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FF10" w14:textId="77777777" w:rsidR="00BF67B6" w:rsidRDefault="00BF67B6" w:rsidP="00BF67B6">
      <w:pPr>
        <w:rPr>
          <w:rFonts w:cs="Arial"/>
          <w:b/>
          <w:sz w:val="28"/>
          <w:szCs w:val="28"/>
        </w:rPr>
      </w:pPr>
    </w:p>
    <w:tbl>
      <w:tblPr>
        <w:tblStyle w:val="TableGrid"/>
        <w:tblW w:w="0" w:type="auto"/>
        <w:tblLook w:val="04A0" w:firstRow="1" w:lastRow="0" w:firstColumn="1" w:lastColumn="0" w:noHBand="0" w:noVBand="1"/>
      </w:tblPr>
      <w:tblGrid>
        <w:gridCol w:w="2830"/>
        <w:gridCol w:w="6812"/>
      </w:tblGrid>
      <w:tr w:rsidR="00BF67B6" w:rsidRPr="00BF67B6" w14:paraId="47F4DD3A" w14:textId="77777777" w:rsidTr="00756B98">
        <w:tc>
          <w:tcPr>
            <w:tcW w:w="2830" w:type="dxa"/>
            <w:shd w:val="clear" w:color="auto" w:fill="F2F2F2" w:themeFill="background1" w:themeFillShade="F2"/>
          </w:tcPr>
          <w:p w14:paraId="030BF5B0" w14:textId="77777777" w:rsidR="00BF67B6" w:rsidRPr="00BF67B6" w:rsidRDefault="00BF67B6" w:rsidP="00756B98">
            <w:pPr>
              <w:rPr>
                <w:rFonts w:cs="Arial"/>
                <w:b/>
              </w:rPr>
            </w:pPr>
            <w:r w:rsidRPr="00BF67B6">
              <w:rPr>
                <w:rFonts w:cs="Arial"/>
                <w:b/>
              </w:rPr>
              <w:t>Tender Title:</w:t>
            </w:r>
          </w:p>
        </w:tc>
        <w:tc>
          <w:tcPr>
            <w:tcW w:w="6812" w:type="dxa"/>
          </w:tcPr>
          <w:p w14:paraId="7CDD117D" w14:textId="138DAA63" w:rsidR="00BF67B6" w:rsidRPr="00F830B8" w:rsidRDefault="00541AC1" w:rsidP="00756B98">
            <w:pPr>
              <w:rPr>
                <w:rFonts w:cs="Arial"/>
                <w:color w:val="FF0000"/>
                <w:sz w:val="22"/>
                <w:szCs w:val="22"/>
              </w:rPr>
            </w:pPr>
            <w:r w:rsidRPr="00F25F80">
              <w:rPr>
                <w:rFonts w:cs="Arial"/>
                <w:sz w:val="22"/>
                <w:szCs w:val="22"/>
              </w:rPr>
              <w:t>Sale of Venison</w:t>
            </w:r>
          </w:p>
        </w:tc>
      </w:tr>
      <w:tr w:rsidR="00BF67B6" w:rsidRPr="00BF67B6" w14:paraId="7238CC47" w14:textId="77777777" w:rsidTr="00756B98">
        <w:tc>
          <w:tcPr>
            <w:tcW w:w="2830" w:type="dxa"/>
            <w:shd w:val="clear" w:color="auto" w:fill="F2F2F2" w:themeFill="background1" w:themeFillShade="F2"/>
          </w:tcPr>
          <w:p w14:paraId="17D7CB5F" w14:textId="77777777" w:rsidR="00BF67B6" w:rsidRPr="00BF67B6" w:rsidRDefault="00BF67B6" w:rsidP="00756B98">
            <w:pPr>
              <w:rPr>
                <w:rFonts w:cs="Arial"/>
                <w:b/>
              </w:rPr>
            </w:pPr>
            <w:r w:rsidRPr="00BF67B6">
              <w:rPr>
                <w:rFonts w:cs="Arial"/>
                <w:b/>
              </w:rPr>
              <w:t>Tender Reference:</w:t>
            </w:r>
          </w:p>
        </w:tc>
        <w:tc>
          <w:tcPr>
            <w:tcW w:w="6812" w:type="dxa"/>
          </w:tcPr>
          <w:p w14:paraId="4CA1B20F" w14:textId="0D00581E" w:rsidR="00BF67B6" w:rsidRPr="00F830B8" w:rsidRDefault="007B4DF2" w:rsidP="00756B98">
            <w:pPr>
              <w:rPr>
                <w:rFonts w:cs="Arial"/>
                <w:color w:val="FF0000"/>
                <w:sz w:val="22"/>
                <w:szCs w:val="22"/>
              </w:rPr>
            </w:pPr>
            <w:r w:rsidRPr="008D08E7">
              <w:rPr>
                <w:rFonts w:cs="Arial"/>
                <w:sz w:val="22"/>
                <w:szCs w:val="22"/>
              </w:rPr>
              <w:t>ITT_</w:t>
            </w:r>
            <w:r w:rsidR="00913046">
              <w:rPr>
                <w:rFonts w:cs="Arial"/>
                <w:sz w:val="22"/>
                <w:szCs w:val="22"/>
              </w:rPr>
              <w:t>25</w:t>
            </w:r>
            <w:r w:rsidR="008D08E7" w:rsidRPr="008D08E7">
              <w:rPr>
                <w:rFonts w:cs="Arial"/>
                <w:sz w:val="22"/>
                <w:szCs w:val="22"/>
              </w:rPr>
              <w:t>111</w:t>
            </w:r>
          </w:p>
        </w:tc>
      </w:tr>
    </w:tbl>
    <w:p w14:paraId="43CB2701" w14:textId="2569A54D" w:rsidR="00BF67B6" w:rsidRDefault="00BF67B6" w:rsidP="00BF67B6">
      <w:pPr>
        <w:jc w:val="both"/>
        <w:rPr>
          <w:rFonts w:cs="Arial"/>
          <w:b/>
          <w:sz w:val="28"/>
          <w:szCs w:val="28"/>
        </w:rPr>
      </w:pPr>
    </w:p>
    <w:p w14:paraId="63A4341E" w14:textId="77777777" w:rsidR="00BF67B6" w:rsidRPr="0091556F" w:rsidRDefault="00BF67B6" w:rsidP="00BF67B6">
      <w:pPr>
        <w:rPr>
          <w:rFonts w:cs="Arial"/>
          <w:b/>
        </w:rPr>
      </w:pPr>
      <w:bookmarkStart w:id="0" w:name="_Hlk42759442"/>
    </w:p>
    <w:p w14:paraId="2D704C2D" w14:textId="77777777" w:rsidR="00BF67B6" w:rsidRPr="0091556F" w:rsidRDefault="00BF67B6" w:rsidP="00BF67B6">
      <w:pPr>
        <w:rPr>
          <w:rFonts w:cs="Arial"/>
          <w:b/>
        </w:rPr>
      </w:pPr>
      <w:r w:rsidRPr="0091556F">
        <w:rPr>
          <w:rFonts w:cs="Arial"/>
          <w:b/>
        </w:rPr>
        <w:t xml:space="preserve">1. </w:t>
      </w:r>
      <w:r w:rsidRPr="0091556F">
        <w:rPr>
          <w:rFonts w:cs="Arial"/>
          <w:b/>
        </w:rPr>
        <w:tab/>
        <w:t>Introduction</w:t>
      </w:r>
    </w:p>
    <w:p w14:paraId="5171E161" w14:textId="77777777" w:rsidR="004122D7" w:rsidRPr="000C1A80" w:rsidRDefault="004122D7" w:rsidP="004122D7">
      <w:pPr>
        <w:rPr>
          <w:rFonts w:cs="Arial"/>
        </w:rPr>
      </w:pPr>
      <w:r w:rsidRPr="000C1A80">
        <w:rPr>
          <w:rFonts w:cs="Arial"/>
        </w:rPr>
        <w:t xml:space="preserve">This is for a sales contract for Mid Wales Operations Directorate NRW.  </w:t>
      </w:r>
    </w:p>
    <w:p w14:paraId="32DC436B" w14:textId="3190149D" w:rsidR="000C1A80" w:rsidRDefault="000C1A80" w:rsidP="000C1A80">
      <w:pPr>
        <w:jc w:val="both"/>
        <w:rPr>
          <w:rFonts w:cs="Arial"/>
        </w:rPr>
      </w:pPr>
      <w:r w:rsidRPr="000C1A80">
        <w:rPr>
          <w:rFonts w:cs="Arial"/>
        </w:rPr>
        <w:t>Natural Resources Wales</w:t>
      </w:r>
      <w:r>
        <w:rPr>
          <w:rFonts w:cs="Arial"/>
        </w:rPr>
        <w:t xml:space="preserve"> </w:t>
      </w:r>
      <w:r w:rsidRPr="000C1A80">
        <w:rPr>
          <w:rFonts w:cs="Arial"/>
        </w:rPr>
        <w:t xml:space="preserve">(NRW) wishes to put in place a contract for the sale of venison and a small number of wild </w:t>
      </w:r>
      <w:r w:rsidR="00984DA4" w:rsidRPr="000C1A80">
        <w:rPr>
          <w:rFonts w:cs="Arial"/>
        </w:rPr>
        <w:t>boars</w:t>
      </w:r>
      <w:r w:rsidRPr="000C1A80">
        <w:rPr>
          <w:rFonts w:cs="Arial"/>
        </w:rPr>
        <w:t xml:space="preserve"> which are a by-product of culling to protect NRW forests from deer impacts</w:t>
      </w:r>
    </w:p>
    <w:p w14:paraId="043DDE38" w14:textId="5BC40CB9" w:rsidR="0001632F" w:rsidRPr="000C1A80" w:rsidRDefault="003A5FB3" w:rsidP="003A5FB3">
      <w:pPr>
        <w:rPr>
          <w:rFonts w:cs="Arial"/>
        </w:rPr>
      </w:pPr>
      <w:r w:rsidRPr="000C1A80">
        <w:rPr>
          <w:rFonts w:cs="Arial"/>
        </w:rPr>
        <w:t>The venison is produced as a by-product of deer culling (</w:t>
      </w:r>
      <w:r w:rsidR="00D2284E">
        <w:rPr>
          <w:rFonts w:cs="Arial"/>
        </w:rPr>
        <w:t>10</w:t>
      </w:r>
      <w:r w:rsidRPr="000C1A80">
        <w:rPr>
          <w:rFonts w:cs="Arial"/>
        </w:rPr>
        <w:t>00+ p.a.) to protect NRW forests from deer impacts.</w:t>
      </w:r>
    </w:p>
    <w:p w14:paraId="5366D280" w14:textId="77777777" w:rsidR="004122D7" w:rsidRPr="0091556F" w:rsidRDefault="004122D7" w:rsidP="004122D7">
      <w:pPr>
        <w:rPr>
          <w:rFonts w:cs="Arial"/>
          <w:b/>
        </w:rPr>
      </w:pPr>
    </w:p>
    <w:p w14:paraId="7C019D0F" w14:textId="77777777" w:rsidR="00BF67B6" w:rsidRPr="0091556F" w:rsidRDefault="00BF67B6" w:rsidP="00BF67B6">
      <w:pPr>
        <w:rPr>
          <w:rFonts w:cs="Arial"/>
          <w:b/>
        </w:rPr>
      </w:pPr>
      <w:r w:rsidRPr="0091556F">
        <w:rPr>
          <w:rFonts w:cs="Arial"/>
          <w:b/>
        </w:rPr>
        <w:t>2.</w:t>
      </w:r>
      <w:r w:rsidRPr="0091556F">
        <w:rPr>
          <w:rFonts w:cs="Arial"/>
          <w:b/>
        </w:rPr>
        <w:tab/>
        <w:t>Background/Project Overview</w:t>
      </w:r>
    </w:p>
    <w:p w14:paraId="64F33E03" w14:textId="1AB01981" w:rsidR="00BF67B6" w:rsidRPr="000C1A80" w:rsidRDefault="00385458" w:rsidP="00BF67B6">
      <w:pPr>
        <w:rPr>
          <w:rFonts w:cs="Arial"/>
          <w:color w:val="FF0000"/>
          <w:lang w:eastAsia="en-GB"/>
        </w:rPr>
      </w:pPr>
      <w:r>
        <w:rPr>
          <w:rFonts w:cs="Arial"/>
        </w:rPr>
        <w:t xml:space="preserve">The </w:t>
      </w:r>
      <w:r w:rsidR="00DD01EF">
        <w:rPr>
          <w:rFonts w:cs="Arial"/>
        </w:rPr>
        <w:t>NRW wildlife team (</w:t>
      </w:r>
      <w:r w:rsidR="0086604E">
        <w:rPr>
          <w:rFonts w:cs="Arial"/>
        </w:rPr>
        <w:t xml:space="preserve">WT) </w:t>
      </w:r>
      <w:r w:rsidR="00085BB1">
        <w:rPr>
          <w:rFonts w:cs="Arial"/>
        </w:rPr>
        <w:t xml:space="preserve">which </w:t>
      </w:r>
      <w:r w:rsidR="00E00FA6">
        <w:rPr>
          <w:rFonts w:cs="Arial"/>
        </w:rPr>
        <w:t xml:space="preserve">will </w:t>
      </w:r>
      <w:r w:rsidR="009C2F5C">
        <w:rPr>
          <w:rFonts w:cs="Arial"/>
        </w:rPr>
        <w:t xml:space="preserve">run this contract, </w:t>
      </w:r>
      <w:r w:rsidR="000A40BC">
        <w:rPr>
          <w:rFonts w:cs="Arial"/>
        </w:rPr>
        <w:t>sits</w:t>
      </w:r>
      <w:r w:rsidR="0072100C" w:rsidRPr="000C1A80">
        <w:rPr>
          <w:rFonts w:cs="Arial"/>
        </w:rPr>
        <w:t xml:space="preserve"> within </w:t>
      </w:r>
      <w:r w:rsidR="0086604E">
        <w:rPr>
          <w:rFonts w:cs="Arial"/>
        </w:rPr>
        <w:t>Mid Central Area Team</w:t>
      </w:r>
      <w:r w:rsidR="0072100C" w:rsidRPr="000C1A80">
        <w:rPr>
          <w:rFonts w:cs="Arial"/>
        </w:rPr>
        <w:t xml:space="preserve">. </w:t>
      </w:r>
      <w:r w:rsidR="00B0316B">
        <w:rPr>
          <w:rFonts w:cs="Arial"/>
        </w:rPr>
        <w:t xml:space="preserve">The contract </w:t>
      </w:r>
      <w:r w:rsidR="00DB008E">
        <w:rPr>
          <w:rFonts w:cs="Arial"/>
        </w:rPr>
        <w:t xml:space="preserve">marketing exercise is being run by the Commercial Development </w:t>
      </w:r>
      <w:r w:rsidR="005B32B6">
        <w:rPr>
          <w:rFonts w:cs="Arial"/>
        </w:rPr>
        <w:t xml:space="preserve">Team (CDT). </w:t>
      </w:r>
      <w:r w:rsidR="0072100C" w:rsidRPr="000C1A80">
        <w:rPr>
          <w:rFonts w:cs="Arial"/>
        </w:rPr>
        <w:t>This contract is essential to ensure responsible disposal of our deer carcasses</w:t>
      </w:r>
      <w:r w:rsidR="00383C35">
        <w:rPr>
          <w:rFonts w:cs="Arial"/>
        </w:rPr>
        <w:t xml:space="preserve"> </w:t>
      </w:r>
      <w:r w:rsidR="00AD5850">
        <w:rPr>
          <w:rFonts w:cs="Arial"/>
        </w:rPr>
        <w:t xml:space="preserve">and </w:t>
      </w:r>
      <w:r w:rsidR="0063531D">
        <w:rPr>
          <w:rFonts w:cs="Arial"/>
        </w:rPr>
        <w:t xml:space="preserve">desirable to try and develop </w:t>
      </w:r>
      <w:r w:rsidR="00AA640B">
        <w:rPr>
          <w:rFonts w:cs="Arial"/>
        </w:rPr>
        <w:t xml:space="preserve">the venison food market as a healthy </w:t>
      </w:r>
      <w:r w:rsidR="00230D2A">
        <w:rPr>
          <w:rFonts w:cs="Arial"/>
        </w:rPr>
        <w:t>source of protein.</w:t>
      </w:r>
    </w:p>
    <w:p w14:paraId="629ED2C7" w14:textId="77777777" w:rsidR="00BF67B6" w:rsidRPr="0091556F" w:rsidRDefault="00BF67B6" w:rsidP="00BF67B6">
      <w:pPr>
        <w:rPr>
          <w:rFonts w:cs="Arial"/>
          <w:b/>
        </w:rPr>
      </w:pPr>
    </w:p>
    <w:p w14:paraId="02090665" w14:textId="77777777" w:rsidR="00BF67B6" w:rsidRPr="0091556F" w:rsidRDefault="00BF67B6" w:rsidP="00BF67B6">
      <w:pPr>
        <w:rPr>
          <w:rFonts w:cs="Arial"/>
          <w:b/>
        </w:rPr>
      </w:pPr>
      <w:r w:rsidRPr="0091556F">
        <w:rPr>
          <w:rFonts w:cs="Arial"/>
          <w:b/>
        </w:rPr>
        <w:t>3.</w:t>
      </w:r>
      <w:r w:rsidRPr="0091556F">
        <w:rPr>
          <w:rFonts w:cs="Arial"/>
          <w:b/>
        </w:rPr>
        <w:tab/>
        <w:t>Scope of Work</w:t>
      </w:r>
    </w:p>
    <w:p w14:paraId="20062C29" w14:textId="2BCE76EA" w:rsidR="00545B38" w:rsidRDefault="00545B38" w:rsidP="00545B38">
      <w:pPr>
        <w:jc w:val="both"/>
        <w:rPr>
          <w:rFonts w:cs="Arial"/>
        </w:rPr>
      </w:pPr>
      <w:r w:rsidRPr="00E97D5A">
        <w:rPr>
          <w:rFonts w:cs="Arial"/>
        </w:rPr>
        <w:t>There will be no guarantee as to how much venison or wild boar will be available</w:t>
      </w:r>
      <w:r w:rsidR="0048296F">
        <w:rPr>
          <w:rFonts w:cs="Arial"/>
        </w:rPr>
        <w:t>.</w:t>
      </w:r>
      <w:r w:rsidRPr="00E97D5A">
        <w:rPr>
          <w:rFonts w:cs="Arial"/>
        </w:rPr>
        <w:t xml:space="preserve"> </w:t>
      </w:r>
      <w:r w:rsidR="0048296F">
        <w:rPr>
          <w:rFonts w:cs="Arial"/>
        </w:rPr>
        <w:t>W</w:t>
      </w:r>
      <w:r w:rsidRPr="00E97D5A">
        <w:rPr>
          <w:rFonts w:cs="Arial"/>
        </w:rPr>
        <w:t>e have given estimated annual figures for carcass quantities w</w:t>
      </w:r>
      <w:r>
        <w:rPr>
          <w:rFonts w:cs="Arial"/>
        </w:rPr>
        <w:t>h</w:t>
      </w:r>
      <w:r w:rsidRPr="00E97D5A">
        <w:rPr>
          <w:rFonts w:cs="Arial"/>
        </w:rPr>
        <w:t>ich will be available per deer larder for the contract period.  The tender should be based on these estimated figures.</w:t>
      </w:r>
    </w:p>
    <w:p w14:paraId="1F5172D1" w14:textId="77777777" w:rsidR="00545B38" w:rsidRPr="00E97D5A" w:rsidRDefault="00545B38" w:rsidP="00545B38">
      <w:pPr>
        <w:jc w:val="both"/>
        <w:rPr>
          <w:rFonts w:cs="Arial"/>
        </w:rPr>
      </w:pPr>
    </w:p>
    <w:p w14:paraId="53A2A9D8" w14:textId="77777777" w:rsidR="00BF67B6" w:rsidRPr="0091556F" w:rsidRDefault="00BF67B6" w:rsidP="00BF67B6">
      <w:pPr>
        <w:rPr>
          <w:rFonts w:cs="Arial"/>
          <w:b/>
        </w:rPr>
      </w:pPr>
    </w:p>
    <w:p w14:paraId="225AAD45" w14:textId="77777777" w:rsidR="00BF67B6" w:rsidRPr="0091556F" w:rsidRDefault="00BF67B6" w:rsidP="00BF67B6">
      <w:pPr>
        <w:rPr>
          <w:rFonts w:cs="Arial"/>
          <w:b/>
        </w:rPr>
      </w:pPr>
      <w:r w:rsidRPr="0091556F">
        <w:rPr>
          <w:rFonts w:cs="Arial"/>
          <w:b/>
        </w:rPr>
        <w:t>4.</w:t>
      </w:r>
      <w:r w:rsidRPr="0091556F">
        <w:rPr>
          <w:rFonts w:cs="Arial"/>
          <w:b/>
        </w:rPr>
        <w:tab/>
        <w:t xml:space="preserve">Detailed Requirements </w:t>
      </w:r>
    </w:p>
    <w:p w14:paraId="47EFA3E3" w14:textId="77777777" w:rsidR="00565E98" w:rsidRDefault="00565E98" w:rsidP="00565E98">
      <w:pPr>
        <w:rPr>
          <w:rFonts w:cs="Arial"/>
          <w:b/>
        </w:rPr>
      </w:pPr>
    </w:p>
    <w:p w14:paraId="4F6F080A" w14:textId="77777777" w:rsidR="00565E98" w:rsidRDefault="00565E98" w:rsidP="00565E98">
      <w:pPr>
        <w:rPr>
          <w:rFonts w:cs="Arial"/>
          <w:b/>
          <w:u w:val="single"/>
        </w:rPr>
      </w:pPr>
      <w:r w:rsidRPr="00E97D5A">
        <w:rPr>
          <w:rFonts w:cs="Arial"/>
          <w:b/>
          <w:u w:val="single"/>
        </w:rPr>
        <w:t>Collection of carcases</w:t>
      </w:r>
    </w:p>
    <w:p w14:paraId="719459E5" w14:textId="77777777" w:rsidR="00565E98" w:rsidRDefault="00565E98" w:rsidP="00565E98">
      <w:pPr>
        <w:pStyle w:val="ListParagraph"/>
        <w:numPr>
          <w:ilvl w:val="0"/>
          <w:numId w:val="20"/>
        </w:numPr>
        <w:spacing w:after="160" w:line="259" w:lineRule="auto"/>
        <w:rPr>
          <w:rFonts w:cs="Arial"/>
        </w:rPr>
      </w:pPr>
      <w:r w:rsidRPr="00A47F72">
        <w:rPr>
          <w:rFonts w:cs="Arial"/>
        </w:rPr>
        <w:t>Successful tenderers will be expected to make a weekly collection from each</w:t>
      </w:r>
      <w:r>
        <w:rPr>
          <w:rFonts w:cs="Arial"/>
        </w:rPr>
        <w:t xml:space="preserve"> larder location unless notified</w:t>
      </w:r>
      <w:r w:rsidRPr="00A47F72">
        <w:rPr>
          <w:rFonts w:cs="Arial"/>
        </w:rPr>
        <w:t xml:space="preserve"> otherwise by a member of the NRW wildlife team. </w:t>
      </w:r>
    </w:p>
    <w:p w14:paraId="6349A678" w14:textId="77777777" w:rsidR="00565E98" w:rsidRPr="00A47F72" w:rsidRDefault="00565E98" w:rsidP="00565E98">
      <w:pPr>
        <w:pStyle w:val="ListParagraph"/>
        <w:numPr>
          <w:ilvl w:val="0"/>
          <w:numId w:val="20"/>
        </w:numPr>
        <w:spacing w:after="160" w:line="259" w:lineRule="auto"/>
        <w:rPr>
          <w:rFonts w:cs="Arial"/>
        </w:rPr>
      </w:pPr>
      <w:r w:rsidRPr="00A47F72">
        <w:rPr>
          <w:rFonts w:cs="Arial"/>
        </w:rPr>
        <w:t>The purchaser shall be required to make collections within 3 days after the day that NRW notifies the Purchaser that a consignment of Game is ready for collection.</w:t>
      </w:r>
    </w:p>
    <w:p w14:paraId="1B84223D" w14:textId="07E462AE" w:rsidR="00565E98" w:rsidRDefault="00565E98" w:rsidP="00565E98">
      <w:pPr>
        <w:pStyle w:val="ListParagraph"/>
        <w:numPr>
          <w:ilvl w:val="0"/>
          <w:numId w:val="20"/>
        </w:numPr>
        <w:spacing w:after="160" w:line="259" w:lineRule="auto"/>
        <w:rPr>
          <w:rFonts w:cs="Arial"/>
        </w:rPr>
      </w:pPr>
      <w:r w:rsidRPr="00A47F72">
        <w:rPr>
          <w:rFonts w:cs="Arial"/>
        </w:rPr>
        <w:t>In exceptional circumstances</w:t>
      </w:r>
      <w:r w:rsidR="00C8482C">
        <w:rPr>
          <w:rFonts w:cs="Arial"/>
        </w:rPr>
        <w:t>,</w:t>
      </w:r>
      <w:r w:rsidRPr="00A47F72">
        <w:rPr>
          <w:rFonts w:cs="Arial"/>
        </w:rPr>
        <w:t xml:space="preserve"> there may be a requirement to make additional collections if larders are at full capacity.  </w:t>
      </w:r>
    </w:p>
    <w:p w14:paraId="37222D11" w14:textId="76B6A0DC" w:rsidR="00565E98" w:rsidRPr="00A47F72" w:rsidRDefault="00565E98" w:rsidP="00565E98">
      <w:pPr>
        <w:pStyle w:val="ListParagraph"/>
        <w:numPr>
          <w:ilvl w:val="0"/>
          <w:numId w:val="20"/>
        </w:numPr>
        <w:spacing w:after="160" w:line="259" w:lineRule="auto"/>
        <w:rPr>
          <w:rFonts w:cs="Arial"/>
        </w:rPr>
      </w:pPr>
      <w:r w:rsidRPr="00A47F72">
        <w:rPr>
          <w:rFonts w:cs="Arial"/>
        </w:rPr>
        <w:t xml:space="preserve">The exact time and date of the collection will be agreed between the purchaser and a member of the wildlife team responsible for the deer larders and </w:t>
      </w:r>
      <w:r w:rsidR="001233A1" w:rsidRPr="00A47F72">
        <w:rPr>
          <w:rFonts w:cs="Arial"/>
        </w:rPr>
        <w:t>will generally be</w:t>
      </w:r>
      <w:r w:rsidRPr="00A47F72">
        <w:rPr>
          <w:rFonts w:cs="Arial"/>
        </w:rPr>
        <w:t xml:space="preserve"> within normal working hours.</w:t>
      </w:r>
    </w:p>
    <w:p w14:paraId="3527B3C7" w14:textId="77777777" w:rsidR="00565E98" w:rsidRPr="00420E95" w:rsidRDefault="00565E98" w:rsidP="00565E98">
      <w:pPr>
        <w:pStyle w:val="ListParagraph"/>
        <w:numPr>
          <w:ilvl w:val="0"/>
          <w:numId w:val="20"/>
        </w:numPr>
        <w:spacing w:after="160" w:line="259" w:lineRule="auto"/>
        <w:rPr>
          <w:rFonts w:cs="Arial"/>
        </w:rPr>
      </w:pPr>
      <w:r w:rsidRPr="00420E95">
        <w:rPr>
          <w:rFonts w:cs="Arial"/>
        </w:rPr>
        <w:t xml:space="preserve">The purchaser shall leave the larder in a clean and orderly condition after collection and enter their details in the Visitor Book. </w:t>
      </w:r>
    </w:p>
    <w:p w14:paraId="4F28A186" w14:textId="77777777" w:rsidR="00565E98" w:rsidRPr="00420E95" w:rsidRDefault="00565E98" w:rsidP="00565E98">
      <w:pPr>
        <w:pStyle w:val="ListParagraph"/>
        <w:numPr>
          <w:ilvl w:val="1"/>
          <w:numId w:val="20"/>
        </w:numPr>
        <w:spacing w:after="160" w:line="259" w:lineRule="auto"/>
        <w:rPr>
          <w:rFonts w:cs="Arial"/>
        </w:rPr>
      </w:pPr>
      <w:r w:rsidRPr="00420E95">
        <w:rPr>
          <w:rFonts w:cs="Arial"/>
        </w:rPr>
        <w:t>Collection drivers to change into clean larder boots or put on disposable overshoes, (provided at each larder) before entry, hose down any dirt or residue from the larder floor with the hose provided before leaving. All gambrels and hooks to be removed from carcases and placed in the larder sink before leaving.</w:t>
      </w:r>
    </w:p>
    <w:p w14:paraId="64C96F6A" w14:textId="6307552B" w:rsidR="00565E98" w:rsidRPr="00AB7E00" w:rsidRDefault="00565E98" w:rsidP="00565E98">
      <w:pPr>
        <w:pStyle w:val="ListParagraph"/>
        <w:numPr>
          <w:ilvl w:val="0"/>
          <w:numId w:val="20"/>
        </w:numPr>
        <w:spacing w:after="160" w:line="259" w:lineRule="auto"/>
        <w:rPr>
          <w:rFonts w:cs="Arial"/>
        </w:rPr>
      </w:pPr>
      <w:r w:rsidRPr="00AB7E00">
        <w:rPr>
          <w:rFonts w:cs="Arial"/>
        </w:rPr>
        <w:lastRenderedPageBreak/>
        <w:t xml:space="preserve">NRW shall not be liable for any deterioration of the Game due to delay in collection where notification has been given in accordance with </w:t>
      </w:r>
      <w:r w:rsidR="00C26AB7">
        <w:rPr>
          <w:rFonts w:cs="Arial"/>
        </w:rPr>
        <w:t xml:space="preserve">the </w:t>
      </w:r>
      <w:r w:rsidRPr="00AB7E00">
        <w:rPr>
          <w:rFonts w:cs="Arial"/>
        </w:rPr>
        <w:t xml:space="preserve">standard condition above.  The purchaser undertakes to inform NRW if a consignment cannot be collected as </w:t>
      </w:r>
      <w:r w:rsidR="002837FA" w:rsidRPr="00AB7E00">
        <w:rPr>
          <w:rFonts w:cs="Arial"/>
        </w:rPr>
        <w:t>arranged and</w:t>
      </w:r>
      <w:r w:rsidRPr="00AB7E00">
        <w:rPr>
          <w:rFonts w:cs="Arial"/>
        </w:rPr>
        <w:t xml:space="preserve"> agrees to make a collection as soon as practicable thereafter.</w:t>
      </w:r>
    </w:p>
    <w:p w14:paraId="1EC41844" w14:textId="77777777" w:rsidR="00565E98" w:rsidRPr="00911EDA" w:rsidRDefault="00565E98" w:rsidP="00565E98">
      <w:pPr>
        <w:pStyle w:val="ListParagraph"/>
        <w:numPr>
          <w:ilvl w:val="0"/>
          <w:numId w:val="20"/>
        </w:numPr>
        <w:spacing w:after="160" w:line="259" w:lineRule="auto"/>
        <w:rPr>
          <w:rFonts w:cs="Arial"/>
          <w:b/>
        </w:rPr>
      </w:pPr>
      <w:r w:rsidRPr="00AB7E00">
        <w:rPr>
          <w:rFonts w:cs="Arial"/>
        </w:rPr>
        <w:t>This tender is offered on the basis of an overall price per kg that accounts and allows for the effect of normal shot placement in a forest environment on venison recovery from carcasses in l</w:t>
      </w:r>
      <w:r>
        <w:rPr>
          <w:rFonts w:cs="Arial"/>
        </w:rPr>
        <w:t xml:space="preserve">ine with industry best practice for the most humane shot.  This will include deer shot in the chest (in front of the diaphragm) through one or both shoulders or through the head or neck. </w:t>
      </w:r>
      <w:r w:rsidRPr="00AB7E00">
        <w:rPr>
          <w:rFonts w:cs="Arial"/>
        </w:rPr>
        <w:t xml:space="preserve">  </w:t>
      </w:r>
      <w:r w:rsidRPr="00DA5905">
        <w:rPr>
          <w:rFonts w:cs="Arial"/>
          <w:b/>
        </w:rPr>
        <w:t>Please note</w:t>
      </w:r>
      <w:r>
        <w:rPr>
          <w:rFonts w:cs="Arial"/>
        </w:rPr>
        <w:t xml:space="preserve"> </w:t>
      </w:r>
      <w:r>
        <w:rPr>
          <w:rFonts w:cs="Arial"/>
          <w:b/>
        </w:rPr>
        <w:t>we do not head or neck shoo</w:t>
      </w:r>
      <w:r w:rsidRPr="00911EDA">
        <w:rPr>
          <w:rFonts w:cs="Arial"/>
          <w:b/>
        </w:rPr>
        <w:t>t deer as a matter of course.</w:t>
      </w:r>
    </w:p>
    <w:p w14:paraId="63E3AB9D" w14:textId="77777777" w:rsidR="00565E98" w:rsidRPr="00AB7E00" w:rsidRDefault="00565E98" w:rsidP="00565E98">
      <w:pPr>
        <w:pStyle w:val="ListParagraph"/>
        <w:numPr>
          <w:ilvl w:val="0"/>
          <w:numId w:val="20"/>
        </w:numPr>
        <w:spacing w:after="160" w:line="259" w:lineRule="auto"/>
        <w:rPr>
          <w:rFonts w:cs="Arial"/>
        </w:rPr>
      </w:pPr>
      <w:r w:rsidRPr="00AB7E00">
        <w:rPr>
          <w:rFonts w:cs="Arial"/>
        </w:rPr>
        <w:t>We will maintain our efforts to provide cleanly shot carcasses, and we will condemn carcasses that are excessively damaged</w:t>
      </w:r>
      <w:r w:rsidRPr="00420E95">
        <w:rPr>
          <w:rFonts w:cs="Arial"/>
          <w:b/>
        </w:rPr>
        <w:t>. (This is defined as any carcass where either the saddle (either of the loin muscles themselves has been damaged by a bullet) or either haunch is bullet damaged or it is contaminated by stomach contents)</w:t>
      </w:r>
      <w:r w:rsidRPr="00AB7E00">
        <w:rPr>
          <w:rFonts w:cs="Arial"/>
        </w:rPr>
        <w:t xml:space="preserve"> Both NRW and the customer will monitor and discuss the impact of shot placement on venison recovery.  Our principle concern will remain the achievement of a humane shot in line with our commitment to the highest standards of animal welfare. </w:t>
      </w:r>
    </w:p>
    <w:p w14:paraId="303B87BE" w14:textId="77777777" w:rsidR="00565E98" w:rsidRPr="00AB7E00" w:rsidRDefault="00565E98" w:rsidP="00565E98">
      <w:pPr>
        <w:pStyle w:val="ListParagraph"/>
        <w:numPr>
          <w:ilvl w:val="0"/>
          <w:numId w:val="20"/>
        </w:numPr>
        <w:spacing w:after="160" w:line="259" w:lineRule="auto"/>
        <w:rPr>
          <w:rFonts w:cs="Arial"/>
        </w:rPr>
      </w:pPr>
      <w:r w:rsidRPr="00AB7E00">
        <w:rPr>
          <w:rFonts w:cs="Arial"/>
        </w:rPr>
        <w:t xml:space="preserve">The carcass weight for sale purposes, will be the weight registered on the NRW scales and recorded on the carcass tag when the carcass </w:t>
      </w:r>
      <w:r w:rsidRPr="00AB7E00">
        <w:rPr>
          <w:rFonts w:cs="Arial"/>
          <w:u w:val="single"/>
        </w:rPr>
        <w:t>enters</w:t>
      </w:r>
      <w:r w:rsidRPr="00AB7E00">
        <w:rPr>
          <w:rFonts w:cs="Arial"/>
        </w:rPr>
        <w:t xml:space="preserve"> the larder.</w:t>
      </w:r>
    </w:p>
    <w:p w14:paraId="76D35877" w14:textId="569901E0" w:rsidR="00565E98" w:rsidRPr="00AB7E00" w:rsidRDefault="00565E98" w:rsidP="00565E98">
      <w:pPr>
        <w:pStyle w:val="ListParagraph"/>
        <w:numPr>
          <w:ilvl w:val="0"/>
          <w:numId w:val="20"/>
        </w:numPr>
        <w:spacing w:after="160" w:line="259" w:lineRule="auto"/>
        <w:rPr>
          <w:rFonts w:cs="Arial"/>
        </w:rPr>
      </w:pPr>
      <w:r w:rsidRPr="00AB7E00">
        <w:rPr>
          <w:rFonts w:cs="Arial"/>
        </w:rPr>
        <w:t>Collection drivers are to be aware of and considerate towards other forest users including staff, contractors and members of the public and to observe the 15mph speed limit on NRW sites.</w:t>
      </w:r>
      <w:r>
        <w:rPr>
          <w:rFonts w:cs="Arial"/>
        </w:rPr>
        <w:t xml:space="preserve">  Vehicles must be switched off when stationary and loading </w:t>
      </w:r>
      <w:r w:rsidR="00697882">
        <w:rPr>
          <w:rFonts w:cs="Arial"/>
        </w:rPr>
        <w:t xml:space="preserve">the </w:t>
      </w:r>
      <w:r>
        <w:rPr>
          <w:rFonts w:cs="Arial"/>
        </w:rPr>
        <w:t>vehicle.</w:t>
      </w:r>
    </w:p>
    <w:p w14:paraId="24F5C245" w14:textId="77777777" w:rsidR="00565E98" w:rsidRDefault="00565E98" w:rsidP="00565E98">
      <w:pPr>
        <w:rPr>
          <w:rFonts w:cs="Arial"/>
        </w:rPr>
      </w:pPr>
    </w:p>
    <w:p w14:paraId="032AA06B" w14:textId="1ACE2A3D" w:rsidR="00565E98" w:rsidRDefault="00565E98" w:rsidP="00565E98">
      <w:pPr>
        <w:rPr>
          <w:rFonts w:cs="Arial"/>
          <w:b/>
          <w:u w:val="single"/>
        </w:rPr>
      </w:pPr>
      <w:r>
        <w:rPr>
          <w:rFonts w:cs="Arial"/>
          <w:b/>
          <w:u w:val="single"/>
        </w:rPr>
        <w:t>Presentation of Carcas</w:t>
      </w:r>
      <w:r w:rsidR="009C516D">
        <w:rPr>
          <w:rFonts w:cs="Arial"/>
          <w:b/>
          <w:u w:val="single"/>
        </w:rPr>
        <w:t>s</w:t>
      </w:r>
      <w:r>
        <w:rPr>
          <w:rFonts w:cs="Arial"/>
          <w:b/>
          <w:u w:val="single"/>
        </w:rPr>
        <w:t>es</w:t>
      </w:r>
    </w:p>
    <w:p w14:paraId="15840BAF" w14:textId="77777777" w:rsidR="00697882" w:rsidRDefault="00697882" w:rsidP="00565E98">
      <w:pPr>
        <w:rPr>
          <w:rFonts w:cs="Arial"/>
        </w:rPr>
      </w:pPr>
    </w:p>
    <w:p w14:paraId="1558EA10" w14:textId="46E9E1B1" w:rsidR="00565E98" w:rsidRPr="00F23D26" w:rsidRDefault="00565E98" w:rsidP="00565E98">
      <w:pPr>
        <w:rPr>
          <w:rFonts w:cs="Arial"/>
          <w:color w:val="FF0000"/>
        </w:rPr>
      </w:pPr>
      <w:r>
        <w:rPr>
          <w:rFonts w:cs="Arial"/>
        </w:rPr>
        <w:t xml:space="preserve">The Game will be prepared to the following specification which may at the discretion of NRW be varied to suit the Purchaser provided his preferred specification is submitted on the form of tender: </w:t>
      </w:r>
    </w:p>
    <w:p w14:paraId="0F181C58" w14:textId="77777777" w:rsidR="00565E98" w:rsidRDefault="00565E98" w:rsidP="00565E98">
      <w:pPr>
        <w:rPr>
          <w:rFonts w:cs="Arial"/>
        </w:rPr>
      </w:pPr>
    </w:p>
    <w:p w14:paraId="2B040CC0" w14:textId="17834C95" w:rsidR="00565E98" w:rsidRPr="00AB7E00" w:rsidRDefault="00565E98" w:rsidP="00565E98">
      <w:pPr>
        <w:pStyle w:val="ListParagraph"/>
        <w:numPr>
          <w:ilvl w:val="0"/>
          <w:numId w:val="21"/>
        </w:numPr>
        <w:spacing w:after="160" w:line="259" w:lineRule="auto"/>
        <w:rPr>
          <w:rFonts w:cs="Arial"/>
        </w:rPr>
      </w:pPr>
      <w:r w:rsidRPr="00AB7E00">
        <w:rPr>
          <w:rFonts w:cs="Arial"/>
          <w:b/>
        </w:rPr>
        <w:t xml:space="preserve">Deer: </w:t>
      </w:r>
      <w:r w:rsidRPr="00AB7E00">
        <w:rPr>
          <w:rFonts w:cs="Arial"/>
        </w:rPr>
        <w:t xml:space="preserve">In skin, hoof/shin removed to knee, all internal organs </w:t>
      </w:r>
      <w:r w:rsidR="002837FA" w:rsidRPr="00AB7E00">
        <w:rPr>
          <w:rFonts w:cs="Arial"/>
        </w:rPr>
        <w:t>removed,</w:t>
      </w:r>
      <w:r w:rsidRPr="00AB7E00">
        <w:rPr>
          <w:rFonts w:cs="Arial"/>
        </w:rPr>
        <w:t xml:space="preserve"> and the carcass washed clean, head and windpipe removed and the neck opened up. Ribcage sawn open, back passage and bladder removed.</w:t>
      </w:r>
    </w:p>
    <w:p w14:paraId="5569DEBE" w14:textId="77777777" w:rsidR="00565E98" w:rsidRDefault="00565E98" w:rsidP="00565E98">
      <w:pPr>
        <w:rPr>
          <w:rFonts w:cs="Arial"/>
        </w:rPr>
      </w:pPr>
    </w:p>
    <w:p w14:paraId="5992F351" w14:textId="77777777" w:rsidR="00565E98" w:rsidRPr="00AB7E00" w:rsidRDefault="00565E98" w:rsidP="00565E98">
      <w:pPr>
        <w:pStyle w:val="ListParagraph"/>
        <w:numPr>
          <w:ilvl w:val="0"/>
          <w:numId w:val="21"/>
        </w:numPr>
        <w:spacing w:after="160" w:line="259" w:lineRule="auto"/>
        <w:rPr>
          <w:rFonts w:cs="Arial"/>
        </w:rPr>
      </w:pPr>
      <w:r w:rsidRPr="00AB7E00">
        <w:rPr>
          <w:rFonts w:cs="Arial"/>
          <w:b/>
        </w:rPr>
        <w:t xml:space="preserve">Wild Boar: </w:t>
      </w:r>
      <w:r w:rsidRPr="00AB7E00">
        <w:rPr>
          <w:rFonts w:cs="Arial"/>
        </w:rPr>
        <w:t>The wild boar carcasses will be collected with head and feet intact.  This is an additional safeguard to allow more thorough vet</w:t>
      </w:r>
      <w:r>
        <w:rPr>
          <w:rFonts w:cs="Arial"/>
        </w:rPr>
        <w:t>er</w:t>
      </w:r>
      <w:r w:rsidRPr="00AB7E00">
        <w:rPr>
          <w:rFonts w:cs="Arial"/>
        </w:rPr>
        <w:t xml:space="preserve">inary </w:t>
      </w:r>
      <w:r>
        <w:rPr>
          <w:rFonts w:cs="Arial"/>
        </w:rPr>
        <w:t>inspection at the Approved Game</w:t>
      </w:r>
      <w:r w:rsidRPr="00AB7E00">
        <w:rPr>
          <w:rFonts w:cs="Arial"/>
        </w:rPr>
        <w:t xml:space="preserve"> Handling Establishment.  Tagged wild boar carcasses will be sent either with Trichinella test results or, where the test results have not been received at the time of collection, they will be forwarded by NRW when received.</w:t>
      </w:r>
    </w:p>
    <w:p w14:paraId="758D5186" w14:textId="77777777" w:rsidR="00565E98" w:rsidRDefault="00565E98" w:rsidP="00565E98">
      <w:pPr>
        <w:rPr>
          <w:rFonts w:cs="Arial"/>
        </w:rPr>
      </w:pPr>
    </w:p>
    <w:p w14:paraId="497D7F7C" w14:textId="77777777" w:rsidR="00565E98" w:rsidRDefault="00565E98" w:rsidP="00565E98">
      <w:pPr>
        <w:rPr>
          <w:rFonts w:cs="Arial"/>
        </w:rPr>
      </w:pPr>
      <w:r>
        <w:rPr>
          <w:rFonts w:cs="Arial"/>
        </w:rPr>
        <w:t>All carcasses will be tagged and fully traceable through the NRW wildlife recording process.</w:t>
      </w:r>
    </w:p>
    <w:p w14:paraId="6E9090FC" w14:textId="77777777" w:rsidR="00565E98" w:rsidRDefault="00565E98" w:rsidP="00565E98">
      <w:pPr>
        <w:rPr>
          <w:rFonts w:cs="Arial"/>
        </w:rPr>
      </w:pPr>
    </w:p>
    <w:p w14:paraId="5FC13CF7" w14:textId="77777777" w:rsidR="00EA02DF" w:rsidRDefault="00EA02DF" w:rsidP="00565E98">
      <w:pPr>
        <w:rPr>
          <w:rFonts w:cs="Arial"/>
          <w:b/>
          <w:u w:val="single"/>
        </w:rPr>
      </w:pPr>
    </w:p>
    <w:p w14:paraId="020EB550" w14:textId="77777777" w:rsidR="00EA02DF" w:rsidRDefault="00EA02DF" w:rsidP="00565E98">
      <w:pPr>
        <w:rPr>
          <w:rFonts w:cs="Arial"/>
          <w:b/>
          <w:u w:val="single"/>
        </w:rPr>
      </w:pPr>
    </w:p>
    <w:p w14:paraId="23C7F164" w14:textId="77777777" w:rsidR="00EA02DF" w:rsidRDefault="00EA02DF" w:rsidP="00565E98">
      <w:pPr>
        <w:rPr>
          <w:rFonts w:cs="Arial"/>
          <w:b/>
          <w:u w:val="single"/>
        </w:rPr>
      </w:pPr>
    </w:p>
    <w:p w14:paraId="3B1704B0" w14:textId="094E816D" w:rsidR="00565E98" w:rsidRDefault="00565E98" w:rsidP="00565E98">
      <w:pPr>
        <w:rPr>
          <w:rFonts w:cs="Arial"/>
          <w:b/>
          <w:u w:val="single"/>
        </w:rPr>
      </w:pPr>
      <w:r>
        <w:rPr>
          <w:rFonts w:cs="Arial"/>
          <w:b/>
          <w:u w:val="single"/>
        </w:rPr>
        <w:lastRenderedPageBreak/>
        <w:t>Damage to carcas</w:t>
      </w:r>
      <w:r w:rsidR="008212D8">
        <w:rPr>
          <w:rFonts w:cs="Arial"/>
          <w:b/>
          <w:u w:val="single"/>
        </w:rPr>
        <w:t>s</w:t>
      </w:r>
      <w:r>
        <w:rPr>
          <w:rFonts w:cs="Arial"/>
          <w:b/>
          <w:u w:val="single"/>
        </w:rPr>
        <w:t>es</w:t>
      </w:r>
    </w:p>
    <w:p w14:paraId="4466B3EE" w14:textId="77777777" w:rsidR="00A5421C" w:rsidRDefault="00A5421C" w:rsidP="00565E98">
      <w:pPr>
        <w:rPr>
          <w:rFonts w:cs="Arial"/>
          <w:b/>
          <w:u w:val="single"/>
        </w:rPr>
      </w:pPr>
    </w:p>
    <w:p w14:paraId="7D1BB890" w14:textId="77777777" w:rsidR="00565E98" w:rsidRPr="00AB7E00" w:rsidRDefault="00565E98" w:rsidP="00565E98">
      <w:pPr>
        <w:pStyle w:val="ListParagraph"/>
        <w:numPr>
          <w:ilvl w:val="0"/>
          <w:numId w:val="22"/>
        </w:numPr>
        <w:spacing w:after="160" w:line="259" w:lineRule="auto"/>
        <w:rPr>
          <w:rFonts w:cs="Arial"/>
        </w:rPr>
      </w:pPr>
      <w:r w:rsidRPr="00AB7E00">
        <w:rPr>
          <w:rFonts w:cs="Arial"/>
        </w:rPr>
        <w:t>All reasonable endeavours will be made to present cleanly shot carcasses but it is inevitable that some shot placement will affect venison recovery rates.  Where the whole carcass is excessively damaged it will not be presented.</w:t>
      </w:r>
    </w:p>
    <w:p w14:paraId="2B846A58" w14:textId="77777777" w:rsidR="00565E98" w:rsidRPr="00AB7E00" w:rsidRDefault="00565E98" w:rsidP="00565E98">
      <w:pPr>
        <w:pStyle w:val="ListParagraph"/>
        <w:numPr>
          <w:ilvl w:val="0"/>
          <w:numId w:val="22"/>
        </w:numPr>
        <w:spacing w:after="160" w:line="259" w:lineRule="auto"/>
        <w:rPr>
          <w:rFonts w:cs="Arial"/>
        </w:rPr>
      </w:pPr>
      <w:r w:rsidRPr="00AB7E00">
        <w:rPr>
          <w:rFonts w:cs="Arial"/>
        </w:rPr>
        <w:t>A carcass will not be presented for collection where shot placement has damaged both haunches and saddle.</w:t>
      </w:r>
    </w:p>
    <w:p w14:paraId="11F07987" w14:textId="77777777" w:rsidR="00565E98" w:rsidRDefault="00565E98" w:rsidP="00565E98">
      <w:pPr>
        <w:rPr>
          <w:rFonts w:cs="Arial"/>
        </w:rPr>
      </w:pPr>
    </w:p>
    <w:p w14:paraId="5172F56D" w14:textId="77777777" w:rsidR="00565E98" w:rsidRDefault="00565E98" w:rsidP="00565E98">
      <w:pPr>
        <w:rPr>
          <w:rFonts w:cs="Arial"/>
          <w:b/>
          <w:u w:val="single"/>
        </w:rPr>
      </w:pPr>
      <w:r>
        <w:rPr>
          <w:rFonts w:cs="Arial"/>
          <w:b/>
          <w:u w:val="single"/>
        </w:rPr>
        <w:t>Weighing</w:t>
      </w:r>
    </w:p>
    <w:p w14:paraId="442DCE3B" w14:textId="77777777" w:rsidR="00A5421C" w:rsidRDefault="00A5421C" w:rsidP="00565E98">
      <w:pPr>
        <w:rPr>
          <w:rFonts w:cs="Arial"/>
          <w:b/>
          <w:u w:val="single"/>
        </w:rPr>
      </w:pPr>
    </w:p>
    <w:p w14:paraId="423E3814" w14:textId="3938BFB2" w:rsidR="00565E98" w:rsidRPr="00AB7E00" w:rsidRDefault="00565E98" w:rsidP="00565E98">
      <w:pPr>
        <w:pStyle w:val="ListParagraph"/>
        <w:numPr>
          <w:ilvl w:val="0"/>
          <w:numId w:val="23"/>
        </w:numPr>
        <w:spacing w:after="160" w:line="259" w:lineRule="auto"/>
        <w:rPr>
          <w:rFonts w:cs="Arial"/>
        </w:rPr>
      </w:pPr>
      <w:r w:rsidRPr="00AB7E00">
        <w:rPr>
          <w:rFonts w:cs="Arial"/>
        </w:rPr>
        <w:t xml:space="preserve">Prior to collection each deer carcass will be weighed separately on NRW </w:t>
      </w:r>
      <w:r w:rsidR="0040191D" w:rsidRPr="00AB7E00">
        <w:rPr>
          <w:rFonts w:cs="Arial"/>
        </w:rPr>
        <w:t>scales,</w:t>
      </w:r>
      <w:r w:rsidRPr="00AB7E00">
        <w:rPr>
          <w:rFonts w:cs="Arial"/>
        </w:rPr>
        <w:t xml:space="preserve"> and a numbered tag will be affixed to the carcass stating the weight, the species and sex, location shot and the Hunters Declaration.  Upon collection a copy of NRW’s Advice Note stating the Forest District of origin and listing the carcass reference numbers to show weight, species and sex will be presented to the Purchaser and these weights will form the basis for payment unless any variation has been notified to and agreed by NRW within 5 days of collection.</w:t>
      </w:r>
    </w:p>
    <w:p w14:paraId="67FA3D2A" w14:textId="77777777" w:rsidR="00565E98" w:rsidRPr="00AB7E00" w:rsidRDefault="00565E98" w:rsidP="00565E98">
      <w:pPr>
        <w:pStyle w:val="ListParagraph"/>
        <w:numPr>
          <w:ilvl w:val="0"/>
          <w:numId w:val="23"/>
        </w:numPr>
        <w:spacing w:after="160" w:line="259" w:lineRule="auto"/>
        <w:rPr>
          <w:rFonts w:cs="Arial"/>
        </w:rPr>
      </w:pPr>
      <w:r w:rsidRPr="00AB7E00">
        <w:rPr>
          <w:rFonts w:cs="Arial"/>
        </w:rPr>
        <w:t>For wild boar, the Purchaser will contact NRW with the weight of the individual carcasses after head and feet have been removed.  This is the weight which will be entered for invoicing.</w:t>
      </w:r>
    </w:p>
    <w:p w14:paraId="060975AA" w14:textId="77777777" w:rsidR="00565E98" w:rsidRPr="00AB7E00" w:rsidRDefault="00565E98" w:rsidP="00565E98">
      <w:pPr>
        <w:pStyle w:val="ListParagraph"/>
        <w:numPr>
          <w:ilvl w:val="0"/>
          <w:numId w:val="23"/>
        </w:numPr>
        <w:spacing w:after="160" w:line="259" w:lineRule="auto"/>
        <w:rPr>
          <w:rFonts w:cs="Arial"/>
        </w:rPr>
      </w:pPr>
      <w:r w:rsidRPr="00AB7E00">
        <w:rPr>
          <w:rFonts w:cs="Arial"/>
        </w:rPr>
        <w:t>Whenever requested either party may have access to check any scales used to weigh carcasses or to ask an appropriate third party to do so on their behalf.</w:t>
      </w:r>
    </w:p>
    <w:p w14:paraId="33F3A279" w14:textId="77777777" w:rsidR="00565E98" w:rsidRDefault="00565E98" w:rsidP="00565E98">
      <w:pPr>
        <w:rPr>
          <w:rFonts w:cs="Arial"/>
        </w:rPr>
      </w:pPr>
    </w:p>
    <w:p w14:paraId="24ACB9C6" w14:textId="77777777" w:rsidR="00565E98" w:rsidRDefault="00565E98" w:rsidP="00565E98">
      <w:pPr>
        <w:rPr>
          <w:rFonts w:cs="Arial"/>
          <w:b/>
          <w:u w:val="single"/>
        </w:rPr>
      </w:pPr>
      <w:r w:rsidRPr="00255111">
        <w:rPr>
          <w:rFonts w:cs="Arial"/>
          <w:b/>
          <w:u w:val="single"/>
        </w:rPr>
        <w:t>Reservation of deer carcasses</w:t>
      </w:r>
    </w:p>
    <w:p w14:paraId="6FE0B21E" w14:textId="77777777" w:rsidR="00F24EC0" w:rsidRDefault="00F24EC0" w:rsidP="00565E98">
      <w:pPr>
        <w:rPr>
          <w:rFonts w:cs="Arial"/>
          <w:b/>
          <w:u w:val="single"/>
        </w:rPr>
      </w:pPr>
    </w:p>
    <w:p w14:paraId="115FB527" w14:textId="5ABC9488" w:rsidR="00565E98" w:rsidRPr="00AB7E00" w:rsidRDefault="00565E98" w:rsidP="00565E98">
      <w:pPr>
        <w:pStyle w:val="ListParagraph"/>
        <w:numPr>
          <w:ilvl w:val="0"/>
          <w:numId w:val="24"/>
        </w:numPr>
        <w:spacing w:after="160" w:line="259" w:lineRule="auto"/>
        <w:rPr>
          <w:rFonts w:cs="Arial"/>
        </w:rPr>
      </w:pPr>
      <w:r w:rsidRPr="00AB7E00">
        <w:rPr>
          <w:rFonts w:cs="Arial"/>
        </w:rPr>
        <w:t>NRW reserves the right to retain</w:t>
      </w:r>
      <w:r>
        <w:rPr>
          <w:rFonts w:cs="Arial"/>
        </w:rPr>
        <w:t xml:space="preserve"> an undefined percentage</w:t>
      </w:r>
      <w:r w:rsidRPr="00AB7E00">
        <w:rPr>
          <w:rFonts w:cs="Arial"/>
        </w:rPr>
        <w:t xml:space="preserve"> of available carcasses for local sale, such percentage to be calculated on an ongoing basis throughout the duration of this </w:t>
      </w:r>
      <w:r w:rsidR="0040191D" w:rsidRPr="00AB7E00">
        <w:rPr>
          <w:rFonts w:cs="Arial"/>
        </w:rPr>
        <w:t>contract</w:t>
      </w:r>
      <w:r w:rsidR="0040191D">
        <w:rPr>
          <w:rFonts w:cs="Arial"/>
        </w:rPr>
        <w:t xml:space="preserve"> and</w:t>
      </w:r>
      <w:r>
        <w:rPr>
          <w:rFonts w:cs="Arial"/>
        </w:rPr>
        <w:t xml:space="preserve"> based on NRW’s business need at the time</w:t>
      </w:r>
      <w:r w:rsidRPr="00AB7E00">
        <w:rPr>
          <w:rFonts w:cs="Arial"/>
        </w:rPr>
        <w:t>.</w:t>
      </w:r>
    </w:p>
    <w:p w14:paraId="1FB552F1" w14:textId="77777777" w:rsidR="00565E98" w:rsidRDefault="00565E98" w:rsidP="00565E98">
      <w:pPr>
        <w:rPr>
          <w:rFonts w:cs="Arial"/>
        </w:rPr>
      </w:pPr>
    </w:p>
    <w:p w14:paraId="0A3B9CC1" w14:textId="77777777" w:rsidR="00565E98" w:rsidRDefault="00565E98" w:rsidP="00565E98">
      <w:pPr>
        <w:rPr>
          <w:rFonts w:cs="Arial"/>
          <w:b/>
          <w:u w:val="single"/>
        </w:rPr>
      </w:pPr>
      <w:r>
        <w:rPr>
          <w:rFonts w:cs="Arial"/>
          <w:b/>
          <w:u w:val="single"/>
        </w:rPr>
        <w:t>Use of Name or LOGO</w:t>
      </w:r>
    </w:p>
    <w:p w14:paraId="0F137F1D" w14:textId="77777777" w:rsidR="00F24EC0" w:rsidRDefault="00F24EC0" w:rsidP="00565E98">
      <w:pPr>
        <w:rPr>
          <w:rFonts w:cs="Arial"/>
          <w:b/>
          <w:u w:val="single"/>
        </w:rPr>
      </w:pPr>
    </w:p>
    <w:p w14:paraId="2BF94A3E" w14:textId="77777777" w:rsidR="00565E98" w:rsidRPr="00AB7E00" w:rsidRDefault="00565E98" w:rsidP="00565E98">
      <w:pPr>
        <w:pStyle w:val="ListParagraph"/>
        <w:numPr>
          <w:ilvl w:val="0"/>
          <w:numId w:val="24"/>
        </w:numPr>
        <w:spacing w:after="160" w:line="259" w:lineRule="auto"/>
        <w:rPr>
          <w:rFonts w:cs="Arial"/>
        </w:rPr>
      </w:pPr>
      <w:r w:rsidRPr="00AB7E00">
        <w:rPr>
          <w:rFonts w:cs="Arial"/>
        </w:rPr>
        <w:t>The Purchaser shall not use the name or logo of NRW on packaging, advertising or other material associated with venison or wild boar without the written permission of the Seller.</w:t>
      </w:r>
    </w:p>
    <w:p w14:paraId="15A1F3DC" w14:textId="77777777" w:rsidR="00565E98" w:rsidRDefault="00565E98" w:rsidP="00565E98">
      <w:pPr>
        <w:rPr>
          <w:rFonts w:cs="Arial"/>
        </w:rPr>
      </w:pPr>
    </w:p>
    <w:p w14:paraId="0114EF68" w14:textId="77777777" w:rsidR="00565E98" w:rsidRDefault="00565E98" w:rsidP="00565E98">
      <w:pPr>
        <w:rPr>
          <w:rFonts w:cs="Arial"/>
          <w:b/>
          <w:u w:val="single"/>
        </w:rPr>
      </w:pPr>
      <w:r>
        <w:rPr>
          <w:rFonts w:cs="Arial"/>
          <w:b/>
          <w:u w:val="single"/>
        </w:rPr>
        <w:t>Prices</w:t>
      </w:r>
    </w:p>
    <w:p w14:paraId="51901FAE" w14:textId="77777777" w:rsidR="00CD3730" w:rsidRDefault="00CD3730" w:rsidP="00565E98">
      <w:pPr>
        <w:rPr>
          <w:rFonts w:cs="Arial"/>
          <w:b/>
          <w:u w:val="single"/>
        </w:rPr>
      </w:pPr>
    </w:p>
    <w:p w14:paraId="1B3109E7" w14:textId="5EE6F429" w:rsidR="00565E98" w:rsidRPr="005C0612" w:rsidRDefault="00565E98" w:rsidP="005C0612">
      <w:pPr>
        <w:pStyle w:val="ListParagraph"/>
        <w:numPr>
          <w:ilvl w:val="0"/>
          <w:numId w:val="24"/>
        </w:numPr>
        <w:rPr>
          <w:rFonts w:cs="Arial"/>
          <w:bCs/>
        </w:rPr>
      </w:pPr>
      <w:r w:rsidRPr="005C0612">
        <w:rPr>
          <w:rFonts w:cs="Arial"/>
        </w:rPr>
        <w:t>The prices to be paid for venison</w:t>
      </w:r>
      <w:r w:rsidR="00283EF9" w:rsidRPr="005C0612">
        <w:rPr>
          <w:rFonts w:cs="Arial"/>
        </w:rPr>
        <w:t xml:space="preserve"> will be </w:t>
      </w:r>
      <w:r w:rsidR="00CD3730">
        <w:rPr>
          <w:rFonts w:cs="Arial"/>
        </w:rPr>
        <w:t>offered</w:t>
      </w:r>
      <w:r w:rsidR="00283EF9" w:rsidRPr="005C0612">
        <w:rPr>
          <w:rFonts w:cs="Arial"/>
        </w:rPr>
        <w:t xml:space="preserve"> per kilo for all deer species</w:t>
      </w:r>
      <w:r w:rsidRPr="005C0612">
        <w:rPr>
          <w:rFonts w:cs="Arial"/>
        </w:rPr>
        <w:t xml:space="preserve"> and</w:t>
      </w:r>
      <w:r w:rsidR="00283EF9" w:rsidRPr="005C0612">
        <w:rPr>
          <w:rFonts w:cs="Arial"/>
        </w:rPr>
        <w:t xml:space="preserve"> </w:t>
      </w:r>
      <w:r w:rsidR="008B4FA5">
        <w:rPr>
          <w:rFonts w:cs="Arial"/>
        </w:rPr>
        <w:t>also offered</w:t>
      </w:r>
      <w:r w:rsidR="00283EF9" w:rsidRPr="005C0612">
        <w:rPr>
          <w:rFonts w:cs="Arial"/>
        </w:rPr>
        <w:t xml:space="preserve"> per kilo for</w:t>
      </w:r>
      <w:r w:rsidRPr="005C0612">
        <w:rPr>
          <w:rFonts w:cs="Arial"/>
        </w:rPr>
        <w:t xml:space="preserve"> wild boar</w:t>
      </w:r>
      <w:r w:rsidR="00D509A7" w:rsidRPr="005C0612">
        <w:rPr>
          <w:rFonts w:cs="Arial"/>
        </w:rPr>
        <w:t>. These prices</w:t>
      </w:r>
      <w:r w:rsidRPr="005C0612">
        <w:rPr>
          <w:rFonts w:cs="Arial"/>
        </w:rPr>
        <w:t xml:space="preserve"> will apply for the period of the contract.  The price offered will reflect the expected venison and wild boar recovery from carcasses generated through humane culling practices carried out in a forest environment.  No reduction will be made for shot placement unless the whole carcass is condemned.  Shot quality will be monitored and controlled by the Purchaser and Seller. </w:t>
      </w:r>
    </w:p>
    <w:p w14:paraId="4355A156" w14:textId="2F705D2C" w:rsidR="00565E98" w:rsidRPr="000A089D" w:rsidRDefault="00565E98" w:rsidP="00565E98">
      <w:pPr>
        <w:pStyle w:val="ListParagraph"/>
        <w:numPr>
          <w:ilvl w:val="0"/>
          <w:numId w:val="25"/>
        </w:numPr>
        <w:spacing w:after="160" w:line="259" w:lineRule="auto"/>
        <w:rPr>
          <w:rFonts w:cs="Arial"/>
          <w:bCs/>
        </w:rPr>
      </w:pPr>
      <w:r w:rsidRPr="000A089D">
        <w:rPr>
          <w:rFonts w:cs="Arial"/>
          <w:bCs/>
        </w:rPr>
        <w:t xml:space="preserve">Quality control is carried out by the member of NRW staff who shoots and inspects the deer. If they are in any doubt whether the carcass is saleable they should defer to their line manager for a second opinion.  If the purchaser rejects a carcass for </w:t>
      </w:r>
      <w:r w:rsidRPr="000A089D">
        <w:rPr>
          <w:rFonts w:cs="Arial"/>
          <w:bCs/>
        </w:rPr>
        <w:lastRenderedPageBreak/>
        <w:t>reasons of quality, cleanliness or because it is excessively damaged then this will be checked by a member of NRW Wildlife staff and if the rejection is justified a credit will be issued for the entire carcas</w:t>
      </w:r>
      <w:r w:rsidR="001E2C47">
        <w:rPr>
          <w:rFonts w:cs="Arial"/>
          <w:bCs/>
        </w:rPr>
        <w:t>s</w:t>
      </w:r>
      <w:r w:rsidRPr="000A089D">
        <w:rPr>
          <w:rFonts w:cs="Arial"/>
          <w:bCs/>
        </w:rPr>
        <w:t>.</w:t>
      </w:r>
    </w:p>
    <w:p w14:paraId="471B2AFC" w14:textId="77777777" w:rsidR="00565E98" w:rsidRDefault="00565E98" w:rsidP="00565E98">
      <w:pPr>
        <w:rPr>
          <w:rFonts w:cs="Arial"/>
        </w:rPr>
      </w:pPr>
    </w:p>
    <w:p w14:paraId="784CD352" w14:textId="77777777" w:rsidR="00565E98" w:rsidRDefault="00565E98" w:rsidP="00565E98">
      <w:pPr>
        <w:rPr>
          <w:rFonts w:cs="Arial"/>
          <w:b/>
          <w:u w:val="single"/>
        </w:rPr>
      </w:pPr>
      <w:r>
        <w:rPr>
          <w:rFonts w:cs="Arial"/>
          <w:b/>
          <w:u w:val="single"/>
        </w:rPr>
        <w:t>Food Safety</w:t>
      </w:r>
    </w:p>
    <w:p w14:paraId="666F55AA" w14:textId="77777777" w:rsidR="001E2C47" w:rsidRDefault="001E2C47" w:rsidP="00565E98">
      <w:pPr>
        <w:rPr>
          <w:rFonts w:cs="Arial"/>
          <w:b/>
          <w:u w:val="single"/>
        </w:rPr>
      </w:pPr>
    </w:p>
    <w:p w14:paraId="3653DF76" w14:textId="77777777" w:rsidR="00565E98" w:rsidRDefault="00565E98" w:rsidP="00565E98">
      <w:pPr>
        <w:rPr>
          <w:rFonts w:cs="Arial"/>
        </w:rPr>
      </w:pPr>
      <w:r>
        <w:rPr>
          <w:rFonts w:cs="Arial"/>
        </w:rPr>
        <w:t xml:space="preserve">The Purchaser will be required to comply with </w:t>
      </w:r>
    </w:p>
    <w:p w14:paraId="4AB07048" w14:textId="77777777" w:rsidR="00565E98" w:rsidRDefault="00565E98" w:rsidP="00565E98">
      <w:pPr>
        <w:pStyle w:val="ListParagraph"/>
        <w:numPr>
          <w:ilvl w:val="0"/>
          <w:numId w:val="25"/>
        </w:numPr>
        <w:spacing w:after="160" w:line="259" w:lineRule="auto"/>
        <w:rPr>
          <w:rFonts w:cs="Arial"/>
        </w:rPr>
      </w:pPr>
      <w:r w:rsidRPr="00AB7E00">
        <w:rPr>
          <w:rFonts w:cs="Arial"/>
        </w:rPr>
        <w:t xml:space="preserve">the Food Safety Act 1990 </w:t>
      </w:r>
    </w:p>
    <w:p w14:paraId="6DD05FC2" w14:textId="77777777" w:rsidR="00565E98" w:rsidRDefault="00565E98" w:rsidP="00565E98">
      <w:pPr>
        <w:pStyle w:val="ListParagraph"/>
        <w:numPr>
          <w:ilvl w:val="0"/>
          <w:numId w:val="25"/>
        </w:numPr>
        <w:spacing w:after="160" w:line="259" w:lineRule="auto"/>
        <w:rPr>
          <w:rFonts w:cs="Arial"/>
        </w:rPr>
      </w:pPr>
      <w:r w:rsidRPr="00AB7E00">
        <w:rPr>
          <w:rFonts w:cs="Arial"/>
        </w:rPr>
        <w:t xml:space="preserve">the Food Hygiene (England) Regulations 2006 </w:t>
      </w:r>
    </w:p>
    <w:p w14:paraId="6DF67B00" w14:textId="77777777" w:rsidR="00565E98" w:rsidRDefault="00565E98" w:rsidP="00565E98">
      <w:pPr>
        <w:pStyle w:val="ListParagraph"/>
        <w:numPr>
          <w:ilvl w:val="0"/>
          <w:numId w:val="25"/>
        </w:numPr>
        <w:spacing w:after="160" w:line="259" w:lineRule="auto"/>
        <w:rPr>
          <w:rFonts w:cs="Arial"/>
        </w:rPr>
      </w:pPr>
      <w:r w:rsidRPr="00AB7E00">
        <w:rPr>
          <w:rFonts w:cs="Arial"/>
        </w:rPr>
        <w:t xml:space="preserve">any other relevant legislation, together with any subsequent amendments or new regulations applicable during the contract period where appropriate.  </w:t>
      </w:r>
    </w:p>
    <w:p w14:paraId="23D9B400" w14:textId="77777777" w:rsidR="00565E98" w:rsidRPr="00AB7E00" w:rsidRDefault="00565E98" w:rsidP="00565E98">
      <w:pPr>
        <w:pStyle w:val="ListParagraph"/>
        <w:numPr>
          <w:ilvl w:val="0"/>
          <w:numId w:val="25"/>
        </w:numPr>
        <w:spacing w:after="160" w:line="259" w:lineRule="auto"/>
        <w:rPr>
          <w:rFonts w:cs="Arial"/>
        </w:rPr>
      </w:pPr>
      <w:r w:rsidRPr="00AB7E00">
        <w:rPr>
          <w:rFonts w:cs="Arial"/>
        </w:rPr>
        <w:t xml:space="preserve">The purchaser </w:t>
      </w:r>
      <w:r>
        <w:rPr>
          <w:rFonts w:cs="Arial"/>
        </w:rPr>
        <w:t>must</w:t>
      </w:r>
      <w:r w:rsidRPr="00AB7E00">
        <w:rPr>
          <w:rFonts w:cs="Arial"/>
        </w:rPr>
        <w:t xml:space="preserve"> make available to NRW, on reasonable notice, duly certified copies of the appropriate licenses and consents obtained by the Purchaser in compliance with the Regulations.</w:t>
      </w:r>
    </w:p>
    <w:p w14:paraId="71DB275C" w14:textId="77777777" w:rsidR="00565E98" w:rsidRDefault="00565E98" w:rsidP="00565E98">
      <w:pPr>
        <w:rPr>
          <w:rFonts w:cs="Arial"/>
        </w:rPr>
      </w:pPr>
    </w:p>
    <w:p w14:paraId="7F81D992" w14:textId="77777777" w:rsidR="00565E98" w:rsidRDefault="00565E98" w:rsidP="00565E98">
      <w:pPr>
        <w:rPr>
          <w:rFonts w:cs="Arial"/>
          <w:b/>
          <w:u w:val="single"/>
        </w:rPr>
      </w:pPr>
      <w:r>
        <w:rPr>
          <w:rFonts w:cs="Arial"/>
          <w:b/>
          <w:u w:val="single"/>
        </w:rPr>
        <w:t>Risk</w:t>
      </w:r>
    </w:p>
    <w:p w14:paraId="10583D1B" w14:textId="77777777" w:rsidR="002F56C0" w:rsidRDefault="002F56C0" w:rsidP="00565E98">
      <w:pPr>
        <w:rPr>
          <w:rFonts w:cs="Arial"/>
          <w:b/>
          <w:u w:val="single"/>
        </w:rPr>
      </w:pPr>
    </w:p>
    <w:p w14:paraId="3384BEA2" w14:textId="77777777" w:rsidR="00565E98" w:rsidRPr="00AB7E00" w:rsidRDefault="00565E98" w:rsidP="00565E98">
      <w:pPr>
        <w:pStyle w:val="ListParagraph"/>
        <w:numPr>
          <w:ilvl w:val="0"/>
          <w:numId w:val="26"/>
        </w:numPr>
        <w:spacing w:after="160" w:line="259" w:lineRule="auto"/>
        <w:rPr>
          <w:rFonts w:cs="Arial"/>
        </w:rPr>
      </w:pPr>
      <w:r w:rsidRPr="00AB7E00">
        <w:rPr>
          <w:rFonts w:cs="Arial"/>
        </w:rPr>
        <w:t>Game supplied pursuant to this agreement shall be at the Purchaser’s own risk immediately upon collection or within three days of notification of availability as provided for in standard condition above, whichever is the sooner.</w:t>
      </w:r>
    </w:p>
    <w:p w14:paraId="06922BCA" w14:textId="77777777" w:rsidR="00565E98" w:rsidRDefault="00565E98" w:rsidP="00565E98">
      <w:pPr>
        <w:rPr>
          <w:rFonts w:cs="Arial"/>
        </w:rPr>
      </w:pPr>
    </w:p>
    <w:p w14:paraId="30A69D2E" w14:textId="77777777" w:rsidR="00565E98" w:rsidRDefault="00565E98" w:rsidP="00565E98">
      <w:pPr>
        <w:rPr>
          <w:rFonts w:cs="Arial"/>
          <w:b/>
          <w:u w:val="single"/>
        </w:rPr>
      </w:pPr>
      <w:r>
        <w:rPr>
          <w:rFonts w:cs="Arial"/>
          <w:b/>
          <w:u w:val="single"/>
        </w:rPr>
        <w:t>Property</w:t>
      </w:r>
    </w:p>
    <w:p w14:paraId="3C1EE789" w14:textId="77777777" w:rsidR="005F119B" w:rsidRDefault="005F119B" w:rsidP="00565E98">
      <w:pPr>
        <w:rPr>
          <w:rFonts w:cs="Arial"/>
          <w:b/>
          <w:u w:val="single"/>
        </w:rPr>
      </w:pPr>
    </w:p>
    <w:p w14:paraId="02E8BB6A" w14:textId="77777777" w:rsidR="00565E98" w:rsidRPr="00AB7E00" w:rsidRDefault="00565E98" w:rsidP="00565E98">
      <w:pPr>
        <w:pStyle w:val="ListParagraph"/>
        <w:numPr>
          <w:ilvl w:val="0"/>
          <w:numId w:val="26"/>
        </w:numPr>
        <w:spacing w:after="160" w:line="259" w:lineRule="auto"/>
        <w:rPr>
          <w:rFonts w:cs="Arial"/>
        </w:rPr>
      </w:pPr>
      <w:r w:rsidRPr="00AB7E00">
        <w:rPr>
          <w:rFonts w:cs="Arial"/>
        </w:rPr>
        <w:t>Property in Game so supplied shall pass to the Purchaser immediately on collection.</w:t>
      </w:r>
    </w:p>
    <w:p w14:paraId="356A92D9" w14:textId="77777777" w:rsidR="00565E98" w:rsidRDefault="00565E98" w:rsidP="00565E98">
      <w:pPr>
        <w:rPr>
          <w:rFonts w:cs="Arial"/>
        </w:rPr>
      </w:pPr>
    </w:p>
    <w:p w14:paraId="5490514B" w14:textId="77777777" w:rsidR="00565E98" w:rsidRDefault="00565E98" w:rsidP="00565E98">
      <w:pPr>
        <w:rPr>
          <w:rFonts w:cs="Arial"/>
          <w:b/>
          <w:u w:val="single"/>
        </w:rPr>
      </w:pPr>
      <w:r>
        <w:rPr>
          <w:rFonts w:cs="Arial"/>
          <w:b/>
          <w:u w:val="single"/>
        </w:rPr>
        <w:t>Payment</w:t>
      </w:r>
    </w:p>
    <w:p w14:paraId="4736DCD4" w14:textId="77777777" w:rsidR="005F119B" w:rsidRDefault="005F119B" w:rsidP="00565E98">
      <w:pPr>
        <w:rPr>
          <w:rFonts w:cs="Arial"/>
          <w:b/>
          <w:u w:val="single"/>
        </w:rPr>
      </w:pPr>
    </w:p>
    <w:p w14:paraId="3F8B9F82" w14:textId="140CE9C2" w:rsidR="00565E98" w:rsidRDefault="00565E98" w:rsidP="00565E98">
      <w:pPr>
        <w:pStyle w:val="ListParagraph"/>
        <w:numPr>
          <w:ilvl w:val="0"/>
          <w:numId w:val="27"/>
        </w:numPr>
        <w:spacing w:after="160" w:line="259" w:lineRule="auto"/>
        <w:rPr>
          <w:rFonts w:cs="Arial"/>
        </w:rPr>
      </w:pPr>
      <w:r w:rsidRPr="005F0763">
        <w:rPr>
          <w:rFonts w:cs="Arial"/>
        </w:rPr>
        <w:t>The Purchaser shall</w:t>
      </w:r>
      <w:r w:rsidR="00564EF3">
        <w:rPr>
          <w:rFonts w:cs="Arial"/>
        </w:rPr>
        <w:t>,</w:t>
      </w:r>
      <w:r w:rsidRPr="005F0763">
        <w:rPr>
          <w:rFonts w:cs="Arial"/>
        </w:rPr>
        <w:t xml:space="preserve"> prior to the commencement date, procure a guarantee from a clearing bank or from another institution which at the absolute discretion of NRW is considered satisfactory, for</w:t>
      </w:r>
      <w:r>
        <w:rPr>
          <w:rFonts w:cs="Arial"/>
        </w:rPr>
        <w:t xml:space="preserve"> an amount jointly agreed by b</w:t>
      </w:r>
      <w:r w:rsidRPr="005F0763">
        <w:rPr>
          <w:rFonts w:cs="Arial"/>
        </w:rPr>
        <w:t>oth parties, and NRW shall render, up to the limit of the guarantee, inv</w:t>
      </w:r>
      <w:r>
        <w:rPr>
          <w:rFonts w:cs="Arial"/>
        </w:rPr>
        <w:t>o</w:t>
      </w:r>
      <w:r w:rsidRPr="005F0763">
        <w:rPr>
          <w:rFonts w:cs="Arial"/>
        </w:rPr>
        <w:t>ices for all Game supplied, and payment shall be made by the Purchaser in respect of each invoice not later than the end of the calendar month foll</w:t>
      </w:r>
      <w:r>
        <w:rPr>
          <w:rFonts w:cs="Arial"/>
        </w:rPr>
        <w:t>owing the month in which the Gam</w:t>
      </w:r>
      <w:r w:rsidRPr="005F0763">
        <w:rPr>
          <w:rFonts w:cs="Arial"/>
        </w:rPr>
        <w:t>e was collected.</w:t>
      </w:r>
    </w:p>
    <w:p w14:paraId="6A732254" w14:textId="77777777" w:rsidR="00565E98" w:rsidRPr="005F0763" w:rsidRDefault="00565E98" w:rsidP="00565E98">
      <w:pPr>
        <w:pStyle w:val="ListParagraph"/>
        <w:numPr>
          <w:ilvl w:val="0"/>
          <w:numId w:val="28"/>
        </w:numPr>
        <w:spacing w:after="160" w:line="259" w:lineRule="auto"/>
        <w:rPr>
          <w:rFonts w:cs="Arial"/>
        </w:rPr>
      </w:pPr>
      <w:r>
        <w:rPr>
          <w:rFonts w:cs="Arial"/>
        </w:rPr>
        <w:t>Failing the provision of a guarantee in accordance with Condition 1 above, the Purchaser shall be required to make payment in advance prior to the Commencement date.  NRW shall invoice the Purchaser for the sum required initially for any subsequent payment in advance and until such sum shall have been paid, the Purchaser will not be permitted to collect any carcasses.</w:t>
      </w:r>
    </w:p>
    <w:p w14:paraId="5DF8E421" w14:textId="77777777" w:rsidR="00565E98" w:rsidRDefault="00565E98" w:rsidP="00565E98">
      <w:pPr>
        <w:rPr>
          <w:rFonts w:cs="Arial"/>
          <w:b/>
          <w:u w:val="single"/>
        </w:rPr>
      </w:pPr>
      <w:r>
        <w:rPr>
          <w:rFonts w:cs="Arial"/>
          <w:b/>
          <w:u w:val="single"/>
        </w:rPr>
        <w:t>Interest</w:t>
      </w:r>
    </w:p>
    <w:p w14:paraId="6CEA445E" w14:textId="77777777" w:rsidR="006D38FC" w:rsidRDefault="006D38FC" w:rsidP="00565E98">
      <w:pPr>
        <w:rPr>
          <w:rFonts w:cs="Arial"/>
          <w:b/>
          <w:u w:val="single"/>
        </w:rPr>
      </w:pPr>
    </w:p>
    <w:p w14:paraId="3054AA3E" w14:textId="77777777" w:rsidR="00565E98" w:rsidRPr="00F22A73" w:rsidRDefault="00565E98" w:rsidP="00565E98">
      <w:pPr>
        <w:pStyle w:val="ListParagraph"/>
        <w:numPr>
          <w:ilvl w:val="0"/>
          <w:numId w:val="28"/>
        </w:numPr>
        <w:spacing w:after="160" w:line="259" w:lineRule="auto"/>
        <w:rPr>
          <w:rFonts w:cs="Arial"/>
        </w:rPr>
      </w:pPr>
      <w:r w:rsidRPr="00F22A73">
        <w:rPr>
          <w:rFonts w:cs="Arial"/>
        </w:rPr>
        <w:t>If the whole or any part of instalment of the purchase money shall not be paid by the due date the Purchaser shall, if required by NRW to so, pay interest on the sum due at 2% above the UK clearing bank base lending rate calculated on a daily basis from the date upon which such a payment is due to the date of actual payment.</w:t>
      </w:r>
    </w:p>
    <w:p w14:paraId="3B13E7B6" w14:textId="77777777" w:rsidR="00565E98" w:rsidRDefault="00565E98" w:rsidP="00565E98">
      <w:pPr>
        <w:rPr>
          <w:rFonts w:cs="Arial"/>
        </w:rPr>
      </w:pPr>
    </w:p>
    <w:p w14:paraId="62AB2274" w14:textId="77777777" w:rsidR="00F25374" w:rsidRDefault="00F25374" w:rsidP="00565E98">
      <w:pPr>
        <w:rPr>
          <w:rFonts w:cs="Arial"/>
        </w:rPr>
      </w:pPr>
    </w:p>
    <w:p w14:paraId="21FCDD9F" w14:textId="77777777" w:rsidR="00F25374" w:rsidRDefault="00F25374" w:rsidP="00565E98">
      <w:pPr>
        <w:rPr>
          <w:rFonts w:cs="Arial"/>
        </w:rPr>
      </w:pPr>
    </w:p>
    <w:p w14:paraId="29EE6E18" w14:textId="77777777" w:rsidR="00F25374" w:rsidRDefault="00F25374" w:rsidP="00565E98">
      <w:pPr>
        <w:rPr>
          <w:rFonts w:cs="Arial"/>
        </w:rPr>
      </w:pPr>
    </w:p>
    <w:p w14:paraId="11960B16" w14:textId="61D347F3" w:rsidR="000E7A73" w:rsidRPr="00F22A73" w:rsidRDefault="000640CB" w:rsidP="00565E98">
      <w:pPr>
        <w:rPr>
          <w:rFonts w:cs="Arial"/>
          <w:b/>
          <w:sz w:val="28"/>
          <w:u w:val="single"/>
        </w:rPr>
      </w:pPr>
      <w:r>
        <w:rPr>
          <w:rFonts w:cs="Arial"/>
          <w:b/>
          <w:sz w:val="28"/>
          <w:u w:val="single"/>
        </w:rPr>
        <w:t>Collection sites</w:t>
      </w:r>
    </w:p>
    <w:p w14:paraId="5ADD86ED" w14:textId="77777777" w:rsidR="00565E98" w:rsidRDefault="00565E98" w:rsidP="00565E98">
      <w:pPr>
        <w:rPr>
          <w:rFonts w:cs="Arial"/>
        </w:rPr>
      </w:pPr>
    </w:p>
    <w:p w14:paraId="7F8E0710" w14:textId="77777777" w:rsidR="00565E98" w:rsidRDefault="00565E98" w:rsidP="00565E98">
      <w:pPr>
        <w:rPr>
          <w:rFonts w:cs="Arial"/>
          <w:b/>
        </w:rPr>
      </w:pPr>
      <w:r w:rsidRPr="009C2BC3">
        <w:rPr>
          <w:rFonts w:cs="Arial"/>
          <w:b/>
        </w:rPr>
        <w:t>Maesgwm, North Wales</w:t>
      </w:r>
    </w:p>
    <w:p w14:paraId="2F6BDE00" w14:textId="77777777" w:rsidR="004D6139" w:rsidRPr="009C2BC3" w:rsidRDefault="004D6139" w:rsidP="00565E98">
      <w:pPr>
        <w:rPr>
          <w:rFonts w:cs="Arial"/>
          <w:b/>
        </w:rPr>
      </w:pPr>
    </w:p>
    <w:p w14:paraId="06B1F045" w14:textId="45A6F830" w:rsidR="00565E98" w:rsidRDefault="00565E98" w:rsidP="00565E98">
      <w:pPr>
        <w:pStyle w:val="ListParagraph"/>
        <w:numPr>
          <w:ilvl w:val="0"/>
          <w:numId w:val="17"/>
        </w:numPr>
        <w:spacing w:after="160" w:line="259" w:lineRule="auto"/>
        <w:rPr>
          <w:rFonts w:cs="Arial"/>
        </w:rPr>
      </w:pPr>
      <w:r>
        <w:rPr>
          <w:rFonts w:cs="Arial"/>
        </w:rPr>
        <w:t>Approximately 1</w:t>
      </w:r>
      <w:r w:rsidR="007909F4">
        <w:rPr>
          <w:rFonts w:cs="Arial"/>
        </w:rPr>
        <w:t>6</w:t>
      </w:r>
      <w:r>
        <w:rPr>
          <w:rFonts w:cs="Arial"/>
        </w:rPr>
        <w:t>0 fallow deer produced per year, average weight 22kg.</w:t>
      </w:r>
    </w:p>
    <w:p w14:paraId="735B397E" w14:textId="77777777" w:rsidR="00565E98" w:rsidRDefault="00565E98" w:rsidP="00565E98">
      <w:pPr>
        <w:rPr>
          <w:rFonts w:cs="Arial"/>
          <w:b/>
        </w:rPr>
      </w:pPr>
      <w:r>
        <w:rPr>
          <w:rFonts w:cs="Arial"/>
          <w:b/>
        </w:rPr>
        <w:t>Radnor, Mid Wales</w:t>
      </w:r>
    </w:p>
    <w:p w14:paraId="546C31E5" w14:textId="77777777" w:rsidR="004D6139" w:rsidRDefault="004D6139" w:rsidP="00565E98">
      <w:pPr>
        <w:rPr>
          <w:rFonts w:cs="Arial"/>
          <w:b/>
        </w:rPr>
      </w:pPr>
    </w:p>
    <w:p w14:paraId="0DB979FB" w14:textId="38D513CC" w:rsidR="00565E98" w:rsidRDefault="00565E98" w:rsidP="00565E98">
      <w:pPr>
        <w:pStyle w:val="ListParagraph"/>
        <w:numPr>
          <w:ilvl w:val="0"/>
          <w:numId w:val="17"/>
        </w:numPr>
        <w:spacing w:after="160" w:line="259" w:lineRule="auto"/>
        <w:rPr>
          <w:rFonts w:cs="Arial"/>
        </w:rPr>
      </w:pPr>
      <w:r w:rsidRPr="009C2BC3">
        <w:rPr>
          <w:rFonts w:cs="Arial"/>
        </w:rPr>
        <w:t>Approximately 1</w:t>
      </w:r>
      <w:r w:rsidR="00AB27DE">
        <w:rPr>
          <w:rFonts w:cs="Arial"/>
        </w:rPr>
        <w:t>75</w:t>
      </w:r>
      <w:r w:rsidRPr="009C2BC3">
        <w:rPr>
          <w:rFonts w:cs="Arial"/>
        </w:rPr>
        <w:t xml:space="preserve"> roe deer produced per year, average weight 13kg</w:t>
      </w:r>
    </w:p>
    <w:p w14:paraId="1F89588B" w14:textId="77777777" w:rsidR="00565E98" w:rsidRDefault="00565E98" w:rsidP="00565E98">
      <w:pPr>
        <w:pStyle w:val="ListParagraph"/>
        <w:numPr>
          <w:ilvl w:val="0"/>
          <w:numId w:val="17"/>
        </w:numPr>
        <w:spacing w:after="160" w:line="259" w:lineRule="auto"/>
        <w:rPr>
          <w:rFonts w:cs="Arial"/>
        </w:rPr>
      </w:pPr>
      <w:r>
        <w:rPr>
          <w:rFonts w:cs="Arial"/>
        </w:rPr>
        <w:t>Very low numbers of muntjac deer produced per year, average weight 10kg.</w:t>
      </w:r>
    </w:p>
    <w:p w14:paraId="73169579" w14:textId="77777777" w:rsidR="00565E98" w:rsidRDefault="00565E98" w:rsidP="00565E98">
      <w:pPr>
        <w:rPr>
          <w:rFonts w:cs="Arial"/>
          <w:b/>
        </w:rPr>
      </w:pPr>
      <w:r>
        <w:rPr>
          <w:rFonts w:cs="Arial"/>
          <w:b/>
        </w:rPr>
        <w:t>Itton, South East Wales</w:t>
      </w:r>
    </w:p>
    <w:p w14:paraId="70A130E5" w14:textId="77777777" w:rsidR="004D6139" w:rsidRDefault="004D6139" w:rsidP="00565E98">
      <w:pPr>
        <w:rPr>
          <w:rFonts w:cs="Arial"/>
          <w:b/>
        </w:rPr>
      </w:pPr>
    </w:p>
    <w:p w14:paraId="44714003" w14:textId="77777777" w:rsidR="00565E98" w:rsidRDefault="00565E98" w:rsidP="00565E98">
      <w:pPr>
        <w:pStyle w:val="ListParagraph"/>
        <w:numPr>
          <w:ilvl w:val="0"/>
          <w:numId w:val="18"/>
        </w:numPr>
        <w:spacing w:after="160" w:line="259" w:lineRule="auto"/>
        <w:rPr>
          <w:rFonts w:cs="Arial"/>
        </w:rPr>
      </w:pPr>
      <w:r>
        <w:rPr>
          <w:rFonts w:cs="Arial"/>
        </w:rPr>
        <w:t>Approximately 250 fallow deer produced per year, average weight 24kg</w:t>
      </w:r>
    </w:p>
    <w:p w14:paraId="47B19313" w14:textId="07EC9D4A" w:rsidR="00565E98" w:rsidRDefault="00565E98" w:rsidP="00565E98">
      <w:pPr>
        <w:pStyle w:val="ListParagraph"/>
        <w:numPr>
          <w:ilvl w:val="0"/>
          <w:numId w:val="18"/>
        </w:numPr>
        <w:spacing w:after="160" w:line="259" w:lineRule="auto"/>
        <w:rPr>
          <w:rFonts w:cs="Arial"/>
        </w:rPr>
      </w:pPr>
      <w:r>
        <w:rPr>
          <w:rFonts w:cs="Arial"/>
        </w:rPr>
        <w:t xml:space="preserve">Approximately </w:t>
      </w:r>
      <w:r w:rsidR="00AB27DE">
        <w:rPr>
          <w:rFonts w:cs="Arial"/>
        </w:rPr>
        <w:t>8</w:t>
      </w:r>
      <w:r>
        <w:rPr>
          <w:rFonts w:cs="Arial"/>
        </w:rPr>
        <w:t>0 roe deer produced per year, average weight 13kg</w:t>
      </w:r>
    </w:p>
    <w:p w14:paraId="02640D88" w14:textId="77777777" w:rsidR="00565E98" w:rsidRDefault="00565E98" w:rsidP="00565E98">
      <w:pPr>
        <w:pStyle w:val="ListParagraph"/>
        <w:numPr>
          <w:ilvl w:val="0"/>
          <w:numId w:val="18"/>
        </w:numPr>
        <w:spacing w:after="160" w:line="259" w:lineRule="auto"/>
        <w:rPr>
          <w:rFonts w:cs="Arial"/>
        </w:rPr>
      </w:pPr>
      <w:r>
        <w:rPr>
          <w:rFonts w:cs="Arial"/>
        </w:rPr>
        <w:t>Approximately 5 red deer produced per year, average weight 50kg</w:t>
      </w:r>
    </w:p>
    <w:p w14:paraId="5367D4C6" w14:textId="36CE2B4C" w:rsidR="00565E98" w:rsidRDefault="00E26C25" w:rsidP="00565E98">
      <w:pPr>
        <w:pStyle w:val="ListParagraph"/>
        <w:numPr>
          <w:ilvl w:val="0"/>
          <w:numId w:val="18"/>
        </w:numPr>
        <w:spacing w:after="160" w:line="259" w:lineRule="auto"/>
        <w:rPr>
          <w:rFonts w:cs="Arial"/>
        </w:rPr>
      </w:pPr>
      <w:r>
        <w:rPr>
          <w:rFonts w:cs="Arial"/>
        </w:rPr>
        <w:t>Approximately 50</w:t>
      </w:r>
      <w:r w:rsidR="00565E98">
        <w:rPr>
          <w:rFonts w:cs="Arial"/>
        </w:rPr>
        <w:t xml:space="preserve"> muntjac deer produced each year, average weight 10kg</w:t>
      </w:r>
    </w:p>
    <w:p w14:paraId="515A9CE1" w14:textId="77777777" w:rsidR="00565E98" w:rsidRDefault="00565E98" w:rsidP="00565E98">
      <w:pPr>
        <w:pStyle w:val="ListParagraph"/>
        <w:numPr>
          <w:ilvl w:val="0"/>
          <w:numId w:val="18"/>
        </w:numPr>
        <w:spacing w:after="160" w:line="259" w:lineRule="auto"/>
        <w:rPr>
          <w:rFonts w:cs="Arial"/>
        </w:rPr>
      </w:pPr>
      <w:r>
        <w:rPr>
          <w:rFonts w:cs="Arial"/>
        </w:rPr>
        <w:t>Very low numbers of wild boar, culled, weight various.</w:t>
      </w:r>
    </w:p>
    <w:p w14:paraId="1C413244" w14:textId="2436DCE5" w:rsidR="00565E98" w:rsidRDefault="00565E98" w:rsidP="00565E98">
      <w:pPr>
        <w:rPr>
          <w:rFonts w:cs="Arial"/>
          <w:b/>
        </w:rPr>
      </w:pPr>
      <w:r>
        <w:rPr>
          <w:rFonts w:cs="Arial"/>
          <w:b/>
        </w:rPr>
        <w:t>Res</w:t>
      </w:r>
      <w:r w:rsidR="0070367C">
        <w:rPr>
          <w:rFonts w:cs="Arial"/>
          <w:b/>
        </w:rPr>
        <w:t>ol</w:t>
      </w:r>
      <w:r>
        <w:rPr>
          <w:rFonts w:cs="Arial"/>
          <w:b/>
        </w:rPr>
        <w:t>ven, South Wales</w:t>
      </w:r>
    </w:p>
    <w:p w14:paraId="3F4BF5A7" w14:textId="77777777" w:rsidR="00475D52" w:rsidRDefault="00475D52" w:rsidP="00565E98">
      <w:pPr>
        <w:rPr>
          <w:rFonts w:cs="Arial"/>
          <w:b/>
        </w:rPr>
      </w:pPr>
    </w:p>
    <w:p w14:paraId="0C321BF8" w14:textId="74C06DA8" w:rsidR="00565E98" w:rsidRDefault="00565E98" w:rsidP="00565E98">
      <w:pPr>
        <w:pStyle w:val="ListParagraph"/>
        <w:numPr>
          <w:ilvl w:val="0"/>
          <w:numId w:val="19"/>
        </w:numPr>
        <w:spacing w:after="160" w:line="259" w:lineRule="auto"/>
        <w:rPr>
          <w:rFonts w:cs="Arial"/>
        </w:rPr>
      </w:pPr>
      <w:r>
        <w:rPr>
          <w:rFonts w:cs="Arial"/>
        </w:rPr>
        <w:t>Approximately 2</w:t>
      </w:r>
      <w:r w:rsidR="00CE7F4B">
        <w:rPr>
          <w:rFonts w:cs="Arial"/>
        </w:rPr>
        <w:t>4</w:t>
      </w:r>
      <w:r>
        <w:rPr>
          <w:rFonts w:cs="Arial"/>
        </w:rPr>
        <w:t>0 fallow deer produced per year, average weight 23kg</w:t>
      </w:r>
    </w:p>
    <w:p w14:paraId="7967B495" w14:textId="77777777" w:rsidR="00565E98" w:rsidRDefault="00565E98" w:rsidP="00565E98">
      <w:pPr>
        <w:pStyle w:val="ListParagraph"/>
        <w:numPr>
          <w:ilvl w:val="0"/>
          <w:numId w:val="19"/>
        </w:numPr>
        <w:spacing w:after="160" w:line="259" w:lineRule="auto"/>
        <w:rPr>
          <w:rFonts w:cs="Arial"/>
        </w:rPr>
      </w:pPr>
      <w:r>
        <w:rPr>
          <w:rFonts w:cs="Arial"/>
        </w:rPr>
        <w:t>Approximately 15 red deer produced per year, average weight 50kg</w:t>
      </w:r>
    </w:p>
    <w:p w14:paraId="1A87C0E0" w14:textId="77A58CB0" w:rsidR="00565E98" w:rsidRDefault="00CE7F4B" w:rsidP="00565E98">
      <w:pPr>
        <w:pStyle w:val="ListParagraph"/>
        <w:numPr>
          <w:ilvl w:val="0"/>
          <w:numId w:val="19"/>
        </w:numPr>
        <w:spacing w:after="160" w:line="259" w:lineRule="auto"/>
        <w:rPr>
          <w:rFonts w:cs="Arial"/>
        </w:rPr>
      </w:pPr>
      <w:r>
        <w:rPr>
          <w:rFonts w:cs="Arial"/>
        </w:rPr>
        <w:t xml:space="preserve">Approximately 60 </w:t>
      </w:r>
      <w:r w:rsidR="00565E98">
        <w:rPr>
          <w:rFonts w:cs="Arial"/>
        </w:rPr>
        <w:t>roe deer produced per year, average weight 13kg.</w:t>
      </w:r>
    </w:p>
    <w:p w14:paraId="64FF17E1" w14:textId="77777777" w:rsidR="00565E98" w:rsidRPr="00420E95" w:rsidRDefault="00565E98" w:rsidP="00565E98">
      <w:pPr>
        <w:rPr>
          <w:rFonts w:cs="Arial"/>
          <w:b/>
          <w:sz w:val="20"/>
          <w:szCs w:val="20"/>
        </w:rPr>
      </w:pPr>
      <w:r>
        <w:rPr>
          <w:rFonts w:cs="Arial"/>
        </w:rPr>
        <w:t>These annual quantities are indicative based on the previous data and no guarantee can be given on numbers or weights of carcasses supplied.</w:t>
      </w:r>
    </w:p>
    <w:p w14:paraId="5EA47D9C" w14:textId="77777777" w:rsidR="00BF67B6" w:rsidRDefault="00BF67B6" w:rsidP="00BF67B6">
      <w:pPr>
        <w:rPr>
          <w:rFonts w:cs="Arial"/>
          <w:b/>
        </w:rPr>
      </w:pPr>
    </w:p>
    <w:p w14:paraId="6773C155" w14:textId="77777777" w:rsidR="00BF67B6" w:rsidRDefault="00BF67B6" w:rsidP="00BF67B6">
      <w:pPr>
        <w:rPr>
          <w:rFonts w:cs="Arial"/>
          <w:b/>
        </w:rPr>
      </w:pPr>
      <w:r w:rsidRPr="0091556F">
        <w:rPr>
          <w:rFonts w:cs="Arial"/>
          <w:b/>
        </w:rPr>
        <w:t>5.</w:t>
      </w:r>
      <w:r w:rsidRPr="0091556F">
        <w:rPr>
          <w:rFonts w:cs="Arial"/>
          <w:b/>
        </w:rPr>
        <w:tab/>
        <w:t>Special Conditions</w:t>
      </w:r>
    </w:p>
    <w:p w14:paraId="28620D01" w14:textId="77777777" w:rsidR="00475D52" w:rsidRPr="0091556F" w:rsidRDefault="00475D52" w:rsidP="00BF67B6">
      <w:pPr>
        <w:rPr>
          <w:rFonts w:cs="Arial"/>
          <w:b/>
        </w:rPr>
      </w:pPr>
    </w:p>
    <w:p w14:paraId="6BB52FAC" w14:textId="571D03A6" w:rsidR="005F3221" w:rsidRPr="005F3221" w:rsidRDefault="00BF67B6" w:rsidP="002457CE">
      <w:pPr>
        <w:rPr>
          <w:rFonts w:cs="Arial"/>
          <w:b/>
          <w:bCs/>
        </w:rPr>
      </w:pPr>
      <w:r w:rsidRPr="005B6582">
        <w:rPr>
          <w:rFonts w:cs="Arial"/>
          <w:sz w:val="22"/>
          <w:szCs w:val="22"/>
        </w:rPr>
        <w:t xml:space="preserve">The terms and conditions that apply to this contract are as set out </w:t>
      </w:r>
      <w:r w:rsidRPr="002457CE">
        <w:rPr>
          <w:rFonts w:cs="Arial"/>
          <w:sz w:val="22"/>
          <w:szCs w:val="22"/>
        </w:rPr>
        <w:t>in Annex 2</w:t>
      </w:r>
      <w:r>
        <w:rPr>
          <w:rFonts w:cs="Arial"/>
          <w:sz w:val="22"/>
          <w:szCs w:val="22"/>
        </w:rPr>
        <w:t xml:space="preserve"> of this Open ITT Part A</w:t>
      </w:r>
      <w:r w:rsidR="00AE2E3E">
        <w:rPr>
          <w:rFonts w:cs="Arial"/>
          <w:sz w:val="22"/>
          <w:szCs w:val="22"/>
        </w:rPr>
        <w:t>: Information for Bidders</w:t>
      </w:r>
      <w:r>
        <w:rPr>
          <w:rFonts w:cs="Arial"/>
          <w:sz w:val="22"/>
          <w:szCs w:val="22"/>
        </w:rPr>
        <w:t xml:space="preserve">.  </w:t>
      </w:r>
    </w:p>
    <w:p w14:paraId="6E8D4636" w14:textId="77777777" w:rsidR="00BF67B6" w:rsidRDefault="00BF67B6" w:rsidP="00BF67B6">
      <w:pPr>
        <w:rPr>
          <w:rFonts w:cs="Arial"/>
          <w:b/>
        </w:rPr>
      </w:pPr>
    </w:p>
    <w:p w14:paraId="3CCB75DC" w14:textId="77777777" w:rsidR="00BF67B6" w:rsidRDefault="00BF67B6" w:rsidP="00BF67B6">
      <w:pPr>
        <w:rPr>
          <w:rFonts w:cs="Arial"/>
          <w:b/>
        </w:rPr>
      </w:pPr>
      <w:r w:rsidRPr="0091556F">
        <w:rPr>
          <w:rFonts w:cs="Arial"/>
          <w:b/>
        </w:rPr>
        <w:t>6.</w:t>
      </w:r>
      <w:r w:rsidRPr="0091556F">
        <w:rPr>
          <w:rFonts w:cs="Arial"/>
          <w:b/>
        </w:rPr>
        <w:tab/>
        <w:t>Service Levels and K</w:t>
      </w:r>
      <w:r>
        <w:rPr>
          <w:rFonts w:cs="Arial"/>
          <w:b/>
        </w:rPr>
        <w:t xml:space="preserve">ey </w:t>
      </w:r>
      <w:r w:rsidRPr="0091556F">
        <w:rPr>
          <w:rFonts w:cs="Arial"/>
          <w:b/>
        </w:rPr>
        <w:t>P</w:t>
      </w:r>
      <w:r>
        <w:rPr>
          <w:rFonts w:cs="Arial"/>
          <w:b/>
        </w:rPr>
        <w:t>erformance Measures</w:t>
      </w:r>
      <w:r w:rsidRPr="0091556F">
        <w:rPr>
          <w:rFonts w:cs="Arial"/>
          <w:b/>
        </w:rPr>
        <w:t xml:space="preserve"> (Milestones and Deliverables)</w:t>
      </w:r>
    </w:p>
    <w:p w14:paraId="691571C0" w14:textId="77777777" w:rsidR="00DE2A93" w:rsidRPr="0091556F" w:rsidRDefault="00DE2A93" w:rsidP="00BF67B6">
      <w:pPr>
        <w:rPr>
          <w:rFonts w:cs="Arial"/>
          <w:b/>
        </w:rPr>
      </w:pPr>
    </w:p>
    <w:p w14:paraId="41C8B346" w14:textId="6BECAFAE" w:rsidR="00B06ED3" w:rsidRPr="009D2972" w:rsidRDefault="00B06ED3" w:rsidP="00B06ED3">
      <w:pPr>
        <w:jc w:val="both"/>
        <w:rPr>
          <w:rFonts w:cs="Arial"/>
          <w:sz w:val="22"/>
          <w:szCs w:val="22"/>
        </w:rPr>
      </w:pPr>
      <w:r w:rsidRPr="009D2972">
        <w:rPr>
          <w:rFonts w:cs="Arial"/>
          <w:sz w:val="22"/>
          <w:szCs w:val="22"/>
        </w:rPr>
        <w:t xml:space="preserve">KPI’s for this contract will be whether the successful tenderer have collected the carcasses on a weekly basis from the deer larders and whether the larders have been left in </w:t>
      </w:r>
      <w:r w:rsidR="00A42E4C" w:rsidRPr="009D2972">
        <w:rPr>
          <w:rFonts w:cs="Arial"/>
          <w:sz w:val="22"/>
          <w:szCs w:val="22"/>
        </w:rPr>
        <w:t>a</w:t>
      </w:r>
      <w:r w:rsidRPr="009D2972">
        <w:rPr>
          <w:rFonts w:cs="Arial"/>
          <w:sz w:val="22"/>
          <w:szCs w:val="22"/>
        </w:rPr>
        <w:t xml:space="preserve"> clean and tidy condition after collection.</w:t>
      </w:r>
    </w:p>
    <w:p w14:paraId="4B92647D" w14:textId="77777777" w:rsidR="00B06ED3" w:rsidRPr="007C7292" w:rsidRDefault="00B06ED3" w:rsidP="00B06ED3">
      <w:pPr>
        <w:jc w:val="both"/>
        <w:rPr>
          <w:rFonts w:cs="Arial"/>
          <w:b/>
          <w:sz w:val="22"/>
          <w:szCs w:val="22"/>
        </w:rPr>
      </w:pPr>
      <w:r w:rsidRPr="009D2972">
        <w:rPr>
          <w:rFonts w:cs="Arial"/>
          <w:sz w:val="22"/>
          <w:szCs w:val="22"/>
        </w:rPr>
        <w:t>These KPI’s will be continually monitored throughout the duration of the contract</w:t>
      </w:r>
    </w:p>
    <w:p w14:paraId="048A4DCA" w14:textId="48903F87" w:rsidR="00BF67B6" w:rsidRDefault="00BF67B6" w:rsidP="00BF67B6">
      <w:pPr>
        <w:rPr>
          <w:rFonts w:cs="Arial"/>
          <w:color w:val="FF0000"/>
          <w:sz w:val="23"/>
          <w:szCs w:val="23"/>
          <w:lang w:eastAsia="en-GB"/>
        </w:rPr>
      </w:pPr>
    </w:p>
    <w:p w14:paraId="60E1F748" w14:textId="77777777" w:rsidR="00B06ED3" w:rsidRPr="0091556F" w:rsidRDefault="00B06ED3" w:rsidP="00BF67B6">
      <w:pPr>
        <w:rPr>
          <w:rFonts w:cs="Arial"/>
          <w:color w:val="FF0000"/>
          <w:sz w:val="23"/>
          <w:szCs w:val="23"/>
          <w:lang w:eastAsia="en-GB"/>
        </w:rPr>
      </w:pPr>
    </w:p>
    <w:p w14:paraId="48D7014B" w14:textId="77777777" w:rsidR="00BF67B6" w:rsidRDefault="00BF67B6" w:rsidP="00BF67B6">
      <w:pPr>
        <w:rPr>
          <w:rFonts w:cs="Arial"/>
          <w:b/>
        </w:rPr>
      </w:pPr>
      <w:r w:rsidRPr="0091556F">
        <w:rPr>
          <w:rFonts w:cs="Arial"/>
          <w:b/>
        </w:rPr>
        <w:t>7.</w:t>
      </w:r>
      <w:r w:rsidRPr="0091556F">
        <w:rPr>
          <w:rFonts w:cs="Arial"/>
          <w:b/>
        </w:rPr>
        <w:tab/>
        <w:t>Contract Management and Review</w:t>
      </w:r>
    </w:p>
    <w:p w14:paraId="30D70945" w14:textId="77777777" w:rsidR="0089547F" w:rsidRPr="0091556F" w:rsidRDefault="0089547F" w:rsidP="00BF67B6">
      <w:pPr>
        <w:rPr>
          <w:rFonts w:cs="Arial"/>
          <w:b/>
        </w:rPr>
      </w:pPr>
    </w:p>
    <w:p w14:paraId="01680D88" w14:textId="70C8E4EA" w:rsidR="00856F0E" w:rsidRPr="009D2972" w:rsidRDefault="00856F0E" w:rsidP="00856F0E">
      <w:pPr>
        <w:jc w:val="both"/>
        <w:rPr>
          <w:rFonts w:cs="Arial"/>
          <w:sz w:val="22"/>
          <w:szCs w:val="22"/>
        </w:rPr>
      </w:pPr>
      <w:r w:rsidRPr="009D2972">
        <w:rPr>
          <w:rFonts w:cs="Arial"/>
          <w:sz w:val="22"/>
          <w:szCs w:val="22"/>
        </w:rPr>
        <w:t xml:space="preserve">Contract performance reviews will be held </w:t>
      </w:r>
      <w:r w:rsidR="00BB6088">
        <w:rPr>
          <w:rFonts w:cs="Arial"/>
          <w:sz w:val="22"/>
          <w:szCs w:val="22"/>
        </w:rPr>
        <w:t>on a 6 monthly basis</w:t>
      </w:r>
      <w:r w:rsidR="00251F1A">
        <w:rPr>
          <w:rFonts w:cs="Arial"/>
          <w:b/>
          <w:bCs/>
          <w:sz w:val="22"/>
          <w:szCs w:val="22"/>
        </w:rPr>
        <w:t xml:space="preserve"> </w:t>
      </w:r>
      <w:r w:rsidRPr="009D2972">
        <w:rPr>
          <w:rFonts w:cs="Arial"/>
          <w:sz w:val="22"/>
          <w:szCs w:val="22"/>
        </w:rPr>
        <w:t>to discuss how the contract is progressing and discus any issues that have arisen.</w:t>
      </w:r>
    </w:p>
    <w:p w14:paraId="5997A33B" w14:textId="6501757E" w:rsidR="00103DC0" w:rsidRPr="00E92542" w:rsidRDefault="00103DC0" w:rsidP="00103DC0">
      <w:pPr>
        <w:jc w:val="both"/>
        <w:rPr>
          <w:rFonts w:cs="Arial"/>
          <w:b/>
          <w:color w:val="FF0000"/>
        </w:rPr>
      </w:pPr>
    </w:p>
    <w:p w14:paraId="32F51416" w14:textId="77777777" w:rsidR="00BF67B6" w:rsidRDefault="00BF67B6" w:rsidP="00BF67B6">
      <w:pPr>
        <w:rPr>
          <w:rFonts w:cs="Arial"/>
          <w:b/>
        </w:rPr>
      </w:pPr>
    </w:p>
    <w:p w14:paraId="52F6B4BE" w14:textId="77777777" w:rsidR="005273E1" w:rsidRDefault="005273E1" w:rsidP="00BF67B6">
      <w:pPr>
        <w:rPr>
          <w:rFonts w:cs="Arial"/>
          <w:b/>
        </w:rPr>
      </w:pPr>
    </w:p>
    <w:p w14:paraId="3002164B" w14:textId="77777777" w:rsidR="005273E1" w:rsidRPr="0091556F" w:rsidRDefault="005273E1" w:rsidP="00BF67B6">
      <w:pPr>
        <w:rPr>
          <w:rFonts w:cs="Arial"/>
          <w:b/>
        </w:rPr>
      </w:pPr>
    </w:p>
    <w:p w14:paraId="7F105EBD" w14:textId="21102B39" w:rsidR="00BF67B6" w:rsidRDefault="00BF67B6" w:rsidP="00BF67B6">
      <w:pPr>
        <w:rPr>
          <w:rFonts w:cs="Arial"/>
          <w:b/>
        </w:rPr>
      </w:pPr>
      <w:r w:rsidRPr="0091556F">
        <w:rPr>
          <w:rFonts w:cs="Arial"/>
          <w:b/>
        </w:rPr>
        <w:lastRenderedPageBreak/>
        <w:t>8.</w:t>
      </w:r>
      <w:r w:rsidRPr="0091556F">
        <w:rPr>
          <w:rFonts w:cs="Arial"/>
          <w:b/>
        </w:rPr>
        <w:tab/>
        <w:t>Sustainability</w:t>
      </w:r>
      <w:r w:rsidR="00186021">
        <w:rPr>
          <w:rFonts w:cs="Arial"/>
          <w:b/>
        </w:rPr>
        <w:t>, inclusive of WBFGA and SMNR Principles</w:t>
      </w:r>
    </w:p>
    <w:p w14:paraId="778F081D" w14:textId="77777777" w:rsidR="00E315C6" w:rsidRPr="0091556F" w:rsidRDefault="00E315C6" w:rsidP="00BF67B6">
      <w:pPr>
        <w:rPr>
          <w:rFonts w:cs="Arial"/>
          <w:b/>
        </w:rPr>
      </w:pPr>
    </w:p>
    <w:p w14:paraId="320F7531" w14:textId="2E226E96" w:rsidR="00BF67B6" w:rsidRPr="005C43D8" w:rsidRDefault="001C5F46" w:rsidP="00BF67B6">
      <w:pPr>
        <w:rPr>
          <w:rFonts w:cs="Arial"/>
          <w:color w:val="FF0000"/>
          <w:sz w:val="22"/>
          <w:szCs w:val="22"/>
        </w:rPr>
      </w:pPr>
      <w:r w:rsidRPr="00657A2E">
        <w:rPr>
          <w:rFonts w:cs="Arial"/>
          <w:sz w:val="22"/>
          <w:szCs w:val="22"/>
        </w:rPr>
        <w:t xml:space="preserve">Sustainable </w:t>
      </w:r>
      <w:r w:rsidR="0073033E">
        <w:rPr>
          <w:rFonts w:cs="Arial"/>
          <w:sz w:val="22"/>
          <w:szCs w:val="22"/>
        </w:rPr>
        <w:t>marketing</w:t>
      </w:r>
      <w:r w:rsidRPr="00657A2E">
        <w:rPr>
          <w:rFonts w:cs="Arial"/>
          <w:sz w:val="22"/>
          <w:szCs w:val="22"/>
        </w:rPr>
        <w:t xml:space="preserve"> considers the economic, </w:t>
      </w:r>
      <w:r w:rsidR="005E34B3" w:rsidRPr="00657A2E">
        <w:rPr>
          <w:rFonts w:cs="Arial"/>
          <w:sz w:val="22"/>
          <w:szCs w:val="22"/>
        </w:rPr>
        <w:t>environmental,</w:t>
      </w:r>
      <w:r w:rsidRPr="00657A2E">
        <w:rPr>
          <w:rFonts w:cs="Arial"/>
          <w:sz w:val="22"/>
          <w:szCs w:val="22"/>
        </w:rPr>
        <w:t xml:space="preserve"> and social impacts of purchasing.  It allows NRW to meet its need for services in a way that achieves value for money on a whole-life basis, and generates benefits not only to the organisation, but to society</w:t>
      </w:r>
      <w:r w:rsidR="00561655">
        <w:rPr>
          <w:rFonts w:cs="Arial"/>
          <w:sz w:val="22"/>
          <w:szCs w:val="22"/>
        </w:rPr>
        <w:t>, health &amp; wellbeing</w:t>
      </w:r>
      <w:r w:rsidRPr="00657A2E">
        <w:rPr>
          <w:rFonts w:cs="Arial"/>
          <w:sz w:val="22"/>
          <w:szCs w:val="22"/>
        </w:rPr>
        <w:t xml:space="preserve"> and the economy, whilst also considering the environmental impact</w:t>
      </w:r>
      <w:r w:rsidR="00131369">
        <w:rPr>
          <w:rFonts w:cs="Arial"/>
          <w:b/>
          <w:bCs/>
          <w:sz w:val="22"/>
          <w:szCs w:val="22"/>
        </w:rPr>
        <w:t>.</w:t>
      </w:r>
    </w:p>
    <w:p w14:paraId="160FAE72" w14:textId="77777777" w:rsidR="00BF67B6" w:rsidRPr="0091556F" w:rsidRDefault="00BF67B6" w:rsidP="00BF67B6">
      <w:pPr>
        <w:rPr>
          <w:rFonts w:cs="Arial"/>
          <w:color w:val="FF0000"/>
        </w:rPr>
      </w:pPr>
    </w:p>
    <w:p w14:paraId="72A4167D" w14:textId="31100BD8" w:rsidR="00BF67B6" w:rsidRDefault="00BF67B6" w:rsidP="00BF67B6">
      <w:pPr>
        <w:rPr>
          <w:rFonts w:cs="Arial"/>
          <w:b/>
        </w:rPr>
      </w:pPr>
      <w:r w:rsidRPr="0091556F">
        <w:rPr>
          <w:rFonts w:cs="Arial"/>
          <w:b/>
        </w:rPr>
        <w:t>9.</w:t>
      </w:r>
      <w:r w:rsidRPr="0091556F">
        <w:rPr>
          <w:rFonts w:cs="Arial"/>
          <w:b/>
        </w:rPr>
        <w:tab/>
        <w:t>Contract Period</w:t>
      </w:r>
    </w:p>
    <w:p w14:paraId="475338CE" w14:textId="77777777" w:rsidR="009E3298" w:rsidRPr="0091556F" w:rsidRDefault="009E3298" w:rsidP="00BF67B6">
      <w:pPr>
        <w:rPr>
          <w:rFonts w:cs="Arial"/>
          <w:b/>
        </w:rPr>
      </w:pPr>
    </w:p>
    <w:p w14:paraId="1BFFB9C4" w14:textId="444EF2E3" w:rsidR="00BF67B6" w:rsidRPr="00537E80" w:rsidRDefault="009E3298" w:rsidP="00BF67B6">
      <w:pPr>
        <w:rPr>
          <w:rFonts w:cs="Arial"/>
          <w:sz w:val="22"/>
          <w:szCs w:val="22"/>
        </w:rPr>
      </w:pPr>
      <w:r>
        <w:rPr>
          <w:rFonts w:cs="Arial"/>
          <w:sz w:val="22"/>
          <w:szCs w:val="22"/>
        </w:rPr>
        <w:t>3</w:t>
      </w:r>
      <w:r w:rsidR="00537E80">
        <w:rPr>
          <w:rFonts w:cs="Arial"/>
          <w:sz w:val="22"/>
          <w:szCs w:val="22"/>
        </w:rPr>
        <w:t xml:space="preserve"> years with an option to extend for a further year if required </w:t>
      </w:r>
      <w:r w:rsidR="005E34B3">
        <w:rPr>
          <w:rFonts w:cs="Arial"/>
          <w:sz w:val="22"/>
          <w:szCs w:val="22"/>
        </w:rPr>
        <w:t>(</w:t>
      </w:r>
      <w:r>
        <w:rPr>
          <w:rFonts w:cs="Arial"/>
          <w:sz w:val="22"/>
          <w:szCs w:val="22"/>
        </w:rPr>
        <w:t>3</w:t>
      </w:r>
      <w:r w:rsidR="005E34B3">
        <w:rPr>
          <w:rFonts w:cs="Arial"/>
          <w:sz w:val="22"/>
          <w:szCs w:val="22"/>
        </w:rPr>
        <w:t>+1)</w:t>
      </w:r>
    </w:p>
    <w:p w14:paraId="3C864D86" w14:textId="77777777" w:rsidR="00BF67B6" w:rsidRPr="0091556F" w:rsidRDefault="00BF67B6" w:rsidP="00BF67B6">
      <w:pPr>
        <w:rPr>
          <w:rFonts w:cs="Arial"/>
          <w:b/>
        </w:rPr>
      </w:pPr>
    </w:p>
    <w:bookmarkEnd w:id="0"/>
    <w:p w14:paraId="5B721129" w14:textId="6AACFDB2" w:rsidR="00AF70CF" w:rsidRPr="00BA4DA0" w:rsidRDefault="00AF70CF" w:rsidP="00BF67B6"/>
    <w:sectPr w:rsidR="00AF70CF" w:rsidRPr="00BA4DA0" w:rsidSect="00BF67B6">
      <w:headerReference w:type="default" r:id="rId12"/>
      <w:footerReference w:type="default" r:id="rId13"/>
      <w:headerReference w:type="first" r:id="rId14"/>
      <w:footerReference w:type="first" r:id="rId15"/>
      <w:pgSz w:w="11920" w:h="16840"/>
      <w:pgMar w:top="883"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783E" w14:textId="77777777" w:rsidR="00D704BE" w:rsidRDefault="00D704BE" w:rsidP="003B1B95">
      <w:r>
        <w:separator/>
      </w:r>
    </w:p>
  </w:endnote>
  <w:endnote w:type="continuationSeparator" w:id="0">
    <w:p w14:paraId="04EB1ADB" w14:textId="77777777" w:rsidR="00D704BE" w:rsidRDefault="00D704BE" w:rsidP="003B1B95">
      <w:r>
        <w:continuationSeparator/>
      </w:r>
    </w:p>
  </w:endnote>
  <w:endnote w:type="continuationNotice" w:id="1">
    <w:p w14:paraId="0F5B9A40" w14:textId="77777777" w:rsidR="00D704BE" w:rsidRDefault="00D7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0C12" w14:textId="77777777" w:rsidR="00C332A7" w:rsidRPr="00323656" w:rsidRDefault="001A53D8" w:rsidP="00323656">
    <w:pPr>
      <w:jc w:val="right"/>
    </w:pPr>
    <w:r>
      <w:rPr>
        <w:noProof/>
        <w:lang w:eastAsia="en-GB"/>
      </w:rPr>
      <mc:AlternateContent>
        <mc:Choice Requires="wps">
          <w:drawing>
            <wp:anchor distT="0" distB="0" distL="114300" distR="114300" simplePos="0" relativeHeight="251658246" behindDoc="0" locked="0" layoutInCell="1" allowOverlap="1" wp14:anchorId="72A033B9" wp14:editId="06ED37F2">
              <wp:simplePos x="0" y="0"/>
              <wp:positionH relativeFrom="page">
                <wp:posOffset>720090</wp:posOffset>
              </wp:positionH>
              <wp:positionV relativeFrom="page">
                <wp:posOffset>10086975</wp:posOffset>
              </wp:positionV>
              <wp:extent cx="3260725" cy="217805"/>
              <wp:effectExtent l="0" t="0" r="635" b="127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50810BB" w14:textId="1AB8299B" w:rsidR="006C2D01" w:rsidRPr="007A78C9" w:rsidRDefault="006C2D01" w:rsidP="006C2D01">
                          <w:pPr>
                            <w:rPr>
                              <w:color w:val="0091A5"/>
                            </w:rPr>
                          </w:pPr>
                          <w:r>
                            <w:rPr>
                              <w:color w:val="0091A5"/>
                              <w:sz w:val="20"/>
                              <w:szCs w:val="20"/>
                            </w:rPr>
                            <w:t>ITT Part A, Annex 1 Specification of Requirements V</w:t>
                          </w:r>
                          <w:r w:rsidR="00AE77BC">
                            <w:rPr>
                              <w:color w:val="0091A5"/>
                              <w:sz w:val="20"/>
                              <w:szCs w:val="20"/>
                            </w:rPr>
                            <w:t>1</w:t>
                          </w:r>
                        </w:p>
                        <w:p w14:paraId="3C764233" w14:textId="77777777" w:rsidR="00BF67B6" w:rsidRPr="007A78C9" w:rsidRDefault="00BF67B6" w:rsidP="00BF67B6">
                          <w:pPr>
                            <w:rPr>
                              <w:color w:val="0091A5"/>
                            </w:rPr>
                          </w:pPr>
                        </w:p>
                        <w:p w14:paraId="1FD68422" w14:textId="77777777" w:rsidR="00897388" w:rsidRPr="007A78C9" w:rsidRDefault="00897388" w:rsidP="00897388">
                          <w:pPr>
                            <w:rPr>
                              <w:color w:val="0091A5"/>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033B9" id="_x0000_t202" coordsize="21600,21600" o:spt="202" path="m,l,21600r21600,l21600,xe">
              <v:stroke joinstyle="miter"/>
              <v:path gradientshapeok="t" o:connecttype="rect"/>
            </v:shapetype>
            <v:shape id="Text Box 9" o:spid="_x0000_s1026" type="#_x0000_t202" style="position:absolute;left:0;text-align:left;margin-left:56.7pt;margin-top:794.2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" stroked="f" strokecolor="#005541" strokeweight="1pt">
              <v:textbox inset="0,0">
                <w:txbxContent>
                  <w:p w14:paraId="750810BB" w14:textId="1AB8299B" w:rsidR="006C2D01" w:rsidRPr="007A78C9" w:rsidRDefault="006C2D01" w:rsidP="006C2D01">
                    <w:pPr>
                      <w:rPr>
                        <w:color w:val="0091A5"/>
                      </w:rPr>
                    </w:pPr>
                    <w:r>
                      <w:rPr>
                        <w:color w:val="0091A5"/>
                        <w:sz w:val="20"/>
                        <w:szCs w:val="20"/>
                      </w:rPr>
                      <w:t>ITT Part A, Annex 1 Specification of Requirements V</w:t>
                    </w:r>
                    <w:r w:rsidR="00AE77BC">
                      <w:rPr>
                        <w:color w:val="0091A5"/>
                        <w:sz w:val="20"/>
                        <w:szCs w:val="20"/>
                      </w:rPr>
                      <w:t>1</w:t>
                    </w:r>
                  </w:p>
                  <w:p w14:paraId="3C764233" w14:textId="77777777" w:rsidR="00BF67B6" w:rsidRPr="007A78C9" w:rsidRDefault="00BF67B6" w:rsidP="00BF67B6">
                    <w:pPr>
                      <w:rPr>
                        <w:color w:val="0091A5"/>
                      </w:rPr>
                    </w:pPr>
                  </w:p>
                  <w:p w14:paraId="1FD68422" w14:textId="77777777" w:rsidR="00897388" w:rsidRPr="007A78C9" w:rsidRDefault="00897388" w:rsidP="00897388">
                    <w:pPr>
                      <w:rPr>
                        <w:color w:val="0091A5"/>
                      </w:rPr>
                    </w:pPr>
                  </w:p>
                </w:txbxContent>
              </v:textbox>
              <w10:wrap anchorx="page" anchory="page"/>
            </v:shape>
          </w:pict>
        </mc:Fallback>
      </mc:AlternateContent>
    </w:r>
    <w:r w:rsidR="00323656">
      <w:t xml:space="preserve">Page </w:t>
    </w:r>
    <w:r w:rsidR="0024550F" w:rsidRPr="00897388">
      <w:rPr>
        <w:color w:val="0091A5"/>
      </w:rPr>
      <w:fldChar w:fldCharType="begin"/>
    </w:r>
    <w:r w:rsidR="00323656" w:rsidRPr="00897388">
      <w:rPr>
        <w:color w:val="0091A5"/>
      </w:rPr>
      <w:instrText xml:space="preserve"> PAGE </w:instrText>
    </w:r>
    <w:r w:rsidR="0024550F" w:rsidRPr="00897388">
      <w:rPr>
        <w:color w:val="0091A5"/>
      </w:rPr>
      <w:fldChar w:fldCharType="separate"/>
    </w:r>
    <w:r w:rsidR="00081B13">
      <w:rPr>
        <w:noProof/>
        <w:color w:val="0091A5"/>
      </w:rPr>
      <w:t>2</w:t>
    </w:r>
    <w:r w:rsidR="0024550F" w:rsidRPr="00897388">
      <w:rPr>
        <w:color w:val="0091A5"/>
      </w:rPr>
      <w:fldChar w:fldCharType="end"/>
    </w:r>
    <w:r w:rsidR="00323656">
      <w:t xml:space="preserve"> of </w:t>
    </w:r>
    <w:r w:rsidR="0024550F" w:rsidRPr="00897388">
      <w:rPr>
        <w:color w:val="0091A5"/>
      </w:rPr>
      <w:fldChar w:fldCharType="begin"/>
    </w:r>
    <w:r w:rsidR="00323656" w:rsidRPr="00897388">
      <w:rPr>
        <w:color w:val="0091A5"/>
      </w:rPr>
      <w:instrText xml:space="preserve"> NUMPAGES  </w:instrText>
    </w:r>
    <w:r w:rsidR="0024550F" w:rsidRPr="00897388">
      <w:rPr>
        <w:color w:val="0091A5"/>
      </w:rPr>
      <w:fldChar w:fldCharType="separate"/>
    </w:r>
    <w:r w:rsidR="000243BF">
      <w:rPr>
        <w:noProof/>
        <w:color w:val="0091A5"/>
      </w:rPr>
      <w:t>1</w:t>
    </w:r>
    <w:r w:rsidR="0024550F" w:rsidRPr="00897388">
      <w:rPr>
        <w:color w:val="0091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473" w14:textId="77777777" w:rsidR="00323656" w:rsidRDefault="001A53D8" w:rsidP="00323656">
    <w:pPr>
      <w:jc w:val="right"/>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0AC9D887" wp14:editId="7C8456EE">
              <wp:simplePos x="0" y="0"/>
              <wp:positionH relativeFrom="page">
                <wp:posOffset>720090</wp:posOffset>
              </wp:positionH>
              <wp:positionV relativeFrom="page">
                <wp:posOffset>10088245</wp:posOffset>
              </wp:positionV>
              <wp:extent cx="3260725" cy="217805"/>
              <wp:effectExtent l="0" t="1270" r="63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1676583" w14:textId="5CABF89C" w:rsidR="00897388" w:rsidRPr="007A78C9" w:rsidRDefault="00BF67B6" w:rsidP="00897388">
                          <w:pPr>
                            <w:rPr>
                              <w:color w:val="0091A5"/>
                            </w:rPr>
                          </w:pPr>
                          <w:r>
                            <w:rPr>
                              <w:color w:val="0091A5"/>
                              <w:sz w:val="20"/>
                              <w:szCs w:val="20"/>
                            </w:rPr>
                            <w:t>ITT Part A, Annex 1 Specification</w:t>
                          </w:r>
                          <w:r w:rsidR="006C2D01">
                            <w:rPr>
                              <w:color w:val="0091A5"/>
                              <w:sz w:val="20"/>
                              <w:szCs w:val="20"/>
                            </w:rPr>
                            <w:t xml:space="preserve"> of Requirements </w:t>
                          </w:r>
                          <w:r w:rsidR="00AE77BC">
                            <w:rPr>
                              <w:color w:val="0091A5"/>
                              <w:sz w:val="20"/>
                              <w:szCs w:val="20"/>
                            </w:rPr>
                            <w:t>V1</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9D887" id="_x0000_t202" coordsize="21600,21600" o:spt="202" path="m,l,21600r21600,l21600,xe">
              <v:stroke joinstyle="miter"/>
              <v:path gradientshapeok="t" o:connecttype="rect"/>
            </v:shapetype>
            <v:shape id="Text Box 11" o:spid="_x0000_s1028" type="#_x0000_t202" style="position:absolute;left:0;text-align:left;margin-left:56.7pt;margin-top:794.35pt;width:256.75pt;height:17.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" stroked="f" strokecolor="#005541" strokeweight="1pt">
              <v:textbox inset="0,0">
                <w:txbxContent>
                  <w:p w14:paraId="71676583" w14:textId="5CABF89C" w:rsidR="00897388" w:rsidRPr="007A78C9" w:rsidRDefault="00BF67B6" w:rsidP="00897388">
                    <w:pPr>
                      <w:rPr>
                        <w:color w:val="0091A5"/>
                      </w:rPr>
                    </w:pPr>
                    <w:r>
                      <w:rPr>
                        <w:color w:val="0091A5"/>
                        <w:sz w:val="20"/>
                        <w:szCs w:val="20"/>
                      </w:rPr>
                      <w:t>ITT Part A, Annex 1 Specification</w:t>
                    </w:r>
                    <w:r w:rsidR="006C2D01">
                      <w:rPr>
                        <w:color w:val="0091A5"/>
                        <w:sz w:val="20"/>
                        <w:szCs w:val="20"/>
                      </w:rPr>
                      <w:t xml:space="preserve"> of Requirements </w:t>
                    </w:r>
                    <w:r w:rsidR="00AE77BC">
                      <w:rPr>
                        <w:color w:val="0091A5"/>
                        <w:sz w:val="20"/>
                        <w:szCs w:val="20"/>
                      </w:rPr>
                      <w:t>V1</w:t>
                    </w:r>
                  </w:p>
                </w:txbxContent>
              </v:textbox>
              <w10:wrap anchorx="page" anchory="page"/>
            </v:shape>
          </w:pict>
        </mc:Fallback>
      </mc:AlternateContent>
    </w:r>
    <w:r>
      <w:rPr>
        <w:rFonts w:ascii="Times New Roman" w:hAnsi="Times New Roman"/>
        <w:noProof/>
        <w:lang w:eastAsia="en-GB"/>
      </w:rPr>
      <mc:AlternateContent>
        <mc:Choice Requires="wps">
          <w:drawing>
            <wp:anchor distT="0" distB="0" distL="114300" distR="114300" simplePos="0" relativeHeight="251658244" behindDoc="0" locked="0" layoutInCell="1" allowOverlap="1" wp14:anchorId="7C07E8E2" wp14:editId="567E3331">
              <wp:simplePos x="0" y="0"/>
              <wp:positionH relativeFrom="page">
                <wp:posOffset>720090</wp:posOffset>
              </wp:positionH>
              <wp:positionV relativeFrom="paragraph">
                <wp:posOffset>9108440</wp:posOffset>
              </wp:positionV>
              <wp:extent cx="3062605" cy="260985"/>
              <wp:effectExtent l="0" t="254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43E7A74"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E8E2" id="Text Box 5" o:spid="_x0000_s1029" type="#_x0000_t202" style="position:absolute;left:0;text-align:left;margin-left:56.7pt;margin-top:717.2pt;width:241.15pt;height:20.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" stroked="f" strokecolor="#005541" strokeweight="1pt">
              <v:textbox inset="0">
                <w:txbxContent>
                  <w:p w14:paraId="043E7A74"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5" behindDoc="0" locked="0" layoutInCell="1" allowOverlap="1" wp14:anchorId="427EB9D7" wp14:editId="12AC3B2F">
              <wp:simplePos x="0" y="0"/>
              <wp:positionH relativeFrom="page">
                <wp:posOffset>720090</wp:posOffset>
              </wp:positionH>
              <wp:positionV relativeFrom="paragraph">
                <wp:posOffset>9331325</wp:posOffset>
              </wp:positionV>
              <wp:extent cx="3260725" cy="217805"/>
              <wp:effectExtent l="0" t="0" r="635"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4676B90"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B9D7" id="Text Box 6" o:spid="_x0000_s1030" type="#_x0000_t202" style="position:absolute;left:0;text-align:left;margin-left:56.7pt;margin-top:734.75pt;width:256.75pt;height:17.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" stroked="f" strokecolor="#005541" strokeweight="1pt">
              <v:textbox inset="0,0">
                <w:txbxContent>
                  <w:p w14:paraId="64676B90"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0" behindDoc="0" locked="0" layoutInCell="1" allowOverlap="1" wp14:anchorId="746737E3" wp14:editId="36D7FA0C">
              <wp:simplePos x="0" y="0"/>
              <wp:positionH relativeFrom="page">
                <wp:posOffset>720090</wp:posOffset>
              </wp:positionH>
              <wp:positionV relativeFrom="paragraph">
                <wp:posOffset>9108440</wp:posOffset>
              </wp:positionV>
              <wp:extent cx="3062605" cy="260985"/>
              <wp:effectExtent l="0" t="254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BC66D0B"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737E3" id="Text Box 1" o:spid="_x0000_s1031" type="#_x0000_t202" style="position:absolute;left:0;text-align:left;margin-left:56.7pt;margin-top:717.2pt;width:241.15pt;height:2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" stroked="f" strokecolor="#005541" strokeweight="1pt">
              <v:textbox inset="0">
                <w:txbxContent>
                  <w:p w14:paraId="1BC66D0B"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1" behindDoc="0" locked="0" layoutInCell="1" allowOverlap="1" wp14:anchorId="16A07E7F" wp14:editId="26218356">
              <wp:simplePos x="0" y="0"/>
              <wp:positionH relativeFrom="page">
                <wp:posOffset>720090</wp:posOffset>
              </wp:positionH>
              <wp:positionV relativeFrom="paragraph">
                <wp:posOffset>9331325</wp:posOffset>
              </wp:positionV>
              <wp:extent cx="3260725" cy="217805"/>
              <wp:effectExtent l="0" t="0"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2904975"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7E7F" id="_x0000_s1032" type="#_x0000_t202" style="position:absolute;left:0;text-align:left;margin-left:56.7pt;margin-top:734.75pt;width:256.75pt;height:17.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" stroked="f" strokecolor="#005541" strokeweight="1pt">
              <v:textbox inset="0,0">
                <w:txbxContent>
                  <w:p w14:paraId="32904975"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2" behindDoc="0" locked="0" layoutInCell="1" allowOverlap="1" wp14:anchorId="6EB852BB" wp14:editId="304ABDA1">
              <wp:simplePos x="0" y="0"/>
              <wp:positionH relativeFrom="page">
                <wp:posOffset>720090</wp:posOffset>
              </wp:positionH>
              <wp:positionV relativeFrom="paragraph">
                <wp:posOffset>9108440</wp:posOffset>
              </wp:positionV>
              <wp:extent cx="3062605" cy="260985"/>
              <wp:effectExtent l="0" t="254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715F99" w14:textId="77777777" w:rsidR="00897388" w:rsidRDefault="00897388"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852BB" id="Text Box 3" o:spid="_x0000_s1033" type="#_x0000_t202" style="position:absolute;left:0;text-align:left;margin-left:56.7pt;margin-top:717.2pt;width:241.15pt;height:20.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" stroked="f" strokecolor="#005541" strokeweight="1pt">
              <v:textbox inset="0">
                <w:txbxContent>
                  <w:p w14:paraId="23715F99" w14:textId="77777777" w:rsidR="00897388" w:rsidRDefault="00897388"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3" behindDoc="0" locked="0" layoutInCell="1" allowOverlap="1" wp14:anchorId="3E59A055" wp14:editId="0F68A45D">
              <wp:simplePos x="0" y="0"/>
              <wp:positionH relativeFrom="page">
                <wp:posOffset>720090</wp:posOffset>
              </wp:positionH>
              <wp:positionV relativeFrom="paragraph">
                <wp:posOffset>9331325</wp:posOffset>
              </wp:positionV>
              <wp:extent cx="3260725" cy="217805"/>
              <wp:effectExtent l="0" t="0" r="635"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AD9106E" w14:textId="77777777" w:rsidR="00897388" w:rsidRPr="007A78C9" w:rsidRDefault="00897388" w:rsidP="00897388">
                          <w:pPr>
                            <w:rPr>
                              <w:color w:val="0091A5"/>
                            </w:rPr>
                          </w:pPr>
                          <w:r w:rsidRPr="007A78C9">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9A055" id="Text Box 4" o:spid="_x0000_s1034" type="#_x0000_t202" style="position:absolute;left:0;text-align:left;margin-left:56.7pt;margin-top:734.75pt;width:256.75pt;height:17.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" stroked="f" strokecolor="#005541" strokeweight="1pt">
              <v:textbox inset="0,0">
                <w:txbxContent>
                  <w:p w14:paraId="2AD9106E" w14:textId="77777777" w:rsidR="00897388" w:rsidRPr="007A78C9" w:rsidRDefault="00897388" w:rsidP="00897388">
                    <w:pPr>
                      <w:rPr>
                        <w:color w:val="0091A5"/>
                      </w:rPr>
                    </w:pPr>
                    <w:r w:rsidRPr="007A78C9">
                      <w:rPr>
                        <w:color w:val="0091A5"/>
                        <w:sz w:val="20"/>
                        <w:szCs w:val="20"/>
                      </w:rPr>
                      <w:t>www.naturalresourceswales.gov.uk</w:t>
                    </w:r>
                  </w:p>
                </w:txbxContent>
              </v:textbox>
              <w10:wrap anchorx="page"/>
            </v:shape>
          </w:pict>
        </mc:Fallback>
      </mc:AlternateContent>
    </w:r>
    <w:r w:rsidR="00323656">
      <w:t xml:space="preserve">Page </w:t>
    </w:r>
    <w:r w:rsidR="0024550F" w:rsidRPr="00897388">
      <w:rPr>
        <w:color w:val="0091A5"/>
      </w:rPr>
      <w:fldChar w:fldCharType="begin"/>
    </w:r>
    <w:r w:rsidR="00323656" w:rsidRPr="00897388">
      <w:rPr>
        <w:color w:val="0091A5"/>
      </w:rPr>
      <w:instrText xml:space="preserve"> PAGE </w:instrText>
    </w:r>
    <w:r w:rsidR="0024550F" w:rsidRPr="00897388">
      <w:rPr>
        <w:color w:val="0091A5"/>
      </w:rPr>
      <w:fldChar w:fldCharType="separate"/>
    </w:r>
    <w:r w:rsidR="00BA4DA0">
      <w:rPr>
        <w:noProof/>
        <w:color w:val="0091A5"/>
      </w:rPr>
      <w:t>1</w:t>
    </w:r>
    <w:r w:rsidR="0024550F" w:rsidRPr="00897388">
      <w:rPr>
        <w:color w:val="0091A5"/>
      </w:rPr>
      <w:fldChar w:fldCharType="end"/>
    </w:r>
    <w:r w:rsidR="00323656">
      <w:t xml:space="preserve"> of </w:t>
    </w:r>
    <w:r w:rsidR="0024550F" w:rsidRPr="00897388">
      <w:rPr>
        <w:color w:val="0091A5"/>
      </w:rPr>
      <w:fldChar w:fldCharType="begin"/>
    </w:r>
    <w:r w:rsidR="00323656" w:rsidRPr="00897388">
      <w:rPr>
        <w:color w:val="0091A5"/>
      </w:rPr>
      <w:instrText xml:space="preserve"> NUMPAGES  </w:instrText>
    </w:r>
    <w:r w:rsidR="0024550F" w:rsidRPr="00897388">
      <w:rPr>
        <w:color w:val="0091A5"/>
      </w:rPr>
      <w:fldChar w:fldCharType="separate"/>
    </w:r>
    <w:r w:rsidR="00BA4DA0">
      <w:rPr>
        <w:noProof/>
        <w:color w:val="0091A5"/>
      </w:rPr>
      <w:t>1</w:t>
    </w:r>
    <w:r w:rsidR="0024550F" w:rsidRPr="00897388">
      <w:rPr>
        <w:color w:val="0091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6731" w14:textId="77777777" w:rsidR="00D704BE" w:rsidRDefault="00D704BE" w:rsidP="003B1B95">
      <w:r>
        <w:separator/>
      </w:r>
    </w:p>
  </w:footnote>
  <w:footnote w:type="continuationSeparator" w:id="0">
    <w:p w14:paraId="320DDB48" w14:textId="77777777" w:rsidR="00D704BE" w:rsidRDefault="00D704BE" w:rsidP="003B1B95">
      <w:r>
        <w:continuationSeparator/>
      </w:r>
    </w:p>
  </w:footnote>
  <w:footnote w:type="continuationNotice" w:id="1">
    <w:p w14:paraId="60F898E7" w14:textId="77777777" w:rsidR="00D704BE" w:rsidRDefault="00D7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89BE" w14:textId="77777777" w:rsidR="00580178" w:rsidRDefault="00580178" w:rsidP="00580178">
    <w:pPr>
      <w:pStyle w:val="Header"/>
    </w:pPr>
  </w:p>
  <w:p w14:paraId="5B9300C8" w14:textId="77777777" w:rsidR="003B1B95" w:rsidRDefault="003B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9779" w14:textId="49148197" w:rsidR="0003584B" w:rsidRDefault="006C2D01" w:rsidP="0003584B">
    <w:pPr>
      <w:pStyle w:val="Header"/>
    </w:pPr>
    <w:r>
      <w:rPr>
        <w:noProof/>
      </w:rPr>
      <mc:AlternateContent>
        <mc:Choice Requires="wps">
          <w:drawing>
            <wp:anchor distT="45720" distB="45720" distL="114300" distR="114300" simplePos="0" relativeHeight="251658249" behindDoc="0" locked="0" layoutInCell="1" allowOverlap="1" wp14:anchorId="3D89F285" wp14:editId="2BF2E4B8">
              <wp:simplePos x="0" y="0"/>
              <wp:positionH relativeFrom="column">
                <wp:posOffset>2232660</wp:posOffset>
              </wp:positionH>
              <wp:positionV relativeFrom="paragraph">
                <wp:posOffset>123825</wp:posOffset>
              </wp:positionV>
              <wp:extent cx="379095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33450"/>
                      </a:xfrm>
                      <a:prstGeom prst="rect">
                        <a:avLst/>
                      </a:prstGeom>
                      <a:solidFill>
                        <a:srgbClr val="FFFFFF"/>
                      </a:solidFill>
                      <a:ln w="9525">
                        <a:noFill/>
                        <a:miter lim="800000"/>
                        <a:headEnd/>
                        <a:tailEnd/>
                      </a:ln>
                    </wps:spPr>
                    <wps:txbx>
                      <w:txbxContent>
                        <w:p w14:paraId="2389C856" w14:textId="334D0ED2" w:rsidR="00BF67B6" w:rsidRPr="006C2D01" w:rsidRDefault="00BF67B6">
                          <w:pPr>
                            <w:rPr>
                              <w:color w:val="00A0AA"/>
                              <w:sz w:val="36"/>
                              <w:szCs w:val="36"/>
                            </w:rPr>
                          </w:pPr>
                          <w:r w:rsidRPr="006C2D01">
                            <w:rPr>
                              <w:color w:val="00A0AA"/>
                              <w:sz w:val="36"/>
                              <w:szCs w:val="36"/>
                            </w:rPr>
                            <w:t xml:space="preserve">ITT Part A, </w:t>
                          </w:r>
                          <w:r w:rsidR="006C2D01" w:rsidRPr="006C2D01">
                            <w:rPr>
                              <w:color w:val="00A0AA"/>
                              <w:sz w:val="36"/>
                              <w:szCs w:val="36"/>
                            </w:rPr>
                            <w:t>Information for Bidders</w:t>
                          </w:r>
                          <w:r w:rsidR="006C2D01">
                            <w:rPr>
                              <w:color w:val="00A0AA"/>
                              <w:sz w:val="36"/>
                              <w:szCs w:val="36"/>
                            </w:rPr>
                            <w:t>,</w:t>
                          </w:r>
                          <w:r w:rsidR="006C2D01" w:rsidRPr="006C2D01">
                            <w:rPr>
                              <w:color w:val="00A0AA"/>
                              <w:sz w:val="36"/>
                              <w:szCs w:val="36"/>
                            </w:rPr>
                            <w:t xml:space="preserve"> </w:t>
                          </w:r>
                          <w:r w:rsidRPr="006C2D01">
                            <w:rPr>
                              <w:color w:val="00A0AA"/>
                              <w:sz w:val="36"/>
                              <w:szCs w:val="36"/>
                            </w:rPr>
                            <w:t>Annex 1 – Specification of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9F285" id="_x0000_t202" coordsize="21600,21600" o:spt="202" path="m,l,21600r21600,l21600,xe">
              <v:stroke joinstyle="miter"/>
              <v:path gradientshapeok="t" o:connecttype="rect"/>
            </v:shapetype>
            <v:shape id="Text Box 2" o:spid="_x0000_s1027" type="#_x0000_t202" style="position:absolute;margin-left:175.8pt;margin-top:9.75pt;width:298.5pt;height:7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" stroked="f">
              <v:textbox>
                <w:txbxContent>
                  <w:p w14:paraId="2389C856" w14:textId="334D0ED2" w:rsidR="00BF67B6" w:rsidRPr="006C2D01" w:rsidRDefault="00BF67B6">
                    <w:pPr>
                      <w:rPr>
                        <w:color w:val="00A0AA"/>
                        <w:sz w:val="36"/>
                        <w:szCs w:val="36"/>
                      </w:rPr>
                    </w:pPr>
                    <w:r w:rsidRPr="006C2D01">
                      <w:rPr>
                        <w:color w:val="00A0AA"/>
                        <w:sz w:val="36"/>
                        <w:szCs w:val="36"/>
                      </w:rPr>
                      <w:t xml:space="preserve">ITT Part A, </w:t>
                    </w:r>
                    <w:r w:rsidR="006C2D01" w:rsidRPr="006C2D01">
                      <w:rPr>
                        <w:color w:val="00A0AA"/>
                        <w:sz w:val="36"/>
                        <w:szCs w:val="36"/>
                      </w:rPr>
                      <w:t>Information for Bidders</w:t>
                    </w:r>
                    <w:r w:rsidR="006C2D01">
                      <w:rPr>
                        <w:color w:val="00A0AA"/>
                        <w:sz w:val="36"/>
                        <w:szCs w:val="36"/>
                      </w:rPr>
                      <w:t>,</w:t>
                    </w:r>
                    <w:r w:rsidR="006C2D01" w:rsidRPr="006C2D01">
                      <w:rPr>
                        <w:color w:val="00A0AA"/>
                        <w:sz w:val="36"/>
                        <w:szCs w:val="36"/>
                      </w:rPr>
                      <w:t xml:space="preserve"> </w:t>
                    </w:r>
                    <w:r w:rsidRPr="006C2D01">
                      <w:rPr>
                        <w:color w:val="00A0AA"/>
                        <w:sz w:val="36"/>
                        <w:szCs w:val="36"/>
                      </w:rPr>
                      <w:t>Annex 1 – Specification of Requirements</w:t>
                    </w:r>
                  </w:p>
                </w:txbxContent>
              </v:textbox>
              <w10:wrap type="square"/>
            </v:shape>
          </w:pict>
        </mc:Fallback>
      </mc:AlternateContent>
    </w:r>
    <w:r w:rsidR="00BF67B6">
      <w:rPr>
        <w:noProof/>
        <w:lang w:eastAsia="en-GB"/>
      </w:rPr>
      <w:drawing>
        <wp:anchor distT="0" distB="0" distL="114300" distR="114300" simplePos="0" relativeHeight="251658248" behindDoc="0" locked="0" layoutInCell="1" allowOverlap="1" wp14:anchorId="5587FC94" wp14:editId="69EA399F">
          <wp:simplePos x="0" y="0"/>
          <wp:positionH relativeFrom="page">
            <wp:posOffset>485775</wp:posOffset>
          </wp:positionH>
          <wp:positionV relativeFrom="page">
            <wp:posOffset>485775</wp:posOffset>
          </wp:positionV>
          <wp:extent cx="1362075" cy="936625"/>
          <wp:effectExtent l="0" t="0" r="0" b="0"/>
          <wp:wrapTight wrapText="bothSides">
            <wp:wrapPolygon edited="0">
              <wp:start x="0" y="0"/>
              <wp:lineTo x="0" y="21087"/>
              <wp:lineTo x="21147" y="21087"/>
              <wp:lineTo x="21147" y="0"/>
              <wp:lineTo x="0" y="0"/>
            </wp:wrapPolygon>
          </wp:wrapTight>
          <wp:docPr id="22"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362075" cy="936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3CD96B" w14:textId="77777777" w:rsidR="0003584B" w:rsidRDefault="0003584B" w:rsidP="0003584B">
    <w:pPr>
      <w:pStyle w:val="Header"/>
    </w:pPr>
  </w:p>
  <w:p w14:paraId="0D6DBD42" w14:textId="77777777" w:rsidR="0003584B" w:rsidRDefault="0003584B" w:rsidP="0003584B">
    <w:pPr>
      <w:pStyle w:val="Header"/>
    </w:pPr>
  </w:p>
  <w:p w14:paraId="46024938" w14:textId="77777777" w:rsidR="0003584B" w:rsidRDefault="0003584B" w:rsidP="0003584B">
    <w:pPr>
      <w:pStyle w:val="Header"/>
    </w:pPr>
  </w:p>
  <w:p w14:paraId="60BFC4AE" w14:textId="77777777" w:rsidR="0003584B" w:rsidRDefault="0003584B" w:rsidP="0003584B">
    <w:pPr>
      <w:pStyle w:val="Header"/>
    </w:pPr>
  </w:p>
  <w:p w14:paraId="37E93129" w14:textId="77777777" w:rsidR="008A0F5F" w:rsidRDefault="008A0F5F">
    <w:pPr>
      <w:pStyle w:val="Header"/>
    </w:pPr>
  </w:p>
  <w:p w14:paraId="080FC598" w14:textId="77777777" w:rsidR="00323656" w:rsidRDefault="0032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254"/>
    <w:multiLevelType w:val="hybridMultilevel"/>
    <w:tmpl w:val="0E6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 w15:restartNumberingAfterBreak="0">
    <w:nsid w:val="16131ABC"/>
    <w:multiLevelType w:val="hybridMultilevel"/>
    <w:tmpl w:val="3A22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77C"/>
    <w:multiLevelType w:val="hybridMultilevel"/>
    <w:tmpl w:val="B19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B3D42"/>
    <w:multiLevelType w:val="hybridMultilevel"/>
    <w:tmpl w:val="75B6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E50E4"/>
    <w:multiLevelType w:val="hybridMultilevel"/>
    <w:tmpl w:val="02AE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72810"/>
    <w:multiLevelType w:val="hybridMultilevel"/>
    <w:tmpl w:val="3F02B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9" w15:restartNumberingAfterBreak="0">
    <w:nsid w:val="49143994"/>
    <w:multiLevelType w:val="hybridMultilevel"/>
    <w:tmpl w:val="87A4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4B7A5409"/>
    <w:multiLevelType w:val="hybridMultilevel"/>
    <w:tmpl w:val="8BB4E9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B91255D"/>
    <w:multiLevelType w:val="hybridMultilevel"/>
    <w:tmpl w:val="EAB4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4706C"/>
    <w:multiLevelType w:val="multilevel"/>
    <w:tmpl w:val="1152C2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AFB68FF"/>
    <w:multiLevelType w:val="hybridMultilevel"/>
    <w:tmpl w:val="324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7" w15:restartNumberingAfterBreak="0">
    <w:nsid w:val="70140F7C"/>
    <w:multiLevelType w:val="hybridMultilevel"/>
    <w:tmpl w:val="83D4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B1136"/>
    <w:multiLevelType w:val="hybridMultilevel"/>
    <w:tmpl w:val="CA2C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260348">
    <w:abstractNumId w:val="10"/>
  </w:num>
  <w:num w:numId="2" w16cid:durableId="462508506">
    <w:abstractNumId w:val="7"/>
  </w:num>
  <w:num w:numId="3" w16cid:durableId="179513465">
    <w:abstractNumId w:val="16"/>
  </w:num>
  <w:num w:numId="4" w16cid:durableId="476071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139404">
    <w:abstractNumId w:val="16"/>
  </w:num>
  <w:num w:numId="6" w16cid:durableId="28722366">
    <w:abstractNumId w:val="18"/>
  </w:num>
  <w:num w:numId="7" w16cid:durableId="201552153">
    <w:abstractNumId w:val="12"/>
  </w:num>
  <w:num w:numId="8" w16cid:durableId="1670862364">
    <w:abstractNumId w:val="1"/>
  </w:num>
  <w:num w:numId="9" w16cid:durableId="1086149678">
    <w:abstractNumId w:val="1"/>
  </w:num>
  <w:num w:numId="10" w16cid:durableId="1517159758">
    <w:abstractNumId w:val="8"/>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450245783">
    <w:abstractNumId w:val="12"/>
  </w:num>
  <w:num w:numId="12" w16cid:durableId="1303343450">
    <w:abstractNumId w:val="8"/>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808591431">
    <w:abstractNumId w:val="12"/>
  </w:num>
  <w:num w:numId="14" w16cid:durableId="1513299672">
    <w:abstractNumId w:val="8"/>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688991417">
    <w:abstractNumId w:val="12"/>
  </w:num>
  <w:num w:numId="16" w16cid:durableId="1300577296">
    <w:abstractNumId w:val="14"/>
  </w:num>
  <w:num w:numId="17" w16cid:durableId="2116512778">
    <w:abstractNumId w:val="3"/>
  </w:num>
  <w:num w:numId="18" w16cid:durableId="248539642">
    <w:abstractNumId w:val="0"/>
  </w:num>
  <w:num w:numId="19" w16cid:durableId="1798644489">
    <w:abstractNumId w:val="19"/>
  </w:num>
  <w:num w:numId="20" w16cid:durableId="510796501">
    <w:abstractNumId w:val="17"/>
  </w:num>
  <w:num w:numId="21" w16cid:durableId="2063558914">
    <w:abstractNumId w:val="2"/>
  </w:num>
  <w:num w:numId="22" w16cid:durableId="797527819">
    <w:abstractNumId w:val="4"/>
  </w:num>
  <w:num w:numId="23" w16cid:durableId="255556874">
    <w:abstractNumId w:val="13"/>
  </w:num>
  <w:num w:numId="24" w16cid:durableId="767392156">
    <w:abstractNumId w:val="5"/>
  </w:num>
  <w:num w:numId="25" w16cid:durableId="958217492">
    <w:abstractNumId w:val="15"/>
  </w:num>
  <w:num w:numId="26" w16cid:durableId="264731579">
    <w:abstractNumId w:val="9"/>
  </w:num>
  <w:num w:numId="27" w16cid:durableId="1976399885">
    <w:abstractNumId w:val="6"/>
  </w:num>
  <w:num w:numId="28" w16cid:durableId="456143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B6"/>
    <w:rsid w:val="0001632F"/>
    <w:rsid w:val="000243BF"/>
    <w:rsid w:val="00030A55"/>
    <w:rsid w:val="0003584B"/>
    <w:rsid w:val="00037B0D"/>
    <w:rsid w:val="000640CB"/>
    <w:rsid w:val="0006469D"/>
    <w:rsid w:val="00081B13"/>
    <w:rsid w:val="00085BB1"/>
    <w:rsid w:val="000A40BC"/>
    <w:rsid w:val="000C1A80"/>
    <w:rsid w:val="000D1041"/>
    <w:rsid w:val="000D42BC"/>
    <w:rsid w:val="000E7A73"/>
    <w:rsid w:val="0010023A"/>
    <w:rsid w:val="00103DC0"/>
    <w:rsid w:val="00111C12"/>
    <w:rsid w:val="0011236F"/>
    <w:rsid w:val="001233A1"/>
    <w:rsid w:val="00124C2B"/>
    <w:rsid w:val="00131369"/>
    <w:rsid w:val="00154163"/>
    <w:rsid w:val="001611E0"/>
    <w:rsid w:val="00163204"/>
    <w:rsid w:val="00186021"/>
    <w:rsid w:val="001A53D8"/>
    <w:rsid w:val="001C5F46"/>
    <w:rsid w:val="001E2C47"/>
    <w:rsid w:val="001F7F16"/>
    <w:rsid w:val="00227FCF"/>
    <w:rsid w:val="00230D2A"/>
    <w:rsid w:val="002310C5"/>
    <w:rsid w:val="0024550F"/>
    <w:rsid w:val="002457CE"/>
    <w:rsid w:val="00251F1A"/>
    <w:rsid w:val="002837FA"/>
    <w:rsid w:val="00283EF9"/>
    <w:rsid w:val="00295704"/>
    <w:rsid w:val="002B0FE6"/>
    <w:rsid w:val="002C1957"/>
    <w:rsid w:val="002C7D1B"/>
    <w:rsid w:val="002D1C88"/>
    <w:rsid w:val="002D1E23"/>
    <w:rsid w:val="002F56C0"/>
    <w:rsid w:val="00323656"/>
    <w:rsid w:val="00325394"/>
    <w:rsid w:val="00366E8B"/>
    <w:rsid w:val="00383C35"/>
    <w:rsid w:val="00385458"/>
    <w:rsid w:val="003A5FB3"/>
    <w:rsid w:val="003B1B95"/>
    <w:rsid w:val="003E31B8"/>
    <w:rsid w:val="0040191D"/>
    <w:rsid w:val="004122D7"/>
    <w:rsid w:val="00421C65"/>
    <w:rsid w:val="00436A14"/>
    <w:rsid w:val="00475D52"/>
    <w:rsid w:val="0048296F"/>
    <w:rsid w:val="004B55D4"/>
    <w:rsid w:val="004D606F"/>
    <w:rsid w:val="004D6139"/>
    <w:rsid w:val="004E070B"/>
    <w:rsid w:val="004E21FB"/>
    <w:rsid w:val="004F1093"/>
    <w:rsid w:val="005028E9"/>
    <w:rsid w:val="00504C76"/>
    <w:rsid w:val="0051775A"/>
    <w:rsid w:val="005273E1"/>
    <w:rsid w:val="00537E80"/>
    <w:rsid w:val="00541AC1"/>
    <w:rsid w:val="00545B38"/>
    <w:rsid w:val="00561655"/>
    <w:rsid w:val="00564EF3"/>
    <w:rsid w:val="00565E98"/>
    <w:rsid w:val="00580178"/>
    <w:rsid w:val="005A0D52"/>
    <w:rsid w:val="005B301B"/>
    <w:rsid w:val="005B32B6"/>
    <w:rsid w:val="005C0612"/>
    <w:rsid w:val="005C07F0"/>
    <w:rsid w:val="005C5EE6"/>
    <w:rsid w:val="005C715D"/>
    <w:rsid w:val="005E34B3"/>
    <w:rsid w:val="005F119B"/>
    <w:rsid w:val="005F3221"/>
    <w:rsid w:val="005F64CE"/>
    <w:rsid w:val="0063531D"/>
    <w:rsid w:val="0066120C"/>
    <w:rsid w:val="006651B0"/>
    <w:rsid w:val="00666BB5"/>
    <w:rsid w:val="00697882"/>
    <w:rsid w:val="006A01A6"/>
    <w:rsid w:val="006C2D01"/>
    <w:rsid w:val="006D38FC"/>
    <w:rsid w:val="006D6756"/>
    <w:rsid w:val="006E1121"/>
    <w:rsid w:val="0070367C"/>
    <w:rsid w:val="0072100C"/>
    <w:rsid w:val="0073033E"/>
    <w:rsid w:val="00745D62"/>
    <w:rsid w:val="00766E7F"/>
    <w:rsid w:val="00773040"/>
    <w:rsid w:val="00780D50"/>
    <w:rsid w:val="00783CEA"/>
    <w:rsid w:val="007909F4"/>
    <w:rsid w:val="00790FE7"/>
    <w:rsid w:val="00794C61"/>
    <w:rsid w:val="007A78C9"/>
    <w:rsid w:val="007B4DF2"/>
    <w:rsid w:val="007C7F2F"/>
    <w:rsid w:val="007F1505"/>
    <w:rsid w:val="00820898"/>
    <w:rsid w:val="008212D8"/>
    <w:rsid w:val="00832030"/>
    <w:rsid w:val="00842FC5"/>
    <w:rsid w:val="00842FF3"/>
    <w:rsid w:val="0085223F"/>
    <w:rsid w:val="00856F0E"/>
    <w:rsid w:val="00861D04"/>
    <w:rsid w:val="0086604E"/>
    <w:rsid w:val="008837A9"/>
    <w:rsid w:val="00894DD0"/>
    <w:rsid w:val="0089547F"/>
    <w:rsid w:val="00897388"/>
    <w:rsid w:val="008A0F5F"/>
    <w:rsid w:val="008A56C7"/>
    <w:rsid w:val="008B4FA5"/>
    <w:rsid w:val="008D08E7"/>
    <w:rsid w:val="008E6805"/>
    <w:rsid w:val="008F11CB"/>
    <w:rsid w:val="009057D5"/>
    <w:rsid w:val="00913046"/>
    <w:rsid w:val="0092670D"/>
    <w:rsid w:val="00941531"/>
    <w:rsid w:val="0095246A"/>
    <w:rsid w:val="00963F49"/>
    <w:rsid w:val="00967FB8"/>
    <w:rsid w:val="00984DA4"/>
    <w:rsid w:val="00992356"/>
    <w:rsid w:val="009A32A0"/>
    <w:rsid w:val="009B37B8"/>
    <w:rsid w:val="009C2F5C"/>
    <w:rsid w:val="009C516D"/>
    <w:rsid w:val="009E3298"/>
    <w:rsid w:val="00A113F4"/>
    <w:rsid w:val="00A36091"/>
    <w:rsid w:val="00A42E4C"/>
    <w:rsid w:val="00A5421C"/>
    <w:rsid w:val="00A63022"/>
    <w:rsid w:val="00A73E72"/>
    <w:rsid w:val="00A80BC0"/>
    <w:rsid w:val="00A908E3"/>
    <w:rsid w:val="00AA54D9"/>
    <w:rsid w:val="00AA640B"/>
    <w:rsid w:val="00AB27DE"/>
    <w:rsid w:val="00AB7169"/>
    <w:rsid w:val="00AD5850"/>
    <w:rsid w:val="00AE2E3E"/>
    <w:rsid w:val="00AE4565"/>
    <w:rsid w:val="00AE77BC"/>
    <w:rsid w:val="00AF1E2D"/>
    <w:rsid w:val="00AF5EC2"/>
    <w:rsid w:val="00AF70CF"/>
    <w:rsid w:val="00B02CD4"/>
    <w:rsid w:val="00B0316B"/>
    <w:rsid w:val="00B06ED3"/>
    <w:rsid w:val="00B322A0"/>
    <w:rsid w:val="00B50ACB"/>
    <w:rsid w:val="00B67462"/>
    <w:rsid w:val="00B90A54"/>
    <w:rsid w:val="00BA429F"/>
    <w:rsid w:val="00BA4AE0"/>
    <w:rsid w:val="00BA4DA0"/>
    <w:rsid w:val="00BB37DB"/>
    <w:rsid w:val="00BB6088"/>
    <w:rsid w:val="00BF67B6"/>
    <w:rsid w:val="00C07344"/>
    <w:rsid w:val="00C16846"/>
    <w:rsid w:val="00C26AB7"/>
    <w:rsid w:val="00C332A7"/>
    <w:rsid w:val="00C37E1F"/>
    <w:rsid w:val="00C70646"/>
    <w:rsid w:val="00C83552"/>
    <w:rsid w:val="00C8482C"/>
    <w:rsid w:val="00CB0986"/>
    <w:rsid w:val="00CD0AA9"/>
    <w:rsid w:val="00CD3730"/>
    <w:rsid w:val="00CD4B48"/>
    <w:rsid w:val="00CE72E1"/>
    <w:rsid w:val="00CE7F4B"/>
    <w:rsid w:val="00D2284E"/>
    <w:rsid w:val="00D30CC0"/>
    <w:rsid w:val="00D4293C"/>
    <w:rsid w:val="00D452CE"/>
    <w:rsid w:val="00D509A7"/>
    <w:rsid w:val="00D704BE"/>
    <w:rsid w:val="00DB008E"/>
    <w:rsid w:val="00DB0C76"/>
    <w:rsid w:val="00DB24EF"/>
    <w:rsid w:val="00DD01EF"/>
    <w:rsid w:val="00DE2A93"/>
    <w:rsid w:val="00E0021C"/>
    <w:rsid w:val="00E00FA6"/>
    <w:rsid w:val="00E26C25"/>
    <w:rsid w:val="00E3072A"/>
    <w:rsid w:val="00E315C6"/>
    <w:rsid w:val="00EA02DF"/>
    <w:rsid w:val="00EA1E4A"/>
    <w:rsid w:val="00EA5293"/>
    <w:rsid w:val="00EB4078"/>
    <w:rsid w:val="00EE6FB7"/>
    <w:rsid w:val="00EF38E7"/>
    <w:rsid w:val="00F24EC0"/>
    <w:rsid w:val="00F25374"/>
    <w:rsid w:val="00F25F80"/>
    <w:rsid w:val="00F30421"/>
    <w:rsid w:val="00F4177D"/>
    <w:rsid w:val="00F63843"/>
    <w:rsid w:val="00F830B8"/>
    <w:rsid w:val="00FB70DB"/>
    <w:rsid w:val="00FC39DE"/>
    <w:rsid w:val="00FD5E17"/>
    <w:rsid w:val="00FF2E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0A1AAE46"/>
  <w15:docId w15:val="{CB47A9D8-5AFE-4369-AE08-23BD5383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7B6"/>
    <w:rPr>
      <w:sz w:val="24"/>
      <w:szCs w:val="24"/>
      <w:lang w:eastAsia="en-US"/>
    </w:rPr>
  </w:style>
  <w:style w:type="paragraph" w:styleId="Heading1">
    <w:name w:val="heading 1"/>
    <w:basedOn w:val="Normal"/>
    <w:next w:val="BodyText"/>
    <w:link w:val="Heading1Char"/>
    <w:qFormat/>
    <w:rsid w:val="009B37B8"/>
    <w:pPr>
      <w:keepNext/>
      <w:keepLines/>
      <w:outlineLvl w:val="0"/>
    </w:pPr>
    <w:rPr>
      <w:b/>
      <w:bCs/>
      <w:color w:val="0091A5"/>
      <w:sz w:val="32"/>
      <w:szCs w:val="28"/>
    </w:rPr>
  </w:style>
  <w:style w:type="paragraph" w:styleId="Heading2">
    <w:name w:val="heading 2"/>
    <w:basedOn w:val="Normal"/>
    <w:next w:val="BodyText"/>
    <w:link w:val="Heading2Char"/>
    <w:qFormat/>
    <w:rsid w:val="009B37B8"/>
    <w:pPr>
      <w:keepNext/>
      <w:keepLines/>
      <w:outlineLvl w:val="1"/>
    </w:pPr>
    <w:rPr>
      <w:b/>
      <w:bCs/>
      <w:color w:val="0091A5"/>
      <w:szCs w:val="26"/>
    </w:rPr>
  </w:style>
  <w:style w:type="paragraph" w:styleId="Heading3">
    <w:name w:val="heading 3"/>
    <w:basedOn w:val="Normal"/>
    <w:next w:val="BodyText"/>
    <w:link w:val="Heading3Char"/>
    <w:qFormat/>
    <w:rsid w:val="009B37B8"/>
    <w:pPr>
      <w:keepNext/>
      <w:keepLines/>
      <w:outlineLvl w:val="2"/>
    </w:pPr>
    <w:rPr>
      <w:b/>
      <w:bCs/>
      <w:color w:val="3C3C41"/>
    </w:rPr>
  </w:style>
  <w:style w:type="paragraph" w:styleId="Heading4">
    <w:name w:val="heading 4"/>
    <w:basedOn w:val="Normal"/>
    <w:next w:val="BodyText"/>
    <w:link w:val="Heading4Char"/>
    <w:qFormat/>
    <w:rsid w:val="009B37B8"/>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04C76"/>
  </w:style>
  <w:style w:type="paragraph" w:customStyle="1" w:styleId="Numbering">
    <w:name w:val="Numbering"/>
    <w:basedOn w:val="Normal"/>
    <w:qFormat/>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basedOn w:val="DefaultParagraphFont"/>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basedOn w:val="DefaultParagraphFont"/>
    <w:link w:val="Header"/>
    <w:rsid w:val="00504C76"/>
    <w:rPr>
      <w:rFonts w:ascii="Arial" w:hAnsi="Arial"/>
      <w:sz w:val="24"/>
      <w:szCs w:val="24"/>
      <w:lang w:val="en-GB" w:eastAsia="en-US" w:bidi="ar-SA"/>
    </w:rPr>
  </w:style>
  <w:style w:type="paragraph" w:styleId="Footer">
    <w:name w:val="footer"/>
    <w:basedOn w:val="Normal"/>
    <w:link w:val="FooterChar"/>
    <w:semiHidden/>
    <w:rsid w:val="00504C76"/>
    <w:pPr>
      <w:tabs>
        <w:tab w:val="center" w:pos="4513"/>
        <w:tab w:val="right" w:pos="9026"/>
      </w:tabs>
    </w:pPr>
  </w:style>
  <w:style w:type="character" w:customStyle="1" w:styleId="FooterChar">
    <w:name w:val="Footer Char"/>
    <w:basedOn w:val="DefaultParagraphFont"/>
    <w:link w:val="Footer"/>
    <w:rsid w:val="00504C76"/>
    <w:rPr>
      <w:rFonts w:ascii="Arial" w:hAnsi="Arial"/>
      <w:sz w:val="24"/>
      <w:szCs w:val="24"/>
      <w:lang w:val="en-GB" w:eastAsia="en-US" w:bidi="ar-SA"/>
    </w:rPr>
  </w:style>
  <w:style w:type="character" w:customStyle="1" w:styleId="Heading1Char">
    <w:name w:val="Heading 1 Char"/>
    <w:basedOn w:val="DefaultParagraphFont"/>
    <w:link w:val="Heading1"/>
    <w:rsid w:val="009B37B8"/>
    <w:rPr>
      <w:rFonts w:ascii="Arial" w:hAnsi="Arial"/>
      <w:b/>
      <w:bCs/>
      <w:color w:val="0091A5"/>
      <w:sz w:val="32"/>
      <w:szCs w:val="28"/>
      <w:lang w:val="en-GB" w:eastAsia="en-US" w:bidi="ar-SA"/>
    </w:rPr>
  </w:style>
  <w:style w:type="character" w:customStyle="1" w:styleId="Heading2Char">
    <w:name w:val="Heading 2 Char"/>
    <w:basedOn w:val="DefaultParagraphFont"/>
    <w:link w:val="Heading2"/>
    <w:rsid w:val="009B37B8"/>
    <w:rPr>
      <w:rFonts w:ascii="Arial" w:hAnsi="Arial"/>
      <w:b/>
      <w:bCs/>
      <w:color w:val="0091A5"/>
      <w:sz w:val="24"/>
      <w:szCs w:val="26"/>
      <w:lang w:val="en-GB" w:eastAsia="en-US" w:bidi="ar-SA"/>
    </w:rPr>
  </w:style>
  <w:style w:type="paragraph" w:customStyle="1" w:styleId="Bullets">
    <w:name w:val="Bullets"/>
    <w:basedOn w:val="Normal"/>
    <w:qFormat/>
    <w:rsid w:val="009B37B8"/>
    <w:pPr>
      <w:numPr>
        <w:numId w:val="14"/>
      </w:numPr>
    </w:pPr>
    <w:rPr>
      <w:color w:val="000000"/>
    </w:rPr>
  </w:style>
  <w:style w:type="paragraph" w:styleId="BodyText">
    <w:name w:val="Body Text"/>
    <w:basedOn w:val="Normal"/>
    <w:link w:val="BodyTextChar"/>
    <w:qFormat/>
    <w:rsid w:val="009B37B8"/>
    <w:rPr>
      <w:color w:val="000000"/>
    </w:rPr>
  </w:style>
  <w:style w:type="character" w:customStyle="1" w:styleId="BodyTextChar">
    <w:name w:val="Body Text Char"/>
    <w:basedOn w:val="DefaultParagraphFont"/>
    <w:link w:val="BodyText"/>
    <w:rsid w:val="00FC39DE"/>
    <w:rPr>
      <w:rFonts w:ascii="Arial" w:hAnsi="Arial"/>
      <w:color w:val="000000"/>
      <w:sz w:val="24"/>
      <w:szCs w:val="24"/>
      <w:lang w:eastAsia="en-US"/>
    </w:rPr>
  </w:style>
  <w:style w:type="character" w:customStyle="1" w:styleId="Heading3Char">
    <w:name w:val="Heading 3 Char"/>
    <w:basedOn w:val="DefaultParagraphFont"/>
    <w:link w:val="Heading3"/>
    <w:rsid w:val="009B37B8"/>
    <w:rPr>
      <w:rFonts w:ascii="Arial" w:hAnsi="Arial"/>
      <w:b/>
      <w:bCs/>
      <w:color w:val="3C3C41"/>
      <w:sz w:val="24"/>
      <w:szCs w:val="24"/>
      <w:lang w:val="en-GB" w:eastAsia="en-US" w:bidi="ar-SA"/>
    </w:rPr>
  </w:style>
  <w:style w:type="character" w:customStyle="1" w:styleId="Heading4Char">
    <w:name w:val="Heading 4 Char"/>
    <w:basedOn w:val="DefaultParagraphFont"/>
    <w:link w:val="Heading4"/>
    <w:rsid w:val="009B37B8"/>
    <w:rPr>
      <w:rFonts w:ascii="Arial" w:hAnsi="Arial"/>
      <w:bCs/>
      <w:i/>
      <w:iCs/>
      <w:color w:val="3C3C41"/>
      <w:sz w:val="24"/>
      <w:szCs w:val="24"/>
      <w:lang w:val="en-GB" w:eastAsia="en-US" w:bidi="ar-SA"/>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uiPriority w:val="99"/>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504C76"/>
    <w:rPr>
      <w:color w:val="2D962D"/>
      <w:u w:val="single"/>
    </w:rPr>
  </w:style>
  <w:style w:type="paragraph" w:customStyle="1" w:styleId="Contents">
    <w:name w:val="Contents"/>
    <w:basedOn w:val="TOC1"/>
    <w:semiHidden/>
    <w:qFormat/>
    <w:rsid w:val="009B37B8"/>
    <w:pPr>
      <w:tabs>
        <w:tab w:val="right" w:leader="dot" w:pos="9642"/>
      </w:tabs>
      <w:spacing w:after="100"/>
    </w:pPr>
    <w:rPr>
      <w:color w:val="0091A5"/>
      <w:sz w:val="32"/>
    </w:rPr>
  </w:style>
  <w:style w:type="paragraph" w:styleId="ListParagraph">
    <w:name w:val="List Paragraph"/>
    <w:basedOn w:val="Normal"/>
    <w:uiPriority w:val="34"/>
    <w:qFormat/>
    <w:rsid w:val="00AF70CF"/>
    <w:pPr>
      <w:ind w:left="720"/>
      <w:contextualSpacing/>
    </w:pPr>
  </w:style>
  <w:style w:type="character" w:styleId="CommentReference">
    <w:name w:val="annotation reference"/>
    <w:basedOn w:val="DefaultParagraphFont"/>
    <w:semiHidden/>
    <w:unhideWhenUsed/>
    <w:rsid w:val="0070367C"/>
    <w:rPr>
      <w:sz w:val="16"/>
      <w:szCs w:val="16"/>
    </w:rPr>
  </w:style>
  <w:style w:type="paragraph" w:styleId="CommentText">
    <w:name w:val="annotation text"/>
    <w:basedOn w:val="Normal"/>
    <w:link w:val="CommentTextChar"/>
    <w:semiHidden/>
    <w:unhideWhenUsed/>
    <w:rsid w:val="0070367C"/>
    <w:rPr>
      <w:sz w:val="20"/>
      <w:szCs w:val="20"/>
    </w:rPr>
  </w:style>
  <w:style w:type="character" w:customStyle="1" w:styleId="CommentTextChar">
    <w:name w:val="Comment Text Char"/>
    <w:basedOn w:val="DefaultParagraphFont"/>
    <w:link w:val="CommentText"/>
    <w:semiHidden/>
    <w:rsid w:val="0070367C"/>
    <w:rPr>
      <w:lang w:eastAsia="en-US"/>
    </w:rPr>
  </w:style>
  <w:style w:type="paragraph" w:styleId="CommentSubject">
    <w:name w:val="annotation subject"/>
    <w:basedOn w:val="CommentText"/>
    <w:next w:val="CommentText"/>
    <w:link w:val="CommentSubjectChar"/>
    <w:semiHidden/>
    <w:unhideWhenUsed/>
    <w:rsid w:val="0070367C"/>
    <w:rPr>
      <w:b/>
      <w:bCs/>
    </w:rPr>
  </w:style>
  <w:style w:type="character" w:customStyle="1" w:styleId="CommentSubjectChar">
    <w:name w:val="Comment Subject Char"/>
    <w:basedOn w:val="CommentTextChar"/>
    <w:link w:val="CommentSubject"/>
    <w:semiHidden/>
    <w:rsid w:val="007036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3081ED793B4FB34DB60A3ECB32673342" ma:contentTypeVersion="432" ma:contentTypeDescription="" ma:contentTypeScope="" ma:versionID="e8dcb9fea989d9ecd04be1455c3420ac">
  <xsd:schema xmlns:xsd="http://www.w3.org/2001/XMLSchema" xmlns:xs="http://www.w3.org/2001/XMLSchema" xmlns:p="http://schemas.microsoft.com/office/2006/metadata/properties" xmlns:ns2="9be56660-2c31-41ef-bc00-23e72f632f2a" targetNamespace="http://schemas.microsoft.com/office/2006/metadata/properties" ma:root="true" ma:fieldsID="88aa1da9a428b30d66d3f2312098484a"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LAND-1640491415-1211</_dlc_DocId>
    <_dlc_DocIdUrl xmlns="9be56660-2c31-41ef-bc00-23e72f632f2a">
      <Url>https://cyfoethnaturiolcymru.sharepoint.com/teams/landman/wso/cp/_layouts/15/DocIdRedir.aspx?ID=LAND-1640491415-1211</Url>
      <Description>LAND-1640491415-1211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483E0-B6E5-455A-83AB-16E47BBA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1211D-7DC8-450B-B3D3-C19B12EA75B8}">
  <ds:schemaRefs>
    <ds:schemaRef ds:uri="Microsoft.SharePoint.Taxonomy.ContentTypeSync"/>
  </ds:schemaRefs>
</ds:datastoreItem>
</file>

<file path=customXml/itemProps3.xml><?xml version="1.0" encoding="utf-8"?>
<ds:datastoreItem xmlns:ds="http://schemas.openxmlformats.org/officeDocument/2006/customXml" ds:itemID="{AF6367AC-1C0F-47F8-B149-088B203B90FB}">
  <ds:schemaRefs>
    <ds:schemaRef ds:uri="http://schemas.microsoft.com/sharepoint/events"/>
  </ds:schemaRefs>
</ds:datastoreItem>
</file>

<file path=customXml/itemProps4.xml><?xml version="1.0" encoding="utf-8"?>
<ds:datastoreItem xmlns:ds="http://schemas.openxmlformats.org/officeDocument/2006/customXml" ds:itemID="{380D659D-9DCB-4446-A6ED-F83E23461EBD}">
  <ds:schemaRefs>
    <ds:schemaRef ds:uri="http://schemas.microsoft.com/office/2006/metadata/properties"/>
    <ds:schemaRef ds:uri="http://schemas.microsoft.com/office/infopath/2007/PartnerControls"/>
    <ds:schemaRef ds:uri="9be56660-2c31-41ef-bc00-23e72f632f2a"/>
  </ds:schemaRefs>
</ds:datastoreItem>
</file>

<file path=customXml/itemProps5.xml><?xml version="1.0" encoding="utf-8"?>
<ds:datastoreItem xmlns:ds="http://schemas.openxmlformats.org/officeDocument/2006/customXml" ds:itemID="{78A6D7B1-2C79-4C27-A62C-4ADC5651F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9928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Alison.Subacchi</dc:creator>
  <cp:lastModifiedBy>Beaurain, Nathalie</cp:lastModifiedBy>
  <cp:revision>2</cp:revision>
  <cp:lastPrinted>2013-10-01T08:52:00Z</cp:lastPrinted>
  <dcterms:created xsi:type="dcterms:W3CDTF">2025-09-08T14:11:00Z</dcterms:created>
  <dcterms:modified xsi:type="dcterms:W3CDTF">2025-09-08T14:11:00Z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0x01010067EB80C5FE939D4A9B3D8BA62129B7F501003081ED793B4FB34DB60A3ECB32673342</vt:lpwstr>
  </property>
  <property fmtid="{D5CDD505-2E9C-101B-9397-08002B2CF9AE}" pid="3" name="_dlc_DocIdItemGuid">
    <vt:lpwstr>3e780b94-edd8-42d2-87ed-8400dfe7eccd</vt:lpwstr>
  </property>
</Properties>
</file>