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F48F" w14:textId="77777777" w:rsidR="000E5188" w:rsidRPr="00685F6C" w:rsidRDefault="00653E95">
      <w:pPr>
        <w:pStyle w:val="Title"/>
        <w:jc w:val="center"/>
        <w:rPr>
          <w:rFonts w:ascii="Aptos" w:hAnsi="Aptos"/>
        </w:rPr>
      </w:pPr>
      <w:r w:rsidRPr="00685F6C">
        <w:rPr>
          <w:rFonts w:ascii="Aptos" w:hAnsi="Aptos"/>
        </w:rPr>
        <w:t>EXPRESSION OF INTEREST</w:t>
      </w:r>
    </w:p>
    <w:p w14:paraId="225DBF0F" w14:textId="77777777" w:rsidR="000E5188" w:rsidRPr="00685F6C" w:rsidRDefault="00653E95">
      <w:pPr>
        <w:pStyle w:val="Heading1"/>
        <w:jc w:val="center"/>
        <w:rPr>
          <w:rFonts w:ascii="Aptos" w:hAnsi="Aptos"/>
        </w:rPr>
      </w:pPr>
      <w:r w:rsidRPr="00685F6C">
        <w:rPr>
          <w:rFonts w:ascii="Aptos" w:hAnsi="Aptos"/>
        </w:rPr>
        <w:t>Princess of Wales Court Project</w:t>
      </w:r>
    </w:p>
    <w:p w14:paraId="01776344" w14:textId="77777777" w:rsidR="000E5188" w:rsidRPr="00685F6C" w:rsidRDefault="00653E95">
      <w:pPr>
        <w:jc w:val="center"/>
        <w:rPr>
          <w:rFonts w:ascii="Aptos" w:hAnsi="Aptos"/>
        </w:rPr>
      </w:pPr>
      <w:r w:rsidRPr="00685F6C">
        <w:rPr>
          <w:rFonts w:ascii="Aptos" w:hAnsi="Aptos"/>
        </w:rPr>
        <w:t>________________________________________________________________________________</w:t>
      </w:r>
    </w:p>
    <w:p w14:paraId="5C27DFC0" w14:textId="77777777" w:rsidR="000E5188" w:rsidRPr="00685F6C" w:rsidRDefault="00653E95">
      <w:pPr>
        <w:rPr>
          <w:rFonts w:ascii="Aptos" w:hAnsi="Aptos"/>
        </w:rPr>
      </w:pPr>
      <w:r w:rsidRPr="00685F6C">
        <w:rPr>
          <w:rFonts w:ascii="Aptos" w:hAnsi="Aptos"/>
          <w:b/>
        </w:rPr>
        <w:t>IMPORTANT NOTICE TO APPOINTED COMPANIES:</w:t>
      </w:r>
    </w:p>
    <w:p w14:paraId="00BF9D80" w14:textId="77777777" w:rsidR="000E5188" w:rsidRPr="00685F6C" w:rsidRDefault="00653E95">
      <w:pPr>
        <w:rPr>
          <w:rFonts w:ascii="Aptos" w:hAnsi="Aptos"/>
        </w:rPr>
      </w:pPr>
      <w:r w:rsidRPr="00685F6C">
        <w:rPr>
          <w:rFonts w:ascii="Aptos" w:hAnsi="Aptos"/>
        </w:rPr>
        <w:t>Appointed Companies are to review the information and confirm their Expression of Interest within 5 working days of receipt, by completing the Acknowledgement EOI (last page of this document).</w:t>
      </w:r>
    </w:p>
    <w:p w14:paraId="5209E0C9" w14:textId="11EFCB30" w:rsidR="000E5188" w:rsidRPr="00685F6C" w:rsidRDefault="00653E95">
      <w:pPr>
        <w:rPr>
          <w:rFonts w:ascii="Aptos" w:hAnsi="Aptos"/>
        </w:rPr>
      </w:pPr>
      <w:r w:rsidRPr="00685F6C">
        <w:rPr>
          <w:rFonts w:ascii="Aptos" w:hAnsi="Aptos"/>
          <w:b/>
        </w:rPr>
        <w:t xml:space="preserve">WARNING: </w:t>
      </w:r>
      <w:r w:rsidRPr="00685F6C">
        <w:rPr>
          <w:rFonts w:ascii="Aptos" w:hAnsi="Aptos"/>
        </w:rPr>
        <w:t>If any Appointed Company employee canvasses any member or officer of the Client organisation, whether directly or indirectly, regarding the award of this project, the relevant Appointed Company may be disqualified from the call-off.</w:t>
      </w:r>
      <w:r w:rsidR="00B85730">
        <w:rPr>
          <w:rFonts w:ascii="Aptos" w:hAnsi="Aptos"/>
        </w:rPr>
        <w:t xml:space="preserve"> </w:t>
      </w:r>
    </w:p>
    <w:p w14:paraId="60015C14" w14:textId="77777777" w:rsidR="000E5188" w:rsidRPr="00685F6C" w:rsidRDefault="00653E95">
      <w:pPr>
        <w:jc w:val="center"/>
        <w:rPr>
          <w:rFonts w:ascii="Aptos" w:hAnsi="Aptos"/>
        </w:rPr>
      </w:pPr>
      <w:r w:rsidRPr="00685F6C">
        <w:rPr>
          <w:rFonts w:ascii="Aptos" w:hAnsi="Aptos"/>
        </w:rPr>
        <w:t>________________________________________________________________________________</w:t>
      </w:r>
    </w:p>
    <w:p w14:paraId="2F366780" w14:textId="77777777" w:rsidR="000E5188" w:rsidRPr="00685F6C" w:rsidRDefault="00653E95">
      <w:pPr>
        <w:pStyle w:val="Heading1"/>
        <w:rPr>
          <w:rFonts w:ascii="Aptos" w:hAnsi="Aptos"/>
        </w:rPr>
      </w:pPr>
      <w:r w:rsidRPr="00685F6C">
        <w:rPr>
          <w:rFonts w:ascii="Aptos" w:hAnsi="Aptos"/>
        </w:rPr>
        <w:t>PROJECT SUMMARY</w:t>
      </w:r>
    </w:p>
    <w:tbl>
      <w:tblPr>
        <w:tblStyle w:val="TableGrid"/>
        <w:tblW w:w="0" w:type="auto"/>
        <w:jc w:val="center"/>
        <w:tblLook w:val="04A0" w:firstRow="1" w:lastRow="0" w:firstColumn="1" w:lastColumn="0" w:noHBand="0" w:noVBand="1"/>
      </w:tblPr>
      <w:tblGrid>
        <w:gridCol w:w="4675"/>
        <w:gridCol w:w="4675"/>
      </w:tblGrid>
      <w:tr w:rsidR="000E5188" w:rsidRPr="00685F6C" w14:paraId="4B4E7A32" w14:textId="77777777">
        <w:trPr>
          <w:jc w:val="center"/>
        </w:trPr>
        <w:tc>
          <w:tcPr>
            <w:tcW w:w="4680" w:type="dxa"/>
          </w:tcPr>
          <w:p w14:paraId="552D531E" w14:textId="77777777" w:rsidR="000E5188" w:rsidRPr="00685F6C" w:rsidRDefault="00653E95">
            <w:pPr>
              <w:rPr>
                <w:rFonts w:ascii="Aptos" w:hAnsi="Aptos"/>
              </w:rPr>
            </w:pPr>
            <w:r w:rsidRPr="00685F6C">
              <w:rPr>
                <w:rFonts w:ascii="Aptos" w:hAnsi="Aptos"/>
                <w:b/>
              </w:rPr>
              <w:t>Client</w:t>
            </w:r>
          </w:p>
        </w:tc>
        <w:tc>
          <w:tcPr>
            <w:tcW w:w="4680" w:type="dxa"/>
          </w:tcPr>
          <w:p w14:paraId="46DA99E3" w14:textId="77777777" w:rsidR="000E5188" w:rsidRPr="00685F6C" w:rsidRDefault="00653E95">
            <w:pPr>
              <w:rPr>
                <w:rFonts w:ascii="Aptos" w:hAnsi="Aptos"/>
              </w:rPr>
            </w:pPr>
            <w:r w:rsidRPr="00685F6C">
              <w:rPr>
                <w:rFonts w:ascii="Aptos" w:hAnsi="Aptos"/>
              </w:rPr>
              <w:t>Caredig Housing Association Ltd</w:t>
            </w:r>
          </w:p>
        </w:tc>
      </w:tr>
      <w:tr w:rsidR="000E5188" w:rsidRPr="00685F6C" w14:paraId="79813EC6" w14:textId="77777777">
        <w:trPr>
          <w:jc w:val="center"/>
        </w:trPr>
        <w:tc>
          <w:tcPr>
            <w:tcW w:w="4680" w:type="dxa"/>
          </w:tcPr>
          <w:p w14:paraId="1CB2BD1D" w14:textId="77777777" w:rsidR="000E5188" w:rsidRPr="00685F6C" w:rsidRDefault="00653E95">
            <w:pPr>
              <w:rPr>
                <w:rFonts w:ascii="Aptos" w:hAnsi="Aptos"/>
              </w:rPr>
            </w:pPr>
            <w:r w:rsidRPr="00685F6C">
              <w:rPr>
                <w:rFonts w:ascii="Aptos" w:hAnsi="Aptos"/>
                <w:b/>
              </w:rPr>
              <w:t>Project Name</w:t>
            </w:r>
          </w:p>
        </w:tc>
        <w:tc>
          <w:tcPr>
            <w:tcW w:w="4680" w:type="dxa"/>
          </w:tcPr>
          <w:p w14:paraId="100DB90F" w14:textId="77777777" w:rsidR="000E5188" w:rsidRPr="00685F6C" w:rsidRDefault="00653E95">
            <w:pPr>
              <w:rPr>
                <w:rFonts w:ascii="Aptos" w:hAnsi="Aptos"/>
              </w:rPr>
            </w:pPr>
            <w:r w:rsidRPr="00685F6C">
              <w:rPr>
                <w:rFonts w:ascii="Aptos" w:hAnsi="Aptos"/>
              </w:rPr>
              <w:t>Princess of Wales Court</w:t>
            </w:r>
          </w:p>
        </w:tc>
      </w:tr>
      <w:tr w:rsidR="000E5188" w:rsidRPr="00685F6C" w14:paraId="0F299906" w14:textId="77777777">
        <w:trPr>
          <w:jc w:val="center"/>
        </w:trPr>
        <w:tc>
          <w:tcPr>
            <w:tcW w:w="4680" w:type="dxa"/>
          </w:tcPr>
          <w:p w14:paraId="6E523953" w14:textId="77777777" w:rsidR="000E5188" w:rsidRPr="00685F6C" w:rsidRDefault="00653E95">
            <w:pPr>
              <w:rPr>
                <w:rFonts w:ascii="Aptos" w:hAnsi="Aptos"/>
              </w:rPr>
            </w:pPr>
            <w:r w:rsidRPr="00685F6C">
              <w:rPr>
                <w:rFonts w:ascii="Aptos" w:hAnsi="Aptos"/>
                <w:b/>
              </w:rPr>
              <w:t>Project Address</w:t>
            </w:r>
          </w:p>
        </w:tc>
        <w:tc>
          <w:tcPr>
            <w:tcW w:w="4680" w:type="dxa"/>
          </w:tcPr>
          <w:p w14:paraId="636E07AE" w14:textId="77777777" w:rsidR="000E5188" w:rsidRPr="00685F6C" w:rsidRDefault="00653E95">
            <w:pPr>
              <w:rPr>
                <w:rFonts w:ascii="Aptos" w:hAnsi="Aptos"/>
              </w:rPr>
            </w:pPr>
            <w:r w:rsidRPr="00685F6C">
              <w:rPr>
                <w:rFonts w:ascii="Aptos" w:hAnsi="Aptos"/>
              </w:rPr>
              <w:t>Princess of Wales Court, Mansel Rd, Bon-y-Maen, Swansea SA1 7ES</w:t>
            </w:r>
          </w:p>
        </w:tc>
      </w:tr>
      <w:tr w:rsidR="000E5188" w:rsidRPr="00685F6C" w14:paraId="41A79512" w14:textId="77777777">
        <w:trPr>
          <w:jc w:val="center"/>
        </w:trPr>
        <w:tc>
          <w:tcPr>
            <w:tcW w:w="4680" w:type="dxa"/>
          </w:tcPr>
          <w:p w14:paraId="49E0237E" w14:textId="77777777" w:rsidR="000E5188" w:rsidRPr="00685F6C" w:rsidRDefault="00653E95">
            <w:pPr>
              <w:rPr>
                <w:rFonts w:ascii="Aptos" w:hAnsi="Aptos"/>
              </w:rPr>
            </w:pPr>
            <w:r w:rsidRPr="00685F6C">
              <w:rPr>
                <w:rFonts w:ascii="Aptos" w:hAnsi="Aptos"/>
                <w:b/>
              </w:rPr>
              <w:t>Anticipated Project Value</w:t>
            </w:r>
          </w:p>
        </w:tc>
        <w:tc>
          <w:tcPr>
            <w:tcW w:w="4680" w:type="dxa"/>
          </w:tcPr>
          <w:p w14:paraId="36BE67F9" w14:textId="77777777" w:rsidR="000E5188" w:rsidRPr="00685F6C" w:rsidRDefault="00653E95">
            <w:pPr>
              <w:rPr>
                <w:rFonts w:ascii="Aptos" w:hAnsi="Aptos"/>
              </w:rPr>
            </w:pPr>
            <w:r w:rsidRPr="00685F6C">
              <w:rPr>
                <w:rFonts w:ascii="Aptos" w:hAnsi="Aptos"/>
              </w:rPr>
              <w:t>£780,000</w:t>
            </w:r>
          </w:p>
        </w:tc>
      </w:tr>
      <w:tr w:rsidR="000E5188" w:rsidRPr="00685F6C" w14:paraId="1ED5957B" w14:textId="77777777">
        <w:trPr>
          <w:jc w:val="center"/>
        </w:trPr>
        <w:tc>
          <w:tcPr>
            <w:tcW w:w="4680" w:type="dxa"/>
          </w:tcPr>
          <w:p w14:paraId="550EB6AB" w14:textId="77777777" w:rsidR="000E5188" w:rsidRPr="00685F6C" w:rsidRDefault="00653E95">
            <w:pPr>
              <w:rPr>
                <w:rFonts w:ascii="Aptos" w:hAnsi="Aptos"/>
              </w:rPr>
            </w:pPr>
            <w:r w:rsidRPr="00685F6C">
              <w:rPr>
                <w:rFonts w:ascii="Aptos" w:hAnsi="Aptos"/>
                <w:b/>
              </w:rPr>
              <w:t>Information Provided By</w:t>
            </w:r>
          </w:p>
        </w:tc>
        <w:tc>
          <w:tcPr>
            <w:tcW w:w="4680" w:type="dxa"/>
          </w:tcPr>
          <w:p w14:paraId="3082A3E0" w14:textId="77777777" w:rsidR="000E5188" w:rsidRPr="00685F6C" w:rsidRDefault="00653E95">
            <w:pPr>
              <w:rPr>
                <w:rFonts w:ascii="Aptos" w:hAnsi="Aptos"/>
              </w:rPr>
            </w:pPr>
            <w:r w:rsidRPr="00685F6C">
              <w:rPr>
                <w:rFonts w:ascii="Aptos" w:hAnsi="Aptos"/>
              </w:rPr>
              <w:t>Tomas Davies, Apprentice Project Officer, 04/09/2025</w:t>
            </w:r>
          </w:p>
        </w:tc>
      </w:tr>
    </w:tbl>
    <w:p w14:paraId="02D43FA4" w14:textId="77777777" w:rsidR="000E5188" w:rsidRPr="00685F6C" w:rsidRDefault="00653E95">
      <w:pPr>
        <w:pStyle w:val="Heading1"/>
        <w:rPr>
          <w:rFonts w:ascii="Aptos" w:hAnsi="Aptos"/>
        </w:rPr>
      </w:pPr>
      <w:r w:rsidRPr="00685F6C">
        <w:rPr>
          <w:rFonts w:ascii="Aptos" w:hAnsi="Aptos"/>
        </w:rPr>
        <w:t>PROJECT SCOPE</w:t>
      </w:r>
    </w:p>
    <w:p w14:paraId="239A33A6" w14:textId="77777777" w:rsidR="000E5188" w:rsidRPr="00685F6C" w:rsidRDefault="00653E95">
      <w:pPr>
        <w:pStyle w:val="Heading2"/>
        <w:rPr>
          <w:rFonts w:ascii="Aptos" w:hAnsi="Aptos"/>
        </w:rPr>
      </w:pPr>
      <w:r w:rsidRPr="00685F6C">
        <w:rPr>
          <w:rFonts w:ascii="Aptos" w:hAnsi="Aptos"/>
        </w:rPr>
        <w:t>Work Elements and Value Bands</w:t>
      </w:r>
    </w:p>
    <w:tbl>
      <w:tblPr>
        <w:tblStyle w:val="TableGrid"/>
        <w:tblW w:w="0" w:type="auto"/>
        <w:tblLook w:val="04A0" w:firstRow="1" w:lastRow="0" w:firstColumn="1" w:lastColumn="0" w:noHBand="0" w:noVBand="1"/>
      </w:tblPr>
      <w:tblGrid>
        <w:gridCol w:w="3116"/>
        <w:gridCol w:w="3117"/>
        <w:gridCol w:w="3117"/>
      </w:tblGrid>
      <w:tr w:rsidR="000E5188" w:rsidRPr="00685F6C" w14:paraId="5FB8F1CA" w14:textId="77777777">
        <w:tc>
          <w:tcPr>
            <w:tcW w:w="3120" w:type="dxa"/>
          </w:tcPr>
          <w:p w14:paraId="6DBC1C34" w14:textId="77777777" w:rsidR="000E5188" w:rsidRPr="00685F6C" w:rsidRDefault="00653E95">
            <w:pPr>
              <w:rPr>
                <w:rFonts w:ascii="Aptos" w:hAnsi="Aptos"/>
              </w:rPr>
            </w:pPr>
            <w:r w:rsidRPr="00685F6C">
              <w:rPr>
                <w:rFonts w:ascii="Aptos" w:hAnsi="Aptos"/>
                <w:b/>
              </w:rPr>
              <w:t>Work Element</w:t>
            </w:r>
          </w:p>
        </w:tc>
        <w:tc>
          <w:tcPr>
            <w:tcW w:w="3120" w:type="dxa"/>
          </w:tcPr>
          <w:p w14:paraId="6492F0DF" w14:textId="77777777" w:rsidR="000E5188" w:rsidRPr="00685F6C" w:rsidRDefault="00653E95">
            <w:pPr>
              <w:rPr>
                <w:rFonts w:ascii="Aptos" w:hAnsi="Aptos"/>
              </w:rPr>
            </w:pPr>
            <w:r w:rsidRPr="00685F6C">
              <w:rPr>
                <w:rFonts w:ascii="Aptos" w:hAnsi="Aptos"/>
                <w:b/>
              </w:rPr>
              <w:t>Value Band</w:t>
            </w:r>
          </w:p>
        </w:tc>
        <w:tc>
          <w:tcPr>
            <w:tcW w:w="3120" w:type="dxa"/>
          </w:tcPr>
          <w:p w14:paraId="742F901F" w14:textId="77777777" w:rsidR="000E5188" w:rsidRPr="00685F6C" w:rsidRDefault="00653E95">
            <w:pPr>
              <w:rPr>
                <w:rFonts w:ascii="Aptos" w:hAnsi="Aptos"/>
              </w:rPr>
            </w:pPr>
            <w:r w:rsidRPr="00685F6C">
              <w:rPr>
                <w:rFonts w:ascii="Aptos" w:hAnsi="Aptos"/>
                <w:b/>
              </w:rPr>
              <w:t>Selected</w:t>
            </w:r>
          </w:p>
        </w:tc>
      </w:tr>
      <w:tr w:rsidR="000E5188" w:rsidRPr="00685F6C" w14:paraId="0546FD2E" w14:textId="77777777">
        <w:tc>
          <w:tcPr>
            <w:tcW w:w="3120" w:type="dxa"/>
          </w:tcPr>
          <w:p w14:paraId="5520CE63" w14:textId="77777777" w:rsidR="000E5188" w:rsidRPr="00685F6C" w:rsidRDefault="00653E95">
            <w:pPr>
              <w:rPr>
                <w:rFonts w:ascii="Aptos" w:hAnsi="Aptos"/>
              </w:rPr>
            </w:pPr>
            <w:r w:rsidRPr="00685F6C">
              <w:rPr>
                <w:rFonts w:ascii="Aptos" w:hAnsi="Aptos"/>
              </w:rPr>
              <w:t>PV, Batteries and Invertors</w:t>
            </w:r>
          </w:p>
        </w:tc>
        <w:tc>
          <w:tcPr>
            <w:tcW w:w="3120" w:type="dxa"/>
          </w:tcPr>
          <w:p w14:paraId="669A9D67" w14:textId="77777777" w:rsidR="000E5188" w:rsidRPr="00685F6C" w:rsidRDefault="00653E95">
            <w:pPr>
              <w:rPr>
                <w:rFonts w:ascii="Aptos" w:hAnsi="Aptos"/>
              </w:rPr>
            </w:pPr>
            <w:r w:rsidRPr="00685F6C">
              <w:rPr>
                <w:rFonts w:ascii="Aptos" w:hAnsi="Aptos"/>
              </w:rPr>
              <w:t>£0 to £600,000</w:t>
            </w:r>
          </w:p>
        </w:tc>
        <w:tc>
          <w:tcPr>
            <w:tcW w:w="3120" w:type="dxa"/>
          </w:tcPr>
          <w:p w14:paraId="549578C5" w14:textId="77777777" w:rsidR="000E5188" w:rsidRPr="00685F6C" w:rsidRDefault="00653E95">
            <w:pPr>
              <w:rPr>
                <w:rFonts w:ascii="Aptos" w:hAnsi="Aptos"/>
              </w:rPr>
            </w:pPr>
            <w:r w:rsidRPr="00685F6C">
              <w:rPr>
                <w:rFonts w:ascii="Aptos" w:hAnsi="Aptos"/>
              </w:rPr>
              <w:t>✓</w:t>
            </w:r>
          </w:p>
        </w:tc>
      </w:tr>
      <w:tr w:rsidR="000E5188" w:rsidRPr="00685F6C" w14:paraId="5C2FEA04" w14:textId="77777777">
        <w:tc>
          <w:tcPr>
            <w:tcW w:w="3120" w:type="dxa"/>
          </w:tcPr>
          <w:p w14:paraId="0F6B7880" w14:textId="77777777" w:rsidR="000E5188" w:rsidRPr="00685F6C" w:rsidRDefault="00653E95">
            <w:pPr>
              <w:rPr>
                <w:rFonts w:ascii="Aptos" w:hAnsi="Aptos"/>
              </w:rPr>
            </w:pPr>
            <w:r w:rsidRPr="00685F6C">
              <w:rPr>
                <w:rFonts w:ascii="Aptos" w:hAnsi="Aptos"/>
              </w:rPr>
              <w:t>EWI</w:t>
            </w:r>
          </w:p>
        </w:tc>
        <w:tc>
          <w:tcPr>
            <w:tcW w:w="3120" w:type="dxa"/>
          </w:tcPr>
          <w:p w14:paraId="28FA6F1D" w14:textId="77777777" w:rsidR="000E5188" w:rsidRPr="00685F6C" w:rsidRDefault="00653E95">
            <w:pPr>
              <w:rPr>
                <w:rFonts w:ascii="Aptos" w:hAnsi="Aptos"/>
              </w:rPr>
            </w:pPr>
            <w:r w:rsidRPr="00685F6C">
              <w:rPr>
                <w:rFonts w:ascii="Aptos" w:hAnsi="Aptos"/>
              </w:rPr>
              <w:t>£0 to £500,000</w:t>
            </w:r>
          </w:p>
        </w:tc>
        <w:tc>
          <w:tcPr>
            <w:tcW w:w="3120" w:type="dxa"/>
          </w:tcPr>
          <w:p w14:paraId="2A85703F" w14:textId="77777777" w:rsidR="000E5188" w:rsidRPr="00685F6C" w:rsidRDefault="000E5188">
            <w:pPr>
              <w:rPr>
                <w:rFonts w:ascii="Aptos" w:hAnsi="Aptos"/>
              </w:rPr>
            </w:pPr>
          </w:p>
        </w:tc>
      </w:tr>
      <w:tr w:rsidR="000E5188" w:rsidRPr="00685F6C" w14:paraId="0F853B44" w14:textId="77777777">
        <w:tc>
          <w:tcPr>
            <w:tcW w:w="3120" w:type="dxa"/>
          </w:tcPr>
          <w:p w14:paraId="35318015" w14:textId="77777777" w:rsidR="000E5188" w:rsidRPr="00685F6C" w:rsidRDefault="00653E95">
            <w:pPr>
              <w:rPr>
                <w:rFonts w:ascii="Aptos" w:hAnsi="Aptos"/>
              </w:rPr>
            </w:pPr>
            <w:r w:rsidRPr="00685F6C">
              <w:rPr>
                <w:rFonts w:ascii="Aptos" w:hAnsi="Aptos"/>
              </w:rPr>
              <w:t>Mechanical &amp; Electrical works</w:t>
            </w:r>
          </w:p>
        </w:tc>
        <w:tc>
          <w:tcPr>
            <w:tcW w:w="3120" w:type="dxa"/>
          </w:tcPr>
          <w:p w14:paraId="470B7D4B" w14:textId="77777777" w:rsidR="000E5188" w:rsidRPr="00685F6C" w:rsidRDefault="00653E95">
            <w:pPr>
              <w:rPr>
                <w:rFonts w:ascii="Aptos" w:hAnsi="Aptos"/>
              </w:rPr>
            </w:pPr>
            <w:r w:rsidRPr="00685F6C">
              <w:rPr>
                <w:rFonts w:ascii="Aptos" w:hAnsi="Aptos"/>
              </w:rPr>
              <w:t>£0 to £200,000</w:t>
            </w:r>
          </w:p>
        </w:tc>
        <w:tc>
          <w:tcPr>
            <w:tcW w:w="3120" w:type="dxa"/>
          </w:tcPr>
          <w:p w14:paraId="1ED29405" w14:textId="7604FBAF" w:rsidR="000E5188" w:rsidRPr="00685F6C" w:rsidRDefault="00685F6C">
            <w:pPr>
              <w:rPr>
                <w:rFonts w:ascii="Aptos" w:hAnsi="Aptos"/>
              </w:rPr>
            </w:pPr>
            <w:r w:rsidRPr="009C522C">
              <w:rPr>
                <w:rFonts w:ascii="Aptos" w:hAnsi="Aptos"/>
              </w:rPr>
              <w:t>✓</w:t>
            </w:r>
          </w:p>
        </w:tc>
      </w:tr>
      <w:tr w:rsidR="000E5188" w:rsidRPr="00685F6C" w14:paraId="5B82368F" w14:textId="77777777">
        <w:tc>
          <w:tcPr>
            <w:tcW w:w="3120" w:type="dxa"/>
          </w:tcPr>
          <w:p w14:paraId="053F6311" w14:textId="77777777" w:rsidR="000E5188" w:rsidRPr="00685F6C" w:rsidRDefault="00653E95">
            <w:pPr>
              <w:rPr>
                <w:rFonts w:ascii="Aptos" w:hAnsi="Aptos"/>
              </w:rPr>
            </w:pPr>
            <w:r w:rsidRPr="00685F6C">
              <w:rPr>
                <w:rFonts w:ascii="Aptos" w:hAnsi="Aptos"/>
              </w:rPr>
              <w:t>Multi-disciplinary</w:t>
            </w:r>
          </w:p>
        </w:tc>
        <w:tc>
          <w:tcPr>
            <w:tcW w:w="3120" w:type="dxa"/>
          </w:tcPr>
          <w:p w14:paraId="6BC841F7" w14:textId="77777777" w:rsidR="000E5188" w:rsidRPr="00685F6C" w:rsidRDefault="00653E95">
            <w:pPr>
              <w:rPr>
                <w:rFonts w:ascii="Aptos" w:hAnsi="Aptos"/>
              </w:rPr>
            </w:pPr>
            <w:r w:rsidRPr="00685F6C">
              <w:rPr>
                <w:rFonts w:ascii="Aptos" w:hAnsi="Aptos"/>
              </w:rPr>
              <w:t>£0 to £500,000</w:t>
            </w:r>
          </w:p>
        </w:tc>
        <w:tc>
          <w:tcPr>
            <w:tcW w:w="3120" w:type="dxa"/>
          </w:tcPr>
          <w:p w14:paraId="7C9782CF" w14:textId="1DB81706" w:rsidR="000E5188" w:rsidRPr="00685F6C" w:rsidRDefault="00685F6C">
            <w:pPr>
              <w:rPr>
                <w:rFonts w:ascii="Aptos" w:hAnsi="Aptos"/>
              </w:rPr>
            </w:pPr>
            <w:r w:rsidRPr="009C522C">
              <w:rPr>
                <w:rFonts w:ascii="Aptos" w:hAnsi="Aptos"/>
              </w:rPr>
              <w:t>✓</w:t>
            </w:r>
          </w:p>
        </w:tc>
      </w:tr>
    </w:tbl>
    <w:p w14:paraId="2D73F36D" w14:textId="77777777" w:rsidR="000E5188" w:rsidRPr="00685F6C" w:rsidRDefault="00653E95">
      <w:pPr>
        <w:pStyle w:val="Heading2"/>
        <w:rPr>
          <w:rFonts w:ascii="Aptos" w:hAnsi="Aptos"/>
        </w:rPr>
      </w:pPr>
      <w:r w:rsidRPr="00685F6C">
        <w:rPr>
          <w:rFonts w:ascii="Aptos" w:hAnsi="Aptos"/>
        </w:rPr>
        <w:t>Detailed Project Description</w:t>
      </w:r>
    </w:p>
    <w:p w14:paraId="544E7084" w14:textId="77777777" w:rsidR="000E5188" w:rsidRPr="00685F6C" w:rsidRDefault="00653E95">
      <w:pPr>
        <w:rPr>
          <w:rFonts w:ascii="Aptos" w:hAnsi="Aptos"/>
        </w:rPr>
      </w:pPr>
      <w:r w:rsidRPr="00685F6C">
        <w:rPr>
          <w:rFonts w:ascii="Aptos" w:hAnsi="Aptos"/>
        </w:rPr>
        <w:t>The project involves the implementation of energy-efficiency upgrades throughout a sheltered housing scheme, funded by the Welsh Government's Optimised Retrofit Programme with matching contributions from Caredig. Works will include the installation of solar photovoltaic (PV) systems, hot water storage, and heat meters in each individual flat, with re-roofing carried out in certain areas where necessary to facilitate the upgrades.</w:t>
      </w:r>
    </w:p>
    <w:p w14:paraId="603F6293" w14:textId="77777777" w:rsidR="000E5188" w:rsidRPr="00685F6C" w:rsidRDefault="00653E95">
      <w:pPr>
        <w:rPr>
          <w:rFonts w:ascii="Aptos" w:hAnsi="Aptos"/>
        </w:rPr>
      </w:pPr>
      <w:r w:rsidRPr="00685F6C">
        <w:rPr>
          <w:rFonts w:ascii="Aptos" w:hAnsi="Aptos"/>
        </w:rPr>
        <w:lastRenderedPageBreak/>
        <w:t xml:space="preserve">In addition, the communal resident facility will benefit from enhancements such as the installation of solar PV and battery storage. All activities must be delivered in strict accordance with </w:t>
      </w:r>
      <w:r w:rsidRPr="00685F6C">
        <w:rPr>
          <w:rFonts w:ascii="Aptos" w:hAnsi="Aptos"/>
          <w:b/>
        </w:rPr>
        <w:t>PAS 2035:2023 standards, as well as all relevant electrical standards, applicable legislation</w:t>
      </w:r>
      <w:r w:rsidRPr="00685F6C">
        <w:rPr>
          <w:rFonts w:ascii="Aptos" w:hAnsi="Aptos"/>
        </w:rPr>
        <w:t>, and fire safety measures to ensure full compliance and resident safety.</w:t>
      </w:r>
    </w:p>
    <w:p w14:paraId="7AB58D72" w14:textId="77777777" w:rsidR="000E5188" w:rsidRPr="00685F6C" w:rsidRDefault="00653E95">
      <w:pPr>
        <w:pStyle w:val="Heading2"/>
        <w:rPr>
          <w:rFonts w:ascii="Aptos" w:hAnsi="Aptos"/>
        </w:rPr>
      </w:pPr>
      <w:r w:rsidRPr="00685F6C">
        <w:rPr>
          <w:rFonts w:ascii="Aptos" w:hAnsi="Aptos"/>
        </w:rPr>
        <w:t>Key Deliverables and Responsibilities</w:t>
      </w:r>
    </w:p>
    <w:p w14:paraId="22004BC5" w14:textId="77777777" w:rsidR="000E5188" w:rsidRPr="00685F6C" w:rsidRDefault="00653E95">
      <w:pPr>
        <w:pStyle w:val="Heading3"/>
        <w:rPr>
          <w:rFonts w:ascii="Aptos" w:hAnsi="Aptos"/>
        </w:rPr>
      </w:pPr>
      <w:r w:rsidRPr="00685F6C">
        <w:rPr>
          <w:rFonts w:ascii="Aptos" w:hAnsi="Aptos"/>
        </w:rPr>
        <w:t>1. Client Liaison and Coordination</w:t>
      </w:r>
    </w:p>
    <w:p w14:paraId="00679A10" w14:textId="77777777" w:rsidR="000E5188" w:rsidRPr="00685F6C" w:rsidRDefault="00653E95">
      <w:pPr>
        <w:rPr>
          <w:rFonts w:ascii="Aptos" w:hAnsi="Aptos"/>
        </w:rPr>
      </w:pPr>
      <w:r w:rsidRPr="00685F6C">
        <w:rPr>
          <w:rFonts w:ascii="Aptos" w:hAnsi="Aptos"/>
        </w:rPr>
        <w:t>Work closely with the appointed client Retrofit Coordinator and other key stakeholders to ensure smooth planning and delivery of installations. This includes attending project meetings, providing regular updates, and ensuring collaborative problem-solving where required.</w:t>
      </w:r>
    </w:p>
    <w:p w14:paraId="218E14F5" w14:textId="77777777" w:rsidR="000E5188" w:rsidRPr="00685F6C" w:rsidRDefault="00653E95">
      <w:pPr>
        <w:pStyle w:val="Heading3"/>
        <w:rPr>
          <w:rFonts w:ascii="Aptos" w:hAnsi="Aptos"/>
        </w:rPr>
      </w:pPr>
      <w:r w:rsidRPr="00685F6C">
        <w:rPr>
          <w:rFonts w:ascii="Aptos" w:hAnsi="Aptos"/>
        </w:rPr>
        <w:t>2. Resident Engagement and Appointments</w:t>
      </w:r>
    </w:p>
    <w:p w14:paraId="62C6B6DF" w14:textId="77777777" w:rsidR="000E5188" w:rsidRPr="00685F6C" w:rsidRDefault="00653E95">
      <w:pPr>
        <w:rPr>
          <w:rFonts w:ascii="Aptos" w:hAnsi="Aptos"/>
        </w:rPr>
      </w:pPr>
      <w:r w:rsidRPr="00685F6C">
        <w:rPr>
          <w:rFonts w:ascii="Aptos" w:hAnsi="Aptos"/>
        </w:rPr>
        <w:t xml:space="preserve">Communicate effectively with residents to agree convenient installation times, explain the process clearly, and manage expectations throughout the project. Ensure robust customer care and </w:t>
      </w:r>
      <w:proofErr w:type="spellStart"/>
      <w:r w:rsidRPr="00685F6C">
        <w:rPr>
          <w:rFonts w:ascii="Aptos" w:hAnsi="Aptos"/>
        </w:rPr>
        <w:t>minimise</w:t>
      </w:r>
      <w:proofErr w:type="spellEnd"/>
      <w:r w:rsidRPr="00685F6C">
        <w:rPr>
          <w:rFonts w:ascii="Aptos" w:hAnsi="Aptos"/>
        </w:rPr>
        <w:t xml:space="preserve"> household disruption.</w:t>
      </w:r>
    </w:p>
    <w:p w14:paraId="7C627641" w14:textId="77777777" w:rsidR="000E5188" w:rsidRPr="00685F6C" w:rsidRDefault="00653E95">
      <w:pPr>
        <w:pStyle w:val="Heading3"/>
        <w:rPr>
          <w:rFonts w:ascii="Aptos" w:hAnsi="Aptos"/>
        </w:rPr>
      </w:pPr>
      <w:r w:rsidRPr="00685F6C">
        <w:rPr>
          <w:rFonts w:ascii="Aptos" w:hAnsi="Aptos"/>
        </w:rPr>
        <w:t>3. Survey and Design</w:t>
      </w:r>
    </w:p>
    <w:p w14:paraId="685F955F" w14:textId="77777777" w:rsidR="000E5188" w:rsidRPr="00685F6C" w:rsidRDefault="00653E95">
      <w:pPr>
        <w:rPr>
          <w:rFonts w:ascii="Aptos" w:hAnsi="Aptos"/>
        </w:rPr>
      </w:pPr>
      <w:r w:rsidRPr="00685F6C">
        <w:rPr>
          <w:rFonts w:ascii="Aptos" w:hAnsi="Aptos"/>
        </w:rPr>
        <w:t>Conduct property-specific assessments to determine suitability, including roof condition, system sizing, shading analysis, and electrical capacity checks. Provide tailored system design for each property, aligned with efficiency and performance standards.</w:t>
      </w:r>
    </w:p>
    <w:p w14:paraId="35F23DCC" w14:textId="77777777" w:rsidR="000E5188" w:rsidRPr="00685F6C" w:rsidRDefault="00653E95">
      <w:pPr>
        <w:pStyle w:val="Heading3"/>
        <w:rPr>
          <w:rFonts w:ascii="Aptos" w:hAnsi="Aptos"/>
        </w:rPr>
      </w:pPr>
      <w:r w:rsidRPr="00685F6C">
        <w:rPr>
          <w:rFonts w:ascii="Aptos" w:hAnsi="Aptos"/>
        </w:rPr>
        <w:t>4. Installation Works</w:t>
      </w:r>
    </w:p>
    <w:p w14:paraId="29397E3F" w14:textId="77777777" w:rsidR="000E5188" w:rsidRPr="00685F6C" w:rsidRDefault="00653E95">
      <w:pPr>
        <w:rPr>
          <w:rFonts w:ascii="Aptos" w:hAnsi="Aptos"/>
        </w:rPr>
      </w:pPr>
      <w:r w:rsidRPr="00685F6C">
        <w:rPr>
          <w:rFonts w:ascii="Aptos" w:hAnsi="Aptos"/>
        </w:rPr>
        <w:t>Complete full installation of solar PV system including mounting structures, panels, inverters, cabling, and associated electrical works. Ensure all works are carried out safely and professionally, with quality assurance checks built into the programme.</w:t>
      </w:r>
    </w:p>
    <w:p w14:paraId="1DAD0723" w14:textId="77777777" w:rsidR="000E5188" w:rsidRPr="00685F6C" w:rsidRDefault="00653E95">
      <w:pPr>
        <w:pStyle w:val="Heading3"/>
        <w:rPr>
          <w:rFonts w:ascii="Aptos" w:hAnsi="Aptos"/>
        </w:rPr>
      </w:pPr>
      <w:r w:rsidRPr="00685F6C">
        <w:rPr>
          <w:rFonts w:ascii="Aptos" w:hAnsi="Aptos"/>
        </w:rPr>
        <w:t>5. Environmental Monitoring Integration</w:t>
      </w:r>
    </w:p>
    <w:p w14:paraId="11F791CD" w14:textId="77777777" w:rsidR="000E5188" w:rsidRPr="00685F6C" w:rsidRDefault="00653E95">
      <w:pPr>
        <w:rPr>
          <w:rFonts w:ascii="Aptos" w:hAnsi="Aptos"/>
        </w:rPr>
      </w:pPr>
      <w:r w:rsidRPr="00685F6C">
        <w:rPr>
          <w:rFonts w:ascii="Aptos" w:hAnsi="Aptos"/>
        </w:rPr>
        <w:t>Install required monitoring equipment to record and report on environmental performance data. This may include generation performance monitoring, usage tracking, and system maintenance alerts.</w:t>
      </w:r>
    </w:p>
    <w:p w14:paraId="61A10EE8" w14:textId="77777777" w:rsidR="000E5188" w:rsidRPr="00685F6C" w:rsidRDefault="00653E95">
      <w:pPr>
        <w:pStyle w:val="Heading3"/>
        <w:rPr>
          <w:rFonts w:ascii="Aptos" w:hAnsi="Aptos"/>
        </w:rPr>
      </w:pPr>
      <w:r w:rsidRPr="00685F6C">
        <w:rPr>
          <w:rFonts w:ascii="Aptos" w:hAnsi="Aptos"/>
        </w:rPr>
        <w:t>6. Handover and Documentation</w:t>
      </w:r>
    </w:p>
    <w:p w14:paraId="7AC5C547" w14:textId="77777777" w:rsidR="000E5188" w:rsidRPr="00685F6C" w:rsidRDefault="00653E95">
      <w:pPr>
        <w:rPr>
          <w:rFonts w:ascii="Aptos" w:hAnsi="Aptos"/>
        </w:rPr>
      </w:pPr>
      <w:r w:rsidRPr="00685F6C">
        <w:rPr>
          <w:rFonts w:ascii="Aptos" w:hAnsi="Aptos"/>
        </w:rPr>
        <w:t>Provide residents with comprehensive handover information packs, user manuals, and guidance on system operation and maintenance. Ensure all MCS certifications, warranties, building control notifications, and other compliance documentation are properly completed and provided to both residents and the client.</w:t>
      </w:r>
    </w:p>
    <w:p w14:paraId="102E1D52" w14:textId="77777777" w:rsidR="000E5188" w:rsidRPr="00685F6C" w:rsidRDefault="00653E95">
      <w:pPr>
        <w:pStyle w:val="Heading3"/>
        <w:rPr>
          <w:rFonts w:ascii="Aptos" w:hAnsi="Aptos"/>
        </w:rPr>
      </w:pPr>
      <w:r w:rsidRPr="00685F6C">
        <w:rPr>
          <w:rFonts w:ascii="Aptos" w:hAnsi="Aptos"/>
        </w:rPr>
        <w:t>7. Post-Install Support</w:t>
      </w:r>
    </w:p>
    <w:p w14:paraId="54279540" w14:textId="77777777" w:rsidR="000E5188" w:rsidRPr="00685F6C" w:rsidRDefault="00653E95">
      <w:pPr>
        <w:rPr>
          <w:rFonts w:ascii="Aptos" w:hAnsi="Aptos"/>
        </w:rPr>
      </w:pPr>
      <w:r w:rsidRPr="00685F6C">
        <w:rPr>
          <w:rFonts w:ascii="Aptos" w:hAnsi="Aptos"/>
        </w:rPr>
        <w:t>Offer defined period of warranty and maintenance support, with a clear process for resolving system faults or resident queries.</w:t>
      </w:r>
    </w:p>
    <w:p w14:paraId="0D959683" w14:textId="77777777" w:rsidR="000E5188" w:rsidRPr="00685F6C" w:rsidRDefault="00653E95">
      <w:pPr>
        <w:pStyle w:val="Heading2"/>
        <w:rPr>
          <w:rFonts w:ascii="Aptos" w:hAnsi="Aptos"/>
        </w:rPr>
      </w:pPr>
      <w:r w:rsidRPr="00685F6C">
        <w:rPr>
          <w:rFonts w:ascii="Aptos" w:hAnsi="Aptos"/>
        </w:rPr>
        <w:lastRenderedPageBreak/>
        <w:t>Programme Delivery</w:t>
      </w:r>
    </w:p>
    <w:p w14:paraId="3EBBE666" w14:textId="77777777" w:rsidR="000E5188" w:rsidRPr="00685F6C" w:rsidRDefault="00653E95">
      <w:pPr>
        <w:rPr>
          <w:rFonts w:ascii="Aptos" w:hAnsi="Aptos"/>
        </w:rPr>
      </w:pPr>
      <w:r w:rsidRPr="00685F6C">
        <w:rPr>
          <w:rFonts w:ascii="Aptos" w:hAnsi="Aptos"/>
        </w:rPr>
        <w:t>The contractor will be required to deliver installations within an agreed time frame, ensuring that capacity and resource planning align with the staged batch delivery approach. Flexibility will be essential to respond to scheduling challenges or property-specific constraints.</w:t>
      </w:r>
    </w:p>
    <w:p w14:paraId="4982A37B" w14:textId="77777777" w:rsidR="000E5188" w:rsidRPr="00685F6C" w:rsidRDefault="00653E95">
      <w:pPr>
        <w:pStyle w:val="Heading2"/>
        <w:rPr>
          <w:rFonts w:ascii="Aptos" w:hAnsi="Aptos"/>
        </w:rPr>
      </w:pPr>
      <w:r w:rsidRPr="00685F6C">
        <w:rPr>
          <w:rFonts w:ascii="Aptos" w:hAnsi="Aptos"/>
        </w:rPr>
        <w:t>Overall Objective</w:t>
      </w:r>
    </w:p>
    <w:p w14:paraId="62A9773E" w14:textId="5DE4E1C5" w:rsidR="000E5188" w:rsidRPr="00685F6C" w:rsidRDefault="00653E95">
      <w:pPr>
        <w:rPr>
          <w:rFonts w:ascii="Aptos" w:hAnsi="Aptos"/>
        </w:rPr>
      </w:pPr>
      <w:r w:rsidRPr="00685F6C">
        <w:rPr>
          <w:rFonts w:ascii="Aptos" w:hAnsi="Aptos"/>
        </w:rPr>
        <w:t>This project aims to support Caredig's commitment to sustainable housing, carbon reduction, and energy efficiency improvements across its property portfolio, while also benefiting residents through reduced energy costs and improved environmental outcomes.</w:t>
      </w:r>
    </w:p>
    <w:p w14:paraId="1A5083C8" w14:textId="77777777" w:rsidR="000E5188" w:rsidRPr="00685F6C" w:rsidRDefault="00653E95">
      <w:pPr>
        <w:pStyle w:val="Heading1"/>
        <w:rPr>
          <w:rFonts w:ascii="Aptos" w:hAnsi="Aptos"/>
        </w:rPr>
      </w:pPr>
      <w:r w:rsidRPr="00685F6C">
        <w:rPr>
          <w:rFonts w:ascii="Aptos" w:hAnsi="Aptos"/>
        </w:rPr>
        <w:t>PROJECT RISKS</w:t>
      </w:r>
    </w:p>
    <w:p w14:paraId="1DDC459B" w14:textId="77777777" w:rsidR="000E5188" w:rsidRPr="00685F6C" w:rsidRDefault="00653E95">
      <w:pPr>
        <w:rPr>
          <w:rFonts w:ascii="Aptos" w:hAnsi="Aptos"/>
        </w:rPr>
      </w:pPr>
      <w:r w:rsidRPr="00685F6C">
        <w:rPr>
          <w:rFonts w:ascii="Aptos" w:hAnsi="Aptos"/>
        </w:rPr>
        <w:t>The successful contractor will receive full access to all necessary site and property information prior to works commencing. This includes a detailed pre-construction information pack encompassing property-specific details, comprehensive asbestos information, and notification of any pre-identified issues to ensure safe and efficient project delivery.</w:t>
      </w:r>
    </w:p>
    <w:p w14:paraId="26671CC2" w14:textId="77777777" w:rsidR="000E5188" w:rsidRPr="00685F6C" w:rsidRDefault="00653E95">
      <w:pPr>
        <w:pStyle w:val="Heading2"/>
        <w:rPr>
          <w:rFonts w:ascii="Aptos" w:hAnsi="Aptos"/>
        </w:rPr>
      </w:pPr>
      <w:r w:rsidRPr="00685F6C">
        <w:rPr>
          <w:rFonts w:ascii="Aptos" w:hAnsi="Aptos"/>
        </w:rPr>
        <w:t>Principal Risks and Mitigation Measures</w:t>
      </w:r>
    </w:p>
    <w:p w14:paraId="5CC702F6" w14:textId="77777777" w:rsidR="000E5188" w:rsidRPr="00685F6C" w:rsidRDefault="00653E95">
      <w:pPr>
        <w:pStyle w:val="Heading3"/>
        <w:rPr>
          <w:rFonts w:ascii="Aptos" w:hAnsi="Aptos"/>
        </w:rPr>
      </w:pPr>
      <w:r w:rsidRPr="00685F6C">
        <w:rPr>
          <w:rFonts w:ascii="Aptos" w:hAnsi="Aptos"/>
        </w:rPr>
        <w:t>Health and Safety Risk</w:t>
      </w:r>
    </w:p>
    <w:p w14:paraId="59C971F4"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Work involves operating at height, handling high-voltage electrical systems, and navigating residential environments. Potential for falls, electric shock, or injury if protocols are not followed.</w:t>
      </w:r>
    </w:p>
    <w:p w14:paraId="20258EA2" w14:textId="77777777" w:rsidR="000E5188" w:rsidRPr="00685F6C" w:rsidRDefault="00653E95">
      <w:pPr>
        <w:rPr>
          <w:rFonts w:ascii="Aptos" w:hAnsi="Aptos"/>
        </w:rPr>
      </w:pPr>
      <w:r w:rsidRPr="00685F6C">
        <w:rPr>
          <w:rFonts w:ascii="Aptos" w:hAnsi="Aptos"/>
          <w:b/>
        </w:rPr>
        <w:t xml:space="preserve">Mitigation: </w:t>
      </w:r>
      <w:r w:rsidRPr="00685F6C">
        <w:rPr>
          <w:rFonts w:ascii="Aptos" w:hAnsi="Aptos"/>
        </w:rPr>
        <w:t>All contractors must demonstrate compliance with relevant safety regulations (CDM, Work at Height, Electricity at Work Regs), implement thorough risk assessments, provide full PPE, and deliver ongoing health and safety briefings to site operatives.</w:t>
      </w:r>
    </w:p>
    <w:p w14:paraId="5BDDB364" w14:textId="77777777" w:rsidR="000E5188" w:rsidRPr="00685F6C" w:rsidRDefault="00653E95">
      <w:pPr>
        <w:pStyle w:val="Heading3"/>
        <w:rPr>
          <w:rFonts w:ascii="Aptos" w:hAnsi="Aptos"/>
        </w:rPr>
      </w:pPr>
      <w:r w:rsidRPr="00685F6C">
        <w:rPr>
          <w:rFonts w:ascii="Aptos" w:hAnsi="Aptos"/>
        </w:rPr>
        <w:t>Asbestos and Hazardous Materials</w:t>
      </w:r>
    </w:p>
    <w:p w14:paraId="6337FBA9"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Some properties may contain asbestos-containing materials (ACMs) or other hazardous substances.</w:t>
      </w:r>
    </w:p>
    <w:p w14:paraId="75BE77A8" w14:textId="3350BA49" w:rsidR="000E5188" w:rsidRPr="00685F6C" w:rsidRDefault="00653E95">
      <w:pPr>
        <w:rPr>
          <w:rFonts w:ascii="Aptos" w:hAnsi="Aptos"/>
        </w:rPr>
      </w:pPr>
      <w:r w:rsidRPr="00685F6C">
        <w:rPr>
          <w:rFonts w:ascii="Aptos" w:hAnsi="Aptos"/>
          <w:b/>
        </w:rPr>
        <w:t xml:space="preserve">Mitigation: </w:t>
      </w:r>
      <w:r w:rsidRPr="00685F6C">
        <w:rPr>
          <w:rFonts w:ascii="Aptos" w:hAnsi="Aptos"/>
        </w:rPr>
        <w:t>Full asbestos management and pre-construction information will be supplied. No works to commence without confirmation that any ACMs have been identified and appropriately managed, or that a safe system of work is in place.</w:t>
      </w:r>
      <w:r w:rsidR="009A58CC">
        <w:rPr>
          <w:rFonts w:ascii="Aptos" w:hAnsi="Aptos"/>
        </w:rPr>
        <w:t xml:space="preserve"> If areas are untested </w:t>
      </w:r>
      <w:r w:rsidR="00DC69CF">
        <w:rPr>
          <w:rFonts w:ascii="Aptos" w:hAnsi="Aptos"/>
        </w:rPr>
        <w:t>or the</w:t>
      </w:r>
      <w:r w:rsidR="00FC6D4A">
        <w:rPr>
          <w:rFonts w:ascii="Aptos" w:hAnsi="Aptos"/>
        </w:rPr>
        <w:t>re is</w:t>
      </w:r>
      <w:r w:rsidR="00DC69CF">
        <w:rPr>
          <w:rFonts w:ascii="Aptos" w:hAnsi="Aptos"/>
        </w:rPr>
        <w:t xml:space="preserve"> no asbestos survey is in place, the contractor must inform Caredig in order to arrange for the survey</w:t>
      </w:r>
      <w:r w:rsidR="00FC6D4A">
        <w:rPr>
          <w:rFonts w:ascii="Aptos" w:hAnsi="Aptos"/>
        </w:rPr>
        <w:t xml:space="preserve"> to be undertaken. </w:t>
      </w:r>
    </w:p>
    <w:p w14:paraId="27014C23" w14:textId="77777777" w:rsidR="000E5188" w:rsidRPr="00685F6C" w:rsidRDefault="00653E95">
      <w:pPr>
        <w:pStyle w:val="Heading3"/>
        <w:rPr>
          <w:rFonts w:ascii="Aptos" w:hAnsi="Aptos"/>
        </w:rPr>
      </w:pPr>
      <w:r w:rsidRPr="00685F6C">
        <w:rPr>
          <w:rFonts w:ascii="Aptos" w:hAnsi="Aptos"/>
        </w:rPr>
        <w:t>Property Access and Resident Engagement Risks</w:t>
      </w:r>
    </w:p>
    <w:p w14:paraId="77D2A7F6"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Scheduling access for multiple properties can be challenging. Risk of delays from uncooperative residents or unforeseen household issues.</w:t>
      </w:r>
    </w:p>
    <w:p w14:paraId="678292FC" w14:textId="77777777" w:rsidR="000E5188" w:rsidRPr="00685F6C" w:rsidRDefault="00653E95">
      <w:pPr>
        <w:rPr>
          <w:rFonts w:ascii="Aptos" w:hAnsi="Aptos"/>
        </w:rPr>
      </w:pPr>
      <w:r w:rsidRPr="00685F6C">
        <w:rPr>
          <w:rFonts w:ascii="Aptos" w:hAnsi="Aptos"/>
          <w:b/>
        </w:rPr>
        <w:t xml:space="preserve">Mitigation: </w:t>
      </w:r>
      <w:r w:rsidRPr="00685F6C">
        <w:rPr>
          <w:rFonts w:ascii="Aptos" w:hAnsi="Aptos"/>
        </w:rPr>
        <w:t>Proactive resident engagement, clear communications regarding benefits/timeline of installation, and flexibility in scheduling appointments.</w:t>
      </w:r>
    </w:p>
    <w:p w14:paraId="174DA8E3" w14:textId="77777777" w:rsidR="000E5188" w:rsidRPr="00685F6C" w:rsidRDefault="00653E95">
      <w:pPr>
        <w:pStyle w:val="Heading3"/>
        <w:rPr>
          <w:rFonts w:ascii="Aptos" w:hAnsi="Aptos"/>
        </w:rPr>
      </w:pPr>
      <w:r w:rsidRPr="00685F6C">
        <w:rPr>
          <w:rFonts w:ascii="Aptos" w:hAnsi="Aptos"/>
        </w:rPr>
        <w:lastRenderedPageBreak/>
        <w:t>Structural Integrity and Roof Suitability</w:t>
      </w:r>
    </w:p>
    <w:p w14:paraId="1954D00E"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Some roofs may be structurally unsuitable for solar PV installation, or may require remedial work.</w:t>
      </w:r>
    </w:p>
    <w:p w14:paraId="65BE566A" w14:textId="77777777" w:rsidR="000E5188" w:rsidRPr="00685F6C" w:rsidRDefault="00653E95">
      <w:pPr>
        <w:rPr>
          <w:rFonts w:ascii="Aptos" w:hAnsi="Aptos"/>
        </w:rPr>
      </w:pPr>
      <w:r w:rsidRPr="00685F6C">
        <w:rPr>
          <w:rFonts w:ascii="Aptos" w:hAnsi="Aptos"/>
          <w:b/>
        </w:rPr>
        <w:t xml:space="preserve">Mitigation: </w:t>
      </w:r>
      <w:r w:rsidRPr="00685F6C">
        <w:rPr>
          <w:rFonts w:ascii="Aptos" w:hAnsi="Aptos"/>
        </w:rPr>
        <w:t>Site surveys and structural assessments will be completed in advance. Any structural red flags will be highlighted in the pre-construction information pack, and only roofs certified as suitable will be included in the installation programme.</w:t>
      </w:r>
    </w:p>
    <w:p w14:paraId="52061C97" w14:textId="77777777" w:rsidR="000E5188" w:rsidRPr="00685F6C" w:rsidRDefault="00653E95">
      <w:pPr>
        <w:pStyle w:val="Heading3"/>
        <w:rPr>
          <w:rFonts w:ascii="Aptos" w:hAnsi="Aptos"/>
        </w:rPr>
      </w:pPr>
      <w:r w:rsidRPr="00685F6C">
        <w:rPr>
          <w:rFonts w:ascii="Aptos" w:hAnsi="Aptos"/>
        </w:rPr>
        <w:t>Quality Control and Installation Standards</w:t>
      </w:r>
    </w:p>
    <w:p w14:paraId="4F839EE7"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Potential for substandard installation or product failure, resulting in water ingress, electrical issues, or system underperformance.</w:t>
      </w:r>
    </w:p>
    <w:p w14:paraId="0773D9CA" w14:textId="77777777" w:rsidR="000E5188" w:rsidRPr="00685F6C" w:rsidRDefault="00653E95">
      <w:pPr>
        <w:rPr>
          <w:rFonts w:ascii="Aptos" w:hAnsi="Aptos"/>
        </w:rPr>
      </w:pPr>
      <w:r w:rsidRPr="00685F6C">
        <w:rPr>
          <w:rFonts w:ascii="Aptos" w:hAnsi="Aptos"/>
          <w:b/>
        </w:rPr>
        <w:t xml:space="preserve">Mitigation: </w:t>
      </w:r>
      <w:r w:rsidRPr="00685F6C">
        <w:rPr>
          <w:rFonts w:ascii="Aptos" w:hAnsi="Aptos"/>
        </w:rPr>
        <w:t>Quality assured by compliance with MCS, PAS 2035, and relevant best-practice standards. Supported by robust inspections, sign-off routines, and ongoing performance monitoring. Only qualified, experienced installers and high-quality components to be used.</w:t>
      </w:r>
    </w:p>
    <w:p w14:paraId="0276D402" w14:textId="77777777" w:rsidR="000E5188" w:rsidRPr="00685F6C" w:rsidRDefault="00653E95">
      <w:pPr>
        <w:pStyle w:val="Heading3"/>
        <w:rPr>
          <w:rFonts w:ascii="Aptos" w:hAnsi="Aptos"/>
        </w:rPr>
      </w:pPr>
      <w:r w:rsidRPr="00685F6C">
        <w:rPr>
          <w:rFonts w:ascii="Aptos" w:hAnsi="Aptos"/>
        </w:rPr>
        <w:t>Environmental and Fire Risks</w:t>
      </w:r>
    </w:p>
    <w:p w14:paraId="23AFF7FE"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Potential fire risk from electrical arcing, faulty wiring, or overheating components.</w:t>
      </w:r>
    </w:p>
    <w:p w14:paraId="30C985A5" w14:textId="77777777" w:rsidR="000E5188" w:rsidRPr="00685F6C" w:rsidRDefault="00653E95">
      <w:pPr>
        <w:rPr>
          <w:rFonts w:ascii="Aptos" w:hAnsi="Aptos"/>
        </w:rPr>
      </w:pPr>
      <w:r w:rsidRPr="00685F6C">
        <w:rPr>
          <w:rFonts w:ascii="Aptos" w:hAnsi="Aptos"/>
          <w:b/>
        </w:rPr>
        <w:t xml:space="preserve">Mitigation: </w:t>
      </w:r>
      <w:r w:rsidRPr="00685F6C">
        <w:rPr>
          <w:rFonts w:ascii="Aptos" w:hAnsi="Aptos"/>
        </w:rPr>
        <w:t>Follow strict electrical safety protocols, ensure all systems are thoroughly tested and certified, and provide residents with safety information. Performance monitoring hardware will help alert to early faults.</w:t>
      </w:r>
    </w:p>
    <w:p w14:paraId="3E18E887" w14:textId="77777777" w:rsidR="000E5188" w:rsidRPr="00685F6C" w:rsidRDefault="00653E95">
      <w:pPr>
        <w:pStyle w:val="Heading3"/>
        <w:rPr>
          <w:rFonts w:ascii="Aptos" w:hAnsi="Aptos"/>
        </w:rPr>
      </w:pPr>
      <w:r w:rsidRPr="00685F6C">
        <w:rPr>
          <w:rFonts w:ascii="Aptos" w:hAnsi="Aptos"/>
        </w:rPr>
        <w:t>Weather and Programme Delays</w:t>
      </w:r>
    </w:p>
    <w:p w14:paraId="5C9D57DC"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Adverse weather (wind, rain, frost) may impact safe access or the installation programme.</w:t>
      </w:r>
    </w:p>
    <w:p w14:paraId="1B408471" w14:textId="77777777" w:rsidR="000E5188" w:rsidRPr="00685F6C" w:rsidRDefault="00653E95">
      <w:pPr>
        <w:rPr>
          <w:rFonts w:ascii="Aptos" w:hAnsi="Aptos"/>
        </w:rPr>
      </w:pPr>
      <w:r w:rsidRPr="00685F6C">
        <w:rPr>
          <w:rFonts w:ascii="Aptos" w:hAnsi="Aptos"/>
          <w:b/>
        </w:rPr>
        <w:t xml:space="preserve">Mitigation: </w:t>
      </w:r>
      <w:r w:rsidRPr="00685F6C">
        <w:rPr>
          <w:rFonts w:ascii="Aptos" w:hAnsi="Aptos"/>
        </w:rPr>
        <w:t>Allowance for weather-related delays included in project planning. Risk assessments updated regularly as conditions change.</w:t>
      </w:r>
    </w:p>
    <w:p w14:paraId="15259DA6" w14:textId="77777777" w:rsidR="000E5188" w:rsidRPr="00685F6C" w:rsidRDefault="00653E95">
      <w:pPr>
        <w:pStyle w:val="Heading3"/>
        <w:rPr>
          <w:rFonts w:ascii="Aptos" w:hAnsi="Aptos"/>
        </w:rPr>
      </w:pPr>
      <w:r w:rsidRPr="00685F6C">
        <w:rPr>
          <w:rFonts w:ascii="Aptos" w:hAnsi="Aptos"/>
        </w:rPr>
        <w:t>Security and Theft</w:t>
      </w:r>
    </w:p>
    <w:p w14:paraId="5F1D9E6D" w14:textId="77777777" w:rsidR="000E5188" w:rsidRPr="00685F6C" w:rsidRDefault="00653E95">
      <w:pPr>
        <w:rPr>
          <w:rFonts w:ascii="Aptos" w:hAnsi="Aptos"/>
        </w:rPr>
      </w:pPr>
      <w:r w:rsidRPr="00685F6C">
        <w:rPr>
          <w:rFonts w:ascii="Aptos" w:hAnsi="Aptos"/>
          <w:b/>
        </w:rPr>
        <w:t xml:space="preserve">Risk: </w:t>
      </w:r>
      <w:r w:rsidRPr="00685F6C">
        <w:rPr>
          <w:rFonts w:ascii="Aptos" w:hAnsi="Aptos"/>
        </w:rPr>
        <w:t>Solar panels and equipment can be a target for theft during staged installations.</w:t>
      </w:r>
    </w:p>
    <w:p w14:paraId="0E53B37C" w14:textId="77777777" w:rsidR="000E5188" w:rsidRPr="00685F6C" w:rsidRDefault="00653E95">
      <w:pPr>
        <w:rPr>
          <w:rFonts w:ascii="Aptos" w:hAnsi="Aptos"/>
        </w:rPr>
      </w:pPr>
      <w:r w:rsidRPr="00685F6C">
        <w:rPr>
          <w:rFonts w:ascii="Aptos" w:hAnsi="Aptos"/>
          <w:b/>
        </w:rPr>
        <w:t xml:space="preserve">Mitigation: </w:t>
      </w:r>
      <w:r w:rsidRPr="00685F6C">
        <w:rPr>
          <w:rFonts w:ascii="Aptos" w:hAnsi="Aptos"/>
        </w:rPr>
        <w:t>Security fences, controlled access, and phased deliveries of equipment will be considered to reduce exposure.</w:t>
      </w:r>
    </w:p>
    <w:p w14:paraId="3C196780" w14:textId="77777777" w:rsidR="000E5188" w:rsidRPr="00685F6C" w:rsidRDefault="00653E95">
      <w:pPr>
        <w:pStyle w:val="Heading2"/>
        <w:rPr>
          <w:rFonts w:ascii="Aptos" w:hAnsi="Aptos"/>
        </w:rPr>
      </w:pPr>
      <w:r w:rsidRPr="00685F6C">
        <w:rPr>
          <w:rFonts w:ascii="Aptos" w:hAnsi="Aptos"/>
        </w:rPr>
        <w:t>Information Sharing and Due Diligence</w:t>
      </w:r>
    </w:p>
    <w:p w14:paraId="35A46FF8" w14:textId="77777777" w:rsidR="000E5188" w:rsidRPr="00685F6C" w:rsidRDefault="00653E95">
      <w:pPr>
        <w:rPr>
          <w:rFonts w:ascii="Aptos" w:hAnsi="Aptos"/>
        </w:rPr>
      </w:pPr>
      <w:r w:rsidRPr="00685F6C">
        <w:rPr>
          <w:rFonts w:ascii="Aptos" w:hAnsi="Aptos"/>
        </w:rPr>
        <w:t>The project team is committed to risk transparency and proactive mitigation. Contractors will be provided:</w:t>
      </w:r>
    </w:p>
    <w:p w14:paraId="0068481A" w14:textId="77777777" w:rsidR="000E5188" w:rsidRPr="00685F6C" w:rsidRDefault="00653E95">
      <w:pPr>
        <w:pStyle w:val="ListBullet"/>
        <w:rPr>
          <w:rFonts w:ascii="Aptos" w:hAnsi="Aptos"/>
        </w:rPr>
      </w:pPr>
      <w:r w:rsidRPr="00685F6C">
        <w:rPr>
          <w:rFonts w:ascii="Aptos" w:hAnsi="Aptos"/>
        </w:rPr>
        <w:t>Full pre-construction information pack (PCIP), including property-specific risks and constraints</w:t>
      </w:r>
    </w:p>
    <w:p w14:paraId="3BA2BA1A" w14:textId="77777777" w:rsidR="000E5188" w:rsidRPr="00685F6C" w:rsidRDefault="00653E95">
      <w:pPr>
        <w:pStyle w:val="ListBullet"/>
        <w:rPr>
          <w:rFonts w:ascii="Aptos" w:hAnsi="Aptos"/>
        </w:rPr>
      </w:pPr>
      <w:r w:rsidRPr="00685F6C">
        <w:rPr>
          <w:rFonts w:ascii="Aptos" w:hAnsi="Aptos"/>
        </w:rPr>
        <w:t>Asbestos surveys and details for each property</w:t>
      </w:r>
    </w:p>
    <w:p w14:paraId="6CCA5B2D" w14:textId="77777777" w:rsidR="000E5188" w:rsidRPr="00685F6C" w:rsidRDefault="00653E95">
      <w:pPr>
        <w:pStyle w:val="ListBullet"/>
        <w:rPr>
          <w:rFonts w:ascii="Aptos" w:hAnsi="Aptos"/>
        </w:rPr>
      </w:pPr>
      <w:r w:rsidRPr="00685F6C">
        <w:rPr>
          <w:rFonts w:ascii="Aptos" w:hAnsi="Aptos"/>
        </w:rPr>
        <w:t>Highlights of any significant red flags (difficult access, known hazardous materials, unresolved structural issues)</w:t>
      </w:r>
    </w:p>
    <w:p w14:paraId="2A18AC82" w14:textId="77777777" w:rsidR="000E5188" w:rsidRPr="00685F6C" w:rsidRDefault="00653E95">
      <w:pPr>
        <w:pStyle w:val="ListBullet"/>
        <w:rPr>
          <w:rFonts w:ascii="Aptos" w:hAnsi="Aptos"/>
        </w:rPr>
      </w:pPr>
      <w:r w:rsidRPr="00685F6C">
        <w:rPr>
          <w:rFonts w:ascii="Aptos" w:hAnsi="Aptos"/>
        </w:rPr>
        <w:t>Full plans for ongoing resident communication, incident reporting, and project risk reviews</w:t>
      </w:r>
    </w:p>
    <w:p w14:paraId="58FB5F8A" w14:textId="640C6219" w:rsidR="000E5188" w:rsidRPr="00685F6C" w:rsidRDefault="00653E95" w:rsidP="00685F6C">
      <w:pPr>
        <w:pStyle w:val="ListBullet"/>
        <w:rPr>
          <w:rFonts w:ascii="Aptos" w:hAnsi="Aptos"/>
        </w:rPr>
      </w:pPr>
      <w:r w:rsidRPr="00685F6C">
        <w:rPr>
          <w:rFonts w:ascii="Aptos" w:hAnsi="Aptos"/>
        </w:rPr>
        <w:t>Prompt communication of all potential issues or red flags identified pre-construction</w:t>
      </w:r>
    </w:p>
    <w:p w14:paraId="3E8D11B7" w14:textId="77777777" w:rsidR="000E5188" w:rsidRPr="00685F6C" w:rsidRDefault="00653E95">
      <w:pPr>
        <w:pStyle w:val="Heading1"/>
        <w:rPr>
          <w:rFonts w:ascii="Aptos" w:hAnsi="Aptos"/>
        </w:rPr>
      </w:pPr>
      <w:r w:rsidRPr="00685F6C">
        <w:rPr>
          <w:rFonts w:ascii="Aptos" w:hAnsi="Aptos"/>
        </w:rPr>
        <w:lastRenderedPageBreak/>
        <w:t>KEY PROJECT DATES</w:t>
      </w:r>
    </w:p>
    <w:tbl>
      <w:tblPr>
        <w:tblStyle w:val="TableGrid"/>
        <w:tblW w:w="0" w:type="auto"/>
        <w:tblLook w:val="04A0" w:firstRow="1" w:lastRow="0" w:firstColumn="1" w:lastColumn="0" w:noHBand="0" w:noVBand="1"/>
      </w:tblPr>
      <w:tblGrid>
        <w:gridCol w:w="4675"/>
        <w:gridCol w:w="4675"/>
      </w:tblGrid>
      <w:tr w:rsidR="000E5188" w:rsidRPr="00685F6C" w14:paraId="1F902CB7" w14:textId="77777777">
        <w:tc>
          <w:tcPr>
            <w:tcW w:w="4680" w:type="dxa"/>
          </w:tcPr>
          <w:p w14:paraId="44ED787D" w14:textId="77777777" w:rsidR="000E5188" w:rsidRPr="00685F6C" w:rsidRDefault="00653E95">
            <w:pPr>
              <w:rPr>
                <w:rFonts w:ascii="Aptos" w:hAnsi="Aptos"/>
              </w:rPr>
            </w:pPr>
            <w:r w:rsidRPr="00685F6C">
              <w:rPr>
                <w:rFonts w:ascii="Aptos" w:hAnsi="Aptos"/>
                <w:b/>
              </w:rPr>
              <w:t>EOI Release</w:t>
            </w:r>
          </w:p>
        </w:tc>
        <w:tc>
          <w:tcPr>
            <w:tcW w:w="4680" w:type="dxa"/>
          </w:tcPr>
          <w:p w14:paraId="65343989" w14:textId="3252ECD4" w:rsidR="000E5188" w:rsidRPr="00685F6C" w:rsidRDefault="00653E95">
            <w:pPr>
              <w:rPr>
                <w:rFonts w:ascii="Aptos" w:hAnsi="Aptos"/>
              </w:rPr>
            </w:pPr>
            <w:r w:rsidRPr="00685F6C">
              <w:rPr>
                <w:rFonts w:ascii="Aptos" w:hAnsi="Aptos"/>
              </w:rPr>
              <w:t>0</w:t>
            </w:r>
            <w:r w:rsidR="00A316C1">
              <w:rPr>
                <w:rFonts w:ascii="Aptos" w:hAnsi="Aptos"/>
              </w:rPr>
              <w:t>8</w:t>
            </w:r>
            <w:r w:rsidRPr="00685F6C">
              <w:rPr>
                <w:rFonts w:ascii="Aptos" w:hAnsi="Aptos"/>
              </w:rPr>
              <w:t>/09/25</w:t>
            </w:r>
          </w:p>
        </w:tc>
      </w:tr>
      <w:tr w:rsidR="000E5188" w:rsidRPr="00685F6C" w14:paraId="452BF877" w14:textId="77777777">
        <w:tc>
          <w:tcPr>
            <w:tcW w:w="4680" w:type="dxa"/>
          </w:tcPr>
          <w:p w14:paraId="79102A30" w14:textId="77777777" w:rsidR="000E5188" w:rsidRPr="00685F6C" w:rsidRDefault="00653E95">
            <w:pPr>
              <w:rPr>
                <w:rFonts w:ascii="Aptos" w:hAnsi="Aptos"/>
              </w:rPr>
            </w:pPr>
            <w:r w:rsidRPr="00685F6C">
              <w:rPr>
                <w:rFonts w:ascii="Aptos" w:hAnsi="Aptos"/>
                <w:b/>
              </w:rPr>
              <w:t>Site Visit</w:t>
            </w:r>
          </w:p>
        </w:tc>
        <w:tc>
          <w:tcPr>
            <w:tcW w:w="4680" w:type="dxa"/>
          </w:tcPr>
          <w:p w14:paraId="7C2F7F1A" w14:textId="77777777" w:rsidR="000E5188" w:rsidRPr="00685F6C" w:rsidRDefault="00653E95">
            <w:pPr>
              <w:rPr>
                <w:rFonts w:ascii="Aptos" w:hAnsi="Aptos"/>
              </w:rPr>
            </w:pPr>
            <w:r w:rsidRPr="00685F6C">
              <w:rPr>
                <w:rFonts w:ascii="Aptos" w:hAnsi="Aptos"/>
              </w:rPr>
              <w:t>TBC</w:t>
            </w:r>
          </w:p>
        </w:tc>
      </w:tr>
      <w:tr w:rsidR="000E5188" w:rsidRPr="00685F6C" w14:paraId="257FD4F0" w14:textId="77777777">
        <w:tc>
          <w:tcPr>
            <w:tcW w:w="4680" w:type="dxa"/>
          </w:tcPr>
          <w:p w14:paraId="42E7B5FC" w14:textId="77777777" w:rsidR="000E5188" w:rsidRPr="00685F6C" w:rsidRDefault="00653E95">
            <w:pPr>
              <w:rPr>
                <w:rFonts w:ascii="Aptos" w:hAnsi="Aptos"/>
              </w:rPr>
            </w:pPr>
            <w:r w:rsidRPr="00685F6C">
              <w:rPr>
                <w:rFonts w:ascii="Aptos" w:hAnsi="Aptos"/>
                <w:b/>
              </w:rPr>
              <w:t>Tender Release</w:t>
            </w:r>
          </w:p>
        </w:tc>
        <w:tc>
          <w:tcPr>
            <w:tcW w:w="4680" w:type="dxa"/>
          </w:tcPr>
          <w:p w14:paraId="4E3D6CB2" w14:textId="4E9E085C" w:rsidR="000E5188" w:rsidRPr="00685F6C" w:rsidRDefault="0053658D">
            <w:pPr>
              <w:rPr>
                <w:rFonts w:ascii="Aptos" w:hAnsi="Aptos"/>
              </w:rPr>
            </w:pPr>
            <w:r>
              <w:rPr>
                <w:rFonts w:ascii="Aptos" w:hAnsi="Aptos"/>
              </w:rPr>
              <w:t>2</w:t>
            </w:r>
            <w:r w:rsidR="00FF0C7A">
              <w:rPr>
                <w:rFonts w:ascii="Aptos" w:hAnsi="Aptos"/>
              </w:rPr>
              <w:t>2</w:t>
            </w:r>
            <w:r w:rsidR="00653E95" w:rsidRPr="00685F6C">
              <w:rPr>
                <w:rFonts w:ascii="Aptos" w:hAnsi="Aptos"/>
              </w:rPr>
              <w:t>/09/25</w:t>
            </w:r>
          </w:p>
        </w:tc>
      </w:tr>
      <w:tr w:rsidR="000E5188" w:rsidRPr="00685F6C" w14:paraId="6948E1FF" w14:textId="77777777">
        <w:tc>
          <w:tcPr>
            <w:tcW w:w="4680" w:type="dxa"/>
          </w:tcPr>
          <w:p w14:paraId="3418C0B9" w14:textId="77777777" w:rsidR="000E5188" w:rsidRPr="00685F6C" w:rsidRDefault="00653E95">
            <w:pPr>
              <w:rPr>
                <w:rFonts w:ascii="Aptos" w:hAnsi="Aptos"/>
              </w:rPr>
            </w:pPr>
            <w:r w:rsidRPr="00685F6C">
              <w:rPr>
                <w:rFonts w:ascii="Aptos" w:hAnsi="Aptos"/>
                <w:b/>
              </w:rPr>
              <w:t>Tender Return</w:t>
            </w:r>
          </w:p>
        </w:tc>
        <w:tc>
          <w:tcPr>
            <w:tcW w:w="4680" w:type="dxa"/>
          </w:tcPr>
          <w:p w14:paraId="34A64243" w14:textId="42329D32" w:rsidR="000E5188" w:rsidRPr="00685F6C" w:rsidRDefault="004A29ED">
            <w:pPr>
              <w:rPr>
                <w:rFonts w:ascii="Aptos" w:hAnsi="Aptos"/>
              </w:rPr>
            </w:pPr>
            <w:r>
              <w:rPr>
                <w:rFonts w:ascii="Aptos" w:hAnsi="Aptos"/>
              </w:rPr>
              <w:t>13</w:t>
            </w:r>
            <w:r w:rsidR="00653E95" w:rsidRPr="00685F6C">
              <w:rPr>
                <w:rFonts w:ascii="Aptos" w:hAnsi="Aptos"/>
              </w:rPr>
              <w:t>/10/25</w:t>
            </w:r>
          </w:p>
        </w:tc>
      </w:tr>
      <w:tr w:rsidR="000E5188" w:rsidRPr="00685F6C" w14:paraId="424B7CD7" w14:textId="77777777">
        <w:tc>
          <w:tcPr>
            <w:tcW w:w="4680" w:type="dxa"/>
          </w:tcPr>
          <w:p w14:paraId="2C12F5CA" w14:textId="77777777" w:rsidR="000E5188" w:rsidRPr="00685F6C" w:rsidRDefault="00653E95">
            <w:pPr>
              <w:rPr>
                <w:rFonts w:ascii="Aptos" w:hAnsi="Aptos"/>
              </w:rPr>
            </w:pPr>
            <w:r w:rsidRPr="00685F6C">
              <w:rPr>
                <w:rFonts w:ascii="Aptos" w:hAnsi="Aptos"/>
                <w:b/>
              </w:rPr>
              <w:t>Award</w:t>
            </w:r>
          </w:p>
        </w:tc>
        <w:tc>
          <w:tcPr>
            <w:tcW w:w="4680" w:type="dxa"/>
          </w:tcPr>
          <w:p w14:paraId="6E6C0D6A" w14:textId="269D0F5E" w:rsidR="000E5188" w:rsidRPr="00685F6C" w:rsidRDefault="004A29ED">
            <w:pPr>
              <w:rPr>
                <w:rFonts w:ascii="Aptos" w:hAnsi="Aptos"/>
              </w:rPr>
            </w:pPr>
            <w:r>
              <w:rPr>
                <w:rFonts w:ascii="Aptos" w:hAnsi="Aptos"/>
              </w:rPr>
              <w:t>16</w:t>
            </w:r>
            <w:r w:rsidR="00653E95" w:rsidRPr="00685F6C">
              <w:rPr>
                <w:rFonts w:ascii="Aptos" w:hAnsi="Aptos"/>
              </w:rPr>
              <w:t>/10/25</w:t>
            </w:r>
          </w:p>
        </w:tc>
      </w:tr>
      <w:tr w:rsidR="000E5188" w:rsidRPr="00685F6C" w14:paraId="31C4CC82" w14:textId="77777777">
        <w:tc>
          <w:tcPr>
            <w:tcW w:w="4680" w:type="dxa"/>
          </w:tcPr>
          <w:p w14:paraId="65011C25" w14:textId="77777777" w:rsidR="000E5188" w:rsidRPr="00685F6C" w:rsidRDefault="00653E95">
            <w:pPr>
              <w:rPr>
                <w:rFonts w:ascii="Aptos" w:hAnsi="Aptos"/>
              </w:rPr>
            </w:pPr>
            <w:r w:rsidRPr="00685F6C">
              <w:rPr>
                <w:rFonts w:ascii="Aptos" w:hAnsi="Aptos"/>
                <w:b/>
              </w:rPr>
              <w:t>Pre-Contract Meeting</w:t>
            </w:r>
          </w:p>
        </w:tc>
        <w:tc>
          <w:tcPr>
            <w:tcW w:w="4680" w:type="dxa"/>
          </w:tcPr>
          <w:p w14:paraId="76A1A1B0" w14:textId="6594BDF5" w:rsidR="000E5188" w:rsidRPr="00685F6C" w:rsidRDefault="00BE6A41">
            <w:pPr>
              <w:rPr>
                <w:rFonts w:ascii="Aptos" w:hAnsi="Aptos"/>
              </w:rPr>
            </w:pPr>
            <w:r>
              <w:rPr>
                <w:rFonts w:ascii="Aptos" w:hAnsi="Aptos"/>
              </w:rPr>
              <w:t>20</w:t>
            </w:r>
            <w:r w:rsidR="00653E95" w:rsidRPr="00685F6C">
              <w:rPr>
                <w:rFonts w:ascii="Aptos" w:hAnsi="Aptos"/>
              </w:rPr>
              <w:t>/10/25</w:t>
            </w:r>
          </w:p>
        </w:tc>
      </w:tr>
      <w:tr w:rsidR="000E5188" w:rsidRPr="00685F6C" w14:paraId="228E8A2F" w14:textId="77777777">
        <w:tc>
          <w:tcPr>
            <w:tcW w:w="4680" w:type="dxa"/>
          </w:tcPr>
          <w:p w14:paraId="65E65C89" w14:textId="77777777" w:rsidR="000E5188" w:rsidRPr="00685F6C" w:rsidRDefault="00653E95">
            <w:pPr>
              <w:rPr>
                <w:rFonts w:ascii="Aptos" w:hAnsi="Aptos"/>
              </w:rPr>
            </w:pPr>
            <w:r w:rsidRPr="00685F6C">
              <w:rPr>
                <w:rFonts w:ascii="Aptos" w:hAnsi="Aptos"/>
                <w:b/>
              </w:rPr>
              <w:t>Project Start Date</w:t>
            </w:r>
          </w:p>
        </w:tc>
        <w:tc>
          <w:tcPr>
            <w:tcW w:w="4680" w:type="dxa"/>
          </w:tcPr>
          <w:p w14:paraId="5178CE48" w14:textId="202DE6EB" w:rsidR="000E5188" w:rsidRPr="00685F6C" w:rsidRDefault="0062041F">
            <w:pPr>
              <w:rPr>
                <w:rFonts w:ascii="Aptos" w:hAnsi="Aptos"/>
              </w:rPr>
            </w:pPr>
            <w:r>
              <w:rPr>
                <w:rFonts w:ascii="Aptos" w:hAnsi="Aptos"/>
              </w:rPr>
              <w:t>22</w:t>
            </w:r>
            <w:r w:rsidR="00653E95" w:rsidRPr="00685F6C">
              <w:rPr>
                <w:rFonts w:ascii="Aptos" w:hAnsi="Aptos"/>
              </w:rPr>
              <w:t>/10/25</w:t>
            </w:r>
          </w:p>
        </w:tc>
      </w:tr>
      <w:tr w:rsidR="000E5188" w:rsidRPr="00685F6C" w14:paraId="1BD58161" w14:textId="77777777">
        <w:tc>
          <w:tcPr>
            <w:tcW w:w="4680" w:type="dxa"/>
          </w:tcPr>
          <w:p w14:paraId="5157E160" w14:textId="77777777" w:rsidR="000E5188" w:rsidRPr="00685F6C" w:rsidRDefault="00653E95">
            <w:pPr>
              <w:rPr>
                <w:rFonts w:ascii="Aptos" w:hAnsi="Aptos"/>
              </w:rPr>
            </w:pPr>
            <w:r w:rsidRPr="00685F6C">
              <w:rPr>
                <w:rFonts w:ascii="Aptos" w:hAnsi="Aptos"/>
                <w:b/>
              </w:rPr>
              <w:t>Project Completion Date</w:t>
            </w:r>
          </w:p>
        </w:tc>
        <w:tc>
          <w:tcPr>
            <w:tcW w:w="4680" w:type="dxa"/>
          </w:tcPr>
          <w:p w14:paraId="336DF179" w14:textId="77777777" w:rsidR="000E5188" w:rsidRPr="00685F6C" w:rsidRDefault="00653E95">
            <w:pPr>
              <w:rPr>
                <w:rFonts w:ascii="Aptos" w:hAnsi="Aptos"/>
              </w:rPr>
            </w:pPr>
            <w:r w:rsidRPr="00685F6C">
              <w:rPr>
                <w:rFonts w:ascii="Aptos" w:hAnsi="Aptos"/>
              </w:rPr>
              <w:t>31/01/26</w:t>
            </w:r>
          </w:p>
        </w:tc>
      </w:tr>
      <w:tr w:rsidR="000E5188" w:rsidRPr="00685F6C" w14:paraId="3DD94383" w14:textId="77777777">
        <w:tc>
          <w:tcPr>
            <w:tcW w:w="4680" w:type="dxa"/>
          </w:tcPr>
          <w:p w14:paraId="68D13895" w14:textId="77777777" w:rsidR="000E5188" w:rsidRPr="00685F6C" w:rsidRDefault="00653E95">
            <w:pPr>
              <w:rPr>
                <w:rFonts w:ascii="Aptos" w:hAnsi="Aptos"/>
              </w:rPr>
            </w:pPr>
            <w:r w:rsidRPr="00685F6C">
              <w:rPr>
                <w:rFonts w:ascii="Aptos" w:hAnsi="Aptos"/>
                <w:b/>
              </w:rPr>
              <w:t>Tender Platform</w:t>
            </w:r>
          </w:p>
        </w:tc>
        <w:tc>
          <w:tcPr>
            <w:tcW w:w="4680" w:type="dxa"/>
          </w:tcPr>
          <w:p w14:paraId="3D749DDF" w14:textId="4A1C4C8C" w:rsidR="000E5188" w:rsidRPr="00685F6C" w:rsidRDefault="00653E95">
            <w:pPr>
              <w:rPr>
                <w:rFonts w:ascii="Aptos" w:hAnsi="Aptos"/>
              </w:rPr>
            </w:pPr>
            <w:r w:rsidRPr="00685F6C">
              <w:rPr>
                <w:rFonts w:ascii="Aptos" w:hAnsi="Aptos"/>
              </w:rPr>
              <w:t xml:space="preserve">Sell2Wales </w:t>
            </w:r>
          </w:p>
        </w:tc>
      </w:tr>
    </w:tbl>
    <w:p w14:paraId="52FFC7B7" w14:textId="77777777" w:rsidR="000E5188" w:rsidRPr="00685F6C" w:rsidRDefault="00653E95">
      <w:pPr>
        <w:pStyle w:val="Heading1"/>
        <w:rPr>
          <w:rFonts w:ascii="Aptos" w:hAnsi="Aptos"/>
        </w:rPr>
      </w:pPr>
      <w:r w:rsidRPr="00685F6C">
        <w:rPr>
          <w:rFonts w:ascii="Aptos" w:hAnsi="Aptos"/>
        </w:rPr>
        <w:t>EVALUATION CRITERIA</w:t>
      </w:r>
    </w:p>
    <w:p w14:paraId="399D8A21" w14:textId="77777777" w:rsidR="000E5188" w:rsidRPr="00685F6C" w:rsidRDefault="00653E95">
      <w:pPr>
        <w:pStyle w:val="Heading2"/>
        <w:rPr>
          <w:rFonts w:ascii="Aptos" w:hAnsi="Aptos"/>
        </w:rPr>
      </w:pPr>
      <w:r w:rsidRPr="00685F6C">
        <w:rPr>
          <w:rFonts w:ascii="Aptos" w:hAnsi="Aptos"/>
        </w:rPr>
        <w:t>Weightings</w:t>
      </w:r>
    </w:p>
    <w:tbl>
      <w:tblPr>
        <w:tblStyle w:val="TableGrid"/>
        <w:tblW w:w="0" w:type="auto"/>
        <w:tblLook w:val="04A0" w:firstRow="1" w:lastRow="0" w:firstColumn="1" w:lastColumn="0" w:noHBand="0" w:noVBand="1"/>
      </w:tblPr>
      <w:tblGrid>
        <w:gridCol w:w="4675"/>
        <w:gridCol w:w="4675"/>
      </w:tblGrid>
      <w:tr w:rsidR="000E5188" w:rsidRPr="00685F6C" w14:paraId="71C10ECF" w14:textId="77777777">
        <w:tc>
          <w:tcPr>
            <w:tcW w:w="4680" w:type="dxa"/>
          </w:tcPr>
          <w:p w14:paraId="6BC8D4E0" w14:textId="77777777" w:rsidR="000E5188" w:rsidRPr="00685F6C" w:rsidRDefault="00653E95">
            <w:pPr>
              <w:rPr>
                <w:rFonts w:ascii="Aptos" w:hAnsi="Aptos"/>
              </w:rPr>
            </w:pPr>
            <w:r w:rsidRPr="00685F6C">
              <w:rPr>
                <w:rFonts w:ascii="Aptos" w:hAnsi="Aptos"/>
                <w:b/>
              </w:rPr>
              <w:t>Criteria</w:t>
            </w:r>
          </w:p>
        </w:tc>
        <w:tc>
          <w:tcPr>
            <w:tcW w:w="4680" w:type="dxa"/>
          </w:tcPr>
          <w:p w14:paraId="129B7AC2" w14:textId="77777777" w:rsidR="000E5188" w:rsidRPr="00685F6C" w:rsidRDefault="00653E95">
            <w:pPr>
              <w:rPr>
                <w:rFonts w:ascii="Aptos" w:hAnsi="Aptos"/>
              </w:rPr>
            </w:pPr>
            <w:r w:rsidRPr="00685F6C">
              <w:rPr>
                <w:rFonts w:ascii="Aptos" w:hAnsi="Aptos"/>
                <w:b/>
              </w:rPr>
              <w:t>Percentage</w:t>
            </w:r>
          </w:p>
        </w:tc>
      </w:tr>
      <w:tr w:rsidR="000E5188" w:rsidRPr="00685F6C" w14:paraId="05671AA2" w14:textId="77777777">
        <w:tc>
          <w:tcPr>
            <w:tcW w:w="4680" w:type="dxa"/>
          </w:tcPr>
          <w:p w14:paraId="16620D18" w14:textId="77777777" w:rsidR="000E5188" w:rsidRPr="00685F6C" w:rsidRDefault="00653E95">
            <w:pPr>
              <w:rPr>
                <w:rFonts w:ascii="Aptos" w:hAnsi="Aptos"/>
              </w:rPr>
            </w:pPr>
            <w:r w:rsidRPr="00685F6C">
              <w:rPr>
                <w:rFonts w:ascii="Aptos" w:hAnsi="Aptos"/>
              </w:rPr>
              <w:t>Quality</w:t>
            </w:r>
          </w:p>
        </w:tc>
        <w:tc>
          <w:tcPr>
            <w:tcW w:w="4680" w:type="dxa"/>
          </w:tcPr>
          <w:p w14:paraId="4A9D08CA" w14:textId="4CCCDB9B" w:rsidR="000E5188" w:rsidRPr="00685F6C" w:rsidRDefault="000B4D6B">
            <w:pPr>
              <w:rPr>
                <w:rFonts w:ascii="Aptos" w:hAnsi="Aptos"/>
              </w:rPr>
            </w:pPr>
            <w:r>
              <w:rPr>
                <w:rFonts w:ascii="Aptos" w:hAnsi="Aptos"/>
              </w:rPr>
              <w:t>3</w:t>
            </w:r>
            <w:r w:rsidR="00653E95" w:rsidRPr="00685F6C">
              <w:rPr>
                <w:rFonts w:ascii="Aptos" w:hAnsi="Aptos"/>
              </w:rPr>
              <w:t>0%</w:t>
            </w:r>
          </w:p>
        </w:tc>
      </w:tr>
      <w:tr w:rsidR="000E5188" w:rsidRPr="00685F6C" w14:paraId="65050C3A" w14:textId="77777777">
        <w:tc>
          <w:tcPr>
            <w:tcW w:w="4680" w:type="dxa"/>
          </w:tcPr>
          <w:p w14:paraId="5F7565E2" w14:textId="77777777" w:rsidR="000E5188" w:rsidRPr="00685F6C" w:rsidRDefault="00653E95">
            <w:pPr>
              <w:rPr>
                <w:rFonts w:ascii="Aptos" w:hAnsi="Aptos"/>
              </w:rPr>
            </w:pPr>
            <w:r w:rsidRPr="00685F6C">
              <w:rPr>
                <w:rFonts w:ascii="Aptos" w:hAnsi="Aptos"/>
              </w:rPr>
              <w:t>Price</w:t>
            </w:r>
          </w:p>
        </w:tc>
        <w:tc>
          <w:tcPr>
            <w:tcW w:w="4680" w:type="dxa"/>
          </w:tcPr>
          <w:p w14:paraId="35D26F4F" w14:textId="7F86AC97" w:rsidR="000E5188" w:rsidRPr="00685F6C" w:rsidRDefault="00396B02">
            <w:pPr>
              <w:rPr>
                <w:rFonts w:ascii="Aptos" w:hAnsi="Aptos"/>
              </w:rPr>
            </w:pPr>
            <w:r>
              <w:rPr>
                <w:rFonts w:ascii="Aptos" w:hAnsi="Aptos"/>
              </w:rPr>
              <w:t>7</w:t>
            </w:r>
            <w:r w:rsidR="00653E95" w:rsidRPr="00685F6C">
              <w:rPr>
                <w:rFonts w:ascii="Aptos" w:hAnsi="Aptos"/>
              </w:rPr>
              <w:t>0%</w:t>
            </w:r>
          </w:p>
        </w:tc>
      </w:tr>
    </w:tbl>
    <w:p w14:paraId="0DB307CE" w14:textId="77777777" w:rsidR="000E5188" w:rsidRPr="00685F6C" w:rsidRDefault="00653E95">
      <w:pPr>
        <w:pStyle w:val="Heading2"/>
        <w:rPr>
          <w:rFonts w:ascii="Aptos" w:hAnsi="Aptos"/>
        </w:rPr>
      </w:pPr>
      <w:r w:rsidRPr="00685F6C">
        <w:rPr>
          <w:rFonts w:ascii="Aptos" w:hAnsi="Aptos"/>
        </w:rPr>
        <w:t>Quality Criteria</w:t>
      </w:r>
    </w:p>
    <w:p w14:paraId="283F318B" w14:textId="77777777" w:rsidR="000E5188" w:rsidRPr="00685F6C" w:rsidRDefault="00653E95">
      <w:pPr>
        <w:rPr>
          <w:rFonts w:ascii="Aptos" w:hAnsi="Aptos"/>
        </w:rPr>
      </w:pPr>
      <w:r w:rsidRPr="00685F6C">
        <w:rPr>
          <w:rFonts w:ascii="Aptos" w:hAnsi="Aptos"/>
        </w:rPr>
        <w:t xml:space="preserve">Caredig Quality Questionnaire (specific criteria including KPIs, response times, sustainability, local economic development, trainee development </w:t>
      </w:r>
      <w:proofErr w:type="spellStart"/>
      <w:r w:rsidRPr="00685F6C">
        <w:rPr>
          <w:rFonts w:ascii="Aptos" w:hAnsi="Aptos"/>
        </w:rPr>
        <w:t>etc</w:t>
      </w:r>
      <w:proofErr w:type="spellEnd"/>
      <w:r w:rsidRPr="00685F6C">
        <w:rPr>
          <w:rFonts w:ascii="Aptos" w:hAnsi="Aptos"/>
        </w:rPr>
        <w:t>)</w:t>
      </w:r>
    </w:p>
    <w:p w14:paraId="1B5C74D2" w14:textId="77777777" w:rsidR="000E5188" w:rsidRPr="00685F6C" w:rsidRDefault="00653E95">
      <w:pPr>
        <w:pStyle w:val="Heading2"/>
        <w:rPr>
          <w:rFonts w:ascii="Aptos" w:hAnsi="Aptos"/>
        </w:rPr>
      </w:pPr>
      <w:r w:rsidRPr="00685F6C">
        <w:rPr>
          <w:rFonts w:ascii="Aptos" w:hAnsi="Aptos"/>
        </w:rPr>
        <w:t>Pricing Structure</w:t>
      </w:r>
    </w:p>
    <w:p w14:paraId="44FA4F2A" w14:textId="77777777" w:rsidR="000E5188" w:rsidRPr="00685F6C" w:rsidRDefault="00653E95">
      <w:pPr>
        <w:rPr>
          <w:rFonts w:ascii="Aptos" w:hAnsi="Aptos"/>
        </w:rPr>
      </w:pPr>
      <w:r w:rsidRPr="00685F6C">
        <w:rPr>
          <w:rFonts w:ascii="Aptos" w:hAnsi="Aptos"/>
        </w:rPr>
        <w:t>Schedule of Works</w:t>
      </w:r>
    </w:p>
    <w:p w14:paraId="51BBE4E9" w14:textId="77777777" w:rsidR="000E5188" w:rsidRPr="00685F6C" w:rsidRDefault="00653E95">
      <w:pPr>
        <w:pStyle w:val="Heading2"/>
        <w:rPr>
          <w:rFonts w:ascii="Aptos" w:hAnsi="Aptos"/>
        </w:rPr>
      </w:pPr>
      <w:r w:rsidRPr="00685F6C">
        <w:rPr>
          <w:rFonts w:ascii="Aptos" w:hAnsi="Aptos"/>
        </w:rPr>
        <w:t>Form of Contract</w:t>
      </w:r>
    </w:p>
    <w:p w14:paraId="304992A4" w14:textId="77777777" w:rsidR="000E5188" w:rsidRPr="00685F6C" w:rsidRDefault="00653E95">
      <w:pPr>
        <w:rPr>
          <w:rFonts w:ascii="Aptos" w:hAnsi="Aptos"/>
        </w:rPr>
      </w:pPr>
      <w:r w:rsidRPr="00685F6C">
        <w:rPr>
          <w:rFonts w:ascii="Aptos" w:hAnsi="Aptos"/>
        </w:rPr>
        <w:t>JCT Design and Build 2016</w:t>
      </w:r>
    </w:p>
    <w:p w14:paraId="118B68CF" w14:textId="77777777" w:rsidR="000E5188" w:rsidRPr="00685F6C" w:rsidRDefault="00653E95">
      <w:pPr>
        <w:rPr>
          <w:rFonts w:ascii="Aptos" w:hAnsi="Aptos"/>
        </w:rPr>
      </w:pPr>
      <w:r w:rsidRPr="00685F6C">
        <w:rPr>
          <w:rFonts w:ascii="Aptos" w:hAnsi="Aptos"/>
        </w:rPr>
        <w:br w:type="page"/>
      </w:r>
    </w:p>
    <w:p w14:paraId="2C408EC3" w14:textId="77777777" w:rsidR="000E5188" w:rsidRPr="00685F6C" w:rsidRDefault="00653E95">
      <w:pPr>
        <w:pStyle w:val="Heading1"/>
        <w:rPr>
          <w:rFonts w:ascii="Aptos" w:hAnsi="Aptos"/>
        </w:rPr>
      </w:pPr>
      <w:r w:rsidRPr="00685F6C">
        <w:rPr>
          <w:rFonts w:ascii="Aptos" w:hAnsi="Aptos"/>
        </w:rPr>
        <w:lastRenderedPageBreak/>
        <w:t>ACKNOWLEDGEMENT EOI</w:t>
      </w:r>
    </w:p>
    <w:p w14:paraId="43B1A635" w14:textId="77777777" w:rsidR="000E5188" w:rsidRPr="00685F6C" w:rsidRDefault="00653E95">
      <w:pPr>
        <w:rPr>
          <w:rFonts w:ascii="Aptos" w:hAnsi="Aptos"/>
        </w:rPr>
      </w:pPr>
      <w:r w:rsidRPr="00685F6C">
        <w:rPr>
          <w:rFonts w:ascii="Aptos" w:hAnsi="Aptos"/>
          <w:b/>
        </w:rPr>
        <w:t>To be completed by the Appointed Company and returned to Caredig/Sell2Wales within five (5) working days</w:t>
      </w:r>
    </w:p>
    <w:p w14:paraId="11421127" w14:textId="77777777" w:rsidR="000E5188" w:rsidRPr="00685F6C" w:rsidRDefault="00653E95">
      <w:pPr>
        <w:rPr>
          <w:rFonts w:ascii="Aptos" w:hAnsi="Aptos"/>
        </w:rPr>
      </w:pPr>
      <w:r w:rsidRPr="00685F6C">
        <w:rPr>
          <w:rFonts w:ascii="Aptos" w:hAnsi="Aptos"/>
        </w:rPr>
        <w:t>I have reviewed the Project Registration information to which this Acknowledgement EOI is annexed and (complete Option 1 or Option 2 as applicable):</w:t>
      </w:r>
    </w:p>
    <w:p w14:paraId="2E98CD1A" w14:textId="77777777" w:rsidR="000E5188" w:rsidRPr="00685F6C" w:rsidRDefault="00653E95">
      <w:pPr>
        <w:pStyle w:val="Heading2"/>
        <w:rPr>
          <w:rFonts w:ascii="Aptos" w:hAnsi="Aptos"/>
        </w:rPr>
      </w:pPr>
      <w:r w:rsidRPr="00685F6C">
        <w:rPr>
          <w:rFonts w:ascii="Aptos" w:hAnsi="Aptos"/>
        </w:rPr>
        <w:t>OPTION 1: CONFIRM INTEREST</w:t>
      </w:r>
    </w:p>
    <w:p w14:paraId="3701204F" w14:textId="77777777" w:rsidR="000E5188" w:rsidRPr="00685F6C" w:rsidRDefault="00653E95">
      <w:pPr>
        <w:rPr>
          <w:rFonts w:ascii="Aptos" w:hAnsi="Aptos"/>
        </w:rPr>
      </w:pPr>
      <w:r w:rsidRPr="00685F6C">
        <w:rPr>
          <w:rFonts w:ascii="Aptos" w:hAnsi="Aptos"/>
          <w:b/>
        </w:rPr>
        <w:t>☐ We confirm our interest in submitting a bona fide and fully detailed quotation</w:t>
      </w:r>
      <w:r w:rsidRPr="00685F6C">
        <w:rPr>
          <w:rFonts w:ascii="Aptos" w:hAnsi="Aptos"/>
        </w:rPr>
        <w:t xml:space="preserve"> for the project described and make the following statements about the company's capability:</w:t>
      </w:r>
    </w:p>
    <w:p w14:paraId="41414393" w14:textId="77777777" w:rsidR="000E5188" w:rsidRPr="00685F6C" w:rsidRDefault="00653E95">
      <w:pPr>
        <w:rPr>
          <w:rFonts w:ascii="Aptos" w:hAnsi="Aptos"/>
        </w:rPr>
      </w:pPr>
      <w:r w:rsidRPr="00685F6C">
        <w:rPr>
          <w:rFonts w:ascii="Aptos" w:hAnsi="Aptos"/>
          <w:b/>
        </w:rPr>
        <w:t xml:space="preserve">a. </w:t>
      </w:r>
      <w:r w:rsidRPr="00685F6C">
        <w:rPr>
          <w:rFonts w:ascii="Aptos" w:hAnsi="Aptos"/>
        </w:rPr>
        <w:t>The Company will be able to comply with the timetable of return dates, subject to the Caredig Client providing all necessary information on or before the dates timetabled and/or reasonably requested.</w:t>
      </w:r>
    </w:p>
    <w:p w14:paraId="7FCA462D" w14:textId="77777777" w:rsidR="000E5188" w:rsidRPr="00685F6C" w:rsidRDefault="00653E95">
      <w:pPr>
        <w:rPr>
          <w:rFonts w:ascii="Aptos" w:hAnsi="Aptos"/>
        </w:rPr>
      </w:pPr>
      <w:r w:rsidRPr="00685F6C">
        <w:rPr>
          <w:rFonts w:ascii="Aptos" w:hAnsi="Aptos"/>
          <w:b/>
        </w:rPr>
        <w:t xml:space="preserve">b. </w:t>
      </w:r>
      <w:r w:rsidRPr="00685F6C">
        <w:rPr>
          <w:rFonts w:ascii="Aptos" w:hAnsi="Aptos"/>
        </w:rPr>
        <w:t>The Company has suitable financial standing to complete the project described.</w:t>
      </w:r>
    </w:p>
    <w:p w14:paraId="0DF31C25" w14:textId="77777777" w:rsidR="000E5188" w:rsidRPr="00685F6C" w:rsidRDefault="00653E95">
      <w:pPr>
        <w:rPr>
          <w:rFonts w:ascii="Aptos" w:hAnsi="Aptos"/>
        </w:rPr>
      </w:pPr>
      <w:r w:rsidRPr="00685F6C">
        <w:rPr>
          <w:rFonts w:ascii="Aptos" w:hAnsi="Aptos"/>
          <w:b/>
        </w:rPr>
        <w:t xml:space="preserve">c. </w:t>
      </w:r>
      <w:r w:rsidRPr="00685F6C">
        <w:rPr>
          <w:rFonts w:ascii="Aptos" w:hAnsi="Aptos"/>
        </w:rPr>
        <w:t>The Company has suitable resources to complete the project within the timetable described, subject to the Caredig Client providing all necessary information on or before the dates timetabled and/or reasonably requested.</w:t>
      </w:r>
    </w:p>
    <w:p w14:paraId="428B6B38" w14:textId="77777777" w:rsidR="000E5188" w:rsidRPr="00685F6C" w:rsidRDefault="00653E95">
      <w:pPr>
        <w:rPr>
          <w:rFonts w:ascii="Aptos" w:hAnsi="Aptos"/>
        </w:rPr>
      </w:pPr>
      <w:r w:rsidRPr="00685F6C">
        <w:rPr>
          <w:rFonts w:ascii="Aptos" w:hAnsi="Aptos"/>
          <w:b/>
        </w:rPr>
        <w:t xml:space="preserve">d. </w:t>
      </w:r>
      <w:r w:rsidRPr="00685F6C">
        <w:rPr>
          <w:rFonts w:ascii="Aptos" w:hAnsi="Aptos"/>
        </w:rPr>
        <w:t>No employee of the Company has or will canvass any member or officer of the Client organisation, directly or indirectly, relating to the award of this contract.</w:t>
      </w:r>
    </w:p>
    <w:p w14:paraId="799D0A86" w14:textId="77777777" w:rsidR="000E5188" w:rsidRPr="00685F6C" w:rsidRDefault="000E5188">
      <w:pPr>
        <w:rPr>
          <w:rFonts w:ascii="Aptos" w:hAnsi="Aptos"/>
        </w:rPr>
      </w:pPr>
    </w:p>
    <w:p w14:paraId="18A9A5F3" w14:textId="77777777" w:rsidR="000E5188" w:rsidRPr="00685F6C" w:rsidRDefault="00653E95">
      <w:pPr>
        <w:rPr>
          <w:rFonts w:ascii="Aptos" w:hAnsi="Aptos"/>
        </w:rPr>
      </w:pPr>
      <w:r w:rsidRPr="00685F6C">
        <w:rPr>
          <w:rFonts w:ascii="Aptos" w:hAnsi="Aptos"/>
          <w:b/>
        </w:rPr>
        <w:t>Please Sign below to confirm Expression of Interest:</w:t>
      </w:r>
    </w:p>
    <w:tbl>
      <w:tblPr>
        <w:tblStyle w:val="TableGrid"/>
        <w:tblW w:w="0" w:type="auto"/>
        <w:tblLook w:val="04A0" w:firstRow="1" w:lastRow="0" w:firstColumn="1" w:lastColumn="0" w:noHBand="0" w:noVBand="1"/>
      </w:tblPr>
      <w:tblGrid>
        <w:gridCol w:w="4676"/>
        <w:gridCol w:w="4674"/>
      </w:tblGrid>
      <w:tr w:rsidR="000E5188" w:rsidRPr="00685F6C" w14:paraId="418BFA14" w14:textId="77777777">
        <w:tc>
          <w:tcPr>
            <w:tcW w:w="4680" w:type="dxa"/>
          </w:tcPr>
          <w:p w14:paraId="3F502B14" w14:textId="77777777" w:rsidR="000E5188" w:rsidRPr="00685F6C" w:rsidRDefault="00653E95">
            <w:pPr>
              <w:rPr>
                <w:rFonts w:ascii="Aptos" w:hAnsi="Aptos"/>
              </w:rPr>
            </w:pPr>
            <w:r w:rsidRPr="00685F6C">
              <w:rPr>
                <w:rFonts w:ascii="Aptos" w:hAnsi="Aptos"/>
                <w:b/>
              </w:rPr>
              <w:t>Name:</w:t>
            </w:r>
          </w:p>
        </w:tc>
        <w:tc>
          <w:tcPr>
            <w:tcW w:w="4680" w:type="dxa"/>
          </w:tcPr>
          <w:p w14:paraId="019162E7" w14:textId="77777777" w:rsidR="000E5188" w:rsidRPr="00685F6C" w:rsidRDefault="000E5188">
            <w:pPr>
              <w:rPr>
                <w:rFonts w:ascii="Aptos" w:hAnsi="Aptos"/>
              </w:rPr>
            </w:pPr>
          </w:p>
        </w:tc>
      </w:tr>
      <w:tr w:rsidR="000E5188" w:rsidRPr="00685F6C" w14:paraId="3633F087" w14:textId="77777777">
        <w:tc>
          <w:tcPr>
            <w:tcW w:w="4680" w:type="dxa"/>
          </w:tcPr>
          <w:p w14:paraId="3205BA05" w14:textId="77777777" w:rsidR="000E5188" w:rsidRPr="00685F6C" w:rsidRDefault="00653E95">
            <w:pPr>
              <w:rPr>
                <w:rFonts w:ascii="Aptos" w:hAnsi="Aptos"/>
              </w:rPr>
            </w:pPr>
            <w:r w:rsidRPr="00685F6C">
              <w:rPr>
                <w:rFonts w:ascii="Aptos" w:hAnsi="Aptos"/>
                <w:b/>
              </w:rPr>
              <w:t>Company:</w:t>
            </w:r>
          </w:p>
        </w:tc>
        <w:tc>
          <w:tcPr>
            <w:tcW w:w="4680" w:type="dxa"/>
          </w:tcPr>
          <w:p w14:paraId="20BE0E36" w14:textId="77777777" w:rsidR="000E5188" w:rsidRPr="00685F6C" w:rsidRDefault="000E5188">
            <w:pPr>
              <w:rPr>
                <w:rFonts w:ascii="Aptos" w:hAnsi="Aptos"/>
              </w:rPr>
            </w:pPr>
          </w:p>
        </w:tc>
      </w:tr>
      <w:tr w:rsidR="000E5188" w:rsidRPr="00685F6C" w14:paraId="3B3BEAD7" w14:textId="77777777">
        <w:tc>
          <w:tcPr>
            <w:tcW w:w="4680" w:type="dxa"/>
          </w:tcPr>
          <w:p w14:paraId="019F4CC1" w14:textId="77777777" w:rsidR="000E5188" w:rsidRPr="00685F6C" w:rsidRDefault="00653E95">
            <w:pPr>
              <w:rPr>
                <w:rFonts w:ascii="Aptos" w:hAnsi="Aptos"/>
              </w:rPr>
            </w:pPr>
            <w:r w:rsidRPr="00685F6C">
              <w:rPr>
                <w:rFonts w:ascii="Aptos" w:hAnsi="Aptos"/>
                <w:b/>
              </w:rPr>
              <w:t>Position:</w:t>
            </w:r>
          </w:p>
        </w:tc>
        <w:tc>
          <w:tcPr>
            <w:tcW w:w="4680" w:type="dxa"/>
          </w:tcPr>
          <w:p w14:paraId="57503631" w14:textId="77777777" w:rsidR="000E5188" w:rsidRPr="00685F6C" w:rsidRDefault="000E5188">
            <w:pPr>
              <w:rPr>
                <w:rFonts w:ascii="Aptos" w:hAnsi="Aptos"/>
              </w:rPr>
            </w:pPr>
          </w:p>
        </w:tc>
      </w:tr>
      <w:tr w:rsidR="000E5188" w:rsidRPr="00685F6C" w14:paraId="22076CAE" w14:textId="77777777">
        <w:tc>
          <w:tcPr>
            <w:tcW w:w="4680" w:type="dxa"/>
          </w:tcPr>
          <w:p w14:paraId="04AD14C6" w14:textId="77777777" w:rsidR="000E5188" w:rsidRPr="00685F6C" w:rsidRDefault="00653E95">
            <w:pPr>
              <w:rPr>
                <w:rFonts w:ascii="Aptos" w:hAnsi="Aptos"/>
              </w:rPr>
            </w:pPr>
            <w:r w:rsidRPr="00685F6C">
              <w:rPr>
                <w:rFonts w:ascii="Aptos" w:hAnsi="Aptos"/>
                <w:b/>
              </w:rPr>
              <w:t>Date:</w:t>
            </w:r>
          </w:p>
        </w:tc>
        <w:tc>
          <w:tcPr>
            <w:tcW w:w="4680" w:type="dxa"/>
          </w:tcPr>
          <w:p w14:paraId="7F029B29" w14:textId="77777777" w:rsidR="000E5188" w:rsidRPr="00685F6C" w:rsidRDefault="000E5188">
            <w:pPr>
              <w:rPr>
                <w:rFonts w:ascii="Aptos" w:hAnsi="Aptos"/>
              </w:rPr>
            </w:pPr>
          </w:p>
        </w:tc>
      </w:tr>
      <w:tr w:rsidR="000E5188" w:rsidRPr="00685F6C" w14:paraId="691E0403" w14:textId="77777777">
        <w:tc>
          <w:tcPr>
            <w:tcW w:w="4680" w:type="dxa"/>
          </w:tcPr>
          <w:p w14:paraId="11E1218F" w14:textId="77777777" w:rsidR="000E5188" w:rsidRPr="00685F6C" w:rsidRDefault="00653E95">
            <w:pPr>
              <w:rPr>
                <w:rFonts w:ascii="Aptos" w:hAnsi="Aptos"/>
              </w:rPr>
            </w:pPr>
            <w:r w:rsidRPr="00685F6C">
              <w:rPr>
                <w:rFonts w:ascii="Aptos" w:hAnsi="Aptos"/>
                <w:b/>
              </w:rPr>
              <w:t>Signature:</w:t>
            </w:r>
          </w:p>
        </w:tc>
        <w:tc>
          <w:tcPr>
            <w:tcW w:w="4680" w:type="dxa"/>
          </w:tcPr>
          <w:p w14:paraId="04D13655" w14:textId="77777777" w:rsidR="000E5188" w:rsidRPr="00685F6C" w:rsidRDefault="000E5188">
            <w:pPr>
              <w:rPr>
                <w:rFonts w:ascii="Aptos" w:hAnsi="Aptos"/>
              </w:rPr>
            </w:pPr>
          </w:p>
        </w:tc>
      </w:tr>
    </w:tbl>
    <w:p w14:paraId="43B63AC7" w14:textId="77777777" w:rsidR="00685F6C" w:rsidRDefault="00685F6C">
      <w:pPr>
        <w:pStyle w:val="Heading2"/>
        <w:rPr>
          <w:rFonts w:ascii="Aptos" w:hAnsi="Aptos"/>
        </w:rPr>
      </w:pPr>
    </w:p>
    <w:p w14:paraId="48368D91" w14:textId="77777777" w:rsidR="00685F6C" w:rsidRDefault="00685F6C">
      <w:pPr>
        <w:pStyle w:val="Heading2"/>
        <w:rPr>
          <w:rFonts w:ascii="Aptos" w:hAnsi="Aptos"/>
        </w:rPr>
      </w:pPr>
    </w:p>
    <w:p w14:paraId="28E7C993" w14:textId="77777777" w:rsidR="00685F6C" w:rsidRDefault="00685F6C">
      <w:pPr>
        <w:pStyle w:val="Heading2"/>
        <w:rPr>
          <w:rFonts w:ascii="Aptos" w:hAnsi="Aptos"/>
        </w:rPr>
      </w:pPr>
    </w:p>
    <w:p w14:paraId="3FF32A4B" w14:textId="77777777" w:rsidR="00685F6C" w:rsidRDefault="00685F6C" w:rsidP="00685F6C"/>
    <w:p w14:paraId="79A0CB37" w14:textId="77777777" w:rsidR="00685F6C" w:rsidRDefault="00685F6C">
      <w:pPr>
        <w:pStyle w:val="Heading2"/>
        <w:rPr>
          <w:rFonts w:ascii="Aptos" w:hAnsi="Aptos"/>
        </w:rPr>
      </w:pPr>
    </w:p>
    <w:p w14:paraId="7F44E123" w14:textId="77777777" w:rsidR="00685F6C" w:rsidRPr="00685F6C" w:rsidRDefault="00685F6C" w:rsidP="00685F6C"/>
    <w:p w14:paraId="3F8CDC94" w14:textId="10DFED57" w:rsidR="000E5188" w:rsidRPr="00685F6C" w:rsidRDefault="00653E95">
      <w:pPr>
        <w:pStyle w:val="Heading2"/>
        <w:rPr>
          <w:rFonts w:ascii="Aptos" w:hAnsi="Aptos"/>
        </w:rPr>
      </w:pPr>
      <w:r w:rsidRPr="00685F6C">
        <w:rPr>
          <w:rFonts w:ascii="Aptos" w:hAnsi="Aptos"/>
        </w:rPr>
        <w:lastRenderedPageBreak/>
        <w:t>OPTION 2: UNABLE TO SUBMIT TENDER</w:t>
      </w:r>
    </w:p>
    <w:p w14:paraId="19F6EC6A" w14:textId="77777777" w:rsidR="000E5188" w:rsidRPr="00685F6C" w:rsidRDefault="00653E95">
      <w:pPr>
        <w:rPr>
          <w:rFonts w:ascii="Aptos" w:hAnsi="Aptos"/>
        </w:rPr>
      </w:pPr>
      <w:r w:rsidRPr="00685F6C">
        <w:rPr>
          <w:rFonts w:ascii="Aptos" w:hAnsi="Aptos"/>
          <w:b/>
        </w:rPr>
        <w:t>☐ We confirm that we are unable to submit tender</w:t>
      </w:r>
      <w:r w:rsidRPr="00685F6C">
        <w:rPr>
          <w:rFonts w:ascii="Aptos" w:hAnsi="Aptos"/>
        </w:rPr>
        <w:t xml:space="preserve"> for the project described for the following reasons:</w:t>
      </w:r>
    </w:p>
    <w:p w14:paraId="30D85F66" w14:textId="77777777" w:rsidR="000E5188" w:rsidRPr="00685F6C" w:rsidRDefault="00653E95">
      <w:pPr>
        <w:rPr>
          <w:rFonts w:ascii="Aptos" w:hAnsi="Aptos"/>
        </w:rPr>
      </w:pPr>
      <w:r w:rsidRPr="00685F6C">
        <w:rPr>
          <w:rFonts w:ascii="Aptos" w:hAnsi="Aptos"/>
        </w:rPr>
        <w:t>(In addition to providing your reason for declining the opportunity, please advise if changing the project timetable or requirements would allow you to submit a tender)</w:t>
      </w:r>
    </w:p>
    <w:p w14:paraId="77D08B11" w14:textId="77777777" w:rsidR="000E5188" w:rsidRPr="00685F6C" w:rsidRDefault="000E5188">
      <w:pPr>
        <w:rPr>
          <w:rFonts w:ascii="Aptos" w:hAnsi="Aptos"/>
        </w:rPr>
      </w:pPr>
    </w:p>
    <w:p w14:paraId="1674022A" w14:textId="77777777" w:rsidR="000E5188" w:rsidRPr="00685F6C" w:rsidRDefault="00653E95">
      <w:pPr>
        <w:rPr>
          <w:rFonts w:ascii="Aptos" w:hAnsi="Aptos"/>
        </w:rPr>
      </w:pPr>
      <w:r w:rsidRPr="00685F6C">
        <w:rPr>
          <w:rFonts w:ascii="Aptos" w:hAnsi="Aptos"/>
          <w:b/>
        </w:rPr>
        <w:t>Reason for Declining:</w:t>
      </w:r>
    </w:p>
    <w:p w14:paraId="7B83C9D0" w14:textId="77777777" w:rsidR="000E5188" w:rsidRPr="00685F6C" w:rsidRDefault="00653E95">
      <w:pPr>
        <w:rPr>
          <w:rFonts w:ascii="Aptos" w:hAnsi="Aptos"/>
        </w:rPr>
      </w:pPr>
      <w:r w:rsidRPr="00685F6C">
        <w:rPr>
          <w:rFonts w:ascii="Aptos" w:hAnsi="Aptos"/>
        </w:rPr>
        <w:t>[Please specify reasons]</w:t>
      </w:r>
    </w:p>
    <w:p w14:paraId="09E2387C" w14:textId="77777777" w:rsidR="000E5188" w:rsidRPr="00685F6C" w:rsidRDefault="000E5188">
      <w:pPr>
        <w:rPr>
          <w:rFonts w:ascii="Aptos" w:hAnsi="Aptos"/>
        </w:rPr>
      </w:pPr>
    </w:p>
    <w:p w14:paraId="469DB3B4" w14:textId="77777777" w:rsidR="000E5188" w:rsidRPr="00685F6C" w:rsidRDefault="00653E95">
      <w:pPr>
        <w:rPr>
          <w:rFonts w:ascii="Aptos" w:hAnsi="Aptos"/>
        </w:rPr>
      </w:pPr>
      <w:r w:rsidRPr="00685F6C">
        <w:rPr>
          <w:rFonts w:ascii="Aptos" w:hAnsi="Aptos"/>
          <w:b/>
        </w:rPr>
        <w:t>Alternative Arrangements:</w:t>
      </w:r>
    </w:p>
    <w:p w14:paraId="2B03E53F" w14:textId="77777777" w:rsidR="000E5188" w:rsidRPr="00685F6C" w:rsidRDefault="00653E95">
      <w:pPr>
        <w:rPr>
          <w:rFonts w:ascii="Aptos" w:hAnsi="Aptos"/>
        </w:rPr>
      </w:pPr>
      <w:r w:rsidRPr="00685F6C">
        <w:rPr>
          <w:rFonts w:ascii="Aptos" w:hAnsi="Aptos"/>
        </w:rPr>
        <w:t>[Please advise if changes to timetable or requirements would enable submission]</w:t>
      </w:r>
    </w:p>
    <w:p w14:paraId="4F7E6818" w14:textId="77777777" w:rsidR="000E5188" w:rsidRPr="00685F6C" w:rsidRDefault="000E5188">
      <w:pPr>
        <w:rPr>
          <w:rFonts w:ascii="Aptos" w:hAnsi="Aptos"/>
        </w:rPr>
      </w:pPr>
    </w:p>
    <w:tbl>
      <w:tblPr>
        <w:tblStyle w:val="TableGrid"/>
        <w:tblW w:w="0" w:type="auto"/>
        <w:tblLook w:val="04A0" w:firstRow="1" w:lastRow="0" w:firstColumn="1" w:lastColumn="0" w:noHBand="0" w:noVBand="1"/>
      </w:tblPr>
      <w:tblGrid>
        <w:gridCol w:w="4676"/>
        <w:gridCol w:w="4674"/>
      </w:tblGrid>
      <w:tr w:rsidR="000E5188" w:rsidRPr="00685F6C" w14:paraId="0682E11D" w14:textId="77777777">
        <w:tc>
          <w:tcPr>
            <w:tcW w:w="4680" w:type="dxa"/>
          </w:tcPr>
          <w:p w14:paraId="3F6C4220" w14:textId="77777777" w:rsidR="000E5188" w:rsidRPr="00685F6C" w:rsidRDefault="00653E95">
            <w:pPr>
              <w:rPr>
                <w:rFonts w:ascii="Aptos" w:hAnsi="Aptos"/>
              </w:rPr>
            </w:pPr>
            <w:r w:rsidRPr="00685F6C">
              <w:rPr>
                <w:rFonts w:ascii="Aptos" w:hAnsi="Aptos"/>
                <w:b/>
              </w:rPr>
              <w:t>Name:</w:t>
            </w:r>
          </w:p>
        </w:tc>
        <w:tc>
          <w:tcPr>
            <w:tcW w:w="4680" w:type="dxa"/>
          </w:tcPr>
          <w:p w14:paraId="3731A48F" w14:textId="77777777" w:rsidR="000E5188" w:rsidRPr="00685F6C" w:rsidRDefault="000E5188">
            <w:pPr>
              <w:rPr>
                <w:rFonts w:ascii="Aptos" w:hAnsi="Aptos"/>
              </w:rPr>
            </w:pPr>
          </w:p>
        </w:tc>
      </w:tr>
      <w:tr w:rsidR="000E5188" w:rsidRPr="00685F6C" w14:paraId="3C1994F1" w14:textId="77777777">
        <w:tc>
          <w:tcPr>
            <w:tcW w:w="4680" w:type="dxa"/>
          </w:tcPr>
          <w:p w14:paraId="6602BCDF" w14:textId="77777777" w:rsidR="000E5188" w:rsidRPr="00685F6C" w:rsidRDefault="00653E95">
            <w:pPr>
              <w:rPr>
                <w:rFonts w:ascii="Aptos" w:hAnsi="Aptos"/>
              </w:rPr>
            </w:pPr>
            <w:r w:rsidRPr="00685F6C">
              <w:rPr>
                <w:rFonts w:ascii="Aptos" w:hAnsi="Aptos"/>
                <w:b/>
              </w:rPr>
              <w:t>Company:</w:t>
            </w:r>
          </w:p>
        </w:tc>
        <w:tc>
          <w:tcPr>
            <w:tcW w:w="4680" w:type="dxa"/>
          </w:tcPr>
          <w:p w14:paraId="12149EB7" w14:textId="77777777" w:rsidR="000E5188" w:rsidRPr="00685F6C" w:rsidRDefault="000E5188">
            <w:pPr>
              <w:rPr>
                <w:rFonts w:ascii="Aptos" w:hAnsi="Aptos"/>
              </w:rPr>
            </w:pPr>
          </w:p>
        </w:tc>
      </w:tr>
      <w:tr w:rsidR="000E5188" w:rsidRPr="00685F6C" w14:paraId="6BE1E9F0" w14:textId="77777777">
        <w:tc>
          <w:tcPr>
            <w:tcW w:w="4680" w:type="dxa"/>
          </w:tcPr>
          <w:p w14:paraId="3C73BFD0" w14:textId="77777777" w:rsidR="000E5188" w:rsidRPr="00685F6C" w:rsidRDefault="00653E95">
            <w:pPr>
              <w:rPr>
                <w:rFonts w:ascii="Aptos" w:hAnsi="Aptos"/>
              </w:rPr>
            </w:pPr>
            <w:r w:rsidRPr="00685F6C">
              <w:rPr>
                <w:rFonts w:ascii="Aptos" w:hAnsi="Aptos"/>
                <w:b/>
              </w:rPr>
              <w:t>Position:</w:t>
            </w:r>
          </w:p>
        </w:tc>
        <w:tc>
          <w:tcPr>
            <w:tcW w:w="4680" w:type="dxa"/>
          </w:tcPr>
          <w:p w14:paraId="3F92555F" w14:textId="77777777" w:rsidR="000E5188" w:rsidRPr="00685F6C" w:rsidRDefault="000E5188">
            <w:pPr>
              <w:rPr>
                <w:rFonts w:ascii="Aptos" w:hAnsi="Aptos"/>
              </w:rPr>
            </w:pPr>
          </w:p>
        </w:tc>
      </w:tr>
      <w:tr w:rsidR="000E5188" w:rsidRPr="00685F6C" w14:paraId="43AA2BEF" w14:textId="77777777">
        <w:tc>
          <w:tcPr>
            <w:tcW w:w="4680" w:type="dxa"/>
          </w:tcPr>
          <w:p w14:paraId="54D88084" w14:textId="77777777" w:rsidR="000E5188" w:rsidRPr="00685F6C" w:rsidRDefault="00653E95">
            <w:pPr>
              <w:rPr>
                <w:rFonts w:ascii="Aptos" w:hAnsi="Aptos"/>
              </w:rPr>
            </w:pPr>
            <w:r w:rsidRPr="00685F6C">
              <w:rPr>
                <w:rFonts w:ascii="Aptos" w:hAnsi="Aptos"/>
                <w:b/>
              </w:rPr>
              <w:t>Date:</w:t>
            </w:r>
          </w:p>
        </w:tc>
        <w:tc>
          <w:tcPr>
            <w:tcW w:w="4680" w:type="dxa"/>
          </w:tcPr>
          <w:p w14:paraId="10C72A30" w14:textId="77777777" w:rsidR="000E5188" w:rsidRPr="00685F6C" w:rsidRDefault="000E5188">
            <w:pPr>
              <w:rPr>
                <w:rFonts w:ascii="Aptos" w:hAnsi="Aptos"/>
              </w:rPr>
            </w:pPr>
          </w:p>
        </w:tc>
      </w:tr>
      <w:tr w:rsidR="000E5188" w:rsidRPr="00685F6C" w14:paraId="7EBDCBC1" w14:textId="77777777">
        <w:tc>
          <w:tcPr>
            <w:tcW w:w="4680" w:type="dxa"/>
          </w:tcPr>
          <w:p w14:paraId="72644803" w14:textId="77777777" w:rsidR="000E5188" w:rsidRPr="00685F6C" w:rsidRDefault="00653E95">
            <w:pPr>
              <w:rPr>
                <w:rFonts w:ascii="Aptos" w:hAnsi="Aptos"/>
              </w:rPr>
            </w:pPr>
            <w:r w:rsidRPr="00685F6C">
              <w:rPr>
                <w:rFonts w:ascii="Aptos" w:hAnsi="Aptos"/>
                <w:b/>
              </w:rPr>
              <w:t>Signature:</w:t>
            </w:r>
          </w:p>
        </w:tc>
        <w:tc>
          <w:tcPr>
            <w:tcW w:w="4680" w:type="dxa"/>
          </w:tcPr>
          <w:p w14:paraId="0C2B9347" w14:textId="77777777" w:rsidR="000E5188" w:rsidRPr="00685F6C" w:rsidRDefault="000E5188">
            <w:pPr>
              <w:rPr>
                <w:rFonts w:ascii="Aptos" w:hAnsi="Aptos"/>
              </w:rPr>
            </w:pPr>
          </w:p>
        </w:tc>
      </w:tr>
    </w:tbl>
    <w:p w14:paraId="523E9775" w14:textId="77777777" w:rsidR="000E5188" w:rsidRPr="00685F6C" w:rsidRDefault="000E5188">
      <w:pPr>
        <w:rPr>
          <w:rFonts w:ascii="Aptos" w:hAnsi="Aptos"/>
        </w:rPr>
      </w:pPr>
    </w:p>
    <w:p w14:paraId="46455685" w14:textId="77777777" w:rsidR="000E5188" w:rsidRPr="00685F6C" w:rsidRDefault="00653E95">
      <w:pPr>
        <w:jc w:val="center"/>
        <w:rPr>
          <w:rFonts w:ascii="Aptos" w:hAnsi="Aptos"/>
        </w:rPr>
      </w:pPr>
      <w:r w:rsidRPr="00685F6C">
        <w:rPr>
          <w:rFonts w:ascii="Aptos" w:hAnsi="Aptos"/>
        </w:rPr>
        <w:t>________________________________________________________________________________</w:t>
      </w:r>
    </w:p>
    <w:p w14:paraId="6D14FF2F" w14:textId="77777777" w:rsidR="000E5188" w:rsidRPr="00685F6C" w:rsidRDefault="00653E95">
      <w:pPr>
        <w:jc w:val="center"/>
        <w:rPr>
          <w:rFonts w:ascii="Aptos" w:hAnsi="Aptos"/>
        </w:rPr>
      </w:pPr>
      <w:r w:rsidRPr="00685F6C">
        <w:rPr>
          <w:rFonts w:ascii="Aptos" w:hAnsi="Aptos"/>
          <w:b/>
        </w:rPr>
        <w:t>END OF DOCUMENT</w:t>
      </w:r>
    </w:p>
    <w:sectPr w:rsidR="000E5188" w:rsidRPr="00685F6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CFABA06"/>
    <w:lvl w:ilvl="0">
      <w:start w:val="1"/>
      <w:numFmt w:val="bullet"/>
      <w:pStyle w:val="ListBullet"/>
      <w:lvlText w:val=""/>
      <w:lvlJc w:val="left"/>
      <w:pPr>
        <w:tabs>
          <w:tab w:val="num" w:pos="360"/>
        </w:tabs>
        <w:ind w:left="360" w:hanging="360"/>
      </w:pPr>
      <w:rPr>
        <w:rFonts w:ascii="Symbol" w:hAnsi="Symbol" w:hint="default"/>
      </w:rPr>
    </w:lvl>
  </w:abstractNum>
  <w:num w:numId="1" w16cid:durableId="1027950940">
    <w:abstractNumId w:val="2"/>
  </w:num>
  <w:num w:numId="2" w16cid:durableId="1281260212">
    <w:abstractNumId w:val="1"/>
  </w:num>
  <w:num w:numId="3" w16cid:durableId="1360815468">
    <w:abstractNumId w:val="5"/>
  </w:num>
  <w:num w:numId="4" w16cid:durableId="1488597788">
    <w:abstractNumId w:val="6"/>
  </w:num>
  <w:num w:numId="5" w16cid:durableId="1576628690">
    <w:abstractNumId w:val="7"/>
  </w:num>
  <w:num w:numId="6" w16cid:durableId="1708286899">
    <w:abstractNumId w:val="8"/>
  </w:num>
  <w:num w:numId="7" w16cid:durableId="439107754">
    <w:abstractNumId w:val="3"/>
  </w:num>
  <w:num w:numId="8" w16cid:durableId="520894099">
    <w:abstractNumId w:val="4"/>
  </w:num>
  <w:num w:numId="9" w16cid:durableId="63571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4D6B"/>
    <w:rsid w:val="000E5188"/>
    <w:rsid w:val="00103F9E"/>
    <w:rsid w:val="0015074B"/>
    <w:rsid w:val="0023649A"/>
    <w:rsid w:val="002414BF"/>
    <w:rsid w:val="0029639D"/>
    <w:rsid w:val="00320B18"/>
    <w:rsid w:val="00326F90"/>
    <w:rsid w:val="00340761"/>
    <w:rsid w:val="00340B9D"/>
    <w:rsid w:val="00396B02"/>
    <w:rsid w:val="00430348"/>
    <w:rsid w:val="004647DF"/>
    <w:rsid w:val="004866C2"/>
    <w:rsid w:val="004A29ED"/>
    <w:rsid w:val="004D0BFC"/>
    <w:rsid w:val="0053658D"/>
    <w:rsid w:val="00540F61"/>
    <w:rsid w:val="0062041F"/>
    <w:rsid w:val="00653E95"/>
    <w:rsid w:val="00685F6C"/>
    <w:rsid w:val="00730B0D"/>
    <w:rsid w:val="00891643"/>
    <w:rsid w:val="008F1AFD"/>
    <w:rsid w:val="0097249E"/>
    <w:rsid w:val="00972F29"/>
    <w:rsid w:val="009A58CC"/>
    <w:rsid w:val="00A316C1"/>
    <w:rsid w:val="00A65CAA"/>
    <w:rsid w:val="00AA1D8D"/>
    <w:rsid w:val="00AC7F8D"/>
    <w:rsid w:val="00B062FF"/>
    <w:rsid w:val="00B2099A"/>
    <w:rsid w:val="00B34423"/>
    <w:rsid w:val="00B45FE4"/>
    <w:rsid w:val="00B47730"/>
    <w:rsid w:val="00B565A8"/>
    <w:rsid w:val="00B85730"/>
    <w:rsid w:val="00BC1055"/>
    <w:rsid w:val="00BE6A41"/>
    <w:rsid w:val="00CA4270"/>
    <w:rsid w:val="00CB0664"/>
    <w:rsid w:val="00DC69CF"/>
    <w:rsid w:val="00DE0B00"/>
    <w:rsid w:val="00F14A1D"/>
    <w:rsid w:val="00FC693F"/>
    <w:rsid w:val="00FC6D4A"/>
    <w:rsid w:val="00FF0C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099EE"/>
  <w14:defaultImageDpi w14:val="300"/>
  <w15:docId w15:val="{8F16E163-3820-4AAB-9537-ED416B7C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1"/>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57c77e-8d26-413e-ad68-289cdca63f66">
      <Terms xmlns="http://schemas.microsoft.com/office/infopath/2007/PartnerControls"/>
    </lcf76f155ced4ddcb4097134ff3c332f>
    <TaxCatchAll xmlns="6c1277e8-6a0b-475f-aed4-7ba701cce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69C0D419577348BBEA80AA8C543AB6" ma:contentTypeVersion="18" ma:contentTypeDescription="Create a new document." ma:contentTypeScope="" ma:versionID="5a5ff6d110da615764cd9840cc1e7506">
  <xsd:schema xmlns:xsd="http://www.w3.org/2001/XMLSchema" xmlns:xs="http://www.w3.org/2001/XMLSchema" xmlns:p="http://schemas.microsoft.com/office/2006/metadata/properties" xmlns:ns2="5257c77e-8d26-413e-ad68-289cdca63f66" xmlns:ns3="6c1277e8-6a0b-475f-aed4-7ba701cce4bf" targetNamespace="http://schemas.microsoft.com/office/2006/metadata/properties" ma:root="true" ma:fieldsID="46bae7fa462beb59c1cf63703f9c46df" ns2:_="" ns3:_="">
    <xsd:import namespace="5257c77e-8d26-413e-ad68-289cdca63f66"/>
    <xsd:import namespace="6c1277e8-6a0b-475f-aed4-7ba701cce4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7c77e-8d26-413e-ad68-289cdca63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7305f0-06c6-40be-89a6-09bc2a6f0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277e8-6a0b-475f-aed4-7ba701cce4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b0417-0b5b-4839-8ea4-4ea0ab15c5db}" ma:internalName="TaxCatchAll" ma:showField="CatchAllData" ma:web="6c1277e8-6a0b-475f-aed4-7ba701cc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C97AD-96E4-4175-BADB-589FE4D65BD9}">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5257c77e-8d26-413e-ad68-289cdca63f66"/>
    <ds:schemaRef ds:uri="http://purl.org/dc/terms/"/>
    <ds:schemaRef ds:uri="http://schemas.microsoft.com/office/infopath/2007/PartnerControls"/>
    <ds:schemaRef ds:uri="6c1277e8-6a0b-475f-aed4-7ba701cce4bf"/>
  </ds:schemaRefs>
</ds:datastoreItem>
</file>

<file path=customXml/itemProps2.xml><?xml version="1.0" encoding="utf-8"?>
<ds:datastoreItem xmlns:ds="http://schemas.openxmlformats.org/officeDocument/2006/customXml" ds:itemID="{D474AAA0-4AA4-4682-9E14-9B9B81158E16}">
  <ds:schemaRefs>
    <ds:schemaRef ds:uri="http://schemas.microsoft.com/sharepoint/v3/contenttype/forms"/>
  </ds:schemaRefs>
</ds:datastoreItem>
</file>

<file path=customXml/itemProps3.xml><?xml version="1.0" encoding="utf-8"?>
<ds:datastoreItem xmlns:ds="http://schemas.openxmlformats.org/officeDocument/2006/customXml" ds:itemID="{084E0712-74A0-42B4-9CE6-60D298ED1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7c77e-8d26-413e-ad68-289cdca63f66"/>
    <ds:schemaRef ds:uri="6c1277e8-6a0b-475f-aed4-7ba701cce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Stuart Thomas</cp:lastModifiedBy>
  <cp:revision>2</cp:revision>
  <dcterms:created xsi:type="dcterms:W3CDTF">2025-09-08T15:17:00Z</dcterms:created>
  <dcterms:modified xsi:type="dcterms:W3CDTF">2025-09-08T15:17:00Z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0x0101008269C0D419577348BBEA80AA8C543AB6</vt:lpwstr>
  </property>
  <property fmtid="{D5CDD505-2E9C-101B-9397-08002B2CF9AE}" pid="3" name="MediaServiceImageTags">
    <vt:lpwstr/>
  </property>
</Properties>
</file>