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2C32DA51" w14:textId="77777777" w:rsidR="002E6DFD" w:rsidRPr="00D0776C" w:rsidRDefault="002E6DFD" w:rsidP="002E6DFD">
                            <w:pPr>
                              <w:rPr>
                                <w:rFonts w:ascii="Aptos" w:hAnsi="Aptos"/>
                                <w:sz w:val="36"/>
                                <w:szCs w:val="36"/>
                              </w:rPr>
                            </w:pPr>
                            <w:r w:rsidRPr="00BF18DB">
                              <w:rPr>
                                <w:rFonts w:ascii="Montserrat" w:hAnsi="Montserrat" w:cs="LilyUPC"/>
                                <w:b/>
                                <w:bCs/>
                                <w:caps/>
                                <w:sz w:val="54"/>
                                <w:szCs w:val="54"/>
                                <w:shd w:val="clear" w:color="auto" w:fill="FFFFFF"/>
                              </w:rPr>
                              <w:t>BAF25040 – TREASURY MANAGEMENT</w:t>
                            </w:r>
                          </w:p>
                          <w:p w14:paraId="58787C6B" w14:textId="39AB2366"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2C32DA51" w14:textId="77777777" w:rsidR="002E6DFD" w:rsidRPr="00D0776C" w:rsidRDefault="002E6DFD" w:rsidP="002E6DFD">
                      <w:pPr>
                        <w:rPr>
                          <w:rFonts w:ascii="Aptos" w:hAnsi="Aptos"/>
                          <w:sz w:val="36"/>
                          <w:szCs w:val="36"/>
                        </w:rPr>
                      </w:pPr>
                      <w:r w:rsidRPr="00BF18DB">
                        <w:rPr>
                          <w:rFonts w:ascii="Montserrat" w:hAnsi="Montserrat" w:cs="LilyUPC"/>
                          <w:b/>
                          <w:bCs/>
                          <w:caps/>
                          <w:sz w:val="54"/>
                          <w:szCs w:val="54"/>
                          <w:shd w:val="clear" w:color="auto" w:fill="FFFFFF"/>
                        </w:rPr>
                        <w:t>BAF25040 – TREASURY MANAGEMENT</w:t>
                      </w:r>
                    </w:p>
                    <w:p w14:paraId="58787C6B" w14:textId="39AB2366"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3CC4CB6F" w14:textId="644A2342" w:rsidR="0062402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7700653" w:history="1">
            <w:r w:rsidR="0062402B" w:rsidRPr="00DC2D3E">
              <w:rPr>
                <w:rStyle w:val="Hyperlink"/>
                <w:rFonts w:ascii="Arial" w:eastAsia="Times New Roman" w:hAnsi="Arial" w:cs="Arial"/>
                <w:noProof/>
                <w:lang w:eastAsia="en-GB"/>
              </w:rPr>
              <w:t>Section G – Community Benefits</w:t>
            </w:r>
            <w:r w:rsidR="0062402B">
              <w:rPr>
                <w:noProof/>
                <w:webHidden/>
              </w:rPr>
              <w:tab/>
            </w:r>
            <w:r w:rsidR="0062402B">
              <w:rPr>
                <w:noProof/>
                <w:webHidden/>
              </w:rPr>
              <w:fldChar w:fldCharType="begin"/>
            </w:r>
            <w:r w:rsidR="0062402B">
              <w:rPr>
                <w:noProof/>
                <w:webHidden/>
              </w:rPr>
              <w:instrText xml:space="preserve"> PAGEREF _Toc207700653 \h </w:instrText>
            </w:r>
            <w:r w:rsidR="0062402B">
              <w:rPr>
                <w:noProof/>
                <w:webHidden/>
              </w:rPr>
            </w:r>
            <w:r w:rsidR="0062402B">
              <w:rPr>
                <w:noProof/>
                <w:webHidden/>
              </w:rPr>
              <w:fldChar w:fldCharType="separate"/>
            </w:r>
            <w:r w:rsidR="0062402B">
              <w:rPr>
                <w:noProof/>
                <w:webHidden/>
              </w:rPr>
              <w:t>3</w:t>
            </w:r>
            <w:r w:rsidR="0062402B">
              <w:rPr>
                <w:noProof/>
                <w:webHidden/>
              </w:rPr>
              <w:fldChar w:fldCharType="end"/>
            </w:r>
          </w:hyperlink>
        </w:p>
        <w:p w14:paraId="64BD23EF" w14:textId="6B6F11BD" w:rsidR="0062402B" w:rsidRDefault="0062402B">
          <w:pPr>
            <w:pStyle w:val="TOC1"/>
            <w:tabs>
              <w:tab w:val="right" w:leader="dot" w:pos="9016"/>
            </w:tabs>
            <w:rPr>
              <w:noProof/>
              <w:kern w:val="2"/>
              <w:sz w:val="24"/>
              <w:szCs w:val="24"/>
              <w:lang w:eastAsia="en-GB"/>
              <w14:ligatures w14:val="standardContextual"/>
            </w:rPr>
          </w:pPr>
          <w:hyperlink w:anchor="_Toc207700654" w:history="1">
            <w:r w:rsidRPr="00DC2D3E">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_Toc207700654 \h </w:instrText>
            </w:r>
            <w:r>
              <w:rPr>
                <w:noProof/>
                <w:webHidden/>
              </w:rPr>
            </w:r>
            <w:r>
              <w:rPr>
                <w:noProof/>
                <w:webHidden/>
              </w:rPr>
              <w:fldChar w:fldCharType="separate"/>
            </w:r>
            <w:r>
              <w:rPr>
                <w:noProof/>
                <w:webHidden/>
              </w:rPr>
              <w:t>4</w:t>
            </w:r>
            <w:r>
              <w:rPr>
                <w:noProof/>
                <w:webHidden/>
              </w:rPr>
              <w:fldChar w:fldCharType="end"/>
            </w:r>
          </w:hyperlink>
        </w:p>
        <w:p w14:paraId="47187405" w14:textId="2329BE1A" w:rsidR="0062402B" w:rsidRDefault="0062402B">
          <w:pPr>
            <w:pStyle w:val="TOC1"/>
            <w:tabs>
              <w:tab w:val="right" w:leader="dot" w:pos="9016"/>
            </w:tabs>
            <w:rPr>
              <w:noProof/>
              <w:kern w:val="2"/>
              <w:sz w:val="24"/>
              <w:szCs w:val="24"/>
              <w:lang w:eastAsia="en-GB"/>
              <w14:ligatures w14:val="standardContextual"/>
            </w:rPr>
          </w:pPr>
          <w:hyperlink w:anchor="_Toc207700655" w:history="1">
            <w:r w:rsidRPr="00DC2D3E">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_Toc207700655 \h </w:instrText>
            </w:r>
            <w:r>
              <w:rPr>
                <w:noProof/>
                <w:webHidden/>
              </w:rPr>
            </w:r>
            <w:r>
              <w:rPr>
                <w:noProof/>
                <w:webHidden/>
              </w:rPr>
              <w:fldChar w:fldCharType="separate"/>
            </w:r>
            <w:r>
              <w:rPr>
                <w:noProof/>
                <w:webHidden/>
              </w:rPr>
              <w:t>7</w:t>
            </w:r>
            <w:r>
              <w:rPr>
                <w:noProof/>
                <w:webHidden/>
              </w:rPr>
              <w:fldChar w:fldCharType="end"/>
            </w:r>
          </w:hyperlink>
        </w:p>
        <w:p w14:paraId="1027C8C0" w14:textId="18999577" w:rsidR="0062402B" w:rsidRDefault="0062402B">
          <w:pPr>
            <w:pStyle w:val="TOC1"/>
            <w:tabs>
              <w:tab w:val="right" w:leader="dot" w:pos="9016"/>
            </w:tabs>
            <w:rPr>
              <w:noProof/>
              <w:kern w:val="2"/>
              <w:sz w:val="24"/>
              <w:szCs w:val="24"/>
              <w:lang w:eastAsia="en-GB"/>
              <w14:ligatures w14:val="standardContextual"/>
            </w:rPr>
          </w:pPr>
          <w:hyperlink w:anchor="_Toc207700656" w:history="1">
            <w:r w:rsidRPr="00DC2D3E">
              <w:rPr>
                <w:rStyle w:val="Hyperlink"/>
                <w:rFonts w:ascii="Arial" w:hAnsi="Arial" w:cs="Arial"/>
                <w:noProof/>
              </w:rPr>
              <w:t>Section J – Resources</w:t>
            </w:r>
            <w:r>
              <w:rPr>
                <w:noProof/>
                <w:webHidden/>
              </w:rPr>
              <w:tab/>
            </w:r>
            <w:r>
              <w:rPr>
                <w:noProof/>
                <w:webHidden/>
              </w:rPr>
              <w:fldChar w:fldCharType="begin"/>
            </w:r>
            <w:r>
              <w:rPr>
                <w:noProof/>
                <w:webHidden/>
              </w:rPr>
              <w:instrText xml:space="preserve"> PAGEREF _Toc207700656 \h </w:instrText>
            </w:r>
            <w:r>
              <w:rPr>
                <w:noProof/>
                <w:webHidden/>
              </w:rPr>
            </w:r>
            <w:r>
              <w:rPr>
                <w:noProof/>
                <w:webHidden/>
              </w:rPr>
              <w:fldChar w:fldCharType="separate"/>
            </w:r>
            <w:r>
              <w:rPr>
                <w:noProof/>
                <w:webHidden/>
              </w:rPr>
              <w:t>8</w:t>
            </w:r>
            <w:r>
              <w:rPr>
                <w:noProof/>
                <w:webHidden/>
              </w:rPr>
              <w:fldChar w:fldCharType="end"/>
            </w:r>
          </w:hyperlink>
        </w:p>
        <w:p w14:paraId="614D1490" w14:textId="5EA4184B" w:rsidR="0062402B" w:rsidRDefault="0062402B">
          <w:pPr>
            <w:pStyle w:val="TOC1"/>
            <w:tabs>
              <w:tab w:val="right" w:leader="dot" w:pos="9016"/>
            </w:tabs>
            <w:rPr>
              <w:noProof/>
              <w:kern w:val="2"/>
              <w:sz w:val="24"/>
              <w:szCs w:val="24"/>
              <w:lang w:eastAsia="en-GB"/>
              <w14:ligatures w14:val="standardContextual"/>
            </w:rPr>
          </w:pPr>
          <w:hyperlink w:anchor="_Toc207700657" w:history="1">
            <w:r w:rsidRPr="00DC2D3E">
              <w:rPr>
                <w:rStyle w:val="Hyperlink"/>
                <w:rFonts w:ascii="Arial" w:hAnsi="Arial" w:cs="Arial"/>
                <w:noProof/>
              </w:rPr>
              <w:t>Section K – Software</w:t>
            </w:r>
            <w:r>
              <w:rPr>
                <w:noProof/>
                <w:webHidden/>
              </w:rPr>
              <w:tab/>
            </w:r>
            <w:r>
              <w:rPr>
                <w:noProof/>
                <w:webHidden/>
              </w:rPr>
              <w:fldChar w:fldCharType="begin"/>
            </w:r>
            <w:r>
              <w:rPr>
                <w:noProof/>
                <w:webHidden/>
              </w:rPr>
              <w:instrText xml:space="preserve"> PAGEREF _Toc207700657 \h </w:instrText>
            </w:r>
            <w:r>
              <w:rPr>
                <w:noProof/>
                <w:webHidden/>
              </w:rPr>
            </w:r>
            <w:r>
              <w:rPr>
                <w:noProof/>
                <w:webHidden/>
              </w:rPr>
              <w:fldChar w:fldCharType="separate"/>
            </w:r>
            <w:r>
              <w:rPr>
                <w:noProof/>
                <w:webHidden/>
              </w:rPr>
              <w:t>9</w:t>
            </w:r>
            <w:r>
              <w:rPr>
                <w:noProof/>
                <w:webHidden/>
              </w:rPr>
              <w:fldChar w:fldCharType="end"/>
            </w:r>
          </w:hyperlink>
        </w:p>
        <w:p w14:paraId="61CE3726" w14:textId="651AB599"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07700653"/>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008F1C07">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64D050B4" w:rsidR="001A0CEB" w:rsidRPr="001A0CEB" w:rsidRDefault="002E6DFD"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rPr>
              <w:t xml:space="preserve">Bron Afon Community Housing Limited </w:t>
            </w:r>
            <w:r w:rsidR="001A0CEB" w:rsidRPr="001A0CEB">
              <w:rPr>
                <w:rFonts w:ascii="Arial" w:hAnsi="Arial" w:cs="Arial"/>
              </w:rPr>
              <w:t>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14:paraId="5928D377" w14:textId="1EDA8492" w:rsidR="006E6FE6" w:rsidRPr="00F7777C" w:rsidRDefault="00EA1DA6">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002A63AD">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Pr="002E6DFD" w:rsidRDefault="00890D66" w:rsidP="00504118">
            <w:pPr>
              <w:rPr>
                <w:rFonts w:ascii="Arial" w:hAnsi="Arial" w:cs="Arial"/>
                <w:b/>
                <w:bCs/>
              </w:rPr>
            </w:pPr>
          </w:p>
          <w:p w14:paraId="3E8DDABE" w14:textId="77777777" w:rsidR="00890D66" w:rsidRPr="002E6DFD" w:rsidRDefault="00890D66" w:rsidP="00504118">
            <w:pPr>
              <w:rPr>
                <w:rFonts w:ascii="Arial" w:hAnsi="Arial" w:cs="Arial"/>
                <w:b/>
              </w:rPr>
            </w:pPr>
            <w:r w:rsidRPr="002E6DFD">
              <w:rPr>
                <w:rFonts w:ascii="Arial" w:hAnsi="Arial" w:cs="Arial"/>
                <w:b/>
              </w:rPr>
              <w:t>G – 2.</w:t>
            </w:r>
          </w:p>
          <w:p w14:paraId="630D781F" w14:textId="77777777" w:rsidR="00890D66" w:rsidRPr="002E6DFD" w:rsidRDefault="00890D66" w:rsidP="00504118">
            <w:pPr>
              <w:rPr>
                <w:rFonts w:ascii="Arial" w:hAnsi="Arial" w:cs="Arial"/>
                <w:b/>
              </w:rPr>
            </w:pPr>
          </w:p>
          <w:p w14:paraId="037AB168" w14:textId="2220D1AA" w:rsidR="00890D66" w:rsidRPr="002E6DFD" w:rsidRDefault="002E6DFD" w:rsidP="00504118">
            <w:pPr>
              <w:rPr>
                <w:rFonts w:ascii="Arial" w:hAnsi="Arial" w:cs="Arial"/>
                <w:bCs/>
              </w:rPr>
            </w:pPr>
            <w:r w:rsidRPr="002E6DFD">
              <w:rPr>
                <w:rFonts w:ascii="Arial" w:hAnsi="Arial" w:cs="Arial"/>
                <w:bCs/>
              </w:rPr>
              <w:t>2.50</w:t>
            </w:r>
            <w:r w:rsidR="00890D66" w:rsidRPr="002E6DFD">
              <w:rPr>
                <w:rFonts w:ascii="Arial" w:hAnsi="Arial" w:cs="Arial"/>
                <w:bCs/>
              </w:rPr>
              <w:t>% of Total Tender Evaluation</w:t>
            </w:r>
          </w:p>
          <w:p w14:paraId="2C2823D8" w14:textId="50CCDC0E" w:rsidR="00890D66" w:rsidRPr="002E6DFD" w:rsidRDefault="00890D66" w:rsidP="00504118">
            <w:pPr>
              <w:rPr>
                <w:rFonts w:ascii="Arial" w:hAnsi="Arial" w:cs="Arial"/>
                <w:b/>
                <w:bCs/>
              </w:rPr>
            </w:pPr>
          </w:p>
        </w:tc>
        <w:tc>
          <w:tcPr>
            <w:tcW w:w="7799" w:type="dxa"/>
            <w:gridSpan w:val="3"/>
            <w:vAlign w:val="center"/>
          </w:tcPr>
          <w:p w14:paraId="7B723AFB" w14:textId="189B2690" w:rsidR="00D7682C" w:rsidRPr="00D7682C"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14:paraId="783B4E04" w14:textId="3C8146D5"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14:paraId="162CDBF4"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14:paraId="05658EC3" w14:textId="77777777" w:rsidR="00300EAE" w:rsidRPr="00FE074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14:paraId="645AC48D" w14:textId="730A9B97"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14:paraId="09334CD0" w14:textId="19862386" w:rsidR="00FE0744" w:rsidRPr="00300EAE"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14:paraId="10167725" w14:textId="77777777" w:rsidR="00FE0744" w:rsidRPr="00FE074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D7682C"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00D7682C" w:rsidRPr="00D53232">
              <w:rPr>
                <w:rFonts w:ascii="Arial" w:hAnsi="Arial" w:cs="Arial"/>
              </w:rPr>
              <w:t xml:space="preserve">will be evaluated and scored in </w:t>
            </w:r>
            <w:r w:rsidR="00D7682C" w:rsidRPr="00C23725">
              <w:rPr>
                <w:rFonts w:ascii="Arial" w:hAnsi="Arial" w:cs="Arial"/>
              </w:rPr>
              <w:t xml:space="preserve">accordance </w:t>
            </w:r>
            <w:r w:rsidR="00D7682C" w:rsidRPr="00D53232">
              <w:rPr>
                <w:rFonts w:ascii="Arial" w:hAnsi="Arial" w:cs="Arial"/>
              </w:rPr>
              <w:t>with the scoring methodology outlined in the ITT.</w:t>
            </w:r>
          </w:p>
        </w:tc>
      </w:tr>
      <w:tr w:rsidR="004D4D95" w:rsidRPr="00F7777C" w14:paraId="654FE974" w14:textId="77777777" w:rsidTr="002A63AD">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Pr="002E6DFD" w:rsidRDefault="004D4D95" w:rsidP="00504118">
            <w:pPr>
              <w:rPr>
                <w:rFonts w:ascii="Arial" w:hAnsi="Arial" w:cs="Arial"/>
                <w:b/>
                <w:bCs/>
              </w:rPr>
            </w:pPr>
          </w:p>
        </w:tc>
        <w:tc>
          <w:tcPr>
            <w:tcW w:w="6382" w:type="dxa"/>
            <w:vAlign w:val="center"/>
          </w:tcPr>
          <w:p w14:paraId="1808184A" w14:textId="2974B207" w:rsidR="004D4D95" w:rsidRPr="002A63AD"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00C00789" w:rsidRPr="002A63AD">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005B6846">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2E6DFD" w:rsidRDefault="00504118" w:rsidP="00504118">
            <w:pPr>
              <w:rPr>
                <w:rFonts w:ascii="Arial" w:hAnsi="Arial" w:cs="Arial"/>
                <w:b/>
              </w:rPr>
            </w:pPr>
            <w:r w:rsidRPr="002E6DFD">
              <w:rPr>
                <w:rFonts w:ascii="Arial" w:hAnsi="Arial" w:cs="Arial"/>
                <w:b/>
              </w:rPr>
              <w:t>G – 3.</w:t>
            </w:r>
          </w:p>
          <w:p w14:paraId="1491A6B7" w14:textId="77777777" w:rsidR="00504118" w:rsidRPr="002E6DFD" w:rsidRDefault="00504118" w:rsidP="00504118">
            <w:pPr>
              <w:rPr>
                <w:rFonts w:ascii="Arial" w:hAnsi="Arial" w:cs="Arial"/>
                <w:b/>
              </w:rPr>
            </w:pPr>
          </w:p>
          <w:p w14:paraId="5791BF8F" w14:textId="76C46427" w:rsidR="00504118" w:rsidRPr="002E6DFD" w:rsidRDefault="00504118" w:rsidP="00504118">
            <w:pPr>
              <w:rPr>
                <w:rFonts w:ascii="Arial" w:hAnsi="Arial" w:cs="Arial"/>
                <w:b/>
              </w:rPr>
            </w:pPr>
            <w:r w:rsidRPr="002E6DFD">
              <w:rPr>
                <w:rFonts w:ascii="Arial" w:hAnsi="Arial" w:cs="Arial"/>
                <w:b/>
              </w:rPr>
              <w:t>Pass/Fail</w:t>
            </w:r>
          </w:p>
        </w:tc>
        <w:tc>
          <w:tcPr>
            <w:tcW w:w="6382" w:type="dxa"/>
            <w:vAlign w:val="center"/>
          </w:tcPr>
          <w:p w14:paraId="1D95B595" w14:textId="0C9E4134" w:rsidR="00504118" w:rsidRPr="005B6846"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B6846">
              <w:rPr>
                <w:rFonts w:ascii="Arial" w:eastAsiaTheme="minorEastAsia" w:hAnsi="Arial" w:cs="Arial"/>
                <w:b/>
                <w:bCs/>
                <w:u w:val="single"/>
              </w:rPr>
              <w:t>Housing Association Grants Fund Donation</w:t>
            </w:r>
          </w:p>
          <w:p w14:paraId="0D6EAFA9" w14:textId="6CDDD3C4" w:rsidR="00504118" w:rsidRPr="005B6846" w:rsidRDefault="00504118" w:rsidP="005B6846">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5DA2E6D2">
              <w:rPr>
                <w:rFonts w:ascii="Arial" w:eastAsiaTheme="minorEastAsia" w:hAnsi="Arial" w:cs="Arial"/>
              </w:rPr>
              <w:t xml:space="preserve">Does your organisation </w:t>
            </w:r>
            <w:proofErr w:type="gramStart"/>
            <w:r w:rsidRPr="5DA2E6D2">
              <w:rPr>
                <w:rFonts w:ascii="Arial" w:eastAsiaTheme="minorEastAsia" w:hAnsi="Arial" w:cs="Arial"/>
              </w:rPr>
              <w:t>accepts</w:t>
            </w:r>
            <w:proofErr w:type="gramEnd"/>
            <w:r w:rsidRPr="5DA2E6D2">
              <w:rPr>
                <w:rFonts w:ascii="Arial" w:eastAsiaTheme="minorEastAsia" w:hAnsi="Arial" w:cs="Arial"/>
              </w:rPr>
              <w:t xml:space="preserve"> and agrees to make a cash donation to support the Housing Association Grants Fund. The value of the cash donation will be calculated annually based on contract spend and must as a minimum equal </w:t>
            </w:r>
            <w:r w:rsidRPr="005D1A13">
              <w:rPr>
                <w:rFonts w:ascii="Arial" w:eastAsiaTheme="minorEastAsia" w:hAnsi="Arial" w:cs="Arial"/>
              </w:rPr>
              <w:t>to 1.5%</w:t>
            </w:r>
            <w:r w:rsidRPr="5DA2E6D2">
              <w:rPr>
                <w:rFonts w:ascii="Arial" w:eastAsiaTheme="minorEastAsia" w:hAnsi="Arial" w:cs="Arial"/>
              </w:rPr>
              <w:t xml:space="preserve">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07700654"/>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0FC5CA08" w:rsidR="0049592E" w:rsidRPr="00DF3564" w:rsidRDefault="002E6DFD" w:rsidP="00A96D14">
            <w:pPr>
              <w:rPr>
                <w:rFonts w:ascii="Arial" w:hAnsi="Arial" w:cs="Arial"/>
                <w:b/>
              </w:rPr>
            </w:pPr>
            <w:r>
              <w:rPr>
                <w:rFonts w:ascii="Arial" w:hAnsi="Arial" w:cs="Arial"/>
                <w:bCs/>
              </w:rPr>
              <w:t>7.50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6A083845" w:rsidR="0049592E" w:rsidRPr="00DF3564" w:rsidRDefault="002E6DFD" w:rsidP="00A96D14">
            <w:pPr>
              <w:rPr>
                <w:rFonts w:ascii="Arial" w:hAnsi="Arial" w:cs="Arial"/>
                <w:b/>
              </w:rPr>
            </w:pPr>
            <w:r>
              <w:rPr>
                <w:rFonts w:ascii="Arial" w:hAnsi="Arial" w:cs="Arial"/>
                <w:bCs/>
              </w:rPr>
              <w:t>7.50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2C3B77B5" w14:textId="367919B5" w:rsidR="00967DE6" w:rsidRPr="002D7196" w:rsidRDefault="00A143F5" w:rsidP="002D7196">
      <w:pPr>
        <w:pStyle w:val="Heading1"/>
        <w:jc w:val="center"/>
        <w:rPr>
          <w:rStyle w:val="normaltextrun"/>
          <w:rFonts w:ascii="Arial" w:hAnsi="Arial" w:cs="Arial"/>
          <w:sz w:val="32"/>
          <w:szCs w:val="32"/>
        </w:rPr>
      </w:pPr>
      <w:bookmarkStart w:id="2" w:name="_Toc207700655"/>
      <w:r w:rsidRPr="0063242D">
        <w:rPr>
          <w:rStyle w:val="normaltextrun"/>
          <w:rFonts w:ascii="Arial" w:hAnsi="Arial" w:cs="Arial"/>
          <w:sz w:val="32"/>
          <w:szCs w:val="32"/>
        </w:rPr>
        <w:lastRenderedPageBreak/>
        <w:t xml:space="preserve">Section </w:t>
      </w:r>
      <w:r w:rsidR="00F43E52" w:rsidRPr="0063242D">
        <w:rPr>
          <w:rStyle w:val="normaltextrun"/>
          <w:rFonts w:ascii="Arial" w:hAnsi="Arial" w:cs="Arial"/>
          <w:sz w:val="32"/>
          <w:szCs w:val="32"/>
        </w:rPr>
        <w:t>I –</w:t>
      </w:r>
      <w:r w:rsidRPr="0063242D">
        <w:rPr>
          <w:rStyle w:val="normaltextrun"/>
          <w:rFonts w:ascii="Arial" w:hAnsi="Arial" w:cs="Arial"/>
          <w:sz w:val="32"/>
          <w:szCs w:val="32"/>
        </w:rPr>
        <w:t xml:space="preserve"> </w:t>
      </w:r>
      <w:r w:rsidR="004D47FE" w:rsidRPr="0063242D">
        <w:rPr>
          <w:rStyle w:val="normaltextrun"/>
          <w:rFonts w:ascii="Arial" w:hAnsi="Arial" w:cs="Arial"/>
          <w:sz w:val="32"/>
          <w:szCs w:val="32"/>
        </w:rPr>
        <w:t>Contract Delivery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7343C5">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6A616F0" w14:textId="3DA16646" w:rsidR="00EF1C0A" w:rsidRPr="00DF3564" w:rsidRDefault="002E6DFD" w:rsidP="00EF1C0A">
            <w:pPr>
              <w:rPr>
                <w:rFonts w:ascii="Arial" w:hAnsi="Arial" w:cs="Arial"/>
                <w:b/>
              </w:rPr>
            </w:pPr>
            <w:r>
              <w:rPr>
                <w:rFonts w:ascii="Arial" w:hAnsi="Arial" w:cs="Arial"/>
                <w:bCs/>
              </w:rPr>
              <w:t>12.50</w:t>
            </w:r>
            <w:r w:rsidR="00EF1C0A" w:rsidRPr="00DF3564">
              <w:rPr>
                <w:rFonts w:ascii="Arial" w:hAnsi="Arial" w:cs="Arial"/>
                <w:bCs/>
              </w:rPr>
              <w:t>% of Total Tender Evaluation</w:t>
            </w:r>
          </w:p>
        </w:tc>
        <w:tc>
          <w:tcPr>
            <w:tcW w:w="7530" w:type="dxa"/>
            <w:vAlign w:val="center"/>
          </w:tcPr>
          <w:p w14:paraId="785F3C56" w14:textId="3D78E988"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14:paraId="6901E23E" w14:textId="47CC016B" w:rsidR="00782100" w:rsidRDefault="00782100"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14:paraId="0582BACB" w14:textId="77777777" w:rsidR="007B72B1" w:rsidRDefault="007B72B1"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1A3433" w14:textId="7FFF6E18" w:rsidR="00C05C95" w:rsidRPr="00C05C95" w:rsidRDefault="00C05C95" w:rsidP="007343C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14:paraId="62515208" w14:textId="3E7CA37D" w:rsidR="00C05C95" w:rsidRPr="00C05C95" w:rsidRDefault="00C05C95" w:rsidP="007343C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14:paraId="64C4DE03" w14:textId="597A8F45" w:rsidR="00C05C95" w:rsidRPr="00C05C95" w:rsidRDefault="00C05C95" w:rsidP="007343C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14:paraId="6F860283" w14:textId="44DF35C3" w:rsidR="00C05C95" w:rsidRPr="00C05C95" w:rsidRDefault="00C05C95" w:rsidP="007343C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14:paraId="4D6AB77C" w14:textId="75D99409" w:rsidR="00EF1C0A" w:rsidRDefault="00C05C95" w:rsidP="007343C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r w:rsidR="002E6DFD">
              <w:rPr>
                <w:rFonts w:ascii="Arial" w:hAnsi="Arial" w:cs="Arial"/>
              </w:rPr>
              <w:t>Bron Afon</w:t>
            </w:r>
            <w:r w:rsidRPr="00C05C95">
              <w:rPr>
                <w:rFonts w:ascii="Arial" w:hAnsi="Arial" w:cs="Arial"/>
              </w:rPr>
              <w:t>, including communication, performance monitoring, and responsiveness to tenant needs.</w:t>
            </w:r>
          </w:p>
          <w:p w14:paraId="67ABE062" w14:textId="77777777" w:rsidR="00642524" w:rsidRP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35F83530" w:rsidR="00EF1C0A" w:rsidRPr="00642524" w:rsidRDefault="00EF1C0A"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EF1C0A" w:rsidRPr="00F7777C" w14:paraId="7F98F77C" w14:textId="77777777" w:rsidTr="007343C5">
        <w:trPr>
          <w:trHeight w:val="5669"/>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shd w:val="clear" w:color="auto" w:fill="FFFBEF"/>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4802CB2A" w14:textId="292C59B9" w:rsidR="00EF5E7A" w:rsidRPr="003307E3" w:rsidRDefault="00EF5E7A" w:rsidP="003307E3">
      <w:pPr>
        <w:pStyle w:val="Heading1"/>
        <w:jc w:val="center"/>
        <w:rPr>
          <w:rStyle w:val="normaltextrun"/>
          <w:rFonts w:ascii="Arial" w:hAnsi="Arial" w:cs="Arial"/>
          <w:sz w:val="32"/>
          <w:szCs w:val="32"/>
        </w:rPr>
      </w:pPr>
      <w:bookmarkStart w:id="3" w:name="_Toc207700656"/>
      <w:r w:rsidRPr="002E6DFD">
        <w:rPr>
          <w:rStyle w:val="normaltextrun"/>
          <w:rFonts w:ascii="Arial" w:hAnsi="Arial" w:cs="Arial"/>
          <w:sz w:val="32"/>
          <w:szCs w:val="32"/>
        </w:rPr>
        <w:lastRenderedPageBreak/>
        <w:t xml:space="preserve">Section </w:t>
      </w:r>
      <w:bookmarkEnd w:id="3"/>
      <w:r w:rsidR="0062402B">
        <w:rPr>
          <w:rStyle w:val="normaltextrun"/>
          <w:rFonts w:ascii="Arial" w:hAnsi="Arial" w:cs="Arial"/>
          <w:sz w:val="32"/>
          <w:szCs w:val="32"/>
        </w:rPr>
        <w:t>K</w:t>
      </w:r>
      <w:r w:rsidR="0062402B" w:rsidRPr="002E6DFD">
        <w:rPr>
          <w:rStyle w:val="normaltextrun"/>
          <w:rFonts w:ascii="Arial" w:hAnsi="Arial" w:cs="Arial"/>
          <w:sz w:val="32"/>
          <w:szCs w:val="32"/>
        </w:rPr>
        <w:t xml:space="preserve"> – Software</w:t>
      </w:r>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0"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F7777C"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F7777C" w:rsidRDefault="00EF5E7A">
            <w:pPr>
              <w:rPr>
                <w:rFonts w:ascii="Arial" w:hAnsi="Arial" w:cs="Arial"/>
                <w:b/>
                <w:color w:val="FFFFFF" w:themeColor="background1"/>
              </w:rPr>
            </w:pPr>
          </w:p>
        </w:tc>
        <w:tc>
          <w:tcPr>
            <w:tcW w:w="753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3C5C222E" w14:textId="6EA445D7" w:rsidR="00EF5E7A" w:rsidRPr="00DF3564" w:rsidRDefault="002E6DFD">
            <w:pPr>
              <w:rPr>
                <w:rFonts w:ascii="Arial" w:hAnsi="Arial" w:cs="Arial"/>
                <w:b/>
              </w:rPr>
            </w:pPr>
            <w:r>
              <w:rPr>
                <w:rFonts w:ascii="Arial" w:hAnsi="Arial" w:cs="Arial"/>
                <w:bCs/>
              </w:rPr>
              <w:t>10.00</w:t>
            </w:r>
            <w:r w:rsidR="00EF5E7A" w:rsidRPr="00DF3564">
              <w:rPr>
                <w:rFonts w:ascii="Arial" w:hAnsi="Arial" w:cs="Arial"/>
                <w:bCs/>
              </w:rPr>
              <w:t>% of Total Tender Evaluation</w:t>
            </w:r>
          </w:p>
        </w:tc>
        <w:tc>
          <w:tcPr>
            <w:tcW w:w="7530" w:type="dxa"/>
          </w:tcPr>
          <w:p w14:paraId="35980E36" w14:textId="77777777" w:rsidR="00EF5E7A"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AC8B177" w14:textId="77777777" w:rsidR="0062402B" w:rsidRPr="0062402B" w:rsidRDefault="0062402B" w:rsidP="0062402B">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2402B">
              <w:rPr>
                <w:rFonts w:ascii="Arial" w:hAnsi="Arial" w:cs="Arial"/>
                <w:b/>
                <w:bCs/>
                <w:u w:val="single"/>
              </w:rPr>
              <w:t xml:space="preserve">Software </w:t>
            </w:r>
          </w:p>
          <w:p w14:paraId="404D0210" w14:textId="53F908F9" w:rsidR="0062402B" w:rsidRDefault="0062402B" w:rsidP="0062402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rPr>
              <w:t>The supplier shall have</w:t>
            </w:r>
            <w:r w:rsidR="00B71D16">
              <w:rPr>
                <w:rFonts w:ascii="Arial" w:hAnsi="Arial" w:cs="Arial"/>
              </w:rPr>
              <w:t xml:space="preserve"> a</w:t>
            </w:r>
            <w:r w:rsidRPr="002E6DFD">
              <w:rPr>
                <w:rFonts w:ascii="Arial" w:hAnsi="Arial" w:cs="Arial"/>
              </w:rPr>
              <w:t xml:space="preserve"> licence for</w:t>
            </w:r>
            <w:r w:rsidR="00B71D16">
              <w:rPr>
                <w:rFonts w:ascii="Arial" w:hAnsi="Arial" w:cs="Arial"/>
              </w:rPr>
              <w:t xml:space="preserve"> the</w:t>
            </w:r>
            <w:r w:rsidRPr="002E6DFD">
              <w:rPr>
                <w:rFonts w:ascii="Arial" w:hAnsi="Arial" w:cs="Arial"/>
              </w:rPr>
              <w:t xml:space="preserve"> </w:t>
            </w:r>
            <w:proofErr w:type="spellStart"/>
            <w:r w:rsidRPr="002E6DFD">
              <w:rPr>
                <w:rFonts w:ascii="Arial" w:hAnsi="Arial" w:cs="Arial"/>
              </w:rPr>
              <w:t>Abovo</w:t>
            </w:r>
            <w:proofErr w:type="spellEnd"/>
            <w:r w:rsidR="00FB1096">
              <w:rPr>
                <w:rFonts w:ascii="Arial" w:hAnsi="Arial" w:cs="Arial"/>
              </w:rPr>
              <w:t xml:space="preserve"> software package</w:t>
            </w:r>
            <w:r w:rsidRPr="002E6DFD">
              <w:rPr>
                <w:rFonts w:ascii="Arial" w:hAnsi="Arial" w:cs="Arial"/>
              </w:rPr>
              <w:t xml:space="preserve"> to ensure that they can fulfil this contract. Referring to the specification for the requirement for using this software, please advise how you will meet the requirements. Detailing but not limited </w:t>
            </w:r>
            <w:proofErr w:type="gramStart"/>
            <w:r w:rsidRPr="002E6DFD">
              <w:rPr>
                <w:rFonts w:ascii="Arial" w:hAnsi="Arial" w:cs="Arial"/>
              </w:rPr>
              <w:t>to;</w:t>
            </w:r>
            <w:proofErr w:type="gramEnd"/>
            <w:r w:rsidRPr="002E6DFD">
              <w:rPr>
                <w:rFonts w:ascii="Arial" w:hAnsi="Arial" w:cs="Arial"/>
              </w:rPr>
              <w:t> </w:t>
            </w:r>
          </w:p>
          <w:p w14:paraId="655505DD" w14:textId="77777777" w:rsidR="0062402B" w:rsidRPr="002E6DFD" w:rsidRDefault="0062402B" w:rsidP="0062402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9CED843" w14:textId="77777777" w:rsidR="0062402B" w:rsidRPr="002E6DFD" w:rsidRDefault="0062402B" w:rsidP="0062402B">
            <w:pPr>
              <w:numPr>
                <w:ilvl w:val="0"/>
                <w:numId w:val="4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rPr>
              <w:t>Experience of using this software </w:t>
            </w:r>
          </w:p>
          <w:p w14:paraId="5F4B482C" w14:textId="77777777" w:rsidR="0062402B" w:rsidRPr="002E6DFD" w:rsidRDefault="0062402B" w:rsidP="0062402B">
            <w:pPr>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rPr>
              <w:t>How will you provide effective advice and guidance using this software </w:t>
            </w:r>
          </w:p>
          <w:p w14:paraId="661CA4E9" w14:textId="77777777" w:rsidR="0062402B" w:rsidRPr="002E6DFD" w:rsidRDefault="0062402B" w:rsidP="0062402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rPr>
              <w:t> </w:t>
            </w:r>
          </w:p>
          <w:p w14:paraId="73EF722E" w14:textId="77777777" w:rsidR="0062402B" w:rsidRPr="002E6DFD" w:rsidRDefault="0062402B" w:rsidP="0062402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FD">
              <w:rPr>
                <w:rFonts w:ascii="Arial" w:hAnsi="Arial" w:cs="Arial"/>
                <w:b/>
                <w:bCs/>
              </w:rPr>
              <w:t>(Maximum 500 words)</w:t>
            </w:r>
            <w:r w:rsidRPr="002E6DFD">
              <w:rPr>
                <w:rFonts w:ascii="Arial" w:hAnsi="Arial" w:cs="Arial"/>
              </w:rPr>
              <w:t> </w:t>
            </w:r>
          </w:p>
          <w:p w14:paraId="745D38D1"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rsidTr="007343C5">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06E61A0C" w14:textId="77777777" w:rsidR="00EF5E7A" w:rsidRPr="00DF3564" w:rsidRDefault="00EF5E7A">
            <w:pPr>
              <w:rPr>
                <w:rFonts w:ascii="Arial" w:hAnsi="Arial" w:cs="Arial"/>
                <w:b/>
              </w:rPr>
            </w:pPr>
          </w:p>
        </w:tc>
        <w:tc>
          <w:tcPr>
            <w:tcW w:w="7530" w:type="dxa"/>
            <w:shd w:val="clear" w:color="auto" w:fill="FFFBEF"/>
          </w:tcPr>
          <w:p w14:paraId="4481E193" w14:textId="77777777" w:rsidR="00EF5E7A" w:rsidRPr="00DF3564"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1153E86F" w14:textId="77777777" w:rsidR="0093261C" w:rsidRPr="00760ECD" w:rsidRDefault="0093261C" w:rsidP="00B92D09">
      <w:pPr>
        <w:pStyle w:val="Heading1"/>
        <w:spacing w:line="360" w:lineRule="auto"/>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C90D" w14:textId="77777777" w:rsidR="002E310A" w:rsidRDefault="002E310A" w:rsidP="00530856">
      <w:pPr>
        <w:spacing w:after="0" w:line="240" w:lineRule="auto"/>
      </w:pPr>
      <w:r>
        <w:separator/>
      </w:r>
    </w:p>
  </w:endnote>
  <w:endnote w:type="continuationSeparator" w:id="0">
    <w:p w14:paraId="631E1803" w14:textId="77777777" w:rsidR="002E310A" w:rsidRDefault="002E310A" w:rsidP="00530856">
      <w:pPr>
        <w:spacing w:after="0" w:line="240" w:lineRule="auto"/>
      </w:pPr>
      <w:r>
        <w:continuationSeparator/>
      </w:r>
    </w:p>
  </w:endnote>
  <w:endnote w:type="continuationNotice" w:id="1">
    <w:p w14:paraId="5AABC6E0" w14:textId="77777777" w:rsidR="002E310A" w:rsidRDefault="002E3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8743" w14:textId="77777777" w:rsidR="002E310A" w:rsidRDefault="002E310A" w:rsidP="00530856">
      <w:pPr>
        <w:spacing w:after="0" w:line="240" w:lineRule="auto"/>
      </w:pPr>
      <w:r>
        <w:separator/>
      </w:r>
    </w:p>
  </w:footnote>
  <w:footnote w:type="continuationSeparator" w:id="0">
    <w:p w14:paraId="698E8C5F" w14:textId="77777777" w:rsidR="002E310A" w:rsidRDefault="002E310A" w:rsidP="00530856">
      <w:pPr>
        <w:spacing w:after="0" w:line="240" w:lineRule="auto"/>
      </w:pPr>
      <w:r>
        <w:continuationSeparator/>
      </w:r>
    </w:p>
  </w:footnote>
  <w:footnote w:type="continuationNotice" w:id="1">
    <w:p w14:paraId="0F208E78" w14:textId="77777777" w:rsidR="002E310A" w:rsidRDefault="002E3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4363AFCE" w:rsidR="00D44EE8" w:rsidRDefault="002E6DFD" w:rsidP="002E6DFD">
    <w:pPr>
      <w:pStyle w:val="Footer"/>
      <w:jc w:val="right"/>
    </w:pPr>
    <w:r w:rsidRPr="002E6DFD">
      <w:t>ITT Questions: BAF25040 – Treasury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337"/>
    <w:multiLevelType w:val="multilevel"/>
    <w:tmpl w:val="4444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942B5F"/>
    <w:multiLevelType w:val="hybridMultilevel"/>
    <w:tmpl w:val="386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F0CE7"/>
    <w:multiLevelType w:val="hybridMultilevel"/>
    <w:tmpl w:val="5D54CDE2"/>
    <w:lvl w:ilvl="0" w:tplc="68A644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C5288A"/>
    <w:multiLevelType w:val="multilevel"/>
    <w:tmpl w:val="CD6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40E63"/>
    <w:multiLevelType w:val="hybridMultilevel"/>
    <w:tmpl w:val="3D20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1042FA"/>
    <w:multiLevelType w:val="multilevel"/>
    <w:tmpl w:val="532E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5ED3149"/>
    <w:multiLevelType w:val="multilevel"/>
    <w:tmpl w:val="1356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2"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A765BB"/>
    <w:multiLevelType w:val="hybridMultilevel"/>
    <w:tmpl w:val="FFA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340EE1"/>
    <w:multiLevelType w:val="multilevel"/>
    <w:tmpl w:val="20F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336F28"/>
    <w:multiLevelType w:val="hybridMultilevel"/>
    <w:tmpl w:val="7E8AD8DE"/>
    <w:lvl w:ilvl="0" w:tplc="90B28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34"/>
  </w:num>
  <w:num w:numId="2" w16cid:durableId="1087116861">
    <w:abstractNumId w:val="22"/>
  </w:num>
  <w:num w:numId="3" w16cid:durableId="222179993">
    <w:abstractNumId w:val="9"/>
  </w:num>
  <w:num w:numId="4" w16cid:durableId="842670476">
    <w:abstractNumId w:val="41"/>
  </w:num>
  <w:num w:numId="5" w16cid:durableId="483737255">
    <w:abstractNumId w:val="21"/>
  </w:num>
  <w:num w:numId="6" w16cid:durableId="247083713">
    <w:abstractNumId w:val="26"/>
  </w:num>
  <w:num w:numId="7" w16cid:durableId="1601183346">
    <w:abstractNumId w:val="32"/>
  </w:num>
  <w:num w:numId="8" w16cid:durableId="1283422684">
    <w:abstractNumId w:val="27"/>
  </w:num>
  <w:num w:numId="9" w16cid:durableId="1474904659">
    <w:abstractNumId w:val="2"/>
  </w:num>
  <w:num w:numId="10" w16cid:durableId="1629969163">
    <w:abstractNumId w:val="6"/>
  </w:num>
  <w:num w:numId="11" w16cid:durableId="797650872">
    <w:abstractNumId w:val="37"/>
  </w:num>
  <w:num w:numId="12" w16cid:durableId="1886983793">
    <w:abstractNumId w:val="31"/>
  </w:num>
  <w:num w:numId="13" w16cid:durableId="707411535">
    <w:abstractNumId w:val="20"/>
  </w:num>
  <w:num w:numId="14" w16cid:durableId="468982146">
    <w:abstractNumId w:val="5"/>
  </w:num>
  <w:num w:numId="15" w16cid:durableId="1016807741">
    <w:abstractNumId w:val="24"/>
  </w:num>
  <w:num w:numId="16" w16cid:durableId="148181064">
    <w:abstractNumId w:val="1"/>
  </w:num>
  <w:num w:numId="17" w16cid:durableId="1082684954">
    <w:abstractNumId w:val="15"/>
  </w:num>
  <w:num w:numId="18" w16cid:durableId="312412001">
    <w:abstractNumId w:val="11"/>
  </w:num>
  <w:num w:numId="19" w16cid:durableId="1453785223">
    <w:abstractNumId w:val="30"/>
  </w:num>
  <w:num w:numId="20" w16cid:durableId="1545370295">
    <w:abstractNumId w:val="16"/>
  </w:num>
  <w:num w:numId="21" w16cid:durableId="584843728">
    <w:abstractNumId w:val="12"/>
  </w:num>
  <w:num w:numId="22" w16cid:durableId="1015614914">
    <w:abstractNumId w:val="35"/>
  </w:num>
  <w:num w:numId="23" w16cid:durableId="24913530">
    <w:abstractNumId w:val="19"/>
  </w:num>
  <w:num w:numId="24" w16cid:durableId="1120875426">
    <w:abstractNumId w:val="14"/>
  </w:num>
  <w:num w:numId="25" w16cid:durableId="1510755996">
    <w:abstractNumId w:val="39"/>
  </w:num>
  <w:num w:numId="26" w16cid:durableId="99616523">
    <w:abstractNumId w:val="8"/>
  </w:num>
  <w:num w:numId="27" w16cid:durableId="2103186930">
    <w:abstractNumId w:val="25"/>
  </w:num>
  <w:num w:numId="28" w16cid:durableId="2129856567">
    <w:abstractNumId w:val="38"/>
  </w:num>
  <w:num w:numId="29" w16cid:durableId="1023244761">
    <w:abstractNumId w:val="23"/>
  </w:num>
  <w:num w:numId="30" w16cid:durableId="1326935411">
    <w:abstractNumId w:val="40"/>
  </w:num>
  <w:num w:numId="31" w16cid:durableId="492598931">
    <w:abstractNumId w:val="17"/>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3"/>
  </w:num>
  <w:num w:numId="34" w16cid:durableId="463618931">
    <w:abstractNumId w:val="42"/>
  </w:num>
  <w:num w:numId="35" w16cid:durableId="2133277959">
    <w:abstractNumId w:val="29"/>
  </w:num>
  <w:num w:numId="36" w16cid:durableId="1502814125">
    <w:abstractNumId w:val="33"/>
  </w:num>
  <w:num w:numId="37" w16cid:durableId="413430608">
    <w:abstractNumId w:val="10"/>
  </w:num>
  <w:num w:numId="38" w16cid:durableId="364865186">
    <w:abstractNumId w:val="4"/>
  </w:num>
  <w:num w:numId="39" w16cid:durableId="618494485">
    <w:abstractNumId w:val="18"/>
  </w:num>
  <w:num w:numId="40" w16cid:durableId="44263408">
    <w:abstractNumId w:val="28"/>
  </w:num>
  <w:num w:numId="41" w16cid:durableId="571082962">
    <w:abstractNumId w:val="36"/>
  </w:num>
  <w:num w:numId="42" w16cid:durableId="1958560386">
    <w:abstractNumId w:val="13"/>
  </w:num>
  <w:num w:numId="43" w16cid:durableId="696199503">
    <w:abstractNumId w:val="0"/>
  </w:num>
  <w:num w:numId="44" w16cid:durableId="201484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D10"/>
    <w:rsid w:val="00083448"/>
    <w:rsid w:val="0008563E"/>
    <w:rsid w:val="000948E5"/>
    <w:rsid w:val="00097DD8"/>
    <w:rsid w:val="000B0D40"/>
    <w:rsid w:val="000B4B48"/>
    <w:rsid w:val="000C1B47"/>
    <w:rsid w:val="000D7D6C"/>
    <w:rsid w:val="000F3A3F"/>
    <w:rsid w:val="00100352"/>
    <w:rsid w:val="00100826"/>
    <w:rsid w:val="00101203"/>
    <w:rsid w:val="00102A84"/>
    <w:rsid w:val="00113090"/>
    <w:rsid w:val="00116ADB"/>
    <w:rsid w:val="00123C0A"/>
    <w:rsid w:val="001243BE"/>
    <w:rsid w:val="00135FB0"/>
    <w:rsid w:val="00137D16"/>
    <w:rsid w:val="00162AD2"/>
    <w:rsid w:val="00166683"/>
    <w:rsid w:val="0018349E"/>
    <w:rsid w:val="001837A9"/>
    <w:rsid w:val="00183F10"/>
    <w:rsid w:val="00190019"/>
    <w:rsid w:val="00194ED8"/>
    <w:rsid w:val="00197642"/>
    <w:rsid w:val="001A0CEB"/>
    <w:rsid w:val="001A4615"/>
    <w:rsid w:val="001B4AEF"/>
    <w:rsid w:val="001C69E0"/>
    <w:rsid w:val="001D03B7"/>
    <w:rsid w:val="001D13DE"/>
    <w:rsid w:val="001D5E7D"/>
    <w:rsid w:val="001E42C3"/>
    <w:rsid w:val="001E4A58"/>
    <w:rsid w:val="001F2C2F"/>
    <w:rsid w:val="00210C98"/>
    <w:rsid w:val="002123FC"/>
    <w:rsid w:val="00240D6E"/>
    <w:rsid w:val="00281861"/>
    <w:rsid w:val="002A43DA"/>
    <w:rsid w:val="002A63AD"/>
    <w:rsid w:val="002B0445"/>
    <w:rsid w:val="002B2652"/>
    <w:rsid w:val="002B4109"/>
    <w:rsid w:val="002C1929"/>
    <w:rsid w:val="002D62CB"/>
    <w:rsid w:val="002D7196"/>
    <w:rsid w:val="002E2FD4"/>
    <w:rsid w:val="002E310A"/>
    <w:rsid w:val="002E3952"/>
    <w:rsid w:val="002E6DFD"/>
    <w:rsid w:val="00300EAE"/>
    <w:rsid w:val="00311ECE"/>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866AA"/>
    <w:rsid w:val="003919D4"/>
    <w:rsid w:val="0039554C"/>
    <w:rsid w:val="003A030A"/>
    <w:rsid w:val="003A28C9"/>
    <w:rsid w:val="003A3001"/>
    <w:rsid w:val="003A6A9C"/>
    <w:rsid w:val="003B105B"/>
    <w:rsid w:val="003B22CA"/>
    <w:rsid w:val="003C461B"/>
    <w:rsid w:val="003C5A1C"/>
    <w:rsid w:val="003F0F1C"/>
    <w:rsid w:val="003F4FEC"/>
    <w:rsid w:val="00400020"/>
    <w:rsid w:val="00411A86"/>
    <w:rsid w:val="00421316"/>
    <w:rsid w:val="004371AC"/>
    <w:rsid w:val="00442D55"/>
    <w:rsid w:val="00445539"/>
    <w:rsid w:val="00446467"/>
    <w:rsid w:val="00446FAC"/>
    <w:rsid w:val="00460BDD"/>
    <w:rsid w:val="00466144"/>
    <w:rsid w:val="00466B99"/>
    <w:rsid w:val="004824A2"/>
    <w:rsid w:val="00485F09"/>
    <w:rsid w:val="00494C31"/>
    <w:rsid w:val="0049592E"/>
    <w:rsid w:val="004B36D5"/>
    <w:rsid w:val="004B5DA8"/>
    <w:rsid w:val="004C7F43"/>
    <w:rsid w:val="004D47FE"/>
    <w:rsid w:val="004D4D95"/>
    <w:rsid w:val="004E2834"/>
    <w:rsid w:val="004F4C03"/>
    <w:rsid w:val="00502277"/>
    <w:rsid w:val="00504118"/>
    <w:rsid w:val="00530856"/>
    <w:rsid w:val="00533B59"/>
    <w:rsid w:val="00542661"/>
    <w:rsid w:val="00552363"/>
    <w:rsid w:val="005631DC"/>
    <w:rsid w:val="00571C02"/>
    <w:rsid w:val="0057482A"/>
    <w:rsid w:val="00574899"/>
    <w:rsid w:val="005754E8"/>
    <w:rsid w:val="0059494A"/>
    <w:rsid w:val="00595866"/>
    <w:rsid w:val="005B6846"/>
    <w:rsid w:val="005C4335"/>
    <w:rsid w:val="005D1429"/>
    <w:rsid w:val="005D1A13"/>
    <w:rsid w:val="005E5D89"/>
    <w:rsid w:val="005F284C"/>
    <w:rsid w:val="006118FF"/>
    <w:rsid w:val="0062402B"/>
    <w:rsid w:val="0063242D"/>
    <w:rsid w:val="00642524"/>
    <w:rsid w:val="00643F56"/>
    <w:rsid w:val="00645F1A"/>
    <w:rsid w:val="00650EB7"/>
    <w:rsid w:val="0066157D"/>
    <w:rsid w:val="00673E1F"/>
    <w:rsid w:val="00681CD1"/>
    <w:rsid w:val="00694B19"/>
    <w:rsid w:val="00696E0D"/>
    <w:rsid w:val="0069741A"/>
    <w:rsid w:val="006B7DAD"/>
    <w:rsid w:val="006D01E6"/>
    <w:rsid w:val="006D26DE"/>
    <w:rsid w:val="006E338A"/>
    <w:rsid w:val="006E6FE6"/>
    <w:rsid w:val="006F39EA"/>
    <w:rsid w:val="006F5008"/>
    <w:rsid w:val="007027A6"/>
    <w:rsid w:val="00706CCA"/>
    <w:rsid w:val="00724104"/>
    <w:rsid w:val="007241FA"/>
    <w:rsid w:val="00726177"/>
    <w:rsid w:val="007343C5"/>
    <w:rsid w:val="00760AD1"/>
    <w:rsid w:val="00760ECD"/>
    <w:rsid w:val="00764040"/>
    <w:rsid w:val="00776459"/>
    <w:rsid w:val="00782100"/>
    <w:rsid w:val="007A63E3"/>
    <w:rsid w:val="007A6D58"/>
    <w:rsid w:val="007B2ABF"/>
    <w:rsid w:val="007B2BD7"/>
    <w:rsid w:val="007B72B1"/>
    <w:rsid w:val="007C0444"/>
    <w:rsid w:val="007C0CDA"/>
    <w:rsid w:val="007C17AF"/>
    <w:rsid w:val="007D5EB3"/>
    <w:rsid w:val="007F022A"/>
    <w:rsid w:val="00821310"/>
    <w:rsid w:val="00827A42"/>
    <w:rsid w:val="008327B3"/>
    <w:rsid w:val="00852CA7"/>
    <w:rsid w:val="00861168"/>
    <w:rsid w:val="00861191"/>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7E3B"/>
    <w:rsid w:val="0091481E"/>
    <w:rsid w:val="0092028C"/>
    <w:rsid w:val="0093261C"/>
    <w:rsid w:val="009326EF"/>
    <w:rsid w:val="00932C33"/>
    <w:rsid w:val="00940226"/>
    <w:rsid w:val="00943B60"/>
    <w:rsid w:val="00947AEE"/>
    <w:rsid w:val="00963682"/>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F1B"/>
    <w:rsid w:val="00AC3067"/>
    <w:rsid w:val="00AE16FB"/>
    <w:rsid w:val="00AE20B6"/>
    <w:rsid w:val="00AE4B7F"/>
    <w:rsid w:val="00AE4C34"/>
    <w:rsid w:val="00AE6D79"/>
    <w:rsid w:val="00AF4113"/>
    <w:rsid w:val="00B06FB5"/>
    <w:rsid w:val="00B1482B"/>
    <w:rsid w:val="00B15795"/>
    <w:rsid w:val="00B26160"/>
    <w:rsid w:val="00B306E6"/>
    <w:rsid w:val="00B464C9"/>
    <w:rsid w:val="00B52727"/>
    <w:rsid w:val="00B5734F"/>
    <w:rsid w:val="00B71D16"/>
    <w:rsid w:val="00B754CB"/>
    <w:rsid w:val="00B921FC"/>
    <w:rsid w:val="00B92D09"/>
    <w:rsid w:val="00BA4033"/>
    <w:rsid w:val="00BA4E76"/>
    <w:rsid w:val="00BA6458"/>
    <w:rsid w:val="00BA781A"/>
    <w:rsid w:val="00BC0C2A"/>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2C42"/>
    <w:rsid w:val="00CD08BE"/>
    <w:rsid w:val="00CD0C1B"/>
    <w:rsid w:val="00CE2375"/>
    <w:rsid w:val="00CE4A28"/>
    <w:rsid w:val="00CE6C89"/>
    <w:rsid w:val="00CF2362"/>
    <w:rsid w:val="00D04884"/>
    <w:rsid w:val="00D071A7"/>
    <w:rsid w:val="00D230B8"/>
    <w:rsid w:val="00D27740"/>
    <w:rsid w:val="00D31E81"/>
    <w:rsid w:val="00D443B3"/>
    <w:rsid w:val="00D44EE8"/>
    <w:rsid w:val="00D53232"/>
    <w:rsid w:val="00D70392"/>
    <w:rsid w:val="00D75CB8"/>
    <w:rsid w:val="00D7682C"/>
    <w:rsid w:val="00D865ED"/>
    <w:rsid w:val="00D93108"/>
    <w:rsid w:val="00DB0AFC"/>
    <w:rsid w:val="00DB72A4"/>
    <w:rsid w:val="00DC0B43"/>
    <w:rsid w:val="00DE4099"/>
    <w:rsid w:val="00DE5637"/>
    <w:rsid w:val="00DF3564"/>
    <w:rsid w:val="00DF64D9"/>
    <w:rsid w:val="00E04198"/>
    <w:rsid w:val="00E04232"/>
    <w:rsid w:val="00E13539"/>
    <w:rsid w:val="00E13587"/>
    <w:rsid w:val="00E13D80"/>
    <w:rsid w:val="00E16A9D"/>
    <w:rsid w:val="00E2278B"/>
    <w:rsid w:val="00E437C9"/>
    <w:rsid w:val="00E46BD8"/>
    <w:rsid w:val="00E5137B"/>
    <w:rsid w:val="00E65C6E"/>
    <w:rsid w:val="00E70590"/>
    <w:rsid w:val="00E76050"/>
    <w:rsid w:val="00E8038F"/>
    <w:rsid w:val="00E841DE"/>
    <w:rsid w:val="00EA1DA6"/>
    <w:rsid w:val="00EA3753"/>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4625"/>
    <w:rsid w:val="00F41C35"/>
    <w:rsid w:val="00F43E52"/>
    <w:rsid w:val="00F64E42"/>
    <w:rsid w:val="00F678A5"/>
    <w:rsid w:val="00F76581"/>
    <w:rsid w:val="00F82221"/>
    <w:rsid w:val="00F844CD"/>
    <w:rsid w:val="00F87519"/>
    <w:rsid w:val="00F91A35"/>
    <w:rsid w:val="00F97AA5"/>
    <w:rsid w:val="00FA1EC9"/>
    <w:rsid w:val="00FA2B87"/>
    <w:rsid w:val="00FA53B8"/>
    <w:rsid w:val="00FA68EE"/>
    <w:rsid w:val="00FB1096"/>
    <w:rsid w:val="00FB3293"/>
    <w:rsid w:val="00FC70F9"/>
    <w:rsid w:val="00FD37F3"/>
    <w:rsid w:val="00FD7705"/>
    <w:rsid w:val="00FE0744"/>
    <w:rsid w:val="01936F05"/>
    <w:rsid w:val="07D8BAFA"/>
    <w:rsid w:val="08B96FDC"/>
    <w:rsid w:val="0F23B7F0"/>
    <w:rsid w:val="198ABB78"/>
    <w:rsid w:val="1E77CC03"/>
    <w:rsid w:val="281E9C07"/>
    <w:rsid w:val="28BD12D0"/>
    <w:rsid w:val="29811CF1"/>
    <w:rsid w:val="2AB0BA5D"/>
    <w:rsid w:val="2CCDFF7C"/>
    <w:rsid w:val="389283F1"/>
    <w:rsid w:val="395E6E0B"/>
    <w:rsid w:val="4968EB6E"/>
    <w:rsid w:val="4C401A5E"/>
    <w:rsid w:val="4FD643E0"/>
    <w:rsid w:val="501DAE93"/>
    <w:rsid w:val="52E60774"/>
    <w:rsid w:val="54E9A191"/>
    <w:rsid w:val="5825E803"/>
    <w:rsid w:val="5DA2E6D2"/>
    <w:rsid w:val="5DE9825F"/>
    <w:rsid w:val="5FFD95CA"/>
    <w:rsid w:val="622D8DB6"/>
    <w:rsid w:val="67C87155"/>
    <w:rsid w:val="67E85715"/>
    <w:rsid w:val="6EE99003"/>
    <w:rsid w:val="700394C8"/>
    <w:rsid w:val="70FCCD0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5862C71-E022-458D-AF8A-C68B9479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 w:type="paragraph" w:styleId="Revision">
    <w:name w:val="Revision"/>
    <w:hidden/>
    <w:uiPriority w:val="99"/>
    <w:semiHidden/>
    <w:rsid w:val="00B71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147593536">
      <w:bodyDiv w:val="1"/>
      <w:marLeft w:val="0"/>
      <w:marRight w:val="0"/>
      <w:marTop w:val="0"/>
      <w:marBottom w:val="0"/>
      <w:divBdr>
        <w:top w:val="none" w:sz="0" w:space="0" w:color="auto"/>
        <w:left w:val="none" w:sz="0" w:space="0" w:color="auto"/>
        <w:bottom w:val="none" w:sz="0" w:space="0" w:color="auto"/>
        <w:right w:val="none" w:sz="0" w:space="0" w:color="auto"/>
      </w:divBdr>
      <w:divsChild>
        <w:div w:id="1224489096">
          <w:marLeft w:val="0"/>
          <w:marRight w:val="0"/>
          <w:marTop w:val="0"/>
          <w:marBottom w:val="0"/>
          <w:divBdr>
            <w:top w:val="none" w:sz="0" w:space="0" w:color="auto"/>
            <w:left w:val="none" w:sz="0" w:space="0" w:color="auto"/>
            <w:bottom w:val="none" w:sz="0" w:space="0" w:color="auto"/>
            <w:right w:val="none" w:sz="0" w:space="0" w:color="auto"/>
          </w:divBdr>
        </w:div>
        <w:div w:id="1720782778">
          <w:marLeft w:val="0"/>
          <w:marRight w:val="0"/>
          <w:marTop w:val="0"/>
          <w:marBottom w:val="0"/>
          <w:divBdr>
            <w:top w:val="none" w:sz="0" w:space="0" w:color="auto"/>
            <w:left w:val="none" w:sz="0" w:space="0" w:color="auto"/>
            <w:bottom w:val="none" w:sz="0" w:space="0" w:color="auto"/>
            <w:right w:val="none" w:sz="0" w:space="0" w:color="auto"/>
          </w:divBdr>
        </w:div>
        <w:div w:id="106825579">
          <w:marLeft w:val="0"/>
          <w:marRight w:val="0"/>
          <w:marTop w:val="0"/>
          <w:marBottom w:val="0"/>
          <w:divBdr>
            <w:top w:val="none" w:sz="0" w:space="0" w:color="auto"/>
            <w:left w:val="none" w:sz="0" w:space="0" w:color="auto"/>
            <w:bottom w:val="none" w:sz="0" w:space="0" w:color="auto"/>
            <w:right w:val="none" w:sz="0" w:space="0" w:color="auto"/>
          </w:divBdr>
        </w:div>
        <w:div w:id="1303460101">
          <w:marLeft w:val="0"/>
          <w:marRight w:val="0"/>
          <w:marTop w:val="0"/>
          <w:marBottom w:val="0"/>
          <w:divBdr>
            <w:top w:val="none" w:sz="0" w:space="0" w:color="auto"/>
            <w:left w:val="none" w:sz="0" w:space="0" w:color="auto"/>
            <w:bottom w:val="none" w:sz="0" w:space="0" w:color="auto"/>
            <w:right w:val="none" w:sz="0" w:space="0" w:color="auto"/>
          </w:divBdr>
        </w:div>
        <w:div w:id="188227895">
          <w:marLeft w:val="0"/>
          <w:marRight w:val="0"/>
          <w:marTop w:val="0"/>
          <w:marBottom w:val="0"/>
          <w:divBdr>
            <w:top w:val="none" w:sz="0" w:space="0" w:color="auto"/>
            <w:left w:val="none" w:sz="0" w:space="0" w:color="auto"/>
            <w:bottom w:val="none" w:sz="0" w:space="0" w:color="auto"/>
            <w:right w:val="none" w:sz="0" w:space="0" w:color="auto"/>
          </w:divBdr>
        </w:div>
        <w:div w:id="1430925226">
          <w:marLeft w:val="0"/>
          <w:marRight w:val="0"/>
          <w:marTop w:val="0"/>
          <w:marBottom w:val="0"/>
          <w:divBdr>
            <w:top w:val="none" w:sz="0" w:space="0" w:color="auto"/>
            <w:left w:val="none" w:sz="0" w:space="0" w:color="auto"/>
            <w:bottom w:val="none" w:sz="0" w:space="0" w:color="auto"/>
            <w:right w:val="none" w:sz="0" w:space="0" w:color="auto"/>
          </w:divBdr>
        </w:div>
        <w:div w:id="673849156">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2277424">
      <w:bodyDiv w:val="1"/>
      <w:marLeft w:val="0"/>
      <w:marRight w:val="0"/>
      <w:marTop w:val="0"/>
      <w:marBottom w:val="0"/>
      <w:divBdr>
        <w:top w:val="none" w:sz="0" w:space="0" w:color="auto"/>
        <w:left w:val="none" w:sz="0" w:space="0" w:color="auto"/>
        <w:bottom w:val="none" w:sz="0" w:space="0" w:color="auto"/>
        <w:right w:val="none" w:sz="0" w:space="0" w:color="auto"/>
      </w:divBdr>
      <w:divsChild>
        <w:div w:id="156001760">
          <w:marLeft w:val="0"/>
          <w:marRight w:val="0"/>
          <w:marTop w:val="0"/>
          <w:marBottom w:val="0"/>
          <w:divBdr>
            <w:top w:val="none" w:sz="0" w:space="0" w:color="auto"/>
            <w:left w:val="none" w:sz="0" w:space="0" w:color="auto"/>
            <w:bottom w:val="none" w:sz="0" w:space="0" w:color="auto"/>
            <w:right w:val="none" w:sz="0" w:space="0" w:color="auto"/>
          </w:divBdr>
        </w:div>
        <w:div w:id="31881388">
          <w:marLeft w:val="0"/>
          <w:marRight w:val="0"/>
          <w:marTop w:val="0"/>
          <w:marBottom w:val="0"/>
          <w:divBdr>
            <w:top w:val="none" w:sz="0" w:space="0" w:color="auto"/>
            <w:left w:val="none" w:sz="0" w:space="0" w:color="auto"/>
            <w:bottom w:val="none" w:sz="0" w:space="0" w:color="auto"/>
            <w:right w:val="none" w:sz="0" w:space="0" w:color="auto"/>
          </w:divBdr>
        </w:div>
        <w:div w:id="901672549">
          <w:marLeft w:val="0"/>
          <w:marRight w:val="0"/>
          <w:marTop w:val="0"/>
          <w:marBottom w:val="0"/>
          <w:divBdr>
            <w:top w:val="none" w:sz="0" w:space="0" w:color="auto"/>
            <w:left w:val="none" w:sz="0" w:space="0" w:color="auto"/>
            <w:bottom w:val="none" w:sz="0" w:space="0" w:color="auto"/>
            <w:right w:val="none" w:sz="0" w:space="0" w:color="auto"/>
          </w:divBdr>
        </w:div>
        <w:div w:id="959646525">
          <w:marLeft w:val="0"/>
          <w:marRight w:val="0"/>
          <w:marTop w:val="0"/>
          <w:marBottom w:val="0"/>
          <w:divBdr>
            <w:top w:val="none" w:sz="0" w:space="0" w:color="auto"/>
            <w:left w:val="none" w:sz="0" w:space="0" w:color="auto"/>
            <w:bottom w:val="none" w:sz="0" w:space="0" w:color="auto"/>
            <w:right w:val="none" w:sz="0" w:space="0" w:color="auto"/>
          </w:divBdr>
        </w:div>
        <w:div w:id="8044655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071658249">
      <w:bodyDiv w:val="1"/>
      <w:marLeft w:val="0"/>
      <w:marRight w:val="0"/>
      <w:marTop w:val="0"/>
      <w:marBottom w:val="0"/>
      <w:divBdr>
        <w:top w:val="none" w:sz="0" w:space="0" w:color="auto"/>
        <w:left w:val="none" w:sz="0" w:space="0" w:color="auto"/>
        <w:bottom w:val="none" w:sz="0" w:space="0" w:color="auto"/>
        <w:right w:val="none" w:sz="0" w:space="0" w:color="auto"/>
      </w:divBdr>
      <w:divsChild>
        <w:div w:id="849486629">
          <w:marLeft w:val="0"/>
          <w:marRight w:val="0"/>
          <w:marTop w:val="0"/>
          <w:marBottom w:val="0"/>
          <w:divBdr>
            <w:top w:val="none" w:sz="0" w:space="0" w:color="auto"/>
            <w:left w:val="none" w:sz="0" w:space="0" w:color="auto"/>
            <w:bottom w:val="none" w:sz="0" w:space="0" w:color="auto"/>
            <w:right w:val="none" w:sz="0" w:space="0" w:color="auto"/>
          </w:divBdr>
        </w:div>
        <w:div w:id="737829184">
          <w:marLeft w:val="0"/>
          <w:marRight w:val="0"/>
          <w:marTop w:val="0"/>
          <w:marBottom w:val="0"/>
          <w:divBdr>
            <w:top w:val="none" w:sz="0" w:space="0" w:color="auto"/>
            <w:left w:val="none" w:sz="0" w:space="0" w:color="auto"/>
            <w:bottom w:val="none" w:sz="0" w:space="0" w:color="auto"/>
            <w:right w:val="none" w:sz="0" w:space="0" w:color="auto"/>
          </w:divBdr>
        </w:div>
        <w:div w:id="374816790">
          <w:marLeft w:val="0"/>
          <w:marRight w:val="0"/>
          <w:marTop w:val="0"/>
          <w:marBottom w:val="0"/>
          <w:divBdr>
            <w:top w:val="none" w:sz="0" w:space="0" w:color="auto"/>
            <w:left w:val="none" w:sz="0" w:space="0" w:color="auto"/>
            <w:bottom w:val="none" w:sz="0" w:space="0" w:color="auto"/>
            <w:right w:val="none" w:sz="0" w:space="0" w:color="auto"/>
          </w:divBdr>
        </w:div>
        <w:div w:id="634793098">
          <w:marLeft w:val="0"/>
          <w:marRight w:val="0"/>
          <w:marTop w:val="0"/>
          <w:marBottom w:val="0"/>
          <w:divBdr>
            <w:top w:val="none" w:sz="0" w:space="0" w:color="auto"/>
            <w:left w:val="none" w:sz="0" w:space="0" w:color="auto"/>
            <w:bottom w:val="none" w:sz="0" w:space="0" w:color="auto"/>
            <w:right w:val="none" w:sz="0" w:space="0" w:color="auto"/>
          </w:divBdr>
        </w:div>
        <w:div w:id="1277296895">
          <w:marLeft w:val="0"/>
          <w:marRight w:val="0"/>
          <w:marTop w:val="0"/>
          <w:marBottom w:val="0"/>
          <w:divBdr>
            <w:top w:val="none" w:sz="0" w:space="0" w:color="auto"/>
            <w:left w:val="none" w:sz="0" w:space="0" w:color="auto"/>
            <w:bottom w:val="none" w:sz="0" w:space="0" w:color="auto"/>
            <w:right w:val="none" w:sz="0" w:space="0" w:color="auto"/>
          </w:divBdr>
        </w:div>
        <w:div w:id="1103964354">
          <w:marLeft w:val="0"/>
          <w:marRight w:val="0"/>
          <w:marTop w:val="0"/>
          <w:marBottom w:val="0"/>
          <w:divBdr>
            <w:top w:val="none" w:sz="0" w:space="0" w:color="auto"/>
            <w:left w:val="none" w:sz="0" w:space="0" w:color="auto"/>
            <w:bottom w:val="none" w:sz="0" w:space="0" w:color="auto"/>
            <w:right w:val="none" w:sz="0" w:space="0" w:color="auto"/>
          </w:divBdr>
        </w:div>
        <w:div w:id="1030452030">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2447">
      <w:bodyDiv w:val="1"/>
      <w:marLeft w:val="0"/>
      <w:marRight w:val="0"/>
      <w:marTop w:val="0"/>
      <w:marBottom w:val="0"/>
      <w:divBdr>
        <w:top w:val="none" w:sz="0" w:space="0" w:color="auto"/>
        <w:left w:val="none" w:sz="0" w:space="0" w:color="auto"/>
        <w:bottom w:val="none" w:sz="0" w:space="0" w:color="auto"/>
        <w:right w:val="none" w:sz="0" w:space="0" w:color="auto"/>
      </w:divBdr>
      <w:divsChild>
        <w:div w:id="186259653">
          <w:marLeft w:val="0"/>
          <w:marRight w:val="0"/>
          <w:marTop w:val="0"/>
          <w:marBottom w:val="0"/>
          <w:divBdr>
            <w:top w:val="none" w:sz="0" w:space="0" w:color="auto"/>
            <w:left w:val="none" w:sz="0" w:space="0" w:color="auto"/>
            <w:bottom w:val="none" w:sz="0" w:space="0" w:color="auto"/>
            <w:right w:val="none" w:sz="0" w:space="0" w:color="auto"/>
          </w:divBdr>
        </w:div>
        <w:div w:id="30427567">
          <w:marLeft w:val="0"/>
          <w:marRight w:val="0"/>
          <w:marTop w:val="0"/>
          <w:marBottom w:val="0"/>
          <w:divBdr>
            <w:top w:val="none" w:sz="0" w:space="0" w:color="auto"/>
            <w:left w:val="none" w:sz="0" w:space="0" w:color="auto"/>
            <w:bottom w:val="none" w:sz="0" w:space="0" w:color="auto"/>
            <w:right w:val="none" w:sz="0" w:space="0" w:color="auto"/>
          </w:divBdr>
        </w:div>
        <w:div w:id="985553128">
          <w:marLeft w:val="0"/>
          <w:marRight w:val="0"/>
          <w:marTop w:val="0"/>
          <w:marBottom w:val="0"/>
          <w:divBdr>
            <w:top w:val="none" w:sz="0" w:space="0" w:color="auto"/>
            <w:left w:val="none" w:sz="0" w:space="0" w:color="auto"/>
            <w:bottom w:val="none" w:sz="0" w:space="0" w:color="auto"/>
            <w:right w:val="none" w:sz="0" w:space="0" w:color="auto"/>
          </w:divBdr>
        </w:div>
        <w:div w:id="393940096">
          <w:marLeft w:val="0"/>
          <w:marRight w:val="0"/>
          <w:marTop w:val="0"/>
          <w:marBottom w:val="0"/>
          <w:divBdr>
            <w:top w:val="none" w:sz="0" w:space="0" w:color="auto"/>
            <w:left w:val="none" w:sz="0" w:space="0" w:color="auto"/>
            <w:bottom w:val="none" w:sz="0" w:space="0" w:color="auto"/>
            <w:right w:val="none" w:sz="0" w:space="0" w:color="auto"/>
          </w:divBdr>
        </w:div>
        <w:div w:id="496456166">
          <w:marLeft w:val="0"/>
          <w:marRight w:val="0"/>
          <w:marTop w:val="0"/>
          <w:marBottom w:val="0"/>
          <w:divBdr>
            <w:top w:val="none" w:sz="0" w:space="0" w:color="auto"/>
            <w:left w:val="none" w:sz="0" w:space="0" w:color="auto"/>
            <w:bottom w:val="none" w:sz="0" w:space="0" w:color="auto"/>
            <w:right w:val="none" w:sz="0" w:space="0" w:color="auto"/>
          </w:divBdr>
        </w:div>
        <w:div w:id="142546634">
          <w:marLeft w:val="0"/>
          <w:marRight w:val="0"/>
          <w:marTop w:val="0"/>
          <w:marBottom w:val="0"/>
          <w:divBdr>
            <w:top w:val="none" w:sz="0" w:space="0" w:color="auto"/>
            <w:left w:val="none" w:sz="0" w:space="0" w:color="auto"/>
            <w:bottom w:val="none" w:sz="0" w:space="0" w:color="auto"/>
            <w:right w:val="none" w:sz="0" w:space="0" w:color="auto"/>
          </w:divBdr>
        </w:div>
        <w:div w:id="1648977936">
          <w:marLeft w:val="0"/>
          <w:marRight w:val="0"/>
          <w:marTop w:val="0"/>
          <w:marBottom w:val="0"/>
          <w:divBdr>
            <w:top w:val="none" w:sz="0" w:space="0" w:color="auto"/>
            <w:left w:val="none" w:sz="0" w:space="0" w:color="auto"/>
            <w:bottom w:val="none" w:sz="0" w:space="0" w:color="auto"/>
            <w:right w:val="none" w:sz="0" w:space="0" w:color="auto"/>
          </w:divBdr>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0">
      <w:bodyDiv w:val="1"/>
      <w:marLeft w:val="0"/>
      <w:marRight w:val="0"/>
      <w:marTop w:val="0"/>
      <w:marBottom w:val="0"/>
      <w:divBdr>
        <w:top w:val="none" w:sz="0" w:space="0" w:color="auto"/>
        <w:left w:val="none" w:sz="0" w:space="0" w:color="auto"/>
        <w:bottom w:val="none" w:sz="0" w:space="0" w:color="auto"/>
        <w:right w:val="none" w:sz="0" w:space="0" w:color="auto"/>
      </w:divBdr>
      <w:divsChild>
        <w:div w:id="926498868">
          <w:marLeft w:val="0"/>
          <w:marRight w:val="0"/>
          <w:marTop w:val="0"/>
          <w:marBottom w:val="0"/>
          <w:divBdr>
            <w:top w:val="none" w:sz="0" w:space="0" w:color="auto"/>
            <w:left w:val="none" w:sz="0" w:space="0" w:color="auto"/>
            <w:bottom w:val="none" w:sz="0" w:space="0" w:color="auto"/>
            <w:right w:val="none" w:sz="0" w:space="0" w:color="auto"/>
          </w:divBdr>
        </w:div>
        <w:div w:id="609046657">
          <w:marLeft w:val="0"/>
          <w:marRight w:val="0"/>
          <w:marTop w:val="0"/>
          <w:marBottom w:val="0"/>
          <w:divBdr>
            <w:top w:val="none" w:sz="0" w:space="0" w:color="auto"/>
            <w:left w:val="none" w:sz="0" w:space="0" w:color="auto"/>
            <w:bottom w:val="none" w:sz="0" w:space="0" w:color="auto"/>
            <w:right w:val="none" w:sz="0" w:space="0" w:color="auto"/>
          </w:divBdr>
        </w:div>
        <w:div w:id="40979950">
          <w:marLeft w:val="0"/>
          <w:marRight w:val="0"/>
          <w:marTop w:val="0"/>
          <w:marBottom w:val="0"/>
          <w:divBdr>
            <w:top w:val="none" w:sz="0" w:space="0" w:color="auto"/>
            <w:left w:val="none" w:sz="0" w:space="0" w:color="auto"/>
            <w:bottom w:val="none" w:sz="0" w:space="0" w:color="auto"/>
            <w:right w:val="none" w:sz="0" w:space="0" w:color="auto"/>
          </w:divBdr>
        </w:div>
        <w:div w:id="1417751667">
          <w:marLeft w:val="0"/>
          <w:marRight w:val="0"/>
          <w:marTop w:val="0"/>
          <w:marBottom w:val="0"/>
          <w:divBdr>
            <w:top w:val="none" w:sz="0" w:space="0" w:color="auto"/>
            <w:left w:val="none" w:sz="0" w:space="0" w:color="auto"/>
            <w:bottom w:val="none" w:sz="0" w:space="0" w:color="auto"/>
            <w:right w:val="none" w:sz="0" w:space="0" w:color="auto"/>
          </w:divBdr>
        </w:div>
        <w:div w:id="1231883244">
          <w:marLeft w:val="0"/>
          <w:marRight w:val="0"/>
          <w:marTop w:val="0"/>
          <w:marBottom w:val="0"/>
          <w:divBdr>
            <w:top w:val="none" w:sz="0" w:space="0" w:color="auto"/>
            <w:left w:val="none" w:sz="0" w:space="0" w:color="auto"/>
            <w:bottom w:val="none" w:sz="0" w:space="0" w:color="auto"/>
            <w:right w:val="none" w:sz="0" w:space="0" w:color="auto"/>
          </w:divBdr>
        </w:div>
        <w:div w:id="2062051788">
          <w:marLeft w:val="0"/>
          <w:marRight w:val="0"/>
          <w:marTop w:val="0"/>
          <w:marBottom w:val="0"/>
          <w:divBdr>
            <w:top w:val="none" w:sz="0" w:space="0" w:color="auto"/>
            <w:left w:val="none" w:sz="0" w:space="0" w:color="auto"/>
            <w:bottom w:val="none" w:sz="0" w:space="0" w:color="auto"/>
            <w:right w:val="none" w:sz="0" w:space="0" w:color="auto"/>
          </w:divBdr>
        </w:div>
        <w:div w:id="1862431114">
          <w:marLeft w:val="0"/>
          <w:marRight w:val="0"/>
          <w:marTop w:val="0"/>
          <w:marBottom w:val="0"/>
          <w:divBdr>
            <w:top w:val="none" w:sz="0" w:space="0" w:color="auto"/>
            <w:left w:val="none" w:sz="0" w:space="0" w:color="auto"/>
            <w:bottom w:val="none" w:sz="0" w:space="0" w:color="auto"/>
            <w:right w:val="none" w:sz="0" w:space="0" w:color="auto"/>
          </w:divBdr>
        </w:div>
      </w:divsChild>
    </w:div>
    <w:div w:id="1635939925">
      <w:bodyDiv w:val="1"/>
      <w:marLeft w:val="0"/>
      <w:marRight w:val="0"/>
      <w:marTop w:val="0"/>
      <w:marBottom w:val="0"/>
      <w:divBdr>
        <w:top w:val="none" w:sz="0" w:space="0" w:color="auto"/>
        <w:left w:val="none" w:sz="0" w:space="0" w:color="auto"/>
        <w:bottom w:val="none" w:sz="0" w:space="0" w:color="auto"/>
        <w:right w:val="none" w:sz="0" w:space="0" w:color="auto"/>
      </w:divBdr>
      <w:divsChild>
        <w:div w:id="289556548">
          <w:marLeft w:val="0"/>
          <w:marRight w:val="0"/>
          <w:marTop w:val="0"/>
          <w:marBottom w:val="0"/>
          <w:divBdr>
            <w:top w:val="none" w:sz="0" w:space="0" w:color="auto"/>
            <w:left w:val="none" w:sz="0" w:space="0" w:color="auto"/>
            <w:bottom w:val="none" w:sz="0" w:space="0" w:color="auto"/>
            <w:right w:val="none" w:sz="0" w:space="0" w:color="auto"/>
          </w:divBdr>
        </w:div>
        <w:div w:id="1895658001">
          <w:marLeft w:val="0"/>
          <w:marRight w:val="0"/>
          <w:marTop w:val="0"/>
          <w:marBottom w:val="0"/>
          <w:divBdr>
            <w:top w:val="none" w:sz="0" w:space="0" w:color="auto"/>
            <w:left w:val="none" w:sz="0" w:space="0" w:color="auto"/>
            <w:bottom w:val="none" w:sz="0" w:space="0" w:color="auto"/>
            <w:right w:val="none" w:sz="0" w:space="0" w:color="auto"/>
          </w:divBdr>
        </w:div>
        <w:div w:id="1410616952">
          <w:marLeft w:val="0"/>
          <w:marRight w:val="0"/>
          <w:marTop w:val="0"/>
          <w:marBottom w:val="0"/>
          <w:divBdr>
            <w:top w:val="none" w:sz="0" w:space="0" w:color="auto"/>
            <w:left w:val="none" w:sz="0" w:space="0" w:color="auto"/>
            <w:bottom w:val="none" w:sz="0" w:space="0" w:color="auto"/>
            <w:right w:val="none" w:sz="0" w:space="0" w:color="auto"/>
          </w:divBdr>
        </w:div>
        <w:div w:id="1595164831">
          <w:marLeft w:val="0"/>
          <w:marRight w:val="0"/>
          <w:marTop w:val="0"/>
          <w:marBottom w:val="0"/>
          <w:divBdr>
            <w:top w:val="none" w:sz="0" w:space="0" w:color="auto"/>
            <w:left w:val="none" w:sz="0" w:space="0" w:color="auto"/>
            <w:bottom w:val="none" w:sz="0" w:space="0" w:color="auto"/>
            <w:right w:val="none" w:sz="0" w:space="0" w:color="auto"/>
          </w:divBdr>
        </w:div>
        <w:div w:id="332102600">
          <w:marLeft w:val="0"/>
          <w:marRight w:val="0"/>
          <w:marTop w:val="0"/>
          <w:marBottom w:val="0"/>
          <w:divBdr>
            <w:top w:val="none" w:sz="0" w:space="0" w:color="auto"/>
            <w:left w:val="none" w:sz="0" w:space="0" w:color="auto"/>
            <w:bottom w:val="none" w:sz="0" w:space="0" w:color="auto"/>
            <w:right w:val="none" w:sz="0" w:space="0" w:color="auto"/>
          </w:divBdr>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eeb6ddd9b1d90f43dd933d0e8fc9163b">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685220f83f80011f4d10dc3a419d48c6"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4.xml><?xml version="1.0" encoding="utf-8"?>
<ds:datastoreItem xmlns:ds="http://schemas.openxmlformats.org/officeDocument/2006/customXml" ds:itemID="{56685238-64A7-4DCE-B607-2AFE0AE34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8</cp:revision>
  <dcterms:created xsi:type="dcterms:W3CDTF">2025-09-02T09:21:00Z</dcterms:created>
  <dcterms:modified xsi:type="dcterms:W3CDTF">2025-09-17T12:40:00Z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