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D6600" w14:textId="52D97470" w:rsidR="65ED9D32" w:rsidRPr="00D21759" w:rsidRDefault="65ED9D32" w:rsidP="65ED9D32">
      <w:pPr>
        <w:rPr>
          <w:rFonts w:ascii="Segoe UI" w:hAnsi="Segoe UI" w:cs="Segoe UI"/>
        </w:rPr>
      </w:pPr>
      <w:r w:rsidRPr="00D21759">
        <w:rPr>
          <w:rFonts w:ascii="Segoe UI" w:eastAsia="Calibri" w:hAnsi="Segoe UI" w:cs="Segoe UI"/>
        </w:rPr>
        <w:t xml:space="preserve"> </w:t>
      </w:r>
    </w:p>
    <w:p w14:paraId="1556B7BB" w14:textId="76D867CB" w:rsidR="65ED9D32" w:rsidRPr="00D21759" w:rsidRDefault="65ED9D32" w:rsidP="65ED9D32">
      <w:pPr>
        <w:jc w:val="center"/>
        <w:rPr>
          <w:rFonts w:ascii="Segoe UI" w:hAnsi="Segoe UI" w:cs="Segoe UI"/>
        </w:rPr>
      </w:pPr>
      <w:r w:rsidRPr="00D21759">
        <w:rPr>
          <w:rFonts w:ascii="Segoe UI" w:eastAsia="Calibri" w:hAnsi="Segoe UI" w:cs="Segoe UI"/>
        </w:rPr>
        <w:t xml:space="preserve"> </w:t>
      </w:r>
      <w:r w:rsidRPr="00D21759">
        <w:rPr>
          <w:rFonts w:ascii="Segoe UI" w:hAnsi="Segoe UI" w:cs="Segoe UI"/>
          <w:noProof/>
        </w:rPr>
        <w:drawing>
          <wp:inline distT="0" distB="0" distL="0" distR="0" wp14:anchorId="04DCE92E" wp14:editId="34280CDF">
            <wp:extent cx="1714500" cy="1714500"/>
            <wp:effectExtent l="0" t="0" r="0" b="0"/>
            <wp:docPr id="5503376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inline>
        </w:drawing>
      </w:r>
      <w:r w:rsidRPr="00D21759">
        <w:rPr>
          <w:rFonts w:ascii="Segoe UI" w:eastAsia="Calibri" w:hAnsi="Segoe UI" w:cs="Segoe UI"/>
        </w:rPr>
        <w:t xml:space="preserve">         </w:t>
      </w:r>
    </w:p>
    <w:p w14:paraId="2C9818E8" w14:textId="617131F6" w:rsidR="65ED9D32" w:rsidRPr="00D21759" w:rsidRDefault="65ED9D32" w:rsidP="65ED9D32">
      <w:pPr>
        <w:rPr>
          <w:rFonts w:ascii="Segoe UI" w:hAnsi="Segoe UI" w:cs="Segoe UI"/>
        </w:rPr>
      </w:pPr>
      <w:r w:rsidRPr="00D21759">
        <w:rPr>
          <w:rFonts w:ascii="Segoe UI" w:eastAsia="Calibri" w:hAnsi="Segoe UI" w:cs="Segoe UI"/>
        </w:rPr>
        <w:t xml:space="preserve"> </w:t>
      </w:r>
    </w:p>
    <w:p w14:paraId="471AA842" w14:textId="35A574EC" w:rsidR="65ED9D32" w:rsidRPr="00D21759" w:rsidRDefault="65ED9D32" w:rsidP="65ED9D32">
      <w:pPr>
        <w:rPr>
          <w:rFonts w:ascii="Segoe UI" w:hAnsi="Segoe UI" w:cs="Segoe UI"/>
        </w:rPr>
      </w:pPr>
      <w:r w:rsidRPr="00D21759">
        <w:rPr>
          <w:rFonts w:ascii="Segoe UI" w:eastAsia="Calibri" w:hAnsi="Segoe UI" w:cs="Segoe UI"/>
        </w:rPr>
        <w:t xml:space="preserve"> </w:t>
      </w:r>
    </w:p>
    <w:p w14:paraId="0666F64F" w14:textId="62229FE0" w:rsidR="00DA5872" w:rsidRPr="00D21759" w:rsidRDefault="65ED9D32" w:rsidP="00166A7E">
      <w:pPr>
        <w:rPr>
          <w:rFonts w:ascii="Segoe UI" w:hAnsi="Segoe UI" w:cs="Segoe UI"/>
          <w:b/>
          <w:bCs/>
        </w:rPr>
      </w:pPr>
      <w:r w:rsidRPr="00D21759">
        <w:rPr>
          <w:rFonts w:ascii="Segoe UI" w:eastAsia="Calibri" w:hAnsi="Segoe UI" w:cs="Segoe UI"/>
        </w:rPr>
        <w:t xml:space="preserve">              </w:t>
      </w:r>
    </w:p>
    <w:p w14:paraId="2B3CA00A" w14:textId="3B3E3689" w:rsidR="00DA5872" w:rsidRPr="00D21759" w:rsidRDefault="00CA18C6" w:rsidP="00903FCE">
      <w:pPr>
        <w:jc w:val="center"/>
        <w:rPr>
          <w:rFonts w:ascii="Segoe UI" w:hAnsi="Segoe UI" w:cs="Segoe UI"/>
          <w:b/>
          <w:bCs/>
        </w:rPr>
      </w:pPr>
      <w:r w:rsidRPr="00D21759">
        <w:rPr>
          <w:rFonts w:ascii="Segoe UI" w:hAnsi="Segoe UI" w:cs="Segoe UI"/>
          <w:b/>
          <w:bCs/>
        </w:rPr>
        <w:t>QUALIFICATIONS WALES</w:t>
      </w:r>
    </w:p>
    <w:p w14:paraId="661D4E3F" w14:textId="77777777" w:rsidR="00792CBE" w:rsidRPr="00D21759" w:rsidRDefault="00792CBE" w:rsidP="00903FCE">
      <w:pPr>
        <w:jc w:val="center"/>
        <w:rPr>
          <w:rFonts w:ascii="Segoe UI" w:hAnsi="Segoe UI" w:cs="Segoe UI"/>
          <w:b/>
          <w:bCs/>
        </w:rPr>
      </w:pPr>
    </w:p>
    <w:p w14:paraId="73C7E45C" w14:textId="5A92A864" w:rsidR="00DA5872" w:rsidRPr="00D21759" w:rsidRDefault="00903FCE" w:rsidP="00903FCE">
      <w:pPr>
        <w:ind w:left="2880"/>
        <w:rPr>
          <w:rFonts w:ascii="Segoe UI" w:hAnsi="Segoe UI" w:cs="Segoe UI"/>
          <w:b/>
          <w:bCs/>
        </w:rPr>
      </w:pPr>
      <w:r>
        <w:rPr>
          <w:rFonts w:ascii="Segoe UI" w:hAnsi="Segoe UI" w:cs="Segoe UI"/>
          <w:b/>
          <w:bCs/>
        </w:rPr>
        <w:t xml:space="preserve">     </w:t>
      </w:r>
      <w:r w:rsidR="00DA5872" w:rsidRPr="00D21759">
        <w:rPr>
          <w:rFonts w:ascii="Segoe UI" w:hAnsi="Segoe UI" w:cs="Segoe UI"/>
          <w:b/>
          <w:bCs/>
        </w:rPr>
        <w:t>INVITATION TO TENDER</w:t>
      </w:r>
    </w:p>
    <w:p w14:paraId="2746CB00" w14:textId="77777777" w:rsidR="00CA18C6" w:rsidRPr="00D21759" w:rsidRDefault="00CA18C6" w:rsidP="00903FCE">
      <w:pPr>
        <w:ind w:left="3600"/>
        <w:jc w:val="center"/>
        <w:rPr>
          <w:rFonts w:ascii="Segoe UI" w:hAnsi="Segoe UI" w:cs="Segoe UI"/>
          <w:b/>
          <w:bCs/>
          <w:color w:val="FF0000"/>
        </w:rPr>
      </w:pPr>
    </w:p>
    <w:p w14:paraId="453494BD" w14:textId="682C4B28" w:rsidR="002B4C64" w:rsidRPr="00D21759" w:rsidRDefault="002B4C64" w:rsidP="00903FCE">
      <w:pPr>
        <w:spacing w:after="240"/>
        <w:jc w:val="center"/>
        <w:rPr>
          <w:rFonts w:ascii="Segoe UI" w:hAnsi="Segoe UI" w:cs="Segoe UI"/>
          <w:b/>
          <w:spacing w:val="-4"/>
        </w:rPr>
      </w:pPr>
      <w:r w:rsidRPr="00D21759">
        <w:rPr>
          <w:rFonts w:ascii="Segoe UI" w:hAnsi="Segoe UI" w:cs="Segoe UI"/>
          <w:b/>
          <w:spacing w:val="-4"/>
        </w:rPr>
        <w:t>CONSULTANCY AGREEMENT FOR</w:t>
      </w:r>
    </w:p>
    <w:p w14:paraId="0D3AEF01" w14:textId="77777777" w:rsidR="002B4C64" w:rsidRPr="00D21759" w:rsidRDefault="002B4C64" w:rsidP="00903FCE">
      <w:pPr>
        <w:spacing w:after="240"/>
        <w:jc w:val="center"/>
        <w:rPr>
          <w:rFonts w:ascii="Segoe UI" w:hAnsi="Segoe UI" w:cs="Segoe UI"/>
          <w:b/>
          <w:spacing w:val="-4"/>
        </w:rPr>
      </w:pPr>
      <w:r w:rsidRPr="00D21759">
        <w:rPr>
          <w:rFonts w:ascii="Segoe UI" w:hAnsi="Segoe UI" w:cs="Segoe UI"/>
          <w:b/>
          <w:spacing w:val="-4"/>
        </w:rPr>
        <w:t>DEVELOPMENT OF GUIDANCE ON QUALITY ASSURANCE PROCESSES FOR QUALIFICATION ASSESSMENTS</w:t>
      </w:r>
    </w:p>
    <w:p w14:paraId="28EFB2C3" w14:textId="2296FF77" w:rsidR="002B4C64" w:rsidRPr="00D21759" w:rsidRDefault="002B4C64" w:rsidP="00903FCE">
      <w:pPr>
        <w:spacing w:after="240"/>
        <w:jc w:val="center"/>
        <w:rPr>
          <w:rFonts w:ascii="Segoe UI" w:hAnsi="Segoe UI" w:cs="Segoe UI"/>
          <w:b/>
          <w:spacing w:val="-4"/>
        </w:rPr>
      </w:pPr>
      <w:r w:rsidRPr="00D21759">
        <w:rPr>
          <w:rFonts w:ascii="Segoe UI" w:hAnsi="Segoe UI" w:cs="Segoe UI"/>
          <w:b/>
          <w:spacing w:val="-4"/>
        </w:rPr>
        <w:t>TENDER REFERENCE QWL252611</w:t>
      </w:r>
    </w:p>
    <w:p w14:paraId="73E4AACF" w14:textId="0EA99B90" w:rsidR="007D2327" w:rsidRPr="00D21759" w:rsidRDefault="007D2327" w:rsidP="00CA18C6">
      <w:pPr>
        <w:ind w:left="3600" w:firstLine="720"/>
        <w:rPr>
          <w:rFonts w:ascii="Segoe UI" w:hAnsi="Segoe UI" w:cs="Segoe UI"/>
          <w:b/>
          <w:bCs/>
          <w:color w:val="FF0000"/>
        </w:rPr>
      </w:pPr>
    </w:p>
    <w:p w14:paraId="0566FDAA" w14:textId="1205996F" w:rsidR="00D42525" w:rsidRPr="00D21759" w:rsidRDefault="00D42525" w:rsidP="004B3FFF">
      <w:pPr>
        <w:jc w:val="center"/>
        <w:rPr>
          <w:rFonts w:ascii="Segoe UI" w:hAnsi="Segoe UI" w:cs="Segoe UI"/>
          <w:b/>
          <w:bCs/>
        </w:rPr>
      </w:pPr>
    </w:p>
    <w:p w14:paraId="7BDBFF41" w14:textId="77777777" w:rsidR="00CA18C6" w:rsidRPr="00D21759" w:rsidRDefault="00CA18C6" w:rsidP="004B3FFF">
      <w:pPr>
        <w:jc w:val="center"/>
        <w:rPr>
          <w:rFonts w:ascii="Segoe UI" w:hAnsi="Segoe UI" w:cs="Segoe UI"/>
          <w:b/>
        </w:rPr>
      </w:pPr>
    </w:p>
    <w:p w14:paraId="611D1C60" w14:textId="34D689D5" w:rsidR="00792CBE" w:rsidRPr="00D21759" w:rsidRDefault="00792CBE" w:rsidP="004B3FFF">
      <w:pPr>
        <w:jc w:val="center"/>
        <w:rPr>
          <w:rFonts w:ascii="Segoe UI" w:hAnsi="Segoe UI" w:cs="Segoe UI"/>
          <w:b/>
        </w:rPr>
      </w:pPr>
    </w:p>
    <w:p w14:paraId="25728CFE" w14:textId="3697B33B" w:rsidR="00792CBE" w:rsidRPr="00D21759" w:rsidRDefault="00792CBE" w:rsidP="004B3FFF">
      <w:pPr>
        <w:jc w:val="center"/>
        <w:rPr>
          <w:rFonts w:ascii="Segoe UI" w:hAnsi="Segoe UI" w:cs="Segoe UI"/>
          <w:b/>
        </w:rPr>
      </w:pPr>
    </w:p>
    <w:p w14:paraId="74C3B8CB" w14:textId="13954633" w:rsidR="00792CBE" w:rsidRPr="00D21759" w:rsidRDefault="00792CBE" w:rsidP="004B3FFF">
      <w:pPr>
        <w:jc w:val="center"/>
        <w:rPr>
          <w:rFonts w:ascii="Segoe UI" w:hAnsi="Segoe UI" w:cs="Segoe UI"/>
          <w:b/>
        </w:rPr>
      </w:pPr>
    </w:p>
    <w:p w14:paraId="60B2CF25" w14:textId="46C19642" w:rsidR="00792CBE" w:rsidRDefault="00792CBE" w:rsidP="004B3FFF">
      <w:pPr>
        <w:jc w:val="center"/>
        <w:rPr>
          <w:rFonts w:ascii="Segoe UI" w:hAnsi="Segoe UI" w:cs="Segoe UI"/>
          <w:b/>
        </w:rPr>
      </w:pPr>
    </w:p>
    <w:p w14:paraId="1F5CA383" w14:textId="77777777" w:rsidR="00166A7E" w:rsidRDefault="00166A7E" w:rsidP="004B3FFF">
      <w:pPr>
        <w:jc w:val="center"/>
        <w:rPr>
          <w:rFonts w:ascii="Segoe UI" w:hAnsi="Segoe UI" w:cs="Segoe UI"/>
          <w:b/>
        </w:rPr>
      </w:pPr>
    </w:p>
    <w:p w14:paraId="671CD034" w14:textId="77777777" w:rsidR="00166A7E" w:rsidRPr="00D21759" w:rsidRDefault="00166A7E" w:rsidP="004B3FFF">
      <w:pPr>
        <w:jc w:val="center"/>
        <w:rPr>
          <w:rFonts w:ascii="Segoe UI" w:hAnsi="Segoe UI" w:cs="Segoe UI"/>
          <w:b/>
        </w:rPr>
      </w:pPr>
    </w:p>
    <w:p w14:paraId="0BAE3753" w14:textId="358D1A5C" w:rsidR="00792CBE" w:rsidRPr="00D21759" w:rsidRDefault="00792CBE" w:rsidP="004B3FFF">
      <w:pPr>
        <w:jc w:val="center"/>
        <w:rPr>
          <w:rFonts w:ascii="Segoe UI" w:hAnsi="Segoe UI" w:cs="Segoe UI"/>
          <w:b/>
        </w:rPr>
      </w:pPr>
    </w:p>
    <w:p w14:paraId="5EE9A088" w14:textId="77777777" w:rsidR="00792CBE" w:rsidRPr="00D21759" w:rsidRDefault="00792CBE" w:rsidP="004B3FFF">
      <w:pPr>
        <w:jc w:val="center"/>
        <w:rPr>
          <w:rFonts w:ascii="Segoe UI" w:hAnsi="Segoe UI" w:cs="Segoe UI"/>
          <w:b/>
        </w:rPr>
      </w:pPr>
    </w:p>
    <w:p w14:paraId="3884EF6E" w14:textId="48D60080" w:rsidR="00D42525" w:rsidRPr="00D21759" w:rsidRDefault="00D42525" w:rsidP="7A81FCE8">
      <w:pPr>
        <w:jc w:val="center"/>
        <w:rPr>
          <w:rFonts w:ascii="Segoe UI" w:hAnsi="Segoe UI" w:cs="Segoe UI"/>
          <w:b/>
          <w:bCs/>
        </w:rPr>
      </w:pPr>
      <w:r w:rsidRPr="00D21759">
        <w:rPr>
          <w:rFonts w:ascii="Segoe UI" w:hAnsi="Segoe UI" w:cs="Segoe UI"/>
          <w:b/>
          <w:bCs/>
        </w:rPr>
        <w:lastRenderedPageBreak/>
        <w:t>CONTENTS</w:t>
      </w:r>
      <w:r w:rsidRPr="00D21759">
        <w:rPr>
          <w:rFonts w:ascii="Segoe UI" w:hAnsi="Segoe UI" w:cs="Segoe UI"/>
          <w: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1F4378" w:rsidRPr="00D21759" w14:paraId="2ECB4D3D" w14:textId="77777777" w:rsidTr="00887DAA">
        <w:tc>
          <w:tcPr>
            <w:tcW w:w="988" w:type="dxa"/>
          </w:tcPr>
          <w:p w14:paraId="6DC0198E" w14:textId="4C8CC852" w:rsidR="001F4378" w:rsidRPr="00D21759" w:rsidRDefault="001F4378" w:rsidP="7A81FCE8">
            <w:pPr>
              <w:rPr>
                <w:rFonts w:ascii="Segoe UI" w:hAnsi="Segoe UI" w:cs="Segoe UI"/>
                <w:b/>
              </w:rPr>
            </w:pPr>
            <w:r w:rsidRPr="00D21759">
              <w:rPr>
                <w:rFonts w:ascii="Segoe UI" w:hAnsi="Segoe UI" w:cs="Segoe UI"/>
                <w:b/>
              </w:rPr>
              <w:t xml:space="preserve">Section </w:t>
            </w:r>
          </w:p>
        </w:tc>
        <w:tc>
          <w:tcPr>
            <w:tcW w:w="8028" w:type="dxa"/>
          </w:tcPr>
          <w:p w14:paraId="7DA1446F" w14:textId="1EB07A0D" w:rsidR="001F4378" w:rsidRPr="00D21759" w:rsidRDefault="0030664E" w:rsidP="7A81FCE8">
            <w:pPr>
              <w:rPr>
                <w:rFonts w:ascii="Segoe UI" w:hAnsi="Segoe UI" w:cs="Segoe UI"/>
                <w:b/>
              </w:rPr>
            </w:pPr>
            <w:r w:rsidRPr="00D21759">
              <w:rPr>
                <w:rFonts w:ascii="Segoe UI" w:hAnsi="Segoe UI" w:cs="Segoe UI"/>
                <w:b/>
              </w:rPr>
              <w:t>Description</w:t>
            </w:r>
          </w:p>
        </w:tc>
      </w:tr>
      <w:tr w:rsidR="001F4378" w:rsidRPr="00D21759" w14:paraId="1653F4FD" w14:textId="77777777" w:rsidTr="00887DAA">
        <w:tc>
          <w:tcPr>
            <w:tcW w:w="988" w:type="dxa"/>
          </w:tcPr>
          <w:p w14:paraId="485EDAD3" w14:textId="6A64E579" w:rsidR="001F4378" w:rsidRPr="00D21759" w:rsidRDefault="001F4378" w:rsidP="7A81FCE8">
            <w:pPr>
              <w:rPr>
                <w:rFonts w:ascii="Segoe UI" w:hAnsi="Segoe UI" w:cs="Segoe UI"/>
                <w:b/>
              </w:rPr>
            </w:pPr>
            <w:r w:rsidRPr="00D21759">
              <w:rPr>
                <w:rFonts w:ascii="Segoe UI" w:hAnsi="Segoe UI" w:cs="Segoe UI"/>
                <w:b/>
              </w:rPr>
              <w:t>1</w:t>
            </w:r>
          </w:p>
        </w:tc>
        <w:tc>
          <w:tcPr>
            <w:tcW w:w="8028" w:type="dxa"/>
          </w:tcPr>
          <w:p w14:paraId="79FDBD4C" w14:textId="1C88DDFA" w:rsidR="001F4378" w:rsidRPr="00D21759" w:rsidRDefault="0030664E" w:rsidP="7A81FCE8">
            <w:pPr>
              <w:rPr>
                <w:rFonts w:ascii="Segoe UI" w:hAnsi="Segoe UI" w:cs="Segoe UI"/>
              </w:rPr>
            </w:pPr>
            <w:r w:rsidRPr="00D21759">
              <w:rPr>
                <w:rFonts w:ascii="Segoe UI" w:hAnsi="Segoe UI" w:cs="Segoe UI"/>
              </w:rPr>
              <w:t>Purpose of this document</w:t>
            </w:r>
          </w:p>
        </w:tc>
      </w:tr>
      <w:tr w:rsidR="002D5901" w:rsidRPr="00D21759" w14:paraId="56CC04E2" w14:textId="77777777" w:rsidTr="00887DAA">
        <w:tc>
          <w:tcPr>
            <w:tcW w:w="988" w:type="dxa"/>
          </w:tcPr>
          <w:p w14:paraId="015B74AD" w14:textId="4186BC2D" w:rsidR="002D5901" w:rsidRPr="00D21759" w:rsidRDefault="00D26A6D" w:rsidP="7A81FCE8">
            <w:pPr>
              <w:rPr>
                <w:rFonts w:ascii="Segoe UI" w:hAnsi="Segoe UI" w:cs="Segoe UI"/>
                <w:b/>
              </w:rPr>
            </w:pPr>
            <w:r w:rsidRPr="00D21759">
              <w:rPr>
                <w:rFonts w:ascii="Segoe UI" w:hAnsi="Segoe UI" w:cs="Segoe UI"/>
                <w:b/>
              </w:rPr>
              <w:t>2</w:t>
            </w:r>
          </w:p>
        </w:tc>
        <w:tc>
          <w:tcPr>
            <w:tcW w:w="8028" w:type="dxa"/>
          </w:tcPr>
          <w:p w14:paraId="2C97CE24" w14:textId="6FD223AB" w:rsidR="002D5901" w:rsidRPr="00D21759" w:rsidRDefault="002D5901" w:rsidP="7A81FCE8">
            <w:pPr>
              <w:rPr>
                <w:rFonts w:ascii="Segoe UI" w:hAnsi="Segoe UI" w:cs="Segoe UI"/>
              </w:rPr>
            </w:pPr>
            <w:r w:rsidRPr="00D21759">
              <w:rPr>
                <w:rFonts w:ascii="Segoe UI" w:hAnsi="Segoe UI" w:cs="Segoe UI"/>
              </w:rPr>
              <w:t>Conditions of Tender</w:t>
            </w:r>
          </w:p>
        </w:tc>
      </w:tr>
      <w:tr w:rsidR="001F4378" w:rsidRPr="00D21759" w14:paraId="14BEC514" w14:textId="77777777" w:rsidTr="00887DAA">
        <w:tc>
          <w:tcPr>
            <w:tcW w:w="988" w:type="dxa"/>
          </w:tcPr>
          <w:p w14:paraId="2DEA4270" w14:textId="7A0197D3" w:rsidR="001F4378" w:rsidRPr="00D21759" w:rsidRDefault="00D26A6D" w:rsidP="7A81FCE8">
            <w:pPr>
              <w:rPr>
                <w:rFonts w:ascii="Segoe UI" w:hAnsi="Segoe UI" w:cs="Segoe UI"/>
                <w:b/>
              </w:rPr>
            </w:pPr>
            <w:r w:rsidRPr="00D21759">
              <w:rPr>
                <w:rFonts w:ascii="Segoe UI" w:hAnsi="Segoe UI" w:cs="Segoe UI"/>
                <w:b/>
              </w:rPr>
              <w:t>3</w:t>
            </w:r>
          </w:p>
        </w:tc>
        <w:tc>
          <w:tcPr>
            <w:tcW w:w="8028" w:type="dxa"/>
          </w:tcPr>
          <w:p w14:paraId="0F0382D4" w14:textId="4156D5A8" w:rsidR="001F4378" w:rsidRPr="00D21759" w:rsidRDefault="0030664E" w:rsidP="7A81FCE8">
            <w:pPr>
              <w:rPr>
                <w:rFonts w:ascii="Segoe UI" w:hAnsi="Segoe UI" w:cs="Segoe UI"/>
              </w:rPr>
            </w:pPr>
            <w:r w:rsidRPr="00D21759">
              <w:rPr>
                <w:rFonts w:ascii="Segoe UI" w:hAnsi="Segoe UI" w:cs="Segoe UI"/>
              </w:rPr>
              <w:t xml:space="preserve">Instructions to </w:t>
            </w:r>
            <w:r w:rsidR="002D5901" w:rsidRPr="00D21759">
              <w:rPr>
                <w:rFonts w:ascii="Segoe UI" w:hAnsi="Segoe UI" w:cs="Segoe UI"/>
              </w:rPr>
              <w:t>B</w:t>
            </w:r>
            <w:r w:rsidRPr="00D21759">
              <w:rPr>
                <w:rFonts w:ascii="Segoe UI" w:hAnsi="Segoe UI" w:cs="Segoe UI"/>
              </w:rPr>
              <w:t>idders</w:t>
            </w:r>
          </w:p>
        </w:tc>
      </w:tr>
      <w:tr w:rsidR="00FE27D8" w:rsidRPr="00D21759" w14:paraId="30A64C41" w14:textId="77777777" w:rsidTr="00887DAA">
        <w:tc>
          <w:tcPr>
            <w:tcW w:w="988" w:type="dxa"/>
          </w:tcPr>
          <w:p w14:paraId="72A52723" w14:textId="1C36D652" w:rsidR="00FE27D8" w:rsidRPr="00D21759" w:rsidRDefault="00FE27D8" w:rsidP="7A81FCE8">
            <w:pPr>
              <w:rPr>
                <w:rFonts w:ascii="Segoe UI" w:hAnsi="Segoe UI" w:cs="Segoe UI"/>
                <w:b/>
              </w:rPr>
            </w:pPr>
            <w:r w:rsidRPr="00D21759">
              <w:rPr>
                <w:rFonts w:ascii="Segoe UI" w:hAnsi="Segoe UI" w:cs="Segoe UI"/>
                <w:b/>
              </w:rPr>
              <w:t>4</w:t>
            </w:r>
          </w:p>
        </w:tc>
        <w:tc>
          <w:tcPr>
            <w:tcW w:w="8028" w:type="dxa"/>
          </w:tcPr>
          <w:p w14:paraId="44DB6B0B" w14:textId="525B862A" w:rsidR="00FE27D8" w:rsidRPr="00D21759" w:rsidRDefault="00FE27D8" w:rsidP="7A81FCE8">
            <w:pPr>
              <w:rPr>
                <w:rFonts w:ascii="Segoe UI" w:hAnsi="Segoe UI" w:cs="Segoe UI"/>
              </w:rPr>
            </w:pPr>
            <w:r w:rsidRPr="00D21759">
              <w:rPr>
                <w:rFonts w:ascii="Segoe UI" w:hAnsi="Segoe UI" w:cs="Segoe UI"/>
              </w:rPr>
              <w:t xml:space="preserve">Timetable </w:t>
            </w:r>
          </w:p>
        </w:tc>
      </w:tr>
      <w:tr w:rsidR="001F4378" w:rsidRPr="00D21759" w14:paraId="7120DA6B" w14:textId="77777777" w:rsidTr="00887DAA">
        <w:tc>
          <w:tcPr>
            <w:tcW w:w="988" w:type="dxa"/>
          </w:tcPr>
          <w:p w14:paraId="759B3D5F" w14:textId="0873917E" w:rsidR="001F4378" w:rsidRPr="00D21759" w:rsidRDefault="00FE27D8" w:rsidP="7A81FCE8">
            <w:pPr>
              <w:rPr>
                <w:rFonts w:ascii="Segoe UI" w:hAnsi="Segoe UI" w:cs="Segoe UI"/>
                <w:b/>
              </w:rPr>
            </w:pPr>
            <w:r w:rsidRPr="00D21759">
              <w:rPr>
                <w:rFonts w:ascii="Segoe UI" w:hAnsi="Segoe UI" w:cs="Segoe UI"/>
                <w:b/>
              </w:rPr>
              <w:t>5</w:t>
            </w:r>
          </w:p>
        </w:tc>
        <w:tc>
          <w:tcPr>
            <w:tcW w:w="8028" w:type="dxa"/>
          </w:tcPr>
          <w:p w14:paraId="5F8E4CB0" w14:textId="7E2A1ABF" w:rsidR="001F4378" w:rsidRPr="00D21759" w:rsidRDefault="0030664E" w:rsidP="7A81FCE8">
            <w:pPr>
              <w:rPr>
                <w:rFonts w:ascii="Segoe UI" w:hAnsi="Segoe UI" w:cs="Segoe UI"/>
              </w:rPr>
            </w:pPr>
            <w:r w:rsidRPr="00D21759">
              <w:rPr>
                <w:rFonts w:ascii="Segoe UI" w:hAnsi="Segoe UI" w:cs="Segoe UI"/>
              </w:rPr>
              <w:t xml:space="preserve">Evaluation </w:t>
            </w:r>
            <w:r w:rsidR="002D5901" w:rsidRPr="00D21759">
              <w:rPr>
                <w:rFonts w:ascii="Segoe UI" w:hAnsi="Segoe UI" w:cs="Segoe UI"/>
              </w:rPr>
              <w:t xml:space="preserve">Model </w:t>
            </w:r>
          </w:p>
        </w:tc>
      </w:tr>
      <w:tr w:rsidR="001F4378" w:rsidRPr="00D21759" w14:paraId="06554D10" w14:textId="77777777" w:rsidTr="00887DAA">
        <w:tc>
          <w:tcPr>
            <w:tcW w:w="988" w:type="dxa"/>
          </w:tcPr>
          <w:p w14:paraId="14683CF3" w14:textId="54A1568E" w:rsidR="001F4378" w:rsidRPr="00D21759" w:rsidRDefault="00FE27D8" w:rsidP="7A81FCE8">
            <w:pPr>
              <w:rPr>
                <w:rFonts w:ascii="Segoe UI" w:hAnsi="Segoe UI" w:cs="Segoe UI"/>
                <w:b/>
              </w:rPr>
            </w:pPr>
            <w:r w:rsidRPr="00D21759">
              <w:rPr>
                <w:rFonts w:ascii="Segoe UI" w:hAnsi="Segoe UI" w:cs="Segoe UI"/>
                <w:b/>
              </w:rPr>
              <w:t>6</w:t>
            </w:r>
          </w:p>
        </w:tc>
        <w:tc>
          <w:tcPr>
            <w:tcW w:w="8028" w:type="dxa"/>
          </w:tcPr>
          <w:p w14:paraId="7DF6F656" w14:textId="0B5DB359" w:rsidR="001F4378" w:rsidRPr="00D21759" w:rsidRDefault="008C34F1" w:rsidP="7A81FCE8">
            <w:pPr>
              <w:rPr>
                <w:rFonts w:ascii="Segoe UI" w:hAnsi="Segoe UI" w:cs="Segoe UI"/>
              </w:rPr>
            </w:pPr>
            <w:r w:rsidRPr="00D21759">
              <w:rPr>
                <w:rFonts w:ascii="Segoe UI" w:hAnsi="Segoe UI" w:cs="Segoe UI"/>
              </w:rPr>
              <w:t>Contract Specification</w:t>
            </w:r>
          </w:p>
        </w:tc>
      </w:tr>
      <w:tr w:rsidR="00887DAA" w:rsidRPr="00D21759" w14:paraId="0D85D877" w14:textId="77777777" w:rsidTr="00887DAA">
        <w:tc>
          <w:tcPr>
            <w:tcW w:w="988" w:type="dxa"/>
          </w:tcPr>
          <w:p w14:paraId="61FDC3DB" w14:textId="4C825FE0" w:rsidR="00887DAA" w:rsidRPr="00D21759" w:rsidRDefault="00FE27D8" w:rsidP="7A81FCE8">
            <w:pPr>
              <w:rPr>
                <w:rFonts w:ascii="Segoe UI" w:hAnsi="Segoe UI" w:cs="Segoe UI"/>
                <w:b/>
              </w:rPr>
            </w:pPr>
            <w:r w:rsidRPr="00D21759">
              <w:rPr>
                <w:rFonts w:ascii="Segoe UI" w:hAnsi="Segoe UI" w:cs="Segoe UI"/>
                <w:b/>
              </w:rPr>
              <w:t>7</w:t>
            </w:r>
          </w:p>
        </w:tc>
        <w:tc>
          <w:tcPr>
            <w:tcW w:w="8028" w:type="dxa"/>
          </w:tcPr>
          <w:p w14:paraId="5F4FA550" w14:textId="35721B1B" w:rsidR="00887DAA" w:rsidRPr="00D21759" w:rsidRDefault="00887DAA" w:rsidP="7A81FCE8">
            <w:pPr>
              <w:rPr>
                <w:rFonts w:ascii="Segoe UI" w:hAnsi="Segoe UI" w:cs="Segoe UI"/>
                <w:color w:val="FF0000"/>
              </w:rPr>
            </w:pPr>
            <w:r w:rsidRPr="00D21759">
              <w:rPr>
                <w:rFonts w:ascii="Segoe UI" w:hAnsi="Segoe UI" w:cs="Segoe UI"/>
              </w:rPr>
              <w:t xml:space="preserve">Terms and Conditions of Contract </w:t>
            </w:r>
            <w:r w:rsidR="00FC713C" w:rsidRPr="00D21759">
              <w:rPr>
                <w:rFonts w:ascii="Segoe UI" w:hAnsi="Segoe UI" w:cs="Segoe UI"/>
              </w:rPr>
              <w:t xml:space="preserve">(separate document) </w:t>
            </w:r>
            <w:r w:rsidR="002879B5" w:rsidRPr="00D21759">
              <w:rPr>
                <w:rFonts w:ascii="Segoe UI" w:hAnsi="Segoe UI" w:cs="Segoe UI"/>
              </w:rPr>
              <w:t>For Consultancy</w:t>
            </w:r>
          </w:p>
        </w:tc>
      </w:tr>
      <w:tr w:rsidR="001F4378" w:rsidRPr="00D21759" w14:paraId="35AFF60A" w14:textId="77777777" w:rsidTr="00887DAA">
        <w:tc>
          <w:tcPr>
            <w:tcW w:w="988" w:type="dxa"/>
          </w:tcPr>
          <w:p w14:paraId="117A1032" w14:textId="40A4E97E" w:rsidR="001F4378" w:rsidRPr="00D21759" w:rsidRDefault="00FE27D8" w:rsidP="7A81FCE8">
            <w:pPr>
              <w:rPr>
                <w:rFonts w:ascii="Segoe UI" w:hAnsi="Segoe UI" w:cs="Segoe UI"/>
                <w:b/>
              </w:rPr>
            </w:pPr>
            <w:r w:rsidRPr="00D21759">
              <w:rPr>
                <w:rFonts w:ascii="Segoe UI" w:hAnsi="Segoe UI" w:cs="Segoe UI"/>
                <w:b/>
              </w:rPr>
              <w:t>8</w:t>
            </w:r>
          </w:p>
        </w:tc>
        <w:tc>
          <w:tcPr>
            <w:tcW w:w="8028" w:type="dxa"/>
          </w:tcPr>
          <w:p w14:paraId="12CBF62E" w14:textId="5C9F8CD5" w:rsidR="001F4378" w:rsidRPr="00D21759" w:rsidRDefault="005E1412" w:rsidP="7A81FCE8">
            <w:pPr>
              <w:rPr>
                <w:rFonts w:ascii="Segoe UI" w:hAnsi="Segoe UI" w:cs="Segoe UI"/>
              </w:rPr>
            </w:pPr>
            <w:r w:rsidRPr="00D21759">
              <w:rPr>
                <w:rFonts w:ascii="Segoe UI" w:hAnsi="Segoe UI" w:cs="Segoe UI"/>
              </w:rPr>
              <w:t>Form of Tender (separate document)</w:t>
            </w:r>
          </w:p>
        </w:tc>
      </w:tr>
      <w:tr w:rsidR="005A6AD2" w:rsidRPr="00D21759" w14:paraId="433FDE00" w14:textId="77777777" w:rsidTr="00887DAA">
        <w:tc>
          <w:tcPr>
            <w:tcW w:w="988" w:type="dxa"/>
          </w:tcPr>
          <w:p w14:paraId="3DB49B6F" w14:textId="0434749B" w:rsidR="005A6AD2" w:rsidRPr="00D21759" w:rsidRDefault="005A6AD2" w:rsidP="7A81FCE8">
            <w:pPr>
              <w:rPr>
                <w:rFonts w:ascii="Segoe UI" w:hAnsi="Segoe UI" w:cs="Segoe UI"/>
                <w:b/>
              </w:rPr>
            </w:pPr>
            <w:r w:rsidRPr="00D21759">
              <w:rPr>
                <w:rFonts w:ascii="Segoe UI" w:hAnsi="Segoe UI" w:cs="Segoe UI"/>
                <w:b/>
              </w:rPr>
              <w:t>9</w:t>
            </w:r>
          </w:p>
        </w:tc>
        <w:tc>
          <w:tcPr>
            <w:tcW w:w="8028" w:type="dxa"/>
          </w:tcPr>
          <w:p w14:paraId="54BBC9F7" w14:textId="47AD0F6C" w:rsidR="005A6AD2" w:rsidRPr="00D21759" w:rsidRDefault="005A6AD2" w:rsidP="7A81FCE8">
            <w:pPr>
              <w:rPr>
                <w:rFonts w:ascii="Segoe UI" w:hAnsi="Segoe UI" w:cs="Segoe UI"/>
              </w:rPr>
            </w:pPr>
            <w:r w:rsidRPr="00D21759">
              <w:rPr>
                <w:rFonts w:ascii="Segoe UI" w:hAnsi="Segoe UI" w:cs="Segoe UI"/>
              </w:rPr>
              <w:t>Freedom of Information Pro Forma (separate document)</w:t>
            </w:r>
          </w:p>
        </w:tc>
      </w:tr>
      <w:tr w:rsidR="008C34F1" w:rsidRPr="00CB5E6B" w14:paraId="4181D7D9" w14:textId="77777777" w:rsidTr="00887DAA">
        <w:tc>
          <w:tcPr>
            <w:tcW w:w="988" w:type="dxa"/>
          </w:tcPr>
          <w:p w14:paraId="53CF6BFB" w14:textId="5AC4DCBF" w:rsidR="008C34F1" w:rsidRPr="00D21759" w:rsidRDefault="005A6AD2" w:rsidP="7A81FCE8">
            <w:pPr>
              <w:rPr>
                <w:rFonts w:ascii="Segoe UI" w:hAnsi="Segoe UI" w:cs="Segoe UI"/>
                <w:b/>
              </w:rPr>
            </w:pPr>
            <w:r w:rsidRPr="00D21759">
              <w:rPr>
                <w:rFonts w:ascii="Segoe UI" w:hAnsi="Segoe UI" w:cs="Segoe UI"/>
                <w:b/>
              </w:rPr>
              <w:t>10</w:t>
            </w:r>
          </w:p>
        </w:tc>
        <w:tc>
          <w:tcPr>
            <w:tcW w:w="8028" w:type="dxa"/>
          </w:tcPr>
          <w:p w14:paraId="576E6768" w14:textId="7803E21D" w:rsidR="008C34F1" w:rsidRPr="00D21759" w:rsidRDefault="005E1412" w:rsidP="7A81FCE8">
            <w:pPr>
              <w:rPr>
                <w:rFonts w:ascii="Segoe UI" w:hAnsi="Segoe UI" w:cs="Segoe UI"/>
                <w:lang w:val="it-IT"/>
              </w:rPr>
            </w:pPr>
            <w:r w:rsidRPr="00D21759">
              <w:rPr>
                <w:rFonts w:ascii="Segoe UI" w:hAnsi="Segoe UI" w:cs="Segoe UI"/>
                <w:lang w:val="it-IT"/>
              </w:rPr>
              <w:t xml:space="preserve">Evaluation Criteria </w:t>
            </w:r>
            <w:r w:rsidR="00D26A6D" w:rsidRPr="00D21759">
              <w:rPr>
                <w:rFonts w:ascii="Segoe UI" w:hAnsi="Segoe UI" w:cs="Segoe UI"/>
                <w:lang w:val="it-IT"/>
              </w:rPr>
              <w:t>Response Form (separate document)</w:t>
            </w:r>
          </w:p>
        </w:tc>
      </w:tr>
      <w:tr w:rsidR="001F4378" w:rsidRPr="00D21759" w14:paraId="7DE9EA21" w14:textId="77777777" w:rsidTr="00887DAA">
        <w:tc>
          <w:tcPr>
            <w:tcW w:w="988" w:type="dxa"/>
          </w:tcPr>
          <w:p w14:paraId="3A7EA15E" w14:textId="60AEAD04" w:rsidR="001F4378" w:rsidRPr="00D21759" w:rsidRDefault="005A6AD2" w:rsidP="7A81FCE8">
            <w:pPr>
              <w:rPr>
                <w:rFonts w:ascii="Segoe UI" w:hAnsi="Segoe UI" w:cs="Segoe UI"/>
                <w:b/>
              </w:rPr>
            </w:pPr>
            <w:r w:rsidRPr="00D21759">
              <w:rPr>
                <w:rFonts w:ascii="Segoe UI" w:hAnsi="Segoe UI" w:cs="Segoe UI"/>
                <w:b/>
              </w:rPr>
              <w:t>11</w:t>
            </w:r>
          </w:p>
        </w:tc>
        <w:tc>
          <w:tcPr>
            <w:tcW w:w="8028" w:type="dxa"/>
          </w:tcPr>
          <w:p w14:paraId="270174C8" w14:textId="4E23606A" w:rsidR="001F4378" w:rsidRPr="00D21759" w:rsidRDefault="00D26A6D" w:rsidP="7A81FCE8">
            <w:pPr>
              <w:rPr>
                <w:rFonts w:ascii="Segoe UI" w:hAnsi="Segoe UI" w:cs="Segoe UI"/>
              </w:rPr>
            </w:pPr>
            <w:r w:rsidRPr="00D21759">
              <w:rPr>
                <w:rFonts w:ascii="Segoe UI" w:hAnsi="Segoe UI" w:cs="Segoe UI"/>
              </w:rPr>
              <w:t>Pricing schedule (separate document)</w:t>
            </w:r>
          </w:p>
        </w:tc>
      </w:tr>
    </w:tbl>
    <w:p w14:paraId="54DE081D" w14:textId="341DC91E" w:rsidR="006E47A7" w:rsidRPr="00D21759" w:rsidRDefault="00923567" w:rsidP="7A81FCE8">
      <w:pPr>
        <w:rPr>
          <w:rFonts w:ascii="Segoe UI" w:hAnsi="Segoe UI" w:cs="Segoe UI"/>
          <w:b/>
          <w:bCs/>
        </w:rPr>
      </w:pPr>
      <w:r w:rsidRPr="00D21759">
        <w:rPr>
          <w:rFonts w:ascii="Segoe UI" w:hAnsi="Segoe UI" w:cs="Segoe UI"/>
          <w:b/>
        </w:rPr>
        <w:tab/>
      </w:r>
      <w:r w:rsidRPr="00D21759">
        <w:rPr>
          <w:rFonts w:ascii="Segoe UI" w:hAnsi="Segoe UI" w:cs="Segoe UI"/>
          <w:b/>
        </w:rPr>
        <w:tab/>
      </w:r>
      <w:r w:rsidRPr="00D21759">
        <w:rPr>
          <w:rFonts w:ascii="Segoe UI" w:hAnsi="Segoe UI" w:cs="Segoe UI"/>
          <w:b/>
        </w:rPr>
        <w:tab/>
      </w:r>
      <w:r w:rsidRPr="00D21759">
        <w:rPr>
          <w:rFonts w:ascii="Segoe UI" w:hAnsi="Segoe UI" w:cs="Segoe UI"/>
          <w:b/>
        </w:rPr>
        <w:tab/>
      </w:r>
      <w:r w:rsidRPr="00D21759">
        <w:rPr>
          <w:rFonts w:ascii="Segoe UI" w:hAnsi="Segoe UI" w:cs="Segoe UI"/>
          <w:b/>
        </w:rPr>
        <w:tab/>
      </w:r>
      <w:r w:rsidRPr="00D21759">
        <w:rPr>
          <w:rFonts w:ascii="Segoe UI" w:hAnsi="Segoe UI" w:cs="Segoe UI"/>
          <w:b/>
        </w:rPr>
        <w:tab/>
      </w:r>
      <w:r w:rsidRPr="00D21759">
        <w:rPr>
          <w:rFonts w:ascii="Segoe UI" w:hAnsi="Segoe UI" w:cs="Segoe UI"/>
          <w:b/>
        </w:rPr>
        <w:tab/>
      </w:r>
      <w:r w:rsidRPr="00D21759">
        <w:rPr>
          <w:rFonts w:ascii="Segoe UI" w:hAnsi="Segoe UI" w:cs="Segoe UI"/>
          <w:b/>
        </w:rPr>
        <w:tab/>
      </w:r>
    </w:p>
    <w:p w14:paraId="0FF0FE28" w14:textId="032167B3" w:rsidR="00F02634" w:rsidRPr="00D21759" w:rsidRDefault="00F02634" w:rsidP="006E47A7">
      <w:pPr>
        <w:rPr>
          <w:rFonts w:ascii="Segoe UI" w:hAnsi="Segoe UI" w:cs="Segoe UI"/>
          <w:b/>
        </w:rPr>
      </w:pPr>
    </w:p>
    <w:p w14:paraId="3393E597" w14:textId="77777777" w:rsidR="00F02634" w:rsidRPr="00D21759" w:rsidRDefault="00F02634" w:rsidP="006E47A7">
      <w:pPr>
        <w:rPr>
          <w:rFonts w:ascii="Segoe UI" w:hAnsi="Segoe UI" w:cs="Segoe UI"/>
          <w:b/>
        </w:rPr>
      </w:pPr>
    </w:p>
    <w:p w14:paraId="1067034F" w14:textId="36D3A2D1" w:rsidR="006E47A7" w:rsidRPr="00D21759" w:rsidRDefault="006E47A7" w:rsidP="006E47A7">
      <w:pPr>
        <w:rPr>
          <w:rFonts w:ascii="Segoe UI" w:hAnsi="Segoe UI" w:cs="Segoe UI"/>
          <w:b/>
        </w:rPr>
      </w:pPr>
    </w:p>
    <w:p w14:paraId="7019FD72" w14:textId="149AE4E4" w:rsidR="00813A20" w:rsidRPr="00D21759" w:rsidRDefault="00813A20" w:rsidP="006E47A7">
      <w:pPr>
        <w:rPr>
          <w:rFonts w:ascii="Segoe UI" w:hAnsi="Segoe UI" w:cs="Segoe UI"/>
          <w:b/>
        </w:rPr>
      </w:pPr>
    </w:p>
    <w:p w14:paraId="2B13B885" w14:textId="73027FB4" w:rsidR="00A15AE4" w:rsidRPr="00D21759" w:rsidRDefault="00A15AE4" w:rsidP="006E47A7">
      <w:pPr>
        <w:rPr>
          <w:rFonts w:ascii="Segoe UI" w:hAnsi="Segoe UI" w:cs="Segoe UI"/>
          <w:b/>
        </w:rPr>
      </w:pPr>
    </w:p>
    <w:p w14:paraId="41EA0B49" w14:textId="4ABFC2C4" w:rsidR="00D26A6D" w:rsidRPr="00D21759" w:rsidRDefault="00D26A6D" w:rsidP="006E47A7">
      <w:pPr>
        <w:rPr>
          <w:rFonts w:ascii="Segoe UI" w:hAnsi="Segoe UI" w:cs="Segoe UI"/>
          <w:b/>
        </w:rPr>
      </w:pPr>
    </w:p>
    <w:p w14:paraId="399FAB7A" w14:textId="3D822BBB" w:rsidR="00D26A6D" w:rsidRPr="00D21759" w:rsidRDefault="00D26A6D" w:rsidP="006E47A7">
      <w:pPr>
        <w:rPr>
          <w:rFonts w:ascii="Segoe UI" w:hAnsi="Segoe UI" w:cs="Segoe UI"/>
          <w:b/>
        </w:rPr>
      </w:pPr>
    </w:p>
    <w:p w14:paraId="45D4788E" w14:textId="0321AE57" w:rsidR="00D26A6D" w:rsidRPr="00D21759" w:rsidRDefault="00D26A6D" w:rsidP="006E47A7">
      <w:pPr>
        <w:rPr>
          <w:rFonts w:ascii="Segoe UI" w:hAnsi="Segoe UI" w:cs="Segoe UI"/>
          <w:b/>
        </w:rPr>
      </w:pPr>
    </w:p>
    <w:p w14:paraId="3E29EF69" w14:textId="69D264A3" w:rsidR="00D26A6D" w:rsidRPr="00D21759" w:rsidRDefault="00D26A6D" w:rsidP="006E47A7">
      <w:pPr>
        <w:rPr>
          <w:rFonts w:ascii="Segoe UI" w:hAnsi="Segoe UI" w:cs="Segoe UI"/>
          <w:b/>
        </w:rPr>
      </w:pPr>
    </w:p>
    <w:p w14:paraId="476BBBB9" w14:textId="0B0D8160" w:rsidR="00D26A6D" w:rsidRPr="00D21759" w:rsidRDefault="00D26A6D" w:rsidP="006E47A7">
      <w:pPr>
        <w:rPr>
          <w:rFonts w:ascii="Segoe UI" w:hAnsi="Segoe UI" w:cs="Segoe UI"/>
          <w:b/>
        </w:rPr>
      </w:pPr>
    </w:p>
    <w:p w14:paraId="2028F933" w14:textId="2812C4A4" w:rsidR="00D26A6D" w:rsidRPr="00D21759" w:rsidRDefault="00D26A6D" w:rsidP="006E47A7">
      <w:pPr>
        <w:rPr>
          <w:rFonts w:ascii="Segoe UI" w:hAnsi="Segoe UI" w:cs="Segoe UI"/>
          <w:b/>
        </w:rPr>
      </w:pPr>
    </w:p>
    <w:p w14:paraId="730E8FF5" w14:textId="10B595AE" w:rsidR="00D26A6D" w:rsidRPr="00D21759" w:rsidRDefault="00D26A6D" w:rsidP="006E47A7">
      <w:pPr>
        <w:rPr>
          <w:rFonts w:ascii="Segoe UI" w:hAnsi="Segoe UI" w:cs="Segoe UI"/>
          <w:b/>
        </w:rPr>
      </w:pPr>
    </w:p>
    <w:p w14:paraId="213BE870" w14:textId="1250DB52" w:rsidR="00D26A6D" w:rsidRPr="00D21759" w:rsidRDefault="00D26A6D" w:rsidP="006E47A7">
      <w:pPr>
        <w:rPr>
          <w:rFonts w:ascii="Segoe UI" w:hAnsi="Segoe UI" w:cs="Segoe UI"/>
          <w:b/>
        </w:rPr>
      </w:pPr>
    </w:p>
    <w:p w14:paraId="42FA88F8" w14:textId="20656411" w:rsidR="00D26A6D" w:rsidRPr="00D21759" w:rsidRDefault="00D26A6D" w:rsidP="006E47A7">
      <w:pPr>
        <w:rPr>
          <w:rFonts w:ascii="Segoe UI" w:hAnsi="Segoe UI" w:cs="Segoe UI"/>
          <w:b/>
        </w:rPr>
      </w:pPr>
    </w:p>
    <w:p w14:paraId="6CBCAF13" w14:textId="1D955002" w:rsidR="00D26A6D" w:rsidRPr="00D21759" w:rsidRDefault="00D26A6D" w:rsidP="006E47A7">
      <w:pPr>
        <w:rPr>
          <w:rFonts w:ascii="Segoe UI" w:hAnsi="Segoe UI" w:cs="Segoe UI"/>
          <w:b/>
        </w:rPr>
      </w:pPr>
    </w:p>
    <w:p w14:paraId="78B81578" w14:textId="491C918E" w:rsidR="00F703A1" w:rsidRPr="00D21759" w:rsidRDefault="00F703A1">
      <w:pPr>
        <w:rPr>
          <w:rFonts w:ascii="Segoe UI" w:hAnsi="Segoe UI" w:cs="Segoe UI"/>
          <w:b/>
        </w:rPr>
      </w:pPr>
      <w:r w:rsidRPr="00D21759">
        <w:rPr>
          <w:rFonts w:ascii="Segoe UI" w:hAnsi="Segoe UI" w:cs="Segoe UI"/>
          <w:b/>
        </w:rPr>
        <w:br w:type="page"/>
      </w:r>
    </w:p>
    <w:p w14:paraId="04CBE7DC" w14:textId="0DC1B40C" w:rsidR="00F66AB8" w:rsidRPr="00166A7E" w:rsidRDefault="00D26A6D" w:rsidP="00166A7E">
      <w:pPr>
        <w:rPr>
          <w:rFonts w:ascii="Segoe UI" w:hAnsi="Segoe UI" w:cs="Segoe UI"/>
          <w:b/>
          <w:bCs/>
        </w:rPr>
      </w:pPr>
      <w:r w:rsidRPr="00166A7E">
        <w:rPr>
          <w:rFonts w:ascii="Segoe UI" w:hAnsi="Segoe UI" w:cs="Segoe UI"/>
          <w:b/>
          <w:bCs/>
        </w:rPr>
        <w:lastRenderedPageBreak/>
        <w:t xml:space="preserve">SECTION 1: </w:t>
      </w:r>
      <w:r w:rsidR="7A81FCE8" w:rsidRPr="00166A7E">
        <w:rPr>
          <w:rFonts w:ascii="Segoe UI" w:hAnsi="Segoe UI" w:cs="Segoe UI"/>
          <w:b/>
          <w:bCs/>
        </w:rPr>
        <w:t>PURPOSE OF THIS DOCUMENT</w:t>
      </w:r>
    </w:p>
    <w:p w14:paraId="72F5E6EC" w14:textId="77777777" w:rsidR="00451564" w:rsidRPr="00D21759" w:rsidRDefault="00451564" w:rsidP="00451564">
      <w:pPr>
        <w:pStyle w:val="ListParagraph"/>
        <w:rPr>
          <w:rFonts w:ascii="Segoe UI" w:eastAsia="MS Gothic" w:hAnsi="Segoe UI" w:cs="Segoe UI"/>
          <w:b/>
        </w:rPr>
      </w:pPr>
    </w:p>
    <w:p w14:paraId="006929C0" w14:textId="3F1C45DF" w:rsidR="00A50322" w:rsidRPr="00D21759" w:rsidRDefault="7A81FCE8" w:rsidP="006921F7">
      <w:pPr>
        <w:pStyle w:val="ListParagraph"/>
        <w:numPr>
          <w:ilvl w:val="1"/>
          <w:numId w:val="7"/>
        </w:numPr>
        <w:rPr>
          <w:rFonts w:ascii="Segoe UI" w:eastAsia="MS Gothic" w:hAnsi="Segoe UI" w:cs="Segoe UI"/>
          <w:b/>
          <w:bCs/>
        </w:rPr>
      </w:pPr>
      <w:r w:rsidRPr="00D21759">
        <w:rPr>
          <w:rFonts w:ascii="Segoe UI" w:hAnsi="Segoe UI" w:cs="Segoe UI"/>
        </w:rPr>
        <w:t xml:space="preserve">This document forms the </w:t>
      </w:r>
      <w:r w:rsidR="00D26A6D" w:rsidRPr="00D21759">
        <w:rPr>
          <w:rFonts w:ascii="Segoe UI" w:hAnsi="Segoe UI" w:cs="Segoe UI"/>
        </w:rPr>
        <w:t xml:space="preserve">invitation to tender </w:t>
      </w:r>
      <w:r w:rsidRPr="00D21759">
        <w:rPr>
          <w:rFonts w:ascii="Segoe UI" w:hAnsi="Segoe UI" w:cs="Segoe UI"/>
        </w:rPr>
        <w:t xml:space="preserve">to award </w:t>
      </w:r>
      <w:r w:rsidR="0095615B" w:rsidRPr="00D21759">
        <w:rPr>
          <w:rFonts w:ascii="Segoe UI" w:hAnsi="Segoe UI" w:cs="Segoe UI"/>
        </w:rPr>
        <w:t xml:space="preserve">a </w:t>
      </w:r>
      <w:r w:rsidRPr="00D21759">
        <w:rPr>
          <w:rFonts w:ascii="Segoe UI" w:hAnsi="Segoe UI" w:cs="Segoe UI"/>
        </w:rPr>
        <w:t xml:space="preserve">contract </w:t>
      </w:r>
      <w:r w:rsidR="00DB0F9A" w:rsidRPr="00D21759">
        <w:rPr>
          <w:rFonts w:ascii="Segoe UI" w:hAnsi="Segoe UI" w:cs="Segoe UI"/>
        </w:rPr>
        <w:t xml:space="preserve">for </w:t>
      </w:r>
      <w:r w:rsidR="00893110" w:rsidRPr="00D21759">
        <w:rPr>
          <w:rFonts w:ascii="Segoe UI" w:hAnsi="Segoe UI" w:cs="Segoe UI"/>
        </w:rPr>
        <w:t>stakeholder engagement, and development of guidance, on quality assurance processes for qualification assessments</w:t>
      </w:r>
      <w:r w:rsidRPr="00D21759">
        <w:rPr>
          <w:rFonts w:ascii="Segoe UI" w:hAnsi="Segoe UI" w:cs="Segoe UI"/>
        </w:rPr>
        <w:t>.</w:t>
      </w:r>
      <w:r w:rsidR="00271D88" w:rsidRPr="00D21759">
        <w:rPr>
          <w:rFonts w:ascii="Segoe UI" w:hAnsi="Segoe UI" w:cs="Segoe UI"/>
        </w:rPr>
        <w:t xml:space="preserve"> It provides information to an organisation (the ‘Bidder’) </w:t>
      </w:r>
      <w:r w:rsidR="00ED0A73" w:rsidRPr="00D21759">
        <w:rPr>
          <w:rFonts w:ascii="Segoe UI" w:hAnsi="Segoe UI" w:cs="Segoe UI"/>
        </w:rPr>
        <w:t>wishing to submit an offer to supply the goods or services for the contract</w:t>
      </w:r>
      <w:r w:rsidRPr="00D21759">
        <w:rPr>
          <w:rFonts w:ascii="Segoe UI" w:eastAsia="MS Gothic" w:hAnsi="Segoe UI" w:cs="Segoe UI"/>
        </w:rPr>
        <w:t>.</w:t>
      </w:r>
    </w:p>
    <w:p w14:paraId="770C2D31" w14:textId="77777777" w:rsidR="00451564" w:rsidRPr="00D21759" w:rsidRDefault="00451564" w:rsidP="00451564">
      <w:pPr>
        <w:pStyle w:val="ListParagraph"/>
        <w:rPr>
          <w:rFonts w:ascii="Segoe UI" w:eastAsia="MS Gothic" w:hAnsi="Segoe UI" w:cs="Segoe UI"/>
        </w:rPr>
      </w:pPr>
    </w:p>
    <w:p w14:paraId="64EA0814" w14:textId="43F12E74" w:rsidR="00451564" w:rsidRPr="00D21759" w:rsidRDefault="7A81FCE8" w:rsidP="006921F7">
      <w:pPr>
        <w:pStyle w:val="ListParagraph"/>
        <w:numPr>
          <w:ilvl w:val="1"/>
          <w:numId w:val="7"/>
        </w:numPr>
        <w:rPr>
          <w:rFonts w:ascii="Segoe UI" w:eastAsia="MS Gothic" w:hAnsi="Segoe UI" w:cs="Segoe UI"/>
        </w:rPr>
      </w:pPr>
      <w:r w:rsidRPr="00D21759">
        <w:rPr>
          <w:rFonts w:ascii="Segoe UI" w:eastAsia="MS Gothic" w:hAnsi="Segoe UI" w:cs="Segoe UI"/>
        </w:rPr>
        <w:t xml:space="preserve">You are advised to read this document, the instructions on </w:t>
      </w:r>
      <w:r w:rsidR="002E2CB1" w:rsidRPr="00D21759">
        <w:rPr>
          <w:rFonts w:ascii="Segoe UI" w:eastAsia="MS Gothic" w:hAnsi="Segoe UI" w:cs="Segoe UI"/>
          <w:color w:val="000000" w:themeColor="text1"/>
        </w:rPr>
        <w:t xml:space="preserve">Sell2Wales </w:t>
      </w:r>
      <w:r w:rsidRPr="00D21759">
        <w:rPr>
          <w:rFonts w:ascii="Segoe UI" w:eastAsia="MS Gothic" w:hAnsi="Segoe UI" w:cs="Segoe UI"/>
          <w:color w:val="000000" w:themeColor="text1"/>
        </w:rPr>
        <w:t>and all other documents uploaded to</w:t>
      </w:r>
      <w:r w:rsidR="002E2CB1" w:rsidRPr="00D21759">
        <w:rPr>
          <w:rFonts w:ascii="Segoe UI" w:eastAsia="MS Gothic" w:hAnsi="Segoe UI" w:cs="Segoe UI"/>
          <w:color w:val="000000" w:themeColor="text1"/>
        </w:rPr>
        <w:t xml:space="preserve"> Sell2Wales </w:t>
      </w:r>
      <w:r w:rsidRPr="00D21759">
        <w:rPr>
          <w:rFonts w:ascii="Segoe UI" w:eastAsia="MS Gothic" w:hAnsi="Segoe UI" w:cs="Segoe UI"/>
          <w:color w:val="000000" w:themeColor="text1"/>
        </w:rPr>
        <w:t>before completing your response</w:t>
      </w:r>
      <w:r w:rsidR="00CC3E63" w:rsidRPr="00D21759">
        <w:rPr>
          <w:rFonts w:ascii="Segoe UI" w:eastAsia="MS Gothic" w:hAnsi="Segoe UI" w:cs="Segoe UI"/>
        </w:rPr>
        <w:t>.</w:t>
      </w:r>
    </w:p>
    <w:p w14:paraId="5778A75D" w14:textId="77777777" w:rsidR="00E10994" w:rsidRPr="00D21759" w:rsidRDefault="00E10994" w:rsidP="00E10994">
      <w:pPr>
        <w:pStyle w:val="ListParagraph"/>
        <w:rPr>
          <w:rFonts w:ascii="Segoe UI" w:eastAsia="MS Gothic" w:hAnsi="Segoe UI" w:cs="Segoe UI"/>
          <w:b/>
        </w:rPr>
      </w:pPr>
    </w:p>
    <w:p w14:paraId="399AF66C" w14:textId="25ACEEF4" w:rsidR="00213B7A" w:rsidRPr="00D21759" w:rsidRDefault="00213B7A" w:rsidP="000D4B90">
      <w:pPr>
        <w:pStyle w:val="ListParagraph"/>
        <w:rPr>
          <w:rFonts w:ascii="Segoe UI" w:eastAsia="MS Gothic" w:hAnsi="Segoe UI" w:cs="Segoe UI"/>
          <w:b/>
          <w:highlight w:val="yellow"/>
        </w:rPr>
      </w:pPr>
    </w:p>
    <w:p w14:paraId="247645FF" w14:textId="77777777" w:rsidR="00E31840" w:rsidRPr="00D21759" w:rsidRDefault="00E31840" w:rsidP="00E31840">
      <w:pPr>
        <w:pStyle w:val="ListParagraph"/>
        <w:rPr>
          <w:rFonts w:ascii="Segoe UI" w:eastAsia="MS Gothic" w:hAnsi="Segoe UI" w:cs="Segoe UI"/>
          <w:b/>
        </w:rPr>
      </w:pPr>
    </w:p>
    <w:p w14:paraId="6CCD8706" w14:textId="77777777" w:rsidR="00E31840" w:rsidRPr="00D21759" w:rsidRDefault="00E31840" w:rsidP="00E31840">
      <w:pPr>
        <w:pStyle w:val="ListParagraph"/>
        <w:rPr>
          <w:rFonts w:ascii="Segoe UI" w:eastAsia="MS Gothic" w:hAnsi="Segoe UI" w:cs="Segoe UI"/>
          <w:b/>
        </w:rPr>
      </w:pPr>
    </w:p>
    <w:p w14:paraId="60FBAA31" w14:textId="77777777" w:rsidR="00E212DF" w:rsidRPr="00D21759" w:rsidRDefault="00E212DF" w:rsidP="00E212DF">
      <w:pPr>
        <w:pStyle w:val="ListParagraph"/>
        <w:ind w:left="360"/>
        <w:rPr>
          <w:rFonts w:ascii="Segoe UI" w:eastAsia="MS Gothic" w:hAnsi="Segoe UI" w:cs="Segoe UI"/>
          <w:b/>
        </w:rPr>
      </w:pPr>
    </w:p>
    <w:p w14:paraId="6DD9C810" w14:textId="77777777" w:rsidR="00C4690F" w:rsidRPr="00D21759" w:rsidRDefault="00C4690F" w:rsidP="009B0871">
      <w:pPr>
        <w:pStyle w:val="ListParagraph"/>
        <w:rPr>
          <w:rFonts w:ascii="Segoe UI" w:eastAsia="MS Gothic" w:hAnsi="Segoe UI" w:cs="Segoe UI"/>
          <w:b/>
        </w:rPr>
      </w:pPr>
    </w:p>
    <w:p w14:paraId="28F9536C" w14:textId="16C88678" w:rsidR="00923567" w:rsidRPr="00D21759" w:rsidRDefault="00923567" w:rsidP="00A15AE4">
      <w:pPr>
        <w:rPr>
          <w:rFonts w:ascii="Segoe UI" w:eastAsia="MS Gothic" w:hAnsi="Segoe UI" w:cs="Segoe UI"/>
          <w:b/>
        </w:rPr>
      </w:pPr>
    </w:p>
    <w:p w14:paraId="25DB5A60" w14:textId="71A9686E" w:rsidR="00923567" w:rsidRPr="00D21759" w:rsidRDefault="00923567" w:rsidP="00A15AE4">
      <w:pPr>
        <w:rPr>
          <w:rFonts w:ascii="Segoe UI" w:eastAsia="MS Gothic" w:hAnsi="Segoe UI" w:cs="Segoe UI"/>
          <w:b/>
        </w:rPr>
      </w:pPr>
    </w:p>
    <w:p w14:paraId="0B184298" w14:textId="3CBF73CC" w:rsidR="007A3CF0" w:rsidRPr="00D21759" w:rsidRDefault="007A3CF0" w:rsidP="00A15AE4">
      <w:pPr>
        <w:rPr>
          <w:rFonts w:ascii="Segoe UI" w:eastAsia="MS Gothic" w:hAnsi="Segoe UI" w:cs="Segoe UI"/>
          <w:b/>
        </w:rPr>
      </w:pPr>
    </w:p>
    <w:p w14:paraId="17CA23E4" w14:textId="40CF9FF2" w:rsidR="007A3CF0" w:rsidRPr="00D21759" w:rsidRDefault="007A3CF0" w:rsidP="00A15AE4">
      <w:pPr>
        <w:rPr>
          <w:rFonts w:ascii="Segoe UI" w:eastAsia="MS Gothic" w:hAnsi="Segoe UI" w:cs="Segoe UI"/>
          <w:b/>
        </w:rPr>
      </w:pPr>
    </w:p>
    <w:p w14:paraId="7837D0A4" w14:textId="104C1998" w:rsidR="007A3CF0" w:rsidRPr="00D21759" w:rsidRDefault="007A3CF0" w:rsidP="00A15AE4">
      <w:pPr>
        <w:rPr>
          <w:rFonts w:ascii="Segoe UI" w:eastAsia="MS Gothic" w:hAnsi="Segoe UI" w:cs="Segoe UI"/>
          <w:b/>
        </w:rPr>
      </w:pPr>
    </w:p>
    <w:p w14:paraId="527E92FE" w14:textId="5CD9EBA5" w:rsidR="007A3CF0" w:rsidRPr="00D21759" w:rsidRDefault="007A3CF0" w:rsidP="00A15AE4">
      <w:pPr>
        <w:rPr>
          <w:rFonts w:ascii="Segoe UI" w:eastAsia="MS Gothic" w:hAnsi="Segoe UI" w:cs="Segoe UI"/>
          <w:b/>
        </w:rPr>
      </w:pPr>
    </w:p>
    <w:p w14:paraId="2F31FCD2" w14:textId="2BBCE300" w:rsidR="007A3CF0" w:rsidRPr="00D21759" w:rsidRDefault="007A3CF0" w:rsidP="00A15AE4">
      <w:pPr>
        <w:rPr>
          <w:rFonts w:ascii="Segoe UI" w:eastAsia="MS Gothic" w:hAnsi="Segoe UI" w:cs="Segoe UI"/>
          <w:b/>
        </w:rPr>
      </w:pPr>
    </w:p>
    <w:p w14:paraId="085D4142" w14:textId="7C9D34AC" w:rsidR="007A3CF0" w:rsidRPr="00D21759" w:rsidRDefault="007A3CF0" w:rsidP="00A15AE4">
      <w:pPr>
        <w:rPr>
          <w:rFonts w:ascii="Segoe UI" w:eastAsia="MS Gothic" w:hAnsi="Segoe UI" w:cs="Segoe UI"/>
          <w:b/>
        </w:rPr>
      </w:pPr>
    </w:p>
    <w:p w14:paraId="35FAB76D" w14:textId="6E5B9DB2" w:rsidR="007A3CF0" w:rsidRPr="00D21759" w:rsidRDefault="007A3CF0" w:rsidP="00A15AE4">
      <w:pPr>
        <w:rPr>
          <w:rFonts w:ascii="Segoe UI" w:eastAsia="MS Gothic" w:hAnsi="Segoe UI" w:cs="Segoe UI"/>
          <w:b/>
        </w:rPr>
      </w:pPr>
    </w:p>
    <w:p w14:paraId="4BBDB258" w14:textId="476FBD66" w:rsidR="007A3CF0" w:rsidRPr="00D21759" w:rsidRDefault="007A3CF0" w:rsidP="00A15AE4">
      <w:pPr>
        <w:rPr>
          <w:rFonts w:ascii="Segoe UI" w:eastAsia="MS Gothic" w:hAnsi="Segoe UI" w:cs="Segoe UI"/>
          <w:b/>
        </w:rPr>
      </w:pPr>
    </w:p>
    <w:p w14:paraId="24C1CD52" w14:textId="39EE7F68" w:rsidR="007A3CF0" w:rsidRPr="00D21759" w:rsidRDefault="007A3CF0" w:rsidP="00A15AE4">
      <w:pPr>
        <w:rPr>
          <w:rFonts w:ascii="Segoe UI" w:eastAsia="MS Gothic" w:hAnsi="Segoe UI" w:cs="Segoe UI"/>
          <w:b/>
        </w:rPr>
      </w:pPr>
    </w:p>
    <w:p w14:paraId="69EF170F" w14:textId="31293863" w:rsidR="007A3CF0" w:rsidRPr="00D21759" w:rsidRDefault="00F703A1" w:rsidP="00A15AE4">
      <w:pPr>
        <w:rPr>
          <w:rFonts w:ascii="Segoe UI" w:eastAsia="MS Gothic" w:hAnsi="Segoe UI" w:cs="Segoe UI"/>
          <w:b/>
        </w:rPr>
      </w:pPr>
      <w:r w:rsidRPr="00D21759">
        <w:rPr>
          <w:rFonts w:ascii="Segoe UI" w:eastAsia="MS Gothic" w:hAnsi="Segoe UI" w:cs="Segoe UI"/>
          <w:b/>
        </w:rPr>
        <w:br w:type="page"/>
      </w:r>
    </w:p>
    <w:p w14:paraId="2B2FF3B3" w14:textId="77777777" w:rsidR="00AF7F7E" w:rsidRPr="00D21759" w:rsidRDefault="00AF7F7E" w:rsidP="00A15AE4">
      <w:pPr>
        <w:rPr>
          <w:rFonts w:ascii="Segoe UI" w:eastAsia="MS Gothic" w:hAnsi="Segoe UI" w:cs="Segoe UI"/>
          <w:b/>
        </w:rPr>
      </w:pPr>
    </w:p>
    <w:p w14:paraId="1B4C5149" w14:textId="75F844E6" w:rsidR="009B0871" w:rsidRPr="00D21759" w:rsidRDefault="007A3CF0" w:rsidP="00CC3E63">
      <w:pPr>
        <w:rPr>
          <w:rFonts w:ascii="Segoe UI" w:eastAsia="MS Gothic" w:hAnsi="Segoe UI" w:cs="Segoe UI"/>
          <w:b/>
          <w:bCs/>
        </w:rPr>
      </w:pPr>
      <w:r w:rsidRPr="00D21759">
        <w:rPr>
          <w:rFonts w:ascii="Segoe UI" w:eastAsia="MS Gothic" w:hAnsi="Segoe UI" w:cs="Segoe UI"/>
          <w:b/>
          <w:bCs/>
        </w:rPr>
        <w:t>SECTION 2: CONDITIONS OF TENDER</w:t>
      </w:r>
    </w:p>
    <w:p w14:paraId="3F854871" w14:textId="77777777" w:rsidR="00D51DEC" w:rsidRDefault="008926EE" w:rsidP="00D51DEC">
      <w:pPr>
        <w:ind w:left="284" w:hanging="568"/>
        <w:rPr>
          <w:rFonts w:ascii="Segoe UI" w:eastAsia="MS Gothic" w:hAnsi="Segoe UI" w:cs="Segoe UI"/>
        </w:rPr>
      </w:pPr>
      <w:r w:rsidRPr="00D21759">
        <w:rPr>
          <w:rFonts w:ascii="Segoe UI" w:eastAsia="MS Gothic" w:hAnsi="Segoe UI" w:cs="Segoe UI"/>
        </w:rPr>
        <w:t xml:space="preserve">2.1  </w:t>
      </w:r>
      <w:r w:rsidR="00695525" w:rsidRPr="00D21759">
        <w:rPr>
          <w:rFonts w:ascii="Segoe UI" w:eastAsia="MS Gothic" w:hAnsi="Segoe UI" w:cs="Segoe UI"/>
        </w:rPr>
        <w:t xml:space="preserve">  </w:t>
      </w:r>
      <w:r w:rsidR="7A81FCE8" w:rsidRPr="00D21759">
        <w:rPr>
          <w:rFonts w:ascii="Segoe UI" w:eastAsia="MS Gothic" w:hAnsi="Segoe UI" w:cs="Segoe UI"/>
        </w:rPr>
        <w:t xml:space="preserve">Bidders are invited to </w:t>
      </w:r>
      <w:r w:rsidR="00CC3E63" w:rsidRPr="00D21759">
        <w:rPr>
          <w:rFonts w:ascii="Segoe UI" w:eastAsia="MS Gothic" w:hAnsi="Segoe UI" w:cs="Segoe UI"/>
        </w:rPr>
        <w:t xml:space="preserve">submit </w:t>
      </w:r>
      <w:r w:rsidR="7A81FCE8" w:rsidRPr="00D21759">
        <w:rPr>
          <w:rFonts w:ascii="Segoe UI" w:eastAsia="MS Gothic" w:hAnsi="Segoe UI" w:cs="Segoe UI"/>
        </w:rPr>
        <w:t xml:space="preserve">bids which must be based on the </w:t>
      </w:r>
      <w:r w:rsidR="0066270C" w:rsidRPr="00D21759">
        <w:rPr>
          <w:rFonts w:ascii="Segoe UI" w:eastAsia="MS Gothic" w:hAnsi="Segoe UI" w:cs="Segoe UI"/>
        </w:rPr>
        <w:t>Contract Specification</w:t>
      </w:r>
      <w:r w:rsidR="00F77F39" w:rsidRPr="00D21759">
        <w:rPr>
          <w:rFonts w:ascii="Segoe UI" w:eastAsia="MS Gothic" w:hAnsi="Segoe UI" w:cs="Segoe UI"/>
        </w:rPr>
        <w:t xml:space="preserve"> (Section 6)</w:t>
      </w:r>
      <w:r w:rsidR="0066270C" w:rsidRPr="00D21759">
        <w:rPr>
          <w:rFonts w:ascii="Segoe UI" w:eastAsia="MS Gothic" w:hAnsi="Segoe UI" w:cs="Segoe UI"/>
        </w:rPr>
        <w:t xml:space="preserve"> </w:t>
      </w:r>
      <w:r w:rsidR="7A81FCE8" w:rsidRPr="00D21759">
        <w:rPr>
          <w:rFonts w:ascii="Segoe UI" w:eastAsia="MS Gothic" w:hAnsi="Segoe UI" w:cs="Segoe UI"/>
        </w:rPr>
        <w:t>and meet all of our requirements.</w:t>
      </w:r>
    </w:p>
    <w:p w14:paraId="74221BEA" w14:textId="3E4A32A2" w:rsidR="00BA03B4" w:rsidRPr="00D51DEC" w:rsidRDefault="00BA03B4" w:rsidP="00D51DEC">
      <w:pPr>
        <w:ind w:left="284" w:hanging="568"/>
        <w:rPr>
          <w:rFonts w:ascii="Segoe UI" w:eastAsia="MS Gothic" w:hAnsi="Segoe UI" w:cs="Segoe UI"/>
        </w:rPr>
      </w:pPr>
      <w:r w:rsidRPr="00D21759">
        <w:rPr>
          <w:rFonts w:ascii="Segoe UI" w:eastAsia="MS Gothic" w:hAnsi="Segoe UI" w:cs="Segoe UI"/>
        </w:rPr>
        <w:t xml:space="preserve">2.2    </w:t>
      </w:r>
      <w:r w:rsidR="7A81FCE8" w:rsidRPr="00D21759">
        <w:rPr>
          <w:rFonts w:ascii="Segoe UI" w:eastAsia="MS Gothic" w:hAnsi="Segoe UI" w:cs="Segoe UI"/>
        </w:rPr>
        <w:t xml:space="preserve">We may clarify elements of any Bidders’ </w:t>
      </w:r>
      <w:r w:rsidR="0066270C" w:rsidRPr="00D21759">
        <w:rPr>
          <w:rFonts w:ascii="Segoe UI" w:eastAsia="MS Gothic" w:hAnsi="Segoe UI" w:cs="Segoe UI"/>
        </w:rPr>
        <w:t>submissions</w:t>
      </w:r>
      <w:r w:rsidR="7A81FCE8" w:rsidRPr="00D21759">
        <w:rPr>
          <w:rFonts w:ascii="Segoe UI" w:eastAsia="MS Gothic" w:hAnsi="Segoe UI" w:cs="Segoe UI"/>
        </w:rPr>
        <w:t xml:space="preserve">, provided this does not involve changes to the basic features of the </w:t>
      </w:r>
      <w:r w:rsidR="00AA7332" w:rsidRPr="00D21759">
        <w:rPr>
          <w:rFonts w:ascii="Segoe UI" w:eastAsia="MS Gothic" w:hAnsi="Segoe UI" w:cs="Segoe UI"/>
        </w:rPr>
        <w:t>tender</w:t>
      </w:r>
      <w:r w:rsidR="7A81FCE8" w:rsidRPr="00D21759">
        <w:rPr>
          <w:rFonts w:ascii="Segoe UI" w:eastAsia="MS Gothic" w:hAnsi="Segoe UI" w:cs="Segoe UI"/>
        </w:rPr>
        <w:t xml:space="preserve">. We will not enter into any negotiation with individual Bidders of any material feature or key contract term post-submission as this may result in a distortion of competition. </w:t>
      </w:r>
    </w:p>
    <w:p w14:paraId="147597FE" w14:textId="08F66F19" w:rsidR="00BA03B4" w:rsidRPr="00D25EE7" w:rsidRDefault="7A81FCE8" w:rsidP="00D25EE7">
      <w:pPr>
        <w:pStyle w:val="ListParagraph"/>
        <w:numPr>
          <w:ilvl w:val="1"/>
          <w:numId w:val="22"/>
        </w:numPr>
        <w:ind w:left="284" w:hanging="568"/>
        <w:rPr>
          <w:rFonts w:ascii="Segoe UI" w:eastAsia="MS Gothic" w:hAnsi="Segoe UI" w:cs="Segoe UI"/>
          <w:b/>
          <w:bCs/>
        </w:rPr>
      </w:pPr>
      <w:r w:rsidRPr="00D25EE7">
        <w:rPr>
          <w:rFonts w:ascii="Segoe UI" w:eastAsia="MS Gothic" w:hAnsi="Segoe UI" w:cs="Segoe UI"/>
        </w:rPr>
        <w:t xml:space="preserve">Following the submission of the bids, we will undertake an evaluation process to identify the Bidder (the ‘Successful Bidder’) that provides the most economically advantageous tender </w:t>
      </w:r>
      <w:r w:rsidRPr="00D25EE7">
        <w:rPr>
          <w:rFonts w:ascii="Segoe UI" w:eastAsia="MS Gothic" w:hAnsi="Segoe UI" w:cs="Segoe UI"/>
          <w:color w:val="FF0000"/>
        </w:rPr>
        <w:t xml:space="preserve"> </w:t>
      </w:r>
      <w:r w:rsidRPr="00D25EE7">
        <w:rPr>
          <w:rFonts w:ascii="Segoe UI" w:eastAsia="MS Gothic" w:hAnsi="Segoe UI" w:cs="Segoe UI"/>
        </w:rPr>
        <w:t xml:space="preserve">to which we intend to award the contract. Full details of the evaluation process are contained within </w:t>
      </w:r>
      <w:r w:rsidR="005368D6" w:rsidRPr="00D25EE7">
        <w:rPr>
          <w:rFonts w:ascii="Segoe UI" w:eastAsia="MS Gothic" w:hAnsi="Segoe UI" w:cs="Segoe UI"/>
        </w:rPr>
        <w:t xml:space="preserve">Section </w:t>
      </w:r>
      <w:r w:rsidR="00134721" w:rsidRPr="00D25EE7">
        <w:rPr>
          <w:rFonts w:ascii="Segoe UI" w:eastAsia="MS Gothic" w:hAnsi="Segoe UI" w:cs="Segoe UI"/>
        </w:rPr>
        <w:t>5</w:t>
      </w:r>
      <w:r w:rsidRPr="00D25EE7">
        <w:rPr>
          <w:rFonts w:ascii="Segoe UI" w:eastAsia="MS Gothic" w:hAnsi="Segoe UI" w:cs="Segoe UI"/>
        </w:rPr>
        <w:t xml:space="preserve"> of this document</w:t>
      </w:r>
      <w:r w:rsidR="00BA03B4" w:rsidRPr="00D25EE7">
        <w:rPr>
          <w:rFonts w:ascii="Segoe UI" w:eastAsia="MS Gothic" w:hAnsi="Segoe UI" w:cs="Segoe UI"/>
        </w:rPr>
        <w:t>.</w:t>
      </w:r>
    </w:p>
    <w:p w14:paraId="2EFD2379" w14:textId="77777777" w:rsidR="00BA03B4" w:rsidRPr="00D21759" w:rsidRDefault="00BA03B4" w:rsidP="00BA03B4">
      <w:pPr>
        <w:pStyle w:val="ListParagraph"/>
        <w:ind w:left="284"/>
        <w:rPr>
          <w:rFonts w:ascii="Segoe UI" w:eastAsia="MS Gothic" w:hAnsi="Segoe UI" w:cs="Segoe UI"/>
          <w:b/>
          <w:bCs/>
        </w:rPr>
      </w:pPr>
    </w:p>
    <w:p w14:paraId="0C09AAF1" w14:textId="7B978431" w:rsidR="00BA03B4" w:rsidRPr="00D21759" w:rsidRDefault="7A81FCE8" w:rsidP="00193193">
      <w:pPr>
        <w:pStyle w:val="ListParagraph"/>
        <w:numPr>
          <w:ilvl w:val="1"/>
          <w:numId w:val="22"/>
        </w:numPr>
        <w:ind w:left="284" w:hanging="568"/>
        <w:rPr>
          <w:rFonts w:ascii="Segoe UI" w:eastAsia="MS Gothic" w:hAnsi="Segoe UI" w:cs="Segoe UI"/>
          <w:b/>
          <w:bCs/>
        </w:rPr>
      </w:pPr>
      <w:r w:rsidRPr="00D21759">
        <w:rPr>
          <w:rFonts w:ascii="Segoe UI" w:eastAsia="MS Gothic" w:hAnsi="Segoe UI" w:cs="Segoe UI"/>
        </w:rPr>
        <w:t>Following notification of the selection of the Successful Bidder(s), we may clarify aspects of the tender submission provided by the Successful Bidder(s) provided that there are no substantial changes to the final bid and that this does not risk distorting competition or causing discrimination</w:t>
      </w:r>
      <w:r w:rsidR="00BA03B4" w:rsidRPr="00D21759">
        <w:rPr>
          <w:rFonts w:ascii="Segoe UI" w:eastAsia="MS Gothic" w:hAnsi="Segoe UI" w:cs="Segoe UI"/>
        </w:rPr>
        <w:t>.</w:t>
      </w:r>
    </w:p>
    <w:p w14:paraId="6A4FA213" w14:textId="77777777" w:rsidR="00BA03B4" w:rsidRPr="00D21759" w:rsidRDefault="00BA03B4" w:rsidP="00BA03B4">
      <w:pPr>
        <w:pStyle w:val="ListParagraph"/>
        <w:ind w:left="284"/>
        <w:rPr>
          <w:rFonts w:ascii="Segoe UI" w:eastAsia="MS Gothic" w:hAnsi="Segoe UI" w:cs="Segoe UI"/>
          <w:b/>
          <w:bCs/>
        </w:rPr>
      </w:pPr>
    </w:p>
    <w:p w14:paraId="14EE95D6" w14:textId="12167C82" w:rsidR="00BA03B4" w:rsidRPr="001C20DC" w:rsidRDefault="7A81FCE8" w:rsidP="000670F1">
      <w:pPr>
        <w:pStyle w:val="ListParagraph"/>
        <w:numPr>
          <w:ilvl w:val="1"/>
          <w:numId w:val="22"/>
        </w:numPr>
        <w:ind w:hanging="644"/>
        <w:rPr>
          <w:rFonts w:ascii="Segoe UI" w:eastAsia="MS Gothic" w:hAnsi="Segoe UI" w:cs="Segoe UI"/>
        </w:rPr>
      </w:pPr>
      <w:r w:rsidRPr="001C20DC">
        <w:rPr>
          <w:rFonts w:ascii="Segoe UI" w:eastAsia="MS Gothic" w:hAnsi="Segoe UI" w:cs="Segoe UI"/>
        </w:rPr>
        <w:t xml:space="preserve">Once we have reached a decision in respect of contract award, </w:t>
      </w:r>
      <w:r w:rsidR="001C20DC" w:rsidRPr="001C20DC">
        <w:rPr>
          <w:rFonts w:ascii="Segoe UI" w:eastAsia="MS Gothic" w:hAnsi="Segoe UI" w:cs="Segoe UI"/>
        </w:rPr>
        <w:t>We will inform the Successful Bidder and other Bidders of the outcome</w:t>
      </w:r>
      <w:r w:rsidR="001C20DC">
        <w:rPr>
          <w:rFonts w:ascii="Segoe UI" w:eastAsia="MS Gothic" w:hAnsi="Segoe UI" w:cs="Segoe UI"/>
        </w:rPr>
        <w:t xml:space="preserve"> </w:t>
      </w:r>
      <w:r w:rsidRPr="001C20DC">
        <w:rPr>
          <w:rFonts w:ascii="Segoe UI" w:eastAsia="MS Gothic" w:hAnsi="Segoe UI" w:cs="Segoe UI"/>
        </w:rPr>
        <w:t xml:space="preserve">and provide a standstill period of </w:t>
      </w:r>
      <w:r w:rsidR="001C20DC">
        <w:rPr>
          <w:rFonts w:ascii="Segoe UI" w:eastAsia="MS Gothic" w:hAnsi="Segoe UI" w:cs="Segoe UI"/>
        </w:rPr>
        <w:t xml:space="preserve"> eight working</w:t>
      </w:r>
      <w:r w:rsidRPr="001C20DC">
        <w:rPr>
          <w:rFonts w:ascii="Segoe UI" w:eastAsia="MS Gothic" w:hAnsi="Segoe UI" w:cs="Segoe UI"/>
        </w:rPr>
        <w:t xml:space="preserve"> day before entering into a contract with the Successful Bidder. </w:t>
      </w:r>
    </w:p>
    <w:p w14:paraId="5A04E485" w14:textId="77777777" w:rsidR="00BA03B4" w:rsidRPr="00D21759" w:rsidRDefault="00BA03B4" w:rsidP="00BA03B4">
      <w:pPr>
        <w:pStyle w:val="ListParagraph"/>
        <w:rPr>
          <w:rFonts w:ascii="Segoe UI" w:eastAsia="MS Gothic" w:hAnsi="Segoe UI" w:cs="Segoe UI"/>
          <w:b/>
          <w:bCs/>
        </w:rPr>
      </w:pPr>
    </w:p>
    <w:p w14:paraId="09C4D1C6" w14:textId="40A2E1E9" w:rsidR="00BA03B4" w:rsidRPr="0029393A" w:rsidRDefault="7A81FCE8" w:rsidP="009477C4">
      <w:pPr>
        <w:pStyle w:val="ListParagraph"/>
        <w:numPr>
          <w:ilvl w:val="1"/>
          <w:numId w:val="22"/>
        </w:numPr>
        <w:ind w:left="284" w:hanging="568"/>
        <w:rPr>
          <w:rFonts w:ascii="Segoe UI" w:eastAsia="MS Gothic" w:hAnsi="Segoe UI" w:cs="Segoe UI"/>
          <w:b/>
          <w:bCs/>
        </w:rPr>
      </w:pPr>
      <w:r w:rsidRPr="00D51DEC">
        <w:rPr>
          <w:rFonts w:ascii="Segoe UI" w:eastAsia="MS Gothic" w:hAnsi="Segoe UI" w:cs="Segoe UI"/>
        </w:rPr>
        <w:t xml:space="preserve">We plan to complete the </w:t>
      </w:r>
      <w:r w:rsidR="008F1FF0" w:rsidRPr="00D51DEC">
        <w:rPr>
          <w:rFonts w:ascii="Segoe UI" w:eastAsia="MS Gothic" w:hAnsi="Segoe UI" w:cs="Segoe UI"/>
        </w:rPr>
        <w:t xml:space="preserve">procurement </w:t>
      </w:r>
      <w:r w:rsidRPr="00D51DEC">
        <w:rPr>
          <w:rFonts w:ascii="Segoe UI" w:eastAsia="MS Gothic" w:hAnsi="Segoe UI" w:cs="Segoe UI"/>
        </w:rPr>
        <w:t xml:space="preserve">process in line with the timetable set out </w:t>
      </w:r>
      <w:r w:rsidR="00134721" w:rsidRPr="00D51DEC">
        <w:rPr>
          <w:rFonts w:ascii="Segoe UI" w:eastAsia="MS Gothic" w:hAnsi="Segoe UI" w:cs="Segoe UI"/>
        </w:rPr>
        <w:t>in Section 4</w:t>
      </w:r>
      <w:r w:rsidRPr="00D51DEC">
        <w:rPr>
          <w:rFonts w:ascii="Segoe UI" w:eastAsia="MS Gothic" w:hAnsi="Segoe UI" w:cs="Segoe UI"/>
        </w:rPr>
        <w:t xml:space="preserve">. This timetable has been carefully considered to ensure an appropriate balance between </w:t>
      </w:r>
      <w:r w:rsidR="00E814A1" w:rsidRPr="00D51DEC">
        <w:rPr>
          <w:rFonts w:ascii="Segoe UI" w:eastAsia="MS Gothic" w:hAnsi="Segoe UI" w:cs="Segoe UI"/>
        </w:rPr>
        <w:t xml:space="preserve">   </w:t>
      </w:r>
      <w:r w:rsidRPr="00D51DEC">
        <w:rPr>
          <w:rFonts w:ascii="Segoe UI" w:eastAsia="MS Gothic" w:hAnsi="Segoe UI" w:cs="Segoe UI"/>
        </w:rPr>
        <w:t xml:space="preserve">a) ensuring that the planned contract commencement date is achieved b) allowing sufficient time for Bidders to develop their response to the invitation to </w:t>
      </w:r>
      <w:r w:rsidR="00134721" w:rsidRPr="00D51DEC">
        <w:rPr>
          <w:rFonts w:ascii="Segoe UI" w:eastAsia="MS Gothic" w:hAnsi="Segoe UI" w:cs="Segoe UI"/>
        </w:rPr>
        <w:t xml:space="preserve">tender </w:t>
      </w:r>
      <w:r w:rsidRPr="00D51DEC">
        <w:rPr>
          <w:rFonts w:ascii="Segoe UI" w:eastAsia="MS Gothic" w:hAnsi="Segoe UI" w:cs="Segoe UI"/>
        </w:rPr>
        <w:t xml:space="preserve">and c) ensuring the process is subject to appropriate internal governance. However, we reserve the right to amend the </w:t>
      </w:r>
      <w:r w:rsidR="00CC093A" w:rsidRPr="00D51DEC">
        <w:rPr>
          <w:rFonts w:ascii="Segoe UI" w:eastAsia="MS Gothic" w:hAnsi="Segoe UI" w:cs="Segoe UI"/>
        </w:rPr>
        <w:t>timings,</w:t>
      </w:r>
      <w:r w:rsidRPr="00D51DEC">
        <w:rPr>
          <w:rFonts w:ascii="Segoe UI" w:eastAsia="MS Gothic" w:hAnsi="Segoe UI" w:cs="Segoe UI"/>
        </w:rPr>
        <w:t xml:space="preserve"> as necessary. We will notify Bidders of any amendments to the timetable via the message facility on </w:t>
      </w:r>
      <w:r w:rsidR="001C0824" w:rsidRPr="00D51DEC">
        <w:rPr>
          <w:rFonts w:ascii="Segoe UI" w:eastAsia="MS Gothic" w:hAnsi="Segoe UI" w:cs="Segoe UI"/>
          <w:color w:val="000000" w:themeColor="text1"/>
        </w:rPr>
        <w:t>Sell2Wales</w:t>
      </w:r>
      <w:r w:rsidR="00BA03B4" w:rsidRPr="00D51DEC">
        <w:rPr>
          <w:rFonts w:ascii="Segoe UI" w:eastAsia="MS Gothic" w:hAnsi="Segoe UI" w:cs="Segoe UI"/>
          <w:color w:val="000000" w:themeColor="text1"/>
        </w:rPr>
        <w:t>.</w:t>
      </w:r>
    </w:p>
    <w:p w14:paraId="671E6867" w14:textId="77777777" w:rsidR="0029393A" w:rsidRPr="0029393A" w:rsidRDefault="0029393A" w:rsidP="0029393A">
      <w:pPr>
        <w:pStyle w:val="ListParagraph"/>
        <w:rPr>
          <w:rFonts w:ascii="Segoe UI" w:eastAsia="MS Gothic" w:hAnsi="Segoe UI" w:cs="Segoe UI"/>
          <w:b/>
          <w:bCs/>
        </w:rPr>
      </w:pPr>
    </w:p>
    <w:p w14:paraId="7BDAB447" w14:textId="18A4AE1E" w:rsidR="00BA03B4" w:rsidRDefault="00F263E1" w:rsidP="00EB50D9">
      <w:pPr>
        <w:pStyle w:val="ListParagraph"/>
        <w:numPr>
          <w:ilvl w:val="1"/>
          <w:numId w:val="22"/>
        </w:numPr>
        <w:ind w:left="284" w:hanging="568"/>
        <w:rPr>
          <w:rFonts w:ascii="Segoe UI" w:hAnsi="Segoe UI" w:cs="Segoe UI"/>
        </w:rPr>
      </w:pPr>
      <w:r w:rsidRPr="00D51DEC">
        <w:rPr>
          <w:rFonts w:ascii="Segoe UI" w:hAnsi="Segoe UI" w:cs="Segoe UI"/>
        </w:rPr>
        <w:t xml:space="preserve">Proposals put forward by one Bidder will not be disclosed to others and all submissions will be treated confidentially. </w:t>
      </w:r>
    </w:p>
    <w:p w14:paraId="7866FE57" w14:textId="77777777" w:rsidR="0029393A" w:rsidRPr="0029393A" w:rsidRDefault="0029393A" w:rsidP="0029393A">
      <w:pPr>
        <w:pStyle w:val="ListParagraph"/>
        <w:rPr>
          <w:rFonts w:ascii="Segoe UI" w:hAnsi="Segoe UI" w:cs="Segoe UI"/>
        </w:rPr>
      </w:pPr>
    </w:p>
    <w:p w14:paraId="4F820443" w14:textId="1A10161F" w:rsidR="00F263E1" w:rsidRDefault="00950889" w:rsidP="00193193">
      <w:pPr>
        <w:pStyle w:val="ListParagraph"/>
        <w:numPr>
          <w:ilvl w:val="1"/>
          <w:numId w:val="22"/>
        </w:numPr>
        <w:ind w:left="284" w:hanging="568"/>
        <w:rPr>
          <w:rFonts w:ascii="Segoe UI" w:hAnsi="Segoe UI" w:cs="Segoe UI"/>
        </w:rPr>
      </w:pPr>
      <w:r w:rsidRPr="00D21759">
        <w:rPr>
          <w:rFonts w:ascii="Segoe UI" w:hAnsi="Segoe UI" w:cs="Segoe UI"/>
        </w:rPr>
        <w:t xml:space="preserve">We shall retain </w:t>
      </w:r>
      <w:r w:rsidR="002F2B08" w:rsidRPr="00D21759">
        <w:rPr>
          <w:rFonts w:ascii="Segoe UI" w:hAnsi="Segoe UI" w:cs="Segoe UI"/>
        </w:rPr>
        <w:t>unsuccessful tender submissions</w:t>
      </w:r>
      <w:r w:rsidR="006736FA" w:rsidRPr="00D21759">
        <w:rPr>
          <w:rFonts w:ascii="Segoe UI" w:hAnsi="Segoe UI" w:cs="Segoe UI"/>
        </w:rPr>
        <w:t xml:space="preserve"> including any personal information </w:t>
      </w:r>
      <w:r w:rsidR="001C7677" w:rsidRPr="00D21759">
        <w:rPr>
          <w:rFonts w:ascii="Segoe UI" w:hAnsi="Segoe UI" w:cs="Segoe UI"/>
        </w:rPr>
        <w:t>for the period</w:t>
      </w:r>
      <w:r w:rsidR="00CD4C53" w:rsidRPr="00D21759">
        <w:rPr>
          <w:rFonts w:ascii="Segoe UI" w:hAnsi="Segoe UI" w:cs="Segoe UI"/>
        </w:rPr>
        <w:t xml:space="preserve"> stated </w:t>
      </w:r>
      <w:r w:rsidR="00012A66" w:rsidRPr="00D21759">
        <w:rPr>
          <w:rFonts w:ascii="Segoe UI" w:hAnsi="Segoe UI" w:cs="Segoe UI"/>
        </w:rPr>
        <w:t>in</w:t>
      </w:r>
      <w:r w:rsidR="002F2B08" w:rsidRPr="00D21759">
        <w:rPr>
          <w:rFonts w:ascii="Segoe UI" w:hAnsi="Segoe UI" w:cs="Segoe UI"/>
        </w:rPr>
        <w:t xml:space="preserve"> our</w:t>
      </w:r>
      <w:r w:rsidR="00DA6463" w:rsidRPr="00D21759">
        <w:rPr>
          <w:rFonts w:ascii="Segoe UI" w:hAnsi="Segoe UI" w:cs="Segoe UI"/>
        </w:rPr>
        <w:t xml:space="preserve"> </w:t>
      </w:r>
      <w:hyperlink r:id="rId13">
        <w:r w:rsidR="00DA6463" w:rsidRPr="00D21759">
          <w:rPr>
            <w:rStyle w:val="Hyperlink"/>
            <w:rFonts w:ascii="Segoe UI" w:hAnsi="Segoe UI" w:cs="Segoe UI"/>
          </w:rPr>
          <w:t>privacy notice</w:t>
        </w:r>
      </w:hyperlink>
      <w:r w:rsidR="00DF46D8" w:rsidRPr="00D21759">
        <w:rPr>
          <w:rFonts w:ascii="Segoe UI" w:hAnsi="Segoe UI" w:cs="Segoe UI"/>
          <w:i/>
          <w:iCs/>
        </w:rPr>
        <w:t>.</w:t>
      </w:r>
      <w:r w:rsidR="00DF46D8" w:rsidRPr="00D21759">
        <w:rPr>
          <w:rFonts w:ascii="Segoe UI" w:hAnsi="Segoe UI" w:cs="Segoe UI"/>
        </w:rPr>
        <w:t xml:space="preserve"> Should you be successful in your tender, we will retain </w:t>
      </w:r>
      <w:r w:rsidR="006736FA" w:rsidRPr="00D21759">
        <w:rPr>
          <w:rFonts w:ascii="Segoe UI" w:hAnsi="Segoe UI" w:cs="Segoe UI"/>
        </w:rPr>
        <w:t>your submission including any</w:t>
      </w:r>
      <w:r w:rsidR="00DF46D8" w:rsidRPr="00D21759">
        <w:rPr>
          <w:rFonts w:ascii="Segoe UI" w:hAnsi="Segoe UI" w:cs="Segoe UI"/>
        </w:rPr>
        <w:t xml:space="preserve"> personal information for the length of our contract with you and thereafter according to our retention schedule.  </w:t>
      </w:r>
    </w:p>
    <w:p w14:paraId="2D782B70" w14:textId="77777777" w:rsidR="0029393A" w:rsidRPr="0029393A" w:rsidRDefault="0029393A" w:rsidP="0029393A">
      <w:pPr>
        <w:pStyle w:val="ListParagraph"/>
        <w:rPr>
          <w:rFonts w:ascii="Segoe UI" w:hAnsi="Segoe UI" w:cs="Segoe UI"/>
        </w:rPr>
      </w:pPr>
    </w:p>
    <w:p w14:paraId="49EA6AC3" w14:textId="5AE1A75A" w:rsidR="00F263E1" w:rsidRPr="00D21759" w:rsidRDefault="00F263E1" w:rsidP="00193193">
      <w:pPr>
        <w:pStyle w:val="ListParagraph"/>
        <w:numPr>
          <w:ilvl w:val="1"/>
          <w:numId w:val="22"/>
        </w:numPr>
        <w:ind w:left="284" w:hanging="568"/>
        <w:rPr>
          <w:rFonts w:ascii="Segoe UI" w:hAnsi="Segoe UI" w:cs="Segoe UI"/>
        </w:rPr>
      </w:pPr>
      <w:r w:rsidRPr="00D21759">
        <w:rPr>
          <w:rFonts w:ascii="Segoe UI" w:hAnsi="Segoe UI" w:cs="Segoe UI"/>
        </w:rPr>
        <w:t xml:space="preserve">It is imperative that Bidders are clear in every response given the extent to which it is commercially sensitive and / or confidential using the Freedom of Information </w:t>
      </w:r>
      <w:r w:rsidR="00FA46B6" w:rsidRPr="00D21759">
        <w:rPr>
          <w:rFonts w:ascii="Segoe UI" w:hAnsi="Segoe UI" w:cs="Segoe UI"/>
        </w:rPr>
        <w:t>P</w:t>
      </w:r>
      <w:r w:rsidRPr="00D21759">
        <w:rPr>
          <w:rFonts w:ascii="Segoe UI" w:hAnsi="Segoe UI" w:cs="Segoe UI"/>
        </w:rPr>
        <w:t xml:space="preserve">ro </w:t>
      </w:r>
      <w:r w:rsidR="00FA46B6" w:rsidRPr="00D21759">
        <w:rPr>
          <w:rFonts w:ascii="Segoe UI" w:hAnsi="Segoe UI" w:cs="Segoe UI"/>
        </w:rPr>
        <w:t>F</w:t>
      </w:r>
      <w:r w:rsidRPr="00D21759">
        <w:rPr>
          <w:rFonts w:ascii="Segoe UI" w:hAnsi="Segoe UI" w:cs="Segoe UI"/>
        </w:rPr>
        <w:t xml:space="preserve">orma provided </w:t>
      </w:r>
      <w:r w:rsidR="007426D5" w:rsidRPr="00D21759">
        <w:rPr>
          <w:rFonts w:ascii="Segoe UI" w:hAnsi="Segoe UI" w:cs="Segoe UI"/>
        </w:rPr>
        <w:t xml:space="preserve">(Section </w:t>
      </w:r>
      <w:r w:rsidR="00A521DB" w:rsidRPr="00D21759">
        <w:rPr>
          <w:rFonts w:ascii="Segoe UI" w:hAnsi="Segoe UI" w:cs="Segoe UI"/>
        </w:rPr>
        <w:t>9)</w:t>
      </w:r>
      <w:r w:rsidRPr="00D21759">
        <w:rPr>
          <w:rFonts w:ascii="Segoe UI" w:hAnsi="Segoe UI" w:cs="Segoe UI"/>
        </w:rPr>
        <w:t xml:space="preserve">. </w:t>
      </w:r>
    </w:p>
    <w:p w14:paraId="410E8E4F" w14:textId="77777777" w:rsidR="00F263E1" w:rsidRPr="00D21759" w:rsidRDefault="00F263E1" w:rsidP="00695525">
      <w:pPr>
        <w:pStyle w:val="ListParagraph"/>
        <w:ind w:left="284" w:hanging="568"/>
        <w:rPr>
          <w:rFonts w:ascii="Segoe UI" w:hAnsi="Segoe UI" w:cs="Segoe UI"/>
        </w:rPr>
      </w:pPr>
    </w:p>
    <w:p w14:paraId="647C96C8" w14:textId="79D6F821" w:rsidR="00F263E1" w:rsidRPr="00C77F4F" w:rsidRDefault="00F263E1" w:rsidP="00193193">
      <w:pPr>
        <w:pStyle w:val="ListParagraph"/>
        <w:numPr>
          <w:ilvl w:val="1"/>
          <w:numId w:val="22"/>
        </w:numPr>
        <w:ind w:left="284" w:hanging="568"/>
        <w:rPr>
          <w:rFonts w:ascii="Segoe UI" w:hAnsi="Segoe UI" w:cs="Segoe UI"/>
        </w:rPr>
      </w:pPr>
      <w:r w:rsidRPr="00D21759">
        <w:rPr>
          <w:rFonts w:ascii="Segoe UI" w:hAnsi="Segoe UI" w:cs="Segoe UI"/>
        </w:rPr>
        <w:lastRenderedPageBreak/>
        <w:t xml:space="preserve">Subject to the exceptions referred to </w:t>
      </w:r>
      <w:r w:rsidRPr="00C77F4F">
        <w:rPr>
          <w:rFonts w:ascii="Segoe UI" w:hAnsi="Segoe UI" w:cs="Segoe UI"/>
        </w:rPr>
        <w:t>in paragraph</w:t>
      </w:r>
      <w:r w:rsidR="00476E50" w:rsidRPr="00C77F4F">
        <w:rPr>
          <w:rFonts w:ascii="Segoe UI" w:hAnsi="Segoe UI" w:cs="Segoe UI"/>
        </w:rPr>
        <w:t xml:space="preserve">s </w:t>
      </w:r>
      <w:r w:rsidR="00BA03B4" w:rsidRPr="00C77F4F">
        <w:rPr>
          <w:rFonts w:ascii="Segoe UI" w:hAnsi="Segoe UI" w:cs="Segoe UI"/>
        </w:rPr>
        <w:t>2.1</w:t>
      </w:r>
      <w:r w:rsidR="008C1F80" w:rsidRPr="00C77F4F">
        <w:rPr>
          <w:rFonts w:ascii="Segoe UI" w:hAnsi="Segoe UI" w:cs="Segoe UI"/>
        </w:rPr>
        <w:t>1</w:t>
      </w:r>
      <w:r w:rsidR="00476E50" w:rsidRPr="00C77F4F">
        <w:rPr>
          <w:rFonts w:ascii="Segoe UI" w:hAnsi="Segoe UI" w:cs="Segoe UI"/>
        </w:rPr>
        <w:t xml:space="preserve"> to </w:t>
      </w:r>
      <w:r w:rsidR="00BA03B4" w:rsidRPr="00C77F4F">
        <w:rPr>
          <w:rFonts w:ascii="Segoe UI" w:hAnsi="Segoe UI" w:cs="Segoe UI"/>
        </w:rPr>
        <w:t>2.1</w:t>
      </w:r>
      <w:r w:rsidR="008C1F80" w:rsidRPr="00C77F4F">
        <w:rPr>
          <w:rFonts w:ascii="Segoe UI" w:hAnsi="Segoe UI" w:cs="Segoe UI"/>
        </w:rPr>
        <w:t>4</w:t>
      </w:r>
      <w:r w:rsidRPr="00C77F4F">
        <w:rPr>
          <w:rFonts w:ascii="Segoe UI" w:hAnsi="Segoe UI" w:cs="Segoe UI"/>
        </w:rPr>
        <w:t xml:space="preserve"> any information relating to this invitation to </w:t>
      </w:r>
      <w:r w:rsidR="001650B2" w:rsidRPr="00C77F4F">
        <w:rPr>
          <w:rFonts w:ascii="Segoe UI" w:hAnsi="Segoe UI" w:cs="Segoe UI"/>
        </w:rPr>
        <w:t xml:space="preserve">tender </w:t>
      </w:r>
      <w:r w:rsidRPr="00C77F4F">
        <w:rPr>
          <w:rFonts w:ascii="Segoe UI" w:hAnsi="Segoe UI" w:cs="Segoe UI"/>
        </w:rPr>
        <w:t xml:space="preserve">bid is being made available on the condition that: </w:t>
      </w:r>
    </w:p>
    <w:p w14:paraId="1AB171C4" w14:textId="77777777" w:rsidR="00F263E1" w:rsidRPr="00C77F4F" w:rsidRDefault="00F263E1" w:rsidP="006921F7">
      <w:pPr>
        <w:pStyle w:val="ListParagraph"/>
        <w:numPr>
          <w:ilvl w:val="0"/>
          <w:numId w:val="1"/>
        </w:numPr>
        <w:ind w:left="426" w:hanging="284"/>
        <w:rPr>
          <w:rFonts w:ascii="Segoe UI" w:hAnsi="Segoe UI" w:cs="Segoe UI"/>
        </w:rPr>
      </w:pPr>
      <w:r w:rsidRPr="00C77F4F">
        <w:rPr>
          <w:rFonts w:ascii="Segoe UI" w:hAnsi="Segoe UI" w:cs="Segoe UI"/>
        </w:rPr>
        <w:t>Bidders shall at all times treat the information as confidential;</w:t>
      </w:r>
    </w:p>
    <w:p w14:paraId="24663064" w14:textId="77777777" w:rsidR="00F263E1" w:rsidRPr="00C77F4F" w:rsidRDefault="00F263E1" w:rsidP="006921F7">
      <w:pPr>
        <w:pStyle w:val="ListParagraph"/>
        <w:numPr>
          <w:ilvl w:val="0"/>
          <w:numId w:val="1"/>
        </w:numPr>
        <w:ind w:left="426" w:hanging="284"/>
        <w:rPr>
          <w:rFonts w:ascii="Segoe UI" w:hAnsi="Segoe UI" w:cs="Segoe UI"/>
        </w:rPr>
      </w:pPr>
      <w:r w:rsidRPr="00C77F4F">
        <w:rPr>
          <w:rFonts w:ascii="Segoe UI" w:hAnsi="Segoe UI" w:cs="Segoe UI"/>
        </w:rPr>
        <w:t>Bidders shall not (or allow anyone else to) disclose, copy, reproduce, distribute or pass the information to any other person at any time;</w:t>
      </w:r>
    </w:p>
    <w:p w14:paraId="7F5B2B0A" w14:textId="77777777" w:rsidR="00F263E1" w:rsidRPr="00C77F4F" w:rsidRDefault="00F263E1" w:rsidP="006921F7">
      <w:pPr>
        <w:pStyle w:val="ListParagraph"/>
        <w:numPr>
          <w:ilvl w:val="0"/>
          <w:numId w:val="1"/>
        </w:numPr>
        <w:ind w:left="426" w:hanging="284"/>
        <w:rPr>
          <w:rFonts w:ascii="Segoe UI" w:hAnsi="Segoe UI" w:cs="Segoe UI"/>
        </w:rPr>
      </w:pPr>
      <w:r w:rsidRPr="00C77F4F">
        <w:rPr>
          <w:rFonts w:ascii="Segoe UI" w:hAnsi="Segoe UI" w:cs="Segoe UI"/>
        </w:rPr>
        <w:t>Bidders shall not use the information for any purpose other than for the purpose of responding to (or deciding to respond to) this invitation to submit a final bid; and</w:t>
      </w:r>
    </w:p>
    <w:p w14:paraId="78CFA736" w14:textId="428B4386" w:rsidR="00F263E1" w:rsidRPr="00D21759" w:rsidRDefault="00F263E1" w:rsidP="006921F7">
      <w:pPr>
        <w:pStyle w:val="ListParagraph"/>
        <w:numPr>
          <w:ilvl w:val="0"/>
          <w:numId w:val="1"/>
        </w:numPr>
        <w:ind w:left="426" w:hanging="284"/>
        <w:rPr>
          <w:rFonts w:ascii="Segoe UI" w:hAnsi="Segoe UI" w:cs="Segoe UI"/>
        </w:rPr>
      </w:pPr>
      <w:r w:rsidRPr="00C77F4F">
        <w:rPr>
          <w:rFonts w:ascii="Segoe UI" w:hAnsi="Segoe UI" w:cs="Segoe UI"/>
        </w:rPr>
        <w:t xml:space="preserve">Bidders shall comply with the provisions of paragraph </w:t>
      </w:r>
      <w:r w:rsidR="00C77F4F" w:rsidRPr="00C77F4F">
        <w:rPr>
          <w:rFonts w:ascii="Segoe UI" w:hAnsi="Segoe UI" w:cs="Segoe UI"/>
        </w:rPr>
        <w:t>2.16</w:t>
      </w:r>
      <w:r w:rsidRPr="00C77F4F">
        <w:rPr>
          <w:rFonts w:ascii="Segoe UI" w:hAnsi="Segoe UI" w:cs="Segoe UI"/>
        </w:rPr>
        <w:t xml:space="preserve"> and </w:t>
      </w:r>
      <w:r w:rsidR="00D8778A" w:rsidRPr="00C77F4F">
        <w:rPr>
          <w:rFonts w:ascii="Segoe UI" w:hAnsi="Segoe UI" w:cs="Segoe UI"/>
        </w:rPr>
        <w:t>2</w:t>
      </w:r>
      <w:r w:rsidR="00C77F4F" w:rsidRPr="00C77F4F">
        <w:rPr>
          <w:rFonts w:ascii="Segoe UI" w:hAnsi="Segoe UI" w:cs="Segoe UI"/>
        </w:rPr>
        <w:t>.17</w:t>
      </w:r>
      <w:r w:rsidRPr="00C77F4F">
        <w:rPr>
          <w:rFonts w:ascii="Segoe UI" w:hAnsi="Segoe UI" w:cs="Segoe UI"/>
        </w:rPr>
        <w:t xml:space="preserve"> regarding publicity</w:t>
      </w:r>
      <w:r w:rsidRPr="00D21759">
        <w:rPr>
          <w:rFonts w:ascii="Segoe UI" w:hAnsi="Segoe UI" w:cs="Segoe UI"/>
        </w:rPr>
        <w:t xml:space="preserve"> activity.</w:t>
      </w:r>
    </w:p>
    <w:p w14:paraId="514EC90A" w14:textId="4B1D44D4" w:rsidR="00F263E1" w:rsidRPr="00D21759" w:rsidRDefault="004F3602" w:rsidP="00695525">
      <w:pPr>
        <w:ind w:left="284" w:hanging="568"/>
        <w:rPr>
          <w:rFonts w:ascii="Segoe UI" w:hAnsi="Segoe UI" w:cs="Segoe UI"/>
        </w:rPr>
      </w:pPr>
      <w:r w:rsidRPr="00D21759">
        <w:rPr>
          <w:rFonts w:ascii="Segoe UI" w:hAnsi="Segoe UI" w:cs="Segoe UI"/>
        </w:rPr>
        <w:t>2.1</w:t>
      </w:r>
      <w:r w:rsidR="00BA03B4" w:rsidRPr="00D21759">
        <w:rPr>
          <w:rFonts w:ascii="Segoe UI" w:hAnsi="Segoe UI" w:cs="Segoe UI"/>
        </w:rPr>
        <w:t>1</w:t>
      </w:r>
      <w:r w:rsidRPr="00D21759">
        <w:rPr>
          <w:rFonts w:ascii="Segoe UI" w:hAnsi="Segoe UI" w:cs="Segoe UI"/>
        </w:rPr>
        <w:t xml:space="preserve"> </w:t>
      </w:r>
      <w:r w:rsidR="00F263E1" w:rsidRPr="00D21759">
        <w:rPr>
          <w:rFonts w:ascii="Segoe UI" w:hAnsi="Segoe UI" w:cs="Segoe UI"/>
        </w:rPr>
        <w:t xml:space="preserve">Bidders may disclose, distribute, or pass information relating to </w:t>
      </w:r>
      <w:r w:rsidR="001650B2" w:rsidRPr="00D21759">
        <w:rPr>
          <w:rFonts w:ascii="Segoe UI" w:hAnsi="Segoe UI" w:cs="Segoe UI"/>
        </w:rPr>
        <w:t xml:space="preserve">this invitation to tender </w:t>
      </w:r>
      <w:r w:rsidR="00F263E1" w:rsidRPr="00D21759">
        <w:rPr>
          <w:rFonts w:ascii="Segoe UI" w:hAnsi="Segoe UI" w:cs="Segoe UI"/>
        </w:rPr>
        <w:t>to another party (including but not limited to, for example, legal advisers, the Bidder’s insurers, consortium members / sub-contractors) if either:</w:t>
      </w:r>
    </w:p>
    <w:p w14:paraId="56835960" w14:textId="7990E5F0" w:rsidR="00F263E1" w:rsidRPr="00D21759" w:rsidRDefault="00F263E1" w:rsidP="006921F7">
      <w:pPr>
        <w:pStyle w:val="ListParagraph"/>
        <w:numPr>
          <w:ilvl w:val="0"/>
          <w:numId w:val="2"/>
        </w:numPr>
        <w:ind w:left="567" w:hanging="283"/>
        <w:rPr>
          <w:rFonts w:ascii="Segoe UI" w:hAnsi="Segoe UI" w:cs="Segoe UI"/>
        </w:rPr>
      </w:pPr>
      <w:r w:rsidRPr="00D21759">
        <w:rPr>
          <w:rFonts w:ascii="Segoe UI" w:hAnsi="Segoe UI" w:cs="Segoe UI"/>
        </w:rPr>
        <w:t>this is done for the sole purpose of enabling a bid to be submitted and the person receiving the information undertakes in writing to keep the information confidential on the same terms; or</w:t>
      </w:r>
    </w:p>
    <w:p w14:paraId="4E4BEE50" w14:textId="47F77FB7" w:rsidR="00F263E1" w:rsidRPr="00D21759" w:rsidRDefault="00F263E1" w:rsidP="006921F7">
      <w:pPr>
        <w:pStyle w:val="ListParagraph"/>
        <w:numPr>
          <w:ilvl w:val="0"/>
          <w:numId w:val="2"/>
        </w:numPr>
        <w:ind w:left="567" w:hanging="283"/>
        <w:rPr>
          <w:rFonts w:ascii="Segoe UI" w:hAnsi="Segoe UI" w:cs="Segoe UI"/>
        </w:rPr>
      </w:pPr>
      <w:r w:rsidRPr="00D21759">
        <w:rPr>
          <w:rFonts w:ascii="Segoe UI" w:hAnsi="Segoe UI" w:cs="Segoe UI"/>
        </w:rPr>
        <w:t xml:space="preserve"> the Bidder obtains the prior written consent of Qualifications Wales in relation to such disclosure, distribution or passing of information related to this invitation to </w:t>
      </w:r>
      <w:r w:rsidR="009D7D2A" w:rsidRPr="00D21759">
        <w:rPr>
          <w:rFonts w:ascii="Segoe UI" w:hAnsi="Segoe UI" w:cs="Segoe UI"/>
        </w:rPr>
        <w:t>tender</w:t>
      </w:r>
      <w:r w:rsidRPr="00D21759">
        <w:rPr>
          <w:rFonts w:ascii="Segoe UI" w:hAnsi="Segoe UI" w:cs="Segoe UI"/>
        </w:rPr>
        <w:t>.</w:t>
      </w:r>
    </w:p>
    <w:p w14:paraId="6CBA5992" w14:textId="77777777" w:rsidR="00BA03B4" w:rsidRPr="00D21759" w:rsidRDefault="00BA03B4" w:rsidP="00BA03B4">
      <w:pPr>
        <w:pStyle w:val="ListParagraph"/>
        <w:ind w:left="284"/>
        <w:rPr>
          <w:rFonts w:ascii="Segoe UI" w:hAnsi="Segoe UI" w:cs="Segoe UI"/>
        </w:rPr>
      </w:pPr>
    </w:p>
    <w:p w14:paraId="269D84B4" w14:textId="1E2FD89E" w:rsidR="009D7D2A" w:rsidRPr="00D21759" w:rsidRDefault="004F3602" w:rsidP="006921F7">
      <w:pPr>
        <w:pStyle w:val="ListParagraph"/>
        <w:numPr>
          <w:ilvl w:val="1"/>
          <w:numId w:val="9"/>
        </w:numPr>
        <w:ind w:hanging="547"/>
        <w:rPr>
          <w:rFonts w:ascii="Segoe UI" w:hAnsi="Segoe UI" w:cs="Segoe UI"/>
        </w:rPr>
      </w:pPr>
      <w:r w:rsidRPr="00D21759">
        <w:rPr>
          <w:rFonts w:ascii="Segoe UI" w:hAnsi="Segoe UI" w:cs="Segoe UI"/>
        </w:rPr>
        <w:t xml:space="preserve"> </w:t>
      </w:r>
      <w:r w:rsidR="00F263E1" w:rsidRPr="00D21759">
        <w:rPr>
          <w:rFonts w:ascii="Segoe UI" w:hAnsi="Segoe UI" w:cs="Segoe UI"/>
        </w:rPr>
        <w:t xml:space="preserve">We may disclose detailed information relating to the </w:t>
      </w:r>
      <w:r w:rsidR="009D7D2A" w:rsidRPr="00D21759">
        <w:rPr>
          <w:rFonts w:ascii="Segoe UI" w:hAnsi="Segoe UI" w:cs="Segoe UI"/>
        </w:rPr>
        <w:t>tender</w:t>
      </w:r>
      <w:r w:rsidR="00F263E1" w:rsidRPr="00D21759">
        <w:rPr>
          <w:rFonts w:ascii="Segoe UI" w:hAnsi="Segoe UI" w:cs="Segoe UI"/>
        </w:rPr>
        <w:t xml:space="preserve"> to our Board Members, executive team, employees, agents, advisers and auditors. We may make key contract documents available for private inspection by our Board Members, executive team, employees, agents, advisers or auditors. </w:t>
      </w:r>
    </w:p>
    <w:p w14:paraId="2B8B4AD3" w14:textId="77777777" w:rsidR="00BA03B4" w:rsidRPr="00D21759" w:rsidRDefault="00BA03B4" w:rsidP="00BA03B4">
      <w:pPr>
        <w:pStyle w:val="ListParagraph"/>
        <w:ind w:left="405"/>
        <w:rPr>
          <w:rFonts w:ascii="Segoe UI" w:hAnsi="Segoe UI" w:cs="Segoe UI"/>
        </w:rPr>
      </w:pPr>
    </w:p>
    <w:p w14:paraId="34C33C45" w14:textId="7CC60FAB" w:rsidR="00F263E1" w:rsidRPr="00D21759" w:rsidRDefault="004F3602" w:rsidP="006921F7">
      <w:pPr>
        <w:pStyle w:val="ListParagraph"/>
        <w:numPr>
          <w:ilvl w:val="1"/>
          <w:numId w:val="9"/>
        </w:numPr>
        <w:ind w:left="284" w:hanging="547"/>
        <w:rPr>
          <w:rFonts w:ascii="Segoe UI" w:hAnsi="Segoe UI" w:cs="Segoe UI"/>
        </w:rPr>
      </w:pPr>
      <w:r w:rsidRPr="00D21759">
        <w:rPr>
          <w:rFonts w:ascii="Segoe UI" w:hAnsi="Segoe UI" w:cs="Segoe UI"/>
        </w:rPr>
        <w:t xml:space="preserve">  </w:t>
      </w:r>
      <w:r w:rsidR="00F263E1" w:rsidRPr="00D21759">
        <w:rPr>
          <w:rFonts w:ascii="Segoe UI" w:hAnsi="Segoe UI" w:cs="Segoe UI"/>
        </w:rPr>
        <w:t xml:space="preserve">In accordance with the obligations placed on public bodies by the Freedom of Information Act (FOIA) and / or Environmental Information Regulations (EIR), all information submitted to Qualifications Wales may be disclosed by us in response to a request made pursuant to the FOIA or EIR. </w:t>
      </w:r>
    </w:p>
    <w:p w14:paraId="4B7C4E64" w14:textId="77777777" w:rsidR="00BA03B4" w:rsidRPr="00D21759" w:rsidRDefault="00BA03B4" w:rsidP="00BA03B4">
      <w:pPr>
        <w:pStyle w:val="ListParagraph"/>
        <w:rPr>
          <w:rFonts w:ascii="Segoe UI" w:hAnsi="Segoe UI" w:cs="Segoe UI"/>
        </w:rPr>
      </w:pPr>
    </w:p>
    <w:p w14:paraId="40EBFD6E" w14:textId="1EA00AAB" w:rsidR="00F263E1" w:rsidRPr="00D21759" w:rsidRDefault="004F3602" w:rsidP="006921F7">
      <w:pPr>
        <w:pStyle w:val="ListParagraph"/>
        <w:numPr>
          <w:ilvl w:val="1"/>
          <w:numId w:val="9"/>
        </w:numPr>
        <w:ind w:left="284" w:hanging="547"/>
        <w:rPr>
          <w:rFonts w:ascii="Segoe UI" w:hAnsi="Segoe UI" w:cs="Segoe UI"/>
        </w:rPr>
      </w:pPr>
      <w:r w:rsidRPr="00D21759">
        <w:rPr>
          <w:rFonts w:ascii="Segoe UI" w:hAnsi="Segoe UI" w:cs="Segoe UI"/>
        </w:rPr>
        <w:t xml:space="preserve"> </w:t>
      </w:r>
      <w:r w:rsidR="00F263E1" w:rsidRPr="00D21759">
        <w:rPr>
          <w:rFonts w:ascii="Segoe UI" w:hAnsi="Segoe UI" w:cs="Segoe UI"/>
        </w:rPr>
        <w:t>Bidders must carefully consider the use of phrases such as ‘in confidence’ or commercially sensitive’ when submitting their</w:t>
      </w:r>
      <w:r w:rsidR="000A5AA0" w:rsidRPr="00D21759">
        <w:rPr>
          <w:rFonts w:ascii="Segoe UI" w:hAnsi="Segoe UI" w:cs="Segoe UI"/>
        </w:rPr>
        <w:t xml:space="preserve"> tender </w:t>
      </w:r>
      <w:r w:rsidR="00F263E1" w:rsidRPr="00D21759">
        <w:rPr>
          <w:rFonts w:ascii="Segoe UI" w:hAnsi="Segoe UI" w:cs="Segoe UI"/>
        </w:rPr>
        <w:t>since they will not necessarily protect the</w:t>
      </w:r>
      <w:r w:rsidR="000A5AA0" w:rsidRPr="00D21759">
        <w:rPr>
          <w:rFonts w:ascii="Segoe UI" w:hAnsi="Segoe UI" w:cs="Segoe UI"/>
        </w:rPr>
        <w:t xml:space="preserve"> tender</w:t>
      </w:r>
      <w:r w:rsidR="00F263E1" w:rsidRPr="00D21759">
        <w:rPr>
          <w:rFonts w:ascii="Segoe UI" w:hAnsi="Segoe UI" w:cs="Segoe UI"/>
        </w:rPr>
        <w:t xml:space="preserve"> or parts of the </w:t>
      </w:r>
      <w:r w:rsidR="000A5AA0" w:rsidRPr="00D21759">
        <w:rPr>
          <w:rFonts w:ascii="Segoe UI" w:hAnsi="Segoe UI" w:cs="Segoe UI"/>
        </w:rPr>
        <w:t>tender</w:t>
      </w:r>
      <w:r w:rsidR="00F263E1" w:rsidRPr="00D21759">
        <w:rPr>
          <w:rFonts w:ascii="Segoe UI" w:hAnsi="Segoe UI" w:cs="Segoe UI"/>
        </w:rPr>
        <w:t xml:space="preserve"> from disclosure. In respect of any information submitted by Bidders which they consider to be commercially sensitive, Bidders should:</w:t>
      </w:r>
    </w:p>
    <w:p w14:paraId="3866410C" w14:textId="77777777" w:rsidR="00F263E1" w:rsidRPr="00D21759" w:rsidRDefault="00F263E1" w:rsidP="00695525">
      <w:pPr>
        <w:pStyle w:val="ListParagraph"/>
        <w:ind w:left="284" w:hanging="568"/>
        <w:rPr>
          <w:rFonts w:ascii="Segoe UI" w:hAnsi="Segoe UI" w:cs="Segoe UI"/>
        </w:rPr>
      </w:pPr>
    </w:p>
    <w:p w14:paraId="45DA4C44" w14:textId="77777777" w:rsidR="00F263E1" w:rsidRPr="00D21759" w:rsidRDefault="00F263E1" w:rsidP="006921F7">
      <w:pPr>
        <w:pStyle w:val="ListParagraph"/>
        <w:numPr>
          <w:ilvl w:val="0"/>
          <w:numId w:val="3"/>
        </w:numPr>
        <w:ind w:left="709" w:hanging="425"/>
        <w:rPr>
          <w:rFonts w:ascii="Segoe UI" w:hAnsi="Segoe UI" w:cs="Segoe UI"/>
        </w:rPr>
      </w:pPr>
      <w:r w:rsidRPr="00D21759">
        <w:rPr>
          <w:rFonts w:ascii="Segoe UI" w:hAnsi="Segoe UI" w:cs="Segoe UI"/>
        </w:rPr>
        <w:t>Clearly identify such information as commercially sensitive and the consequences of disclosure; and</w:t>
      </w:r>
    </w:p>
    <w:p w14:paraId="62AC9D8D" w14:textId="77777777" w:rsidR="00F263E1" w:rsidRPr="00D21759" w:rsidRDefault="00F263E1" w:rsidP="006921F7">
      <w:pPr>
        <w:pStyle w:val="ListParagraph"/>
        <w:numPr>
          <w:ilvl w:val="0"/>
          <w:numId w:val="3"/>
        </w:numPr>
        <w:ind w:left="709" w:hanging="425"/>
        <w:rPr>
          <w:rFonts w:ascii="Segoe UI" w:hAnsi="Segoe UI" w:cs="Segoe UI"/>
        </w:rPr>
      </w:pPr>
      <w:r w:rsidRPr="00D21759">
        <w:rPr>
          <w:rFonts w:ascii="Segoe UI" w:hAnsi="Segoe UI" w:cs="Segoe UI"/>
        </w:rPr>
        <w:t>Detail the envisaged timeframe during which such information will remain commercially sensitive</w:t>
      </w:r>
    </w:p>
    <w:p w14:paraId="37E0192D" w14:textId="77777777" w:rsidR="00E814A1" w:rsidRPr="00D21759" w:rsidRDefault="00E814A1" w:rsidP="00E814A1">
      <w:pPr>
        <w:pStyle w:val="ListParagraph"/>
        <w:ind w:left="709"/>
        <w:rPr>
          <w:rFonts w:ascii="Segoe UI" w:hAnsi="Segoe UI" w:cs="Segoe UI"/>
        </w:rPr>
      </w:pPr>
    </w:p>
    <w:p w14:paraId="2E7D2949" w14:textId="722C0A9D" w:rsidR="00F263E1" w:rsidRPr="00D21759" w:rsidRDefault="004F3602" w:rsidP="006921F7">
      <w:pPr>
        <w:pStyle w:val="ListParagraph"/>
        <w:numPr>
          <w:ilvl w:val="1"/>
          <w:numId w:val="9"/>
        </w:numPr>
        <w:ind w:left="284" w:hanging="568"/>
        <w:rPr>
          <w:rFonts w:ascii="Segoe UI" w:hAnsi="Segoe UI" w:cs="Segoe UI"/>
        </w:rPr>
      </w:pPr>
      <w:r w:rsidRPr="00D21759">
        <w:rPr>
          <w:rFonts w:ascii="Segoe UI" w:hAnsi="Segoe UI" w:cs="Segoe UI"/>
        </w:rPr>
        <w:t xml:space="preserve"> </w:t>
      </w:r>
      <w:r w:rsidR="65ED9D32" w:rsidRPr="00D21759">
        <w:rPr>
          <w:rFonts w:ascii="Segoe UI" w:hAnsi="Segoe UI" w:cs="Segoe UI"/>
        </w:rPr>
        <w:t xml:space="preserve">The Freedom of Information Pro Forma (Section 9) of the invitation to submit a tender should be used to identify any areas of the bid that you consider are confidential and / or commercially sensitive. </w:t>
      </w:r>
      <w:r w:rsidR="00F263E1" w:rsidRPr="00D21759">
        <w:rPr>
          <w:rFonts w:ascii="Segoe UI" w:hAnsi="Segoe UI" w:cs="Segoe UI"/>
        </w:rPr>
        <w:t xml:space="preserve">We are required to comply with the provisions of the FOIA and / or EIR and will normally seeks comments from any party whose information is subject to a request under the FOIA and / or EIR. Even where information is identified as confidential </w:t>
      </w:r>
      <w:r w:rsidR="00F263E1" w:rsidRPr="00D21759">
        <w:rPr>
          <w:rFonts w:ascii="Segoe UI" w:hAnsi="Segoe UI" w:cs="Segoe UI"/>
        </w:rPr>
        <w:lastRenderedPageBreak/>
        <w:t xml:space="preserve">and / or commercially sensitive, we may be required to disclose such information in accordance with the FOIA and EIR if a request is received. Receipt of bids marked in whole or in part as ‘confidential’ and / or ‘commercially sensitive’ should not be taken to mean that Qualifications Wales accepts any duty of confidence by virtue of the marking. </w:t>
      </w:r>
    </w:p>
    <w:p w14:paraId="763348FE" w14:textId="77777777" w:rsidR="00BA03B4" w:rsidRPr="00D21759" w:rsidRDefault="00BA03B4" w:rsidP="00BA03B4">
      <w:pPr>
        <w:pStyle w:val="ListParagraph"/>
        <w:ind w:left="284"/>
        <w:rPr>
          <w:rFonts w:ascii="Segoe UI" w:hAnsi="Segoe UI" w:cs="Segoe UI"/>
        </w:rPr>
      </w:pPr>
    </w:p>
    <w:p w14:paraId="78EC121A" w14:textId="6874531E" w:rsidR="00F263E1" w:rsidRPr="00D21759" w:rsidRDefault="004F3602" w:rsidP="006921F7">
      <w:pPr>
        <w:pStyle w:val="ListParagraph"/>
        <w:numPr>
          <w:ilvl w:val="1"/>
          <w:numId w:val="9"/>
        </w:numPr>
        <w:ind w:left="284" w:hanging="568"/>
        <w:rPr>
          <w:rFonts w:ascii="Segoe UI" w:hAnsi="Segoe UI" w:cs="Segoe UI"/>
        </w:rPr>
      </w:pPr>
      <w:r w:rsidRPr="00D21759">
        <w:rPr>
          <w:rFonts w:ascii="Segoe UI" w:hAnsi="Segoe UI" w:cs="Segoe UI"/>
        </w:rPr>
        <w:t xml:space="preserve"> </w:t>
      </w:r>
      <w:r w:rsidR="00F263E1" w:rsidRPr="00D21759">
        <w:rPr>
          <w:rFonts w:ascii="Segoe UI" w:hAnsi="Segoe UI" w:cs="Segoe UI"/>
        </w:rPr>
        <w:t>Bidders shall not undertake (or permit to be undertaken) at any time, whether at this stage or after any contract award, any publicity activity with any section of the media in relation to this commissioning process other than with the prior written agreement of Qualification Wales.</w:t>
      </w:r>
    </w:p>
    <w:p w14:paraId="307248E1" w14:textId="77777777" w:rsidR="00BA03B4" w:rsidRPr="00D21759" w:rsidRDefault="00BA03B4" w:rsidP="00BA03B4">
      <w:pPr>
        <w:pStyle w:val="ListParagraph"/>
        <w:ind w:left="284"/>
        <w:rPr>
          <w:rFonts w:ascii="Segoe UI" w:hAnsi="Segoe UI" w:cs="Segoe UI"/>
        </w:rPr>
      </w:pPr>
    </w:p>
    <w:p w14:paraId="5DDB1C6A" w14:textId="0E57B08C" w:rsidR="008D0EBD" w:rsidRPr="00D21759" w:rsidRDefault="004F3602" w:rsidP="006921F7">
      <w:pPr>
        <w:pStyle w:val="ListParagraph"/>
        <w:numPr>
          <w:ilvl w:val="1"/>
          <w:numId w:val="9"/>
        </w:numPr>
        <w:ind w:left="284" w:hanging="568"/>
        <w:rPr>
          <w:rFonts w:ascii="Segoe UI" w:hAnsi="Segoe UI" w:cs="Segoe UI"/>
        </w:rPr>
      </w:pPr>
      <w:r w:rsidRPr="00D21759">
        <w:rPr>
          <w:rFonts w:ascii="Segoe UI" w:hAnsi="Segoe UI" w:cs="Segoe UI"/>
        </w:rPr>
        <w:t xml:space="preserve"> </w:t>
      </w:r>
      <w:r w:rsidR="00F263E1" w:rsidRPr="00D21759">
        <w:rPr>
          <w:rFonts w:ascii="Segoe UI" w:hAnsi="Segoe UI" w:cs="Segoe UI"/>
        </w:rPr>
        <w:t xml:space="preserve">Such agreement shall extend to the content of any publicity. In this section Publicity, ‘media’ includes (but without limitation) radio, television, newspapers, trade and specialist press, the internet, social media and email accessible by the public at large and the representatives of such media. </w:t>
      </w:r>
    </w:p>
    <w:p w14:paraId="616B35EA" w14:textId="77777777" w:rsidR="00BA03B4" w:rsidRPr="00D21759" w:rsidRDefault="00BA03B4" w:rsidP="00BA03B4">
      <w:pPr>
        <w:pStyle w:val="ListParagraph"/>
        <w:ind w:left="284"/>
        <w:rPr>
          <w:rFonts w:ascii="Segoe UI" w:hAnsi="Segoe UI" w:cs="Segoe UI"/>
        </w:rPr>
      </w:pPr>
    </w:p>
    <w:p w14:paraId="265D43ED" w14:textId="5367B3DD" w:rsidR="00F263E1" w:rsidRPr="00D21759" w:rsidRDefault="004F3602" w:rsidP="006921F7">
      <w:pPr>
        <w:pStyle w:val="ListParagraph"/>
        <w:numPr>
          <w:ilvl w:val="1"/>
          <w:numId w:val="9"/>
        </w:numPr>
        <w:ind w:left="284" w:hanging="568"/>
        <w:rPr>
          <w:rFonts w:ascii="Segoe UI" w:hAnsi="Segoe UI" w:cs="Segoe UI"/>
        </w:rPr>
      </w:pPr>
      <w:r w:rsidRPr="00D21759">
        <w:rPr>
          <w:rFonts w:ascii="Segoe UI" w:hAnsi="Segoe UI" w:cs="Segoe UI"/>
        </w:rPr>
        <w:t xml:space="preserve"> </w:t>
      </w:r>
      <w:r w:rsidR="00F263E1" w:rsidRPr="00D21759">
        <w:rPr>
          <w:rFonts w:ascii="Segoe UI" w:hAnsi="Segoe UI" w:cs="Segoe UI"/>
        </w:rPr>
        <w:t>Any Bidder who, in connection with this process:</w:t>
      </w:r>
    </w:p>
    <w:p w14:paraId="63039205" w14:textId="623CB530" w:rsidR="00F263E1" w:rsidRPr="00D21759" w:rsidRDefault="00F263E1" w:rsidP="006921F7">
      <w:pPr>
        <w:pStyle w:val="ListParagraph"/>
        <w:numPr>
          <w:ilvl w:val="0"/>
          <w:numId w:val="4"/>
        </w:numPr>
        <w:ind w:left="709" w:hanging="425"/>
        <w:rPr>
          <w:rFonts w:ascii="Segoe UI" w:hAnsi="Segoe UI" w:cs="Segoe UI"/>
        </w:rPr>
      </w:pPr>
      <w:r w:rsidRPr="00D21759">
        <w:rPr>
          <w:rFonts w:ascii="Segoe UI" w:hAnsi="Segoe UI" w:cs="Segoe UI"/>
        </w:rPr>
        <w:t xml:space="preserve">offers any inducement, fee or reward to any Board Member or employee of Qualifications Wales or any person acting as an adviser for us in connection with this </w:t>
      </w:r>
      <w:r w:rsidR="008D0EBD" w:rsidRPr="00D21759">
        <w:rPr>
          <w:rFonts w:ascii="Segoe UI" w:hAnsi="Segoe UI" w:cs="Segoe UI"/>
        </w:rPr>
        <w:t>procurement p</w:t>
      </w:r>
      <w:r w:rsidRPr="00D21759">
        <w:rPr>
          <w:rFonts w:ascii="Segoe UI" w:hAnsi="Segoe UI" w:cs="Segoe UI"/>
        </w:rPr>
        <w:t>rocess; or</w:t>
      </w:r>
    </w:p>
    <w:p w14:paraId="1B05A921" w14:textId="77777777" w:rsidR="00F263E1" w:rsidRPr="00D21759" w:rsidRDefault="00F263E1" w:rsidP="006921F7">
      <w:pPr>
        <w:pStyle w:val="ListParagraph"/>
        <w:numPr>
          <w:ilvl w:val="0"/>
          <w:numId w:val="4"/>
        </w:numPr>
        <w:ind w:left="709" w:hanging="425"/>
        <w:rPr>
          <w:rFonts w:ascii="Segoe UI" w:hAnsi="Segoe UI" w:cs="Segoe UI"/>
        </w:rPr>
      </w:pPr>
      <w:r w:rsidRPr="00D21759">
        <w:rPr>
          <w:rFonts w:ascii="Segoe UI" w:hAnsi="Segoe UI" w:cs="Segoe UI"/>
        </w:rPr>
        <w:t>does anything which would constitute a breach of the Bribery Act 2010; or</w:t>
      </w:r>
    </w:p>
    <w:p w14:paraId="43360C43" w14:textId="77777777" w:rsidR="00F263E1" w:rsidRPr="00D21759" w:rsidRDefault="00F263E1" w:rsidP="006921F7">
      <w:pPr>
        <w:pStyle w:val="ListParagraph"/>
        <w:numPr>
          <w:ilvl w:val="0"/>
          <w:numId w:val="4"/>
        </w:numPr>
        <w:ind w:left="709" w:hanging="425"/>
        <w:rPr>
          <w:rFonts w:ascii="Segoe UI" w:hAnsi="Segoe UI" w:cs="Segoe UI"/>
        </w:rPr>
      </w:pPr>
      <w:r w:rsidRPr="00D21759">
        <w:rPr>
          <w:rFonts w:ascii="Segoe UI" w:hAnsi="Segoe UI" w:cs="Segoe UI"/>
        </w:rPr>
        <w:t>canvasses any of the persons referred to above in connection with this process; or</w:t>
      </w:r>
    </w:p>
    <w:p w14:paraId="0B8145CD" w14:textId="27AF37CC" w:rsidR="00F263E1" w:rsidRPr="00D21759" w:rsidRDefault="00F263E1" w:rsidP="006921F7">
      <w:pPr>
        <w:pStyle w:val="ListParagraph"/>
        <w:numPr>
          <w:ilvl w:val="0"/>
          <w:numId w:val="4"/>
        </w:numPr>
        <w:ind w:left="709" w:hanging="425"/>
        <w:rPr>
          <w:rFonts w:ascii="Segoe UI" w:hAnsi="Segoe UI" w:cs="Segoe UI"/>
        </w:rPr>
      </w:pPr>
      <w:r w:rsidRPr="00D21759">
        <w:rPr>
          <w:rFonts w:ascii="Segoe UI" w:hAnsi="Segoe UI" w:cs="Segoe UI"/>
        </w:rPr>
        <w:t xml:space="preserve">contacts any employee of Qualifications Wales prior to the contract being awarded about any aspect of the </w:t>
      </w:r>
      <w:r w:rsidR="008D0EBD" w:rsidRPr="00D21759">
        <w:rPr>
          <w:rFonts w:ascii="Segoe UI" w:hAnsi="Segoe UI" w:cs="Segoe UI"/>
        </w:rPr>
        <w:t xml:space="preserve">procurement </w:t>
      </w:r>
      <w:r w:rsidRPr="00D21759">
        <w:rPr>
          <w:rFonts w:ascii="Segoe UI" w:hAnsi="Segoe UI" w:cs="Segoe UI"/>
        </w:rPr>
        <w:t xml:space="preserve">process in a manner not permitted by this invitation to </w:t>
      </w:r>
      <w:r w:rsidR="008D0EBD" w:rsidRPr="00D21759">
        <w:rPr>
          <w:rFonts w:ascii="Segoe UI" w:hAnsi="Segoe UI" w:cs="Segoe UI"/>
        </w:rPr>
        <w:t>tender</w:t>
      </w:r>
      <w:r w:rsidRPr="00D21759">
        <w:rPr>
          <w:rFonts w:ascii="Segoe UI" w:hAnsi="Segoe UI" w:cs="Segoe UI"/>
        </w:rPr>
        <w:t>,</w:t>
      </w:r>
    </w:p>
    <w:p w14:paraId="61A4ECCA" w14:textId="71E356AA" w:rsidR="00F263E1" w:rsidRPr="00D21759" w:rsidRDefault="00BA03B4" w:rsidP="00695525">
      <w:pPr>
        <w:ind w:left="284" w:hanging="568"/>
        <w:rPr>
          <w:rFonts w:ascii="Segoe UI" w:hAnsi="Segoe UI" w:cs="Segoe UI"/>
        </w:rPr>
      </w:pPr>
      <w:r w:rsidRPr="00D21759">
        <w:rPr>
          <w:rFonts w:ascii="Segoe UI" w:hAnsi="Segoe UI" w:cs="Segoe UI"/>
        </w:rPr>
        <w:t xml:space="preserve">          </w:t>
      </w:r>
      <w:r w:rsidR="00F263E1" w:rsidRPr="00D21759">
        <w:rPr>
          <w:rFonts w:ascii="Segoe UI" w:hAnsi="Segoe UI" w:cs="Segoe UI"/>
        </w:rPr>
        <w:t xml:space="preserve">may be disqualified (without prejudice to any other civil remedies available to Qualifications Wales and without prejudice to any criminal liability which such conduct by a Bidder may attract). </w:t>
      </w:r>
    </w:p>
    <w:p w14:paraId="638B4EED" w14:textId="3C34D9FC" w:rsidR="00F263E1" w:rsidRPr="00D21759" w:rsidRDefault="00911E49" w:rsidP="006921F7">
      <w:pPr>
        <w:pStyle w:val="ListParagraph"/>
        <w:numPr>
          <w:ilvl w:val="1"/>
          <w:numId w:val="9"/>
        </w:numPr>
        <w:ind w:left="284" w:hanging="568"/>
        <w:rPr>
          <w:rFonts w:ascii="Segoe UI" w:hAnsi="Segoe UI" w:cs="Segoe UI"/>
        </w:rPr>
      </w:pPr>
      <w:r w:rsidRPr="00D21759">
        <w:rPr>
          <w:rFonts w:ascii="Segoe UI" w:hAnsi="Segoe UI" w:cs="Segoe UI"/>
        </w:rPr>
        <w:t xml:space="preserve"> </w:t>
      </w:r>
      <w:r w:rsidR="00F263E1" w:rsidRPr="00D21759">
        <w:rPr>
          <w:rFonts w:ascii="Segoe UI" w:hAnsi="Segoe UI" w:cs="Segoe UI"/>
        </w:rPr>
        <w:t xml:space="preserve">Any Bidder which, in connection with this </w:t>
      </w:r>
      <w:r w:rsidR="008D0EBD" w:rsidRPr="00D21759">
        <w:rPr>
          <w:rFonts w:ascii="Segoe UI" w:hAnsi="Segoe UI" w:cs="Segoe UI"/>
        </w:rPr>
        <w:t xml:space="preserve">procurement </w:t>
      </w:r>
      <w:r w:rsidR="00F263E1" w:rsidRPr="00D21759">
        <w:rPr>
          <w:rFonts w:ascii="Segoe UI" w:hAnsi="Segoe UI" w:cs="Segoe UI"/>
        </w:rPr>
        <w:t>process:</w:t>
      </w:r>
    </w:p>
    <w:p w14:paraId="725FC192" w14:textId="77777777" w:rsidR="00F263E1" w:rsidRPr="00D21759" w:rsidRDefault="00F263E1" w:rsidP="006921F7">
      <w:pPr>
        <w:pStyle w:val="ListParagraph"/>
        <w:numPr>
          <w:ilvl w:val="0"/>
          <w:numId w:val="5"/>
        </w:numPr>
        <w:ind w:left="567" w:hanging="283"/>
        <w:rPr>
          <w:rFonts w:ascii="Segoe UI" w:hAnsi="Segoe UI" w:cs="Segoe UI"/>
        </w:rPr>
      </w:pPr>
      <w:r w:rsidRPr="00D21759">
        <w:rPr>
          <w:rFonts w:ascii="Segoe UI" w:hAnsi="Segoe UI" w:cs="Segoe UI"/>
        </w:rPr>
        <w:t>fixes or adjusts the final bid by or in accordance with any agreement or arrangement with any other Bidder (other than when working within a consortium); or</w:t>
      </w:r>
    </w:p>
    <w:p w14:paraId="5E91F852" w14:textId="228DF015" w:rsidR="00F263E1" w:rsidRPr="00D21759" w:rsidRDefault="00F263E1" w:rsidP="006921F7">
      <w:pPr>
        <w:pStyle w:val="ListParagraph"/>
        <w:numPr>
          <w:ilvl w:val="0"/>
          <w:numId w:val="5"/>
        </w:numPr>
        <w:ind w:left="567" w:hanging="283"/>
        <w:rPr>
          <w:rFonts w:ascii="Segoe UI" w:hAnsi="Segoe UI" w:cs="Segoe UI"/>
        </w:rPr>
      </w:pPr>
      <w:r w:rsidRPr="00D21759">
        <w:rPr>
          <w:rFonts w:ascii="Segoe UI" w:hAnsi="Segoe UI" w:cs="Segoe UI"/>
        </w:rPr>
        <w:t>enters into any agreement or arrangement with any other Bidder that it shall refrain from submitting a bid or as to the amount of any bid to be submitted; or</w:t>
      </w:r>
    </w:p>
    <w:p w14:paraId="20F04C6A" w14:textId="5062F4D5" w:rsidR="00F263E1" w:rsidRPr="00D21759" w:rsidRDefault="00F263E1" w:rsidP="006921F7">
      <w:pPr>
        <w:pStyle w:val="ListParagraph"/>
        <w:numPr>
          <w:ilvl w:val="0"/>
          <w:numId w:val="5"/>
        </w:numPr>
        <w:ind w:left="567" w:hanging="283"/>
        <w:rPr>
          <w:rFonts w:ascii="Segoe UI" w:hAnsi="Segoe UI" w:cs="Segoe UI"/>
        </w:rPr>
      </w:pPr>
      <w:r w:rsidRPr="00D21759">
        <w:rPr>
          <w:rFonts w:ascii="Segoe UI" w:hAnsi="Segoe UI" w:cs="Segoe UI"/>
        </w:rPr>
        <w:t>causes or induces any person to enter such agreement or to inform the Bidder of the amount or approximate amount of any rival final bid; or</w:t>
      </w:r>
    </w:p>
    <w:p w14:paraId="3DB04431" w14:textId="27A38267" w:rsidR="00F263E1" w:rsidRPr="00D21759" w:rsidRDefault="00F263E1" w:rsidP="006921F7">
      <w:pPr>
        <w:pStyle w:val="ListParagraph"/>
        <w:numPr>
          <w:ilvl w:val="0"/>
          <w:numId w:val="5"/>
        </w:numPr>
        <w:ind w:left="567" w:hanging="283"/>
        <w:rPr>
          <w:rFonts w:ascii="Segoe UI" w:hAnsi="Segoe UI" w:cs="Segoe UI"/>
        </w:rPr>
      </w:pPr>
      <w:r w:rsidRPr="00D21759">
        <w:rPr>
          <w:rFonts w:ascii="Segoe UI" w:hAnsi="Segoe UI" w:cs="Segoe UI"/>
        </w:rPr>
        <w:t xml:space="preserve">offers or agrees to pay or give or does pay or give any sum of money, inducement or valuable consideration directly or indirectly to any person for doing or having done or causing or having caused to be done in relation to any other final bid or proposed final bid for this </w:t>
      </w:r>
      <w:r w:rsidR="001D2E69" w:rsidRPr="00D21759">
        <w:rPr>
          <w:rFonts w:ascii="Segoe UI" w:hAnsi="Segoe UI" w:cs="Segoe UI"/>
        </w:rPr>
        <w:t>procurement</w:t>
      </w:r>
      <w:r w:rsidRPr="00D21759">
        <w:rPr>
          <w:rFonts w:ascii="Segoe UI" w:hAnsi="Segoe UI" w:cs="Segoe UI"/>
        </w:rPr>
        <w:t xml:space="preserve"> process any act or omission; or</w:t>
      </w:r>
    </w:p>
    <w:p w14:paraId="2E34E2CB" w14:textId="45F5F5D1" w:rsidR="00F263E1" w:rsidRPr="00D21759" w:rsidRDefault="00F263E1" w:rsidP="006921F7">
      <w:pPr>
        <w:pStyle w:val="ListParagraph"/>
        <w:numPr>
          <w:ilvl w:val="0"/>
          <w:numId w:val="5"/>
        </w:numPr>
        <w:ind w:left="567" w:hanging="283"/>
        <w:rPr>
          <w:rFonts w:ascii="Segoe UI" w:hAnsi="Segoe UI" w:cs="Segoe UI"/>
        </w:rPr>
      </w:pPr>
      <w:r w:rsidRPr="00D21759">
        <w:rPr>
          <w:rFonts w:ascii="Segoe UI" w:hAnsi="Segoe UI" w:cs="Segoe UI"/>
        </w:rPr>
        <w:t>communicates to any person other than Qualifications Wales the amount or approximate amount of his proposed bid except where such disclosure is made in confidence in order to obtain quotations necessary for the preparation of the bid,</w:t>
      </w:r>
    </w:p>
    <w:p w14:paraId="5F8DE09A" w14:textId="77777777" w:rsidR="00E814A1" w:rsidRPr="00D21759" w:rsidRDefault="00E814A1" w:rsidP="00E814A1">
      <w:pPr>
        <w:pStyle w:val="ListParagraph"/>
        <w:ind w:left="567"/>
        <w:rPr>
          <w:rFonts w:ascii="Segoe UI" w:hAnsi="Segoe UI" w:cs="Segoe UI"/>
        </w:rPr>
      </w:pPr>
    </w:p>
    <w:p w14:paraId="0C88CD92" w14:textId="1039B7E6" w:rsidR="00F263E1" w:rsidRPr="00D21759" w:rsidRDefault="00BA03B4" w:rsidP="00E814A1">
      <w:pPr>
        <w:pStyle w:val="ListParagraph"/>
        <w:ind w:left="567" w:hanging="283"/>
        <w:rPr>
          <w:rFonts w:ascii="Segoe UI" w:hAnsi="Segoe UI" w:cs="Segoe UI"/>
        </w:rPr>
      </w:pPr>
      <w:r w:rsidRPr="00D21759">
        <w:rPr>
          <w:rFonts w:ascii="Segoe UI" w:hAnsi="Segoe UI" w:cs="Segoe UI"/>
        </w:rPr>
        <w:lastRenderedPageBreak/>
        <w:t xml:space="preserve">     </w:t>
      </w:r>
      <w:r w:rsidR="00F263E1" w:rsidRPr="00D21759">
        <w:rPr>
          <w:rFonts w:ascii="Segoe UI" w:hAnsi="Segoe UI" w:cs="Segoe UI"/>
        </w:rPr>
        <w:t xml:space="preserve">may be disqualified (without prejudice to any other civil remedies available to Qualifications Wales and without prejudice to any criminal liability which such conduct by a Bidder may attract).The issue of this invitation to </w:t>
      </w:r>
      <w:r w:rsidR="001D2E69" w:rsidRPr="00D21759">
        <w:rPr>
          <w:rFonts w:ascii="Segoe UI" w:hAnsi="Segoe UI" w:cs="Segoe UI"/>
        </w:rPr>
        <w:t xml:space="preserve">tender </w:t>
      </w:r>
      <w:r w:rsidR="00F263E1" w:rsidRPr="00D21759">
        <w:rPr>
          <w:rFonts w:ascii="Segoe UI" w:hAnsi="Segoe UI" w:cs="Segoe UI"/>
        </w:rPr>
        <w:t>no way commits Qualifications Wales to award any contract pursuant to this</w:t>
      </w:r>
      <w:r w:rsidR="00ED220C" w:rsidRPr="00D21759">
        <w:rPr>
          <w:rFonts w:ascii="Segoe UI" w:hAnsi="Segoe UI" w:cs="Segoe UI"/>
        </w:rPr>
        <w:t xml:space="preserve"> procurement</w:t>
      </w:r>
      <w:r w:rsidR="00F263E1" w:rsidRPr="00D21759">
        <w:rPr>
          <w:rFonts w:ascii="Segoe UI" w:hAnsi="Segoe UI" w:cs="Segoe UI"/>
        </w:rPr>
        <w:t xml:space="preserve"> process. </w:t>
      </w:r>
    </w:p>
    <w:p w14:paraId="48D2C897" w14:textId="77777777" w:rsidR="00BA03B4" w:rsidRPr="00D21759" w:rsidRDefault="00BA03B4" w:rsidP="00695525">
      <w:pPr>
        <w:pStyle w:val="ListParagraph"/>
        <w:ind w:left="284" w:hanging="568"/>
        <w:rPr>
          <w:rFonts w:ascii="Segoe UI" w:hAnsi="Segoe UI" w:cs="Segoe UI"/>
        </w:rPr>
      </w:pPr>
    </w:p>
    <w:p w14:paraId="62B22F64" w14:textId="12268D98" w:rsidR="00F263E1" w:rsidRPr="00D21759" w:rsidRDefault="00911E49" w:rsidP="006921F7">
      <w:pPr>
        <w:pStyle w:val="ListParagraph"/>
        <w:numPr>
          <w:ilvl w:val="1"/>
          <w:numId w:val="9"/>
        </w:numPr>
        <w:ind w:left="284" w:hanging="568"/>
        <w:rPr>
          <w:rFonts w:ascii="Segoe UI" w:hAnsi="Segoe UI" w:cs="Segoe UI"/>
        </w:rPr>
      </w:pPr>
      <w:r w:rsidRPr="00D21759">
        <w:rPr>
          <w:rFonts w:ascii="Segoe UI" w:hAnsi="Segoe UI" w:cs="Segoe UI"/>
        </w:rPr>
        <w:t xml:space="preserve"> </w:t>
      </w:r>
      <w:r w:rsidR="00F263E1" w:rsidRPr="00D21759">
        <w:rPr>
          <w:rFonts w:ascii="Segoe UI" w:hAnsi="Segoe UI" w:cs="Segoe UI"/>
        </w:rPr>
        <w:t xml:space="preserve">Qualifications Wales is not bound to accept the lowest or any bid and reserves the right to accept any bid either in whole or in part or parts. </w:t>
      </w:r>
    </w:p>
    <w:p w14:paraId="3FE605F9" w14:textId="77777777" w:rsidR="00BA03B4" w:rsidRPr="00D21759" w:rsidRDefault="00BA03B4" w:rsidP="00BA03B4">
      <w:pPr>
        <w:pStyle w:val="ListParagraph"/>
        <w:ind w:left="284"/>
        <w:rPr>
          <w:rFonts w:ascii="Segoe UI" w:hAnsi="Segoe UI" w:cs="Segoe UI"/>
        </w:rPr>
      </w:pPr>
    </w:p>
    <w:p w14:paraId="334E541F" w14:textId="47317CA5" w:rsidR="00F263E1" w:rsidRPr="00D21759" w:rsidRDefault="00911E49" w:rsidP="006921F7">
      <w:pPr>
        <w:pStyle w:val="ListParagraph"/>
        <w:numPr>
          <w:ilvl w:val="1"/>
          <w:numId w:val="9"/>
        </w:numPr>
        <w:ind w:left="284" w:hanging="568"/>
        <w:rPr>
          <w:rFonts w:ascii="Segoe UI" w:hAnsi="Segoe UI" w:cs="Segoe UI"/>
        </w:rPr>
      </w:pPr>
      <w:r w:rsidRPr="00D21759">
        <w:rPr>
          <w:rFonts w:ascii="Segoe UI" w:hAnsi="Segoe UI" w:cs="Segoe UI"/>
        </w:rPr>
        <w:t xml:space="preserve"> </w:t>
      </w:r>
      <w:r w:rsidR="00F263E1" w:rsidRPr="00D21759">
        <w:rPr>
          <w:rFonts w:ascii="Segoe UI" w:hAnsi="Segoe UI" w:cs="Segoe UI"/>
        </w:rPr>
        <w:t>Nothing in this invitation to submit a</w:t>
      </w:r>
      <w:r w:rsidR="00ED220C" w:rsidRPr="00D21759">
        <w:rPr>
          <w:rFonts w:ascii="Segoe UI" w:hAnsi="Segoe UI" w:cs="Segoe UI"/>
        </w:rPr>
        <w:t xml:space="preserve"> tender </w:t>
      </w:r>
      <w:r w:rsidR="00F263E1" w:rsidRPr="00D21759">
        <w:rPr>
          <w:rFonts w:ascii="Segoe UI" w:hAnsi="Segoe UI" w:cs="Segoe UI"/>
        </w:rPr>
        <w:t xml:space="preserve">shall oblige Qualifications Wales to award a contract. In this event Qualifications Wales will be under no liability with regards to costs incurred by Bidders in the preparation of responses to this tender.  </w:t>
      </w:r>
    </w:p>
    <w:p w14:paraId="255175DF" w14:textId="77777777" w:rsidR="00BA03B4" w:rsidRPr="00D21759" w:rsidRDefault="00BA03B4" w:rsidP="00BA03B4">
      <w:pPr>
        <w:pStyle w:val="ListParagraph"/>
        <w:ind w:left="284"/>
        <w:rPr>
          <w:rFonts w:ascii="Segoe UI" w:hAnsi="Segoe UI" w:cs="Segoe UI"/>
        </w:rPr>
      </w:pPr>
    </w:p>
    <w:p w14:paraId="4D5D4112" w14:textId="27978293" w:rsidR="00F263E1" w:rsidRPr="00D21759" w:rsidRDefault="00911E49" w:rsidP="006921F7">
      <w:pPr>
        <w:pStyle w:val="ListParagraph"/>
        <w:numPr>
          <w:ilvl w:val="1"/>
          <w:numId w:val="9"/>
        </w:numPr>
        <w:ind w:left="284" w:hanging="568"/>
        <w:rPr>
          <w:rFonts w:ascii="Segoe UI" w:hAnsi="Segoe UI" w:cs="Segoe UI"/>
        </w:rPr>
      </w:pPr>
      <w:r w:rsidRPr="00D21759">
        <w:rPr>
          <w:rFonts w:ascii="Segoe UI" w:hAnsi="Segoe UI" w:cs="Segoe UI"/>
        </w:rPr>
        <w:t xml:space="preserve"> </w:t>
      </w:r>
      <w:r w:rsidR="00F263E1" w:rsidRPr="00D21759">
        <w:rPr>
          <w:rFonts w:ascii="Segoe UI" w:hAnsi="Segoe UI" w:cs="Segoe UI"/>
        </w:rPr>
        <w:t xml:space="preserve">We reserve the right, subject to relevant legislation, at any time to reject any bids and / or Bidders. </w:t>
      </w:r>
    </w:p>
    <w:p w14:paraId="34DE736B" w14:textId="77777777" w:rsidR="00BA03B4" w:rsidRPr="00D21759" w:rsidRDefault="00BA03B4" w:rsidP="00BA03B4">
      <w:pPr>
        <w:pStyle w:val="ListParagraph"/>
        <w:ind w:left="284"/>
        <w:rPr>
          <w:rFonts w:ascii="Segoe UI" w:hAnsi="Segoe UI" w:cs="Segoe UI"/>
        </w:rPr>
      </w:pPr>
    </w:p>
    <w:p w14:paraId="082D4216" w14:textId="704D1E2B" w:rsidR="00F263E1" w:rsidRPr="00D21759" w:rsidRDefault="00911E49" w:rsidP="006921F7">
      <w:pPr>
        <w:pStyle w:val="ListParagraph"/>
        <w:numPr>
          <w:ilvl w:val="1"/>
          <w:numId w:val="9"/>
        </w:numPr>
        <w:ind w:left="284" w:hanging="568"/>
        <w:rPr>
          <w:rFonts w:ascii="Segoe UI" w:hAnsi="Segoe UI" w:cs="Segoe UI"/>
        </w:rPr>
      </w:pPr>
      <w:r w:rsidRPr="00D21759">
        <w:rPr>
          <w:rFonts w:ascii="Segoe UI" w:hAnsi="Segoe UI" w:cs="Segoe UI"/>
        </w:rPr>
        <w:t xml:space="preserve"> </w:t>
      </w:r>
      <w:r w:rsidR="00F263E1" w:rsidRPr="00D21759">
        <w:rPr>
          <w:rFonts w:ascii="Segoe UI" w:hAnsi="Segoe UI" w:cs="Segoe UI"/>
        </w:rPr>
        <w:t xml:space="preserve">We reserve the right to disqualify any Bidder who makes material changes to, or in our opinion, a material change takes place in respect of, any aspect of its bid (unless substantial justification can be provided to our satisfaction or the material change has been requested by Qualifications Wales). </w:t>
      </w:r>
    </w:p>
    <w:p w14:paraId="4FC8F8C1" w14:textId="77777777" w:rsidR="00BA03B4" w:rsidRPr="00D21759" w:rsidRDefault="00BA03B4" w:rsidP="00BA03B4">
      <w:pPr>
        <w:pStyle w:val="ListParagraph"/>
        <w:rPr>
          <w:rFonts w:ascii="Segoe UI" w:hAnsi="Segoe UI" w:cs="Segoe UI"/>
        </w:rPr>
      </w:pPr>
    </w:p>
    <w:p w14:paraId="5454840C" w14:textId="4DCAB0C8" w:rsidR="007B39F7" w:rsidRPr="00D21759" w:rsidRDefault="00F263E1" w:rsidP="006921F7">
      <w:pPr>
        <w:pStyle w:val="ListParagraph"/>
        <w:numPr>
          <w:ilvl w:val="1"/>
          <w:numId w:val="9"/>
        </w:numPr>
        <w:ind w:left="284" w:hanging="568"/>
        <w:rPr>
          <w:rFonts w:ascii="Segoe UI" w:hAnsi="Segoe UI" w:cs="Segoe UI"/>
          <w:b/>
          <w:bCs/>
        </w:rPr>
      </w:pPr>
      <w:r w:rsidRPr="00D21759">
        <w:rPr>
          <w:rFonts w:ascii="Segoe UI" w:hAnsi="Segoe UI" w:cs="Segoe UI"/>
        </w:rPr>
        <w:t>You are not entitled to claim from us any costs or expenses which you may incur in the preparation of your submission.</w:t>
      </w:r>
    </w:p>
    <w:p w14:paraId="7304121F" w14:textId="2BAF55E6" w:rsidR="00166A7E" w:rsidRDefault="00166A7E">
      <w:pPr>
        <w:rPr>
          <w:rFonts w:ascii="Segoe UI" w:hAnsi="Segoe UI" w:cs="Segoe UI"/>
          <w:b/>
          <w:bCs/>
        </w:rPr>
      </w:pPr>
      <w:r>
        <w:rPr>
          <w:rFonts w:ascii="Segoe UI" w:hAnsi="Segoe UI" w:cs="Segoe UI"/>
          <w:b/>
          <w:bCs/>
        </w:rPr>
        <w:br w:type="page"/>
      </w:r>
    </w:p>
    <w:p w14:paraId="4F62EB2A" w14:textId="18DDE0E1" w:rsidR="00CF6405" w:rsidRPr="00D21759" w:rsidRDefault="00930C74" w:rsidP="00852F5D">
      <w:pPr>
        <w:rPr>
          <w:rFonts w:ascii="Segoe UI" w:eastAsia="MS Gothic" w:hAnsi="Segoe UI" w:cs="Segoe UI"/>
          <w:b/>
        </w:rPr>
      </w:pPr>
      <w:r w:rsidRPr="00D21759">
        <w:rPr>
          <w:rFonts w:ascii="Segoe UI" w:eastAsia="MS Gothic" w:hAnsi="Segoe UI" w:cs="Segoe UI"/>
          <w:b/>
        </w:rPr>
        <w:lastRenderedPageBreak/>
        <w:t>SECTION 3: INSTRUCTIONS TO BIDDERS</w:t>
      </w:r>
    </w:p>
    <w:p w14:paraId="14D3B88B" w14:textId="005B9E2A" w:rsidR="00275384" w:rsidRPr="00D21759" w:rsidRDefault="00275384" w:rsidP="00686BEE">
      <w:pPr>
        <w:pStyle w:val="ListParagraph"/>
        <w:rPr>
          <w:rFonts w:ascii="Segoe UI" w:eastAsia="MS Gothic" w:hAnsi="Segoe UI" w:cs="Segoe UI"/>
          <w:b/>
        </w:rPr>
      </w:pPr>
    </w:p>
    <w:p w14:paraId="2270B89D" w14:textId="1C8A60B3" w:rsidR="644180AA" w:rsidRPr="00D21759" w:rsidRDefault="644180AA" w:rsidP="006921F7">
      <w:pPr>
        <w:pStyle w:val="ListParagraph"/>
        <w:numPr>
          <w:ilvl w:val="1"/>
          <w:numId w:val="10"/>
        </w:numPr>
        <w:ind w:hanging="644"/>
        <w:rPr>
          <w:rFonts w:ascii="Segoe UI" w:eastAsia="Segoe UI" w:hAnsi="Segoe UI" w:cs="Segoe UI"/>
        </w:rPr>
      </w:pPr>
      <w:r w:rsidRPr="00D21759">
        <w:rPr>
          <w:rFonts w:ascii="Segoe UI" w:eastAsia="Segoe UI" w:hAnsi="Segoe UI" w:cs="Segoe UI"/>
        </w:rPr>
        <w:t xml:space="preserve">Bidders must register on the Central Digital Platform, Find a Tender, and add your unique ID and API key into your Sell2Wales profile (if not already done) </w:t>
      </w:r>
      <w:hyperlink r:id="rId14">
        <w:r w:rsidRPr="00D21759">
          <w:rPr>
            <w:rStyle w:val="Hyperlink"/>
            <w:rFonts w:ascii="Segoe UI" w:eastAsia="Segoe UI" w:hAnsi="Segoe UI" w:cs="Segoe UI"/>
            <w:color w:val="0563C1"/>
          </w:rPr>
          <w:t>Procurement Act 2023 now live: Suppliers must register on the Central Digital Platform (CDP) - Sell2Wales</w:t>
        </w:r>
      </w:hyperlink>
      <w:r w:rsidRPr="00D21759">
        <w:rPr>
          <w:rFonts w:ascii="Segoe UI" w:eastAsia="Segoe UI" w:hAnsi="Segoe UI" w:cs="Segoe UI"/>
        </w:rPr>
        <w:t>.</w:t>
      </w:r>
    </w:p>
    <w:p w14:paraId="7B32B479" w14:textId="77777777" w:rsidR="00A94623" w:rsidRPr="00D21759" w:rsidRDefault="00A94623" w:rsidP="00A94623">
      <w:pPr>
        <w:pStyle w:val="ListParagraph"/>
        <w:ind w:left="360"/>
        <w:rPr>
          <w:rFonts w:ascii="Segoe UI" w:eastAsia="Segoe UI" w:hAnsi="Segoe UI" w:cs="Segoe UI"/>
        </w:rPr>
      </w:pPr>
    </w:p>
    <w:p w14:paraId="5AA9620E" w14:textId="0FD64B7D" w:rsidR="00930C74" w:rsidRPr="00D21759" w:rsidRDefault="00346D66" w:rsidP="006921F7">
      <w:pPr>
        <w:pStyle w:val="ListParagraph"/>
        <w:numPr>
          <w:ilvl w:val="1"/>
          <w:numId w:val="10"/>
        </w:numPr>
        <w:ind w:hanging="644"/>
        <w:rPr>
          <w:rFonts w:ascii="Segoe UI" w:hAnsi="Segoe UI" w:cs="Segoe UI"/>
          <w:b/>
          <w:bCs/>
        </w:rPr>
      </w:pPr>
      <w:r w:rsidRPr="00D21759">
        <w:rPr>
          <w:rFonts w:ascii="Segoe UI" w:hAnsi="Segoe UI" w:cs="Segoe UI"/>
        </w:rPr>
        <w:t>Bidders</w:t>
      </w:r>
      <w:r w:rsidR="00930C74" w:rsidRPr="00D21759">
        <w:rPr>
          <w:rFonts w:ascii="Segoe UI" w:hAnsi="Segoe UI" w:cs="Segoe UI"/>
        </w:rPr>
        <w:t xml:space="preserve"> must provide their response to the invitation to submit a </w:t>
      </w:r>
      <w:r w:rsidR="00852F5D" w:rsidRPr="00D21759">
        <w:rPr>
          <w:rFonts w:ascii="Segoe UI" w:hAnsi="Segoe UI" w:cs="Segoe UI"/>
        </w:rPr>
        <w:t>tender</w:t>
      </w:r>
      <w:r w:rsidR="00930C74" w:rsidRPr="00D21759">
        <w:rPr>
          <w:rFonts w:ascii="Segoe UI" w:hAnsi="Segoe UI" w:cs="Segoe UI"/>
        </w:rPr>
        <w:t xml:space="preserve"> in</w:t>
      </w:r>
      <w:r w:rsidR="00930C74" w:rsidRPr="00D21759">
        <w:rPr>
          <w:rFonts w:ascii="Segoe UI" w:hAnsi="Segoe UI" w:cs="Segoe UI"/>
          <w:color w:val="000000" w:themeColor="text1"/>
        </w:rPr>
        <w:t xml:space="preserve"> </w:t>
      </w:r>
      <w:r w:rsidR="00852F5D" w:rsidRPr="00D21759">
        <w:rPr>
          <w:rFonts w:ascii="Segoe UI" w:hAnsi="Segoe UI" w:cs="Segoe UI"/>
          <w:color w:val="000000" w:themeColor="text1"/>
        </w:rPr>
        <w:t xml:space="preserve">Sell2Wales  </w:t>
      </w:r>
      <w:r w:rsidR="00930C74" w:rsidRPr="00D21759">
        <w:rPr>
          <w:rFonts w:ascii="Segoe UI" w:hAnsi="Segoe UI" w:cs="Segoe UI"/>
        </w:rPr>
        <w:t xml:space="preserve">and upload all requested documents by </w:t>
      </w:r>
      <w:r w:rsidR="00FB219B" w:rsidRPr="001F33FE">
        <w:rPr>
          <w:rFonts w:ascii="Segoe UI" w:hAnsi="Segoe UI" w:cs="Segoe UI"/>
          <w:b/>
          <w:bCs/>
        </w:rPr>
        <w:t>10:00 Friday 7</w:t>
      </w:r>
      <w:r w:rsidR="001F33FE" w:rsidRPr="001F33FE">
        <w:rPr>
          <w:rFonts w:ascii="Segoe UI" w:hAnsi="Segoe UI" w:cs="Segoe UI"/>
          <w:b/>
          <w:bCs/>
        </w:rPr>
        <w:t xml:space="preserve"> </w:t>
      </w:r>
      <w:r w:rsidR="00FB219B" w:rsidRPr="001F33FE">
        <w:rPr>
          <w:rFonts w:ascii="Segoe UI" w:hAnsi="Segoe UI" w:cs="Segoe UI"/>
          <w:b/>
          <w:bCs/>
        </w:rPr>
        <w:t>November</w:t>
      </w:r>
      <w:r w:rsidR="001F33FE" w:rsidRPr="001F33FE">
        <w:rPr>
          <w:rFonts w:ascii="Segoe UI" w:hAnsi="Segoe UI" w:cs="Segoe UI"/>
          <w:b/>
          <w:bCs/>
        </w:rPr>
        <w:t xml:space="preserve"> </w:t>
      </w:r>
      <w:r w:rsidR="00930C74" w:rsidRPr="001F33FE">
        <w:rPr>
          <w:rFonts w:ascii="Segoe UI" w:hAnsi="Segoe UI" w:cs="Segoe UI"/>
          <w:b/>
          <w:bCs/>
        </w:rPr>
        <w:t>.</w:t>
      </w:r>
      <w:r w:rsidR="00930C74" w:rsidRPr="00D21759">
        <w:rPr>
          <w:rFonts w:ascii="Segoe UI" w:hAnsi="Segoe UI" w:cs="Segoe UI"/>
        </w:rPr>
        <w:t xml:space="preserve"> </w:t>
      </w:r>
    </w:p>
    <w:p w14:paraId="05582646" w14:textId="77777777" w:rsidR="00A94623" w:rsidRPr="00D21759" w:rsidRDefault="00A94623" w:rsidP="00A94623">
      <w:pPr>
        <w:pStyle w:val="ListParagraph"/>
        <w:rPr>
          <w:rFonts w:ascii="Segoe UI" w:hAnsi="Segoe UI" w:cs="Segoe UI"/>
          <w:b/>
          <w:bCs/>
        </w:rPr>
      </w:pPr>
    </w:p>
    <w:p w14:paraId="031B8F24" w14:textId="2D9F6F42" w:rsidR="00930C74" w:rsidRPr="00D21759" w:rsidRDefault="00930C74" w:rsidP="006921F7">
      <w:pPr>
        <w:pStyle w:val="ListParagraph"/>
        <w:numPr>
          <w:ilvl w:val="1"/>
          <w:numId w:val="10"/>
        </w:numPr>
        <w:ind w:hanging="644"/>
        <w:rPr>
          <w:rFonts w:ascii="Segoe UI" w:hAnsi="Segoe UI" w:cs="Segoe UI"/>
          <w:b/>
          <w:bCs/>
        </w:rPr>
      </w:pPr>
      <w:r w:rsidRPr="00D21759">
        <w:rPr>
          <w:rFonts w:ascii="Segoe UI" w:hAnsi="Segoe UI" w:cs="Segoe UI"/>
        </w:rPr>
        <w:t>You should ensure that you provide all of the information requested in the specified format.</w:t>
      </w:r>
      <w:r w:rsidR="005C5A6E" w:rsidRPr="00D21759">
        <w:rPr>
          <w:rFonts w:ascii="Segoe UI" w:hAnsi="Segoe UI" w:cs="Segoe UI"/>
        </w:rPr>
        <w:t xml:space="preserve"> Please use the Response templates and </w:t>
      </w:r>
      <w:r w:rsidR="006B6AC3" w:rsidRPr="00D21759">
        <w:rPr>
          <w:rFonts w:ascii="Segoe UI" w:hAnsi="Segoe UI" w:cs="Segoe UI"/>
        </w:rPr>
        <w:t>submit a Word document.</w:t>
      </w:r>
      <w:r w:rsidRPr="00D21759">
        <w:rPr>
          <w:rFonts w:ascii="Segoe UI" w:hAnsi="Segoe UI" w:cs="Segoe UI"/>
        </w:rPr>
        <w:t xml:space="preserve"> </w:t>
      </w:r>
    </w:p>
    <w:p w14:paraId="4CE63FCC" w14:textId="77777777" w:rsidR="00A94623" w:rsidRPr="00D21759" w:rsidRDefault="00A94623" w:rsidP="00A94623">
      <w:pPr>
        <w:pStyle w:val="ListParagraph"/>
        <w:rPr>
          <w:rFonts w:ascii="Segoe UI" w:hAnsi="Segoe UI" w:cs="Segoe UI"/>
          <w:b/>
          <w:bCs/>
        </w:rPr>
      </w:pPr>
    </w:p>
    <w:p w14:paraId="1AE2939B" w14:textId="1EA0EDE4" w:rsidR="00930C74" w:rsidRPr="00D21759" w:rsidRDefault="00930C74" w:rsidP="006921F7">
      <w:pPr>
        <w:pStyle w:val="ListParagraph"/>
        <w:numPr>
          <w:ilvl w:val="1"/>
          <w:numId w:val="10"/>
        </w:numPr>
        <w:ind w:hanging="644"/>
        <w:rPr>
          <w:rFonts w:ascii="Segoe UI" w:hAnsi="Segoe UI" w:cs="Segoe UI"/>
          <w:b/>
          <w:bCs/>
        </w:rPr>
      </w:pPr>
      <w:r w:rsidRPr="00D21759">
        <w:rPr>
          <w:rFonts w:ascii="Segoe UI" w:hAnsi="Segoe UI" w:cs="Segoe UI"/>
        </w:rPr>
        <w:t xml:space="preserve">Your response to a particular question should be contained in that question’s answer </w:t>
      </w:r>
      <w:r w:rsidRPr="00D21759">
        <w:rPr>
          <w:rFonts w:ascii="Segoe UI" w:hAnsi="Segoe UI" w:cs="Segoe UI"/>
          <w:color w:val="000000" w:themeColor="text1"/>
        </w:rPr>
        <w:t xml:space="preserve">box. </w:t>
      </w:r>
      <w:r w:rsidRPr="00D21759">
        <w:rPr>
          <w:rFonts w:ascii="Segoe UI" w:hAnsi="Segoe UI" w:cs="Segoe UI"/>
        </w:rPr>
        <w:t>We will only consider responses provided against each question and will not look for extra information in another question’s answer box when evaluating responses.</w:t>
      </w:r>
    </w:p>
    <w:p w14:paraId="2A7CF778" w14:textId="77777777" w:rsidR="00A94623" w:rsidRPr="00D21759" w:rsidRDefault="00A94623" w:rsidP="00A94623">
      <w:pPr>
        <w:pStyle w:val="ListParagraph"/>
        <w:rPr>
          <w:rFonts w:ascii="Segoe UI" w:hAnsi="Segoe UI" w:cs="Segoe UI"/>
          <w:b/>
          <w:bCs/>
        </w:rPr>
      </w:pPr>
    </w:p>
    <w:p w14:paraId="01457070" w14:textId="12402674" w:rsidR="00930C74" w:rsidRPr="00D21759" w:rsidRDefault="00930C74" w:rsidP="006921F7">
      <w:pPr>
        <w:pStyle w:val="ListParagraph"/>
        <w:numPr>
          <w:ilvl w:val="1"/>
          <w:numId w:val="10"/>
        </w:numPr>
        <w:ind w:hanging="644"/>
        <w:rPr>
          <w:rFonts w:ascii="Segoe UI" w:hAnsi="Segoe UI" w:cs="Segoe UI"/>
          <w:b/>
          <w:bCs/>
        </w:rPr>
      </w:pPr>
      <w:r w:rsidRPr="00D21759">
        <w:rPr>
          <w:rFonts w:ascii="Segoe UI" w:hAnsi="Segoe UI" w:cs="Segoe UI"/>
        </w:rPr>
        <w:t xml:space="preserve">If any information is supplied in response to individual questions that has not been requested, we will ignore it during the evaluation process. </w:t>
      </w:r>
    </w:p>
    <w:p w14:paraId="28006E39" w14:textId="77777777" w:rsidR="00A94623" w:rsidRPr="00D21759" w:rsidRDefault="00A94623" w:rsidP="00A94623">
      <w:pPr>
        <w:pStyle w:val="ListParagraph"/>
        <w:rPr>
          <w:rFonts w:ascii="Segoe UI" w:hAnsi="Segoe UI" w:cs="Segoe UI"/>
          <w:b/>
          <w:bCs/>
        </w:rPr>
      </w:pPr>
    </w:p>
    <w:p w14:paraId="156F91D0" w14:textId="5CE9DB58" w:rsidR="00930C74" w:rsidRPr="00BE5E50" w:rsidRDefault="00930C74" w:rsidP="006921F7">
      <w:pPr>
        <w:pStyle w:val="ListParagraph"/>
        <w:numPr>
          <w:ilvl w:val="1"/>
          <w:numId w:val="10"/>
        </w:numPr>
        <w:ind w:hanging="644"/>
        <w:rPr>
          <w:rFonts w:ascii="Segoe UI" w:hAnsi="Segoe UI" w:cs="Segoe UI"/>
          <w:b/>
          <w:bCs/>
          <w:color w:val="000000" w:themeColor="text1"/>
        </w:rPr>
      </w:pPr>
      <w:r w:rsidRPr="00D21759">
        <w:rPr>
          <w:rFonts w:ascii="Segoe UI" w:hAnsi="Segoe UI" w:cs="Segoe UI"/>
        </w:rPr>
        <w:t xml:space="preserve">We reserve the right to modify, amend or provide further clarification regarding the invitation to </w:t>
      </w:r>
      <w:r w:rsidR="00BF0DD6" w:rsidRPr="00D21759">
        <w:rPr>
          <w:rFonts w:ascii="Segoe UI" w:hAnsi="Segoe UI" w:cs="Segoe UI"/>
        </w:rPr>
        <w:t>tender</w:t>
      </w:r>
      <w:r w:rsidRPr="00D21759">
        <w:rPr>
          <w:rFonts w:ascii="Segoe UI" w:hAnsi="Segoe UI" w:cs="Segoe UI"/>
        </w:rPr>
        <w:t xml:space="preserve"> at any time prior to the deadline for completion. We will notify you of this as a message via </w:t>
      </w:r>
      <w:r w:rsidR="000E02B0" w:rsidRPr="00D21759">
        <w:rPr>
          <w:rFonts w:ascii="Segoe UI" w:hAnsi="Segoe UI" w:cs="Segoe UI"/>
          <w:color w:val="000000" w:themeColor="text1"/>
        </w:rPr>
        <w:t>Sell2Wales</w:t>
      </w:r>
      <w:r w:rsidRPr="00D21759">
        <w:rPr>
          <w:rFonts w:ascii="Segoe UI" w:hAnsi="Segoe UI" w:cs="Segoe UI"/>
          <w:color w:val="000000" w:themeColor="text1"/>
        </w:rPr>
        <w:t xml:space="preserve">. </w:t>
      </w:r>
    </w:p>
    <w:p w14:paraId="4E3A6068" w14:textId="77777777" w:rsidR="00BE5E50" w:rsidRPr="00BE5E50" w:rsidRDefault="00BE5E50" w:rsidP="00BE5E50">
      <w:pPr>
        <w:pStyle w:val="ListParagraph"/>
        <w:rPr>
          <w:rFonts w:ascii="Segoe UI" w:hAnsi="Segoe UI" w:cs="Segoe UI"/>
          <w:b/>
          <w:bCs/>
          <w:color w:val="000000" w:themeColor="text1"/>
        </w:rPr>
      </w:pPr>
    </w:p>
    <w:p w14:paraId="61E8C8D5" w14:textId="6C0CEE06" w:rsidR="00930C74" w:rsidRPr="00D21759" w:rsidRDefault="00930C74" w:rsidP="006921F7">
      <w:pPr>
        <w:pStyle w:val="ListParagraph"/>
        <w:numPr>
          <w:ilvl w:val="1"/>
          <w:numId w:val="10"/>
        </w:numPr>
        <w:ind w:hanging="644"/>
        <w:rPr>
          <w:rFonts w:ascii="Segoe UI" w:hAnsi="Segoe UI" w:cs="Segoe UI"/>
          <w:b/>
          <w:bCs/>
        </w:rPr>
      </w:pPr>
      <w:r w:rsidRPr="00D21759">
        <w:rPr>
          <w:rFonts w:ascii="Segoe UI" w:hAnsi="Segoe UI" w:cs="Segoe UI"/>
          <w:color w:val="000000" w:themeColor="text1"/>
        </w:rPr>
        <w:t xml:space="preserve">Any requests for clarification regarding the invitation to </w:t>
      </w:r>
      <w:r w:rsidR="000E02B0" w:rsidRPr="00D21759">
        <w:rPr>
          <w:rFonts w:ascii="Segoe UI" w:hAnsi="Segoe UI" w:cs="Segoe UI"/>
          <w:color w:val="000000" w:themeColor="text1"/>
        </w:rPr>
        <w:t>tender</w:t>
      </w:r>
      <w:r w:rsidRPr="00D21759">
        <w:rPr>
          <w:rFonts w:ascii="Segoe UI" w:hAnsi="Segoe UI" w:cs="Segoe UI"/>
          <w:color w:val="000000" w:themeColor="text1"/>
        </w:rPr>
        <w:t xml:space="preserve"> must be made via the message facility in</w:t>
      </w:r>
      <w:r w:rsidR="000E02B0" w:rsidRPr="00D21759">
        <w:rPr>
          <w:rFonts w:ascii="Segoe UI" w:hAnsi="Segoe UI" w:cs="Segoe UI"/>
          <w:color w:val="000000" w:themeColor="text1"/>
        </w:rPr>
        <w:t xml:space="preserve"> Sell2Wales</w:t>
      </w:r>
      <w:r w:rsidRPr="00D21759">
        <w:rPr>
          <w:rFonts w:ascii="Segoe UI" w:hAnsi="Segoe UI" w:cs="Segoe UI"/>
          <w:color w:val="000000" w:themeColor="text1"/>
        </w:rPr>
        <w:t xml:space="preserve">. </w:t>
      </w:r>
      <w:r w:rsidRPr="00D21759">
        <w:rPr>
          <w:rFonts w:ascii="Segoe UI" w:hAnsi="Segoe UI" w:cs="Segoe UI"/>
        </w:rPr>
        <w:t xml:space="preserve">Requests for clarification must be sent </w:t>
      </w:r>
      <w:r w:rsidRPr="00D21759">
        <w:rPr>
          <w:rFonts w:ascii="Segoe UI" w:hAnsi="Segoe UI" w:cs="Segoe UI"/>
          <w:b/>
          <w:bCs/>
        </w:rPr>
        <w:t>no later than</w:t>
      </w:r>
      <w:r w:rsidRPr="00D21759">
        <w:rPr>
          <w:rFonts w:ascii="Segoe UI" w:hAnsi="Segoe UI" w:cs="Segoe UI"/>
        </w:rPr>
        <w:t xml:space="preserve"> </w:t>
      </w:r>
      <w:r w:rsidR="001F33FE" w:rsidRPr="001F33FE">
        <w:rPr>
          <w:rFonts w:ascii="Segoe UI" w:hAnsi="Segoe UI" w:cs="Segoe UI"/>
          <w:b/>
          <w:bCs/>
          <w:color w:val="000000" w:themeColor="text1"/>
        </w:rPr>
        <w:t>Wednesday 29 October</w:t>
      </w:r>
      <w:r w:rsidR="000E02B0" w:rsidRPr="001F33FE">
        <w:rPr>
          <w:rFonts w:ascii="Segoe UI" w:hAnsi="Segoe UI" w:cs="Segoe UI"/>
          <w:b/>
          <w:bCs/>
          <w:color w:val="000000" w:themeColor="text1"/>
        </w:rPr>
        <w:t xml:space="preserve"> </w:t>
      </w:r>
      <w:r w:rsidRPr="00D21759">
        <w:rPr>
          <w:rFonts w:ascii="Segoe UI" w:hAnsi="Segoe UI" w:cs="Segoe UI"/>
        </w:rPr>
        <w:t xml:space="preserve">to allow for sufficient time for a response to be given prior to the closing date for submission of the invitation to </w:t>
      </w:r>
      <w:r w:rsidR="000E02B0" w:rsidRPr="00D21759">
        <w:rPr>
          <w:rFonts w:ascii="Segoe UI" w:hAnsi="Segoe UI" w:cs="Segoe UI"/>
        </w:rPr>
        <w:t>tender</w:t>
      </w:r>
      <w:r w:rsidRPr="00D21759">
        <w:rPr>
          <w:rFonts w:ascii="Segoe UI" w:hAnsi="Segoe UI" w:cs="Segoe UI"/>
        </w:rPr>
        <w:t xml:space="preserve">. </w:t>
      </w:r>
    </w:p>
    <w:p w14:paraId="645CCF2A" w14:textId="77777777" w:rsidR="005C5A6E" w:rsidRPr="00D21759" w:rsidRDefault="005C5A6E" w:rsidP="005C5A6E">
      <w:pPr>
        <w:pStyle w:val="ListParagraph"/>
        <w:ind w:left="360"/>
        <w:rPr>
          <w:rFonts w:ascii="Segoe UI" w:hAnsi="Segoe UI" w:cs="Segoe UI"/>
          <w:b/>
          <w:bCs/>
        </w:rPr>
      </w:pPr>
    </w:p>
    <w:p w14:paraId="170320FA" w14:textId="10634BEB" w:rsidR="00930C74" w:rsidRPr="00D21759" w:rsidRDefault="00930C74" w:rsidP="006921F7">
      <w:pPr>
        <w:pStyle w:val="ListParagraph"/>
        <w:numPr>
          <w:ilvl w:val="1"/>
          <w:numId w:val="10"/>
        </w:numPr>
        <w:ind w:hanging="644"/>
        <w:rPr>
          <w:rFonts w:ascii="Segoe UI" w:hAnsi="Segoe UI" w:cs="Segoe UI"/>
          <w:b/>
          <w:bCs/>
        </w:rPr>
      </w:pPr>
      <w:r w:rsidRPr="00D21759">
        <w:rPr>
          <w:rFonts w:ascii="Segoe UI" w:hAnsi="Segoe UI" w:cs="Segoe UI"/>
        </w:rPr>
        <w:t>When submitting a question or request for clarification of further information, Bidders should clearly indicate which (if any) part of their question they view as commercially confidential to them and applicable only to the Bidder submitting the question.</w:t>
      </w:r>
    </w:p>
    <w:p w14:paraId="4B80A41C" w14:textId="77777777" w:rsidR="005C5A6E" w:rsidRPr="00D21759" w:rsidRDefault="005C5A6E" w:rsidP="005C5A6E">
      <w:pPr>
        <w:pStyle w:val="ListParagraph"/>
        <w:rPr>
          <w:rFonts w:ascii="Segoe UI" w:hAnsi="Segoe UI" w:cs="Segoe UI"/>
          <w:b/>
          <w:bCs/>
        </w:rPr>
      </w:pPr>
    </w:p>
    <w:p w14:paraId="32EBA5E1" w14:textId="72410B76" w:rsidR="00930C74" w:rsidRPr="00D21759" w:rsidRDefault="00930C74" w:rsidP="006921F7">
      <w:pPr>
        <w:pStyle w:val="ListParagraph"/>
        <w:numPr>
          <w:ilvl w:val="1"/>
          <w:numId w:val="10"/>
        </w:numPr>
        <w:ind w:hanging="644"/>
        <w:rPr>
          <w:rFonts w:ascii="Segoe UI" w:hAnsi="Segoe UI" w:cs="Segoe UI"/>
          <w:b/>
          <w:bCs/>
        </w:rPr>
      </w:pPr>
      <w:r w:rsidRPr="00D21759">
        <w:rPr>
          <w:rFonts w:ascii="Segoe UI" w:hAnsi="Segoe UI" w:cs="Segoe UI"/>
        </w:rPr>
        <w:t xml:space="preserve">Where such a request has been made, the reply will be provided to all Bidders via </w:t>
      </w:r>
      <w:r w:rsidR="000E02B0" w:rsidRPr="00D21759">
        <w:rPr>
          <w:rFonts w:ascii="Segoe UI" w:hAnsi="Segoe UI" w:cs="Segoe UI"/>
          <w:color w:val="000000" w:themeColor="text1"/>
        </w:rPr>
        <w:t xml:space="preserve">Sell2Wales </w:t>
      </w:r>
      <w:r w:rsidRPr="00D21759">
        <w:rPr>
          <w:rFonts w:ascii="Segoe UI" w:hAnsi="Segoe UI" w:cs="Segoe UI"/>
        </w:rPr>
        <w:t>although anonymity will be preserved.</w:t>
      </w:r>
    </w:p>
    <w:p w14:paraId="0C95E04F" w14:textId="77777777" w:rsidR="005C5A6E" w:rsidRPr="00D21759" w:rsidRDefault="005C5A6E" w:rsidP="005C5A6E">
      <w:pPr>
        <w:pStyle w:val="ListParagraph"/>
        <w:rPr>
          <w:rFonts w:ascii="Segoe UI" w:hAnsi="Segoe UI" w:cs="Segoe UI"/>
          <w:b/>
          <w:bCs/>
        </w:rPr>
      </w:pPr>
    </w:p>
    <w:p w14:paraId="73243C8A" w14:textId="77C33CD0" w:rsidR="00930C74" w:rsidRPr="00D21759" w:rsidRDefault="00930C74" w:rsidP="006921F7">
      <w:pPr>
        <w:pStyle w:val="ListParagraph"/>
        <w:numPr>
          <w:ilvl w:val="1"/>
          <w:numId w:val="10"/>
        </w:numPr>
        <w:ind w:hanging="644"/>
        <w:rPr>
          <w:rFonts w:ascii="Segoe UI" w:hAnsi="Segoe UI" w:cs="Segoe UI"/>
          <w:b/>
          <w:bCs/>
        </w:rPr>
      </w:pPr>
      <w:r w:rsidRPr="00D21759">
        <w:rPr>
          <w:rFonts w:ascii="Segoe UI" w:hAnsi="Segoe UI" w:cs="Segoe UI"/>
        </w:rPr>
        <w:t>If we consider that in the interests of open and fair competition, we are unable to respond to the question or request for clarification or further information on a confidential basis, we will inform the Bidder that has submitted it. The Bidder must thereafter respond within 24 hours via</w:t>
      </w:r>
      <w:r w:rsidR="00653B11" w:rsidRPr="00D21759">
        <w:rPr>
          <w:rFonts w:ascii="Segoe UI" w:hAnsi="Segoe UI" w:cs="Segoe UI"/>
        </w:rPr>
        <w:t xml:space="preserve"> </w:t>
      </w:r>
      <w:r w:rsidR="00653B11" w:rsidRPr="00D21759">
        <w:rPr>
          <w:rFonts w:ascii="Segoe UI" w:hAnsi="Segoe UI" w:cs="Segoe UI"/>
          <w:color w:val="000000" w:themeColor="text1"/>
        </w:rPr>
        <w:t>Sell2Wales</w:t>
      </w:r>
      <w:r w:rsidRPr="00D21759">
        <w:rPr>
          <w:rFonts w:ascii="Segoe UI" w:hAnsi="Segoe UI" w:cs="Segoe UI"/>
          <w:color w:val="000000" w:themeColor="text1"/>
        </w:rPr>
        <w:t xml:space="preserve"> to </w:t>
      </w:r>
      <w:r w:rsidRPr="00D21759">
        <w:rPr>
          <w:rFonts w:ascii="Segoe UI" w:hAnsi="Segoe UI" w:cs="Segoe UI"/>
        </w:rPr>
        <w:t xml:space="preserve">indicate that either the query will be withdrawn or that they are content for it to be treated as non-confidential. We will deem that the question or request for clarification to further information is withdrawn if we are not contacted within 3 working days. </w:t>
      </w:r>
    </w:p>
    <w:p w14:paraId="3B0F5240" w14:textId="77777777" w:rsidR="005C5A6E" w:rsidRPr="00D21759" w:rsidRDefault="005C5A6E" w:rsidP="005C5A6E">
      <w:pPr>
        <w:pStyle w:val="ListParagraph"/>
        <w:rPr>
          <w:rFonts w:ascii="Segoe UI" w:hAnsi="Segoe UI" w:cs="Segoe UI"/>
          <w:b/>
          <w:bCs/>
        </w:rPr>
      </w:pPr>
    </w:p>
    <w:p w14:paraId="5F6AE3B3" w14:textId="58BF9CD1" w:rsidR="00930C74" w:rsidRPr="00D21759" w:rsidRDefault="00930C74" w:rsidP="006921F7">
      <w:pPr>
        <w:pStyle w:val="ListParagraph"/>
        <w:numPr>
          <w:ilvl w:val="1"/>
          <w:numId w:val="10"/>
        </w:numPr>
        <w:ind w:hanging="644"/>
        <w:rPr>
          <w:rFonts w:ascii="Segoe UI" w:hAnsi="Segoe UI" w:cs="Segoe UI"/>
          <w:b/>
          <w:bCs/>
          <w:color w:val="000000" w:themeColor="text1"/>
        </w:rPr>
      </w:pPr>
      <w:r w:rsidRPr="00D21759">
        <w:rPr>
          <w:rFonts w:ascii="Segoe UI" w:hAnsi="Segoe UI" w:cs="Segoe UI"/>
        </w:rPr>
        <w:lastRenderedPageBreak/>
        <w:t>You should only contact us using</w:t>
      </w:r>
      <w:r w:rsidRPr="00D21759">
        <w:rPr>
          <w:rFonts w:ascii="Segoe UI" w:hAnsi="Segoe UI" w:cs="Segoe UI"/>
          <w:color w:val="000000" w:themeColor="text1"/>
        </w:rPr>
        <w:t xml:space="preserve"> the message facility on</w:t>
      </w:r>
      <w:r w:rsidR="00653B11" w:rsidRPr="00D21759">
        <w:rPr>
          <w:rFonts w:ascii="Segoe UI" w:hAnsi="Segoe UI" w:cs="Segoe UI"/>
          <w:color w:val="000000" w:themeColor="text1"/>
        </w:rPr>
        <w:t xml:space="preserve"> Sell2Wales</w:t>
      </w:r>
      <w:r w:rsidRPr="00D21759">
        <w:rPr>
          <w:rFonts w:ascii="Segoe UI" w:hAnsi="Segoe UI" w:cs="Segoe UI"/>
          <w:color w:val="000000" w:themeColor="text1"/>
        </w:rPr>
        <w:t>. This is to ensure that we maintain the integrity and robustness of the</w:t>
      </w:r>
      <w:r w:rsidR="00653B11" w:rsidRPr="00D21759">
        <w:rPr>
          <w:rFonts w:ascii="Segoe UI" w:hAnsi="Segoe UI" w:cs="Segoe UI"/>
          <w:color w:val="000000" w:themeColor="text1"/>
        </w:rPr>
        <w:t xml:space="preserve"> procurement</w:t>
      </w:r>
      <w:r w:rsidRPr="00D21759">
        <w:rPr>
          <w:rFonts w:ascii="Segoe UI" w:hAnsi="Segoe UI" w:cs="Segoe UI"/>
          <w:color w:val="000000" w:themeColor="text1"/>
        </w:rPr>
        <w:t xml:space="preserve"> process and guarantee that answers given are consistent. </w:t>
      </w:r>
    </w:p>
    <w:p w14:paraId="0AC8D058" w14:textId="77777777" w:rsidR="005C5A6E" w:rsidRPr="00D21759" w:rsidRDefault="005C5A6E" w:rsidP="005C5A6E">
      <w:pPr>
        <w:pStyle w:val="ListParagraph"/>
        <w:rPr>
          <w:rFonts w:ascii="Segoe UI" w:hAnsi="Segoe UI" w:cs="Segoe UI"/>
          <w:b/>
          <w:bCs/>
          <w:color w:val="000000" w:themeColor="text1"/>
        </w:rPr>
      </w:pPr>
    </w:p>
    <w:p w14:paraId="0DBCAC29" w14:textId="24DBDFFB" w:rsidR="00930C74" w:rsidRPr="00D21759" w:rsidRDefault="00930C74" w:rsidP="006921F7">
      <w:pPr>
        <w:pStyle w:val="ListParagraph"/>
        <w:numPr>
          <w:ilvl w:val="1"/>
          <w:numId w:val="10"/>
        </w:numPr>
        <w:ind w:hanging="644"/>
        <w:rPr>
          <w:rFonts w:ascii="Segoe UI" w:hAnsi="Segoe UI" w:cs="Segoe UI"/>
          <w:b/>
          <w:bCs/>
          <w:color w:val="000000" w:themeColor="text1"/>
        </w:rPr>
      </w:pPr>
      <w:r w:rsidRPr="00D21759">
        <w:rPr>
          <w:rFonts w:ascii="Segoe UI" w:hAnsi="Segoe UI" w:cs="Segoe UI"/>
          <w:color w:val="000000" w:themeColor="text1"/>
        </w:rPr>
        <w:t xml:space="preserve">You must not contact any member of Qualifications Wales’ staff </w:t>
      </w:r>
      <w:r w:rsidR="00653B11" w:rsidRPr="00D21759">
        <w:rPr>
          <w:rFonts w:ascii="Segoe UI" w:hAnsi="Segoe UI" w:cs="Segoe UI"/>
          <w:color w:val="000000" w:themeColor="text1"/>
        </w:rPr>
        <w:t xml:space="preserve">to </w:t>
      </w:r>
      <w:r w:rsidRPr="00D21759">
        <w:rPr>
          <w:rFonts w:ascii="Segoe UI" w:hAnsi="Segoe UI" w:cs="Segoe UI"/>
          <w:color w:val="000000" w:themeColor="text1"/>
        </w:rPr>
        <w:t>obtain any additional information about this tender. You may contact us to discuss ‘business as usual’ matters but you must not discuss this tender.</w:t>
      </w:r>
    </w:p>
    <w:p w14:paraId="3FDD8E09" w14:textId="77777777" w:rsidR="005C5A6E" w:rsidRPr="00D21759" w:rsidRDefault="005C5A6E" w:rsidP="005C5A6E">
      <w:pPr>
        <w:pStyle w:val="ListParagraph"/>
        <w:rPr>
          <w:rFonts w:ascii="Segoe UI" w:hAnsi="Segoe UI" w:cs="Segoe UI"/>
          <w:b/>
          <w:bCs/>
          <w:color w:val="000000" w:themeColor="text1"/>
        </w:rPr>
      </w:pPr>
    </w:p>
    <w:p w14:paraId="254230C3" w14:textId="64085D74" w:rsidR="00930C74" w:rsidRPr="00D21759" w:rsidRDefault="00930C74" w:rsidP="006921F7">
      <w:pPr>
        <w:pStyle w:val="ListParagraph"/>
        <w:numPr>
          <w:ilvl w:val="1"/>
          <w:numId w:val="10"/>
        </w:numPr>
        <w:ind w:hanging="644"/>
        <w:rPr>
          <w:rFonts w:ascii="Segoe UI" w:hAnsi="Segoe UI" w:cs="Segoe UI"/>
          <w:color w:val="000000" w:themeColor="text1"/>
        </w:rPr>
      </w:pPr>
      <w:r w:rsidRPr="00D21759">
        <w:rPr>
          <w:rFonts w:ascii="Segoe UI" w:hAnsi="Segoe UI" w:cs="Segoe UI"/>
          <w:color w:val="000000" w:themeColor="text1"/>
        </w:rPr>
        <w:t xml:space="preserve">We will make every effort to respond to any query within three working days of receipt on the online message facility. This timeline may be extended where more complex queries are submitted. </w:t>
      </w:r>
    </w:p>
    <w:p w14:paraId="37C7E233" w14:textId="77777777" w:rsidR="005C5A6E" w:rsidRPr="00D21759" w:rsidRDefault="005C5A6E" w:rsidP="005C5A6E">
      <w:pPr>
        <w:pStyle w:val="ListParagraph"/>
        <w:rPr>
          <w:rFonts w:ascii="Segoe UI" w:hAnsi="Segoe UI" w:cs="Segoe UI"/>
          <w:color w:val="000000" w:themeColor="text1"/>
        </w:rPr>
      </w:pPr>
    </w:p>
    <w:p w14:paraId="25668BB0" w14:textId="1BCE6D7E" w:rsidR="00930C74" w:rsidRPr="00D21759" w:rsidRDefault="00930C74" w:rsidP="006921F7">
      <w:pPr>
        <w:pStyle w:val="ListParagraph"/>
        <w:numPr>
          <w:ilvl w:val="1"/>
          <w:numId w:val="10"/>
        </w:numPr>
        <w:ind w:hanging="644"/>
        <w:rPr>
          <w:rFonts w:ascii="Segoe UI" w:hAnsi="Segoe UI" w:cs="Segoe UI"/>
          <w:b/>
          <w:bCs/>
          <w:color w:val="000000" w:themeColor="text1"/>
        </w:rPr>
      </w:pPr>
      <w:r w:rsidRPr="00D21759">
        <w:rPr>
          <w:rFonts w:ascii="Segoe UI" w:hAnsi="Segoe UI" w:cs="Segoe UI"/>
          <w:color w:val="000000" w:themeColor="text1"/>
        </w:rPr>
        <w:t xml:space="preserve">Please refer to the message facility on </w:t>
      </w:r>
      <w:r w:rsidR="00653B11" w:rsidRPr="00D21759">
        <w:rPr>
          <w:rFonts w:ascii="Segoe UI" w:hAnsi="Segoe UI" w:cs="Segoe UI"/>
          <w:color w:val="000000" w:themeColor="text1"/>
        </w:rPr>
        <w:t xml:space="preserve">Sell2Wales </w:t>
      </w:r>
      <w:r w:rsidRPr="00D21759">
        <w:rPr>
          <w:rFonts w:ascii="Segoe UI" w:hAnsi="Segoe UI" w:cs="Segoe UI"/>
          <w:color w:val="000000" w:themeColor="text1"/>
        </w:rPr>
        <w:t>for any additional information we may post about this procurement or to view answers to any clarification questions that may have been submitted.</w:t>
      </w:r>
    </w:p>
    <w:p w14:paraId="0A7DF20A" w14:textId="77777777" w:rsidR="006B6AC3" w:rsidRPr="00D21759" w:rsidRDefault="006B6AC3" w:rsidP="006B6AC3">
      <w:pPr>
        <w:pStyle w:val="ListParagraph"/>
        <w:rPr>
          <w:rFonts w:ascii="Segoe UI" w:hAnsi="Segoe UI" w:cs="Segoe UI"/>
          <w:b/>
          <w:bCs/>
          <w:color w:val="000000" w:themeColor="text1"/>
        </w:rPr>
      </w:pPr>
    </w:p>
    <w:p w14:paraId="0FDA94CC" w14:textId="1C92A8E1" w:rsidR="00930C74" w:rsidRPr="00D21759" w:rsidRDefault="00930C74" w:rsidP="006921F7">
      <w:pPr>
        <w:pStyle w:val="ListParagraph"/>
        <w:numPr>
          <w:ilvl w:val="1"/>
          <w:numId w:val="10"/>
        </w:numPr>
        <w:ind w:hanging="644"/>
        <w:rPr>
          <w:rFonts w:ascii="Segoe UI" w:hAnsi="Segoe UI" w:cs="Segoe UI"/>
          <w:b/>
          <w:bCs/>
          <w:color w:val="000000" w:themeColor="text1"/>
        </w:rPr>
      </w:pPr>
      <w:r w:rsidRPr="00D21759">
        <w:rPr>
          <w:rFonts w:ascii="Segoe UI" w:hAnsi="Segoe UI" w:cs="Segoe UI"/>
          <w:color w:val="000000" w:themeColor="text1"/>
        </w:rPr>
        <w:t>We are unable to access any submission until after the closing time and date has passed. We cannot see anything that Bidders have partially or fully submitted until this time.</w:t>
      </w:r>
    </w:p>
    <w:p w14:paraId="2782288F" w14:textId="454900B6" w:rsidR="00930C74" w:rsidRPr="00D21759" w:rsidRDefault="00930C74" w:rsidP="006921F7">
      <w:pPr>
        <w:pStyle w:val="ListParagraph"/>
        <w:numPr>
          <w:ilvl w:val="1"/>
          <w:numId w:val="10"/>
        </w:numPr>
        <w:ind w:hanging="644"/>
        <w:rPr>
          <w:rFonts w:ascii="Segoe UI" w:hAnsi="Segoe UI" w:cs="Segoe UI"/>
          <w:b/>
          <w:bCs/>
          <w:color w:val="000000" w:themeColor="text1"/>
        </w:rPr>
      </w:pPr>
      <w:r w:rsidRPr="00D21759">
        <w:rPr>
          <w:rFonts w:ascii="Segoe UI" w:hAnsi="Segoe UI" w:cs="Segoe UI"/>
          <w:color w:val="000000" w:themeColor="text1"/>
        </w:rPr>
        <w:t>We actively encourage you to respond to the invitation to</w:t>
      </w:r>
      <w:r w:rsidR="000E029F" w:rsidRPr="00D21759">
        <w:rPr>
          <w:rFonts w:ascii="Segoe UI" w:hAnsi="Segoe UI" w:cs="Segoe UI"/>
          <w:color w:val="000000" w:themeColor="text1"/>
        </w:rPr>
        <w:t xml:space="preserve"> tender</w:t>
      </w:r>
      <w:r w:rsidRPr="00D21759">
        <w:rPr>
          <w:rFonts w:ascii="Segoe UI" w:hAnsi="Segoe UI" w:cs="Segoe UI"/>
          <w:color w:val="000000" w:themeColor="text1"/>
        </w:rPr>
        <w:t xml:space="preserve"> as early as possible to ensure you meet the deadline. </w:t>
      </w:r>
    </w:p>
    <w:p w14:paraId="36F38BE4" w14:textId="77777777" w:rsidR="006B6AC3" w:rsidRPr="00D21759" w:rsidRDefault="006B6AC3" w:rsidP="006B6AC3">
      <w:pPr>
        <w:pStyle w:val="ListParagraph"/>
        <w:ind w:left="360"/>
        <w:rPr>
          <w:rFonts w:ascii="Segoe UI" w:hAnsi="Segoe UI" w:cs="Segoe UI"/>
          <w:b/>
          <w:bCs/>
          <w:color w:val="000000" w:themeColor="text1"/>
        </w:rPr>
      </w:pPr>
    </w:p>
    <w:p w14:paraId="475AB351" w14:textId="52AEF576" w:rsidR="00930C74" w:rsidRPr="00D21759" w:rsidRDefault="00930C74" w:rsidP="006921F7">
      <w:pPr>
        <w:pStyle w:val="ListParagraph"/>
        <w:numPr>
          <w:ilvl w:val="1"/>
          <w:numId w:val="10"/>
        </w:numPr>
        <w:ind w:hanging="644"/>
        <w:rPr>
          <w:rFonts w:ascii="Segoe UI" w:hAnsi="Segoe UI" w:cs="Segoe UI"/>
          <w:b/>
          <w:bCs/>
          <w:color w:val="000000" w:themeColor="text1"/>
        </w:rPr>
      </w:pPr>
      <w:r w:rsidRPr="00D21759">
        <w:rPr>
          <w:rFonts w:ascii="Segoe UI" w:hAnsi="Segoe UI" w:cs="Segoe UI"/>
          <w:color w:val="000000" w:themeColor="text1"/>
        </w:rPr>
        <w:t xml:space="preserve">If at any time you experience technical difficulties or require technical assistance, you should contact the </w:t>
      </w:r>
      <w:r w:rsidR="000E029F" w:rsidRPr="00D21759">
        <w:rPr>
          <w:rFonts w:ascii="Segoe UI" w:hAnsi="Segoe UI" w:cs="Segoe UI"/>
          <w:color w:val="000000" w:themeColor="text1"/>
        </w:rPr>
        <w:t xml:space="preserve">Sell2wales helpdesk on </w:t>
      </w:r>
      <w:r w:rsidR="00DB0C76" w:rsidRPr="00D21759">
        <w:rPr>
          <w:rFonts w:ascii="Segoe UI" w:hAnsi="Segoe UI" w:cs="Segoe UI"/>
          <w:color w:val="000000" w:themeColor="text1"/>
        </w:rPr>
        <w:t xml:space="preserve">0800 222 9004 </w:t>
      </w:r>
      <w:r w:rsidR="007A4C6B" w:rsidRPr="00D21759">
        <w:rPr>
          <w:rFonts w:ascii="Segoe UI" w:hAnsi="Segoe UI" w:cs="Segoe UI"/>
          <w:color w:val="000000" w:themeColor="text1"/>
        </w:rPr>
        <w:t>or use the ‘Contact us’ form</w:t>
      </w:r>
      <w:r w:rsidRPr="00D21759">
        <w:rPr>
          <w:rFonts w:ascii="Segoe UI" w:hAnsi="Segoe UI" w:cs="Segoe UI"/>
          <w:color w:val="000000" w:themeColor="text1"/>
        </w:rPr>
        <w:t xml:space="preserve">. </w:t>
      </w:r>
    </w:p>
    <w:p w14:paraId="7D9DFB32" w14:textId="77777777" w:rsidR="00930C74" w:rsidRPr="00D21759" w:rsidRDefault="00930C74" w:rsidP="00930C74">
      <w:pPr>
        <w:pStyle w:val="ListParagraph"/>
        <w:rPr>
          <w:rFonts w:ascii="Segoe UI" w:hAnsi="Segoe UI" w:cs="Segoe UI"/>
          <w:b/>
        </w:rPr>
      </w:pPr>
    </w:p>
    <w:p w14:paraId="55CF725F" w14:textId="45D60F89" w:rsidR="00166A7E" w:rsidRDefault="00166A7E">
      <w:pPr>
        <w:rPr>
          <w:rFonts w:ascii="Segoe UI" w:eastAsia="MS Gothic" w:hAnsi="Segoe UI" w:cs="Segoe UI"/>
          <w:b/>
        </w:rPr>
      </w:pPr>
      <w:r>
        <w:rPr>
          <w:rFonts w:ascii="Segoe UI" w:eastAsia="MS Gothic" w:hAnsi="Segoe UI" w:cs="Segoe UI"/>
          <w:b/>
        </w:rPr>
        <w:br w:type="page"/>
      </w:r>
    </w:p>
    <w:p w14:paraId="0D35FAA9" w14:textId="406F503C" w:rsidR="007B39F7" w:rsidRPr="00D21759" w:rsidRDefault="007B39F7" w:rsidP="00607216">
      <w:pPr>
        <w:rPr>
          <w:rFonts w:ascii="Segoe UI" w:hAnsi="Segoe UI" w:cs="Segoe UI"/>
          <w:b/>
        </w:rPr>
      </w:pPr>
      <w:r w:rsidRPr="00D21759">
        <w:rPr>
          <w:rFonts w:ascii="Segoe UI" w:hAnsi="Segoe UI" w:cs="Segoe UI"/>
          <w:b/>
        </w:rPr>
        <w:lastRenderedPageBreak/>
        <w:t>SECTION 4: TIMETABLE</w:t>
      </w:r>
    </w:p>
    <w:p w14:paraId="0965D74E" w14:textId="63C458A2" w:rsidR="007B39F7" w:rsidRPr="00D21759" w:rsidRDefault="00EE2295" w:rsidP="00607216">
      <w:pPr>
        <w:rPr>
          <w:rFonts w:ascii="Segoe UI" w:hAnsi="Segoe UI" w:cs="Segoe UI"/>
          <w:b/>
        </w:rPr>
      </w:pPr>
      <w:r w:rsidRPr="00D21759">
        <w:rPr>
          <w:rFonts w:ascii="Segoe UI" w:eastAsia="MS Gothic" w:hAnsi="Segoe UI" w:cs="Segoe UI"/>
        </w:rPr>
        <w:t xml:space="preserve">We reserve the right to amend the </w:t>
      </w:r>
      <w:r w:rsidR="00CC093A" w:rsidRPr="00D21759">
        <w:rPr>
          <w:rFonts w:ascii="Segoe UI" w:eastAsia="MS Gothic" w:hAnsi="Segoe UI" w:cs="Segoe UI"/>
        </w:rPr>
        <w:t>timings,</w:t>
      </w:r>
      <w:r w:rsidRPr="00D21759">
        <w:rPr>
          <w:rFonts w:ascii="Segoe UI" w:eastAsia="MS Gothic" w:hAnsi="Segoe UI" w:cs="Segoe UI"/>
        </w:rPr>
        <w:t xml:space="preserve"> as necessary. We will notify Bidders of any amendments to the timetable via the message facility on </w:t>
      </w:r>
      <w:r w:rsidRPr="00D21759">
        <w:rPr>
          <w:rFonts w:ascii="Segoe UI" w:eastAsia="MS Gothic" w:hAnsi="Segoe UI" w:cs="Segoe UI"/>
          <w:color w:val="000000" w:themeColor="text1"/>
        </w:rPr>
        <w:t>Sell2Wales</w:t>
      </w:r>
      <w:r w:rsidR="00AE3C4F" w:rsidRPr="00D21759">
        <w:rPr>
          <w:rFonts w:ascii="Segoe UI" w:eastAsia="MS Gothic" w:hAnsi="Segoe UI" w:cs="Segoe UI"/>
          <w:color w:val="000000" w:themeColor="text1"/>
        </w:rPr>
        <w:t>.</w:t>
      </w:r>
    </w:p>
    <w:tbl>
      <w:tblPr>
        <w:tblStyle w:val="TableGrid"/>
        <w:tblW w:w="0" w:type="auto"/>
        <w:tblInd w:w="-5" w:type="dxa"/>
        <w:tblLook w:val="04A0" w:firstRow="1" w:lastRow="0" w:firstColumn="1" w:lastColumn="0" w:noHBand="0" w:noVBand="1"/>
      </w:tblPr>
      <w:tblGrid>
        <w:gridCol w:w="6096"/>
        <w:gridCol w:w="2551"/>
      </w:tblGrid>
      <w:tr w:rsidR="00073EF7" w:rsidRPr="00D21759" w14:paraId="5AF5F97F" w14:textId="77777777" w:rsidTr="0034116D">
        <w:tc>
          <w:tcPr>
            <w:tcW w:w="6096" w:type="dxa"/>
            <w:shd w:val="clear" w:color="auto" w:fill="D9D9D9" w:themeFill="background1" w:themeFillShade="D9"/>
          </w:tcPr>
          <w:p w14:paraId="3C24BADE" w14:textId="77777777" w:rsidR="00073EF7" w:rsidRPr="0034116D" w:rsidRDefault="00073EF7" w:rsidP="006736FA">
            <w:pPr>
              <w:jc w:val="center"/>
              <w:rPr>
                <w:rFonts w:ascii="Segoe UI" w:hAnsi="Segoe UI" w:cs="Segoe UI"/>
                <w:b/>
                <w:bCs/>
              </w:rPr>
            </w:pPr>
            <w:r w:rsidRPr="0034116D">
              <w:rPr>
                <w:rFonts w:ascii="Segoe UI" w:hAnsi="Segoe UI" w:cs="Segoe UI"/>
                <w:b/>
                <w:bCs/>
              </w:rPr>
              <w:t>Activity</w:t>
            </w:r>
          </w:p>
        </w:tc>
        <w:tc>
          <w:tcPr>
            <w:tcW w:w="2551" w:type="dxa"/>
            <w:shd w:val="clear" w:color="auto" w:fill="D9D9D9" w:themeFill="background1" w:themeFillShade="D9"/>
          </w:tcPr>
          <w:p w14:paraId="6821A89E" w14:textId="0C770854" w:rsidR="00073EF7" w:rsidRPr="0034116D" w:rsidRDefault="00073EF7" w:rsidP="006736FA">
            <w:pPr>
              <w:jc w:val="center"/>
              <w:rPr>
                <w:rFonts w:ascii="Segoe UI" w:hAnsi="Segoe UI" w:cs="Segoe UI"/>
                <w:b/>
                <w:bCs/>
              </w:rPr>
            </w:pPr>
            <w:r w:rsidRPr="0034116D">
              <w:rPr>
                <w:rFonts w:ascii="Segoe UI" w:hAnsi="Segoe UI" w:cs="Segoe UI"/>
                <w:b/>
                <w:bCs/>
              </w:rPr>
              <w:t>Date</w:t>
            </w:r>
            <w:r w:rsidR="00EE2295" w:rsidRPr="0034116D">
              <w:rPr>
                <w:rFonts w:ascii="Segoe UI" w:hAnsi="Segoe UI" w:cs="Segoe UI"/>
                <w:b/>
                <w:bCs/>
              </w:rPr>
              <w:t>(s)</w:t>
            </w:r>
          </w:p>
        </w:tc>
      </w:tr>
      <w:tr w:rsidR="00073EF7" w:rsidRPr="00D21759" w14:paraId="07F10450" w14:textId="77777777" w:rsidTr="00073EF7">
        <w:tc>
          <w:tcPr>
            <w:tcW w:w="6096" w:type="dxa"/>
          </w:tcPr>
          <w:p w14:paraId="297170C1" w14:textId="2E959385" w:rsidR="00073EF7" w:rsidRPr="00D21759" w:rsidRDefault="00073EF7" w:rsidP="006736FA">
            <w:pPr>
              <w:jc w:val="center"/>
              <w:rPr>
                <w:rFonts w:ascii="Segoe UI" w:hAnsi="Segoe UI" w:cs="Segoe UI"/>
              </w:rPr>
            </w:pPr>
            <w:r w:rsidRPr="00D21759">
              <w:rPr>
                <w:rFonts w:ascii="Segoe UI" w:hAnsi="Segoe UI" w:cs="Segoe UI"/>
              </w:rPr>
              <w:t>Issue Invitation to Tender</w:t>
            </w:r>
          </w:p>
        </w:tc>
        <w:tc>
          <w:tcPr>
            <w:tcW w:w="2551" w:type="dxa"/>
          </w:tcPr>
          <w:p w14:paraId="7FFF5A00" w14:textId="54290BFD" w:rsidR="00073EF7" w:rsidRPr="00D21759" w:rsidRDefault="006E71F6" w:rsidP="006736FA">
            <w:pPr>
              <w:jc w:val="center"/>
              <w:rPr>
                <w:rFonts w:ascii="Segoe UI" w:hAnsi="Segoe UI" w:cs="Segoe UI"/>
              </w:rPr>
            </w:pPr>
            <w:r w:rsidRPr="00D21759">
              <w:rPr>
                <w:rFonts w:ascii="Segoe UI" w:hAnsi="Segoe UI" w:cs="Segoe UI"/>
              </w:rPr>
              <w:t>Thursday 16 October</w:t>
            </w:r>
          </w:p>
        </w:tc>
      </w:tr>
      <w:tr w:rsidR="00073EF7" w:rsidRPr="00D21759" w14:paraId="229AB187" w14:textId="77777777" w:rsidTr="00073EF7">
        <w:tc>
          <w:tcPr>
            <w:tcW w:w="6096" w:type="dxa"/>
          </w:tcPr>
          <w:p w14:paraId="443F2D9B" w14:textId="77777777" w:rsidR="00073EF7" w:rsidRPr="00D21759" w:rsidRDefault="00073EF7" w:rsidP="006736FA">
            <w:pPr>
              <w:jc w:val="center"/>
              <w:rPr>
                <w:rFonts w:ascii="Segoe UI" w:hAnsi="Segoe UI" w:cs="Segoe UI"/>
              </w:rPr>
            </w:pPr>
            <w:r w:rsidRPr="00D21759">
              <w:rPr>
                <w:rFonts w:ascii="Segoe UI" w:hAnsi="Segoe UI" w:cs="Segoe UI"/>
              </w:rPr>
              <w:t>Closing date for clarification requests</w:t>
            </w:r>
          </w:p>
        </w:tc>
        <w:tc>
          <w:tcPr>
            <w:tcW w:w="2551" w:type="dxa"/>
          </w:tcPr>
          <w:p w14:paraId="21124848" w14:textId="2BD479C0" w:rsidR="00073EF7" w:rsidRPr="00D21759" w:rsidRDefault="00FF297D" w:rsidP="006736FA">
            <w:pPr>
              <w:jc w:val="center"/>
              <w:rPr>
                <w:rFonts w:ascii="Segoe UI" w:hAnsi="Segoe UI" w:cs="Segoe UI"/>
              </w:rPr>
            </w:pPr>
            <w:r w:rsidRPr="00D21759">
              <w:rPr>
                <w:rFonts w:ascii="Segoe UI" w:hAnsi="Segoe UI" w:cs="Segoe UI"/>
              </w:rPr>
              <w:t>Wed</w:t>
            </w:r>
            <w:r w:rsidR="00EF4BAB" w:rsidRPr="00D21759">
              <w:rPr>
                <w:rFonts w:ascii="Segoe UI" w:hAnsi="Segoe UI" w:cs="Segoe UI"/>
              </w:rPr>
              <w:t>nesday 29 October</w:t>
            </w:r>
          </w:p>
        </w:tc>
      </w:tr>
      <w:tr w:rsidR="00073EF7" w:rsidRPr="00D21759" w14:paraId="4C653D66" w14:textId="77777777" w:rsidTr="00073EF7">
        <w:tc>
          <w:tcPr>
            <w:tcW w:w="6096" w:type="dxa"/>
          </w:tcPr>
          <w:p w14:paraId="23994DBA" w14:textId="4CDF0A57" w:rsidR="00073EF7" w:rsidRPr="00D21759" w:rsidRDefault="00073EF7" w:rsidP="006736FA">
            <w:pPr>
              <w:jc w:val="center"/>
              <w:rPr>
                <w:rFonts w:ascii="Segoe UI" w:hAnsi="Segoe UI" w:cs="Segoe UI"/>
              </w:rPr>
            </w:pPr>
            <w:r w:rsidRPr="00D21759">
              <w:rPr>
                <w:rFonts w:ascii="Segoe UI" w:hAnsi="Segoe UI" w:cs="Segoe UI"/>
              </w:rPr>
              <w:t xml:space="preserve">Closing date </w:t>
            </w:r>
            <w:r w:rsidR="00885B71" w:rsidRPr="00D21759">
              <w:rPr>
                <w:rFonts w:ascii="Segoe UI" w:hAnsi="Segoe UI" w:cs="Segoe UI"/>
              </w:rPr>
              <w:t xml:space="preserve">/time </w:t>
            </w:r>
            <w:r w:rsidRPr="00D21759">
              <w:rPr>
                <w:rFonts w:ascii="Segoe UI" w:hAnsi="Segoe UI" w:cs="Segoe UI"/>
              </w:rPr>
              <w:t xml:space="preserve">for </w:t>
            </w:r>
            <w:r w:rsidR="00885B71" w:rsidRPr="00D21759">
              <w:rPr>
                <w:rFonts w:ascii="Segoe UI" w:hAnsi="Segoe UI" w:cs="Segoe UI"/>
              </w:rPr>
              <w:t>tender submission</w:t>
            </w:r>
          </w:p>
          <w:p w14:paraId="4B47AF90" w14:textId="77777777" w:rsidR="00073EF7" w:rsidRPr="00D21759" w:rsidRDefault="00073EF7" w:rsidP="006736FA">
            <w:pPr>
              <w:jc w:val="center"/>
              <w:rPr>
                <w:rFonts w:ascii="Segoe UI" w:hAnsi="Segoe UI" w:cs="Segoe UI"/>
              </w:rPr>
            </w:pPr>
          </w:p>
        </w:tc>
        <w:tc>
          <w:tcPr>
            <w:tcW w:w="2551" w:type="dxa"/>
          </w:tcPr>
          <w:p w14:paraId="2ABA6E79" w14:textId="0829F651" w:rsidR="00073EF7" w:rsidRPr="00D21759" w:rsidRDefault="0063201C" w:rsidP="006736FA">
            <w:pPr>
              <w:jc w:val="center"/>
              <w:rPr>
                <w:rFonts w:ascii="Segoe UI" w:hAnsi="Segoe UI" w:cs="Segoe UI"/>
              </w:rPr>
            </w:pPr>
            <w:r w:rsidRPr="00D21759">
              <w:rPr>
                <w:rFonts w:ascii="Segoe UI" w:hAnsi="Segoe UI" w:cs="Segoe UI"/>
              </w:rPr>
              <w:t>10am Friday 7 November</w:t>
            </w:r>
          </w:p>
        </w:tc>
      </w:tr>
      <w:tr w:rsidR="00073EF7" w:rsidRPr="00D21759" w14:paraId="1A3A1C53" w14:textId="77777777" w:rsidTr="00073EF7">
        <w:tc>
          <w:tcPr>
            <w:tcW w:w="6096" w:type="dxa"/>
          </w:tcPr>
          <w:p w14:paraId="09B16FE2" w14:textId="79EC9C92" w:rsidR="00073EF7" w:rsidRPr="00D21759" w:rsidRDefault="00073EF7" w:rsidP="006736FA">
            <w:pPr>
              <w:jc w:val="center"/>
              <w:rPr>
                <w:rFonts w:ascii="Segoe UI" w:hAnsi="Segoe UI" w:cs="Segoe UI"/>
              </w:rPr>
            </w:pPr>
            <w:r w:rsidRPr="00D21759">
              <w:rPr>
                <w:rFonts w:ascii="Segoe UI" w:hAnsi="Segoe UI" w:cs="Segoe UI"/>
              </w:rPr>
              <w:t>Evaluat</w:t>
            </w:r>
            <w:r w:rsidR="007A43D5" w:rsidRPr="00D21759">
              <w:rPr>
                <w:rFonts w:ascii="Segoe UI" w:hAnsi="Segoe UI" w:cs="Segoe UI"/>
              </w:rPr>
              <w:t xml:space="preserve">ion of </w:t>
            </w:r>
            <w:r w:rsidRPr="00D21759">
              <w:rPr>
                <w:rFonts w:ascii="Segoe UI" w:hAnsi="Segoe UI" w:cs="Segoe UI"/>
              </w:rPr>
              <w:t>bids</w:t>
            </w:r>
          </w:p>
        </w:tc>
        <w:tc>
          <w:tcPr>
            <w:tcW w:w="2551" w:type="dxa"/>
          </w:tcPr>
          <w:p w14:paraId="622EF56B" w14:textId="5EEFD494" w:rsidR="00073EF7" w:rsidRPr="00D21759" w:rsidRDefault="00902F35" w:rsidP="006736FA">
            <w:pPr>
              <w:jc w:val="center"/>
              <w:rPr>
                <w:rFonts w:ascii="Segoe UI" w:hAnsi="Segoe UI" w:cs="Segoe UI"/>
              </w:rPr>
            </w:pPr>
            <w:r w:rsidRPr="00D21759">
              <w:rPr>
                <w:rFonts w:ascii="Segoe UI" w:hAnsi="Segoe UI" w:cs="Segoe UI"/>
              </w:rPr>
              <w:t>10-20 November</w:t>
            </w:r>
          </w:p>
        </w:tc>
      </w:tr>
      <w:tr w:rsidR="00073EF7" w:rsidRPr="00D21759" w14:paraId="3AE7AAEB" w14:textId="77777777" w:rsidTr="00073EF7">
        <w:tc>
          <w:tcPr>
            <w:tcW w:w="6096" w:type="dxa"/>
          </w:tcPr>
          <w:p w14:paraId="53431CFF" w14:textId="77777777" w:rsidR="00073EF7" w:rsidRPr="00D21759" w:rsidRDefault="00073EF7" w:rsidP="006736FA">
            <w:pPr>
              <w:jc w:val="center"/>
              <w:rPr>
                <w:rFonts w:ascii="Segoe UI" w:hAnsi="Segoe UI" w:cs="Segoe UI"/>
              </w:rPr>
            </w:pPr>
            <w:r w:rsidRPr="00D21759">
              <w:rPr>
                <w:rFonts w:ascii="Segoe UI" w:hAnsi="Segoe UI" w:cs="Segoe UI"/>
              </w:rPr>
              <w:t>Issue intention to award letters</w:t>
            </w:r>
          </w:p>
        </w:tc>
        <w:tc>
          <w:tcPr>
            <w:tcW w:w="2551" w:type="dxa"/>
          </w:tcPr>
          <w:p w14:paraId="50BC4744" w14:textId="0892932A" w:rsidR="00073EF7" w:rsidRPr="00D21759" w:rsidRDefault="0088264A" w:rsidP="006736FA">
            <w:pPr>
              <w:jc w:val="center"/>
              <w:rPr>
                <w:rFonts w:ascii="Segoe UI" w:hAnsi="Segoe UI" w:cs="Segoe UI"/>
              </w:rPr>
            </w:pPr>
            <w:r w:rsidRPr="00D21759">
              <w:rPr>
                <w:rFonts w:ascii="Segoe UI" w:hAnsi="Segoe UI" w:cs="Segoe UI"/>
              </w:rPr>
              <w:t>Friday 21 November</w:t>
            </w:r>
          </w:p>
        </w:tc>
      </w:tr>
      <w:tr w:rsidR="00073EF7" w:rsidRPr="00D21759" w14:paraId="5E662666" w14:textId="77777777" w:rsidTr="00073EF7">
        <w:tc>
          <w:tcPr>
            <w:tcW w:w="6096" w:type="dxa"/>
          </w:tcPr>
          <w:p w14:paraId="6494D72E" w14:textId="2761A449" w:rsidR="00073EF7" w:rsidRPr="00D21759" w:rsidRDefault="00073EF7" w:rsidP="006736FA">
            <w:pPr>
              <w:jc w:val="center"/>
              <w:rPr>
                <w:rFonts w:ascii="Segoe UI" w:hAnsi="Segoe UI" w:cs="Segoe UI"/>
              </w:rPr>
            </w:pPr>
            <w:r w:rsidRPr="00D21759">
              <w:rPr>
                <w:rFonts w:ascii="Segoe UI" w:hAnsi="Segoe UI" w:cs="Segoe UI"/>
              </w:rPr>
              <w:t>Standstill period</w:t>
            </w:r>
            <w:r w:rsidR="00A32B5B" w:rsidRPr="00D21759">
              <w:rPr>
                <w:rFonts w:ascii="Segoe UI" w:hAnsi="Segoe UI" w:cs="Segoe UI"/>
              </w:rPr>
              <w:t xml:space="preserve"> ends midnight:</w:t>
            </w:r>
          </w:p>
        </w:tc>
        <w:tc>
          <w:tcPr>
            <w:tcW w:w="2551" w:type="dxa"/>
          </w:tcPr>
          <w:p w14:paraId="3D0FE96F" w14:textId="1C1D2BBC" w:rsidR="00073EF7" w:rsidRPr="00D21759" w:rsidRDefault="00345BD3" w:rsidP="006736FA">
            <w:pPr>
              <w:jc w:val="center"/>
              <w:rPr>
                <w:rFonts w:ascii="Segoe UI" w:hAnsi="Segoe UI" w:cs="Segoe UI"/>
              </w:rPr>
            </w:pPr>
            <w:r w:rsidRPr="00D21759">
              <w:rPr>
                <w:rFonts w:ascii="Segoe UI" w:hAnsi="Segoe UI" w:cs="Segoe UI"/>
              </w:rPr>
              <w:t xml:space="preserve">Wednesday </w:t>
            </w:r>
            <w:r w:rsidR="00BB01F1" w:rsidRPr="00D21759">
              <w:rPr>
                <w:rFonts w:ascii="Segoe UI" w:hAnsi="Segoe UI" w:cs="Segoe UI"/>
              </w:rPr>
              <w:t>3 December</w:t>
            </w:r>
          </w:p>
        </w:tc>
      </w:tr>
      <w:tr w:rsidR="00167F36" w:rsidRPr="00D21759" w14:paraId="4257FEC6" w14:textId="77777777" w:rsidTr="00073EF7">
        <w:tc>
          <w:tcPr>
            <w:tcW w:w="6096" w:type="dxa"/>
          </w:tcPr>
          <w:p w14:paraId="5351E334" w14:textId="4003744F" w:rsidR="00167F36" w:rsidRPr="00D21759" w:rsidRDefault="00167F36" w:rsidP="006736FA">
            <w:pPr>
              <w:jc w:val="center"/>
              <w:rPr>
                <w:rFonts w:ascii="Segoe UI" w:hAnsi="Segoe UI" w:cs="Segoe UI"/>
              </w:rPr>
            </w:pPr>
            <w:r w:rsidRPr="00D21759">
              <w:rPr>
                <w:rFonts w:ascii="Segoe UI" w:hAnsi="Segoe UI" w:cs="Segoe UI"/>
              </w:rPr>
              <w:t>Issue contract confirmation letters</w:t>
            </w:r>
          </w:p>
        </w:tc>
        <w:tc>
          <w:tcPr>
            <w:tcW w:w="2551" w:type="dxa"/>
          </w:tcPr>
          <w:p w14:paraId="078632D0" w14:textId="4353E47C" w:rsidR="00167F36" w:rsidRPr="00D21759" w:rsidRDefault="00345BD3" w:rsidP="006736FA">
            <w:pPr>
              <w:jc w:val="center"/>
              <w:rPr>
                <w:rFonts w:ascii="Segoe UI" w:hAnsi="Segoe UI" w:cs="Segoe UI"/>
              </w:rPr>
            </w:pPr>
            <w:r w:rsidRPr="00D21759">
              <w:rPr>
                <w:rFonts w:ascii="Segoe UI" w:hAnsi="Segoe UI" w:cs="Segoe UI"/>
              </w:rPr>
              <w:t>Thursday 4 December</w:t>
            </w:r>
          </w:p>
        </w:tc>
      </w:tr>
      <w:tr w:rsidR="00073EF7" w:rsidRPr="00D21759" w14:paraId="69E66591" w14:textId="77777777" w:rsidTr="00073EF7">
        <w:tc>
          <w:tcPr>
            <w:tcW w:w="6096" w:type="dxa"/>
          </w:tcPr>
          <w:p w14:paraId="5BD842FE" w14:textId="4F41995A" w:rsidR="00073EF7" w:rsidRPr="00D21759" w:rsidRDefault="00073EF7" w:rsidP="006736FA">
            <w:pPr>
              <w:jc w:val="center"/>
              <w:rPr>
                <w:rFonts w:ascii="Segoe UI" w:hAnsi="Segoe UI" w:cs="Segoe UI"/>
              </w:rPr>
            </w:pPr>
            <w:r w:rsidRPr="00D21759">
              <w:rPr>
                <w:rFonts w:ascii="Segoe UI" w:hAnsi="Segoe UI" w:cs="Segoe UI"/>
              </w:rPr>
              <w:t>Contract</w:t>
            </w:r>
            <w:r w:rsidRPr="00D21759">
              <w:rPr>
                <w:rFonts w:ascii="Segoe UI" w:hAnsi="Segoe UI" w:cs="Segoe UI"/>
                <w:color w:val="FF0000"/>
              </w:rPr>
              <w:t xml:space="preserve"> </w:t>
            </w:r>
            <w:r w:rsidRPr="00D21759">
              <w:rPr>
                <w:rFonts w:ascii="Segoe UI" w:hAnsi="Segoe UI" w:cs="Segoe UI"/>
              </w:rPr>
              <w:t>commence</w:t>
            </w:r>
            <w:r w:rsidR="006921F7" w:rsidRPr="00D21759">
              <w:rPr>
                <w:rFonts w:ascii="Segoe UI" w:hAnsi="Segoe UI" w:cs="Segoe UI"/>
              </w:rPr>
              <w:t>s</w:t>
            </w:r>
          </w:p>
        </w:tc>
        <w:tc>
          <w:tcPr>
            <w:tcW w:w="2551" w:type="dxa"/>
          </w:tcPr>
          <w:p w14:paraId="128EEA56" w14:textId="6A01ECE4" w:rsidR="00073EF7" w:rsidRPr="00D21759" w:rsidRDefault="000A742C" w:rsidP="006736FA">
            <w:pPr>
              <w:jc w:val="center"/>
              <w:rPr>
                <w:rFonts w:ascii="Segoe UI" w:hAnsi="Segoe UI" w:cs="Segoe UI"/>
              </w:rPr>
            </w:pPr>
            <w:r w:rsidRPr="00D21759">
              <w:rPr>
                <w:rFonts w:ascii="Segoe UI" w:hAnsi="Segoe UI" w:cs="Segoe UI"/>
              </w:rPr>
              <w:t xml:space="preserve">Monday 8 </w:t>
            </w:r>
            <w:r w:rsidR="006E71F6" w:rsidRPr="00D21759">
              <w:rPr>
                <w:rFonts w:ascii="Segoe UI" w:hAnsi="Segoe UI" w:cs="Segoe UI"/>
              </w:rPr>
              <w:t>December</w:t>
            </w:r>
          </w:p>
        </w:tc>
      </w:tr>
    </w:tbl>
    <w:p w14:paraId="4CFC07E5" w14:textId="2E99E4CC" w:rsidR="006B6AC3" w:rsidRPr="00D21759" w:rsidRDefault="006B6AC3" w:rsidP="00607216">
      <w:pPr>
        <w:rPr>
          <w:rFonts w:ascii="Segoe UI" w:hAnsi="Segoe UI" w:cs="Segoe UI"/>
          <w:b/>
        </w:rPr>
      </w:pPr>
    </w:p>
    <w:p w14:paraId="60EB2592" w14:textId="77777777" w:rsidR="006B6AC3" w:rsidRPr="00D21759" w:rsidRDefault="006B6AC3">
      <w:pPr>
        <w:rPr>
          <w:rFonts w:ascii="Segoe UI" w:hAnsi="Segoe UI" w:cs="Segoe UI"/>
          <w:b/>
        </w:rPr>
      </w:pPr>
      <w:r w:rsidRPr="00D21759">
        <w:rPr>
          <w:rFonts w:ascii="Segoe UI" w:hAnsi="Segoe UI" w:cs="Segoe UI"/>
          <w:b/>
        </w:rPr>
        <w:br w:type="page"/>
      </w:r>
    </w:p>
    <w:p w14:paraId="4BA37023" w14:textId="5A718F74" w:rsidR="00607216" w:rsidRPr="00D21759" w:rsidRDefault="007B39F7" w:rsidP="00E814A1">
      <w:pPr>
        <w:rPr>
          <w:rFonts w:ascii="Segoe UI" w:hAnsi="Segoe UI" w:cs="Segoe UI"/>
          <w:b/>
          <w:bCs/>
          <w:color w:val="000000" w:themeColor="text1"/>
        </w:rPr>
      </w:pPr>
      <w:r w:rsidRPr="00D21759">
        <w:rPr>
          <w:rFonts w:ascii="Segoe UI" w:hAnsi="Segoe UI" w:cs="Segoe UI"/>
          <w:b/>
          <w:bCs/>
          <w:color w:val="000000" w:themeColor="text1"/>
        </w:rPr>
        <w:lastRenderedPageBreak/>
        <w:t xml:space="preserve">SECTION 5: </w:t>
      </w:r>
      <w:r w:rsidR="7A81FCE8" w:rsidRPr="00D21759">
        <w:rPr>
          <w:rFonts w:ascii="Segoe UI" w:hAnsi="Segoe UI" w:cs="Segoe UI"/>
          <w:b/>
          <w:bCs/>
          <w:color w:val="000000" w:themeColor="text1"/>
        </w:rPr>
        <w:t xml:space="preserve">EVALUATION </w:t>
      </w:r>
      <w:r w:rsidRPr="00D21759">
        <w:rPr>
          <w:rFonts w:ascii="Segoe UI" w:hAnsi="Segoe UI" w:cs="Segoe UI"/>
          <w:b/>
          <w:bCs/>
          <w:color w:val="000000" w:themeColor="text1"/>
        </w:rPr>
        <w:t>MODEL</w:t>
      </w:r>
    </w:p>
    <w:p w14:paraId="489ED713" w14:textId="12942EA1" w:rsidR="00B86FC6" w:rsidRPr="00D21759" w:rsidRDefault="00DC2D97" w:rsidP="006921F7">
      <w:pPr>
        <w:pStyle w:val="ListParagraph"/>
        <w:numPr>
          <w:ilvl w:val="1"/>
          <w:numId w:val="11"/>
        </w:numPr>
        <w:rPr>
          <w:rFonts w:ascii="Segoe UI" w:hAnsi="Segoe UI" w:cs="Segoe UI"/>
          <w:color w:val="000000" w:themeColor="text1"/>
        </w:rPr>
      </w:pPr>
      <w:r w:rsidRPr="00D21759">
        <w:rPr>
          <w:rFonts w:ascii="Segoe UI" w:hAnsi="Segoe UI" w:cs="Segoe UI"/>
          <w:color w:val="000000" w:themeColor="text1"/>
        </w:rPr>
        <w:t xml:space="preserve">The value of this contract for </w:t>
      </w:r>
      <w:r w:rsidR="00BD261F" w:rsidRPr="00D21759">
        <w:rPr>
          <w:rFonts w:ascii="Segoe UI" w:hAnsi="Segoe UI" w:cs="Segoe UI"/>
          <w:color w:val="000000" w:themeColor="text1"/>
        </w:rPr>
        <w:t xml:space="preserve">stakeholder engagement, and development of guidance, on quality assurance processes for qualification assessments </w:t>
      </w:r>
      <w:r w:rsidR="00D3C851" w:rsidRPr="00D21759">
        <w:rPr>
          <w:rFonts w:ascii="Segoe UI" w:eastAsia="Segoe UI" w:hAnsi="Segoe UI" w:cs="Segoe UI"/>
          <w:color w:val="000000" w:themeColor="text1"/>
        </w:rPr>
        <w:t>is below the threshold set by the Procurement Act 2023, however</w:t>
      </w:r>
      <w:r w:rsidR="00BE5E50">
        <w:rPr>
          <w:rFonts w:ascii="Segoe UI" w:eastAsia="Segoe UI" w:hAnsi="Segoe UI" w:cs="Segoe UI"/>
          <w:color w:val="000000" w:themeColor="text1"/>
        </w:rPr>
        <w:t xml:space="preserve"> w</w:t>
      </w:r>
      <w:r w:rsidR="00D3C851" w:rsidRPr="00D21759">
        <w:rPr>
          <w:rFonts w:ascii="Segoe UI" w:eastAsia="Segoe UI" w:hAnsi="Segoe UI" w:cs="Segoe UI"/>
          <w:color w:val="000000" w:themeColor="text1"/>
        </w:rPr>
        <w:t>e will follow the requirements of the Act and associated Welsh Regulations and operate a fair, transparent and non-discriminatory approach in our evaluation of Bidders.</w:t>
      </w:r>
    </w:p>
    <w:p w14:paraId="1869237D" w14:textId="77777777" w:rsidR="006B6AC3" w:rsidRPr="00D21759" w:rsidRDefault="006B6AC3" w:rsidP="006B6AC3">
      <w:pPr>
        <w:pStyle w:val="ListParagraph"/>
        <w:ind w:left="360"/>
        <w:rPr>
          <w:rFonts w:ascii="Segoe UI" w:hAnsi="Segoe UI" w:cs="Segoe UI"/>
          <w:color w:val="000000" w:themeColor="text1"/>
        </w:rPr>
      </w:pPr>
    </w:p>
    <w:p w14:paraId="4B675965" w14:textId="1D50AC85" w:rsidR="00B86FC6" w:rsidRPr="00D21759" w:rsidRDefault="7A81FCE8" w:rsidP="006921F7">
      <w:pPr>
        <w:pStyle w:val="ListParagraph"/>
        <w:numPr>
          <w:ilvl w:val="1"/>
          <w:numId w:val="11"/>
        </w:numPr>
        <w:rPr>
          <w:rFonts w:ascii="Segoe UI" w:hAnsi="Segoe UI" w:cs="Segoe UI"/>
          <w:color w:val="000000" w:themeColor="text1"/>
        </w:rPr>
      </w:pPr>
      <w:r w:rsidRPr="00D21759">
        <w:rPr>
          <w:rFonts w:ascii="Segoe UI" w:hAnsi="Segoe UI" w:cs="Segoe UI"/>
          <w:color w:val="000000" w:themeColor="text1"/>
        </w:rPr>
        <w:t xml:space="preserve">This includes us stating up front the criteria we will use to evaluate </w:t>
      </w:r>
      <w:r w:rsidR="002F7101" w:rsidRPr="00D21759">
        <w:rPr>
          <w:rFonts w:ascii="Segoe UI" w:hAnsi="Segoe UI" w:cs="Segoe UI"/>
          <w:color w:val="000000" w:themeColor="text1"/>
        </w:rPr>
        <w:t>tender submissions</w:t>
      </w:r>
      <w:r w:rsidR="00AF352F" w:rsidRPr="00D21759">
        <w:rPr>
          <w:rFonts w:ascii="Segoe UI" w:hAnsi="Segoe UI" w:cs="Segoe UI"/>
          <w:color w:val="000000" w:themeColor="text1"/>
        </w:rPr>
        <w:t>.</w:t>
      </w:r>
    </w:p>
    <w:p w14:paraId="1F319B65" w14:textId="77777777" w:rsidR="00B86FC6" w:rsidRPr="00D21759" w:rsidRDefault="00B86FC6" w:rsidP="00B86FC6">
      <w:pPr>
        <w:pStyle w:val="ListParagraph"/>
        <w:ind w:left="360"/>
        <w:rPr>
          <w:rFonts w:ascii="Segoe UI" w:hAnsi="Segoe UI" w:cs="Segoe UI"/>
          <w:color w:val="000000" w:themeColor="text1"/>
        </w:rPr>
      </w:pPr>
    </w:p>
    <w:p w14:paraId="01782265" w14:textId="38822BFF" w:rsidR="007C34D9" w:rsidRPr="00D21759" w:rsidRDefault="7A81FCE8" w:rsidP="006921F7">
      <w:pPr>
        <w:pStyle w:val="ListParagraph"/>
        <w:numPr>
          <w:ilvl w:val="1"/>
          <w:numId w:val="11"/>
        </w:numPr>
        <w:rPr>
          <w:rFonts w:ascii="Segoe UI" w:hAnsi="Segoe UI" w:cs="Segoe UI"/>
          <w:color w:val="000000" w:themeColor="text1"/>
        </w:rPr>
      </w:pPr>
      <w:r w:rsidRPr="00D21759">
        <w:rPr>
          <w:rFonts w:ascii="Segoe UI" w:hAnsi="Segoe UI" w:cs="Segoe UI"/>
          <w:color w:val="000000" w:themeColor="text1"/>
        </w:rPr>
        <w:t xml:space="preserve">The criteria against which the responses to the invitation to </w:t>
      </w:r>
      <w:r w:rsidR="0036463F" w:rsidRPr="00D21759">
        <w:rPr>
          <w:rFonts w:ascii="Segoe UI" w:hAnsi="Segoe UI" w:cs="Segoe UI"/>
          <w:color w:val="000000" w:themeColor="text1"/>
        </w:rPr>
        <w:t xml:space="preserve">tender </w:t>
      </w:r>
      <w:r w:rsidRPr="00D21759">
        <w:rPr>
          <w:rFonts w:ascii="Segoe UI" w:hAnsi="Segoe UI" w:cs="Segoe UI"/>
          <w:color w:val="000000" w:themeColor="text1"/>
        </w:rPr>
        <w:t>will be evaluated are as follows:</w:t>
      </w:r>
    </w:p>
    <w:p w14:paraId="0D1E7968" w14:textId="4DDE2909" w:rsidR="007C34D9" w:rsidRPr="00D21759" w:rsidRDefault="007C34D9" w:rsidP="007C34D9">
      <w:pPr>
        <w:pStyle w:val="ListParagraph"/>
        <w:rPr>
          <w:rFonts w:ascii="Segoe UI" w:hAnsi="Segoe UI" w:cs="Segoe UI"/>
        </w:rPr>
      </w:pPr>
    </w:p>
    <w:tbl>
      <w:tblPr>
        <w:tblStyle w:val="TableGrid"/>
        <w:tblW w:w="0" w:type="auto"/>
        <w:tblInd w:w="720" w:type="dxa"/>
        <w:tblLook w:val="04A0" w:firstRow="1" w:lastRow="0" w:firstColumn="1" w:lastColumn="0" w:noHBand="0" w:noVBand="1"/>
      </w:tblPr>
      <w:tblGrid>
        <w:gridCol w:w="409"/>
        <w:gridCol w:w="6096"/>
        <w:gridCol w:w="1791"/>
      </w:tblGrid>
      <w:tr w:rsidR="007C34D9" w:rsidRPr="00D21759" w14:paraId="48712C44" w14:textId="77777777" w:rsidTr="0034116D">
        <w:tc>
          <w:tcPr>
            <w:tcW w:w="409" w:type="dxa"/>
            <w:shd w:val="clear" w:color="auto" w:fill="D9D9D9" w:themeFill="background1" w:themeFillShade="D9"/>
          </w:tcPr>
          <w:p w14:paraId="20132E5B" w14:textId="7B6A00E8" w:rsidR="007C34D9" w:rsidRPr="00D21759" w:rsidRDefault="007C34D9" w:rsidP="007C34D9">
            <w:pPr>
              <w:pStyle w:val="ListParagraph"/>
              <w:ind w:left="0"/>
              <w:rPr>
                <w:rFonts w:ascii="Segoe UI" w:hAnsi="Segoe UI" w:cs="Segoe UI"/>
              </w:rPr>
            </w:pPr>
          </w:p>
        </w:tc>
        <w:tc>
          <w:tcPr>
            <w:tcW w:w="6096" w:type="dxa"/>
            <w:shd w:val="clear" w:color="auto" w:fill="D9D9D9" w:themeFill="background1" w:themeFillShade="D9"/>
          </w:tcPr>
          <w:p w14:paraId="1AE62603" w14:textId="174F0A3E" w:rsidR="007C34D9" w:rsidRPr="0034116D" w:rsidRDefault="7A81FCE8" w:rsidP="7A81FCE8">
            <w:pPr>
              <w:pStyle w:val="ListParagraph"/>
              <w:ind w:left="0"/>
              <w:rPr>
                <w:rFonts w:ascii="Segoe UI" w:hAnsi="Segoe UI" w:cs="Segoe UI"/>
                <w:b/>
                <w:bCs/>
              </w:rPr>
            </w:pPr>
            <w:r w:rsidRPr="0034116D">
              <w:rPr>
                <w:rFonts w:ascii="Segoe UI" w:hAnsi="Segoe UI" w:cs="Segoe UI"/>
                <w:b/>
                <w:bCs/>
              </w:rPr>
              <w:t>Criterion</w:t>
            </w:r>
          </w:p>
        </w:tc>
        <w:tc>
          <w:tcPr>
            <w:tcW w:w="1791" w:type="dxa"/>
            <w:shd w:val="clear" w:color="auto" w:fill="D9D9D9" w:themeFill="background1" w:themeFillShade="D9"/>
          </w:tcPr>
          <w:p w14:paraId="0A4D0979" w14:textId="2B138B52" w:rsidR="007C34D9" w:rsidRPr="0034116D" w:rsidRDefault="7A81FCE8" w:rsidP="7A81FCE8">
            <w:pPr>
              <w:pStyle w:val="ListParagraph"/>
              <w:ind w:left="0"/>
              <w:jc w:val="center"/>
              <w:rPr>
                <w:rFonts w:ascii="Segoe UI" w:hAnsi="Segoe UI" w:cs="Segoe UI"/>
                <w:b/>
                <w:bCs/>
              </w:rPr>
            </w:pPr>
            <w:r w:rsidRPr="0034116D">
              <w:rPr>
                <w:rFonts w:ascii="Segoe UI" w:hAnsi="Segoe UI" w:cs="Segoe UI"/>
                <w:b/>
                <w:bCs/>
              </w:rPr>
              <w:t xml:space="preserve">Weighting </w:t>
            </w:r>
          </w:p>
        </w:tc>
      </w:tr>
      <w:tr w:rsidR="00761257" w:rsidRPr="00D21759" w14:paraId="620997FB" w14:textId="77777777" w:rsidTr="00466915">
        <w:tc>
          <w:tcPr>
            <w:tcW w:w="409" w:type="dxa"/>
          </w:tcPr>
          <w:p w14:paraId="148FF97F" w14:textId="064259DA" w:rsidR="00761257" w:rsidRPr="00D21759" w:rsidRDefault="00761257" w:rsidP="00761257">
            <w:pPr>
              <w:pStyle w:val="ListParagraph"/>
              <w:ind w:left="0"/>
              <w:rPr>
                <w:rFonts w:ascii="Segoe UI" w:hAnsi="Segoe UI" w:cs="Segoe UI"/>
              </w:rPr>
            </w:pPr>
            <w:r w:rsidRPr="00D21759">
              <w:rPr>
                <w:rFonts w:ascii="Segoe UI" w:hAnsi="Segoe UI" w:cs="Segoe UI"/>
              </w:rPr>
              <w:t>1</w:t>
            </w:r>
          </w:p>
        </w:tc>
        <w:tc>
          <w:tcPr>
            <w:tcW w:w="6096" w:type="dxa"/>
            <w:tcBorders>
              <w:top w:val="single" w:sz="8" w:space="0" w:color="auto"/>
              <w:left w:val="single" w:sz="8" w:space="0" w:color="auto"/>
              <w:bottom w:val="single" w:sz="8" w:space="0" w:color="auto"/>
              <w:right w:val="single" w:sz="8" w:space="0" w:color="auto"/>
            </w:tcBorders>
          </w:tcPr>
          <w:p w14:paraId="03224151" w14:textId="76B63A4F" w:rsidR="00761257" w:rsidRPr="00D21759" w:rsidRDefault="00862851" w:rsidP="00761257">
            <w:pPr>
              <w:rPr>
                <w:rFonts w:ascii="Segoe UI" w:eastAsia="Segoe UI" w:hAnsi="Segoe UI" w:cs="Segoe UI"/>
              </w:rPr>
            </w:pPr>
            <w:r w:rsidRPr="00D21759">
              <w:rPr>
                <w:rFonts w:ascii="Segoe UI" w:eastAsia="Segoe UI" w:hAnsi="Segoe UI" w:cs="Segoe UI"/>
              </w:rPr>
              <w:t>PLAN:</w:t>
            </w:r>
          </w:p>
          <w:p w14:paraId="5430771F" w14:textId="77777777" w:rsidR="00761257" w:rsidRPr="00D21759" w:rsidRDefault="00761257" w:rsidP="00761257">
            <w:pPr>
              <w:rPr>
                <w:rFonts w:ascii="Segoe UI" w:eastAsia="Segoe UI" w:hAnsi="Segoe UI" w:cs="Segoe UI"/>
              </w:rPr>
            </w:pPr>
            <w:r w:rsidRPr="00D21759">
              <w:rPr>
                <w:rFonts w:ascii="Segoe UI" w:eastAsia="Segoe UI" w:hAnsi="Segoe UI" w:cs="Segoe UI"/>
              </w:rPr>
              <w:t>Provide a detailed plan outlining how the work and outputs requirements (set out above) will be achieved, including:</w:t>
            </w:r>
          </w:p>
          <w:p w14:paraId="6256D108" w14:textId="77777777" w:rsidR="00761257" w:rsidRPr="00D21759" w:rsidRDefault="00761257" w:rsidP="006921F7">
            <w:pPr>
              <w:pStyle w:val="ListParagraph"/>
              <w:numPr>
                <w:ilvl w:val="0"/>
                <w:numId w:val="6"/>
              </w:numPr>
              <w:rPr>
                <w:rFonts w:ascii="Segoe UI" w:eastAsia="Segoe UI" w:hAnsi="Segoe UI" w:cs="Segoe UI"/>
              </w:rPr>
            </w:pPr>
            <w:r w:rsidRPr="00D21759">
              <w:rPr>
                <w:rFonts w:ascii="Segoe UI" w:eastAsia="Segoe UI" w:hAnsi="Segoe UI" w:cs="Segoe UI"/>
              </w:rPr>
              <w:t>timescales and the number of days for each activity</w:t>
            </w:r>
          </w:p>
          <w:p w14:paraId="379DF88C" w14:textId="77777777" w:rsidR="00761257" w:rsidRPr="00D21759" w:rsidRDefault="00761257" w:rsidP="006921F7">
            <w:pPr>
              <w:pStyle w:val="ListParagraph"/>
              <w:numPr>
                <w:ilvl w:val="0"/>
                <w:numId w:val="6"/>
              </w:numPr>
              <w:rPr>
                <w:rFonts w:ascii="Segoe UI" w:eastAsia="Segoe UI" w:hAnsi="Segoe UI" w:cs="Segoe UI"/>
              </w:rPr>
            </w:pPr>
            <w:r w:rsidRPr="00D21759">
              <w:rPr>
                <w:rFonts w:ascii="Segoe UI" w:eastAsia="Segoe UI" w:hAnsi="Segoe UI" w:cs="Segoe UI"/>
              </w:rPr>
              <w:t>the timing of checkpoints and milestones in the work</w:t>
            </w:r>
          </w:p>
          <w:p w14:paraId="4254E821" w14:textId="77777777" w:rsidR="00761257" w:rsidRPr="00D21759" w:rsidRDefault="00761257" w:rsidP="006921F7">
            <w:pPr>
              <w:pStyle w:val="ListParagraph"/>
              <w:numPr>
                <w:ilvl w:val="0"/>
                <w:numId w:val="6"/>
              </w:numPr>
              <w:rPr>
                <w:rFonts w:ascii="Segoe UI" w:eastAsia="Segoe UI" w:hAnsi="Segoe UI" w:cs="Segoe UI"/>
              </w:rPr>
            </w:pPr>
            <w:r w:rsidRPr="00D21759">
              <w:rPr>
                <w:rFonts w:ascii="Segoe UI" w:eastAsia="Segoe UI" w:hAnsi="Segoe UI" w:cs="Segoe UI"/>
              </w:rPr>
              <w:t xml:space="preserve">approaches to stakeholder engagement. </w:t>
            </w:r>
          </w:p>
          <w:p w14:paraId="72633182" w14:textId="4E5A0896" w:rsidR="00761257" w:rsidRPr="00D21759" w:rsidRDefault="00761257" w:rsidP="00761257">
            <w:pPr>
              <w:pStyle w:val="ListParagraph"/>
              <w:ind w:left="0"/>
              <w:rPr>
                <w:rFonts w:ascii="Segoe UI" w:hAnsi="Segoe UI" w:cs="Segoe UI"/>
              </w:rPr>
            </w:pPr>
            <w:r w:rsidRPr="00D21759">
              <w:rPr>
                <w:rFonts w:ascii="Segoe UI" w:eastAsia="Segoe UI" w:hAnsi="Segoe UI" w:cs="Segoe UI"/>
                <w:color w:val="000000" w:themeColor="text1"/>
              </w:rPr>
              <w:t xml:space="preserve"> </w:t>
            </w:r>
          </w:p>
        </w:tc>
        <w:tc>
          <w:tcPr>
            <w:tcW w:w="1791" w:type="dxa"/>
            <w:tcBorders>
              <w:top w:val="single" w:sz="8" w:space="0" w:color="auto"/>
              <w:left w:val="single" w:sz="8" w:space="0" w:color="auto"/>
              <w:bottom w:val="single" w:sz="8" w:space="0" w:color="auto"/>
              <w:right w:val="single" w:sz="8" w:space="0" w:color="auto"/>
            </w:tcBorders>
          </w:tcPr>
          <w:p w14:paraId="626F4727" w14:textId="2D1B96BB" w:rsidR="00761257" w:rsidRPr="00D21759" w:rsidRDefault="00761257" w:rsidP="00761257">
            <w:pPr>
              <w:pStyle w:val="ListParagraph"/>
              <w:ind w:left="0"/>
              <w:jc w:val="center"/>
              <w:rPr>
                <w:rFonts w:ascii="Segoe UI" w:hAnsi="Segoe UI" w:cs="Segoe UI"/>
                <w:color w:val="FF0000"/>
              </w:rPr>
            </w:pPr>
            <w:r w:rsidRPr="00D21759">
              <w:rPr>
                <w:rFonts w:ascii="Segoe UI" w:eastAsia="Segoe UI" w:hAnsi="Segoe UI" w:cs="Segoe UI"/>
                <w:color w:val="000000" w:themeColor="text1"/>
              </w:rPr>
              <w:t>20%</w:t>
            </w:r>
          </w:p>
        </w:tc>
      </w:tr>
      <w:tr w:rsidR="00761257" w:rsidRPr="00D21759" w14:paraId="33718FFD" w14:textId="77777777" w:rsidTr="00466915">
        <w:tc>
          <w:tcPr>
            <w:tcW w:w="409" w:type="dxa"/>
          </w:tcPr>
          <w:p w14:paraId="72FF257F" w14:textId="368E329E" w:rsidR="00761257" w:rsidRPr="00D21759" w:rsidRDefault="004C5EC2" w:rsidP="00761257">
            <w:pPr>
              <w:pStyle w:val="ListParagraph"/>
              <w:ind w:left="0"/>
              <w:rPr>
                <w:rFonts w:ascii="Segoe UI" w:hAnsi="Segoe UI" w:cs="Segoe UI"/>
              </w:rPr>
            </w:pPr>
            <w:r w:rsidRPr="00D21759">
              <w:rPr>
                <w:rFonts w:ascii="Segoe UI" w:hAnsi="Segoe UI" w:cs="Segoe UI"/>
              </w:rPr>
              <w:t>2</w:t>
            </w:r>
          </w:p>
        </w:tc>
        <w:tc>
          <w:tcPr>
            <w:tcW w:w="6096" w:type="dxa"/>
            <w:tcBorders>
              <w:top w:val="single" w:sz="8" w:space="0" w:color="auto"/>
              <w:left w:val="single" w:sz="8" w:space="0" w:color="auto"/>
              <w:bottom w:val="single" w:sz="8" w:space="0" w:color="auto"/>
              <w:right w:val="single" w:sz="8" w:space="0" w:color="auto"/>
            </w:tcBorders>
          </w:tcPr>
          <w:p w14:paraId="381D794C" w14:textId="67C2E5E3" w:rsidR="00761257" w:rsidRPr="00D21759" w:rsidRDefault="00862851" w:rsidP="00761257">
            <w:pPr>
              <w:rPr>
                <w:rFonts w:ascii="Segoe UI" w:eastAsia="Segoe UI" w:hAnsi="Segoe UI" w:cs="Segoe UI"/>
              </w:rPr>
            </w:pPr>
            <w:r w:rsidRPr="00D21759">
              <w:rPr>
                <w:rFonts w:ascii="Segoe UI" w:eastAsia="Segoe UI" w:hAnsi="Segoe UI" w:cs="Segoe UI"/>
              </w:rPr>
              <w:t>KNOWLEDGE:</w:t>
            </w:r>
          </w:p>
          <w:p w14:paraId="5DC33631" w14:textId="77777777" w:rsidR="00761257" w:rsidRPr="00D21759" w:rsidRDefault="00761257" w:rsidP="00761257">
            <w:pPr>
              <w:rPr>
                <w:rFonts w:ascii="Segoe UI" w:eastAsia="Segoe UI" w:hAnsi="Segoe UI" w:cs="Segoe UI"/>
              </w:rPr>
            </w:pPr>
            <w:r w:rsidRPr="00D21759">
              <w:rPr>
                <w:rFonts w:ascii="Segoe UI" w:eastAsia="Segoe UI" w:hAnsi="Segoe UI" w:cs="Segoe UI"/>
              </w:rPr>
              <w:t xml:space="preserve">Demonstrate knowledge and understanding of quality assurance approaches used in the delivery of regulated qualifications, and experience of working to support these processes. </w:t>
            </w:r>
          </w:p>
          <w:p w14:paraId="414E71D9" w14:textId="2502F0FC" w:rsidR="00761257" w:rsidRPr="00D21759" w:rsidRDefault="00761257" w:rsidP="00761257">
            <w:pPr>
              <w:pStyle w:val="ListParagraph"/>
              <w:ind w:left="0"/>
              <w:rPr>
                <w:rFonts w:ascii="Segoe UI" w:hAnsi="Segoe UI" w:cs="Segoe UI"/>
              </w:rPr>
            </w:pPr>
            <w:r w:rsidRPr="00D21759">
              <w:rPr>
                <w:rFonts w:ascii="Segoe UI" w:eastAsia="Segoe UI" w:hAnsi="Segoe UI" w:cs="Segoe UI"/>
                <w:color w:val="000000" w:themeColor="text1"/>
              </w:rPr>
              <w:t xml:space="preserve"> </w:t>
            </w:r>
          </w:p>
        </w:tc>
        <w:tc>
          <w:tcPr>
            <w:tcW w:w="1791" w:type="dxa"/>
            <w:tcBorders>
              <w:top w:val="single" w:sz="8" w:space="0" w:color="auto"/>
              <w:left w:val="single" w:sz="8" w:space="0" w:color="auto"/>
              <w:bottom w:val="single" w:sz="8" w:space="0" w:color="auto"/>
              <w:right w:val="single" w:sz="8" w:space="0" w:color="auto"/>
            </w:tcBorders>
          </w:tcPr>
          <w:p w14:paraId="79725D48" w14:textId="4817B9FC" w:rsidR="00761257" w:rsidRPr="00D21759" w:rsidRDefault="00761257" w:rsidP="00761257">
            <w:pPr>
              <w:pStyle w:val="ListParagraph"/>
              <w:ind w:left="0"/>
              <w:jc w:val="center"/>
              <w:rPr>
                <w:rFonts w:ascii="Segoe UI" w:hAnsi="Segoe UI" w:cs="Segoe UI"/>
                <w:color w:val="FF0000"/>
              </w:rPr>
            </w:pPr>
            <w:r w:rsidRPr="00D21759">
              <w:rPr>
                <w:rFonts w:ascii="Segoe UI" w:eastAsia="Segoe UI" w:hAnsi="Segoe UI" w:cs="Segoe UI"/>
                <w:color w:val="000000" w:themeColor="text1"/>
              </w:rPr>
              <w:t>30%</w:t>
            </w:r>
          </w:p>
        </w:tc>
      </w:tr>
      <w:tr w:rsidR="00761257" w:rsidRPr="00D21759" w14:paraId="682A65AE" w14:textId="77777777" w:rsidTr="00466915">
        <w:tc>
          <w:tcPr>
            <w:tcW w:w="409" w:type="dxa"/>
          </w:tcPr>
          <w:p w14:paraId="26ADA811" w14:textId="7E6ACB91" w:rsidR="00761257" w:rsidRPr="00D21759" w:rsidRDefault="004C5EC2" w:rsidP="00761257">
            <w:pPr>
              <w:pStyle w:val="ListParagraph"/>
              <w:ind w:left="0"/>
              <w:rPr>
                <w:rFonts w:ascii="Segoe UI" w:hAnsi="Segoe UI" w:cs="Segoe UI"/>
              </w:rPr>
            </w:pPr>
            <w:r w:rsidRPr="00D21759">
              <w:rPr>
                <w:rFonts w:ascii="Segoe UI" w:hAnsi="Segoe UI" w:cs="Segoe UI"/>
              </w:rPr>
              <w:t>3</w:t>
            </w:r>
          </w:p>
        </w:tc>
        <w:tc>
          <w:tcPr>
            <w:tcW w:w="6096" w:type="dxa"/>
            <w:tcBorders>
              <w:top w:val="single" w:sz="8" w:space="0" w:color="auto"/>
              <w:left w:val="single" w:sz="8" w:space="0" w:color="auto"/>
              <w:bottom w:val="single" w:sz="8" w:space="0" w:color="auto"/>
              <w:right w:val="single" w:sz="8" w:space="0" w:color="auto"/>
            </w:tcBorders>
          </w:tcPr>
          <w:p w14:paraId="2546EE89" w14:textId="0FDC3879" w:rsidR="00761257" w:rsidRPr="00D21759" w:rsidRDefault="00862851" w:rsidP="00761257">
            <w:pPr>
              <w:rPr>
                <w:rFonts w:ascii="Segoe UI" w:eastAsia="Segoe UI" w:hAnsi="Segoe UI" w:cs="Segoe UI"/>
              </w:rPr>
            </w:pPr>
            <w:r w:rsidRPr="00D21759">
              <w:rPr>
                <w:rFonts w:ascii="Segoe UI" w:eastAsia="Segoe UI" w:hAnsi="Segoe UI" w:cs="Segoe UI"/>
              </w:rPr>
              <w:t xml:space="preserve">EXPERIENCE </w:t>
            </w:r>
          </w:p>
          <w:p w14:paraId="2D39C0FB" w14:textId="633DE0AE" w:rsidR="00761257" w:rsidRPr="00D21759" w:rsidRDefault="001D340A" w:rsidP="00761257">
            <w:pPr>
              <w:rPr>
                <w:rFonts w:ascii="Segoe UI" w:eastAsia="Segoe UI" w:hAnsi="Segoe UI" w:cs="Segoe UI"/>
              </w:rPr>
            </w:pPr>
            <w:r>
              <w:rPr>
                <w:rFonts w:ascii="Segoe UI" w:eastAsia="Segoe UI" w:hAnsi="Segoe UI" w:cs="Segoe UI"/>
              </w:rPr>
              <w:t>Detail your r</w:t>
            </w:r>
            <w:r w:rsidR="00761257" w:rsidRPr="00D21759">
              <w:rPr>
                <w:rFonts w:ascii="Segoe UI" w:eastAsia="Segoe UI" w:hAnsi="Segoe UI" w:cs="Segoe UI"/>
              </w:rPr>
              <w:t xml:space="preserve">elevant experience of engaging with a range of education professionals, possibly including awarding bodies, and analysing and reporting on the findings collected. </w:t>
            </w:r>
          </w:p>
          <w:p w14:paraId="6F154EC4" w14:textId="26547663" w:rsidR="00761257" w:rsidRPr="00D21759" w:rsidRDefault="00761257" w:rsidP="00761257">
            <w:pPr>
              <w:pStyle w:val="ListParagraph"/>
              <w:ind w:left="0"/>
              <w:rPr>
                <w:rFonts w:ascii="Segoe UI" w:hAnsi="Segoe UI" w:cs="Segoe UI"/>
              </w:rPr>
            </w:pPr>
          </w:p>
        </w:tc>
        <w:tc>
          <w:tcPr>
            <w:tcW w:w="1791" w:type="dxa"/>
            <w:tcBorders>
              <w:top w:val="single" w:sz="8" w:space="0" w:color="auto"/>
              <w:left w:val="single" w:sz="8" w:space="0" w:color="auto"/>
              <w:bottom w:val="single" w:sz="8" w:space="0" w:color="auto"/>
              <w:right w:val="single" w:sz="8" w:space="0" w:color="auto"/>
            </w:tcBorders>
          </w:tcPr>
          <w:p w14:paraId="1F7BB70E" w14:textId="5EC01760" w:rsidR="00761257" w:rsidRPr="00D21759" w:rsidRDefault="00761257" w:rsidP="00761257">
            <w:pPr>
              <w:pStyle w:val="ListParagraph"/>
              <w:ind w:left="0"/>
              <w:jc w:val="center"/>
              <w:rPr>
                <w:rFonts w:ascii="Segoe UI" w:hAnsi="Segoe UI" w:cs="Segoe UI"/>
                <w:color w:val="FF0000"/>
              </w:rPr>
            </w:pPr>
            <w:r w:rsidRPr="00D21759">
              <w:rPr>
                <w:rFonts w:ascii="Segoe UI" w:eastAsia="Segoe UI" w:hAnsi="Segoe UI" w:cs="Segoe UI"/>
                <w:color w:val="000000" w:themeColor="text1"/>
              </w:rPr>
              <w:t>15%</w:t>
            </w:r>
          </w:p>
        </w:tc>
      </w:tr>
      <w:tr w:rsidR="007B720A" w:rsidRPr="00D21759" w14:paraId="3CF8F89E" w14:textId="77777777" w:rsidTr="00466915">
        <w:tc>
          <w:tcPr>
            <w:tcW w:w="409" w:type="dxa"/>
          </w:tcPr>
          <w:p w14:paraId="78A96CFE" w14:textId="2C20AA12" w:rsidR="007B720A" w:rsidRPr="00D21759" w:rsidRDefault="004C5EC2" w:rsidP="00761257">
            <w:pPr>
              <w:pStyle w:val="ListParagraph"/>
              <w:ind w:left="0"/>
              <w:rPr>
                <w:rFonts w:ascii="Segoe UI" w:hAnsi="Segoe UI" w:cs="Segoe UI"/>
              </w:rPr>
            </w:pPr>
            <w:r w:rsidRPr="00D21759">
              <w:rPr>
                <w:rFonts w:ascii="Segoe UI" w:hAnsi="Segoe UI" w:cs="Segoe UI"/>
              </w:rPr>
              <w:t>4</w:t>
            </w:r>
          </w:p>
        </w:tc>
        <w:tc>
          <w:tcPr>
            <w:tcW w:w="6096" w:type="dxa"/>
            <w:tcBorders>
              <w:top w:val="single" w:sz="8" w:space="0" w:color="auto"/>
              <w:left w:val="single" w:sz="8" w:space="0" w:color="auto"/>
              <w:bottom w:val="single" w:sz="8" w:space="0" w:color="auto"/>
              <w:right w:val="single" w:sz="8" w:space="0" w:color="auto"/>
            </w:tcBorders>
          </w:tcPr>
          <w:p w14:paraId="227291CA" w14:textId="4B2ABBDD" w:rsidR="007B720A" w:rsidRPr="00D21759" w:rsidRDefault="007B720A" w:rsidP="00761257">
            <w:pPr>
              <w:rPr>
                <w:rFonts w:ascii="Segoe UI" w:eastAsia="Segoe UI" w:hAnsi="Segoe UI" w:cs="Segoe UI"/>
              </w:rPr>
            </w:pPr>
            <w:r w:rsidRPr="00D21759">
              <w:rPr>
                <w:rFonts w:ascii="Segoe UI" w:eastAsia="Segoe UI" w:hAnsi="Segoe UI" w:cs="Segoe UI"/>
              </w:rPr>
              <w:t>DOC</w:t>
            </w:r>
            <w:r w:rsidR="00513245" w:rsidRPr="00D21759">
              <w:rPr>
                <w:rFonts w:ascii="Segoe UI" w:eastAsia="Segoe UI" w:hAnsi="Segoe UI" w:cs="Segoe UI"/>
              </w:rPr>
              <w:t>UMENTS</w:t>
            </w:r>
          </w:p>
          <w:p w14:paraId="484DCB0C" w14:textId="77777777" w:rsidR="007B720A" w:rsidRPr="00D21759" w:rsidRDefault="007B720A" w:rsidP="00761257">
            <w:pPr>
              <w:rPr>
                <w:rFonts w:ascii="Segoe UI" w:eastAsia="Segoe UI" w:hAnsi="Segoe UI" w:cs="Segoe UI"/>
              </w:rPr>
            </w:pPr>
            <w:r w:rsidRPr="00D21759">
              <w:rPr>
                <w:rFonts w:ascii="Segoe UI" w:eastAsia="Segoe UI" w:hAnsi="Segoe UI" w:cs="Segoe UI"/>
              </w:rPr>
              <w:t>Demonstrate experience of producing clear and accessible summary documents, which are of a high quality and prepared to a publishable standard.</w:t>
            </w:r>
          </w:p>
          <w:p w14:paraId="16C74F40" w14:textId="55EDE4E2" w:rsidR="00A05396" w:rsidRPr="00D21759" w:rsidRDefault="00A05396" w:rsidP="00761257">
            <w:pPr>
              <w:rPr>
                <w:rFonts w:ascii="Segoe UI" w:eastAsia="Segoe UI" w:hAnsi="Segoe UI" w:cs="Segoe UI"/>
              </w:rPr>
            </w:pPr>
          </w:p>
        </w:tc>
        <w:tc>
          <w:tcPr>
            <w:tcW w:w="1791" w:type="dxa"/>
            <w:tcBorders>
              <w:top w:val="single" w:sz="8" w:space="0" w:color="auto"/>
              <w:left w:val="single" w:sz="8" w:space="0" w:color="auto"/>
              <w:bottom w:val="single" w:sz="8" w:space="0" w:color="auto"/>
              <w:right w:val="single" w:sz="8" w:space="0" w:color="auto"/>
            </w:tcBorders>
          </w:tcPr>
          <w:p w14:paraId="77381134" w14:textId="19EC3190" w:rsidR="007B720A" w:rsidRPr="00D21759" w:rsidRDefault="007B720A" w:rsidP="00761257">
            <w:pPr>
              <w:pStyle w:val="ListParagraph"/>
              <w:ind w:left="0"/>
              <w:jc w:val="center"/>
              <w:rPr>
                <w:rFonts w:ascii="Segoe UI" w:eastAsia="Segoe UI" w:hAnsi="Segoe UI" w:cs="Segoe UI"/>
                <w:color w:val="000000" w:themeColor="text1"/>
              </w:rPr>
            </w:pPr>
            <w:r w:rsidRPr="00D21759">
              <w:rPr>
                <w:rFonts w:ascii="Segoe UI" w:eastAsia="Segoe UI" w:hAnsi="Segoe UI" w:cs="Segoe UI"/>
                <w:color w:val="000000" w:themeColor="text1"/>
              </w:rPr>
              <w:t>20%</w:t>
            </w:r>
          </w:p>
        </w:tc>
      </w:tr>
      <w:tr w:rsidR="004C5EC2" w:rsidRPr="00D21759" w14:paraId="259E14E8" w14:textId="77777777" w:rsidTr="00466915">
        <w:tc>
          <w:tcPr>
            <w:tcW w:w="409" w:type="dxa"/>
          </w:tcPr>
          <w:p w14:paraId="4E54363A" w14:textId="7C294B01" w:rsidR="004C5EC2" w:rsidRPr="00D21759" w:rsidRDefault="004C5EC2" w:rsidP="00761257">
            <w:pPr>
              <w:pStyle w:val="ListParagraph"/>
              <w:ind w:left="0"/>
              <w:rPr>
                <w:rFonts w:ascii="Segoe UI" w:hAnsi="Segoe UI" w:cs="Segoe UI"/>
              </w:rPr>
            </w:pPr>
            <w:r w:rsidRPr="00D21759">
              <w:rPr>
                <w:rFonts w:ascii="Segoe UI" w:hAnsi="Segoe UI" w:cs="Segoe UI"/>
              </w:rPr>
              <w:t>5</w:t>
            </w:r>
          </w:p>
        </w:tc>
        <w:tc>
          <w:tcPr>
            <w:tcW w:w="6096" w:type="dxa"/>
            <w:tcBorders>
              <w:top w:val="single" w:sz="8" w:space="0" w:color="auto"/>
              <w:left w:val="single" w:sz="8" w:space="0" w:color="auto"/>
              <w:bottom w:val="single" w:sz="8" w:space="0" w:color="auto"/>
              <w:right w:val="single" w:sz="8" w:space="0" w:color="auto"/>
            </w:tcBorders>
          </w:tcPr>
          <w:p w14:paraId="18AE2779" w14:textId="77777777" w:rsidR="004C5EC2" w:rsidRPr="00D21759" w:rsidRDefault="004C5EC2" w:rsidP="00761257">
            <w:pPr>
              <w:rPr>
                <w:rFonts w:ascii="Segoe UI" w:eastAsia="Segoe UI" w:hAnsi="Segoe UI" w:cs="Segoe UI"/>
              </w:rPr>
            </w:pPr>
            <w:r w:rsidRPr="00D21759">
              <w:rPr>
                <w:rFonts w:ascii="Segoe UI" w:eastAsia="Segoe UI" w:hAnsi="Segoe UI" w:cs="Segoe UI"/>
              </w:rPr>
              <w:t>PRICE</w:t>
            </w:r>
          </w:p>
          <w:p w14:paraId="5655A8CD" w14:textId="0C52165C" w:rsidR="004C5EC2" w:rsidRPr="00D21759" w:rsidRDefault="00C16FDF" w:rsidP="00761257">
            <w:pPr>
              <w:rPr>
                <w:rFonts w:ascii="Segoe UI" w:eastAsia="Segoe UI" w:hAnsi="Segoe UI" w:cs="Segoe UI"/>
              </w:rPr>
            </w:pPr>
            <w:r>
              <w:rPr>
                <w:rFonts w:ascii="Segoe UI" w:eastAsia="Segoe UI" w:hAnsi="Segoe UI" w:cs="Segoe UI"/>
              </w:rPr>
              <w:t>P</w:t>
            </w:r>
            <w:r w:rsidR="004C5EC2" w:rsidRPr="00D21759">
              <w:rPr>
                <w:rFonts w:ascii="Segoe UI" w:eastAsia="Segoe UI" w:hAnsi="Segoe UI" w:cs="Segoe UI"/>
              </w:rPr>
              <w:t>rovide a price breakdown for the activities described in response to Criterion 1, which should be within the stated budget and demonstrate good value for money.</w:t>
            </w:r>
          </w:p>
          <w:p w14:paraId="0FB1235E" w14:textId="55694E38" w:rsidR="004C5EC2" w:rsidRPr="00D21759" w:rsidRDefault="004C5EC2" w:rsidP="00761257">
            <w:pPr>
              <w:rPr>
                <w:rFonts w:ascii="Segoe UI" w:eastAsia="Segoe UI" w:hAnsi="Segoe UI" w:cs="Segoe UI"/>
              </w:rPr>
            </w:pPr>
          </w:p>
        </w:tc>
        <w:tc>
          <w:tcPr>
            <w:tcW w:w="1791" w:type="dxa"/>
            <w:tcBorders>
              <w:top w:val="single" w:sz="8" w:space="0" w:color="auto"/>
              <w:left w:val="single" w:sz="8" w:space="0" w:color="auto"/>
              <w:bottom w:val="single" w:sz="8" w:space="0" w:color="auto"/>
              <w:right w:val="single" w:sz="8" w:space="0" w:color="auto"/>
            </w:tcBorders>
          </w:tcPr>
          <w:p w14:paraId="19A68DE4" w14:textId="4DF138DD" w:rsidR="004C5EC2" w:rsidRPr="00D21759" w:rsidRDefault="004C5EC2" w:rsidP="00761257">
            <w:pPr>
              <w:pStyle w:val="ListParagraph"/>
              <w:ind w:left="0"/>
              <w:jc w:val="center"/>
              <w:rPr>
                <w:rFonts w:ascii="Segoe UI" w:eastAsia="Segoe UI" w:hAnsi="Segoe UI" w:cs="Segoe UI"/>
                <w:color w:val="000000" w:themeColor="text1"/>
              </w:rPr>
            </w:pPr>
            <w:r w:rsidRPr="00D21759">
              <w:rPr>
                <w:rFonts w:ascii="Segoe UI" w:eastAsia="Segoe UI" w:hAnsi="Segoe UI" w:cs="Segoe UI"/>
                <w:color w:val="000000" w:themeColor="text1"/>
              </w:rPr>
              <w:t>15%</w:t>
            </w:r>
          </w:p>
        </w:tc>
      </w:tr>
    </w:tbl>
    <w:p w14:paraId="3C98ECC8" w14:textId="77777777" w:rsidR="00E34BF0" w:rsidRPr="00D21759" w:rsidRDefault="00E34BF0" w:rsidP="00A15AE4">
      <w:pPr>
        <w:rPr>
          <w:rFonts w:ascii="Segoe UI" w:hAnsi="Segoe UI" w:cs="Segoe UI"/>
          <w:b/>
        </w:rPr>
      </w:pPr>
    </w:p>
    <w:p w14:paraId="05D83B49" w14:textId="625369BD" w:rsidR="00234B77" w:rsidRPr="00D21759" w:rsidRDefault="00234B77" w:rsidP="7A81FCE8">
      <w:pPr>
        <w:rPr>
          <w:rFonts w:ascii="Segoe UI" w:hAnsi="Segoe UI" w:cs="Segoe UI"/>
          <w:b/>
          <w:bCs/>
          <w:i/>
          <w:iCs/>
          <w:color w:val="FF0000"/>
        </w:rPr>
      </w:pPr>
    </w:p>
    <w:p w14:paraId="6ED2598B" w14:textId="77777777" w:rsidR="00E814A1" w:rsidRPr="00D21759" w:rsidRDefault="00E814A1" w:rsidP="7A81FCE8">
      <w:pPr>
        <w:rPr>
          <w:rFonts w:ascii="Segoe UI" w:hAnsi="Segoe UI" w:cs="Segoe UI"/>
          <w:b/>
          <w:bCs/>
          <w:i/>
          <w:iCs/>
          <w:color w:val="FF0000"/>
        </w:rPr>
      </w:pPr>
    </w:p>
    <w:p w14:paraId="350C5373" w14:textId="7FF1C5CF" w:rsidR="00234B77" w:rsidRPr="00D21759" w:rsidRDefault="00E814A1" w:rsidP="7A81FCE8">
      <w:pPr>
        <w:rPr>
          <w:rFonts w:ascii="Segoe UI" w:hAnsi="Segoe UI" w:cs="Segoe UI"/>
          <w:iCs/>
        </w:rPr>
      </w:pPr>
      <w:r w:rsidRPr="00D21759">
        <w:rPr>
          <w:rFonts w:ascii="Segoe UI" w:hAnsi="Segoe UI" w:cs="Segoe UI"/>
          <w:iCs/>
        </w:rPr>
        <w:lastRenderedPageBreak/>
        <w:t xml:space="preserve">5.4 </w:t>
      </w:r>
      <w:r w:rsidR="00234B77" w:rsidRPr="00D21759">
        <w:rPr>
          <w:rFonts w:ascii="Segoe UI" w:hAnsi="Segoe UI" w:cs="Segoe UI"/>
          <w:iCs/>
        </w:rPr>
        <w:t>Scoring Model</w:t>
      </w:r>
      <w:r w:rsidR="005C5A70" w:rsidRPr="00D21759">
        <w:rPr>
          <w:rFonts w:ascii="Segoe UI" w:hAnsi="Segoe UI" w:cs="Segoe UI"/>
          <w:iCs/>
        </w:rPr>
        <w:t>s</w:t>
      </w:r>
    </w:p>
    <w:p w14:paraId="67A1A4D8" w14:textId="40D96D51" w:rsidR="00234B77" w:rsidRPr="00D21759" w:rsidRDefault="005C5A70" w:rsidP="7A81FCE8">
      <w:pPr>
        <w:rPr>
          <w:rFonts w:ascii="Segoe UI" w:hAnsi="Segoe UI" w:cs="Segoe UI"/>
          <w:iCs/>
        </w:rPr>
      </w:pPr>
      <w:r w:rsidRPr="00D21759">
        <w:rPr>
          <w:rFonts w:ascii="Segoe UI" w:hAnsi="Segoe UI" w:cs="Segoe UI"/>
          <w:iCs/>
        </w:rPr>
        <w:t>Quality</w:t>
      </w:r>
    </w:p>
    <w:tbl>
      <w:tblPr>
        <w:tblW w:w="95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33"/>
        <w:gridCol w:w="5387"/>
        <w:gridCol w:w="898"/>
        <w:gridCol w:w="1424"/>
      </w:tblGrid>
      <w:tr w:rsidR="008419DB" w:rsidRPr="00D21759" w14:paraId="2B853FD1" w14:textId="77777777" w:rsidTr="0034116D">
        <w:trPr>
          <w:trHeight w:val="465"/>
        </w:trPr>
        <w:tc>
          <w:tcPr>
            <w:tcW w:w="1833" w:type="dxa"/>
            <w:shd w:val="clear" w:color="auto" w:fill="D9D9D9" w:themeFill="background1" w:themeFillShade="D9"/>
            <w:tcMar>
              <w:left w:w="108" w:type="dxa"/>
              <w:right w:w="108" w:type="dxa"/>
            </w:tcMar>
            <w:vAlign w:val="center"/>
          </w:tcPr>
          <w:p w14:paraId="450C1188" w14:textId="77777777" w:rsidR="008419DB" w:rsidRPr="00D21759" w:rsidRDefault="008419DB" w:rsidP="00622118">
            <w:pPr>
              <w:spacing w:after="120" w:line="257" w:lineRule="auto"/>
              <w:rPr>
                <w:rFonts w:ascii="Segoe UI" w:hAnsi="Segoe UI" w:cs="Segoe UI"/>
              </w:rPr>
            </w:pPr>
          </w:p>
        </w:tc>
        <w:tc>
          <w:tcPr>
            <w:tcW w:w="5387" w:type="dxa"/>
            <w:shd w:val="clear" w:color="auto" w:fill="D9D9D9" w:themeFill="background1" w:themeFillShade="D9"/>
            <w:tcMar>
              <w:left w:w="108" w:type="dxa"/>
              <w:right w:w="108" w:type="dxa"/>
            </w:tcMar>
            <w:vAlign w:val="center"/>
          </w:tcPr>
          <w:p w14:paraId="7B096971" w14:textId="77777777" w:rsidR="008419DB" w:rsidRPr="00D21759" w:rsidRDefault="008419DB" w:rsidP="00622118">
            <w:pPr>
              <w:spacing w:after="120" w:line="257" w:lineRule="auto"/>
              <w:rPr>
                <w:rFonts w:ascii="Segoe UI" w:hAnsi="Segoe UI" w:cs="Segoe UI"/>
              </w:rPr>
            </w:pPr>
            <w:r w:rsidRPr="00D21759">
              <w:rPr>
                <w:rFonts w:ascii="Segoe UI" w:eastAsia="Segoe UI" w:hAnsi="Segoe UI" w:cs="Segoe UI"/>
                <w:b/>
                <w:bCs/>
                <w:color w:val="000000" w:themeColor="text1"/>
              </w:rPr>
              <w:t>Evidence Provided</w:t>
            </w:r>
          </w:p>
        </w:tc>
        <w:tc>
          <w:tcPr>
            <w:tcW w:w="898" w:type="dxa"/>
            <w:shd w:val="clear" w:color="auto" w:fill="D9D9D9" w:themeFill="background1" w:themeFillShade="D9"/>
            <w:tcMar>
              <w:left w:w="108" w:type="dxa"/>
              <w:right w:w="108" w:type="dxa"/>
            </w:tcMar>
            <w:vAlign w:val="center"/>
          </w:tcPr>
          <w:p w14:paraId="331F087E" w14:textId="77777777" w:rsidR="008419DB" w:rsidRPr="00D21759" w:rsidRDefault="008419DB" w:rsidP="00622118">
            <w:pPr>
              <w:spacing w:after="120" w:line="257" w:lineRule="auto"/>
              <w:jc w:val="center"/>
              <w:rPr>
                <w:rFonts w:ascii="Segoe UI" w:hAnsi="Segoe UI" w:cs="Segoe UI"/>
              </w:rPr>
            </w:pPr>
            <w:r w:rsidRPr="00D21759">
              <w:rPr>
                <w:rFonts w:ascii="Segoe UI" w:eastAsia="Segoe UI" w:hAnsi="Segoe UI" w:cs="Segoe UI"/>
                <w:b/>
                <w:bCs/>
                <w:color w:val="000000" w:themeColor="text1"/>
              </w:rPr>
              <w:t>Score</w:t>
            </w:r>
          </w:p>
        </w:tc>
        <w:tc>
          <w:tcPr>
            <w:tcW w:w="1424" w:type="dxa"/>
            <w:shd w:val="clear" w:color="auto" w:fill="D9D9D9" w:themeFill="background1" w:themeFillShade="D9"/>
            <w:tcMar>
              <w:left w:w="108" w:type="dxa"/>
              <w:right w:w="108" w:type="dxa"/>
            </w:tcMar>
            <w:vAlign w:val="center"/>
          </w:tcPr>
          <w:p w14:paraId="489587BD" w14:textId="77777777" w:rsidR="008419DB" w:rsidRPr="00D21759" w:rsidRDefault="008419DB" w:rsidP="00622118">
            <w:pPr>
              <w:spacing w:after="120" w:line="257" w:lineRule="auto"/>
              <w:jc w:val="center"/>
              <w:rPr>
                <w:rFonts w:ascii="Segoe UI" w:hAnsi="Segoe UI" w:cs="Segoe UI"/>
              </w:rPr>
            </w:pPr>
            <w:r w:rsidRPr="00D21759">
              <w:rPr>
                <w:rFonts w:ascii="Segoe UI" w:eastAsia="Segoe UI" w:hAnsi="Segoe UI" w:cs="Segoe UI"/>
                <w:b/>
                <w:bCs/>
                <w:color w:val="000000" w:themeColor="text1"/>
              </w:rPr>
              <w:t>Remark</w:t>
            </w:r>
          </w:p>
        </w:tc>
      </w:tr>
      <w:tr w:rsidR="008419DB" w:rsidRPr="00D21759" w14:paraId="19C95946" w14:textId="77777777" w:rsidTr="00622118">
        <w:trPr>
          <w:trHeight w:val="690"/>
        </w:trPr>
        <w:tc>
          <w:tcPr>
            <w:tcW w:w="1833" w:type="dxa"/>
            <w:vMerge w:val="restart"/>
            <w:tcMar>
              <w:left w:w="108" w:type="dxa"/>
              <w:right w:w="108" w:type="dxa"/>
            </w:tcMar>
            <w:vAlign w:val="center"/>
          </w:tcPr>
          <w:p w14:paraId="31EE0CD1" w14:textId="77777777" w:rsidR="008419DB" w:rsidRPr="00D21759" w:rsidRDefault="008419DB" w:rsidP="00622118">
            <w:pPr>
              <w:spacing w:line="257" w:lineRule="auto"/>
              <w:rPr>
                <w:rFonts w:ascii="Segoe UI" w:hAnsi="Segoe UI" w:cs="Segoe UI"/>
              </w:rPr>
            </w:pPr>
            <w:r w:rsidRPr="00D21759">
              <w:rPr>
                <w:rFonts w:ascii="Segoe UI" w:eastAsia="Segoe UI" w:hAnsi="Segoe UI" w:cs="Segoe UI"/>
                <w:color w:val="000000" w:themeColor="text1"/>
              </w:rPr>
              <w:t>Bidder is likely to be able to meet the needs of the Organisation.</w:t>
            </w:r>
          </w:p>
        </w:tc>
        <w:tc>
          <w:tcPr>
            <w:tcW w:w="5387" w:type="dxa"/>
            <w:tcMar>
              <w:left w:w="108" w:type="dxa"/>
              <w:right w:w="108" w:type="dxa"/>
            </w:tcMar>
            <w:vAlign w:val="center"/>
          </w:tcPr>
          <w:p w14:paraId="146E8A3E" w14:textId="1FAC8BF4" w:rsidR="008419DB" w:rsidRPr="00D21759" w:rsidRDefault="008419DB" w:rsidP="00622118">
            <w:pPr>
              <w:spacing w:line="257" w:lineRule="auto"/>
              <w:rPr>
                <w:rFonts w:ascii="Segoe UI" w:hAnsi="Segoe UI" w:cs="Segoe UI"/>
              </w:rPr>
            </w:pPr>
            <w:r w:rsidRPr="00D21759">
              <w:rPr>
                <w:rFonts w:ascii="Segoe UI" w:eastAsia="Segoe UI" w:hAnsi="Segoe UI" w:cs="Segoe UI"/>
              </w:rPr>
              <w:t xml:space="preserve">Evidence of relevant ability, understanding, experience, skills, resource and quality measures required to provide the services relative to the contract is consistent, comprehensive, compelling, directly relevant to the contract in all respects and highly </w:t>
            </w:r>
            <w:r w:rsidRPr="00D21759">
              <w:rPr>
                <w:rFonts w:ascii="Segoe UI" w:eastAsia="Segoe UI" w:hAnsi="Segoe UI" w:cs="Segoe UI"/>
                <w:color w:val="000000" w:themeColor="text1"/>
              </w:rPr>
              <w:t>credible</w:t>
            </w:r>
            <w:r w:rsidR="00445FE7">
              <w:rPr>
                <w:rFonts w:ascii="Segoe UI" w:eastAsia="Segoe UI" w:hAnsi="Segoe UI" w:cs="Segoe UI"/>
                <w:color w:val="000000" w:themeColor="text1"/>
              </w:rPr>
              <w:t>.</w:t>
            </w:r>
          </w:p>
        </w:tc>
        <w:tc>
          <w:tcPr>
            <w:tcW w:w="898" w:type="dxa"/>
            <w:tcMar>
              <w:left w:w="108" w:type="dxa"/>
              <w:right w:w="108" w:type="dxa"/>
            </w:tcMar>
            <w:vAlign w:val="center"/>
          </w:tcPr>
          <w:p w14:paraId="6FBA179B" w14:textId="77777777" w:rsidR="008419DB" w:rsidRPr="00D21759" w:rsidRDefault="008419DB" w:rsidP="00622118">
            <w:pPr>
              <w:spacing w:line="257" w:lineRule="auto"/>
              <w:jc w:val="center"/>
              <w:rPr>
                <w:rFonts w:ascii="Segoe UI" w:hAnsi="Segoe UI" w:cs="Segoe UI"/>
              </w:rPr>
            </w:pPr>
            <w:r w:rsidRPr="00D21759">
              <w:rPr>
                <w:rFonts w:ascii="Segoe UI" w:eastAsia="Segoe UI" w:hAnsi="Segoe UI" w:cs="Segoe UI"/>
                <w:b/>
                <w:bCs/>
                <w:color w:val="000000" w:themeColor="text1"/>
              </w:rPr>
              <w:t>5</w:t>
            </w:r>
          </w:p>
        </w:tc>
        <w:tc>
          <w:tcPr>
            <w:tcW w:w="1424" w:type="dxa"/>
            <w:tcMar>
              <w:left w:w="108" w:type="dxa"/>
              <w:right w:w="108" w:type="dxa"/>
            </w:tcMar>
            <w:vAlign w:val="center"/>
          </w:tcPr>
          <w:p w14:paraId="51288028" w14:textId="77777777" w:rsidR="008419DB" w:rsidRPr="00D21759" w:rsidRDefault="008419DB" w:rsidP="00622118">
            <w:pPr>
              <w:spacing w:line="257" w:lineRule="auto"/>
              <w:jc w:val="center"/>
              <w:rPr>
                <w:rFonts w:ascii="Segoe UI" w:hAnsi="Segoe UI" w:cs="Segoe UI"/>
              </w:rPr>
            </w:pPr>
            <w:r w:rsidRPr="00D21759">
              <w:rPr>
                <w:rFonts w:ascii="Segoe UI" w:eastAsia="Segoe UI" w:hAnsi="Segoe UI" w:cs="Segoe UI"/>
                <w:b/>
                <w:bCs/>
                <w:color w:val="000000" w:themeColor="text1"/>
              </w:rPr>
              <w:t>Absolute Confidence</w:t>
            </w:r>
          </w:p>
        </w:tc>
      </w:tr>
      <w:tr w:rsidR="008419DB" w:rsidRPr="00D21759" w14:paraId="2E05ABD5" w14:textId="77777777" w:rsidTr="00622118">
        <w:trPr>
          <w:trHeight w:val="1065"/>
        </w:trPr>
        <w:tc>
          <w:tcPr>
            <w:tcW w:w="1833" w:type="dxa"/>
            <w:vMerge/>
            <w:vAlign w:val="center"/>
          </w:tcPr>
          <w:p w14:paraId="5C7284A1" w14:textId="77777777" w:rsidR="008419DB" w:rsidRPr="00D21759" w:rsidRDefault="008419DB" w:rsidP="00622118">
            <w:pPr>
              <w:rPr>
                <w:rFonts w:ascii="Segoe UI" w:hAnsi="Segoe UI" w:cs="Segoe UI"/>
              </w:rPr>
            </w:pPr>
          </w:p>
        </w:tc>
        <w:tc>
          <w:tcPr>
            <w:tcW w:w="5387" w:type="dxa"/>
            <w:tcMar>
              <w:left w:w="108" w:type="dxa"/>
              <w:right w:w="108" w:type="dxa"/>
            </w:tcMar>
            <w:vAlign w:val="center"/>
          </w:tcPr>
          <w:p w14:paraId="30570927" w14:textId="77777777" w:rsidR="008419DB" w:rsidRPr="00D21759" w:rsidRDefault="008419DB" w:rsidP="00622118">
            <w:pPr>
              <w:spacing w:line="257" w:lineRule="auto"/>
              <w:rPr>
                <w:rFonts w:ascii="Segoe UI" w:hAnsi="Segoe UI" w:cs="Segoe UI"/>
              </w:rPr>
            </w:pPr>
            <w:r w:rsidRPr="00D21759">
              <w:rPr>
                <w:rFonts w:ascii="Segoe UI" w:eastAsia="Segoe UI" w:hAnsi="Segoe UI" w:cs="Segoe UI"/>
              </w:rPr>
              <w:t>Evidence of relevant ability, understanding, experience, skills, resource and quality measures required to provide the services relative to the contract is sufficient (in qualitative terms), convincing, and credible.</w:t>
            </w:r>
          </w:p>
        </w:tc>
        <w:tc>
          <w:tcPr>
            <w:tcW w:w="898" w:type="dxa"/>
            <w:tcMar>
              <w:left w:w="108" w:type="dxa"/>
              <w:right w:w="108" w:type="dxa"/>
            </w:tcMar>
            <w:vAlign w:val="center"/>
          </w:tcPr>
          <w:p w14:paraId="1606EFE4" w14:textId="77777777" w:rsidR="008419DB" w:rsidRPr="00D21759" w:rsidRDefault="008419DB" w:rsidP="00622118">
            <w:pPr>
              <w:spacing w:line="257" w:lineRule="auto"/>
              <w:jc w:val="center"/>
              <w:rPr>
                <w:rFonts w:ascii="Segoe UI" w:hAnsi="Segoe UI" w:cs="Segoe UI"/>
              </w:rPr>
            </w:pPr>
            <w:r w:rsidRPr="00D21759">
              <w:rPr>
                <w:rFonts w:ascii="Segoe UI" w:eastAsia="Segoe UI" w:hAnsi="Segoe UI" w:cs="Segoe UI"/>
                <w:b/>
                <w:bCs/>
                <w:color w:val="000000" w:themeColor="text1"/>
              </w:rPr>
              <w:t>4</w:t>
            </w:r>
          </w:p>
        </w:tc>
        <w:tc>
          <w:tcPr>
            <w:tcW w:w="1424" w:type="dxa"/>
            <w:tcMar>
              <w:left w:w="108" w:type="dxa"/>
              <w:right w:w="108" w:type="dxa"/>
            </w:tcMar>
            <w:vAlign w:val="center"/>
          </w:tcPr>
          <w:p w14:paraId="232DC5B0" w14:textId="77777777" w:rsidR="008419DB" w:rsidRPr="00D21759" w:rsidRDefault="008419DB" w:rsidP="00622118">
            <w:pPr>
              <w:spacing w:line="257" w:lineRule="auto"/>
              <w:jc w:val="center"/>
              <w:rPr>
                <w:rFonts w:ascii="Segoe UI" w:hAnsi="Segoe UI" w:cs="Segoe UI"/>
              </w:rPr>
            </w:pPr>
            <w:r w:rsidRPr="00D21759">
              <w:rPr>
                <w:rFonts w:ascii="Segoe UI" w:eastAsia="Segoe UI" w:hAnsi="Segoe UI" w:cs="Segoe UI"/>
                <w:b/>
                <w:bCs/>
                <w:color w:val="000000" w:themeColor="text1"/>
              </w:rPr>
              <w:t>Confidence</w:t>
            </w:r>
          </w:p>
        </w:tc>
      </w:tr>
      <w:tr w:rsidR="008419DB" w:rsidRPr="00D21759" w14:paraId="46EAE2E0" w14:textId="77777777" w:rsidTr="00622118">
        <w:trPr>
          <w:trHeight w:val="1605"/>
        </w:trPr>
        <w:tc>
          <w:tcPr>
            <w:tcW w:w="1833" w:type="dxa"/>
            <w:tcMar>
              <w:left w:w="108" w:type="dxa"/>
              <w:right w:w="108" w:type="dxa"/>
            </w:tcMar>
            <w:vAlign w:val="center"/>
          </w:tcPr>
          <w:p w14:paraId="2A9DDB61" w14:textId="77777777" w:rsidR="008419DB" w:rsidRPr="00D21759" w:rsidRDefault="008419DB" w:rsidP="00622118">
            <w:pPr>
              <w:spacing w:line="257" w:lineRule="auto"/>
              <w:rPr>
                <w:rFonts w:ascii="Segoe UI" w:hAnsi="Segoe UI" w:cs="Segoe UI"/>
              </w:rPr>
            </w:pPr>
            <w:r w:rsidRPr="00D21759">
              <w:rPr>
                <w:rFonts w:ascii="Segoe UI" w:eastAsia="Segoe UI" w:hAnsi="Segoe UI" w:cs="Segoe UI"/>
                <w:color w:val="000000" w:themeColor="text1"/>
              </w:rPr>
              <w:t>Small risk that the Bidder will not be able to meet the needs of the Organisation.</w:t>
            </w:r>
          </w:p>
        </w:tc>
        <w:tc>
          <w:tcPr>
            <w:tcW w:w="5387" w:type="dxa"/>
            <w:tcMar>
              <w:left w:w="108" w:type="dxa"/>
              <w:right w:w="108" w:type="dxa"/>
            </w:tcMar>
            <w:vAlign w:val="center"/>
          </w:tcPr>
          <w:p w14:paraId="04F5D948" w14:textId="77777777" w:rsidR="008419DB" w:rsidRPr="00D21759" w:rsidRDefault="008419DB" w:rsidP="00622118">
            <w:pPr>
              <w:spacing w:line="257" w:lineRule="auto"/>
              <w:rPr>
                <w:rFonts w:ascii="Segoe UI" w:hAnsi="Segoe UI" w:cs="Segoe UI"/>
              </w:rPr>
            </w:pPr>
            <w:r w:rsidRPr="00D21759">
              <w:rPr>
                <w:rFonts w:ascii="Segoe UI" w:eastAsia="Segoe UI" w:hAnsi="Segoe UI" w:cs="Segoe UI"/>
              </w:rPr>
              <w:t>Evidence of relevant ability, understanding, experience, skills, resource and quality measures required to provide the services relative to the contract has minor gaps, or to a small extent is unconvincing, lacks credibility or irrelevant to the contract.</w:t>
            </w:r>
          </w:p>
        </w:tc>
        <w:tc>
          <w:tcPr>
            <w:tcW w:w="898" w:type="dxa"/>
            <w:tcMar>
              <w:left w:w="108" w:type="dxa"/>
              <w:right w:w="108" w:type="dxa"/>
            </w:tcMar>
            <w:vAlign w:val="center"/>
          </w:tcPr>
          <w:p w14:paraId="669D45BE" w14:textId="77777777" w:rsidR="008419DB" w:rsidRPr="00D21759" w:rsidRDefault="008419DB" w:rsidP="00622118">
            <w:pPr>
              <w:spacing w:line="257" w:lineRule="auto"/>
              <w:jc w:val="center"/>
              <w:rPr>
                <w:rFonts w:ascii="Segoe UI" w:hAnsi="Segoe UI" w:cs="Segoe UI"/>
              </w:rPr>
            </w:pPr>
            <w:r w:rsidRPr="00D21759">
              <w:rPr>
                <w:rFonts w:ascii="Segoe UI" w:eastAsia="Segoe UI" w:hAnsi="Segoe UI" w:cs="Segoe UI"/>
                <w:b/>
                <w:bCs/>
                <w:color w:val="000000" w:themeColor="text1"/>
              </w:rPr>
              <w:t>3</w:t>
            </w:r>
          </w:p>
        </w:tc>
        <w:tc>
          <w:tcPr>
            <w:tcW w:w="1424" w:type="dxa"/>
            <w:tcMar>
              <w:left w:w="108" w:type="dxa"/>
              <w:right w:w="108" w:type="dxa"/>
            </w:tcMar>
            <w:vAlign w:val="center"/>
          </w:tcPr>
          <w:p w14:paraId="3A8978C5" w14:textId="77777777" w:rsidR="008419DB" w:rsidRPr="00D21759" w:rsidRDefault="008419DB" w:rsidP="00622118">
            <w:pPr>
              <w:spacing w:line="257" w:lineRule="auto"/>
              <w:jc w:val="center"/>
              <w:rPr>
                <w:rFonts w:ascii="Segoe UI" w:hAnsi="Segoe UI" w:cs="Segoe UI"/>
              </w:rPr>
            </w:pPr>
            <w:r w:rsidRPr="00D21759">
              <w:rPr>
                <w:rFonts w:ascii="Segoe UI" w:eastAsia="Segoe UI" w:hAnsi="Segoe UI" w:cs="Segoe UI"/>
                <w:b/>
                <w:bCs/>
                <w:color w:val="000000" w:themeColor="text1"/>
              </w:rPr>
              <w:t>Minor Concerns</w:t>
            </w:r>
          </w:p>
        </w:tc>
      </w:tr>
      <w:tr w:rsidR="008419DB" w:rsidRPr="00D21759" w14:paraId="25CFC3EC" w14:textId="77777777" w:rsidTr="00622118">
        <w:trPr>
          <w:trHeight w:val="1260"/>
        </w:trPr>
        <w:tc>
          <w:tcPr>
            <w:tcW w:w="1833" w:type="dxa"/>
            <w:tcMar>
              <w:left w:w="108" w:type="dxa"/>
              <w:right w:w="108" w:type="dxa"/>
            </w:tcMar>
            <w:vAlign w:val="center"/>
          </w:tcPr>
          <w:p w14:paraId="3C0E85E4" w14:textId="77777777" w:rsidR="008419DB" w:rsidRPr="00D21759" w:rsidRDefault="008419DB" w:rsidP="00622118">
            <w:pPr>
              <w:spacing w:line="257" w:lineRule="auto"/>
              <w:rPr>
                <w:rFonts w:ascii="Segoe UI" w:hAnsi="Segoe UI" w:cs="Segoe UI"/>
              </w:rPr>
            </w:pPr>
            <w:r w:rsidRPr="00D21759">
              <w:rPr>
                <w:rFonts w:ascii="Segoe UI" w:eastAsia="Segoe UI" w:hAnsi="Segoe UI" w:cs="Segoe UI"/>
                <w:color w:val="000000" w:themeColor="text1"/>
              </w:rPr>
              <w:t>Moderate risk that the bidder will not be able to meet the needs of the Organisation</w:t>
            </w:r>
          </w:p>
        </w:tc>
        <w:tc>
          <w:tcPr>
            <w:tcW w:w="5387" w:type="dxa"/>
            <w:tcMar>
              <w:left w:w="108" w:type="dxa"/>
              <w:right w:w="108" w:type="dxa"/>
            </w:tcMar>
            <w:vAlign w:val="center"/>
          </w:tcPr>
          <w:p w14:paraId="14333F7E" w14:textId="77777777" w:rsidR="008419DB" w:rsidRPr="00D21759" w:rsidRDefault="008419DB" w:rsidP="00622118">
            <w:pPr>
              <w:spacing w:line="257" w:lineRule="auto"/>
              <w:rPr>
                <w:rFonts w:ascii="Segoe UI" w:hAnsi="Segoe UI" w:cs="Segoe UI"/>
              </w:rPr>
            </w:pPr>
            <w:r w:rsidRPr="00D21759">
              <w:rPr>
                <w:rFonts w:ascii="Segoe UI" w:eastAsia="Segoe UI" w:hAnsi="Segoe UI" w:cs="Segoe UI"/>
              </w:rPr>
              <w:t>Evidence of relevant ability, understanding, experience, skills, resource and quality measures required to provide the services relative to the contract has moderate gaps, is unconvincing.</w:t>
            </w:r>
          </w:p>
        </w:tc>
        <w:tc>
          <w:tcPr>
            <w:tcW w:w="898" w:type="dxa"/>
            <w:tcMar>
              <w:left w:w="108" w:type="dxa"/>
              <w:right w:w="108" w:type="dxa"/>
            </w:tcMar>
            <w:vAlign w:val="center"/>
          </w:tcPr>
          <w:p w14:paraId="0D177914" w14:textId="77777777" w:rsidR="008419DB" w:rsidRPr="00D21759" w:rsidRDefault="008419DB" w:rsidP="00622118">
            <w:pPr>
              <w:spacing w:line="257" w:lineRule="auto"/>
              <w:jc w:val="center"/>
              <w:rPr>
                <w:rFonts w:ascii="Segoe UI" w:hAnsi="Segoe UI" w:cs="Segoe UI"/>
              </w:rPr>
            </w:pPr>
            <w:r w:rsidRPr="00D21759">
              <w:rPr>
                <w:rFonts w:ascii="Segoe UI" w:eastAsia="Segoe UI" w:hAnsi="Segoe UI" w:cs="Segoe UI"/>
                <w:b/>
                <w:bCs/>
                <w:color w:val="000000" w:themeColor="text1"/>
              </w:rPr>
              <w:t>2</w:t>
            </w:r>
          </w:p>
        </w:tc>
        <w:tc>
          <w:tcPr>
            <w:tcW w:w="1424" w:type="dxa"/>
            <w:tcMar>
              <w:left w:w="108" w:type="dxa"/>
              <w:right w:w="108" w:type="dxa"/>
            </w:tcMar>
            <w:vAlign w:val="center"/>
          </w:tcPr>
          <w:p w14:paraId="588C9F80" w14:textId="77777777" w:rsidR="008419DB" w:rsidRPr="00D21759" w:rsidRDefault="008419DB" w:rsidP="00622118">
            <w:pPr>
              <w:spacing w:line="257" w:lineRule="auto"/>
              <w:jc w:val="center"/>
              <w:rPr>
                <w:rFonts w:ascii="Segoe UI" w:hAnsi="Segoe UI" w:cs="Segoe UI"/>
              </w:rPr>
            </w:pPr>
            <w:r w:rsidRPr="00D21759">
              <w:rPr>
                <w:rFonts w:ascii="Segoe UI" w:eastAsia="Segoe UI" w:hAnsi="Segoe UI" w:cs="Segoe UI"/>
                <w:b/>
                <w:bCs/>
                <w:color w:val="000000" w:themeColor="text1"/>
              </w:rPr>
              <w:t>Moderate Concerns</w:t>
            </w:r>
          </w:p>
        </w:tc>
      </w:tr>
      <w:tr w:rsidR="008419DB" w:rsidRPr="00D21759" w14:paraId="44A538CF" w14:textId="77777777" w:rsidTr="00622118">
        <w:trPr>
          <w:trHeight w:val="1410"/>
        </w:trPr>
        <w:tc>
          <w:tcPr>
            <w:tcW w:w="1833" w:type="dxa"/>
            <w:tcMar>
              <w:left w:w="108" w:type="dxa"/>
              <w:right w:w="108" w:type="dxa"/>
            </w:tcMar>
            <w:vAlign w:val="center"/>
          </w:tcPr>
          <w:p w14:paraId="2E9C0715" w14:textId="77777777" w:rsidR="008419DB" w:rsidRPr="00D21759" w:rsidRDefault="008419DB" w:rsidP="00622118">
            <w:pPr>
              <w:spacing w:line="257" w:lineRule="auto"/>
              <w:rPr>
                <w:rFonts w:ascii="Segoe UI" w:hAnsi="Segoe UI" w:cs="Segoe UI"/>
              </w:rPr>
            </w:pPr>
            <w:r w:rsidRPr="00D21759">
              <w:rPr>
                <w:rFonts w:ascii="Segoe UI" w:eastAsia="Segoe UI" w:hAnsi="Segoe UI" w:cs="Segoe UI"/>
                <w:color w:val="000000" w:themeColor="text1"/>
              </w:rPr>
              <w:t>Significant risk that the bidder will not be able to meet the needs of the Organisation.</w:t>
            </w:r>
          </w:p>
        </w:tc>
        <w:tc>
          <w:tcPr>
            <w:tcW w:w="5387" w:type="dxa"/>
            <w:tcMar>
              <w:left w:w="108" w:type="dxa"/>
              <w:right w:w="108" w:type="dxa"/>
            </w:tcMar>
            <w:vAlign w:val="center"/>
          </w:tcPr>
          <w:p w14:paraId="32C87C02" w14:textId="77777777" w:rsidR="008419DB" w:rsidRPr="00D21759" w:rsidRDefault="008419DB" w:rsidP="00622118">
            <w:pPr>
              <w:spacing w:line="257" w:lineRule="auto"/>
              <w:rPr>
                <w:rFonts w:ascii="Segoe UI" w:hAnsi="Segoe UI" w:cs="Segoe UI"/>
              </w:rPr>
            </w:pPr>
            <w:r w:rsidRPr="00D21759">
              <w:rPr>
                <w:rFonts w:ascii="Segoe UI" w:eastAsia="Segoe UI" w:hAnsi="Segoe UI" w:cs="Segoe UI"/>
              </w:rPr>
              <w:t>Evidence of relevant ability, understanding, experience, skills, resource and quality measures required to provide the services relative to the contract has major gaps, is unconvincing in many respects, lacks credibility, or largely irrelevant to the contract.</w:t>
            </w:r>
          </w:p>
        </w:tc>
        <w:tc>
          <w:tcPr>
            <w:tcW w:w="898" w:type="dxa"/>
            <w:tcMar>
              <w:left w:w="108" w:type="dxa"/>
              <w:right w:w="108" w:type="dxa"/>
            </w:tcMar>
            <w:vAlign w:val="center"/>
          </w:tcPr>
          <w:p w14:paraId="504A283A" w14:textId="77777777" w:rsidR="008419DB" w:rsidRPr="00D21759" w:rsidRDefault="008419DB" w:rsidP="00622118">
            <w:pPr>
              <w:spacing w:line="257" w:lineRule="auto"/>
              <w:jc w:val="center"/>
              <w:rPr>
                <w:rFonts w:ascii="Segoe UI" w:hAnsi="Segoe UI" w:cs="Segoe UI"/>
              </w:rPr>
            </w:pPr>
            <w:r w:rsidRPr="00D21759">
              <w:rPr>
                <w:rFonts w:ascii="Segoe UI" w:eastAsia="Segoe UI" w:hAnsi="Segoe UI" w:cs="Segoe UI"/>
                <w:b/>
                <w:bCs/>
                <w:color w:val="000000" w:themeColor="text1"/>
              </w:rPr>
              <w:t>1</w:t>
            </w:r>
          </w:p>
        </w:tc>
        <w:tc>
          <w:tcPr>
            <w:tcW w:w="1424" w:type="dxa"/>
            <w:tcMar>
              <w:left w:w="108" w:type="dxa"/>
              <w:right w:w="108" w:type="dxa"/>
            </w:tcMar>
            <w:vAlign w:val="center"/>
          </w:tcPr>
          <w:p w14:paraId="47F60832" w14:textId="77777777" w:rsidR="008419DB" w:rsidRPr="00D21759" w:rsidRDefault="008419DB" w:rsidP="00622118">
            <w:pPr>
              <w:spacing w:line="257" w:lineRule="auto"/>
              <w:jc w:val="center"/>
              <w:rPr>
                <w:rFonts w:ascii="Segoe UI" w:hAnsi="Segoe UI" w:cs="Segoe UI"/>
              </w:rPr>
            </w:pPr>
            <w:r w:rsidRPr="00D21759">
              <w:rPr>
                <w:rFonts w:ascii="Segoe UI" w:eastAsia="Segoe UI" w:hAnsi="Segoe UI" w:cs="Segoe UI"/>
                <w:b/>
                <w:bCs/>
                <w:color w:val="000000" w:themeColor="text1"/>
              </w:rPr>
              <w:t>Major Concerns</w:t>
            </w:r>
          </w:p>
        </w:tc>
      </w:tr>
      <w:tr w:rsidR="008419DB" w:rsidRPr="00D21759" w14:paraId="60ADDAE9" w14:textId="77777777" w:rsidTr="00622118">
        <w:trPr>
          <w:trHeight w:val="1080"/>
        </w:trPr>
        <w:tc>
          <w:tcPr>
            <w:tcW w:w="1833" w:type="dxa"/>
            <w:tcMar>
              <w:left w:w="108" w:type="dxa"/>
              <w:right w:w="108" w:type="dxa"/>
            </w:tcMar>
            <w:vAlign w:val="center"/>
          </w:tcPr>
          <w:p w14:paraId="11814474" w14:textId="77777777" w:rsidR="008419DB" w:rsidRPr="00D21759" w:rsidRDefault="008419DB" w:rsidP="00622118">
            <w:pPr>
              <w:spacing w:line="257" w:lineRule="auto"/>
              <w:rPr>
                <w:rFonts w:ascii="Segoe UI" w:hAnsi="Segoe UI" w:cs="Segoe UI"/>
              </w:rPr>
            </w:pPr>
            <w:r w:rsidRPr="00D21759">
              <w:rPr>
                <w:rFonts w:ascii="Segoe UI" w:eastAsia="Segoe UI" w:hAnsi="Segoe UI" w:cs="Segoe UI"/>
                <w:color w:val="000000" w:themeColor="text1"/>
              </w:rPr>
              <w:t>Bidder will not be able to meet the needs of the Organisation.</w:t>
            </w:r>
          </w:p>
        </w:tc>
        <w:tc>
          <w:tcPr>
            <w:tcW w:w="5387" w:type="dxa"/>
            <w:tcMar>
              <w:left w:w="108" w:type="dxa"/>
              <w:right w:w="108" w:type="dxa"/>
            </w:tcMar>
            <w:vAlign w:val="center"/>
          </w:tcPr>
          <w:p w14:paraId="272BD528" w14:textId="77777777" w:rsidR="008419DB" w:rsidRPr="00D21759" w:rsidRDefault="008419DB" w:rsidP="00622118">
            <w:pPr>
              <w:spacing w:line="257" w:lineRule="auto"/>
              <w:rPr>
                <w:rFonts w:ascii="Segoe UI" w:hAnsi="Segoe UI" w:cs="Segoe UI"/>
              </w:rPr>
            </w:pPr>
            <w:r w:rsidRPr="00D21759">
              <w:rPr>
                <w:rFonts w:ascii="Segoe UI" w:eastAsia="Segoe UI" w:hAnsi="Segoe UI" w:cs="Segoe UI"/>
                <w:color w:val="000000" w:themeColor="text1"/>
              </w:rPr>
              <w:t>No evidence or misleading evidence.</w:t>
            </w:r>
          </w:p>
        </w:tc>
        <w:tc>
          <w:tcPr>
            <w:tcW w:w="898" w:type="dxa"/>
            <w:tcMar>
              <w:left w:w="108" w:type="dxa"/>
              <w:right w:w="108" w:type="dxa"/>
            </w:tcMar>
            <w:vAlign w:val="center"/>
          </w:tcPr>
          <w:p w14:paraId="579D3027" w14:textId="77777777" w:rsidR="008419DB" w:rsidRPr="00D21759" w:rsidRDefault="008419DB" w:rsidP="00622118">
            <w:pPr>
              <w:spacing w:line="257" w:lineRule="auto"/>
              <w:jc w:val="center"/>
              <w:rPr>
                <w:rFonts w:ascii="Segoe UI" w:hAnsi="Segoe UI" w:cs="Segoe UI"/>
              </w:rPr>
            </w:pPr>
            <w:r w:rsidRPr="00D21759">
              <w:rPr>
                <w:rFonts w:ascii="Segoe UI" w:eastAsia="Segoe UI" w:hAnsi="Segoe UI" w:cs="Segoe UI"/>
                <w:b/>
                <w:bCs/>
                <w:color w:val="000000" w:themeColor="text1"/>
              </w:rPr>
              <w:t>0</w:t>
            </w:r>
          </w:p>
        </w:tc>
        <w:tc>
          <w:tcPr>
            <w:tcW w:w="1424" w:type="dxa"/>
            <w:tcMar>
              <w:left w:w="108" w:type="dxa"/>
              <w:right w:w="108" w:type="dxa"/>
            </w:tcMar>
            <w:vAlign w:val="center"/>
          </w:tcPr>
          <w:p w14:paraId="444D3317" w14:textId="77777777" w:rsidR="008419DB" w:rsidRPr="00D21759" w:rsidRDefault="008419DB" w:rsidP="00622118">
            <w:pPr>
              <w:spacing w:line="257" w:lineRule="auto"/>
              <w:jc w:val="center"/>
              <w:rPr>
                <w:rFonts w:ascii="Segoe UI" w:hAnsi="Segoe UI" w:cs="Segoe UI"/>
              </w:rPr>
            </w:pPr>
            <w:r w:rsidRPr="00D21759">
              <w:rPr>
                <w:rFonts w:ascii="Segoe UI" w:eastAsia="Segoe UI" w:hAnsi="Segoe UI" w:cs="Segoe UI"/>
                <w:b/>
                <w:bCs/>
                <w:color w:val="000000" w:themeColor="text1"/>
              </w:rPr>
              <w:t>Not acceptable</w:t>
            </w:r>
          </w:p>
        </w:tc>
      </w:tr>
    </w:tbl>
    <w:p w14:paraId="1C88C6C8" w14:textId="35C523FF" w:rsidR="00A05396" w:rsidRPr="00D21759" w:rsidRDefault="008419DB" w:rsidP="7A81FCE8">
      <w:pPr>
        <w:rPr>
          <w:rFonts w:ascii="Segoe UI" w:hAnsi="Segoe UI" w:cs="Segoe UI"/>
          <w:iCs/>
        </w:rPr>
      </w:pPr>
      <w:r w:rsidRPr="00D21759">
        <w:rPr>
          <w:rFonts w:ascii="Segoe UI" w:hAnsi="Segoe UI" w:cs="Segoe UI"/>
          <w:iCs/>
        </w:rPr>
        <w:t>Bidders must achieve an average minimum score of 3 for each quality criterion to remain in the process</w:t>
      </w:r>
    </w:p>
    <w:p w14:paraId="0E6A6ED7" w14:textId="65D1033E" w:rsidR="005C5A70" w:rsidRPr="00D21759" w:rsidRDefault="005C5A70">
      <w:pPr>
        <w:rPr>
          <w:rFonts w:ascii="Segoe UI" w:hAnsi="Segoe UI" w:cs="Segoe UI"/>
          <w:iCs/>
        </w:rPr>
      </w:pPr>
      <w:r w:rsidRPr="00D21759">
        <w:rPr>
          <w:rFonts w:ascii="Segoe UI" w:hAnsi="Segoe UI" w:cs="Segoe UI"/>
          <w:iCs/>
        </w:rPr>
        <w:lastRenderedPageBreak/>
        <w:t>Price</w:t>
      </w:r>
    </w:p>
    <w:p w14:paraId="26BB9516" w14:textId="77777777" w:rsidR="005D11B3" w:rsidRPr="00D21759" w:rsidRDefault="005D11B3" w:rsidP="005D11B3">
      <w:pPr>
        <w:pStyle w:val="paragraph"/>
        <w:spacing w:before="0" w:beforeAutospacing="0" w:after="0" w:afterAutospacing="0"/>
        <w:ind w:left="555" w:hanging="420"/>
        <w:textAlignment w:val="baseline"/>
        <w:rPr>
          <w:rFonts w:ascii="Segoe UI" w:hAnsi="Segoe UI" w:cs="Segoe UI"/>
          <w:color w:val="000000" w:themeColor="text1"/>
          <w:sz w:val="22"/>
          <w:szCs w:val="22"/>
        </w:rPr>
      </w:pPr>
      <w:r w:rsidRPr="00D21759">
        <w:rPr>
          <w:rStyle w:val="normaltextrun"/>
          <w:rFonts w:ascii="Segoe UI" w:hAnsi="Segoe UI" w:cs="Segoe UI"/>
          <w:sz w:val="22"/>
          <w:szCs w:val="22"/>
        </w:rPr>
        <w:t xml:space="preserve">The </w:t>
      </w:r>
      <w:r w:rsidRPr="00D21759">
        <w:rPr>
          <w:rStyle w:val="normaltextrun"/>
          <w:rFonts w:ascii="Segoe UI" w:hAnsi="Segoe UI" w:cs="Segoe UI"/>
          <w:color w:val="000000" w:themeColor="text1"/>
          <w:sz w:val="22"/>
          <w:szCs w:val="22"/>
        </w:rPr>
        <w:t>pricing element will be scored as follows: </w:t>
      </w:r>
      <w:r w:rsidRPr="00D21759">
        <w:rPr>
          <w:rStyle w:val="eop"/>
          <w:rFonts w:ascii="Segoe UI" w:hAnsi="Segoe UI" w:cs="Segoe UI"/>
          <w:color w:val="000000" w:themeColor="text1"/>
          <w:sz w:val="22"/>
          <w:szCs w:val="22"/>
        </w:rPr>
        <w:t> </w:t>
      </w:r>
    </w:p>
    <w:p w14:paraId="05532E1C" w14:textId="77777777" w:rsidR="005D11B3" w:rsidRPr="00D21759" w:rsidRDefault="005D11B3" w:rsidP="005D11B3">
      <w:pPr>
        <w:pStyle w:val="paragraph"/>
        <w:spacing w:before="0" w:beforeAutospacing="0" w:after="0" w:afterAutospacing="0"/>
        <w:ind w:left="555" w:hanging="420"/>
        <w:textAlignment w:val="baseline"/>
        <w:rPr>
          <w:rFonts w:ascii="Segoe UI" w:hAnsi="Segoe UI" w:cs="Segoe UI"/>
          <w:color w:val="000000" w:themeColor="text1"/>
          <w:sz w:val="22"/>
          <w:szCs w:val="22"/>
        </w:rPr>
      </w:pPr>
      <w:r w:rsidRPr="00D21759">
        <w:rPr>
          <w:rStyle w:val="eop"/>
          <w:rFonts w:ascii="Segoe UI" w:hAnsi="Segoe UI" w:cs="Segoe UI"/>
          <w:color w:val="000000" w:themeColor="text1"/>
          <w:sz w:val="22"/>
          <w:szCs w:val="22"/>
        </w:rPr>
        <w:t> </w:t>
      </w:r>
    </w:p>
    <w:p w14:paraId="631C95BA" w14:textId="3A5990F9" w:rsidR="005D11B3" w:rsidRPr="00D21759" w:rsidRDefault="005D11B3" w:rsidP="005D11B3">
      <w:pPr>
        <w:pStyle w:val="paragraph"/>
        <w:spacing w:before="0" w:beforeAutospacing="0" w:after="0" w:afterAutospacing="0"/>
        <w:ind w:left="555" w:hanging="420"/>
        <w:textAlignment w:val="baseline"/>
        <w:rPr>
          <w:rFonts w:ascii="Segoe UI" w:hAnsi="Segoe UI" w:cs="Segoe UI"/>
          <w:color w:val="000000" w:themeColor="text1"/>
          <w:sz w:val="22"/>
          <w:szCs w:val="22"/>
        </w:rPr>
      </w:pPr>
      <w:r w:rsidRPr="00D21759">
        <w:rPr>
          <w:rStyle w:val="normaltextrun"/>
          <w:rFonts w:ascii="Segoe UI" w:hAnsi="Segoe UI" w:cs="Segoe UI"/>
          <w:color w:val="000000" w:themeColor="text1"/>
          <w:sz w:val="22"/>
          <w:szCs w:val="22"/>
        </w:rPr>
        <w:t>Lowest total cost = </w:t>
      </w:r>
      <w:r w:rsidR="00DC3070" w:rsidRPr="00D21759">
        <w:rPr>
          <w:rStyle w:val="normaltextrun"/>
          <w:rFonts w:ascii="Segoe UI" w:hAnsi="Segoe UI" w:cs="Segoe UI"/>
          <w:color w:val="000000" w:themeColor="text1"/>
          <w:sz w:val="22"/>
          <w:szCs w:val="22"/>
        </w:rPr>
        <w:t>15</w:t>
      </w:r>
    </w:p>
    <w:p w14:paraId="5AA8EB31" w14:textId="77777777" w:rsidR="005D11B3" w:rsidRPr="00D21759" w:rsidRDefault="005D11B3" w:rsidP="005D11B3">
      <w:pPr>
        <w:pStyle w:val="paragraph"/>
        <w:spacing w:before="0" w:beforeAutospacing="0" w:after="0" w:afterAutospacing="0"/>
        <w:ind w:left="555" w:hanging="420"/>
        <w:textAlignment w:val="baseline"/>
        <w:rPr>
          <w:rFonts w:ascii="Segoe UI" w:hAnsi="Segoe UI" w:cs="Segoe UI"/>
          <w:color w:val="000000" w:themeColor="text1"/>
          <w:sz w:val="22"/>
          <w:szCs w:val="22"/>
        </w:rPr>
      </w:pPr>
      <w:r w:rsidRPr="00D21759">
        <w:rPr>
          <w:rStyle w:val="eop"/>
          <w:rFonts w:ascii="Segoe UI" w:hAnsi="Segoe UI" w:cs="Segoe UI"/>
          <w:color w:val="000000" w:themeColor="text1"/>
          <w:sz w:val="22"/>
          <w:szCs w:val="22"/>
        </w:rPr>
        <w:t> </w:t>
      </w:r>
    </w:p>
    <w:p w14:paraId="1D53A2DA" w14:textId="10045D19" w:rsidR="005D11B3" w:rsidRPr="00D21759" w:rsidRDefault="005D11B3" w:rsidP="005D11B3">
      <w:pPr>
        <w:pStyle w:val="paragraph"/>
        <w:spacing w:before="0" w:beforeAutospacing="0" w:after="0" w:afterAutospacing="0"/>
        <w:ind w:left="555" w:hanging="420"/>
        <w:textAlignment w:val="baseline"/>
        <w:rPr>
          <w:rFonts w:ascii="Segoe UI" w:hAnsi="Segoe UI" w:cs="Segoe UI"/>
          <w:color w:val="000000" w:themeColor="text1"/>
          <w:sz w:val="22"/>
          <w:szCs w:val="22"/>
        </w:rPr>
      </w:pPr>
      <w:r w:rsidRPr="00D21759">
        <w:rPr>
          <w:rStyle w:val="normaltextrun"/>
          <w:rFonts w:ascii="Segoe UI" w:hAnsi="Segoe UI" w:cs="Segoe UI"/>
          <w:color w:val="000000" w:themeColor="text1"/>
          <w:sz w:val="22"/>
          <w:szCs w:val="22"/>
        </w:rPr>
        <w:t>Other bids   =             </w:t>
      </w:r>
      <w:r w:rsidRPr="00D21759">
        <w:rPr>
          <w:rStyle w:val="normaltextrun"/>
          <w:rFonts w:ascii="Segoe UI" w:hAnsi="Segoe UI" w:cs="Segoe UI"/>
          <w:color w:val="000000" w:themeColor="text1"/>
          <w:sz w:val="22"/>
          <w:szCs w:val="22"/>
          <w:u w:val="single"/>
        </w:rPr>
        <w:t>              Lowest cost              </w:t>
      </w:r>
      <w:r w:rsidRPr="00D21759">
        <w:rPr>
          <w:rStyle w:val="normaltextrun"/>
          <w:rFonts w:ascii="Segoe UI" w:hAnsi="Segoe UI" w:cs="Segoe UI"/>
          <w:color w:val="000000" w:themeColor="text1"/>
          <w:sz w:val="22"/>
          <w:szCs w:val="22"/>
        </w:rPr>
        <w:t>          x </w:t>
      </w:r>
      <w:r w:rsidR="00DC3070" w:rsidRPr="00D21759">
        <w:rPr>
          <w:rStyle w:val="normaltextrun"/>
          <w:rFonts w:ascii="Segoe UI" w:hAnsi="Segoe UI" w:cs="Segoe UI"/>
          <w:color w:val="000000" w:themeColor="text1"/>
          <w:sz w:val="22"/>
          <w:szCs w:val="22"/>
        </w:rPr>
        <w:t>15</w:t>
      </w:r>
    </w:p>
    <w:p w14:paraId="2C9B35D3" w14:textId="77777777" w:rsidR="005D11B3" w:rsidRDefault="005D11B3" w:rsidP="005D11B3">
      <w:pPr>
        <w:pStyle w:val="paragraph"/>
        <w:spacing w:before="0" w:beforeAutospacing="0" w:after="0" w:afterAutospacing="0"/>
        <w:ind w:left="555" w:hanging="420"/>
        <w:textAlignment w:val="baseline"/>
        <w:rPr>
          <w:rStyle w:val="eop"/>
          <w:rFonts w:ascii="Segoe UI" w:hAnsi="Segoe UI" w:cs="Segoe UI"/>
          <w:color w:val="000000" w:themeColor="text1"/>
          <w:sz w:val="22"/>
          <w:szCs w:val="22"/>
        </w:rPr>
      </w:pPr>
      <w:r w:rsidRPr="00D21759">
        <w:rPr>
          <w:rStyle w:val="normaltextrun"/>
          <w:rFonts w:ascii="Segoe UI" w:hAnsi="Segoe UI" w:cs="Segoe UI"/>
          <w:color w:val="000000" w:themeColor="text1"/>
          <w:sz w:val="22"/>
          <w:szCs w:val="22"/>
        </w:rPr>
        <w:t>                             Total cost of bid being evaluated</w:t>
      </w:r>
      <w:r w:rsidRPr="00D21759">
        <w:rPr>
          <w:rStyle w:val="eop"/>
          <w:rFonts w:ascii="Segoe UI" w:hAnsi="Segoe UI" w:cs="Segoe UI"/>
          <w:color w:val="000000" w:themeColor="text1"/>
          <w:sz w:val="22"/>
          <w:szCs w:val="22"/>
        </w:rPr>
        <w:t> </w:t>
      </w:r>
    </w:p>
    <w:p w14:paraId="3E326EE5" w14:textId="77777777" w:rsidR="00BE5E50" w:rsidRPr="00D21759" w:rsidRDefault="00BE5E50" w:rsidP="005D11B3">
      <w:pPr>
        <w:pStyle w:val="paragraph"/>
        <w:spacing w:before="0" w:beforeAutospacing="0" w:after="0" w:afterAutospacing="0"/>
        <w:ind w:left="555" w:hanging="420"/>
        <w:textAlignment w:val="baseline"/>
        <w:rPr>
          <w:rFonts w:ascii="Segoe UI" w:hAnsi="Segoe UI" w:cs="Segoe UI"/>
          <w:color w:val="000000" w:themeColor="text1"/>
          <w:sz w:val="22"/>
          <w:szCs w:val="22"/>
        </w:rPr>
      </w:pPr>
    </w:p>
    <w:p w14:paraId="596CB512" w14:textId="77777777" w:rsidR="005D11B3" w:rsidRPr="00D21759" w:rsidRDefault="005D11B3" w:rsidP="005D11B3">
      <w:pPr>
        <w:pStyle w:val="paragraph"/>
        <w:spacing w:before="0" w:beforeAutospacing="0" w:after="0" w:afterAutospacing="0"/>
        <w:ind w:left="555" w:hanging="420"/>
        <w:textAlignment w:val="baseline"/>
        <w:rPr>
          <w:rFonts w:ascii="Segoe UI" w:hAnsi="Segoe UI" w:cs="Segoe UI"/>
          <w:color w:val="000000" w:themeColor="text1"/>
          <w:sz w:val="22"/>
          <w:szCs w:val="22"/>
        </w:rPr>
      </w:pPr>
      <w:r w:rsidRPr="00D21759">
        <w:rPr>
          <w:rStyle w:val="normaltextrun"/>
          <w:rFonts w:ascii="Segoe UI" w:hAnsi="Segoe UI" w:cs="Segoe UI"/>
          <w:color w:val="000000" w:themeColor="text1"/>
          <w:sz w:val="22"/>
          <w:szCs w:val="22"/>
        </w:rPr>
        <w:t>[Subject to them meeting the minimum threshold score]</w:t>
      </w:r>
      <w:r w:rsidRPr="00D21759">
        <w:rPr>
          <w:rStyle w:val="eop"/>
          <w:rFonts w:ascii="Segoe UI" w:hAnsi="Segoe UI" w:cs="Segoe UI"/>
          <w:color w:val="000000" w:themeColor="text1"/>
          <w:sz w:val="22"/>
          <w:szCs w:val="22"/>
        </w:rPr>
        <w:t> </w:t>
      </w:r>
    </w:p>
    <w:p w14:paraId="3969A7A8" w14:textId="144CF555" w:rsidR="00F263E1" w:rsidRPr="00D21759" w:rsidRDefault="00F263E1">
      <w:pPr>
        <w:rPr>
          <w:rFonts w:ascii="Segoe UI" w:hAnsi="Segoe UI" w:cs="Segoe UI"/>
        </w:rPr>
      </w:pPr>
      <w:r w:rsidRPr="00D21759">
        <w:rPr>
          <w:rFonts w:ascii="Segoe UI" w:hAnsi="Segoe UI" w:cs="Segoe UI"/>
        </w:rPr>
        <w:br w:type="page"/>
      </w:r>
    </w:p>
    <w:p w14:paraId="2A8FAD98" w14:textId="71FDABF4" w:rsidR="00857571" w:rsidRPr="00D21759" w:rsidRDefault="00F263E1" w:rsidP="00F263E1">
      <w:pPr>
        <w:rPr>
          <w:rFonts w:ascii="Segoe UI" w:hAnsi="Segoe UI" w:cs="Segoe UI"/>
          <w:b/>
        </w:rPr>
      </w:pPr>
      <w:r w:rsidRPr="00D21759">
        <w:rPr>
          <w:rFonts w:ascii="Segoe UI" w:hAnsi="Segoe UI" w:cs="Segoe UI"/>
          <w:b/>
        </w:rPr>
        <w:lastRenderedPageBreak/>
        <w:t>SECTION 6: CONTRACT SPECIFICATION</w:t>
      </w:r>
    </w:p>
    <w:p w14:paraId="2BBA93F9" w14:textId="2FCB7353" w:rsidR="00F263E1" w:rsidRPr="00D21759" w:rsidRDefault="00F263E1" w:rsidP="00F263E1">
      <w:pPr>
        <w:rPr>
          <w:rFonts w:ascii="Segoe UI" w:hAnsi="Segoe UI" w:cs="Segoe UI"/>
          <w:b/>
        </w:rPr>
      </w:pPr>
    </w:p>
    <w:p w14:paraId="31F137F1" w14:textId="6069C4BF" w:rsidR="00CE71B6" w:rsidRPr="00D21759" w:rsidRDefault="00CE71B6" w:rsidP="00CE71B6">
      <w:pPr>
        <w:rPr>
          <w:rFonts w:ascii="Segoe UI" w:hAnsi="Segoe UI" w:cs="Segoe UI"/>
        </w:rPr>
      </w:pPr>
      <w:r w:rsidRPr="00D21759">
        <w:rPr>
          <w:rFonts w:ascii="Segoe UI" w:hAnsi="Segoe UI" w:cs="Segoe UI"/>
          <w:b/>
          <w:bCs/>
        </w:rPr>
        <w:t>6.1 Introduction</w:t>
      </w:r>
    </w:p>
    <w:p w14:paraId="0DFBF04C" w14:textId="77777777" w:rsidR="00CE71B6" w:rsidRPr="00D21759" w:rsidRDefault="00CE71B6" w:rsidP="00CE71B6">
      <w:pPr>
        <w:rPr>
          <w:rFonts w:ascii="Segoe UI" w:hAnsi="Segoe UI" w:cs="Segoe UI"/>
        </w:rPr>
      </w:pPr>
      <w:r w:rsidRPr="00D21759">
        <w:rPr>
          <w:rFonts w:ascii="Segoe UI" w:hAnsi="Segoe UI" w:cs="Segoe UI"/>
        </w:rPr>
        <w:t>Qualifications Wales is the regulator of qualifications in Wales, other than degrees, and we were established under the </w:t>
      </w:r>
      <w:hyperlink r:id="rId15">
        <w:r w:rsidRPr="00D21759">
          <w:rPr>
            <w:rStyle w:val="Hyperlink"/>
            <w:rFonts w:ascii="Segoe UI" w:hAnsi="Segoe UI" w:cs="Segoe UI"/>
          </w:rPr>
          <w:t>Qualifications Wales Act (2015</w:t>
        </w:r>
      </w:hyperlink>
      <w:r w:rsidRPr="00D21759">
        <w:rPr>
          <w:rFonts w:ascii="Segoe UI" w:hAnsi="Segoe UI" w:cs="Segoe UI"/>
        </w:rPr>
        <w:t>). Our </w:t>
      </w:r>
      <w:hyperlink r:id="rId16">
        <w:r w:rsidRPr="00D21759">
          <w:rPr>
            <w:rStyle w:val="Hyperlink"/>
            <w:rFonts w:ascii="Segoe UI" w:hAnsi="Segoe UI" w:cs="Segoe UI"/>
          </w:rPr>
          <w:t>website</w:t>
        </w:r>
      </w:hyperlink>
      <w:r w:rsidRPr="00D21759">
        <w:rPr>
          <w:rFonts w:ascii="Segoe UI" w:hAnsi="Segoe UI" w:cs="Segoe UI"/>
        </w:rPr>
        <w:t> provides further information on our role and our work.</w:t>
      </w:r>
    </w:p>
    <w:p w14:paraId="0C029784" w14:textId="77777777" w:rsidR="00A86EC0" w:rsidRDefault="00CE71B6" w:rsidP="00CE71B6">
      <w:pPr>
        <w:rPr>
          <w:rFonts w:ascii="Segoe UI" w:hAnsi="Segoe UI" w:cs="Segoe UI"/>
        </w:rPr>
      </w:pPr>
      <w:r w:rsidRPr="00D21759">
        <w:rPr>
          <w:rFonts w:ascii="Segoe UI" w:hAnsi="Segoe UI" w:cs="Segoe UI"/>
        </w:rPr>
        <w:t xml:space="preserve">Ahead of the introduction of </w:t>
      </w:r>
      <w:hyperlink r:id="rId17" w:history="1">
        <w:r w:rsidRPr="00D21759">
          <w:rPr>
            <w:rStyle w:val="Hyperlink"/>
            <w:rFonts w:ascii="Segoe UI" w:hAnsi="Segoe UI" w:cs="Segoe UI"/>
          </w:rPr>
          <w:t>National Qualifications for 14-16 learners</w:t>
        </w:r>
      </w:hyperlink>
      <w:r w:rsidRPr="00D21759">
        <w:rPr>
          <w:rFonts w:ascii="Segoe UI" w:hAnsi="Segoe UI" w:cs="Segoe UI"/>
        </w:rPr>
        <w:t>, Qualifications Wales has been engaging with stakeholders to explore opportunities for enhancing centre-based quality assurance processes that follow non-examination assessments. We have been carrying out this work because the manageability of new qualifications for centres and learners is a key priority for us.</w:t>
      </w:r>
    </w:p>
    <w:p w14:paraId="153E3BA0" w14:textId="5DF7F1C2" w:rsidR="00CE71B6" w:rsidRDefault="00CE71B6" w:rsidP="00CE71B6">
      <w:pPr>
        <w:rPr>
          <w:rFonts w:ascii="Segoe UI" w:hAnsi="Segoe UI" w:cs="Segoe UI"/>
        </w:rPr>
      </w:pPr>
      <w:r w:rsidRPr="00D21759">
        <w:rPr>
          <w:rFonts w:ascii="Segoe UI" w:hAnsi="Segoe UI" w:cs="Segoe UI"/>
        </w:rPr>
        <w:t> </w:t>
      </w:r>
      <w:r w:rsidR="00A86EC0">
        <w:rPr>
          <w:rStyle w:val="normaltextrun"/>
          <w:rFonts w:ascii="Segoe UI" w:hAnsi="Segoe UI" w:cs="Segoe UI"/>
          <w:color w:val="000000"/>
          <w:shd w:val="clear" w:color="auto" w:fill="FFFFFF"/>
        </w:rPr>
        <w:t>Through this work, we have heard from a range of stakeholders, including centres and awarding bodies, to understand challenges that centres face in this area and the work that awarding bodies are doing, or planning to do, to support centres. We are now progressing a range of actions to further support centres in this area of qualification delivery. As part of this, we are seeking a supplier to support the development of guidance focused on terminology used in relation to quality assurance processes, informed by stakeholder engagement. The completed quality assurance terminology guidance document will be the key output from this work, intended to support both awarding bodies and centres in this area of assessment.</w:t>
      </w:r>
      <w:r w:rsidR="00A86EC0">
        <w:rPr>
          <w:rStyle w:val="eop"/>
          <w:rFonts w:ascii="Segoe UI" w:hAnsi="Segoe UI" w:cs="Segoe UI"/>
          <w:color w:val="000000"/>
          <w:shd w:val="clear" w:color="auto" w:fill="FFFFFF"/>
        </w:rPr>
        <w:t> </w:t>
      </w:r>
    </w:p>
    <w:p w14:paraId="0D8A51E1" w14:textId="77777777" w:rsidR="00CE71B6" w:rsidRPr="00D21759" w:rsidRDefault="00CE71B6" w:rsidP="00CE71B6">
      <w:pPr>
        <w:rPr>
          <w:rFonts w:ascii="Segoe UI" w:hAnsi="Segoe UI" w:cs="Segoe UI"/>
          <w:b/>
          <w:bCs/>
        </w:rPr>
      </w:pPr>
    </w:p>
    <w:p w14:paraId="0E73E003" w14:textId="447B068E" w:rsidR="00CE71B6" w:rsidRPr="00D21759" w:rsidRDefault="002E1361" w:rsidP="00CE71B6">
      <w:pPr>
        <w:rPr>
          <w:rFonts w:ascii="Segoe UI" w:hAnsi="Segoe UI" w:cs="Segoe UI"/>
          <w:b/>
          <w:bCs/>
        </w:rPr>
      </w:pPr>
      <w:r w:rsidRPr="00D21759">
        <w:rPr>
          <w:rFonts w:ascii="Segoe UI" w:hAnsi="Segoe UI" w:cs="Segoe UI"/>
          <w:b/>
          <w:bCs/>
        </w:rPr>
        <w:t xml:space="preserve">6.2 </w:t>
      </w:r>
      <w:r w:rsidR="00CE71B6" w:rsidRPr="00D21759">
        <w:rPr>
          <w:rFonts w:ascii="Segoe UI" w:hAnsi="Segoe UI" w:cs="Segoe UI"/>
          <w:b/>
          <w:bCs/>
        </w:rPr>
        <w:t>Background</w:t>
      </w:r>
    </w:p>
    <w:p w14:paraId="0E657A35" w14:textId="77777777" w:rsidR="00CE71B6" w:rsidRPr="00D21759" w:rsidRDefault="00CE71B6" w:rsidP="00CE71B6">
      <w:pPr>
        <w:rPr>
          <w:rFonts w:ascii="Segoe UI" w:hAnsi="Segoe UI" w:cs="Segoe UI"/>
        </w:rPr>
      </w:pPr>
      <w:r w:rsidRPr="00D21759">
        <w:rPr>
          <w:rFonts w:ascii="Segoe UI" w:hAnsi="Segoe UI" w:cs="Segoe UI"/>
        </w:rPr>
        <w:t>During the development of National Qualifications for 14-16 learners, stakeholders identified quality assurance processes as an area where manageability could be improved to better support centres in offering the most suitable range of qualifications in their contexts. In summer 2024, Qualifications Wales’ modernising assessment team began work to identify what opportunities technologies could offer to enhance the manageability of aspects of these processes which are led by centres. The team: </w:t>
      </w:r>
    </w:p>
    <w:p w14:paraId="660DEFAF" w14:textId="77777777" w:rsidR="00CE71B6" w:rsidRPr="00D21759" w:rsidRDefault="00CE71B6" w:rsidP="006921F7">
      <w:pPr>
        <w:numPr>
          <w:ilvl w:val="0"/>
          <w:numId w:val="18"/>
        </w:numPr>
        <w:tabs>
          <w:tab w:val="clear" w:pos="720"/>
          <w:tab w:val="num" w:pos="360"/>
        </w:tabs>
        <w:spacing w:line="278" w:lineRule="auto"/>
        <w:ind w:left="360"/>
        <w:rPr>
          <w:rFonts w:ascii="Segoe UI" w:hAnsi="Segoe UI" w:cs="Segoe UI"/>
        </w:rPr>
      </w:pPr>
      <w:r w:rsidRPr="00D21759">
        <w:rPr>
          <w:rFonts w:ascii="Segoe UI" w:hAnsi="Segoe UI" w:cs="Segoe UI"/>
        </w:rPr>
        <w:t>explored quality assurance approaches and processes in a range of existing 14-16 qualifications </w:t>
      </w:r>
    </w:p>
    <w:p w14:paraId="3FB101C3" w14:textId="77777777" w:rsidR="00CE71B6" w:rsidRPr="00D21759" w:rsidRDefault="00CE71B6" w:rsidP="006921F7">
      <w:pPr>
        <w:numPr>
          <w:ilvl w:val="0"/>
          <w:numId w:val="17"/>
        </w:numPr>
        <w:tabs>
          <w:tab w:val="clear" w:pos="720"/>
          <w:tab w:val="num" w:pos="360"/>
        </w:tabs>
        <w:spacing w:line="278" w:lineRule="auto"/>
        <w:ind w:left="360"/>
        <w:rPr>
          <w:rFonts w:ascii="Segoe UI" w:hAnsi="Segoe UI" w:cs="Segoe UI"/>
        </w:rPr>
      </w:pPr>
      <w:r w:rsidRPr="00D21759">
        <w:rPr>
          <w:rFonts w:ascii="Segoe UI" w:hAnsi="Segoe UI" w:cs="Segoe UI"/>
        </w:rPr>
        <w:t xml:space="preserve">conducted semi-structured interviews with awarding bodies </w:t>
      </w:r>
    </w:p>
    <w:p w14:paraId="049D72FB" w14:textId="77777777" w:rsidR="00CE71B6" w:rsidRPr="00D21759" w:rsidRDefault="00CE71B6" w:rsidP="006921F7">
      <w:pPr>
        <w:numPr>
          <w:ilvl w:val="0"/>
          <w:numId w:val="17"/>
        </w:numPr>
        <w:tabs>
          <w:tab w:val="clear" w:pos="720"/>
          <w:tab w:val="num" w:pos="360"/>
        </w:tabs>
        <w:spacing w:line="278" w:lineRule="auto"/>
        <w:ind w:left="360"/>
        <w:rPr>
          <w:rFonts w:ascii="Segoe UI" w:hAnsi="Segoe UI" w:cs="Segoe UI"/>
        </w:rPr>
      </w:pPr>
      <w:r w:rsidRPr="00D21759">
        <w:rPr>
          <w:rFonts w:ascii="Segoe UI" w:hAnsi="Segoe UI" w:cs="Segoe UI"/>
        </w:rPr>
        <w:t>conducted semi-structured interviews with learning providers.</w:t>
      </w:r>
    </w:p>
    <w:p w14:paraId="2750B232" w14:textId="77777777" w:rsidR="00CE71B6" w:rsidRPr="00D21759" w:rsidRDefault="00CE71B6" w:rsidP="00CE71B6">
      <w:pPr>
        <w:rPr>
          <w:rFonts w:ascii="Segoe UI" w:hAnsi="Segoe UI" w:cs="Segoe UI"/>
        </w:rPr>
      </w:pPr>
      <w:r w:rsidRPr="00D21759">
        <w:rPr>
          <w:rFonts w:ascii="Segoe UI" w:hAnsi="Segoe UI" w:cs="Segoe UI"/>
        </w:rPr>
        <w:t xml:space="preserve">After reviewing the findings of this work, we made a number of recommendations to relevant awarding bodies.  In addition, we are now progressing an action relating to the consistency of terminology used to describe quality assurance processes for qualification assessments. </w:t>
      </w:r>
    </w:p>
    <w:p w14:paraId="5DD0E5AE" w14:textId="77777777" w:rsidR="00CE71B6" w:rsidRPr="00D21759" w:rsidRDefault="00CE71B6" w:rsidP="00CE71B6">
      <w:pPr>
        <w:ind w:left="360"/>
        <w:rPr>
          <w:rFonts w:ascii="Segoe UI" w:hAnsi="Segoe UI" w:cs="Segoe UI"/>
        </w:rPr>
      </w:pPr>
    </w:p>
    <w:p w14:paraId="320822EC" w14:textId="77777777" w:rsidR="00CE71B6" w:rsidRPr="00D21759" w:rsidRDefault="00CE71B6" w:rsidP="00CE71B6">
      <w:pPr>
        <w:ind w:left="360"/>
        <w:rPr>
          <w:rFonts w:ascii="Segoe UI" w:hAnsi="Segoe UI" w:cs="Segoe UI"/>
        </w:rPr>
      </w:pPr>
    </w:p>
    <w:p w14:paraId="7D3081FC" w14:textId="77777777" w:rsidR="00CE71B6" w:rsidRPr="00D21759" w:rsidRDefault="00CE71B6" w:rsidP="00CE71B6">
      <w:pPr>
        <w:ind w:left="360"/>
        <w:rPr>
          <w:rFonts w:ascii="Segoe UI" w:hAnsi="Segoe UI" w:cs="Segoe UI"/>
        </w:rPr>
      </w:pPr>
    </w:p>
    <w:p w14:paraId="48F7A0F9" w14:textId="377F960A" w:rsidR="00CE71B6" w:rsidRPr="00D21759" w:rsidRDefault="002E1361" w:rsidP="00CE71B6">
      <w:pPr>
        <w:rPr>
          <w:rFonts w:ascii="Segoe UI" w:hAnsi="Segoe UI" w:cs="Segoe UI"/>
        </w:rPr>
      </w:pPr>
      <w:r w:rsidRPr="00D21759">
        <w:rPr>
          <w:rFonts w:ascii="Segoe UI" w:hAnsi="Segoe UI" w:cs="Segoe UI"/>
          <w:b/>
          <w:bCs/>
        </w:rPr>
        <w:t xml:space="preserve">6.3 </w:t>
      </w:r>
      <w:r w:rsidR="00CE71B6" w:rsidRPr="00D21759">
        <w:rPr>
          <w:rFonts w:ascii="Segoe UI" w:hAnsi="Segoe UI" w:cs="Segoe UI"/>
          <w:b/>
          <w:bCs/>
        </w:rPr>
        <w:t>The work required</w:t>
      </w:r>
    </w:p>
    <w:p w14:paraId="5EE7572F" w14:textId="77777777" w:rsidR="00CE71B6" w:rsidRPr="00D21759" w:rsidRDefault="00CE71B6" w:rsidP="00CE71B6">
      <w:pPr>
        <w:rPr>
          <w:rFonts w:ascii="Segoe UI" w:hAnsi="Segoe UI" w:cs="Segoe UI"/>
          <w:i/>
          <w:iCs/>
        </w:rPr>
      </w:pPr>
      <w:r w:rsidRPr="00D21759">
        <w:rPr>
          <w:rFonts w:ascii="Segoe UI" w:hAnsi="Segoe UI" w:cs="Segoe UI"/>
        </w:rPr>
        <w:t>Our background work identified a variability in the terminology used to refer to and describe different stages, processes and activities of quality assurance. We heard that a continued lack of consistency could have negative impacts during the delivery of National Qualifications when they are implemented. In response to this feedback, Qualifications Wales wishes to develop a guidance document</w:t>
      </w:r>
      <w:r w:rsidRPr="00D21759">
        <w:rPr>
          <w:rFonts w:ascii="Segoe UI" w:hAnsi="Segoe UI" w:cs="Segoe UI"/>
          <w:i/>
          <w:iCs/>
        </w:rPr>
        <w:t xml:space="preserve"> </w:t>
      </w:r>
      <w:r w:rsidRPr="00D21759">
        <w:rPr>
          <w:rFonts w:ascii="Segoe UI" w:hAnsi="Segoe UI" w:cs="Segoe UI"/>
        </w:rPr>
        <w:t>which proposes standardised terminology, with accompanying definitions, for processes and activities carried out to meet quality assurance requirements.</w:t>
      </w:r>
      <w:r w:rsidRPr="00D21759">
        <w:rPr>
          <w:rFonts w:ascii="Segoe UI" w:hAnsi="Segoe UI" w:cs="Segoe UI"/>
          <w:i/>
          <w:iCs/>
        </w:rPr>
        <w:t xml:space="preserve"> </w:t>
      </w:r>
      <w:r w:rsidRPr="00D21759">
        <w:rPr>
          <w:rFonts w:ascii="Segoe UI" w:hAnsi="Segoe UI" w:cs="Segoe UI"/>
        </w:rPr>
        <w:t>We are particularly interested in the phase between the completion of an assessment by learners through to the point at which the awarding body has receipt of the assessment evidence, as well as other quality assurance stages which shape the activity and understanding of qualifications users during this phase.</w:t>
      </w:r>
      <w:r w:rsidRPr="00D21759">
        <w:rPr>
          <w:rFonts w:ascii="Segoe UI" w:hAnsi="Segoe UI" w:cs="Segoe UI"/>
          <w:i/>
          <w:iCs/>
        </w:rPr>
        <w:t xml:space="preserve"> </w:t>
      </w:r>
    </w:p>
    <w:p w14:paraId="6C088109" w14:textId="77777777" w:rsidR="00CE71B6" w:rsidRPr="00D21759" w:rsidRDefault="00CE71B6" w:rsidP="00CE71B6">
      <w:pPr>
        <w:rPr>
          <w:rFonts w:ascii="Segoe UI" w:hAnsi="Segoe UI" w:cs="Segoe UI"/>
        </w:rPr>
      </w:pPr>
      <w:r w:rsidRPr="00D21759">
        <w:rPr>
          <w:rFonts w:ascii="Segoe UI" w:hAnsi="Segoe UI" w:cs="Segoe UI"/>
        </w:rPr>
        <w:t xml:space="preserve">We intend for this document to be made available to awarding bodies and centres to act as a reference tool that supports the development, implementation and administration of qualifications and assessments. </w:t>
      </w:r>
    </w:p>
    <w:p w14:paraId="1D4B23BE" w14:textId="77777777" w:rsidR="00CE71B6" w:rsidRPr="00D21759" w:rsidRDefault="00CE71B6" w:rsidP="00CE71B6">
      <w:pPr>
        <w:rPr>
          <w:rFonts w:ascii="Segoe UI" w:hAnsi="Segoe UI" w:cs="Segoe UI"/>
          <w:i/>
          <w:iCs/>
        </w:rPr>
      </w:pPr>
      <w:r w:rsidRPr="00D21759">
        <w:rPr>
          <w:rFonts w:ascii="Segoe UI" w:hAnsi="Segoe UI" w:cs="Segoe UI"/>
        </w:rPr>
        <w:t xml:space="preserve">To support the development of this guidance, we are seeking a supplier to: </w:t>
      </w:r>
    </w:p>
    <w:p w14:paraId="66A6F209" w14:textId="77777777" w:rsidR="00CE71B6" w:rsidRPr="00D21759" w:rsidRDefault="00CE71B6" w:rsidP="006921F7">
      <w:pPr>
        <w:pStyle w:val="ListParagraph"/>
        <w:numPr>
          <w:ilvl w:val="0"/>
          <w:numId w:val="15"/>
        </w:numPr>
        <w:spacing w:line="278" w:lineRule="auto"/>
        <w:rPr>
          <w:rFonts w:ascii="Segoe UI" w:hAnsi="Segoe UI" w:cs="Segoe UI"/>
        </w:rPr>
      </w:pPr>
      <w:r w:rsidRPr="00D21759">
        <w:rPr>
          <w:rFonts w:ascii="Segoe UI" w:hAnsi="Segoe UI" w:cs="Segoe UI"/>
        </w:rPr>
        <w:t>undertake a desk-based review of existing terminology and how it is used across a range of 14-16 qualifications, exploring the differences and consistencies</w:t>
      </w:r>
      <w:r w:rsidRPr="00D21759" w:rsidDel="00B6155C">
        <w:rPr>
          <w:rFonts w:ascii="Segoe UI" w:hAnsi="Segoe UI" w:cs="Segoe UI"/>
        </w:rPr>
        <w:t xml:space="preserve"> </w:t>
      </w:r>
      <w:r w:rsidRPr="00D21759">
        <w:rPr>
          <w:rFonts w:ascii="Segoe UI" w:hAnsi="Segoe UI" w:cs="Segoe UI"/>
        </w:rPr>
        <w:t>in its application, and key lines of enquiry for the next stage</w:t>
      </w:r>
    </w:p>
    <w:p w14:paraId="2DA01E16" w14:textId="77777777" w:rsidR="00CE71B6" w:rsidRPr="00D21759" w:rsidRDefault="00CE71B6" w:rsidP="006921F7">
      <w:pPr>
        <w:pStyle w:val="ListParagraph"/>
        <w:numPr>
          <w:ilvl w:val="0"/>
          <w:numId w:val="15"/>
        </w:numPr>
        <w:spacing w:line="278" w:lineRule="auto"/>
        <w:rPr>
          <w:rFonts w:ascii="Segoe UI" w:hAnsi="Segoe UI" w:cs="Segoe UI"/>
        </w:rPr>
      </w:pPr>
      <w:r w:rsidRPr="00D21759">
        <w:rPr>
          <w:rFonts w:ascii="Segoe UI" w:hAnsi="Segoe UI" w:cs="Segoe UI"/>
        </w:rPr>
        <w:t>engage with awarding bodies (including any relevant awarding body associations) and centres to explore their working understanding and application of quality assurance-related terminology</w:t>
      </w:r>
    </w:p>
    <w:p w14:paraId="72AEEB29" w14:textId="77777777" w:rsidR="00CE71B6" w:rsidRPr="00D21759" w:rsidRDefault="00CE71B6" w:rsidP="006921F7">
      <w:pPr>
        <w:pStyle w:val="ListParagraph"/>
        <w:numPr>
          <w:ilvl w:val="0"/>
          <w:numId w:val="15"/>
        </w:numPr>
        <w:spacing w:line="278" w:lineRule="auto"/>
        <w:rPr>
          <w:rFonts w:ascii="Segoe UI" w:hAnsi="Segoe UI" w:cs="Segoe UI"/>
        </w:rPr>
      </w:pPr>
      <w:r w:rsidRPr="00D21759">
        <w:rPr>
          <w:rFonts w:ascii="Segoe UI" w:hAnsi="Segoe UI" w:cs="Segoe UI"/>
        </w:rPr>
        <w:t xml:space="preserve">produce a final recommendations document for standardised terminology, informed by the previous activity stages. </w:t>
      </w:r>
    </w:p>
    <w:p w14:paraId="3B807470" w14:textId="77777777" w:rsidR="00CE71B6" w:rsidRPr="00D21759" w:rsidRDefault="00CE71B6" w:rsidP="00CE71B6">
      <w:pPr>
        <w:rPr>
          <w:rFonts w:ascii="Segoe UI" w:hAnsi="Segoe UI" w:cs="Segoe UI"/>
          <w:b/>
          <w:bCs/>
        </w:rPr>
      </w:pPr>
    </w:p>
    <w:p w14:paraId="49FFBFEF" w14:textId="77777777" w:rsidR="00CE71B6" w:rsidRPr="00D21759" w:rsidRDefault="00CE71B6" w:rsidP="00CE71B6">
      <w:pPr>
        <w:rPr>
          <w:rFonts w:ascii="Segoe UI" w:hAnsi="Segoe UI" w:cs="Segoe UI"/>
        </w:rPr>
      </w:pPr>
      <w:r w:rsidRPr="00D21759">
        <w:rPr>
          <w:rFonts w:ascii="Segoe UI" w:hAnsi="Segoe UI" w:cs="Segoe UI"/>
          <w:b/>
          <w:bCs/>
        </w:rPr>
        <w:t>The outputs required</w:t>
      </w:r>
    </w:p>
    <w:p w14:paraId="73730618" w14:textId="77777777" w:rsidR="00CE71B6" w:rsidRPr="00D21759" w:rsidRDefault="00CE71B6" w:rsidP="00CE71B6">
      <w:pPr>
        <w:rPr>
          <w:rFonts w:ascii="Segoe UI" w:hAnsi="Segoe UI" w:cs="Segoe UI"/>
        </w:rPr>
      </w:pPr>
      <w:r w:rsidRPr="00D21759">
        <w:rPr>
          <w:rFonts w:ascii="Segoe UI" w:hAnsi="Segoe UI" w:cs="Segoe UI"/>
        </w:rPr>
        <w:t>These are the specific outputs of the work:</w:t>
      </w:r>
    </w:p>
    <w:p w14:paraId="1EBDB17E" w14:textId="5BDE28A8" w:rsidR="00CE71B6" w:rsidRPr="00D21759" w:rsidRDefault="00CE71B6" w:rsidP="00152BE0">
      <w:pPr>
        <w:numPr>
          <w:ilvl w:val="0"/>
          <w:numId w:val="12"/>
        </w:numPr>
        <w:spacing w:line="278" w:lineRule="auto"/>
        <w:rPr>
          <w:rFonts w:ascii="Segoe UI" w:hAnsi="Segoe UI" w:cs="Segoe UI"/>
        </w:rPr>
      </w:pPr>
      <w:r w:rsidRPr="00D21759">
        <w:rPr>
          <w:rFonts w:ascii="Segoe UI" w:hAnsi="Segoe UI" w:cs="Segoe UI"/>
        </w:rPr>
        <w:t xml:space="preserve">provide a plan of how you propose to undertake the work, clearly demonstrating how you will meet the specification to the time deadline and budget. </w:t>
      </w:r>
    </w:p>
    <w:p w14:paraId="6E4F0277" w14:textId="7CDC0025" w:rsidR="00CE71B6" w:rsidRPr="00D21759" w:rsidRDefault="00CE71B6" w:rsidP="006921F7">
      <w:pPr>
        <w:numPr>
          <w:ilvl w:val="0"/>
          <w:numId w:val="12"/>
        </w:numPr>
        <w:spacing w:line="278" w:lineRule="auto"/>
        <w:rPr>
          <w:rFonts w:ascii="Segoe UI" w:hAnsi="Segoe UI" w:cs="Segoe UI"/>
        </w:rPr>
      </w:pPr>
      <w:r w:rsidRPr="0140CAB0">
        <w:rPr>
          <w:rFonts w:ascii="Segoe UI" w:hAnsi="Segoe UI" w:cs="Segoe UI"/>
        </w:rPr>
        <w:t xml:space="preserve">attend a briefing meeting with Qualifications Wales on the week commencing </w:t>
      </w:r>
      <w:r w:rsidR="74A3E072" w:rsidRPr="0140CAB0">
        <w:rPr>
          <w:rFonts w:ascii="Segoe UI" w:hAnsi="Segoe UI" w:cs="Segoe UI"/>
        </w:rPr>
        <w:t>8</w:t>
      </w:r>
      <w:r w:rsidRPr="0140CAB0">
        <w:rPr>
          <w:rFonts w:ascii="Segoe UI" w:hAnsi="Segoe UI" w:cs="Segoe UI"/>
        </w:rPr>
        <w:t xml:space="preserve"> December 2025, which will also be an opportunity to secure agreement and sign-off of the project plan and methodology, including stakeholder engagement strategy</w:t>
      </w:r>
    </w:p>
    <w:p w14:paraId="681E8B4F" w14:textId="77777777" w:rsidR="00CE71B6" w:rsidRPr="00D21759" w:rsidRDefault="00CE71B6" w:rsidP="006921F7">
      <w:pPr>
        <w:numPr>
          <w:ilvl w:val="0"/>
          <w:numId w:val="12"/>
        </w:numPr>
        <w:spacing w:line="278" w:lineRule="auto"/>
        <w:rPr>
          <w:rFonts w:ascii="Segoe UI" w:hAnsi="Segoe UI" w:cs="Segoe UI"/>
        </w:rPr>
      </w:pPr>
      <w:r w:rsidRPr="00D21759">
        <w:rPr>
          <w:rFonts w:ascii="Segoe UI" w:hAnsi="Segoe UI" w:cs="Segoe UI"/>
        </w:rPr>
        <w:t>following the completion of the desk-based review, provide a summary of your findings. This summary should include:</w:t>
      </w:r>
    </w:p>
    <w:p w14:paraId="76D34E1B" w14:textId="77777777" w:rsidR="00CE71B6" w:rsidRPr="00D21759" w:rsidRDefault="00CE71B6" w:rsidP="006921F7">
      <w:pPr>
        <w:pStyle w:val="ListParagraph"/>
        <w:numPr>
          <w:ilvl w:val="0"/>
          <w:numId w:val="13"/>
        </w:numPr>
        <w:spacing w:line="278" w:lineRule="auto"/>
        <w:rPr>
          <w:rFonts w:ascii="Segoe UI" w:hAnsi="Segoe UI" w:cs="Segoe UI"/>
        </w:rPr>
      </w:pPr>
      <w:r w:rsidRPr="00D21759">
        <w:rPr>
          <w:rFonts w:ascii="Segoe UI" w:hAnsi="Segoe UI" w:cs="Segoe UI"/>
        </w:rPr>
        <w:t>a list of the material reviewed as your evidence base</w:t>
      </w:r>
    </w:p>
    <w:p w14:paraId="23685E0B" w14:textId="77777777" w:rsidR="00CE71B6" w:rsidRPr="00D21759" w:rsidRDefault="00CE71B6" w:rsidP="006921F7">
      <w:pPr>
        <w:pStyle w:val="ListParagraph"/>
        <w:numPr>
          <w:ilvl w:val="0"/>
          <w:numId w:val="13"/>
        </w:numPr>
        <w:spacing w:line="278" w:lineRule="auto"/>
        <w:rPr>
          <w:rFonts w:ascii="Segoe UI" w:hAnsi="Segoe UI" w:cs="Segoe UI"/>
        </w:rPr>
      </w:pPr>
      <w:r w:rsidRPr="00D21759">
        <w:rPr>
          <w:rFonts w:ascii="Segoe UI" w:hAnsi="Segoe UI" w:cs="Segoe UI"/>
        </w:rPr>
        <w:lastRenderedPageBreak/>
        <w:t>the areas of difference and consistency in the application of quality assurance terminology</w:t>
      </w:r>
    </w:p>
    <w:p w14:paraId="75EC85C3" w14:textId="77777777" w:rsidR="00CE71B6" w:rsidRPr="00D21759" w:rsidRDefault="00CE71B6" w:rsidP="006921F7">
      <w:pPr>
        <w:pStyle w:val="ListParagraph"/>
        <w:numPr>
          <w:ilvl w:val="0"/>
          <w:numId w:val="13"/>
        </w:numPr>
        <w:spacing w:line="278" w:lineRule="auto"/>
        <w:rPr>
          <w:rFonts w:ascii="Segoe UI" w:hAnsi="Segoe UI" w:cs="Segoe UI"/>
        </w:rPr>
      </w:pPr>
      <w:r w:rsidRPr="00D21759">
        <w:rPr>
          <w:rFonts w:ascii="Segoe UI" w:hAnsi="Segoe UI" w:cs="Segoe UI"/>
        </w:rPr>
        <w:t>the key lines of enquiry identified as a result of this review that you intend to pursue with stakeholders during the engagement phase</w:t>
      </w:r>
    </w:p>
    <w:p w14:paraId="0DD48BC5" w14:textId="77777777" w:rsidR="00CE71B6" w:rsidRPr="00D21759" w:rsidRDefault="00CE71B6" w:rsidP="006921F7">
      <w:pPr>
        <w:numPr>
          <w:ilvl w:val="0"/>
          <w:numId w:val="14"/>
        </w:numPr>
        <w:spacing w:line="278" w:lineRule="auto"/>
        <w:rPr>
          <w:rFonts w:ascii="Segoe UI" w:hAnsi="Segoe UI" w:cs="Segoe UI"/>
        </w:rPr>
      </w:pPr>
      <w:r w:rsidRPr="00D21759">
        <w:rPr>
          <w:rFonts w:ascii="Segoe UI" w:hAnsi="Segoe UI" w:cs="Segoe UI"/>
        </w:rPr>
        <w:t>following the completion of the stakeholder engagement phase of this work, provide a written log of the contributions offered by stakeholders and your own reflections on the feedback received, which may be in written format or provided as a presentation to Qualifications Wales</w:t>
      </w:r>
    </w:p>
    <w:p w14:paraId="2E02B6D8" w14:textId="77777777" w:rsidR="00CE71B6" w:rsidRPr="00D21759" w:rsidRDefault="00CE71B6" w:rsidP="006921F7">
      <w:pPr>
        <w:numPr>
          <w:ilvl w:val="0"/>
          <w:numId w:val="14"/>
        </w:numPr>
        <w:spacing w:line="278" w:lineRule="auto"/>
        <w:rPr>
          <w:rFonts w:ascii="Segoe UI" w:hAnsi="Segoe UI" w:cs="Segoe UI"/>
        </w:rPr>
      </w:pPr>
      <w:r w:rsidRPr="00D21759">
        <w:rPr>
          <w:rFonts w:ascii="Segoe UI" w:hAnsi="Segoe UI" w:cs="Segoe UI"/>
        </w:rPr>
        <w:t>provide a draft outline of the guidance document, including its format, scope and high-level content, with a rationale to support your draft design</w:t>
      </w:r>
    </w:p>
    <w:p w14:paraId="392D51BD" w14:textId="77777777" w:rsidR="00CE71B6" w:rsidRPr="00D21759" w:rsidRDefault="00CE71B6" w:rsidP="006921F7">
      <w:pPr>
        <w:numPr>
          <w:ilvl w:val="0"/>
          <w:numId w:val="14"/>
        </w:numPr>
        <w:spacing w:line="278" w:lineRule="auto"/>
        <w:rPr>
          <w:rFonts w:ascii="Segoe UI" w:hAnsi="Segoe UI" w:cs="Segoe UI"/>
        </w:rPr>
      </w:pPr>
      <w:r w:rsidRPr="00D21759">
        <w:rPr>
          <w:rFonts w:ascii="Segoe UI" w:hAnsi="Segoe UI" w:cs="Segoe UI"/>
        </w:rPr>
        <w:t xml:space="preserve">produce your finalised guidance document. </w:t>
      </w:r>
    </w:p>
    <w:p w14:paraId="3B3A4255" w14:textId="29ABFABF" w:rsidR="00CE71B6" w:rsidRPr="00D21759" w:rsidRDefault="00CE71B6" w:rsidP="2397CCE8">
      <w:pPr>
        <w:rPr>
          <w:rFonts w:ascii="Segoe UI" w:eastAsia="Segoe UI" w:hAnsi="Segoe UI" w:cs="Segoe UI"/>
        </w:rPr>
      </w:pPr>
      <w:r w:rsidRPr="2397CCE8">
        <w:rPr>
          <w:rFonts w:ascii="Segoe UI" w:hAnsi="Segoe UI" w:cs="Segoe UI"/>
        </w:rPr>
        <w:t xml:space="preserve"> </w:t>
      </w:r>
      <w:r w:rsidR="30C6F43F" w:rsidRPr="2397CCE8">
        <w:rPr>
          <w:rFonts w:ascii="Segoe UI" w:eastAsia="Segoe UI" w:hAnsi="Segoe UI" w:cs="Segoe UI"/>
          <w:color w:val="000000" w:themeColor="text1"/>
        </w:rPr>
        <w:t xml:space="preserve">We envisage this work, including stakeholder engagement, will be carried out by a supplier remotely. </w:t>
      </w:r>
      <w:r w:rsidR="30C6F43F" w:rsidRPr="2397CCE8">
        <w:rPr>
          <w:rFonts w:ascii="Segoe UI" w:eastAsia="Segoe UI" w:hAnsi="Segoe UI" w:cs="Segoe UI"/>
        </w:rPr>
        <w:t xml:space="preserve"> </w:t>
      </w:r>
    </w:p>
    <w:p w14:paraId="1AA58E43" w14:textId="3F437603" w:rsidR="00CE71B6" w:rsidRPr="00D21759" w:rsidRDefault="00CE71B6" w:rsidP="00CE71B6">
      <w:pPr>
        <w:rPr>
          <w:rFonts w:ascii="Segoe UI" w:hAnsi="Segoe UI" w:cs="Segoe UI"/>
        </w:rPr>
      </w:pPr>
    </w:p>
    <w:p w14:paraId="6D6B86C6" w14:textId="2F409E33" w:rsidR="00CE71B6" w:rsidRPr="00D21759" w:rsidRDefault="002E1361" w:rsidP="00CE71B6">
      <w:pPr>
        <w:rPr>
          <w:rFonts w:ascii="Segoe UI" w:hAnsi="Segoe UI" w:cs="Segoe UI"/>
        </w:rPr>
      </w:pPr>
      <w:r w:rsidRPr="00D21759">
        <w:rPr>
          <w:rFonts w:ascii="Segoe UI" w:hAnsi="Segoe UI" w:cs="Segoe UI"/>
          <w:b/>
          <w:bCs/>
        </w:rPr>
        <w:t xml:space="preserve">6.4 </w:t>
      </w:r>
      <w:r w:rsidR="00CE71B6" w:rsidRPr="00D21759">
        <w:rPr>
          <w:rFonts w:ascii="Segoe UI" w:hAnsi="Segoe UI" w:cs="Segoe UI"/>
          <w:b/>
          <w:bCs/>
        </w:rPr>
        <w:t>Planned start and end dates</w:t>
      </w:r>
    </w:p>
    <w:p w14:paraId="511E3CAF" w14:textId="77777777" w:rsidR="00CE71B6" w:rsidRPr="00D21759" w:rsidRDefault="00CE71B6" w:rsidP="00CE71B6">
      <w:pPr>
        <w:rPr>
          <w:rFonts w:ascii="Segoe UI" w:hAnsi="Segoe UI" w:cs="Segoe UI"/>
        </w:rPr>
      </w:pPr>
      <w:r w:rsidRPr="00D21759">
        <w:rPr>
          <w:rFonts w:ascii="Segoe UI" w:hAnsi="Segoe UI" w:cs="Segoe UI"/>
        </w:rPr>
        <w:t xml:space="preserve">The work should commence in early December 2025 and be completed before 27 February 2026. </w:t>
      </w:r>
    </w:p>
    <w:p w14:paraId="582B5579" w14:textId="7BA4CEC7" w:rsidR="00183F8D" w:rsidRPr="006F2F24" w:rsidRDefault="00183F8D" w:rsidP="00183F8D">
      <w:pPr>
        <w:rPr>
          <w:rFonts w:ascii="Segoe UI" w:hAnsi="Segoe UI" w:cs="Segoe UI"/>
          <w:b/>
          <w:bCs/>
        </w:rPr>
      </w:pPr>
      <w:r w:rsidRPr="006F2F24">
        <w:rPr>
          <w:rFonts w:ascii="Segoe UI" w:hAnsi="Segoe UI" w:cs="Segoe UI"/>
          <w:b/>
          <w:bCs/>
        </w:rPr>
        <w:t>6.</w:t>
      </w:r>
      <w:r w:rsidR="0050416F">
        <w:rPr>
          <w:rFonts w:ascii="Segoe UI" w:hAnsi="Segoe UI" w:cs="Segoe UI"/>
          <w:b/>
          <w:bCs/>
        </w:rPr>
        <w:t>5</w:t>
      </w:r>
      <w:r w:rsidRPr="006F2F24">
        <w:rPr>
          <w:rFonts w:ascii="Segoe UI" w:hAnsi="Segoe UI" w:cs="Segoe UI"/>
          <w:b/>
          <w:bCs/>
        </w:rPr>
        <w:t xml:space="preserve"> Budget</w:t>
      </w:r>
    </w:p>
    <w:p w14:paraId="117ADD8C" w14:textId="07BD52FD" w:rsidR="00183F8D" w:rsidRPr="006F2F24" w:rsidRDefault="00183F8D" w:rsidP="00183F8D">
      <w:pPr>
        <w:rPr>
          <w:rFonts w:ascii="Segoe UI" w:hAnsi="Segoe UI" w:cs="Segoe UI"/>
        </w:rPr>
      </w:pPr>
      <w:r w:rsidRPr="006F2F24">
        <w:rPr>
          <w:rFonts w:ascii="Segoe UI" w:hAnsi="Segoe UI" w:cs="Segoe UI"/>
        </w:rPr>
        <w:t>Please note that the maximum available annual budget is £</w:t>
      </w:r>
      <w:r>
        <w:rPr>
          <w:rFonts w:ascii="Segoe UI" w:hAnsi="Segoe UI" w:cs="Segoe UI"/>
        </w:rPr>
        <w:t>9,000</w:t>
      </w:r>
      <w:r w:rsidRPr="006F2F24">
        <w:rPr>
          <w:rFonts w:ascii="Segoe UI" w:hAnsi="Segoe UI" w:cs="Segoe UI"/>
        </w:rPr>
        <w:t xml:space="preserve"> including VAT . </w:t>
      </w:r>
    </w:p>
    <w:p w14:paraId="31920E7D" w14:textId="7823C594" w:rsidR="00183F8D" w:rsidRPr="0050416F" w:rsidRDefault="0050416F" w:rsidP="0050416F">
      <w:pPr>
        <w:rPr>
          <w:rFonts w:ascii="Segoe UI" w:hAnsi="Segoe UI" w:cs="Segoe UI"/>
          <w:b/>
          <w:bCs/>
        </w:rPr>
      </w:pPr>
      <w:r>
        <w:rPr>
          <w:rFonts w:ascii="Segoe UI" w:hAnsi="Segoe UI" w:cs="Segoe UI"/>
          <w:b/>
          <w:bCs/>
        </w:rPr>
        <w:t>6.6</w:t>
      </w:r>
      <w:r w:rsidR="007E051E">
        <w:rPr>
          <w:rFonts w:ascii="Segoe UI" w:hAnsi="Segoe UI" w:cs="Segoe UI"/>
          <w:b/>
          <w:bCs/>
        </w:rPr>
        <w:t xml:space="preserve"> </w:t>
      </w:r>
      <w:r w:rsidR="00183F8D" w:rsidRPr="0050416F">
        <w:rPr>
          <w:rFonts w:ascii="Segoe UI" w:hAnsi="Segoe UI" w:cs="Segoe UI"/>
          <w:b/>
          <w:bCs/>
        </w:rPr>
        <w:t>Contract management </w:t>
      </w:r>
      <w:r w:rsidR="0034550B" w:rsidRPr="0050416F">
        <w:rPr>
          <w:rFonts w:ascii="Segoe UI" w:hAnsi="Segoe UI" w:cs="Segoe UI"/>
          <w:b/>
          <w:bCs/>
        </w:rPr>
        <w:t>and Reporting arrang</w:t>
      </w:r>
      <w:r w:rsidRPr="0050416F">
        <w:rPr>
          <w:rFonts w:ascii="Segoe UI" w:hAnsi="Segoe UI" w:cs="Segoe UI"/>
          <w:b/>
          <w:bCs/>
        </w:rPr>
        <w:t>ements</w:t>
      </w:r>
    </w:p>
    <w:p w14:paraId="492851AB" w14:textId="77777777" w:rsidR="0050416F" w:rsidRPr="00D21759" w:rsidRDefault="0050416F" w:rsidP="0050416F">
      <w:pPr>
        <w:rPr>
          <w:rFonts w:ascii="Segoe UI" w:hAnsi="Segoe UI" w:cs="Segoe UI"/>
        </w:rPr>
      </w:pPr>
      <w:r w:rsidRPr="00D21759">
        <w:rPr>
          <w:rFonts w:ascii="Segoe UI" w:hAnsi="Segoe UI" w:cs="Segoe UI"/>
        </w:rPr>
        <w:t>The main point of contact for you will be Nathan Evans, Qualifications Manager (Modernising Assessment). The reporting arrangements will be to:</w:t>
      </w:r>
    </w:p>
    <w:p w14:paraId="2AD1ED8E" w14:textId="34EC7F53" w:rsidR="0050416F" w:rsidRPr="00D21759" w:rsidRDefault="0050416F" w:rsidP="0050416F">
      <w:pPr>
        <w:numPr>
          <w:ilvl w:val="0"/>
          <w:numId w:val="16"/>
        </w:numPr>
        <w:spacing w:line="278" w:lineRule="auto"/>
        <w:rPr>
          <w:rFonts w:ascii="Segoe UI" w:hAnsi="Segoe UI" w:cs="Segoe UI"/>
        </w:rPr>
      </w:pPr>
      <w:r w:rsidRPr="00D21759">
        <w:rPr>
          <w:rFonts w:ascii="Segoe UI" w:hAnsi="Segoe UI" w:cs="Segoe UI"/>
        </w:rPr>
        <w:t xml:space="preserve">attend progress update meetings, including an initial briefing meeting on the week commencing </w:t>
      </w:r>
      <w:r w:rsidR="00E5194D">
        <w:rPr>
          <w:rFonts w:ascii="Segoe UI" w:hAnsi="Segoe UI" w:cs="Segoe UI"/>
        </w:rPr>
        <w:t>7</w:t>
      </w:r>
      <w:r w:rsidRPr="00D21759">
        <w:rPr>
          <w:rFonts w:ascii="Segoe UI" w:hAnsi="Segoe UI" w:cs="Segoe UI"/>
        </w:rPr>
        <w:t xml:space="preserve"> Decem</w:t>
      </w:r>
      <w:r w:rsidR="00E5194D">
        <w:rPr>
          <w:rFonts w:ascii="Segoe UI" w:hAnsi="Segoe UI" w:cs="Segoe UI"/>
        </w:rPr>
        <w:t>b</w:t>
      </w:r>
      <w:r w:rsidRPr="00D21759">
        <w:rPr>
          <w:rFonts w:ascii="Segoe UI" w:hAnsi="Segoe UI" w:cs="Segoe UI"/>
        </w:rPr>
        <w:t>er 2025 to agree the project plan and three further progress update meetings at appropriate times throughout the duration of the project</w:t>
      </w:r>
    </w:p>
    <w:p w14:paraId="529331A8" w14:textId="77777777" w:rsidR="0050416F" w:rsidRDefault="0050416F" w:rsidP="0050416F">
      <w:pPr>
        <w:numPr>
          <w:ilvl w:val="0"/>
          <w:numId w:val="16"/>
        </w:numPr>
        <w:spacing w:line="278" w:lineRule="auto"/>
        <w:rPr>
          <w:rFonts w:ascii="Segoe UI" w:hAnsi="Segoe UI" w:cs="Segoe UI"/>
        </w:rPr>
      </w:pPr>
      <w:r w:rsidRPr="00D21759">
        <w:rPr>
          <w:rFonts w:ascii="Segoe UI" w:hAnsi="Segoe UI" w:cs="Segoe UI"/>
        </w:rPr>
        <w:t>communicate regularly with Nathan on progress and report incidents and issues promptly and clearly.</w:t>
      </w:r>
    </w:p>
    <w:p w14:paraId="36410EF0" w14:textId="4822022F" w:rsidR="00183F8D" w:rsidRPr="006F2F24" w:rsidRDefault="00183F8D" w:rsidP="00462AE3">
      <w:pPr>
        <w:rPr>
          <w:rFonts w:ascii="Segoe UI" w:hAnsi="Segoe UI" w:cs="Segoe UI"/>
        </w:rPr>
      </w:pPr>
      <w:r w:rsidRPr="006F2F24">
        <w:rPr>
          <w:rFonts w:ascii="Segoe UI" w:hAnsi="Segoe UI" w:cs="Segoe UI"/>
        </w:rPr>
        <w:t>Depending on the circumstances the meetings will be held either face-to-face or via telephone/online communications.  Any variations to agreed milestones should be proposed and discussed with us and may need to be subject to a contract change notice signed by both parties.  </w:t>
      </w:r>
    </w:p>
    <w:p w14:paraId="78E6CAED" w14:textId="77777777" w:rsidR="00183F8D" w:rsidRPr="006F2F24" w:rsidRDefault="00183F8D" w:rsidP="00183F8D">
      <w:pPr>
        <w:rPr>
          <w:rFonts w:ascii="Segoe UI" w:hAnsi="Segoe UI" w:cs="Segoe UI"/>
        </w:rPr>
      </w:pPr>
      <w:r w:rsidRPr="006F2F24">
        <w:rPr>
          <w:rFonts w:ascii="Segoe UI" w:hAnsi="Segoe UI" w:cs="Segoe UI"/>
          <w:i/>
          <w:iCs/>
        </w:rPr>
        <w:t> </w:t>
      </w:r>
      <w:r w:rsidRPr="006F2F24">
        <w:rPr>
          <w:rFonts w:ascii="Segoe UI" w:hAnsi="Segoe UI" w:cs="Segoe UI"/>
        </w:rPr>
        <w:t>The Supplier should have adequate delivery capacity throughout the Contract period.   </w:t>
      </w:r>
    </w:p>
    <w:p w14:paraId="4903D9B6" w14:textId="77777777" w:rsidR="00183F8D" w:rsidRPr="006F2F24" w:rsidRDefault="00183F8D" w:rsidP="00183F8D">
      <w:pPr>
        <w:rPr>
          <w:rFonts w:ascii="Segoe UI" w:hAnsi="Segoe UI" w:cs="Segoe UI"/>
        </w:rPr>
      </w:pPr>
      <w:r w:rsidRPr="006F2F24">
        <w:rPr>
          <w:rFonts w:ascii="Segoe UI" w:hAnsi="Segoe UI" w:cs="Segoe UI"/>
        </w:rPr>
        <w:lastRenderedPageBreak/>
        <w:t>The Supplier will be permitted to use subcontractors as long as we are made aware in advance and have agreed that they have suitable capability. The Supplier will be responsible for the quality of subcontractors’ work.  </w:t>
      </w:r>
    </w:p>
    <w:p w14:paraId="33C3FF72" w14:textId="654E9C4F" w:rsidR="00183F8D" w:rsidRPr="006F2F24" w:rsidRDefault="00F57E2A" w:rsidP="00183F8D">
      <w:pPr>
        <w:rPr>
          <w:rFonts w:ascii="Segoe UI" w:hAnsi="Segoe UI" w:cs="Segoe UI"/>
        </w:rPr>
      </w:pPr>
      <w:r>
        <w:rPr>
          <w:rFonts w:ascii="Segoe UI" w:hAnsi="Segoe UI" w:cs="Segoe UI"/>
        </w:rPr>
        <w:t>D</w:t>
      </w:r>
      <w:r w:rsidR="00183F8D" w:rsidRPr="006F2F24">
        <w:rPr>
          <w:rFonts w:ascii="Segoe UI" w:hAnsi="Segoe UI" w:cs="Segoe UI"/>
        </w:rPr>
        <w:t xml:space="preserve">elivery is considered complete when all agreed documentation has been handed over to QW and the </w:t>
      </w:r>
      <w:r w:rsidR="00626B5C">
        <w:rPr>
          <w:rFonts w:ascii="Segoe UI" w:hAnsi="Segoe UI" w:cs="Segoe UI"/>
        </w:rPr>
        <w:t>guidance documentation</w:t>
      </w:r>
      <w:r w:rsidR="00183F8D" w:rsidRPr="006F2F24">
        <w:rPr>
          <w:rFonts w:ascii="Segoe UI" w:hAnsi="Segoe UI" w:cs="Segoe UI"/>
        </w:rPr>
        <w:t xml:space="preserve"> is signed off. QW will retain Intellectual Property rights of the outputs.  </w:t>
      </w:r>
    </w:p>
    <w:p w14:paraId="012B9A93" w14:textId="006F4770" w:rsidR="00183F8D" w:rsidRPr="006F2F24" w:rsidRDefault="00183F8D" w:rsidP="00183F8D">
      <w:pPr>
        <w:rPr>
          <w:rFonts w:ascii="Segoe UI" w:hAnsi="Segoe UI" w:cs="Segoe UI"/>
        </w:rPr>
      </w:pPr>
      <w:r w:rsidRPr="006F2F24">
        <w:rPr>
          <w:rFonts w:ascii="Segoe UI" w:hAnsi="Segoe UI" w:cs="Segoe UI"/>
        </w:rPr>
        <w:t>Qualifications Wales will agree key performance indicators (KPIs) with the Supplier to monitor the quality of work that is produced.  Performance against these will be recorded, scored and stored securely on our contract management system</w:t>
      </w:r>
      <w:r w:rsidR="00FF4C81">
        <w:rPr>
          <w:rFonts w:ascii="Segoe UI" w:hAnsi="Segoe UI" w:cs="Segoe UI"/>
        </w:rPr>
        <w:t>.</w:t>
      </w:r>
    </w:p>
    <w:p w14:paraId="00D5AAEF" w14:textId="77777777" w:rsidR="00183F8D" w:rsidRPr="006F2F24" w:rsidRDefault="00183F8D" w:rsidP="00183F8D">
      <w:pPr>
        <w:rPr>
          <w:rFonts w:ascii="Segoe UI" w:hAnsi="Segoe UI" w:cs="Segoe UI"/>
          <w:b/>
          <w:bCs/>
        </w:rPr>
      </w:pPr>
      <w:r w:rsidRPr="006F2F24">
        <w:rPr>
          <w:rFonts w:ascii="Segoe UI" w:hAnsi="Segoe UI" w:cs="Segoe UI"/>
          <w:b/>
          <w:bCs/>
        </w:rPr>
        <w:t>Proposed KPIs :  </w:t>
      </w:r>
    </w:p>
    <w:tbl>
      <w:tblPr>
        <w:tblW w:w="69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75"/>
      </w:tblGrid>
      <w:tr w:rsidR="00183F8D" w:rsidRPr="006F2F24" w14:paraId="244AA9CD" w14:textId="77777777" w:rsidTr="0074290F">
        <w:trPr>
          <w:trHeight w:val="300"/>
        </w:trPr>
        <w:tc>
          <w:tcPr>
            <w:tcW w:w="6975" w:type="dxa"/>
            <w:tcBorders>
              <w:top w:val="nil"/>
              <w:left w:val="nil"/>
              <w:bottom w:val="nil"/>
              <w:right w:val="nil"/>
            </w:tcBorders>
            <w:vAlign w:val="bottom"/>
            <w:hideMark/>
          </w:tcPr>
          <w:p w14:paraId="67C5FF58" w14:textId="69B990EF" w:rsidR="00945B86" w:rsidRPr="00945B86" w:rsidRDefault="00945B86" w:rsidP="00945B86">
            <w:pPr>
              <w:rPr>
                <w:rFonts w:ascii="Segoe UI" w:hAnsi="Segoe UI" w:cs="Segoe UI"/>
              </w:rPr>
            </w:pPr>
            <w:r w:rsidRPr="00945B86">
              <w:rPr>
                <w:rFonts w:ascii="Segoe UI" w:hAnsi="Segoe UI" w:cs="Segoe UI"/>
              </w:rPr>
              <w:t>1. Demonstrate effective communication skill</w:t>
            </w:r>
            <w:r w:rsidR="001A4FFA">
              <w:rPr>
                <w:rFonts w:ascii="Segoe UI" w:hAnsi="Segoe UI" w:cs="Segoe UI"/>
              </w:rPr>
              <w:t>s, both with ourselves and with the stakeholders</w:t>
            </w:r>
          </w:p>
          <w:p w14:paraId="31E1B979" w14:textId="7EC918C1" w:rsidR="00945B86" w:rsidRPr="00945B86" w:rsidRDefault="00945B86" w:rsidP="00945B86">
            <w:pPr>
              <w:rPr>
                <w:rFonts w:ascii="Segoe UI" w:hAnsi="Segoe UI" w:cs="Segoe UI"/>
              </w:rPr>
            </w:pPr>
            <w:r w:rsidRPr="00945B86">
              <w:rPr>
                <w:rFonts w:ascii="Segoe UI" w:hAnsi="Segoe UI" w:cs="Segoe UI"/>
              </w:rPr>
              <w:t>2. Maintain a high-quality of work</w:t>
            </w:r>
            <w:r w:rsidR="00C90B82">
              <w:rPr>
                <w:rFonts w:ascii="Segoe UI" w:hAnsi="Segoe UI" w:cs="Segoe UI"/>
              </w:rPr>
              <w:t xml:space="preserve"> to a publishable standard</w:t>
            </w:r>
          </w:p>
          <w:p w14:paraId="5182DC4F" w14:textId="58988321" w:rsidR="00945B86" w:rsidRPr="006F2F24" w:rsidRDefault="00945B86" w:rsidP="00945B86">
            <w:pPr>
              <w:rPr>
                <w:rFonts w:ascii="Segoe UI" w:hAnsi="Segoe UI" w:cs="Segoe UI"/>
              </w:rPr>
            </w:pPr>
            <w:r w:rsidRPr="00945B86">
              <w:rPr>
                <w:rFonts w:ascii="Segoe UI" w:hAnsi="Segoe UI" w:cs="Segoe UI"/>
              </w:rPr>
              <w:t xml:space="preserve">3. Maintain pre-agreed deadlines </w:t>
            </w:r>
          </w:p>
        </w:tc>
      </w:tr>
      <w:tr w:rsidR="00183F8D" w:rsidRPr="006F2F24" w14:paraId="25A08DE0" w14:textId="77777777" w:rsidTr="0074290F">
        <w:trPr>
          <w:trHeight w:val="300"/>
        </w:trPr>
        <w:tc>
          <w:tcPr>
            <w:tcW w:w="6975" w:type="dxa"/>
            <w:tcBorders>
              <w:top w:val="nil"/>
              <w:left w:val="nil"/>
              <w:bottom w:val="nil"/>
              <w:right w:val="nil"/>
            </w:tcBorders>
            <w:vAlign w:val="bottom"/>
            <w:hideMark/>
          </w:tcPr>
          <w:p w14:paraId="5F60F4EA" w14:textId="013D1EBF" w:rsidR="00183F8D" w:rsidRPr="006F2F24" w:rsidRDefault="00183F8D" w:rsidP="00622118">
            <w:pPr>
              <w:rPr>
                <w:rFonts w:ascii="Segoe UI" w:hAnsi="Segoe UI" w:cs="Segoe UI"/>
              </w:rPr>
            </w:pPr>
          </w:p>
        </w:tc>
      </w:tr>
    </w:tbl>
    <w:p w14:paraId="47676A9E" w14:textId="77777777" w:rsidR="00183F8D" w:rsidRPr="00D21759" w:rsidRDefault="00183F8D" w:rsidP="00183F8D">
      <w:pPr>
        <w:spacing w:line="278" w:lineRule="auto"/>
        <w:rPr>
          <w:rFonts w:ascii="Segoe UI" w:hAnsi="Segoe UI" w:cs="Segoe UI"/>
        </w:rPr>
      </w:pPr>
    </w:p>
    <w:p w14:paraId="4AA0FEC0" w14:textId="77777777" w:rsidR="00CE71B6" w:rsidRPr="00D21759" w:rsidRDefault="00CE71B6" w:rsidP="00CE71B6">
      <w:pPr>
        <w:rPr>
          <w:rFonts w:ascii="Segoe UI" w:hAnsi="Segoe UI" w:cs="Segoe UI"/>
        </w:rPr>
      </w:pPr>
      <w:r w:rsidRPr="00D21759">
        <w:rPr>
          <w:rFonts w:ascii="Segoe UI" w:hAnsi="Segoe UI" w:cs="Segoe UI"/>
        </w:rPr>
        <w:t> </w:t>
      </w:r>
    </w:p>
    <w:p w14:paraId="1D59F999" w14:textId="77777777" w:rsidR="00CE71B6" w:rsidRPr="00D21759" w:rsidRDefault="00CE71B6" w:rsidP="00CE71B6">
      <w:pPr>
        <w:rPr>
          <w:rFonts w:ascii="Segoe UI" w:hAnsi="Segoe UI" w:cs="Segoe UI"/>
        </w:rPr>
      </w:pPr>
    </w:p>
    <w:p w14:paraId="29CC3FA6" w14:textId="1BB28372" w:rsidR="00F263E1" w:rsidRPr="00D21759" w:rsidRDefault="00F263E1" w:rsidP="00F263E1">
      <w:pPr>
        <w:rPr>
          <w:rFonts w:ascii="Segoe UI" w:hAnsi="Segoe UI" w:cs="Segoe UI"/>
          <w:b/>
        </w:rPr>
      </w:pPr>
    </w:p>
    <w:p w14:paraId="2A697279" w14:textId="2A595F6E" w:rsidR="00F263E1" w:rsidRPr="00D21759" w:rsidRDefault="00F263E1" w:rsidP="00F263E1">
      <w:pPr>
        <w:rPr>
          <w:rFonts w:ascii="Segoe UI" w:hAnsi="Segoe UI" w:cs="Segoe UI"/>
          <w:b/>
        </w:rPr>
      </w:pPr>
    </w:p>
    <w:p w14:paraId="41AEBFC6" w14:textId="67FFED56" w:rsidR="00F263E1" w:rsidRPr="00D21759" w:rsidRDefault="00F263E1" w:rsidP="00F263E1">
      <w:pPr>
        <w:rPr>
          <w:rFonts w:ascii="Segoe UI" w:hAnsi="Segoe UI" w:cs="Segoe UI"/>
          <w:b/>
        </w:rPr>
      </w:pPr>
    </w:p>
    <w:p w14:paraId="6040F759" w14:textId="1454841A" w:rsidR="00F703A1" w:rsidRPr="00D21759" w:rsidRDefault="00F703A1">
      <w:pPr>
        <w:rPr>
          <w:rFonts w:ascii="Segoe UI" w:hAnsi="Segoe UI" w:cs="Segoe UI"/>
          <w:b/>
        </w:rPr>
      </w:pPr>
      <w:r w:rsidRPr="00D21759">
        <w:rPr>
          <w:rFonts w:ascii="Segoe UI" w:hAnsi="Segoe UI" w:cs="Segoe UI"/>
          <w:b/>
        </w:rPr>
        <w:br w:type="page"/>
      </w:r>
    </w:p>
    <w:p w14:paraId="095C9145" w14:textId="77777777" w:rsidR="00F263E1" w:rsidRPr="00D21759" w:rsidRDefault="00F263E1" w:rsidP="00F263E1">
      <w:pPr>
        <w:rPr>
          <w:rFonts w:ascii="Segoe UI" w:hAnsi="Segoe UI" w:cs="Segoe UI"/>
          <w:b/>
        </w:rPr>
      </w:pPr>
    </w:p>
    <w:p w14:paraId="4C07B92A" w14:textId="53D58A0D" w:rsidR="00F263E1" w:rsidRPr="00D21759" w:rsidRDefault="00F263E1" w:rsidP="00F263E1">
      <w:pPr>
        <w:rPr>
          <w:rFonts w:ascii="Segoe UI" w:hAnsi="Segoe UI" w:cs="Segoe UI"/>
          <w:b/>
        </w:rPr>
      </w:pPr>
      <w:r w:rsidRPr="00D21759">
        <w:rPr>
          <w:rFonts w:ascii="Segoe UI" w:hAnsi="Segoe UI" w:cs="Segoe UI"/>
          <w:b/>
        </w:rPr>
        <w:t>SECTION</w:t>
      </w:r>
      <w:r w:rsidR="006B56CB" w:rsidRPr="00D21759">
        <w:rPr>
          <w:rFonts w:ascii="Segoe UI" w:hAnsi="Segoe UI" w:cs="Segoe UI"/>
          <w:b/>
        </w:rPr>
        <w:t xml:space="preserve"> 7</w:t>
      </w:r>
      <w:r w:rsidR="00B46D6C" w:rsidRPr="00D21759">
        <w:rPr>
          <w:rFonts w:ascii="Segoe UI" w:hAnsi="Segoe UI" w:cs="Segoe UI"/>
          <w:b/>
        </w:rPr>
        <w:t>:</w:t>
      </w:r>
      <w:r w:rsidRPr="00D21759">
        <w:rPr>
          <w:rFonts w:ascii="Segoe UI" w:hAnsi="Segoe UI" w:cs="Segoe UI"/>
          <w:b/>
        </w:rPr>
        <w:t xml:space="preserve"> TERMS AND CONDITIONS OF CONTRACT</w:t>
      </w:r>
    </w:p>
    <w:p w14:paraId="421E08A3" w14:textId="73998A0E" w:rsidR="00043248" w:rsidRPr="00D21759" w:rsidRDefault="00043248" w:rsidP="00F263E1">
      <w:pPr>
        <w:rPr>
          <w:rFonts w:ascii="Segoe UI" w:hAnsi="Segoe UI" w:cs="Segoe UI"/>
          <w:b/>
        </w:rPr>
      </w:pPr>
    </w:p>
    <w:p w14:paraId="2D1CB783" w14:textId="1125542E" w:rsidR="00043248" w:rsidRPr="00D21759" w:rsidRDefault="00043248" w:rsidP="00F263E1">
      <w:pPr>
        <w:rPr>
          <w:rFonts w:ascii="Segoe UI" w:hAnsi="Segoe UI" w:cs="Segoe UI"/>
        </w:rPr>
      </w:pPr>
      <w:r w:rsidRPr="00D21759">
        <w:rPr>
          <w:rFonts w:ascii="Segoe UI" w:hAnsi="Segoe UI" w:cs="Segoe UI"/>
        </w:rPr>
        <w:t xml:space="preserve">The terms and conditions of contract that will apply </w:t>
      </w:r>
      <w:r w:rsidR="00CC093A" w:rsidRPr="00D21759">
        <w:rPr>
          <w:rFonts w:ascii="Segoe UI" w:hAnsi="Segoe UI" w:cs="Segoe UI"/>
        </w:rPr>
        <w:t>are</w:t>
      </w:r>
      <w:r w:rsidR="00986911" w:rsidRPr="00D21759">
        <w:rPr>
          <w:rFonts w:ascii="Segoe UI" w:hAnsi="Segoe UI" w:cs="Segoe UI"/>
        </w:rPr>
        <w:t xml:space="preserve"> Conditions of Contracts Consultancy.</w:t>
      </w:r>
    </w:p>
    <w:p w14:paraId="3A61D569" w14:textId="2A47638E" w:rsidR="004B3FFF" w:rsidRPr="00D21759" w:rsidRDefault="00043248" w:rsidP="1DDB78D3">
      <w:pPr>
        <w:rPr>
          <w:rFonts w:ascii="Segoe UI" w:hAnsi="Segoe UI" w:cs="Segoe UI"/>
          <w:b/>
          <w:bCs/>
          <w:color w:val="000000" w:themeColor="text1"/>
        </w:rPr>
      </w:pPr>
      <w:r w:rsidRPr="00D21759">
        <w:rPr>
          <w:rFonts w:ascii="Segoe UI" w:hAnsi="Segoe UI" w:cs="Segoe UI"/>
          <w:color w:val="000000" w:themeColor="text1"/>
        </w:rPr>
        <w:t>These have been uploaded as a separate document on Sell</w:t>
      </w:r>
      <w:r w:rsidR="00827245" w:rsidRPr="00D21759">
        <w:rPr>
          <w:rFonts w:ascii="Segoe UI" w:hAnsi="Segoe UI" w:cs="Segoe UI"/>
          <w:color w:val="000000" w:themeColor="text1"/>
        </w:rPr>
        <w:t>2Wales.</w:t>
      </w:r>
    </w:p>
    <w:p w14:paraId="2DF5F533" w14:textId="76A5B5E0" w:rsidR="004B3FFF" w:rsidRPr="00D21759" w:rsidRDefault="00F64377" w:rsidP="1DDB78D3">
      <w:pPr>
        <w:rPr>
          <w:rFonts w:ascii="Segoe UI" w:hAnsi="Segoe UI" w:cs="Segoe UI"/>
          <w:b/>
          <w:bCs/>
        </w:rPr>
      </w:pPr>
      <w:r w:rsidRPr="00D21759">
        <w:rPr>
          <w:rFonts w:ascii="Segoe UI" w:hAnsi="Segoe UI" w:cs="Segoe UI"/>
          <w:b/>
          <w:bCs/>
        </w:rPr>
        <w:t xml:space="preserve">The following document templates are to be used to prepare your submission and have been uploaded separately on </w:t>
      </w:r>
      <w:r w:rsidRPr="00D21759">
        <w:rPr>
          <w:rFonts w:ascii="Segoe UI" w:hAnsi="Segoe UI" w:cs="Segoe UI"/>
          <w:b/>
          <w:bCs/>
          <w:color w:val="000000" w:themeColor="text1"/>
        </w:rPr>
        <w:t>Sell2Wa</w:t>
      </w:r>
      <w:r w:rsidR="00CB70A8" w:rsidRPr="00D21759">
        <w:rPr>
          <w:rFonts w:ascii="Segoe UI" w:hAnsi="Segoe UI" w:cs="Segoe UI"/>
          <w:b/>
          <w:bCs/>
          <w:color w:val="000000" w:themeColor="text1"/>
        </w:rPr>
        <w:t>les</w:t>
      </w:r>
      <w:r w:rsidR="00E814A1" w:rsidRPr="00D21759">
        <w:rPr>
          <w:rFonts w:ascii="Segoe UI" w:hAnsi="Segoe UI" w:cs="Segoe UI"/>
          <w:b/>
          <w:bCs/>
          <w:color w:val="000000" w:themeColor="text1"/>
        </w:rPr>
        <w:t>:</w:t>
      </w:r>
    </w:p>
    <w:p w14:paraId="35BA2508" w14:textId="412B8610" w:rsidR="00CB70A8" w:rsidRPr="00D21759" w:rsidRDefault="00CB70A8" w:rsidP="005A2CED">
      <w:pPr>
        <w:rPr>
          <w:rFonts w:ascii="Segoe UI" w:hAnsi="Segoe UI" w:cs="Segoe UI"/>
          <w:b/>
        </w:rPr>
      </w:pPr>
    </w:p>
    <w:p w14:paraId="3DC2EBB4" w14:textId="4EEC44AF" w:rsidR="00CB70A8" w:rsidRPr="00D21759" w:rsidRDefault="00CB70A8" w:rsidP="005A2CED">
      <w:pPr>
        <w:rPr>
          <w:rFonts w:ascii="Segoe UI" w:hAnsi="Segoe UI" w:cs="Segoe UI"/>
          <w:b/>
        </w:rPr>
      </w:pPr>
      <w:r w:rsidRPr="00D21759">
        <w:rPr>
          <w:rFonts w:ascii="Segoe UI" w:hAnsi="Segoe UI" w:cs="Segoe UI"/>
          <w:b/>
        </w:rPr>
        <w:t>SECTION 8: FORM OF TENDER</w:t>
      </w:r>
    </w:p>
    <w:p w14:paraId="5913C816" w14:textId="32E67C76" w:rsidR="00D16498" w:rsidRPr="00D21759" w:rsidRDefault="006921F7" w:rsidP="005A2CED">
      <w:pPr>
        <w:rPr>
          <w:rFonts w:ascii="Segoe UI" w:hAnsi="Segoe UI" w:cs="Segoe UI"/>
        </w:rPr>
      </w:pPr>
      <w:r w:rsidRPr="00D21759">
        <w:rPr>
          <w:rFonts w:ascii="Segoe UI" w:hAnsi="Segoe UI" w:cs="Segoe UI"/>
        </w:rPr>
        <w:t>The Bidder signs the Form of Tender</w:t>
      </w:r>
      <w:r w:rsidR="00D16498" w:rsidRPr="00D21759">
        <w:rPr>
          <w:rFonts w:ascii="Segoe UI" w:hAnsi="Segoe UI" w:cs="Segoe UI"/>
        </w:rPr>
        <w:t xml:space="preserve"> to </w:t>
      </w:r>
      <w:r w:rsidR="000923ED" w:rsidRPr="00D21759">
        <w:rPr>
          <w:rFonts w:ascii="Segoe UI" w:hAnsi="Segoe UI" w:cs="Segoe UI"/>
        </w:rPr>
        <w:t>confirm that it understands the tender and accepts the Terms and Conditions of Contract and other requirements relating to its participat</w:t>
      </w:r>
      <w:r w:rsidR="000553BE" w:rsidRPr="00D21759">
        <w:rPr>
          <w:rFonts w:ascii="Segoe UI" w:hAnsi="Segoe UI" w:cs="Segoe UI"/>
        </w:rPr>
        <w:t>ion</w:t>
      </w:r>
      <w:r w:rsidR="000923ED" w:rsidRPr="00D21759">
        <w:rPr>
          <w:rFonts w:ascii="Segoe UI" w:hAnsi="Segoe UI" w:cs="Segoe UI"/>
        </w:rPr>
        <w:t xml:space="preserve"> in the procurement exercise. </w:t>
      </w:r>
    </w:p>
    <w:p w14:paraId="5E8D2D9A" w14:textId="0F2FCFC8" w:rsidR="00A521DB" w:rsidRPr="00D21759" w:rsidRDefault="00CB70A8" w:rsidP="005A2CED">
      <w:pPr>
        <w:rPr>
          <w:rFonts w:ascii="Segoe UI" w:hAnsi="Segoe UI" w:cs="Segoe UI"/>
          <w:b/>
        </w:rPr>
      </w:pPr>
      <w:r w:rsidRPr="00D21759">
        <w:rPr>
          <w:rFonts w:ascii="Segoe UI" w:hAnsi="Segoe UI" w:cs="Segoe UI"/>
          <w:b/>
        </w:rPr>
        <w:t xml:space="preserve">SECTION 9: </w:t>
      </w:r>
      <w:r w:rsidR="00A521DB" w:rsidRPr="00D21759">
        <w:rPr>
          <w:rFonts w:ascii="Segoe UI" w:hAnsi="Segoe UI" w:cs="Segoe UI"/>
          <w:b/>
        </w:rPr>
        <w:t>FREEDOM OF INFORMATION PRO FORMA</w:t>
      </w:r>
    </w:p>
    <w:p w14:paraId="552FB822" w14:textId="34010D86" w:rsidR="00CB70A8" w:rsidRPr="00D21759" w:rsidRDefault="00A521DB" w:rsidP="005A2CED">
      <w:pPr>
        <w:rPr>
          <w:rFonts w:ascii="Segoe UI" w:hAnsi="Segoe UI" w:cs="Segoe UI"/>
          <w:b/>
        </w:rPr>
      </w:pPr>
      <w:r w:rsidRPr="00D21759">
        <w:rPr>
          <w:rFonts w:ascii="Segoe UI" w:hAnsi="Segoe UI" w:cs="Segoe UI"/>
          <w:b/>
        </w:rPr>
        <w:t>SECTION 10:</w:t>
      </w:r>
      <w:r w:rsidR="003679B0" w:rsidRPr="00D21759">
        <w:rPr>
          <w:rFonts w:ascii="Segoe UI" w:hAnsi="Segoe UI" w:cs="Segoe UI"/>
          <w:b/>
        </w:rPr>
        <w:t xml:space="preserve"> </w:t>
      </w:r>
      <w:r w:rsidR="00D138A9" w:rsidRPr="00D21759">
        <w:rPr>
          <w:rFonts w:ascii="Segoe UI" w:hAnsi="Segoe UI" w:cs="Segoe UI"/>
          <w:b/>
        </w:rPr>
        <w:t>EVALUATION CRITERIA RESPONSE FORM</w:t>
      </w:r>
    </w:p>
    <w:p w14:paraId="32F90EC7" w14:textId="5CA57E6C" w:rsidR="00D138A9" w:rsidRPr="00D21759" w:rsidRDefault="00D138A9" w:rsidP="005A2CED">
      <w:pPr>
        <w:rPr>
          <w:rFonts w:ascii="Segoe UI" w:hAnsi="Segoe UI" w:cs="Segoe UI"/>
          <w:b/>
        </w:rPr>
      </w:pPr>
      <w:r w:rsidRPr="00D21759">
        <w:rPr>
          <w:rFonts w:ascii="Segoe UI" w:hAnsi="Segoe UI" w:cs="Segoe UI"/>
          <w:b/>
        </w:rPr>
        <w:t>SECTION 1</w:t>
      </w:r>
      <w:r w:rsidR="00A521DB" w:rsidRPr="00D21759">
        <w:rPr>
          <w:rFonts w:ascii="Segoe UI" w:hAnsi="Segoe UI" w:cs="Segoe UI"/>
          <w:b/>
        </w:rPr>
        <w:t>1</w:t>
      </w:r>
      <w:r w:rsidRPr="00D21759">
        <w:rPr>
          <w:rFonts w:ascii="Segoe UI" w:hAnsi="Segoe UI" w:cs="Segoe UI"/>
          <w:b/>
        </w:rPr>
        <w:t xml:space="preserve">: </w:t>
      </w:r>
      <w:r w:rsidR="0066607A" w:rsidRPr="00D21759">
        <w:rPr>
          <w:rFonts w:ascii="Segoe UI" w:hAnsi="Segoe UI" w:cs="Segoe UI"/>
          <w:b/>
        </w:rPr>
        <w:t>PRICING SCHEDULE</w:t>
      </w:r>
    </w:p>
    <w:sectPr w:rsidR="00D138A9" w:rsidRPr="00D21759">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19C01" w14:textId="77777777" w:rsidR="0062186E" w:rsidRDefault="0062186E" w:rsidP="002639F5">
      <w:pPr>
        <w:spacing w:after="0" w:line="240" w:lineRule="auto"/>
      </w:pPr>
      <w:r>
        <w:separator/>
      </w:r>
    </w:p>
  </w:endnote>
  <w:endnote w:type="continuationSeparator" w:id="0">
    <w:p w14:paraId="71DFCCEC" w14:textId="77777777" w:rsidR="0062186E" w:rsidRDefault="0062186E" w:rsidP="002639F5">
      <w:pPr>
        <w:spacing w:after="0" w:line="240" w:lineRule="auto"/>
      </w:pPr>
      <w:r>
        <w:continuationSeparator/>
      </w:r>
    </w:p>
  </w:endnote>
  <w:endnote w:type="continuationNotice" w:id="1">
    <w:p w14:paraId="7BFB6AF0" w14:textId="77777777" w:rsidR="0062186E" w:rsidRDefault="00621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4DBC" w14:textId="77777777" w:rsidR="005F77FD" w:rsidRDefault="005F77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79A9" w14:textId="682F608A" w:rsidR="000C55AF" w:rsidRDefault="000C55AF">
    <w:pPr>
      <w:pStyle w:val="Footer"/>
    </w:pPr>
    <w:r>
      <w:t>OFFICIAL SENSITIVE</w:t>
    </w:r>
  </w:p>
  <w:p w14:paraId="023264D8" w14:textId="77777777" w:rsidR="005F77FD" w:rsidRDefault="005F77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24D9" w14:textId="77777777" w:rsidR="005F77FD" w:rsidRDefault="005F7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A5E7C" w14:textId="77777777" w:rsidR="0062186E" w:rsidRDefault="0062186E" w:rsidP="002639F5">
      <w:pPr>
        <w:spacing w:after="0" w:line="240" w:lineRule="auto"/>
      </w:pPr>
      <w:r>
        <w:separator/>
      </w:r>
    </w:p>
  </w:footnote>
  <w:footnote w:type="continuationSeparator" w:id="0">
    <w:p w14:paraId="18D33494" w14:textId="77777777" w:rsidR="0062186E" w:rsidRDefault="0062186E" w:rsidP="002639F5">
      <w:pPr>
        <w:spacing w:after="0" w:line="240" w:lineRule="auto"/>
      </w:pPr>
      <w:r>
        <w:continuationSeparator/>
      </w:r>
    </w:p>
  </w:footnote>
  <w:footnote w:type="continuationNotice" w:id="1">
    <w:p w14:paraId="5D7EF4C0" w14:textId="77777777" w:rsidR="0062186E" w:rsidRDefault="00621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0393" w14:textId="77777777" w:rsidR="005F77FD" w:rsidRDefault="005F77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AE81" w14:textId="77777777" w:rsidR="005F77FD" w:rsidRDefault="005F77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CE49" w14:textId="77777777" w:rsidR="005F77FD" w:rsidRDefault="005F7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D99"/>
    <w:multiLevelType w:val="hybridMultilevel"/>
    <w:tmpl w:val="08248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C52A00"/>
    <w:multiLevelType w:val="multilevel"/>
    <w:tmpl w:val="09CAEFD0"/>
    <w:lvl w:ilvl="0">
      <w:start w:val="6"/>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E34FD1"/>
    <w:multiLevelType w:val="multilevel"/>
    <w:tmpl w:val="AB9AE336"/>
    <w:lvl w:ilvl="0">
      <w:start w:val="2"/>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17AD0B27"/>
    <w:multiLevelType w:val="hybridMultilevel"/>
    <w:tmpl w:val="292827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524106"/>
    <w:multiLevelType w:val="hybridMultilevel"/>
    <w:tmpl w:val="95B83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E36DD3"/>
    <w:multiLevelType w:val="multilevel"/>
    <w:tmpl w:val="2FA084F6"/>
    <w:lvl w:ilvl="0">
      <w:start w:val="6"/>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57D4CA7"/>
    <w:multiLevelType w:val="multilevel"/>
    <w:tmpl w:val="3BAEE024"/>
    <w:lvl w:ilvl="0">
      <w:start w:val="5"/>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7" w15:restartNumberingAfterBreak="0">
    <w:nsid w:val="39FA6C48"/>
    <w:multiLevelType w:val="hybridMultilevel"/>
    <w:tmpl w:val="95A8DE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FC77C15"/>
    <w:multiLevelType w:val="multilevel"/>
    <w:tmpl w:val="3D7C347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4DEA4FF4"/>
    <w:multiLevelType w:val="hybridMultilevel"/>
    <w:tmpl w:val="3A66E2F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25143E7"/>
    <w:multiLevelType w:val="multilevel"/>
    <w:tmpl w:val="90302E32"/>
    <w:lvl w:ilvl="0">
      <w:start w:val="2"/>
      <w:numFmt w:val="decimal"/>
      <w:lvlText w:val="%1"/>
      <w:lvlJc w:val="left"/>
      <w:pPr>
        <w:ind w:left="405" w:hanging="405"/>
      </w:pPr>
      <w:rPr>
        <w:rFonts w:hint="default"/>
      </w:rPr>
    </w:lvl>
    <w:lvl w:ilvl="1">
      <w:start w:val="12"/>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955AC6"/>
    <w:multiLevelType w:val="multilevel"/>
    <w:tmpl w:val="6A74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5F1D2F"/>
    <w:multiLevelType w:val="multilevel"/>
    <w:tmpl w:val="1E74A1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8515E4"/>
    <w:multiLevelType w:val="multilevel"/>
    <w:tmpl w:val="E7C28B1A"/>
    <w:lvl w:ilvl="0">
      <w:start w:val="1"/>
      <w:numFmt w:val="decimal"/>
      <w:lvlText w:val="%1"/>
      <w:lvlJc w:val="left"/>
      <w:pPr>
        <w:ind w:left="360" w:hanging="360"/>
      </w:pPr>
      <w:rPr>
        <w:rFonts w:eastAsiaTheme="minorHAnsi" w:hint="default"/>
        <w:b w:val="0"/>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14" w15:restartNumberingAfterBreak="0">
    <w:nsid w:val="6423512D"/>
    <w:multiLevelType w:val="multilevel"/>
    <w:tmpl w:val="07F0D0D8"/>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67F1440B"/>
    <w:multiLevelType w:val="multilevel"/>
    <w:tmpl w:val="107A876E"/>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EE079B"/>
    <w:multiLevelType w:val="multilevel"/>
    <w:tmpl w:val="7C123018"/>
    <w:lvl w:ilvl="0">
      <w:start w:val="1"/>
      <w:numFmt w:val="bullet"/>
      <w:lvlText w:val=""/>
      <w:lvlJc w:val="left"/>
      <w:pPr>
        <w:tabs>
          <w:tab w:val="num" w:pos="720"/>
        </w:tabs>
        <w:ind w:left="720" w:hanging="360"/>
      </w:pPr>
      <w:rPr>
        <w:rFonts w:ascii="Symbol" w:hAnsi="Symbol" w:cs="Symbol" w:hint="default"/>
        <w:color w:val="auto"/>
        <w:sz w:val="20"/>
      </w:rPr>
    </w:lvl>
    <w:lvl w:ilvl="1">
      <w:start w:val="1"/>
      <w:numFmt w:val="bullet"/>
      <w:lvlText w:val=""/>
      <w:lvlJc w:val="left"/>
      <w:pPr>
        <w:ind w:left="1440" w:hanging="360"/>
      </w:pPr>
      <w:rPr>
        <w:rFonts w:ascii="Symbol" w:hAnsi="Symbol" w:cs="Symbol"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0A30D8"/>
    <w:multiLevelType w:val="multilevel"/>
    <w:tmpl w:val="0FF6D052"/>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614BE0"/>
    <w:multiLevelType w:val="hybridMultilevel"/>
    <w:tmpl w:val="346EDF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7A302B8"/>
    <w:multiLevelType w:val="multilevel"/>
    <w:tmpl w:val="0A2475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EA1F6D"/>
    <w:multiLevelType w:val="hybridMultilevel"/>
    <w:tmpl w:val="C3F63A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C2C6853"/>
    <w:multiLevelType w:val="multilevel"/>
    <w:tmpl w:val="716809E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1930506746">
    <w:abstractNumId w:val="3"/>
  </w:num>
  <w:num w:numId="2" w16cid:durableId="1348752838">
    <w:abstractNumId w:val="7"/>
  </w:num>
  <w:num w:numId="3" w16cid:durableId="213470130">
    <w:abstractNumId w:val="4"/>
  </w:num>
  <w:num w:numId="4" w16cid:durableId="332336819">
    <w:abstractNumId w:val="18"/>
  </w:num>
  <w:num w:numId="5" w16cid:durableId="559680893">
    <w:abstractNumId w:val="0"/>
  </w:num>
  <w:num w:numId="6" w16cid:durableId="619071528">
    <w:abstractNumId w:val="20"/>
  </w:num>
  <w:num w:numId="7" w16cid:durableId="1879777272">
    <w:abstractNumId w:val="13"/>
  </w:num>
  <w:num w:numId="8" w16cid:durableId="548608350">
    <w:abstractNumId w:val="2"/>
  </w:num>
  <w:num w:numId="9" w16cid:durableId="868445978">
    <w:abstractNumId w:val="10"/>
  </w:num>
  <w:num w:numId="10" w16cid:durableId="1810055634">
    <w:abstractNumId w:val="12"/>
  </w:num>
  <w:num w:numId="11" w16cid:durableId="879584350">
    <w:abstractNumId w:val="6"/>
  </w:num>
  <w:num w:numId="12" w16cid:durableId="169177416">
    <w:abstractNumId w:val="8"/>
  </w:num>
  <w:num w:numId="13" w16cid:durableId="1749035605">
    <w:abstractNumId w:val="16"/>
  </w:num>
  <w:num w:numId="14" w16cid:durableId="2041782491">
    <w:abstractNumId w:val="21"/>
  </w:num>
  <w:num w:numId="15" w16cid:durableId="2128699672">
    <w:abstractNumId w:val="9"/>
  </w:num>
  <w:num w:numId="16" w16cid:durableId="236593544">
    <w:abstractNumId w:val="11"/>
  </w:num>
  <w:num w:numId="17" w16cid:durableId="688796610">
    <w:abstractNumId w:val="15"/>
  </w:num>
  <w:num w:numId="18" w16cid:durableId="790438334">
    <w:abstractNumId w:val="19"/>
  </w:num>
  <w:num w:numId="19" w16cid:durableId="1581402754">
    <w:abstractNumId w:val="1"/>
  </w:num>
  <w:num w:numId="20" w16cid:durableId="432895429">
    <w:abstractNumId w:val="5"/>
  </w:num>
  <w:num w:numId="21" w16cid:durableId="1188710978">
    <w:abstractNumId w:val="17"/>
  </w:num>
  <w:num w:numId="22" w16cid:durableId="138290290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CF7"/>
    <w:rsid w:val="00004B95"/>
    <w:rsid w:val="0001005A"/>
    <w:rsid w:val="00012A66"/>
    <w:rsid w:val="000144A2"/>
    <w:rsid w:val="00023454"/>
    <w:rsid w:val="00043248"/>
    <w:rsid w:val="000553BE"/>
    <w:rsid w:val="00060662"/>
    <w:rsid w:val="0006327B"/>
    <w:rsid w:val="00067050"/>
    <w:rsid w:val="000670F1"/>
    <w:rsid w:val="00071360"/>
    <w:rsid w:val="00073EF7"/>
    <w:rsid w:val="0007462C"/>
    <w:rsid w:val="000826D5"/>
    <w:rsid w:val="0008645B"/>
    <w:rsid w:val="000923ED"/>
    <w:rsid w:val="000A00BC"/>
    <w:rsid w:val="000A4000"/>
    <w:rsid w:val="000A5AA0"/>
    <w:rsid w:val="000A742C"/>
    <w:rsid w:val="000B4902"/>
    <w:rsid w:val="000B77E6"/>
    <w:rsid w:val="000C2848"/>
    <w:rsid w:val="000C504E"/>
    <w:rsid w:val="000C55AF"/>
    <w:rsid w:val="000D4B90"/>
    <w:rsid w:val="000E029F"/>
    <w:rsid w:val="000E02B0"/>
    <w:rsid w:val="000E4EC0"/>
    <w:rsid w:val="00112199"/>
    <w:rsid w:val="00121812"/>
    <w:rsid w:val="00124480"/>
    <w:rsid w:val="00132E49"/>
    <w:rsid w:val="00133468"/>
    <w:rsid w:val="00134721"/>
    <w:rsid w:val="00137EFA"/>
    <w:rsid w:val="00143BFD"/>
    <w:rsid w:val="00146DE4"/>
    <w:rsid w:val="001500F7"/>
    <w:rsid w:val="0015148E"/>
    <w:rsid w:val="00152921"/>
    <w:rsid w:val="00152BE0"/>
    <w:rsid w:val="00156354"/>
    <w:rsid w:val="0015760C"/>
    <w:rsid w:val="001650B2"/>
    <w:rsid w:val="00166A7E"/>
    <w:rsid w:val="00167F36"/>
    <w:rsid w:val="00182AD7"/>
    <w:rsid w:val="00183F8D"/>
    <w:rsid w:val="00191C1D"/>
    <w:rsid w:val="00193193"/>
    <w:rsid w:val="001A36BC"/>
    <w:rsid w:val="001A4FFA"/>
    <w:rsid w:val="001B538F"/>
    <w:rsid w:val="001C0824"/>
    <w:rsid w:val="001C1884"/>
    <w:rsid w:val="001C20DC"/>
    <w:rsid w:val="001C3B23"/>
    <w:rsid w:val="001C7677"/>
    <w:rsid w:val="001D2E69"/>
    <w:rsid w:val="001D340A"/>
    <w:rsid w:val="001E4B32"/>
    <w:rsid w:val="001E7958"/>
    <w:rsid w:val="001F33FE"/>
    <w:rsid w:val="001F4378"/>
    <w:rsid w:val="001F5A84"/>
    <w:rsid w:val="00201539"/>
    <w:rsid w:val="00201683"/>
    <w:rsid w:val="00202834"/>
    <w:rsid w:val="00205EEA"/>
    <w:rsid w:val="00206933"/>
    <w:rsid w:val="002078A0"/>
    <w:rsid w:val="002122BA"/>
    <w:rsid w:val="00212B83"/>
    <w:rsid w:val="00213B7A"/>
    <w:rsid w:val="00221F0E"/>
    <w:rsid w:val="00234B77"/>
    <w:rsid w:val="002374AA"/>
    <w:rsid w:val="00240364"/>
    <w:rsid w:val="00244CD5"/>
    <w:rsid w:val="002503A2"/>
    <w:rsid w:val="00250C80"/>
    <w:rsid w:val="002601A3"/>
    <w:rsid w:val="002608EC"/>
    <w:rsid w:val="002639F5"/>
    <w:rsid w:val="00264DA3"/>
    <w:rsid w:val="00265966"/>
    <w:rsid w:val="002679AB"/>
    <w:rsid w:val="00267D08"/>
    <w:rsid w:val="00271D88"/>
    <w:rsid w:val="0027342A"/>
    <w:rsid w:val="00275384"/>
    <w:rsid w:val="00277941"/>
    <w:rsid w:val="0028300B"/>
    <w:rsid w:val="002879B5"/>
    <w:rsid w:val="0029393A"/>
    <w:rsid w:val="00294C1F"/>
    <w:rsid w:val="002972D4"/>
    <w:rsid w:val="002A23DD"/>
    <w:rsid w:val="002A2DF2"/>
    <w:rsid w:val="002A312B"/>
    <w:rsid w:val="002B01D4"/>
    <w:rsid w:val="002B1244"/>
    <w:rsid w:val="002B23BD"/>
    <w:rsid w:val="002B4C64"/>
    <w:rsid w:val="002B4E66"/>
    <w:rsid w:val="002D1435"/>
    <w:rsid w:val="002D4539"/>
    <w:rsid w:val="002D5901"/>
    <w:rsid w:val="002E1361"/>
    <w:rsid w:val="002E2CB1"/>
    <w:rsid w:val="002E458B"/>
    <w:rsid w:val="002F2B08"/>
    <w:rsid w:val="002F54FA"/>
    <w:rsid w:val="002F6237"/>
    <w:rsid w:val="002F7101"/>
    <w:rsid w:val="0030664E"/>
    <w:rsid w:val="00307287"/>
    <w:rsid w:val="00314F8A"/>
    <w:rsid w:val="00324783"/>
    <w:rsid w:val="00331DDB"/>
    <w:rsid w:val="0034116D"/>
    <w:rsid w:val="0034550B"/>
    <w:rsid w:val="00345BD3"/>
    <w:rsid w:val="00345CC9"/>
    <w:rsid w:val="00346D66"/>
    <w:rsid w:val="00353276"/>
    <w:rsid w:val="00357626"/>
    <w:rsid w:val="003600D8"/>
    <w:rsid w:val="003602C3"/>
    <w:rsid w:val="003635B5"/>
    <w:rsid w:val="0036463F"/>
    <w:rsid w:val="00365D68"/>
    <w:rsid w:val="003679B0"/>
    <w:rsid w:val="003745A1"/>
    <w:rsid w:val="00377AE7"/>
    <w:rsid w:val="003814D8"/>
    <w:rsid w:val="00387ADA"/>
    <w:rsid w:val="00395111"/>
    <w:rsid w:val="00397551"/>
    <w:rsid w:val="003A229A"/>
    <w:rsid w:val="003A3B09"/>
    <w:rsid w:val="003B3405"/>
    <w:rsid w:val="003B6663"/>
    <w:rsid w:val="003C0217"/>
    <w:rsid w:val="003C10D9"/>
    <w:rsid w:val="003D514F"/>
    <w:rsid w:val="003D73FD"/>
    <w:rsid w:val="003E22DE"/>
    <w:rsid w:val="00400C8E"/>
    <w:rsid w:val="004100D1"/>
    <w:rsid w:val="00416447"/>
    <w:rsid w:val="004210AE"/>
    <w:rsid w:val="0042294D"/>
    <w:rsid w:val="0042599E"/>
    <w:rsid w:val="00425FD7"/>
    <w:rsid w:val="004339B6"/>
    <w:rsid w:val="00433BE7"/>
    <w:rsid w:val="00441D38"/>
    <w:rsid w:val="00445FE7"/>
    <w:rsid w:val="00450DB3"/>
    <w:rsid w:val="00451564"/>
    <w:rsid w:val="00453DC3"/>
    <w:rsid w:val="00462AE3"/>
    <w:rsid w:val="00466549"/>
    <w:rsid w:val="004669F5"/>
    <w:rsid w:val="00476E50"/>
    <w:rsid w:val="004B3FFF"/>
    <w:rsid w:val="004C5EC2"/>
    <w:rsid w:val="004E1B0B"/>
    <w:rsid w:val="004E524D"/>
    <w:rsid w:val="004E752E"/>
    <w:rsid w:val="004F3602"/>
    <w:rsid w:val="0050416F"/>
    <w:rsid w:val="0051031C"/>
    <w:rsid w:val="005114FC"/>
    <w:rsid w:val="00512A97"/>
    <w:rsid w:val="00512D24"/>
    <w:rsid w:val="00513245"/>
    <w:rsid w:val="00516EAF"/>
    <w:rsid w:val="00523197"/>
    <w:rsid w:val="0052362B"/>
    <w:rsid w:val="00523A38"/>
    <w:rsid w:val="00525986"/>
    <w:rsid w:val="00527650"/>
    <w:rsid w:val="00532749"/>
    <w:rsid w:val="005368D6"/>
    <w:rsid w:val="00541D1A"/>
    <w:rsid w:val="005423DE"/>
    <w:rsid w:val="005458CF"/>
    <w:rsid w:val="00547C7F"/>
    <w:rsid w:val="00552BC9"/>
    <w:rsid w:val="00565873"/>
    <w:rsid w:val="0057549E"/>
    <w:rsid w:val="005762D6"/>
    <w:rsid w:val="00581846"/>
    <w:rsid w:val="00584505"/>
    <w:rsid w:val="00585888"/>
    <w:rsid w:val="0058610C"/>
    <w:rsid w:val="00592F7B"/>
    <w:rsid w:val="00594683"/>
    <w:rsid w:val="005A2CED"/>
    <w:rsid w:val="005A6AD2"/>
    <w:rsid w:val="005B128F"/>
    <w:rsid w:val="005B5D51"/>
    <w:rsid w:val="005C4500"/>
    <w:rsid w:val="005C5A6E"/>
    <w:rsid w:val="005C5A70"/>
    <w:rsid w:val="005D11B3"/>
    <w:rsid w:val="005D3E6A"/>
    <w:rsid w:val="005E1412"/>
    <w:rsid w:val="005E3D98"/>
    <w:rsid w:val="005F77FD"/>
    <w:rsid w:val="00603260"/>
    <w:rsid w:val="006040A1"/>
    <w:rsid w:val="00606C1F"/>
    <w:rsid w:val="00607216"/>
    <w:rsid w:val="0061775D"/>
    <w:rsid w:val="006201E9"/>
    <w:rsid w:val="00620B5A"/>
    <w:rsid w:val="0062186E"/>
    <w:rsid w:val="006244EB"/>
    <w:rsid w:val="00626B5C"/>
    <w:rsid w:val="00630A8A"/>
    <w:rsid w:val="0063201C"/>
    <w:rsid w:val="00633878"/>
    <w:rsid w:val="006354B0"/>
    <w:rsid w:val="00640C8A"/>
    <w:rsid w:val="00640EF3"/>
    <w:rsid w:val="006534BE"/>
    <w:rsid w:val="0065368D"/>
    <w:rsid w:val="00653B11"/>
    <w:rsid w:val="00654E41"/>
    <w:rsid w:val="00655FD1"/>
    <w:rsid w:val="00656269"/>
    <w:rsid w:val="00656789"/>
    <w:rsid w:val="006623A1"/>
    <w:rsid w:val="0066270C"/>
    <w:rsid w:val="00663184"/>
    <w:rsid w:val="00665655"/>
    <w:rsid w:val="0066607A"/>
    <w:rsid w:val="00667043"/>
    <w:rsid w:val="00670E63"/>
    <w:rsid w:val="006736FA"/>
    <w:rsid w:val="00681119"/>
    <w:rsid w:val="0068119D"/>
    <w:rsid w:val="00682C01"/>
    <w:rsid w:val="00686BEE"/>
    <w:rsid w:val="006921F7"/>
    <w:rsid w:val="00695525"/>
    <w:rsid w:val="00697BC8"/>
    <w:rsid w:val="006A4B16"/>
    <w:rsid w:val="006B0845"/>
    <w:rsid w:val="006B2165"/>
    <w:rsid w:val="006B41C3"/>
    <w:rsid w:val="006B56CB"/>
    <w:rsid w:val="006B6AC3"/>
    <w:rsid w:val="006C1CF7"/>
    <w:rsid w:val="006D28AA"/>
    <w:rsid w:val="006D373F"/>
    <w:rsid w:val="006E47A7"/>
    <w:rsid w:val="006E71F6"/>
    <w:rsid w:val="006E72F7"/>
    <w:rsid w:val="006F00E7"/>
    <w:rsid w:val="006F3215"/>
    <w:rsid w:val="006F536E"/>
    <w:rsid w:val="006F5C70"/>
    <w:rsid w:val="0070194D"/>
    <w:rsid w:val="007100B8"/>
    <w:rsid w:val="00710C5E"/>
    <w:rsid w:val="007172C8"/>
    <w:rsid w:val="0072075B"/>
    <w:rsid w:val="00721B39"/>
    <w:rsid w:val="00722BF6"/>
    <w:rsid w:val="007331A1"/>
    <w:rsid w:val="007341A7"/>
    <w:rsid w:val="00734C05"/>
    <w:rsid w:val="00737C71"/>
    <w:rsid w:val="00740F30"/>
    <w:rsid w:val="007426D5"/>
    <w:rsid w:val="0074290F"/>
    <w:rsid w:val="007530FB"/>
    <w:rsid w:val="007565E7"/>
    <w:rsid w:val="00761257"/>
    <w:rsid w:val="007701C1"/>
    <w:rsid w:val="007713FE"/>
    <w:rsid w:val="00773351"/>
    <w:rsid w:val="00773724"/>
    <w:rsid w:val="007744A0"/>
    <w:rsid w:val="00781425"/>
    <w:rsid w:val="00783E32"/>
    <w:rsid w:val="00787B21"/>
    <w:rsid w:val="00787B59"/>
    <w:rsid w:val="00791C99"/>
    <w:rsid w:val="00792BFE"/>
    <w:rsid w:val="00792CBE"/>
    <w:rsid w:val="007A033E"/>
    <w:rsid w:val="007A1100"/>
    <w:rsid w:val="007A3C42"/>
    <w:rsid w:val="007A3CF0"/>
    <w:rsid w:val="007A43D5"/>
    <w:rsid w:val="007A4C6B"/>
    <w:rsid w:val="007A5F20"/>
    <w:rsid w:val="007A6167"/>
    <w:rsid w:val="007B034D"/>
    <w:rsid w:val="007B2423"/>
    <w:rsid w:val="007B24AD"/>
    <w:rsid w:val="007B39F7"/>
    <w:rsid w:val="007B720A"/>
    <w:rsid w:val="007C34D9"/>
    <w:rsid w:val="007C43BB"/>
    <w:rsid w:val="007C5FE0"/>
    <w:rsid w:val="007D1F6B"/>
    <w:rsid w:val="007D2327"/>
    <w:rsid w:val="007D2D2F"/>
    <w:rsid w:val="007E051E"/>
    <w:rsid w:val="007F2964"/>
    <w:rsid w:val="00800513"/>
    <w:rsid w:val="00801C38"/>
    <w:rsid w:val="00806259"/>
    <w:rsid w:val="0081024B"/>
    <w:rsid w:val="0081320B"/>
    <w:rsid w:val="00813A20"/>
    <w:rsid w:val="00816450"/>
    <w:rsid w:val="00827245"/>
    <w:rsid w:val="00835235"/>
    <w:rsid w:val="008419DB"/>
    <w:rsid w:val="00850EE1"/>
    <w:rsid w:val="00852F5D"/>
    <w:rsid w:val="00855600"/>
    <w:rsid w:val="00857571"/>
    <w:rsid w:val="00862851"/>
    <w:rsid w:val="008678F7"/>
    <w:rsid w:val="008749C6"/>
    <w:rsid w:val="0088264A"/>
    <w:rsid w:val="00885B71"/>
    <w:rsid w:val="00887DAA"/>
    <w:rsid w:val="00891E6A"/>
    <w:rsid w:val="008926EE"/>
    <w:rsid w:val="00892C2F"/>
    <w:rsid w:val="00893110"/>
    <w:rsid w:val="00893E80"/>
    <w:rsid w:val="00897896"/>
    <w:rsid w:val="008979E7"/>
    <w:rsid w:val="00897ECC"/>
    <w:rsid w:val="008A465D"/>
    <w:rsid w:val="008B2B7E"/>
    <w:rsid w:val="008C1F80"/>
    <w:rsid w:val="008C34F1"/>
    <w:rsid w:val="008D0EBD"/>
    <w:rsid w:val="008D6988"/>
    <w:rsid w:val="008E2A44"/>
    <w:rsid w:val="008F1FF0"/>
    <w:rsid w:val="008F3F67"/>
    <w:rsid w:val="008F7E8B"/>
    <w:rsid w:val="00902F35"/>
    <w:rsid w:val="00903FCE"/>
    <w:rsid w:val="009045E9"/>
    <w:rsid w:val="00911E49"/>
    <w:rsid w:val="00915031"/>
    <w:rsid w:val="00923567"/>
    <w:rsid w:val="0092650E"/>
    <w:rsid w:val="00930C74"/>
    <w:rsid w:val="00931113"/>
    <w:rsid w:val="009414C9"/>
    <w:rsid w:val="00942443"/>
    <w:rsid w:val="00945B86"/>
    <w:rsid w:val="00946E6F"/>
    <w:rsid w:val="00950889"/>
    <w:rsid w:val="0095615B"/>
    <w:rsid w:val="00961ED9"/>
    <w:rsid w:val="009642D7"/>
    <w:rsid w:val="0098331E"/>
    <w:rsid w:val="009857AA"/>
    <w:rsid w:val="00986911"/>
    <w:rsid w:val="00986B35"/>
    <w:rsid w:val="009926B8"/>
    <w:rsid w:val="00997399"/>
    <w:rsid w:val="00997466"/>
    <w:rsid w:val="009A1485"/>
    <w:rsid w:val="009A225A"/>
    <w:rsid w:val="009A2708"/>
    <w:rsid w:val="009B0871"/>
    <w:rsid w:val="009B44E5"/>
    <w:rsid w:val="009C064C"/>
    <w:rsid w:val="009C67E5"/>
    <w:rsid w:val="009D7D2A"/>
    <w:rsid w:val="009E6937"/>
    <w:rsid w:val="009F24EC"/>
    <w:rsid w:val="009F2562"/>
    <w:rsid w:val="00A013D3"/>
    <w:rsid w:val="00A0511E"/>
    <w:rsid w:val="00A05396"/>
    <w:rsid w:val="00A12767"/>
    <w:rsid w:val="00A15AE4"/>
    <w:rsid w:val="00A229F3"/>
    <w:rsid w:val="00A22CAB"/>
    <w:rsid w:val="00A272AE"/>
    <w:rsid w:val="00A32B5B"/>
    <w:rsid w:val="00A4139A"/>
    <w:rsid w:val="00A50322"/>
    <w:rsid w:val="00A521DB"/>
    <w:rsid w:val="00A579FB"/>
    <w:rsid w:val="00A60805"/>
    <w:rsid w:val="00A62B87"/>
    <w:rsid w:val="00A67476"/>
    <w:rsid w:val="00A70724"/>
    <w:rsid w:val="00A80F14"/>
    <w:rsid w:val="00A8696C"/>
    <w:rsid w:val="00A86EC0"/>
    <w:rsid w:val="00A90B92"/>
    <w:rsid w:val="00A94623"/>
    <w:rsid w:val="00A969C8"/>
    <w:rsid w:val="00A97163"/>
    <w:rsid w:val="00AA0280"/>
    <w:rsid w:val="00AA104F"/>
    <w:rsid w:val="00AA7332"/>
    <w:rsid w:val="00AB57E2"/>
    <w:rsid w:val="00AC1828"/>
    <w:rsid w:val="00AC4F7B"/>
    <w:rsid w:val="00AC6E84"/>
    <w:rsid w:val="00AD01D7"/>
    <w:rsid w:val="00AD3058"/>
    <w:rsid w:val="00AD7A19"/>
    <w:rsid w:val="00AE3C4F"/>
    <w:rsid w:val="00AE5FB0"/>
    <w:rsid w:val="00AF352F"/>
    <w:rsid w:val="00AF5727"/>
    <w:rsid w:val="00AF7F7E"/>
    <w:rsid w:val="00B27ABD"/>
    <w:rsid w:val="00B33B97"/>
    <w:rsid w:val="00B464D6"/>
    <w:rsid w:val="00B46D6C"/>
    <w:rsid w:val="00B47DDD"/>
    <w:rsid w:val="00B53A60"/>
    <w:rsid w:val="00B5556E"/>
    <w:rsid w:val="00B57803"/>
    <w:rsid w:val="00B60F6C"/>
    <w:rsid w:val="00B64107"/>
    <w:rsid w:val="00B64E5C"/>
    <w:rsid w:val="00B7049D"/>
    <w:rsid w:val="00B756AA"/>
    <w:rsid w:val="00B86FC6"/>
    <w:rsid w:val="00B92DCF"/>
    <w:rsid w:val="00B93AA6"/>
    <w:rsid w:val="00B960BF"/>
    <w:rsid w:val="00BA03B4"/>
    <w:rsid w:val="00BB01F1"/>
    <w:rsid w:val="00BB3645"/>
    <w:rsid w:val="00BB4F54"/>
    <w:rsid w:val="00BC6A13"/>
    <w:rsid w:val="00BC7422"/>
    <w:rsid w:val="00BD261F"/>
    <w:rsid w:val="00BD3BD7"/>
    <w:rsid w:val="00BE5E50"/>
    <w:rsid w:val="00BF066F"/>
    <w:rsid w:val="00BF0DD6"/>
    <w:rsid w:val="00C0577A"/>
    <w:rsid w:val="00C16A34"/>
    <w:rsid w:val="00C16FDF"/>
    <w:rsid w:val="00C178A3"/>
    <w:rsid w:val="00C22E01"/>
    <w:rsid w:val="00C32B09"/>
    <w:rsid w:val="00C37A0D"/>
    <w:rsid w:val="00C4092F"/>
    <w:rsid w:val="00C4690F"/>
    <w:rsid w:val="00C47109"/>
    <w:rsid w:val="00C5207B"/>
    <w:rsid w:val="00C64B3B"/>
    <w:rsid w:val="00C67B90"/>
    <w:rsid w:val="00C744D8"/>
    <w:rsid w:val="00C7737A"/>
    <w:rsid w:val="00C77F4F"/>
    <w:rsid w:val="00C81A16"/>
    <w:rsid w:val="00C868BE"/>
    <w:rsid w:val="00C86F68"/>
    <w:rsid w:val="00C90B82"/>
    <w:rsid w:val="00C92323"/>
    <w:rsid w:val="00C93C54"/>
    <w:rsid w:val="00CA05BD"/>
    <w:rsid w:val="00CA18C6"/>
    <w:rsid w:val="00CA728C"/>
    <w:rsid w:val="00CB1CA8"/>
    <w:rsid w:val="00CB5E6B"/>
    <w:rsid w:val="00CB70A8"/>
    <w:rsid w:val="00CC093A"/>
    <w:rsid w:val="00CC27E1"/>
    <w:rsid w:val="00CC3E63"/>
    <w:rsid w:val="00CC60B8"/>
    <w:rsid w:val="00CC624C"/>
    <w:rsid w:val="00CD4C53"/>
    <w:rsid w:val="00CE154B"/>
    <w:rsid w:val="00CE64A9"/>
    <w:rsid w:val="00CE71B6"/>
    <w:rsid w:val="00CF0044"/>
    <w:rsid w:val="00CF6405"/>
    <w:rsid w:val="00D0225C"/>
    <w:rsid w:val="00D11529"/>
    <w:rsid w:val="00D138A9"/>
    <w:rsid w:val="00D144F9"/>
    <w:rsid w:val="00D16498"/>
    <w:rsid w:val="00D21759"/>
    <w:rsid w:val="00D25EE7"/>
    <w:rsid w:val="00D26A6D"/>
    <w:rsid w:val="00D301F6"/>
    <w:rsid w:val="00D36C1C"/>
    <w:rsid w:val="00D3C851"/>
    <w:rsid w:val="00D42525"/>
    <w:rsid w:val="00D51DEC"/>
    <w:rsid w:val="00D541B5"/>
    <w:rsid w:val="00D56ABB"/>
    <w:rsid w:val="00D838FF"/>
    <w:rsid w:val="00D84280"/>
    <w:rsid w:val="00D8778A"/>
    <w:rsid w:val="00D902A1"/>
    <w:rsid w:val="00D92475"/>
    <w:rsid w:val="00DA5872"/>
    <w:rsid w:val="00DA6430"/>
    <w:rsid w:val="00DA6463"/>
    <w:rsid w:val="00DB0C76"/>
    <w:rsid w:val="00DB0EE7"/>
    <w:rsid w:val="00DB0F9A"/>
    <w:rsid w:val="00DB3407"/>
    <w:rsid w:val="00DB5063"/>
    <w:rsid w:val="00DC0DA1"/>
    <w:rsid w:val="00DC2D97"/>
    <w:rsid w:val="00DC3070"/>
    <w:rsid w:val="00DC34BC"/>
    <w:rsid w:val="00DD1583"/>
    <w:rsid w:val="00DD439C"/>
    <w:rsid w:val="00DD79A8"/>
    <w:rsid w:val="00DE19A0"/>
    <w:rsid w:val="00DF21C8"/>
    <w:rsid w:val="00DF46D8"/>
    <w:rsid w:val="00E017CD"/>
    <w:rsid w:val="00E070E7"/>
    <w:rsid w:val="00E07A86"/>
    <w:rsid w:val="00E07F6F"/>
    <w:rsid w:val="00E10994"/>
    <w:rsid w:val="00E169BB"/>
    <w:rsid w:val="00E207C2"/>
    <w:rsid w:val="00E212DF"/>
    <w:rsid w:val="00E21D15"/>
    <w:rsid w:val="00E2665B"/>
    <w:rsid w:val="00E31840"/>
    <w:rsid w:val="00E34BF0"/>
    <w:rsid w:val="00E42BB4"/>
    <w:rsid w:val="00E5194D"/>
    <w:rsid w:val="00E73B2C"/>
    <w:rsid w:val="00E77F10"/>
    <w:rsid w:val="00E80BDC"/>
    <w:rsid w:val="00E814A1"/>
    <w:rsid w:val="00E93AA8"/>
    <w:rsid w:val="00EA29C5"/>
    <w:rsid w:val="00EA6E1F"/>
    <w:rsid w:val="00EC15BE"/>
    <w:rsid w:val="00EC19DC"/>
    <w:rsid w:val="00EC2D16"/>
    <w:rsid w:val="00EC6672"/>
    <w:rsid w:val="00ED0A73"/>
    <w:rsid w:val="00ED220C"/>
    <w:rsid w:val="00EE2295"/>
    <w:rsid w:val="00EE3CA3"/>
    <w:rsid w:val="00EF1AD9"/>
    <w:rsid w:val="00EF4BAB"/>
    <w:rsid w:val="00F02634"/>
    <w:rsid w:val="00F117AB"/>
    <w:rsid w:val="00F263E1"/>
    <w:rsid w:val="00F524F2"/>
    <w:rsid w:val="00F57E2A"/>
    <w:rsid w:val="00F605A7"/>
    <w:rsid w:val="00F64377"/>
    <w:rsid w:val="00F66AB8"/>
    <w:rsid w:val="00F703A1"/>
    <w:rsid w:val="00F72555"/>
    <w:rsid w:val="00F77F39"/>
    <w:rsid w:val="00F854A6"/>
    <w:rsid w:val="00F85CE5"/>
    <w:rsid w:val="00FA46B6"/>
    <w:rsid w:val="00FB219B"/>
    <w:rsid w:val="00FB7D79"/>
    <w:rsid w:val="00FC3D55"/>
    <w:rsid w:val="00FC713C"/>
    <w:rsid w:val="00FE27D8"/>
    <w:rsid w:val="00FF297D"/>
    <w:rsid w:val="00FF4C81"/>
    <w:rsid w:val="00FF5578"/>
    <w:rsid w:val="0140CAB0"/>
    <w:rsid w:val="0F1EE8A5"/>
    <w:rsid w:val="11F94C75"/>
    <w:rsid w:val="1DDB78D3"/>
    <w:rsid w:val="2397CCE8"/>
    <w:rsid w:val="25857AB6"/>
    <w:rsid w:val="30C6F43F"/>
    <w:rsid w:val="5729BB18"/>
    <w:rsid w:val="5CFD2BC3"/>
    <w:rsid w:val="644180AA"/>
    <w:rsid w:val="65ED9D32"/>
    <w:rsid w:val="7099A560"/>
    <w:rsid w:val="74A3E072"/>
    <w:rsid w:val="76C0D465"/>
    <w:rsid w:val="77D1140A"/>
    <w:rsid w:val="7A81F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E4C4"/>
  <w15:chartTrackingRefBased/>
  <w15:docId w15:val="{187B939D-F54C-49C0-965B-3F1D193C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257"/>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662"/>
    <w:pPr>
      <w:ind w:left="720"/>
      <w:contextualSpacing/>
    </w:pPr>
  </w:style>
  <w:style w:type="paragraph" w:styleId="Header">
    <w:name w:val="header"/>
    <w:basedOn w:val="Normal"/>
    <w:link w:val="HeaderChar"/>
    <w:uiPriority w:val="99"/>
    <w:unhideWhenUsed/>
    <w:rsid w:val="00263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9F5"/>
  </w:style>
  <w:style w:type="paragraph" w:styleId="Footer">
    <w:name w:val="footer"/>
    <w:basedOn w:val="Normal"/>
    <w:link w:val="FooterChar"/>
    <w:uiPriority w:val="99"/>
    <w:unhideWhenUsed/>
    <w:rsid w:val="00263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9F5"/>
  </w:style>
  <w:style w:type="table" w:styleId="TableGrid">
    <w:name w:val="Table Grid"/>
    <w:basedOn w:val="TableNormal"/>
    <w:uiPriority w:val="39"/>
    <w:rsid w:val="00655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941"/>
    <w:rPr>
      <w:sz w:val="16"/>
      <w:szCs w:val="16"/>
    </w:rPr>
  </w:style>
  <w:style w:type="paragraph" w:styleId="CommentText">
    <w:name w:val="annotation text"/>
    <w:basedOn w:val="Normal"/>
    <w:link w:val="CommentTextChar"/>
    <w:uiPriority w:val="99"/>
    <w:semiHidden/>
    <w:unhideWhenUsed/>
    <w:rsid w:val="00277941"/>
    <w:pPr>
      <w:spacing w:line="240" w:lineRule="auto"/>
    </w:pPr>
    <w:rPr>
      <w:sz w:val="20"/>
      <w:szCs w:val="20"/>
    </w:rPr>
  </w:style>
  <w:style w:type="character" w:customStyle="1" w:styleId="CommentTextChar">
    <w:name w:val="Comment Text Char"/>
    <w:basedOn w:val="DefaultParagraphFont"/>
    <w:link w:val="CommentText"/>
    <w:uiPriority w:val="99"/>
    <w:semiHidden/>
    <w:rsid w:val="00277941"/>
    <w:rPr>
      <w:sz w:val="20"/>
      <w:szCs w:val="20"/>
    </w:rPr>
  </w:style>
  <w:style w:type="paragraph" w:styleId="CommentSubject">
    <w:name w:val="annotation subject"/>
    <w:basedOn w:val="CommentText"/>
    <w:next w:val="CommentText"/>
    <w:link w:val="CommentSubjectChar"/>
    <w:uiPriority w:val="99"/>
    <w:semiHidden/>
    <w:unhideWhenUsed/>
    <w:rsid w:val="00277941"/>
    <w:rPr>
      <w:b/>
      <w:bCs/>
    </w:rPr>
  </w:style>
  <w:style w:type="character" w:customStyle="1" w:styleId="CommentSubjectChar">
    <w:name w:val="Comment Subject Char"/>
    <w:basedOn w:val="CommentTextChar"/>
    <w:link w:val="CommentSubject"/>
    <w:uiPriority w:val="99"/>
    <w:semiHidden/>
    <w:rsid w:val="00277941"/>
    <w:rPr>
      <w:b/>
      <w:bCs/>
      <w:sz w:val="20"/>
      <w:szCs w:val="20"/>
    </w:rPr>
  </w:style>
  <w:style w:type="paragraph" w:styleId="BalloonText">
    <w:name w:val="Balloon Text"/>
    <w:basedOn w:val="Normal"/>
    <w:link w:val="BalloonTextChar"/>
    <w:uiPriority w:val="99"/>
    <w:semiHidden/>
    <w:unhideWhenUsed/>
    <w:rsid w:val="00277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41"/>
    <w:rPr>
      <w:rFonts w:ascii="Segoe UI" w:hAnsi="Segoe UI" w:cs="Segoe UI"/>
      <w:sz w:val="18"/>
      <w:szCs w:val="18"/>
    </w:rPr>
  </w:style>
  <w:style w:type="paragraph" w:styleId="FootnoteText">
    <w:name w:val="footnote text"/>
    <w:basedOn w:val="Normal"/>
    <w:link w:val="FootnoteTextChar"/>
    <w:uiPriority w:val="99"/>
    <w:semiHidden/>
    <w:unhideWhenUsed/>
    <w:rsid w:val="00132E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E49"/>
    <w:rPr>
      <w:sz w:val="20"/>
      <w:szCs w:val="20"/>
    </w:rPr>
  </w:style>
  <w:style w:type="character" w:styleId="FootnoteReference">
    <w:name w:val="footnote reference"/>
    <w:basedOn w:val="DefaultParagraphFont"/>
    <w:uiPriority w:val="99"/>
    <w:semiHidden/>
    <w:unhideWhenUsed/>
    <w:rsid w:val="00132E49"/>
    <w:rPr>
      <w:vertAlign w:val="superscript"/>
    </w:rPr>
  </w:style>
  <w:style w:type="character" w:styleId="Hyperlink">
    <w:name w:val="Hyperlink"/>
    <w:basedOn w:val="DefaultParagraphFont"/>
    <w:uiPriority w:val="99"/>
    <w:unhideWhenUsed/>
    <w:rsid w:val="00132E49"/>
    <w:rPr>
      <w:color w:val="0563C1" w:themeColor="hyperlink"/>
      <w:u w:val="single"/>
    </w:rPr>
  </w:style>
  <w:style w:type="table" w:customStyle="1" w:styleId="TableGrid1">
    <w:name w:val="Table Grid1"/>
    <w:basedOn w:val="TableNormal"/>
    <w:next w:val="TableGrid"/>
    <w:uiPriority w:val="39"/>
    <w:rsid w:val="00DC0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2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294D"/>
    <w:rPr>
      <w:color w:val="605E5C"/>
      <w:shd w:val="clear" w:color="auto" w:fill="E1DFDD"/>
    </w:rPr>
  </w:style>
  <w:style w:type="paragraph" w:customStyle="1" w:styleId="paragraph">
    <w:name w:val="paragraph"/>
    <w:basedOn w:val="Normal"/>
    <w:rsid w:val="005D11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11B3"/>
  </w:style>
  <w:style w:type="character" w:customStyle="1" w:styleId="eop">
    <w:name w:val="eop"/>
    <w:basedOn w:val="DefaultParagraphFont"/>
    <w:rsid w:val="005D11B3"/>
  </w:style>
  <w:style w:type="character" w:styleId="FollowedHyperlink">
    <w:name w:val="FollowedHyperlink"/>
    <w:basedOn w:val="DefaultParagraphFont"/>
    <w:uiPriority w:val="99"/>
    <w:semiHidden/>
    <w:unhideWhenUsed/>
    <w:rsid w:val="00DA6463"/>
    <w:rPr>
      <w:color w:val="954F72" w:themeColor="followedHyperlink"/>
      <w:u w:val="single"/>
    </w:rPr>
  </w:style>
  <w:style w:type="character" w:customStyle="1" w:styleId="Heading1Char">
    <w:name w:val="Heading 1 Char"/>
    <w:basedOn w:val="DefaultParagraphFont"/>
    <w:link w:val="Heading1"/>
    <w:uiPriority w:val="9"/>
    <w:rsid w:val="00761257"/>
    <w:rPr>
      <w:rFonts w:asciiTheme="majorHAnsi" w:eastAsiaTheme="majorEastAsia" w:hAnsiTheme="majorHAnsi" w:cstheme="majorBidi"/>
      <w:color w:val="2E74B5"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883555">
      <w:bodyDiv w:val="1"/>
      <w:marLeft w:val="0"/>
      <w:marRight w:val="0"/>
      <w:marTop w:val="0"/>
      <w:marBottom w:val="0"/>
      <w:divBdr>
        <w:top w:val="none" w:sz="0" w:space="0" w:color="auto"/>
        <w:left w:val="none" w:sz="0" w:space="0" w:color="auto"/>
        <w:bottom w:val="none" w:sz="0" w:space="0" w:color="auto"/>
        <w:right w:val="none" w:sz="0" w:space="0" w:color="auto"/>
      </w:divBdr>
      <w:divsChild>
        <w:div w:id="1194611601">
          <w:marLeft w:val="0"/>
          <w:marRight w:val="0"/>
          <w:marTop w:val="0"/>
          <w:marBottom w:val="0"/>
          <w:divBdr>
            <w:top w:val="none" w:sz="0" w:space="0" w:color="auto"/>
            <w:left w:val="none" w:sz="0" w:space="0" w:color="auto"/>
            <w:bottom w:val="none" w:sz="0" w:space="0" w:color="auto"/>
            <w:right w:val="none" w:sz="0" w:space="0" w:color="auto"/>
          </w:divBdr>
        </w:div>
        <w:div w:id="2077242909">
          <w:marLeft w:val="0"/>
          <w:marRight w:val="0"/>
          <w:marTop w:val="0"/>
          <w:marBottom w:val="0"/>
          <w:divBdr>
            <w:top w:val="none" w:sz="0" w:space="0" w:color="auto"/>
            <w:left w:val="none" w:sz="0" w:space="0" w:color="auto"/>
            <w:bottom w:val="none" w:sz="0" w:space="0" w:color="auto"/>
            <w:right w:val="none" w:sz="0" w:space="0" w:color="auto"/>
          </w:divBdr>
        </w:div>
        <w:div w:id="2100641281">
          <w:marLeft w:val="0"/>
          <w:marRight w:val="0"/>
          <w:marTop w:val="0"/>
          <w:marBottom w:val="0"/>
          <w:divBdr>
            <w:top w:val="none" w:sz="0" w:space="0" w:color="auto"/>
            <w:left w:val="none" w:sz="0" w:space="0" w:color="auto"/>
            <w:bottom w:val="none" w:sz="0" w:space="0" w:color="auto"/>
            <w:right w:val="none" w:sz="0" w:space="0" w:color="auto"/>
          </w:divBdr>
        </w:div>
        <w:div w:id="1429472526">
          <w:marLeft w:val="0"/>
          <w:marRight w:val="0"/>
          <w:marTop w:val="0"/>
          <w:marBottom w:val="0"/>
          <w:divBdr>
            <w:top w:val="none" w:sz="0" w:space="0" w:color="auto"/>
            <w:left w:val="none" w:sz="0" w:space="0" w:color="auto"/>
            <w:bottom w:val="none" w:sz="0" w:space="0" w:color="auto"/>
            <w:right w:val="none" w:sz="0" w:space="0" w:color="auto"/>
          </w:divBdr>
        </w:div>
        <w:div w:id="1625454721">
          <w:marLeft w:val="0"/>
          <w:marRight w:val="0"/>
          <w:marTop w:val="0"/>
          <w:marBottom w:val="0"/>
          <w:divBdr>
            <w:top w:val="none" w:sz="0" w:space="0" w:color="auto"/>
            <w:left w:val="none" w:sz="0" w:space="0" w:color="auto"/>
            <w:bottom w:val="none" w:sz="0" w:space="0" w:color="auto"/>
            <w:right w:val="none" w:sz="0" w:space="0" w:color="auto"/>
          </w:divBdr>
        </w:div>
        <w:div w:id="721516110">
          <w:marLeft w:val="0"/>
          <w:marRight w:val="0"/>
          <w:marTop w:val="0"/>
          <w:marBottom w:val="0"/>
          <w:divBdr>
            <w:top w:val="none" w:sz="0" w:space="0" w:color="auto"/>
            <w:left w:val="none" w:sz="0" w:space="0" w:color="auto"/>
            <w:bottom w:val="none" w:sz="0" w:space="0" w:color="auto"/>
            <w:right w:val="none" w:sz="0" w:space="0" w:color="auto"/>
          </w:divBdr>
        </w:div>
        <w:div w:id="1024019791">
          <w:marLeft w:val="0"/>
          <w:marRight w:val="0"/>
          <w:marTop w:val="0"/>
          <w:marBottom w:val="0"/>
          <w:divBdr>
            <w:top w:val="none" w:sz="0" w:space="0" w:color="auto"/>
            <w:left w:val="none" w:sz="0" w:space="0" w:color="auto"/>
            <w:bottom w:val="none" w:sz="0" w:space="0" w:color="auto"/>
            <w:right w:val="none" w:sz="0" w:space="0" w:color="auto"/>
          </w:divBdr>
        </w:div>
        <w:div w:id="1998729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ualificationswales.org/privacy-polic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qualifications.wales/regulation-reform/reforming/national-14-16-qualifica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qualifications.wal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ur03.safelinks.protection.outlook.com/?url=http%3A%2F%2Fwww.legislation.gov.uk%2Fanaw%2F2015%2F5%2Fcontents%2Fenacted&amp;data=05%7C02%7Cnathan.evans%40qualifications.wales%7Cd8035a3072c04ea7145708dde4821483%7Ccd0829ca1f5841edb91a95e07f55e7f0%7C0%7C0%7C638917969807371637%7CUnknown%7CTWFpbGZsb3d8eyJFbXB0eU1hcGkiOnRydWUsIlYiOiIwLjAuMDAwMCIsIlAiOiJXaW4zMiIsIkFOIjoiTWFpbCIsIldUIjoyfQ%3D%3D%7C0%7C%7C%7C&amp;sdata=7jlzuQnaX%2FiahuGHJ4VChEkRXI2nmAKQIY4IP39tZls%3D&amp;reserved=0"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ll2wales.gov.wales/news/news_article.aspx?ID=5598"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544a29ceee24fd9a136e1e6234e67e7 xmlns="a1d47bb1-82e3-4d60-b9e5-b0f0cc087192">
      <Terms xmlns="http://schemas.microsoft.com/office/infopath/2007/PartnerControls"/>
    </k544a29ceee24fd9a136e1e6234e67e7>
    <TaxCatchAll xmlns="a1d47bb1-82e3-4d60-b9e5-b0f0cc087192">
      <Value>1</Value>
    </TaxCatchAll>
    <e5b3aca9f9ee4923864452175ab3bd24 xmlns="a1d47bb1-82e3-4d60-b9e5-b0f0cc08719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b38283cd-cbb6-4228-b374-af2de6a9d035</TermId>
        </TermInfo>
      </Terms>
    </e5b3aca9f9ee4923864452175ab3bd24>
    <l9c4c35c083e405e9acec429bbbd8277 xmlns="a1d47bb1-82e3-4d60-b9e5-b0f0cc087192">
      <Terms xmlns="http://schemas.microsoft.com/office/infopath/2007/PartnerControls"/>
    </l9c4c35c083e405e9acec429bbbd8277>
  </documentManagement>
</p:properties>
</file>

<file path=customXml/item2.xml><?xml version="1.0" encoding="utf-8"?>
<ct:contentTypeSchema xmlns:ct="http://schemas.microsoft.com/office/2006/metadata/contentType" xmlns:ma="http://schemas.microsoft.com/office/2006/metadata/properties/metaAttributes" ct:_="" ma:_="" ma:contentTypeName="QW Document" ma:contentTypeID="0x010100673A277A40C20D4E8B6352A5DB46D34C009D5B190AF7EC2649AF06814549935BC1" ma:contentTypeVersion="" ma:contentTypeDescription="" ma:contentTypeScope="" ma:versionID="d009a27eed8a9f06cfc465d707a2fdff">
  <xsd:schema xmlns:xsd="http://www.w3.org/2001/XMLSchema" xmlns:xs="http://www.w3.org/2001/XMLSchema" xmlns:p="http://schemas.microsoft.com/office/2006/metadata/properties" xmlns:ns2="a1d47bb1-82e3-4d60-b9e5-b0f0cc087192" targetNamespace="http://schemas.microsoft.com/office/2006/metadata/properties" ma:root="true" ma:fieldsID="9f64c9f470a7a3f7e0eec949bb30378a" ns2:_="">
    <xsd:import namespace="a1d47bb1-82e3-4d60-b9e5-b0f0cc087192"/>
    <xsd:element name="properties">
      <xsd:complexType>
        <xsd:sequence>
          <xsd:element name="documentManagement">
            <xsd:complexType>
              <xsd:all>
                <xsd:element ref="ns2:e5b3aca9f9ee4923864452175ab3bd24" minOccurs="0"/>
                <xsd:element ref="ns2:TaxCatchAll" minOccurs="0"/>
                <xsd:element ref="ns2:TaxCatchAllLabel" minOccurs="0"/>
                <xsd:element ref="ns2:l9c4c35c083e405e9acec429bbbd8277" minOccurs="0"/>
                <xsd:element ref="ns2:k544a29ceee24fd9a136e1e6234e67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47bb1-82e3-4d60-b9e5-b0f0cc087192" elementFormDefault="qualified">
    <xsd:import namespace="http://schemas.microsoft.com/office/2006/documentManagement/types"/>
    <xsd:import namespace="http://schemas.microsoft.com/office/infopath/2007/PartnerControls"/>
    <xsd:element name="e5b3aca9f9ee4923864452175ab3bd24" ma:index="8" nillable="true" ma:taxonomy="true" ma:internalName="e5b3aca9f9ee4923864452175ab3bd24" ma:taxonomyFieldName="Data_x0020_classification" ma:displayName="Data classification" ma:default="1;#Official|b38283cd-cbb6-4228-b374-af2de6a9d035" ma:fieldId="{e5b3aca9-f9ee-4923-8644-52175ab3bd24}" ma:sspId="6f93dd17-42aa-420f-9d57-21344332ef16" ma:termSetId="93fb9409-d0c9-4925-9fc5-a25a902b1c2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4D915BB-409C-4764-BCF0-3894F099F6F8}" ma:internalName="TaxCatchAll" ma:showField="CatchAllData"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4D915BB-409C-4764-BCF0-3894F099F6F8}" ma:internalName="TaxCatchAllLabel" ma:readOnly="true" ma:showField="CatchAllDataLabel"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l9c4c35c083e405e9acec429bbbd8277" ma:index="12" nillable="true" ma:taxonomy="true" ma:internalName="l9c4c35c083e405e9acec429bbbd8277" ma:taxonomyFieldName="Item_x0020_department" ma:displayName="Item department" ma:default="" ma:fieldId="{59c4c35c-083e-405e-9ace-c429bbbd8277}" ma:taxonomyMulti="true" ma:sspId="6f93dd17-42aa-420f-9d57-21344332ef16" ma:termSetId="0487019d-f97e-4d6d-9d4d-ab8085a90d69" ma:anchorId="00000000-0000-0000-0000-000000000000" ma:open="false" ma:isKeyword="false">
      <xsd:complexType>
        <xsd:sequence>
          <xsd:element ref="pc:Terms" minOccurs="0" maxOccurs="1"/>
        </xsd:sequence>
      </xsd:complexType>
    </xsd:element>
    <xsd:element name="k544a29ceee24fd9a136e1e6234e67e7" ma:index="14" nillable="true" ma:taxonomy="true" ma:internalName="k544a29ceee24fd9a136e1e6234e67e7" ma:taxonomyFieldName="Item_x0020_topic" ma:displayName="Item topic" ma:default="" ma:fieldId="{4544a29c-eee2-4fd9-a136-e1e6234e67e7}" ma:sspId="6f93dd17-42aa-420f-9d57-21344332ef16" ma:termSetId="805dbc2d-1c15-46e4-b5d8-cd214b9fefc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6f93dd17-42aa-420f-9d57-21344332ef16" ContentTypeId="0x010100673A277A40C20D4E8B6352A5DB46D34C" PreviousValue="false"/>
</file>

<file path=customXml/itemProps1.xml><?xml version="1.0" encoding="utf-8"?>
<ds:datastoreItem xmlns:ds="http://schemas.openxmlformats.org/officeDocument/2006/customXml" ds:itemID="{0B307CCB-3753-42B0-8DCF-E478F1440EA7}">
  <ds:schemaRefs>
    <ds:schemaRef ds:uri="http://schemas.microsoft.com/office/2006/metadata/properties"/>
    <ds:schemaRef ds:uri="http://schemas.microsoft.com/office/infopath/2007/PartnerControls"/>
    <ds:schemaRef ds:uri="a1d47bb1-82e3-4d60-b9e5-b0f0cc087192"/>
  </ds:schemaRefs>
</ds:datastoreItem>
</file>

<file path=customXml/itemProps2.xml><?xml version="1.0" encoding="utf-8"?>
<ds:datastoreItem xmlns:ds="http://schemas.openxmlformats.org/officeDocument/2006/customXml" ds:itemID="{4695F19C-B583-48F1-AA09-B4872B74B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47bb1-82e3-4d60-b9e5-b0f0cc087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EFF3CC-13F5-4AFF-8E44-226B38F45ACF}">
  <ds:schemaRefs>
    <ds:schemaRef ds:uri="http://schemas.openxmlformats.org/officeDocument/2006/bibliography"/>
  </ds:schemaRefs>
</ds:datastoreItem>
</file>

<file path=customXml/itemProps4.xml><?xml version="1.0" encoding="utf-8"?>
<ds:datastoreItem xmlns:ds="http://schemas.openxmlformats.org/officeDocument/2006/customXml" ds:itemID="{FD091111-B7FD-4382-B6DF-83DAAE1BFE5E}">
  <ds:schemaRefs>
    <ds:schemaRef ds:uri="http://schemas.microsoft.com/sharepoint/v3/contenttype/forms"/>
  </ds:schemaRefs>
</ds:datastoreItem>
</file>

<file path=customXml/itemProps5.xml><?xml version="1.0" encoding="utf-8"?>
<ds:datastoreItem xmlns:ds="http://schemas.openxmlformats.org/officeDocument/2006/customXml" ds:itemID="{22036606-178D-4344-B08F-200503568EA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4348</Words>
  <Characters>23528</Characters>
  <Application>Microsoft Office Word</Application>
  <DocSecurity>2</DocSecurity>
  <Lines>653</Lines>
  <Paragraphs>287</Paragraphs>
  <ScaleCrop>false</ScaleCrop>
  <Company/>
  <LinksUpToDate>false</LinksUpToDate>
  <CharactersWithSpaces>27589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Frizi</dc:creator>
  <cp:keywords/>
  <dc:description/>
  <cp:lastModifiedBy>Stephanie Molina</cp:lastModifiedBy>
  <cp:revision>99</cp:revision>
  <cp:lastPrinted>2017-06-15T22:17:00Z</cp:lastPrinted>
  <dcterms:created xsi:type="dcterms:W3CDTF">2025-10-03T10:01:00Z</dcterms:created>
  <dcterms:modified xsi:type="dcterms:W3CDTF">2025-10-16T08:31:00Z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topic">
    <vt:lpwstr/>
  </property>
  <property fmtid="{D5CDD505-2E9C-101B-9397-08002B2CF9AE}" pid="3" name="Item department">
    <vt:lpwstr/>
  </property>
  <property fmtid="{D5CDD505-2E9C-101B-9397-08002B2CF9AE}" pid="4" name="Data classification">
    <vt:lpwstr>1;#Official|b38283cd-cbb6-4228-b374-af2de6a9d035</vt:lpwstr>
  </property>
  <property fmtid="{D5CDD505-2E9C-101B-9397-08002B2CF9AE}" pid="5" name="SharedWithUsers">
    <vt:lpwstr>14;#Alison Standfast;#11;#Liz Frizi;#12;#Stephanie Molina;#216;#Nathan Evans;#24;#Helen Murray;#32;#Cerys Jones;#80;#Iain Mitchell</vt:lpwstr>
  </property>
  <property fmtid="{D5CDD505-2E9C-101B-9397-08002B2CF9AE}" pid="6" name="AuthorIds_UIVersion_13">
    <vt:lpwstr>11</vt:lpwstr>
  </property>
  <property fmtid="{D5CDD505-2E9C-101B-9397-08002B2CF9AE}" pid="7" name="AuthorIds_UIVersion_16">
    <vt:lpwstr>11</vt:lpwstr>
  </property>
  <property fmtid="{D5CDD505-2E9C-101B-9397-08002B2CF9AE}" pid="8" name="AuthorIds_UIVersion_17">
    <vt:lpwstr>11</vt:lpwstr>
  </property>
  <property fmtid="{D5CDD505-2E9C-101B-9397-08002B2CF9AE}" pid="9" name="Item_x0020_topic">
    <vt:lpwstr/>
  </property>
  <property fmtid="{D5CDD505-2E9C-101B-9397-08002B2CF9AE}" pid="10" name="Item_x0020_department">
    <vt:lpwstr/>
  </property>
  <property fmtid="{D5CDD505-2E9C-101B-9397-08002B2CF9AE}" pid="11" name="Data_x0020_classification">
    <vt:lpwstr>1;#Official|b38283cd-cbb6-4228-b374-af2de6a9d035</vt:lpwstr>
  </property>
  <property fmtid="{D5CDD505-2E9C-101B-9397-08002B2CF9AE}" pid="12" name="ContentTypeId">
    <vt:lpwstr>0x010100673A277A40C20D4E8B6352A5DB46D34C009D5B190AF7EC2649AF06814549935BC1</vt:lpwstr>
  </property>
  <property fmtid="{D5CDD505-2E9C-101B-9397-08002B2CF9AE}" pid="13" name="MediaServiceImageTags">
    <vt:lpwstr/>
  </property>
  <property fmtid="{D5CDD505-2E9C-101B-9397-08002B2CF9AE}" pid="14" name="lcf76f155ced4ddcb4097134ff3c332f">
    <vt:lpwstr/>
  </property>
  <property fmtid="{D5CDD505-2E9C-101B-9397-08002B2CF9AE}" pid="15" name="docLang">
    <vt:lpwstr>en</vt:lpwstr>
  </property>
</Properties>
</file>