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21618" w14:textId="172A7CCA" w:rsidR="00637D49" w:rsidRPr="00831A4C" w:rsidRDefault="00E73EE7" w:rsidP="0096299C">
      <w:pPr>
        <w:pStyle w:val="TOC3"/>
        <w:ind w:left="0"/>
        <w:rPr>
          <w:rFonts w:ascii="Tahoma" w:hAnsi="Tahoma" w:cs="Tahoma"/>
          <w:sz w:val="22"/>
          <w:szCs w:val="22"/>
        </w:rPr>
      </w:pPr>
      <w:bookmarkStart w:id="0" w:name="_Toc183424431"/>
      <w:r>
        <w:rPr>
          <w:noProof/>
        </w:rPr>
        <w:drawing>
          <wp:anchor distT="0" distB="0" distL="114300" distR="114300" simplePos="0" relativeHeight="251658240" behindDoc="0" locked="0" layoutInCell="1" allowOverlap="1" wp14:anchorId="0BD4E778" wp14:editId="1BD34874">
            <wp:simplePos x="0" y="0"/>
            <wp:positionH relativeFrom="column">
              <wp:posOffset>2016760</wp:posOffset>
            </wp:positionH>
            <wp:positionV relativeFrom="paragraph">
              <wp:posOffset>5715</wp:posOffset>
            </wp:positionV>
            <wp:extent cx="3133090" cy="1682750"/>
            <wp:effectExtent l="0" t="0" r="0" b="0"/>
            <wp:wrapSquare wrapText="bothSides"/>
            <wp:docPr id="846267981" name="Picture 1" descr="Image result for anglese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nglesey counci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3090" cy="1682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720ADB" w14:textId="77777777" w:rsidR="004A7DD6" w:rsidRPr="00831A4C" w:rsidRDefault="004A7DD6" w:rsidP="00637D49">
      <w:pPr>
        <w:widowControl w:val="0"/>
        <w:tabs>
          <w:tab w:val="left" w:pos="-720"/>
        </w:tabs>
        <w:suppressAutoHyphens/>
        <w:jc w:val="center"/>
        <w:rPr>
          <w:rFonts w:ascii="Tahoma" w:hAnsi="Tahoma" w:cs="Tahoma"/>
          <w:b/>
          <w:spacing w:val="-2"/>
          <w:sz w:val="22"/>
          <w:szCs w:val="22"/>
        </w:rPr>
      </w:pPr>
    </w:p>
    <w:p w14:paraId="297B9FBC" w14:textId="06F2CC03" w:rsidR="00637D49" w:rsidRPr="00831A4C" w:rsidRDefault="00637D49" w:rsidP="00637D49">
      <w:pPr>
        <w:widowControl w:val="0"/>
        <w:tabs>
          <w:tab w:val="left" w:pos="-720"/>
        </w:tabs>
        <w:suppressAutoHyphens/>
        <w:jc w:val="center"/>
        <w:rPr>
          <w:rFonts w:ascii="Tahoma" w:hAnsi="Tahoma" w:cs="Tahoma"/>
          <w:b/>
          <w:spacing w:val="-2"/>
          <w:sz w:val="22"/>
          <w:szCs w:val="22"/>
        </w:rPr>
      </w:pPr>
    </w:p>
    <w:p w14:paraId="06ABAC54" w14:textId="7A40CF4D" w:rsidR="00637D49" w:rsidRDefault="00637D49" w:rsidP="00637D49">
      <w:pPr>
        <w:widowControl w:val="0"/>
        <w:tabs>
          <w:tab w:val="left" w:pos="-720"/>
        </w:tabs>
        <w:suppressAutoHyphens/>
        <w:jc w:val="center"/>
        <w:rPr>
          <w:rFonts w:ascii="Tahoma" w:hAnsi="Tahoma" w:cs="Tahoma"/>
          <w:b/>
          <w:noProof/>
          <w:sz w:val="22"/>
          <w:szCs w:val="22"/>
        </w:rPr>
      </w:pPr>
    </w:p>
    <w:p w14:paraId="24D79E91" w14:textId="55E04920" w:rsidR="002A4862" w:rsidRPr="00831A4C" w:rsidRDefault="002A4862" w:rsidP="00637D49">
      <w:pPr>
        <w:widowControl w:val="0"/>
        <w:tabs>
          <w:tab w:val="left" w:pos="-720"/>
        </w:tabs>
        <w:suppressAutoHyphens/>
        <w:jc w:val="center"/>
        <w:rPr>
          <w:rFonts w:ascii="Tahoma" w:hAnsi="Tahoma" w:cs="Tahoma"/>
          <w:b/>
          <w:spacing w:val="-2"/>
          <w:sz w:val="22"/>
          <w:szCs w:val="22"/>
        </w:rPr>
      </w:pPr>
    </w:p>
    <w:p w14:paraId="02FED71E" w14:textId="77AF215A" w:rsidR="00637D49" w:rsidRPr="00831A4C" w:rsidRDefault="00637D49" w:rsidP="00637D49">
      <w:pPr>
        <w:widowControl w:val="0"/>
        <w:tabs>
          <w:tab w:val="left" w:pos="-720"/>
        </w:tabs>
        <w:suppressAutoHyphens/>
        <w:jc w:val="center"/>
        <w:rPr>
          <w:rFonts w:ascii="Tahoma" w:hAnsi="Tahoma" w:cs="Tahoma"/>
          <w:b/>
          <w:spacing w:val="-2"/>
          <w:sz w:val="22"/>
          <w:szCs w:val="22"/>
        </w:rPr>
      </w:pPr>
    </w:p>
    <w:p w14:paraId="058F4566" w14:textId="693AFDE0" w:rsidR="00637D49" w:rsidRPr="00831A4C" w:rsidRDefault="00637D49" w:rsidP="00637D49">
      <w:pPr>
        <w:widowControl w:val="0"/>
        <w:tabs>
          <w:tab w:val="left" w:pos="-720"/>
        </w:tabs>
        <w:suppressAutoHyphens/>
        <w:jc w:val="center"/>
        <w:rPr>
          <w:rFonts w:ascii="Tahoma" w:hAnsi="Tahoma" w:cs="Tahoma"/>
          <w:b/>
          <w:spacing w:val="-2"/>
          <w:sz w:val="22"/>
          <w:szCs w:val="22"/>
        </w:rPr>
      </w:pPr>
    </w:p>
    <w:p w14:paraId="64660B52" w14:textId="2E216EEF" w:rsidR="00637D49" w:rsidRPr="00831A4C" w:rsidRDefault="00637D49" w:rsidP="00637D49">
      <w:pPr>
        <w:widowControl w:val="0"/>
        <w:tabs>
          <w:tab w:val="left" w:pos="-720"/>
        </w:tabs>
        <w:suppressAutoHyphens/>
        <w:jc w:val="center"/>
        <w:rPr>
          <w:rFonts w:ascii="Tahoma" w:hAnsi="Tahoma" w:cs="Tahoma"/>
          <w:b/>
          <w:spacing w:val="-2"/>
          <w:sz w:val="22"/>
          <w:szCs w:val="22"/>
        </w:rPr>
      </w:pPr>
    </w:p>
    <w:p w14:paraId="39CD36E3" w14:textId="77777777" w:rsidR="00637D49" w:rsidRDefault="00637D49" w:rsidP="00637D49">
      <w:pPr>
        <w:widowControl w:val="0"/>
        <w:tabs>
          <w:tab w:val="left" w:pos="-720"/>
        </w:tabs>
        <w:suppressAutoHyphens/>
        <w:jc w:val="center"/>
        <w:rPr>
          <w:rFonts w:ascii="Tahoma" w:hAnsi="Tahoma" w:cs="Tahoma"/>
          <w:b/>
          <w:spacing w:val="-2"/>
          <w:sz w:val="22"/>
          <w:szCs w:val="22"/>
        </w:rPr>
      </w:pPr>
    </w:p>
    <w:p w14:paraId="0DFFFDA4" w14:textId="77777777" w:rsidR="00102D24" w:rsidRDefault="00102D24" w:rsidP="00637D49">
      <w:pPr>
        <w:widowControl w:val="0"/>
        <w:tabs>
          <w:tab w:val="left" w:pos="-720"/>
        </w:tabs>
        <w:suppressAutoHyphens/>
        <w:jc w:val="center"/>
        <w:rPr>
          <w:rFonts w:ascii="Tahoma" w:hAnsi="Tahoma" w:cs="Tahoma"/>
          <w:b/>
          <w:spacing w:val="-2"/>
          <w:sz w:val="22"/>
          <w:szCs w:val="22"/>
        </w:rPr>
      </w:pPr>
    </w:p>
    <w:p w14:paraId="049F2C8F" w14:textId="77777777" w:rsidR="00671592" w:rsidRDefault="00FA779C" w:rsidP="00637D49">
      <w:pPr>
        <w:widowControl w:val="0"/>
        <w:tabs>
          <w:tab w:val="left" w:pos="-720"/>
        </w:tabs>
        <w:suppressAutoHyphens/>
        <w:jc w:val="center"/>
        <w:rPr>
          <w:rFonts w:ascii="Tahoma" w:hAnsi="Tahoma" w:cs="Tahoma"/>
          <w:b/>
          <w:spacing w:val="-2"/>
          <w:sz w:val="22"/>
          <w:szCs w:val="22"/>
        </w:rPr>
      </w:pPr>
      <w:r w:rsidRPr="00831A4C">
        <w:rPr>
          <w:rFonts w:ascii="Tahoma" w:hAnsi="Tahoma" w:cs="Tahoma"/>
          <w:b/>
          <w:spacing w:val="-2"/>
          <w:sz w:val="22"/>
          <w:szCs w:val="22"/>
        </w:rPr>
        <w:t xml:space="preserve">DOCUMENT </w:t>
      </w:r>
      <w:r w:rsidR="007201EF">
        <w:rPr>
          <w:rFonts w:ascii="Tahoma" w:hAnsi="Tahoma" w:cs="Tahoma"/>
          <w:b/>
          <w:spacing w:val="-2"/>
          <w:sz w:val="22"/>
          <w:szCs w:val="22"/>
        </w:rPr>
        <w:t>7</w:t>
      </w:r>
      <w:r w:rsidRPr="00831A4C">
        <w:rPr>
          <w:rFonts w:ascii="Tahoma" w:hAnsi="Tahoma" w:cs="Tahoma"/>
          <w:b/>
          <w:spacing w:val="-2"/>
          <w:sz w:val="22"/>
          <w:szCs w:val="22"/>
        </w:rPr>
        <w:t>:</w:t>
      </w:r>
      <w:r w:rsidR="00D8484A">
        <w:rPr>
          <w:rFonts w:ascii="Tahoma" w:hAnsi="Tahoma" w:cs="Tahoma"/>
          <w:b/>
          <w:spacing w:val="-2"/>
          <w:sz w:val="22"/>
          <w:szCs w:val="22"/>
        </w:rPr>
        <w:t xml:space="preserve"> </w:t>
      </w:r>
    </w:p>
    <w:p w14:paraId="7E42C1B6" w14:textId="77777777" w:rsidR="00671592" w:rsidRDefault="00671592" w:rsidP="00637D49">
      <w:pPr>
        <w:widowControl w:val="0"/>
        <w:tabs>
          <w:tab w:val="left" w:pos="-720"/>
        </w:tabs>
        <w:suppressAutoHyphens/>
        <w:jc w:val="center"/>
        <w:rPr>
          <w:rFonts w:ascii="Tahoma" w:hAnsi="Tahoma" w:cs="Tahoma"/>
          <w:b/>
          <w:spacing w:val="-2"/>
          <w:sz w:val="22"/>
          <w:szCs w:val="22"/>
        </w:rPr>
      </w:pPr>
    </w:p>
    <w:p w14:paraId="64AEC14D" w14:textId="77777777" w:rsidR="00671592" w:rsidRDefault="00671592" w:rsidP="00637D49">
      <w:pPr>
        <w:widowControl w:val="0"/>
        <w:tabs>
          <w:tab w:val="left" w:pos="-720"/>
        </w:tabs>
        <w:suppressAutoHyphens/>
        <w:jc w:val="center"/>
        <w:rPr>
          <w:rFonts w:ascii="Tahoma" w:hAnsi="Tahoma" w:cs="Tahoma"/>
          <w:b/>
          <w:spacing w:val="-2"/>
          <w:sz w:val="22"/>
          <w:szCs w:val="22"/>
        </w:rPr>
      </w:pPr>
    </w:p>
    <w:p w14:paraId="10BF7D35" w14:textId="08D09A00" w:rsidR="00637D49" w:rsidRDefault="00637D49" w:rsidP="00637D49">
      <w:pPr>
        <w:widowControl w:val="0"/>
        <w:tabs>
          <w:tab w:val="left" w:pos="-720"/>
        </w:tabs>
        <w:suppressAutoHyphens/>
        <w:jc w:val="center"/>
        <w:rPr>
          <w:rFonts w:ascii="Tahoma" w:hAnsi="Tahoma" w:cs="Tahoma"/>
          <w:b/>
          <w:spacing w:val="-2"/>
          <w:sz w:val="22"/>
          <w:szCs w:val="22"/>
        </w:rPr>
      </w:pPr>
      <w:r w:rsidRPr="007201EF">
        <w:rPr>
          <w:rFonts w:ascii="Tahoma" w:hAnsi="Tahoma" w:cs="Tahoma"/>
          <w:b/>
          <w:spacing w:val="-2"/>
          <w:sz w:val="22"/>
          <w:szCs w:val="22"/>
        </w:rPr>
        <w:t>G</w:t>
      </w:r>
      <w:r w:rsidR="00620BC7">
        <w:rPr>
          <w:rFonts w:ascii="Tahoma" w:hAnsi="Tahoma" w:cs="Tahoma"/>
          <w:b/>
          <w:spacing w:val="-2"/>
          <w:sz w:val="22"/>
          <w:szCs w:val="22"/>
        </w:rPr>
        <w:t>L</w:t>
      </w:r>
      <w:r w:rsidR="00C7376B">
        <w:rPr>
          <w:rFonts w:ascii="Tahoma" w:hAnsi="Tahoma" w:cs="Tahoma"/>
          <w:b/>
          <w:spacing w:val="-2"/>
          <w:sz w:val="22"/>
          <w:szCs w:val="22"/>
        </w:rPr>
        <w:t>OSSARY</w:t>
      </w:r>
    </w:p>
    <w:p w14:paraId="41C054E9" w14:textId="77777777" w:rsidR="005D5221" w:rsidRDefault="005D5221" w:rsidP="00637D49">
      <w:pPr>
        <w:widowControl w:val="0"/>
        <w:tabs>
          <w:tab w:val="left" w:pos="-720"/>
        </w:tabs>
        <w:suppressAutoHyphens/>
        <w:jc w:val="center"/>
        <w:rPr>
          <w:rFonts w:ascii="Tahoma" w:hAnsi="Tahoma" w:cs="Tahoma"/>
          <w:b/>
          <w:spacing w:val="-2"/>
          <w:sz w:val="22"/>
          <w:szCs w:val="22"/>
        </w:rPr>
      </w:pPr>
    </w:p>
    <w:p w14:paraId="542DC436" w14:textId="77777777" w:rsidR="005D5221" w:rsidRDefault="005D5221" w:rsidP="00637D49">
      <w:pPr>
        <w:widowControl w:val="0"/>
        <w:tabs>
          <w:tab w:val="left" w:pos="-720"/>
        </w:tabs>
        <w:suppressAutoHyphens/>
        <w:jc w:val="center"/>
        <w:rPr>
          <w:rFonts w:ascii="Tahoma" w:hAnsi="Tahoma" w:cs="Tahoma"/>
          <w:b/>
          <w:spacing w:val="-2"/>
          <w:sz w:val="22"/>
          <w:szCs w:val="22"/>
        </w:rPr>
      </w:pPr>
    </w:p>
    <w:p w14:paraId="70EB8891" w14:textId="77777777" w:rsidR="005D5221" w:rsidRPr="007201EF" w:rsidRDefault="005D5221" w:rsidP="00637D49">
      <w:pPr>
        <w:widowControl w:val="0"/>
        <w:tabs>
          <w:tab w:val="left" w:pos="-720"/>
        </w:tabs>
        <w:suppressAutoHyphens/>
        <w:jc w:val="center"/>
        <w:rPr>
          <w:rFonts w:ascii="Tahoma" w:hAnsi="Tahoma" w:cs="Tahoma"/>
          <w:b/>
          <w:spacing w:val="-2"/>
          <w:sz w:val="22"/>
          <w:szCs w:val="22"/>
        </w:rPr>
      </w:pPr>
    </w:p>
    <w:p w14:paraId="5813C098" w14:textId="77777777" w:rsidR="005D5221" w:rsidRPr="00831A4C" w:rsidRDefault="005D5221" w:rsidP="005D5221">
      <w:pPr>
        <w:widowControl w:val="0"/>
        <w:tabs>
          <w:tab w:val="left" w:pos="-720"/>
        </w:tabs>
        <w:suppressAutoHyphens/>
        <w:jc w:val="center"/>
        <w:rPr>
          <w:rFonts w:ascii="Tahoma" w:hAnsi="Tahoma" w:cs="Tahoma"/>
          <w:b/>
          <w:spacing w:val="-2"/>
          <w:sz w:val="22"/>
          <w:szCs w:val="22"/>
        </w:rPr>
      </w:pPr>
      <w:r w:rsidRPr="001B17B5">
        <w:rPr>
          <w:rFonts w:ascii="Tahoma" w:hAnsi="Tahoma" w:cs="Tahoma"/>
          <w:b/>
          <w:spacing w:val="-2"/>
          <w:sz w:val="22"/>
          <w:szCs w:val="22"/>
        </w:rPr>
        <w:t>Isle of Anglesey County</w:t>
      </w:r>
      <w:r>
        <w:rPr>
          <w:rFonts w:ascii="Tahoma" w:hAnsi="Tahoma" w:cs="Tahoma"/>
          <w:b/>
          <w:spacing w:val="-2"/>
          <w:sz w:val="22"/>
          <w:szCs w:val="22"/>
        </w:rPr>
        <w:t xml:space="preserve"> </w:t>
      </w:r>
      <w:r w:rsidRPr="00831A4C">
        <w:rPr>
          <w:rFonts w:ascii="Tahoma" w:hAnsi="Tahoma" w:cs="Tahoma"/>
          <w:b/>
          <w:spacing w:val="-2"/>
          <w:sz w:val="22"/>
          <w:szCs w:val="22"/>
        </w:rPr>
        <w:t>Council (“</w:t>
      </w:r>
      <w:r w:rsidRPr="00BF576B">
        <w:rPr>
          <w:rFonts w:ascii="Tahoma" w:hAnsi="Tahoma" w:cs="Tahoma"/>
          <w:b/>
          <w:spacing w:val="-2"/>
          <w:sz w:val="22"/>
          <w:szCs w:val="22"/>
        </w:rPr>
        <w:t xml:space="preserve">the </w:t>
      </w:r>
      <w:r w:rsidRPr="00831A4C">
        <w:rPr>
          <w:rFonts w:ascii="Tahoma" w:hAnsi="Tahoma" w:cs="Tahoma"/>
          <w:b/>
          <w:spacing w:val="-2"/>
          <w:sz w:val="22"/>
          <w:szCs w:val="22"/>
        </w:rPr>
        <w:t>Council”)</w:t>
      </w:r>
    </w:p>
    <w:p w14:paraId="08D05F1D" w14:textId="77777777" w:rsidR="005D5221" w:rsidRPr="00831A4C" w:rsidRDefault="005D5221" w:rsidP="005D5221">
      <w:pPr>
        <w:pStyle w:val="Header"/>
        <w:widowControl w:val="0"/>
        <w:tabs>
          <w:tab w:val="left" w:pos="-720"/>
        </w:tabs>
        <w:suppressAutoHyphens/>
        <w:rPr>
          <w:rFonts w:ascii="Tahoma" w:hAnsi="Tahoma" w:cs="Tahoma"/>
          <w:spacing w:val="-2"/>
          <w:sz w:val="22"/>
          <w:szCs w:val="22"/>
        </w:rPr>
      </w:pPr>
    </w:p>
    <w:p w14:paraId="3CDD917C" w14:textId="77777777" w:rsidR="005D5221" w:rsidRPr="00831A4C" w:rsidRDefault="005D5221" w:rsidP="005D5221">
      <w:pPr>
        <w:pStyle w:val="Header"/>
        <w:widowControl w:val="0"/>
        <w:tabs>
          <w:tab w:val="left" w:pos="-720"/>
        </w:tabs>
        <w:suppressAutoHyphens/>
        <w:rPr>
          <w:rFonts w:ascii="Tahoma" w:hAnsi="Tahoma" w:cs="Tahoma"/>
          <w:spacing w:val="-2"/>
          <w:sz w:val="22"/>
          <w:szCs w:val="22"/>
        </w:rPr>
      </w:pPr>
    </w:p>
    <w:p w14:paraId="1B23137F" w14:textId="77777777" w:rsidR="005D5221" w:rsidRPr="00831A4C" w:rsidRDefault="005D5221" w:rsidP="005D5221">
      <w:pPr>
        <w:pStyle w:val="Header"/>
        <w:widowControl w:val="0"/>
        <w:tabs>
          <w:tab w:val="left" w:pos="-720"/>
        </w:tabs>
        <w:suppressAutoHyphens/>
        <w:rPr>
          <w:rFonts w:ascii="Tahoma" w:hAnsi="Tahoma" w:cs="Tahoma"/>
          <w:spacing w:val="-2"/>
          <w:sz w:val="22"/>
          <w:szCs w:val="22"/>
        </w:rPr>
      </w:pPr>
    </w:p>
    <w:p w14:paraId="2BAFB39F" w14:textId="77777777" w:rsidR="005D5221" w:rsidRPr="00831A4C" w:rsidRDefault="005D5221" w:rsidP="005D5221">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0E8AB55A" w14:textId="424F6ACC" w:rsidR="005D5221" w:rsidRPr="00956D38" w:rsidRDefault="005D5221" w:rsidP="005D5221">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sidRPr="00956D38">
        <w:rPr>
          <w:rFonts w:ascii="Tahoma" w:hAnsi="Tahoma" w:cs="Tahoma"/>
          <w:b/>
          <w:spacing w:val="-3"/>
          <w:sz w:val="22"/>
          <w:szCs w:val="22"/>
        </w:rPr>
        <w:t xml:space="preserve">TITLE: </w:t>
      </w:r>
      <w:r>
        <w:rPr>
          <w:rFonts w:ascii="Tahoma" w:hAnsi="Tahoma" w:cs="Tahoma"/>
          <w:b/>
          <w:spacing w:val="-3"/>
          <w:sz w:val="22"/>
          <w:szCs w:val="22"/>
        </w:rPr>
        <w:t xml:space="preserve">Concession </w:t>
      </w:r>
      <w:r w:rsidR="002760F8">
        <w:rPr>
          <w:rFonts w:ascii="Tahoma" w:hAnsi="Tahoma" w:cs="Tahoma"/>
          <w:b/>
          <w:spacing w:val="-3"/>
          <w:sz w:val="22"/>
          <w:szCs w:val="22"/>
        </w:rPr>
        <w:t>Agreement</w:t>
      </w:r>
      <w:r>
        <w:rPr>
          <w:rFonts w:ascii="Tahoma" w:hAnsi="Tahoma" w:cs="Tahoma"/>
          <w:b/>
          <w:spacing w:val="-3"/>
          <w:sz w:val="22"/>
          <w:szCs w:val="22"/>
        </w:rPr>
        <w:t xml:space="preserve"> for </w:t>
      </w:r>
      <w:r w:rsidRPr="00956D38">
        <w:rPr>
          <w:rFonts w:ascii="Tahoma" w:hAnsi="Tahoma" w:cs="Tahoma"/>
          <w:b/>
          <w:spacing w:val="-3"/>
          <w:sz w:val="22"/>
          <w:szCs w:val="22"/>
        </w:rPr>
        <w:t>Provision of Electric Vehicle Charging Points</w:t>
      </w:r>
    </w:p>
    <w:p w14:paraId="7A5C0852" w14:textId="77777777" w:rsidR="005D5221" w:rsidRPr="00956D38" w:rsidRDefault="005D5221" w:rsidP="005D5221">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37B82EB2" w14:textId="15C04CE6" w:rsidR="005D5221" w:rsidRPr="00956D38" w:rsidRDefault="005D5221" w:rsidP="005D5221">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sidRPr="00956D38">
        <w:rPr>
          <w:rFonts w:ascii="Tahoma" w:hAnsi="Tahoma" w:cs="Tahoma"/>
          <w:b/>
          <w:spacing w:val="-3"/>
          <w:sz w:val="22"/>
          <w:szCs w:val="22"/>
        </w:rPr>
        <w:t>IACC Refe</w:t>
      </w:r>
      <w:r w:rsidR="00F4161B">
        <w:rPr>
          <w:rFonts w:ascii="Tahoma" w:hAnsi="Tahoma" w:cs="Tahoma"/>
          <w:b/>
          <w:spacing w:val="-3"/>
          <w:sz w:val="22"/>
          <w:szCs w:val="22"/>
        </w:rPr>
        <w:t>re</w:t>
      </w:r>
      <w:r w:rsidRPr="00956D38">
        <w:rPr>
          <w:rFonts w:ascii="Tahoma" w:hAnsi="Tahoma" w:cs="Tahoma"/>
          <w:b/>
          <w:spacing w:val="-3"/>
          <w:sz w:val="22"/>
          <w:szCs w:val="22"/>
        </w:rPr>
        <w:t xml:space="preserve">nce: </w:t>
      </w:r>
      <w:r w:rsidR="00AD6A76">
        <w:rPr>
          <w:rFonts w:ascii="Tahoma" w:hAnsi="Tahoma" w:cs="Tahoma"/>
          <w:b/>
          <w:spacing w:val="-3"/>
          <w:sz w:val="22"/>
          <w:szCs w:val="22"/>
        </w:rPr>
        <w:t>CSYM/IACC/EV</w:t>
      </w:r>
    </w:p>
    <w:p w14:paraId="2FE434B6" w14:textId="77777777" w:rsidR="005D5221" w:rsidRPr="00956D38" w:rsidRDefault="005D5221" w:rsidP="005D5221">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4D574688" w14:textId="77777777" w:rsidR="005D5221" w:rsidRPr="00831A4C" w:rsidRDefault="005D5221" w:rsidP="005D5221">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3E3CA93A" w14:textId="77777777" w:rsidR="00D103EB" w:rsidRDefault="00D103EB" w:rsidP="00D103EB">
      <w:pPr>
        <w:rPr>
          <w:rFonts w:ascii="Tahoma" w:hAnsi="Tahoma" w:cs="Tahoma"/>
          <w:b/>
          <w:sz w:val="22"/>
          <w:szCs w:val="22"/>
        </w:rPr>
      </w:pPr>
    </w:p>
    <w:p w14:paraId="37874D60" w14:textId="77777777" w:rsidR="00184314" w:rsidRPr="00FF175E" w:rsidRDefault="00184314" w:rsidP="00184314">
      <w:pPr>
        <w:jc w:val="right"/>
        <w:rPr>
          <w:rFonts w:ascii="Tahoma" w:hAnsi="Tahoma" w:cs="Tahoma"/>
          <w:i/>
          <w:iCs/>
          <w:sz w:val="20"/>
        </w:rPr>
      </w:pPr>
      <w:r w:rsidRPr="00FF175E">
        <w:rPr>
          <w:rFonts w:ascii="Tahoma" w:hAnsi="Tahoma" w:cs="Tahoma"/>
          <w:i/>
          <w:iCs/>
          <w:sz w:val="20"/>
        </w:rPr>
        <w:t>OCTOBER 2025</w:t>
      </w:r>
    </w:p>
    <w:p w14:paraId="00D3E702" w14:textId="080DB3F2" w:rsidR="004A7DD6" w:rsidRPr="002A4862" w:rsidRDefault="00184314" w:rsidP="00184314">
      <w:pPr>
        <w:jc w:val="right"/>
        <w:rPr>
          <w:rFonts w:ascii="Tahoma" w:hAnsi="Tahoma" w:cs="Tahoma"/>
          <w:b/>
          <w:spacing w:val="-2"/>
        </w:rPr>
      </w:pPr>
      <w:r w:rsidRPr="00FF175E">
        <w:rPr>
          <w:rFonts w:ascii="Tahoma" w:hAnsi="Tahoma" w:cs="Tahoma"/>
          <w:i/>
          <w:iCs/>
          <w:sz w:val="20"/>
        </w:rPr>
        <w:t>VERSION 1</w:t>
      </w:r>
    </w:p>
    <w:p w14:paraId="2DBA7418" w14:textId="77777777" w:rsidR="00637D49" w:rsidRDefault="00637D49" w:rsidP="00637D49">
      <w:pPr>
        <w:widowControl w:val="0"/>
        <w:tabs>
          <w:tab w:val="left" w:pos="-720"/>
        </w:tabs>
        <w:suppressAutoHyphens/>
        <w:jc w:val="center"/>
        <w:rPr>
          <w:rFonts w:ascii="Tahoma" w:hAnsi="Tahoma" w:cs="Tahoma"/>
          <w:b/>
          <w:spacing w:val="-2"/>
          <w:sz w:val="22"/>
          <w:szCs w:val="22"/>
        </w:rPr>
      </w:pPr>
    </w:p>
    <w:p w14:paraId="34FFAD37" w14:textId="77777777" w:rsidR="00637D49" w:rsidRDefault="00637D49" w:rsidP="00637D49">
      <w:pPr>
        <w:widowControl w:val="0"/>
        <w:tabs>
          <w:tab w:val="left" w:pos="-720"/>
        </w:tabs>
        <w:suppressAutoHyphens/>
        <w:jc w:val="center"/>
        <w:rPr>
          <w:rFonts w:ascii="Tahoma" w:hAnsi="Tahoma" w:cs="Tahoma"/>
          <w:b/>
          <w:spacing w:val="-2"/>
          <w:sz w:val="22"/>
          <w:szCs w:val="22"/>
        </w:rPr>
      </w:pPr>
    </w:p>
    <w:p w14:paraId="065592DA" w14:textId="77777777" w:rsidR="00637D49" w:rsidRDefault="00637D49" w:rsidP="00637D49">
      <w:pPr>
        <w:widowControl w:val="0"/>
        <w:tabs>
          <w:tab w:val="left" w:pos="-720"/>
        </w:tabs>
        <w:suppressAutoHyphens/>
        <w:jc w:val="center"/>
        <w:rPr>
          <w:rFonts w:ascii="Tahoma" w:hAnsi="Tahoma" w:cs="Tahoma"/>
          <w:b/>
          <w:spacing w:val="-2"/>
          <w:sz w:val="22"/>
          <w:szCs w:val="22"/>
        </w:rPr>
      </w:pPr>
    </w:p>
    <w:p w14:paraId="4B053ADA" w14:textId="77777777" w:rsidR="00637D49" w:rsidRDefault="00637D49" w:rsidP="00637D49">
      <w:pPr>
        <w:widowControl w:val="0"/>
        <w:tabs>
          <w:tab w:val="left" w:pos="-720"/>
        </w:tabs>
        <w:suppressAutoHyphens/>
        <w:jc w:val="center"/>
        <w:rPr>
          <w:rFonts w:ascii="Tahoma" w:hAnsi="Tahoma" w:cs="Tahoma"/>
          <w:b/>
          <w:spacing w:val="-2"/>
          <w:sz w:val="22"/>
          <w:szCs w:val="22"/>
        </w:rPr>
      </w:pPr>
    </w:p>
    <w:p w14:paraId="489D7F46" w14:textId="77777777" w:rsidR="00637D49" w:rsidRDefault="00637D49" w:rsidP="00637D49">
      <w:pPr>
        <w:widowControl w:val="0"/>
        <w:tabs>
          <w:tab w:val="left" w:pos="-720"/>
        </w:tabs>
        <w:suppressAutoHyphens/>
        <w:jc w:val="center"/>
        <w:rPr>
          <w:rFonts w:ascii="Tahoma" w:hAnsi="Tahoma" w:cs="Tahoma"/>
          <w:b/>
          <w:spacing w:val="-2"/>
          <w:sz w:val="22"/>
          <w:szCs w:val="22"/>
        </w:rPr>
      </w:pPr>
    </w:p>
    <w:p w14:paraId="7426E366" w14:textId="77777777" w:rsidR="00637D49" w:rsidRDefault="00637D49" w:rsidP="00637D49">
      <w:pPr>
        <w:widowControl w:val="0"/>
        <w:tabs>
          <w:tab w:val="left" w:pos="-720"/>
        </w:tabs>
        <w:suppressAutoHyphens/>
        <w:jc w:val="center"/>
        <w:rPr>
          <w:rFonts w:ascii="Tahoma" w:hAnsi="Tahoma" w:cs="Tahoma"/>
          <w:b/>
          <w:spacing w:val="-2"/>
          <w:sz w:val="22"/>
          <w:szCs w:val="22"/>
        </w:rPr>
      </w:pPr>
    </w:p>
    <w:p w14:paraId="6D638983" w14:textId="77777777" w:rsidR="00637D49" w:rsidRDefault="00637D49" w:rsidP="00637D49">
      <w:pPr>
        <w:widowControl w:val="0"/>
        <w:tabs>
          <w:tab w:val="left" w:pos="-720"/>
        </w:tabs>
        <w:suppressAutoHyphens/>
        <w:jc w:val="center"/>
        <w:rPr>
          <w:rFonts w:ascii="Tahoma" w:hAnsi="Tahoma" w:cs="Tahoma"/>
          <w:b/>
          <w:spacing w:val="-2"/>
          <w:sz w:val="22"/>
          <w:szCs w:val="22"/>
        </w:rPr>
      </w:pPr>
    </w:p>
    <w:p w14:paraId="5F4F2415" w14:textId="77777777" w:rsidR="00637D49" w:rsidRDefault="00637D49" w:rsidP="00637D49">
      <w:pPr>
        <w:widowControl w:val="0"/>
        <w:tabs>
          <w:tab w:val="left" w:pos="-720"/>
        </w:tabs>
        <w:suppressAutoHyphens/>
        <w:jc w:val="center"/>
        <w:rPr>
          <w:rFonts w:ascii="Tahoma" w:hAnsi="Tahoma" w:cs="Tahoma"/>
          <w:b/>
          <w:spacing w:val="-2"/>
          <w:sz w:val="22"/>
          <w:szCs w:val="22"/>
        </w:rPr>
      </w:pPr>
    </w:p>
    <w:p w14:paraId="7031C0BC" w14:textId="77777777" w:rsidR="00637D49" w:rsidRDefault="00637D49" w:rsidP="00637D49">
      <w:pPr>
        <w:widowControl w:val="0"/>
        <w:tabs>
          <w:tab w:val="left" w:pos="-720"/>
        </w:tabs>
        <w:suppressAutoHyphens/>
        <w:jc w:val="center"/>
        <w:rPr>
          <w:rFonts w:ascii="Tahoma" w:hAnsi="Tahoma" w:cs="Tahoma"/>
          <w:b/>
          <w:spacing w:val="-2"/>
          <w:sz w:val="22"/>
          <w:szCs w:val="22"/>
        </w:rPr>
      </w:pPr>
    </w:p>
    <w:p w14:paraId="7EA2ADC8" w14:textId="77777777" w:rsidR="00637D49" w:rsidRDefault="00637D49" w:rsidP="00637D49">
      <w:pPr>
        <w:widowControl w:val="0"/>
        <w:tabs>
          <w:tab w:val="left" w:pos="-720"/>
        </w:tabs>
        <w:suppressAutoHyphens/>
        <w:jc w:val="center"/>
        <w:rPr>
          <w:rFonts w:ascii="Tahoma" w:hAnsi="Tahoma" w:cs="Tahoma"/>
          <w:b/>
          <w:spacing w:val="-2"/>
          <w:sz w:val="22"/>
          <w:szCs w:val="22"/>
        </w:rPr>
      </w:pPr>
    </w:p>
    <w:p w14:paraId="766B66E3" w14:textId="77777777" w:rsidR="00637D49" w:rsidRDefault="00637D49" w:rsidP="00637D49">
      <w:pPr>
        <w:widowControl w:val="0"/>
        <w:tabs>
          <w:tab w:val="left" w:pos="-720"/>
        </w:tabs>
        <w:suppressAutoHyphens/>
        <w:jc w:val="center"/>
        <w:rPr>
          <w:rFonts w:ascii="Tahoma" w:hAnsi="Tahoma" w:cs="Tahoma"/>
          <w:b/>
          <w:spacing w:val="-2"/>
          <w:sz w:val="22"/>
          <w:szCs w:val="22"/>
        </w:rPr>
      </w:pPr>
    </w:p>
    <w:p w14:paraId="54D2D786" w14:textId="77777777" w:rsidR="00637D49" w:rsidRDefault="00637D49" w:rsidP="00637D49">
      <w:pPr>
        <w:widowControl w:val="0"/>
        <w:tabs>
          <w:tab w:val="left" w:pos="-720"/>
        </w:tabs>
        <w:suppressAutoHyphens/>
        <w:jc w:val="center"/>
        <w:rPr>
          <w:rFonts w:ascii="Tahoma" w:hAnsi="Tahoma" w:cs="Tahoma"/>
          <w:b/>
          <w:spacing w:val="-2"/>
          <w:sz w:val="22"/>
          <w:szCs w:val="22"/>
        </w:rPr>
      </w:pPr>
    </w:p>
    <w:p w14:paraId="073D87A3" w14:textId="77777777" w:rsidR="00637D49" w:rsidRDefault="00637D49" w:rsidP="00637D49">
      <w:pPr>
        <w:widowControl w:val="0"/>
        <w:tabs>
          <w:tab w:val="left" w:pos="-720"/>
        </w:tabs>
        <w:suppressAutoHyphens/>
        <w:jc w:val="center"/>
        <w:rPr>
          <w:rFonts w:ascii="Tahoma" w:hAnsi="Tahoma" w:cs="Tahoma"/>
          <w:b/>
          <w:spacing w:val="-2"/>
          <w:sz w:val="22"/>
          <w:szCs w:val="22"/>
        </w:rPr>
      </w:pPr>
    </w:p>
    <w:p w14:paraId="4D16713A" w14:textId="77777777" w:rsidR="00637D49" w:rsidRDefault="00637D49" w:rsidP="00637D49">
      <w:pPr>
        <w:widowControl w:val="0"/>
        <w:tabs>
          <w:tab w:val="left" w:pos="-720"/>
        </w:tabs>
        <w:suppressAutoHyphens/>
        <w:jc w:val="center"/>
        <w:rPr>
          <w:rFonts w:ascii="Tahoma" w:hAnsi="Tahoma" w:cs="Tahoma"/>
          <w:b/>
          <w:spacing w:val="-2"/>
          <w:sz w:val="22"/>
          <w:szCs w:val="22"/>
        </w:rPr>
      </w:pPr>
    </w:p>
    <w:p w14:paraId="0A5CC4E6" w14:textId="77777777" w:rsidR="00637D49" w:rsidRDefault="00637D49" w:rsidP="00637D49">
      <w:pPr>
        <w:widowControl w:val="0"/>
        <w:tabs>
          <w:tab w:val="left" w:pos="-720"/>
        </w:tabs>
        <w:suppressAutoHyphens/>
        <w:jc w:val="center"/>
        <w:rPr>
          <w:rFonts w:ascii="Tahoma" w:hAnsi="Tahoma" w:cs="Tahoma"/>
          <w:b/>
          <w:spacing w:val="-2"/>
          <w:sz w:val="22"/>
          <w:szCs w:val="22"/>
        </w:rPr>
      </w:pPr>
    </w:p>
    <w:p w14:paraId="58A935BB" w14:textId="77777777" w:rsidR="00637D49" w:rsidRDefault="00637D49" w:rsidP="00637D49">
      <w:pPr>
        <w:widowControl w:val="0"/>
        <w:tabs>
          <w:tab w:val="left" w:pos="-720"/>
        </w:tabs>
        <w:suppressAutoHyphens/>
        <w:jc w:val="center"/>
        <w:rPr>
          <w:rFonts w:ascii="Tahoma" w:hAnsi="Tahoma" w:cs="Tahoma"/>
          <w:b/>
          <w:spacing w:val="-2"/>
          <w:sz w:val="22"/>
          <w:szCs w:val="22"/>
        </w:rPr>
      </w:pPr>
    </w:p>
    <w:p w14:paraId="1F0A92BE" w14:textId="77777777" w:rsidR="00637D49" w:rsidRDefault="00637D49" w:rsidP="00637D49">
      <w:pPr>
        <w:widowControl w:val="0"/>
        <w:tabs>
          <w:tab w:val="left" w:pos="-720"/>
        </w:tabs>
        <w:suppressAutoHyphens/>
        <w:jc w:val="center"/>
        <w:rPr>
          <w:rFonts w:ascii="Tahoma" w:hAnsi="Tahoma" w:cs="Tahoma"/>
          <w:b/>
          <w:spacing w:val="-2"/>
          <w:sz w:val="22"/>
          <w:szCs w:val="22"/>
        </w:rPr>
      </w:pPr>
    </w:p>
    <w:p w14:paraId="3085A03E" w14:textId="77777777" w:rsidR="00637D49" w:rsidRDefault="00637D49" w:rsidP="00637D49">
      <w:pPr>
        <w:widowControl w:val="0"/>
        <w:tabs>
          <w:tab w:val="left" w:pos="-720"/>
        </w:tabs>
        <w:suppressAutoHyphens/>
        <w:jc w:val="center"/>
        <w:rPr>
          <w:rFonts w:ascii="Tahoma" w:hAnsi="Tahoma" w:cs="Tahoma"/>
          <w:b/>
          <w:spacing w:val="-2"/>
          <w:sz w:val="22"/>
          <w:szCs w:val="22"/>
        </w:rPr>
      </w:pPr>
    </w:p>
    <w:p w14:paraId="7704DB67" w14:textId="77777777" w:rsidR="00637D49" w:rsidRDefault="00637D49" w:rsidP="0096299C">
      <w:pPr>
        <w:widowControl w:val="0"/>
        <w:tabs>
          <w:tab w:val="left" w:pos="-720"/>
        </w:tabs>
        <w:suppressAutoHyphens/>
        <w:rPr>
          <w:rFonts w:ascii="Tahoma" w:hAnsi="Tahoma" w:cs="Tahoma"/>
          <w:b/>
          <w:spacing w:val="-2"/>
          <w:sz w:val="22"/>
          <w:szCs w:val="22"/>
        </w:rPr>
      </w:pPr>
    </w:p>
    <w:tbl>
      <w:tblPr>
        <w:tblStyle w:val="TableGrid"/>
        <w:tblW w:w="10349" w:type="dxa"/>
        <w:tblInd w:w="-289" w:type="dxa"/>
        <w:tblCellMar>
          <w:top w:w="113" w:type="dxa"/>
          <w:left w:w="0" w:type="dxa"/>
          <w:bottom w:w="113" w:type="dxa"/>
          <w:right w:w="0" w:type="dxa"/>
        </w:tblCellMar>
        <w:tblLook w:val="04A0" w:firstRow="1" w:lastRow="0" w:firstColumn="1" w:lastColumn="0" w:noHBand="0" w:noVBand="1"/>
      </w:tblPr>
      <w:tblGrid>
        <w:gridCol w:w="2836"/>
        <w:gridCol w:w="7513"/>
      </w:tblGrid>
      <w:tr w:rsidR="000B714D" w:rsidRPr="002A4862" w14:paraId="0F4D488B" w14:textId="77777777" w:rsidTr="57F58C59">
        <w:trPr>
          <w:tblHeader/>
        </w:trPr>
        <w:tc>
          <w:tcPr>
            <w:tcW w:w="2836" w:type="dxa"/>
            <w:shd w:val="clear" w:color="auto" w:fill="002060"/>
          </w:tcPr>
          <w:p w14:paraId="60F06C5A" w14:textId="2979F8B5" w:rsidR="000B714D" w:rsidRPr="002A4862" w:rsidRDefault="000B714D" w:rsidP="000B714D">
            <w:pPr>
              <w:pStyle w:val="BodyText1"/>
              <w:pBdr>
                <w:top w:val="none" w:sz="0" w:space="0" w:color="auto"/>
                <w:left w:val="none" w:sz="0" w:space="0" w:color="auto"/>
                <w:bottom w:val="none" w:sz="0" w:space="0" w:color="auto"/>
                <w:right w:val="none" w:sz="0" w:space="0" w:color="auto"/>
                <w:between w:val="none" w:sz="0" w:space="0" w:color="auto"/>
              </w:pBdr>
              <w:spacing w:after="0"/>
              <w:rPr>
                <w:rFonts w:ascii="Tahoma" w:hAnsi="Tahoma" w:cs="Tahoma"/>
                <w:b/>
                <w:bCs/>
                <w:color w:val="FFFFFF" w:themeColor="background1"/>
                <w:sz w:val="22"/>
                <w:szCs w:val="22"/>
              </w:rPr>
            </w:pPr>
            <w:r w:rsidRPr="002A4862">
              <w:rPr>
                <w:rFonts w:ascii="Tahoma" w:hAnsi="Tahoma" w:cs="Tahoma"/>
                <w:b/>
                <w:bCs/>
                <w:color w:val="FFFFFF" w:themeColor="background1"/>
                <w:sz w:val="22"/>
                <w:szCs w:val="22"/>
              </w:rPr>
              <w:lastRenderedPageBreak/>
              <w:t>Defined term</w:t>
            </w:r>
          </w:p>
        </w:tc>
        <w:tc>
          <w:tcPr>
            <w:tcW w:w="7513" w:type="dxa"/>
            <w:shd w:val="clear" w:color="auto" w:fill="002060"/>
          </w:tcPr>
          <w:p w14:paraId="0279A220" w14:textId="47470634" w:rsidR="000B714D" w:rsidRPr="002A4862" w:rsidRDefault="000B714D" w:rsidP="000B714D">
            <w:pPr>
              <w:pStyle w:val="BodyText1"/>
              <w:pBdr>
                <w:top w:val="none" w:sz="0" w:space="0" w:color="auto"/>
                <w:left w:val="none" w:sz="0" w:space="0" w:color="auto"/>
                <w:bottom w:val="none" w:sz="0" w:space="0" w:color="auto"/>
                <w:right w:val="none" w:sz="0" w:space="0" w:color="auto"/>
                <w:between w:val="none" w:sz="0" w:space="0" w:color="auto"/>
              </w:pBdr>
              <w:spacing w:after="0"/>
              <w:rPr>
                <w:rFonts w:ascii="Tahoma" w:hAnsi="Tahoma" w:cs="Tahoma"/>
                <w:b/>
                <w:bCs/>
                <w:color w:val="FFFFFF" w:themeColor="background1"/>
                <w:sz w:val="22"/>
                <w:szCs w:val="22"/>
              </w:rPr>
            </w:pPr>
            <w:r w:rsidRPr="002A4862">
              <w:rPr>
                <w:rFonts w:ascii="Tahoma" w:hAnsi="Tahoma" w:cs="Tahoma"/>
                <w:b/>
                <w:bCs/>
                <w:color w:val="FFFFFF" w:themeColor="background1"/>
                <w:sz w:val="22"/>
                <w:szCs w:val="22"/>
              </w:rPr>
              <w:t>Definition</w:t>
            </w:r>
          </w:p>
        </w:tc>
      </w:tr>
      <w:tr w:rsidR="000B714D" w:rsidRPr="002A4862" w14:paraId="4A3E8D7B" w14:textId="77777777" w:rsidTr="57F58C59">
        <w:tc>
          <w:tcPr>
            <w:tcW w:w="2836" w:type="dxa"/>
          </w:tcPr>
          <w:p w14:paraId="72664496" w14:textId="77777777" w:rsidR="000B714D" w:rsidRPr="002A4862" w:rsidRDefault="000B714D" w:rsidP="000B714D">
            <w:pPr>
              <w:pStyle w:val="BodyText1"/>
              <w:spacing w:after="120"/>
              <w:rPr>
                <w:rFonts w:ascii="Tahoma" w:hAnsi="Tahoma" w:cs="Tahoma"/>
                <w:sz w:val="22"/>
                <w:szCs w:val="22"/>
              </w:rPr>
            </w:pPr>
            <w:r w:rsidRPr="002A4862">
              <w:rPr>
                <w:rFonts w:ascii="Tahoma" w:hAnsi="Tahoma" w:cs="Tahoma"/>
                <w:sz w:val="22"/>
                <w:szCs w:val="22"/>
              </w:rPr>
              <w:t>Act</w:t>
            </w:r>
          </w:p>
        </w:tc>
        <w:tc>
          <w:tcPr>
            <w:tcW w:w="7513" w:type="dxa"/>
          </w:tcPr>
          <w:p w14:paraId="586232AA" w14:textId="5F62DA7F" w:rsidR="000B714D" w:rsidRPr="002A4862" w:rsidRDefault="009704D1" w:rsidP="000B714D">
            <w:pPr>
              <w:pStyle w:val="BodyText1"/>
              <w:spacing w:after="120"/>
              <w:rPr>
                <w:rFonts w:ascii="Tahoma" w:hAnsi="Tahoma" w:cs="Tahoma"/>
                <w:sz w:val="22"/>
                <w:szCs w:val="22"/>
              </w:rPr>
            </w:pPr>
            <w:r>
              <w:rPr>
                <w:rFonts w:ascii="Tahoma" w:hAnsi="Tahoma" w:cs="Tahoma"/>
                <w:sz w:val="22"/>
                <w:szCs w:val="22"/>
              </w:rPr>
              <w:t>T</w:t>
            </w:r>
            <w:r w:rsidR="000B714D" w:rsidRPr="002A4862">
              <w:rPr>
                <w:rFonts w:ascii="Tahoma" w:hAnsi="Tahoma" w:cs="Tahoma"/>
                <w:sz w:val="22"/>
                <w:szCs w:val="22"/>
              </w:rPr>
              <w:t>he Procurement Act 2023.</w:t>
            </w:r>
          </w:p>
        </w:tc>
      </w:tr>
      <w:tr w:rsidR="00336F6E" w:rsidRPr="002A4862" w14:paraId="5BD331C1" w14:textId="77777777" w:rsidTr="57F58C59">
        <w:tc>
          <w:tcPr>
            <w:tcW w:w="2836" w:type="dxa"/>
          </w:tcPr>
          <w:p w14:paraId="618A06E1" w14:textId="56A0367A" w:rsidR="00336F6E" w:rsidRPr="002A4862" w:rsidRDefault="0042450C" w:rsidP="000B714D">
            <w:pPr>
              <w:pStyle w:val="BodyText1"/>
              <w:spacing w:after="120"/>
              <w:rPr>
                <w:rFonts w:ascii="Tahoma" w:hAnsi="Tahoma" w:cs="Tahoma"/>
                <w:sz w:val="22"/>
                <w:szCs w:val="22"/>
              </w:rPr>
            </w:pPr>
            <w:r w:rsidRPr="004B69A2">
              <w:rPr>
                <w:rFonts w:ascii="Tahoma" w:hAnsi="Tahoma" w:cs="Tahoma"/>
                <w:sz w:val="22"/>
                <w:szCs w:val="22"/>
              </w:rPr>
              <w:t>Application</w:t>
            </w:r>
          </w:p>
        </w:tc>
        <w:tc>
          <w:tcPr>
            <w:tcW w:w="7513" w:type="dxa"/>
          </w:tcPr>
          <w:p w14:paraId="0736C93F" w14:textId="2547CE9A" w:rsidR="00336F6E" w:rsidRDefault="0042450C" w:rsidP="0096299C">
            <w:pPr>
              <w:widowControl w:val="0"/>
              <w:pBdr>
                <w:top w:val="nil"/>
                <w:left w:val="nil"/>
                <w:bottom w:val="nil"/>
                <w:right w:val="nil"/>
                <w:between w:val="nil"/>
              </w:pBdr>
              <w:rPr>
                <w:rFonts w:ascii="Tahoma" w:hAnsi="Tahoma" w:cs="Tahoma"/>
                <w:sz w:val="22"/>
                <w:szCs w:val="22"/>
              </w:rPr>
            </w:pPr>
            <w:r w:rsidRPr="0096299C">
              <w:rPr>
                <w:rFonts w:ascii="Tahoma" w:hAnsi="Tahoma" w:cs="Tahoma"/>
                <w:sz w:val="22"/>
                <w:szCs w:val="22"/>
              </w:rPr>
              <w:t xml:space="preserve">A submission made by a </w:t>
            </w:r>
            <w:r w:rsidR="006669EC">
              <w:rPr>
                <w:rFonts w:ascii="Tahoma" w:hAnsi="Tahoma" w:cs="Tahoma"/>
                <w:sz w:val="22"/>
                <w:szCs w:val="22"/>
              </w:rPr>
              <w:t>S</w:t>
            </w:r>
            <w:r w:rsidRPr="0096299C">
              <w:rPr>
                <w:rFonts w:ascii="Tahoma" w:hAnsi="Tahoma" w:cs="Tahoma"/>
                <w:sz w:val="22"/>
                <w:szCs w:val="22"/>
              </w:rPr>
              <w:t xml:space="preserve">upplier in response to the </w:t>
            </w:r>
            <w:r w:rsidR="00415716" w:rsidRPr="00415716">
              <w:rPr>
                <w:rFonts w:ascii="Tahoma" w:hAnsi="Tahoma" w:cs="Tahoma"/>
                <w:sz w:val="22"/>
                <w:szCs w:val="22"/>
              </w:rPr>
              <w:t>Conditions of Participation</w:t>
            </w:r>
            <w:r w:rsidR="00F753A6">
              <w:rPr>
                <w:rFonts w:ascii="Tahoma" w:hAnsi="Tahoma" w:cs="Tahoma"/>
                <w:sz w:val="22"/>
                <w:szCs w:val="22"/>
              </w:rPr>
              <w:t xml:space="preserve"> </w:t>
            </w:r>
            <w:r w:rsidRPr="0096299C">
              <w:rPr>
                <w:rFonts w:ascii="Tahoma" w:hAnsi="Tahoma" w:cs="Tahoma"/>
                <w:sz w:val="22"/>
                <w:szCs w:val="22"/>
              </w:rPr>
              <w:t>stage</w:t>
            </w:r>
            <w:r w:rsidR="00F753A6">
              <w:rPr>
                <w:rFonts w:ascii="Tahoma" w:hAnsi="Tahoma" w:cs="Tahoma"/>
                <w:sz w:val="22"/>
                <w:szCs w:val="22"/>
              </w:rPr>
              <w:t xml:space="preserve"> </w:t>
            </w:r>
            <w:r w:rsidR="006669EC">
              <w:rPr>
                <w:rFonts w:ascii="Tahoma" w:hAnsi="Tahoma" w:cs="Tahoma"/>
                <w:sz w:val="22"/>
                <w:szCs w:val="22"/>
              </w:rPr>
              <w:t xml:space="preserve">of the </w:t>
            </w:r>
            <w:proofErr w:type="gramStart"/>
            <w:r w:rsidR="006669EC">
              <w:rPr>
                <w:rFonts w:ascii="Tahoma" w:hAnsi="Tahoma" w:cs="Tahoma"/>
                <w:sz w:val="22"/>
                <w:szCs w:val="22"/>
              </w:rPr>
              <w:t xml:space="preserve">Procurement </w:t>
            </w:r>
            <w:r w:rsidR="00F753A6">
              <w:rPr>
                <w:rFonts w:ascii="Tahoma" w:hAnsi="Tahoma" w:cs="Tahoma"/>
                <w:sz w:val="22"/>
                <w:szCs w:val="22"/>
              </w:rPr>
              <w:t>.</w:t>
            </w:r>
            <w:proofErr w:type="gramEnd"/>
          </w:p>
        </w:tc>
      </w:tr>
      <w:tr w:rsidR="00672F39" w:rsidRPr="002A4862" w14:paraId="60828E1C" w14:textId="77777777" w:rsidTr="57F58C59">
        <w:tc>
          <w:tcPr>
            <w:tcW w:w="2836" w:type="dxa"/>
          </w:tcPr>
          <w:p w14:paraId="6F6AFC45" w14:textId="3CA49F4D" w:rsidR="00672F39" w:rsidRPr="002A4862" w:rsidRDefault="00672F39" w:rsidP="000B714D">
            <w:pPr>
              <w:pStyle w:val="BodyText1"/>
              <w:spacing w:after="120"/>
              <w:rPr>
                <w:rFonts w:ascii="Tahoma" w:hAnsi="Tahoma" w:cs="Tahoma"/>
                <w:sz w:val="22"/>
                <w:szCs w:val="22"/>
              </w:rPr>
            </w:pPr>
            <w:r w:rsidRPr="002A4862">
              <w:rPr>
                <w:rFonts w:ascii="Tahoma" w:hAnsi="Tahoma" w:cs="Tahoma"/>
                <w:sz w:val="22"/>
                <w:szCs w:val="22"/>
              </w:rPr>
              <w:t>Associated person</w:t>
            </w:r>
          </w:p>
        </w:tc>
        <w:tc>
          <w:tcPr>
            <w:tcW w:w="7513" w:type="dxa"/>
          </w:tcPr>
          <w:p w14:paraId="765CC871" w14:textId="3952D705" w:rsidR="00672F39" w:rsidRPr="00417D87" w:rsidRDefault="00417D87" w:rsidP="00672F39">
            <w:pPr>
              <w:pStyle w:val="BodyText1"/>
              <w:spacing w:after="120"/>
              <w:rPr>
                <w:rFonts w:ascii="Tahoma" w:hAnsi="Tahoma" w:cs="Tahoma"/>
                <w:sz w:val="22"/>
                <w:szCs w:val="22"/>
              </w:rPr>
            </w:pPr>
            <w:r w:rsidRPr="0096299C">
              <w:rPr>
                <w:rFonts w:ascii="Tahoma" w:hAnsi="Tahoma" w:cs="Tahoma"/>
                <w:color w:val="auto"/>
                <w:sz w:val="22"/>
                <w:szCs w:val="22"/>
              </w:rPr>
              <w:t>A person</w:t>
            </w:r>
            <w:r w:rsidR="009C5822">
              <w:rPr>
                <w:rFonts w:ascii="Tahoma" w:hAnsi="Tahoma" w:cs="Tahoma"/>
                <w:color w:val="auto"/>
                <w:sz w:val="22"/>
                <w:szCs w:val="22"/>
              </w:rPr>
              <w:t xml:space="preserve"> or entity </w:t>
            </w:r>
            <w:r w:rsidRPr="0096299C">
              <w:rPr>
                <w:rFonts w:ascii="Tahoma" w:hAnsi="Tahoma" w:cs="Tahoma"/>
                <w:color w:val="auto"/>
                <w:sz w:val="22"/>
                <w:szCs w:val="22"/>
              </w:rPr>
              <w:t xml:space="preserve">that the </w:t>
            </w:r>
            <w:r w:rsidR="00CD62F7">
              <w:rPr>
                <w:rFonts w:ascii="Tahoma" w:hAnsi="Tahoma" w:cs="Tahoma"/>
                <w:color w:val="auto"/>
                <w:sz w:val="22"/>
                <w:szCs w:val="22"/>
              </w:rPr>
              <w:t>S</w:t>
            </w:r>
            <w:r w:rsidRPr="0096299C">
              <w:rPr>
                <w:rFonts w:ascii="Tahoma" w:hAnsi="Tahoma" w:cs="Tahoma"/>
                <w:color w:val="auto"/>
                <w:sz w:val="22"/>
                <w:szCs w:val="22"/>
              </w:rPr>
              <w:t xml:space="preserve">upplier is relying upon </w:t>
            </w:r>
            <w:proofErr w:type="gramStart"/>
            <w:r w:rsidRPr="0096299C">
              <w:rPr>
                <w:rFonts w:ascii="Tahoma" w:hAnsi="Tahoma" w:cs="Tahoma"/>
                <w:color w:val="auto"/>
                <w:sz w:val="22"/>
                <w:szCs w:val="22"/>
              </w:rPr>
              <w:t>in order to</w:t>
            </w:r>
            <w:proofErr w:type="gramEnd"/>
            <w:r w:rsidRPr="0096299C">
              <w:rPr>
                <w:rFonts w:ascii="Tahoma" w:hAnsi="Tahoma" w:cs="Tahoma"/>
                <w:color w:val="auto"/>
                <w:sz w:val="22"/>
                <w:szCs w:val="22"/>
              </w:rPr>
              <w:t xml:space="preserve"> satisfy the </w:t>
            </w:r>
            <w:r w:rsidR="00CD62F7">
              <w:rPr>
                <w:rFonts w:ascii="Tahoma" w:hAnsi="Tahoma" w:cs="Tahoma"/>
                <w:color w:val="auto"/>
                <w:sz w:val="22"/>
                <w:szCs w:val="22"/>
              </w:rPr>
              <w:t>C</w:t>
            </w:r>
            <w:r w:rsidRPr="0096299C">
              <w:rPr>
                <w:rFonts w:ascii="Tahoma" w:hAnsi="Tahoma" w:cs="Tahoma"/>
                <w:color w:val="auto"/>
                <w:sz w:val="22"/>
                <w:szCs w:val="22"/>
              </w:rPr>
              <w:t xml:space="preserve">onditions of </w:t>
            </w:r>
            <w:r w:rsidR="00CD62F7">
              <w:rPr>
                <w:rFonts w:ascii="Tahoma" w:hAnsi="Tahoma" w:cs="Tahoma"/>
                <w:color w:val="auto"/>
                <w:sz w:val="22"/>
                <w:szCs w:val="22"/>
              </w:rPr>
              <w:t>P</w:t>
            </w:r>
            <w:r w:rsidRPr="0096299C">
              <w:rPr>
                <w:rFonts w:ascii="Tahoma" w:hAnsi="Tahoma" w:cs="Tahoma"/>
                <w:color w:val="auto"/>
                <w:sz w:val="22"/>
                <w:szCs w:val="22"/>
              </w:rPr>
              <w:t>articipation.</w:t>
            </w:r>
          </w:p>
        </w:tc>
      </w:tr>
      <w:tr w:rsidR="000B714D" w:rsidRPr="002A4862" w14:paraId="07D2A294" w14:textId="77777777" w:rsidTr="57F58C59">
        <w:tc>
          <w:tcPr>
            <w:tcW w:w="2836" w:type="dxa"/>
          </w:tcPr>
          <w:p w14:paraId="5CC68CD6" w14:textId="3A0F9CE7" w:rsidR="000B714D" w:rsidRPr="002A4862" w:rsidRDefault="000B714D" w:rsidP="000B714D">
            <w:pPr>
              <w:pStyle w:val="BodyText1"/>
              <w:spacing w:after="0"/>
              <w:rPr>
                <w:rFonts w:ascii="Tahoma" w:hAnsi="Tahoma" w:cs="Tahoma"/>
                <w:sz w:val="22"/>
                <w:szCs w:val="22"/>
              </w:rPr>
            </w:pPr>
            <w:r w:rsidRPr="002A4862">
              <w:rPr>
                <w:rFonts w:ascii="Tahoma" w:hAnsi="Tahoma" w:cs="Tahoma"/>
                <w:sz w:val="22"/>
                <w:szCs w:val="22"/>
              </w:rPr>
              <w:t xml:space="preserve">Associated </w:t>
            </w:r>
            <w:r w:rsidR="006E5706">
              <w:rPr>
                <w:rFonts w:ascii="Tahoma" w:hAnsi="Tahoma" w:cs="Tahoma"/>
                <w:sz w:val="22"/>
                <w:szCs w:val="22"/>
              </w:rPr>
              <w:t>s</w:t>
            </w:r>
            <w:r w:rsidRPr="002A4862">
              <w:rPr>
                <w:rFonts w:ascii="Tahoma" w:hAnsi="Tahoma" w:cs="Tahoma"/>
                <w:sz w:val="22"/>
                <w:szCs w:val="22"/>
              </w:rPr>
              <w:t>uppliers</w:t>
            </w:r>
          </w:p>
        </w:tc>
        <w:tc>
          <w:tcPr>
            <w:tcW w:w="7513" w:type="dxa"/>
          </w:tcPr>
          <w:p w14:paraId="4815CFD3" w14:textId="04032BB4" w:rsidR="000B714D" w:rsidRPr="002A4862" w:rsidRDefault="00F1457A" w:rsidP="000B714D">
            <w:pPr>
              <w:pStyle w:val="BodyText1"/>
              <w:spacing w:after="0"/>
              <w:rPr>
                <w:rFonts w:ascii="Tahoma" w:hAnsi="Tahoma" w:cs="Tahoma"/>
                <w:sz w:val="22"/>
                <w:szCs w:val="22"/>
              </w:rPr>
            </w:pPr>
            <w:r>
              <w:rPr>
                <w:rFonts w:ascii="Tahoma" w:hAnsi="Tahoma" w:cs="Tahoma"/>
                <w:sz w:val="22"/>
                <w:szCs w:val="22"/>
              </w:rPr>
              <w:t>A</w:t>
            </w:r>
            <w:r w:rsidR="000B714D" w:rsidRPr="002A4862">
              <w:rPr>
                <w:rFonts w:ascii="Tahoma" w:hAnsi="Tahoma" w:cs="Tahoma"/>
                <w:sz w:val="22"/>
                <w:szCs w:val="22"/>
              </w:rPr>
              <w:t xml:space="preserve"> Supplier who is associated with another Supplier if either (a) the Suppliers are submitting a tender together, or (b) the Council is satisfied that the Suppliers will enter legally binding arrangements to the effect that the Supplier will sub-contract the performance of all or part of the Contract to the other, or the other Supplier will guarantee the performance of all or part of the Contract by the Supplier (as set out in section 22(9) of the Act).</w:t>
            </w:r>
          </w:p>
        </w:tc>
      </w:tr>
      <w:tr w:rsidR="000B714D" w:rsidRPr="002A4862" w14:paraId="4BA5BCEE" w14:textId="77777777" w:rsidTr="57F58C59">
        <w:tc>
          <w:tcPr>
            <w:tcW w:w="2836" w:type="dxa"/>
          </w:tcPr>
          <w:p w14:paraId="36B3C1D6" w14:textId="15C3C3A2" w:rsidR="000B714D" w:rsidRPr="002A4862" w:rsidRDefault="000B714D" w:rsidP="000B714D">
            <w:pPr>
              <w:pStyle w:val="BodyText1"/>
              <w:spacing w:after="0"/>
              <w:rPr>
                <w:rFonts w:ascii="Tahoma" w:hAnsi="Tahoma" w:cs="Tahoma"/>
                <w:sz w:val="22"/>
                <w:szCs w:val="22"/>
              </w:rPr>
            </w:pPr>
            <w:r w:rsidRPr="002A4862">
              <w:rPr>
                <w:rFonts w:ascii="Tahoma" w:hAnsi="Tahoma" w:cs="Tahoma"/>
                <w:sz w:val="22"/>
                <w:szCs w:val="22"/>
              </w:rPr>
              <w:t xml:space="preserve">Council </w:t>
            </w:r>
          </w:p>
        </w:tc>
        <w:tc>
          <w:tcPr>
            <w:tcW w:w="7513" w:type="dxa"/>
          </w:tcPr>
          <w:p w14:paraId="291FFFD1" w14:textId="08B04D72" w:rsidR="000B714D" w:rsidRPr="002A4862" w:rsidRDefault="002E5462" w:rsidP="000B714D">
            <w:pPr>
              <w:tabs>
                <w:tab w:val="left" w:pos="2751"/>
              </w:tabs>
              <w:ind w:left="57"/>
              <w:rPr>
                <w:rFonts w:ascii="Tahoma" w:hAnsi="Tahoma" w:cs="Tahoma"/>
                <w:sz w:val="22"/>
                <w:szCs w:val="22"/>
              </w:rPr>
            </w:pPr>
            <w:r w:rsidRPr="0096299C">
              <w:rPr>
                <w:rFonts w:ascii="Tahoma" w:hAnsi="Tahoma" w:cs="Tahoma"/>
                <w:sz w:val="22"/>
                <w:szCs w:val="22"/>
              </w:rPr>
              <w:t>Isle of Anglesey County Council</w:t>
            </w:r>
            <w:r w:rsidR="00AA19D8">
              <w:rPr>
                <w:rFonts w:ascii="Tahoma" w:hAnsi="Tahoma" w:cs="Tahoma"/>
                <w:sz w:val="22"/>
                <w:szCs w:val="22"/>
              </w:rPr>
              <w:t>.</w:t>
            </w:r>
            <w:r>
              <w:rPr>
                <w:rFonts w:ascii="Tahoma" w:hAnsi="Tahoma" w:cs="Tahoma"/>
                <w:sz w:val="22"/>
                <w:szCs w:val="22"/>
              </w:rPr>
              <w:t xml:space="preserve"> </w:t>
            </w:r>
            <w:r w:rsidR="000B714D" w:rsidRPr="002A4862">
              <w:rPr>
                <w:rFonts w:ascii="Tahoma" w:hAnsi="Tahoma" w:cs="Tahoma"/>
                <w:sz w:val="22"/>
                <w:szCs w:val="22"/>
              </w:rPr>
              <w:t xml:space="preserve"> </w:t>
            </w:r>
          </w:p>
        </w:tc>
      </w:tr>
      <w:tr w:rsidR="000B714D" w:rsidRPr="002A4862" w14:paraId="648CD52B" w14:textId="77777777" w:rsidTr="57F58C59">
        <w:tc>
          <w:tcPr>
            <w:tcW w:w="2836" w:type="dxa"/>
          </w:tcPr>
          <w:p w14:paraId="304DE5A8" w14:textId="4CABB3E2" w:rsidR="000B714D" w:rsidRPr="002A4862" w:rsidRDefault="000B714D" w:rsidP="000B714D">
            <w:pPr>
              <w:pStyle w:val="BodyText1"/>
              <w:spacing w:after="0"/>
              <w:rPr>
                <w:rFonts w:ascii="Tahoma" w:hAnsi="Tahoma" w:cs="Tahoma"/>
                <w:sz w:val="22"/>
                <w:szCs w:val="22"/>
              </w:rPr>
            </w:pPr>
            <w:r w:rsidRPr="002A4862">
              <w:rPr>
                <w:rFonts w:ascii="Tahoma" w:hAnsi="Tahoma" w:cs="Tahoma"/>
                <w:sz w:val="22"/>
                <w:szCs w:val="22"/>
              </w:rPr>
              <w:t xml:space="preserve">Central </w:t>
            </w:r>
            <w:r w:rsidR="006E5706">
              <w:rPr>
                <w:rFonts w:ascii="Tahoma" w:hAnsi="Tahoma" w:cs="Tahoma"/>
                <w:sz w:val="22"/>
                <w:szCs w:val="22"/>
              </w:rPr>
              <w:t>d</w:t>
            </w:r>
            <w:r w:rsidRPr="002A4862">
              <w:rPr>
                <w:rFonts w:ascii="Tahoma" w:hAnsi="Tahoma" w:cs="Tahoma"/>
                <w:sz w:val="22"/>
                <w:szCs w:val="22"/>
              </w:rPr>
              <w:t xml:space="preserve">igital </w:t>
            </w:r>
            <w:r w:rsidR="006E5706">
              <w:rPr>
                <w:rFonts w:ascii="Tahoma" w:hAnsi="Tahoma" w:cs="Tahoma"/>
                <w:sz w:val="22"/>
                <w:szCs w:val="22"/>
              </w:rPr>
              <w:t>p</w:t>
            </w:r>
            <w:r w:rsidRPr="002A4862">
              <w:rPr>
                <w:rFonts w:ascii="Tahoma" w:hAnsi="Tahoma" w:cs="Tahoma"/>
                <w:sz w:val="22"/>
                <w:szCs w:val="22"/>
              </w:rPr>
              <w:t>latform</w:t>
            </w:r>
          </w:p>
        </w:tc>
        <w:tc>
          <w:tcPr>
            <w:tcW w:w="7513" w:type="dxa"/>
          </w:tcPr>
          <w:p w14:paraId="0CB7D9BF" w14:textId="6CBFFB6E" w:rsidR="00143998" w:rsidRPr="002A4862" w:rsidRDefault="00143998" w:rsidP="00143998">
            <w:pPr>
              <w:widowControl w:val="0"/>
              <w:spacing w:after="120"/>
              <w:rPr>
                <w:rFonts w:ascii="Tahoma" w:hAnsi="Tahoma" w:cs="Tahoma"/>
                <w:sz w:val="22"/>
                <w:szCs w:val="22"/>
              </w:rPr>
            </w:pPr>
            <w:r w:rsidRPr="002A4862">
              <w:rPr>
                <w:rFonts w:ascii="Tahoma" w:hAnsi="Tahoma" w:cs="Tahoma"/>
                <w:sz w:val="22"/>
                <w:szCs w:val="22"/>
              </w:rPr>
              <w:t xml:space="preserve">The online system referenced in the Procurement Act 2023 (Act) and defined in the Procurement Regulations 2024 as the central digital platform. It is available at </w:t>
            </w:r>
            <w:hyperlink r:id="rId15">
              <w:r w:rsidRPr="002A4862">
                <w:rPr>
                  <w:rStyle w:val="Hyperlink"/>
                  <w:rFonts w:ascii="Tahoma" w:hAnsi="Tahoma" w:cs="Tahoma"/>
                  <w:sz w:val="22"/>
                  <w:szCs w:val="22"/>
                </w:rPr>
                <w:t>www.gov.uk/find-tender</w:t>
              </w:r>
            </w:hyperlink>
          </w:p>
          <w:p w14:paraId="04293E32" w14:textId="77777777" w:rsidR="00143998" w:rsidRPr="002A4862" w:rsidRDefault="00143998" w:rsidP="00143998">
            <w:pPr>
              <w:widowControl w:val="0"/>
              <w:spacing w:after="120"/>
              <w:rPr>
                <w:rFonts w:ascii="Tahoma" w:hAnsi="Tahoma" w:cs="Tahoma"/>
                <w:sz w:val="22"/>
                <w:szCs w:val="22"/>
              </w:rPr>
            </w:pPr>
            <w:r w:rsidRPr="002A4862">
              <w:rPr>
                <w:rFonts w:ascii="Tahoma" w:hAnsi="Tahoma" w:cs="Tahoma"/>
                <w:sz w:val="22"/>
                <w:szCs w:val="22"/>
              </w:rPr>
              <w:t>The central digital platform will enable:</w:t>
            </w:r>
          </w:p>
          <w:p w14:paraId="3D43B46B" w14:textId="77777777" w:rsidR="00143998" w:rsidRPr="002A4862" w:rsidRDefault="00143998" w:rsidP="00AE59CB">
            <w:pPr>
              <w:widowControl w:val="0"/>
              <w:numPr>
                <w:ilvl w:val="0"/>
                <w:numId w:val="7"/>
              </w:numPr>
              <w:spacing w:after="80"/>
              <w:ind w:left="714" w:hanging="357"/>
              <w:rPr>
                <w:rFonts w:ascii="Tahoma" w:hAnsi="Tahoma" w:cs="Tahoma"/>
                <w:sz w:val="22"/>
                <w:szCs w:val="22"/>
              </w:rPr>
            </w:pPr>
            <w:r w:rsidRPr="002A4862">
              <w:rPr>
                <w:rFonts w:ascii="Tahoma" w:hAnsi="Tahoma" w:cs="Tahoma"/>
                <w:sz w:val="22"/>
                <w:szCs w:val="22"/>
              </w:rPr>
              <w:t>contracting authorities and suppliers to register and receive a unique identifier</w:t>
            </w:r>
          </w:p>
          <w:p w14:paraId="696D45CF" w14:textId="77777777" w:rsidR="00143998" w:rsidRPr="002A4862" w:rsidRDefault="00143998" w:rsidP="00AE59CB">
            <w:pPr>
              <w:widowControl w:val="0"/>
              <w:numPr>
                <w:ilvl w:val="0"/>
                <w:numId w:val="7"/>
              </w:numPr>
              <w:spacing w:after="80"/>
              <w:ind w:left="714" w:hanging="357"/>
              <w:rPr>
                <w:rFonts w:ascii="Tahoma" w:hAnsi="Tahoma" w:cs="Tahoma"/>
                <w:sz w:val="22"/>
                <w:szCs w:val="22"/>
              </w:rPr>
            </w:pPr>
            <w:r w:rsidRPr="002A4862">
              <w:rPr>
                <w:rFonts w:ascii="Tahoma" w:hAnsi="Tahoma" w:cs="Tahoma"/>
                <w:sz w:val="22"/>
                <w:szCs w:val="22"/>
              </w:rPr>
              <w:t>contracting authorities to publish notices and other information as required under the Act for covered and below-threshold procurements</w:t>
            </w:r>
          </w:p>
          <w:p w14:paraId="4B703C37" w14:textId="77777777" w:rsidR="00881DF2" w:rsidRDefault="00143998" w:rsidP="00AE59CB">
            <w:pPr>
              <w:widowControl w:val="0"/>
              <w:numPr>
                <w:ilvl w:val="0"/>
                <w:numId w:val="7"/>
              </w:numPr>
              <w:spacing w:after="80"/>
              <w:ind w:left="714" w:hanging="357"/>
              <w:rPr>
                <w:rFonts w:ascii="Tahoma" w:hAnsi="Tahoma" w:cs="Tahoma"/>
                <w:sz w:val="22"/>
                <w:szCs w:val="22"/>
              </w:rPr>
            </w:pPr>
            <w:r w:rsidRPr="002A4862">
              <w:rPr>
                <w:rFonts w:ascii="Tahoma" w:hAnsi="Tahoma" w:cs="Tahoma"/>
                <w:sz w:val="22"/>
                <w:szCs w:val="22"/>
              </w:rPr>
              <w:t>suppliers to submit and store certain core organisational information as required by the regulations to participate in a covered procurement. This information will only be available to those contracting authorities that a supplier chooses to share it with; it cannot be freely accessed</w:t>
            </w:r>
          </w:p>
          <w:p w14:paraId="377026CA" w14:textId="398C0388" w:rsidR="00143998" w:rsidRPr="00881DF2" w:rsidRDefault="00143998" w:rsidP="00AE59CB">
            <w:pPr>
              <w:widowControl w:val="0"/>
              <w:numPr>
                <w:ilvl w:val="0"/>
                <w:numId w:val="7"/>
              </w:numPr>
              <w:spacing w:after="80"/>
              <w:ind w:left="714" w:hanging="357"/>
              <w:rPr>
                <w:rFonts w:ascii="Tahoma" w:hAnsi="Tahoma" w:cs="Tahoma"/>
                <w:sz w:val="22"/>
                <w:szCs w:val="22"/>
              </w:rPr>
            </w:pPr>
            <w:r w:rsidRPr="00881DF2">
              <w:rPr>
                <w:rFonts w:ascii="Tahoma" w:hAnsi="Tahoma" w:cs="Tahoma"/>
                <w:sz w:val="22"/>
                <w:szCs w:val="22"/>
              </w:rPr>
              <w:t>anyone to view the notices and access related public procurement data.</w:t>
            </w:r>
          </w:p>
        </w:tc>
      </w:tr>
      <w:tr w:rsidR="000B714D" w:rsidRPr="002A4862" w14:paraId="758CD49F" w14:textId="77777777" w:rsidTr="57F58C59">
        <w:tc>
          <w:tcPr>
            <w:tcW w:w="2836" w:type="dxa"/>
          </w:tcPr>
          <w:p w14:paraId="09DABEE5" w14:textId="3456F464" w:rsidR="000B714D" w:rsidRPr="004A7DD6" w:rsidRDefault="000B714D" w:rsidP="000B714D">
            <w:pPr>
              <w:pStyle w:val="BodyText1"/>
              <w:spacing w:after="0"/>
              <w:rPr>
                <w:rFonts w:ascii="Tahoma" w:hAnsi="Tahoma" w:cs="Tahoma"/>
                <w:sz w:val="22"/>
                <w:szCs w:val="22"/>
              </w:rPr>
            </w:pPr>
            <w:r w:rsidRPr="004A7DD6">
              <w:rPr>
                <w:rFonts w:ascii="Tahoma" w:hAnsi="Tahoma" w:cs="Tahoma"/>
                <w:sz w:val="22"/>
                <w:szCs w:val="22"/>
              </w:rPr>
              <w:t xml:space="preserve">Competitive </w:t>
            </w:r>
            <w:r w:rsidR="006E5706">
              <w:rPr>
                <w:rFonts w:ascii="Tahoma" w:hAnsi="Tahoma" w:cs="Tahoma"/>
                <w:sz w:val="22"/>
                <w:szCs w:val="22"/>
              </w:rPr>
              <w:t>f</w:t>
            </w:r>
            <w:r w:rsidRPr="004A7DD6">
              <w:rPr>
                <w:rFonts w:ascii="Tahoma" w:hAnsi="Tahoma" w:cs="Tahoma"/>
                <w:sz w:val="22"/>
                <w:szCs w:val="22"/>
              </w:rPr>
              <w:t xml:space="preserve">lexible </w:t>
            </w:r>
            <w:r w:rsidR="006E5706">
              <w:rPr>
                <w:rFonts w:ascii="Tahoma" w:hAnsi="Tahoma" w:cs="Tahoma"/>
                <w:sz w:val="22"/>
                <w:szCs w:val="22"/>
              </w:rPr>
              <w:t>p</w:t>
            </w:r>
            <w:r w:rsidRPr="004A7DD6">
              <w:rPr>
                <w:rFonts w:ascii="Tahoma" w:hAnsi="Tahoma" w:cs="Tahoma"/>
                <w:sz w:val="22"/>
                <w:szCs w:val="22"/>
              </w:rPr>
              <w:t>rocedure</w:t>
            </w:r>
          </w:p>
        </w:tc>
        <w:tc>
          <w:tcPr>
            <w:tcW w:w="7513" w:type="dxa"/>
          </w:tcPr>
          <w:p w14:paraId="27DA1CBA" w14:textId="06EA7A65" w:rsidR="000B714D" w:rsidRPr="004A7DD6" w:rsidRDefault="001E4C07" w:rsidP="000B714D">
            <w:pPr>
              <w:tabs>
                <w:tab w:val="left" w:pos="2751"/>
              </w:tabs>
              <w:ind w:left="57"/>
              <w:rPr>
                <w:rFonts w:ascii="Tahoma" w:hAnsi="Tahoma" w:cs="Tahoma"/>
                <w:sz w:val="22"/>
                <w:szCs w:val="22"/>
              </w:rPr>
            </w:pPr>
            <w:r>
              <w:rPr>
                <w:rFonts w:ascii="Tahoma" w:hAnsi="Tahoma" w:cs="Tahoma"/>
                <w:sz w:val="22"/>
                <w:szCs w:val="22"/>
              </w:rPr>
              <w:t>T</w:t>
            </w:r>
            <w:r w:rsidR="000B714D" w:rsidRPr="004A7DD6">
              <w:rPr>
                <w:rFonts w:ascii="Tahoma" w:hAnsi="Tahoma" w:cs="Tahoma"/>
                <w:sz w:val="22"/>
                <w:szCs w:val="22"/>
              </w:rPr>
              <w:t>he competitive flexible procedure as defined by section 20 of the Act.</w:t>
            </w:r>
          </w:p>
        </w:tc>
      </w:tr>
      <w:tr w:rsidR="00D71B20" w:rsidRPr="002A4862" w14:paraId="57D78708" w14:textId="77777777" w:rsidTr="57F58C59">
        <w:tc>
          <w:tcPr>
            <w:tcW w:w="2836" w:type="dxa"/>
          </w:tcPr>
          <w:p w14:paraId="5305F78B" w14:textId="6789270C" w:rsidR="00D71B20" w:rsidRPr="002A4862" w:rsidRDefault="00D71B20" w:rsidP="000B714D">
            <w:pPr>
              <w:pStyle w:val="BodyText1"/>
              <w:spacing w:after="0"/>
              <w:rPr>
                <w:rFonts w:ascii="Tahoma" w:hAnsi="Tahoma" w:cs="Tahoma"/>
                <w:sz w:val="22"/>
                <w:szCs w:val="22"/>
              </w:rPr>
            </w:pPr>
            <w:r>
              <w:rPr>
                <w:rFonts w:ascii="Tahoma" w:hAnsi="Tahoma" w:cs="Tahoma"/>
                <w:sz w:val="22"/>
                <w:szCs w:val="22"/>
              </w:rPr>
              <w:t xml:space="preserve">Concession </w:t>
            </w:r>
            <w:r w:rsidR="002760F8">
              <w:rPr>
                <w:rFonts w:ascii="Tahoma" w:hAnsi="Tahoma" w:cs="Tahoma"/>
                <w:sz w:val="22"/>
                <w:szCs w:val="22"/>
              </w:rPr>
              <w:t>Agreement</w:t>
            </w:r>
          </w:p>
        </w:tc>
        <w:tc>
          <w:tcPr>
            <w:tcW w:w="7513" w:type="dxa"/>
          </w:tcPr>
          <w:p w14:paraId="26F67447" w14:textId="50997EF2" w:rsidR="00D71B20" w:rsidRPr="002A4862" w:rsidRDefault="007531BD" w:rsidP="000B714D">
            <w:pPr>
              <w:tabs>
                <w:tab w:val="left" w:pos="2751"/>
              </w:tabs>
              <w:ind w:left="57"/>
              <w:rPr>
                <w:rFonts w:ascii="Tahoma" w:hAnsi="Tahoma" w:cs="Tahoma"/>
                <w:sz w:val="22"/>
                <w:szCs w:val="22"/>
              </w:rPr>
            </w:pPr>
            <w:r>
              <w:rPr>
                <w:rFonts w:ascii="Tahoma" w:hAnsi="Tahoma" w:cs="Tahoma"/>
                <w:sz w:val="22"/>
                <w:szCs w:val="22"/>
              </w:rPr>
              <w:t>T</w:t>
            </w:r>
            <w:r w:rsidR="002760F8">
              <w:rPr>
                <w:rFonts w:ascii="Tahoma" w:hAnsi="Tahoma" w:cs="Tahoma"/>
                <w:sz w:val="22"/>
                <w:szCs w:val="22"/>
              </w:rPr>
              <w:t>he concession agreement to be entered into by the Council with the successful Supplier.</w:t>
            </w:r>
          </w:p>
        </w:tc>
      </w:tr>
      <w:tr w:rsidR="00353F40" w:rsidRPr="002A4862" w14:paraId="78507905" w14:textId="77777777" w:rsidTr="57F58C59">
        <w:tc>
          <w:tcPr>
            <w:tcW w:w="2836" w:type="dxa"/>
          </w:tcPr>
          <w:p w14:paraId="17D9EDA5" w14:textId="20F4A8EA" w:rsidR="00353F40" w:rsidRDefault="00353F40" w:rsidP="000B714D">
            <w:pPr>
              <w:pStyle w:val="BodyText1"/>
              <w:spacing w:after="0"/>
              <w:rPr>
                <w:rFonts w:ascii="Tahoma" w:hAnsi="Tahoma" w:cs="Tahoma"/>
                <w:sz w:val="22"/>
                <w:szCs w:val="22"/>
              </w:rPr>
            </w:pPr>
            <w:r w:rsidRPr="002A4862">
              <w:rPr>
                <w:rFonts w:ascii="Tahoma" w:hAnsi="Tahoma" w:cs="Tahoma"/>
                <w:sz w:val="22"/>
                <w:szCs w:val="22"/>
              </w:rPr>
              <w:t>Conditions of participation</w:t>
            </w:r>
          </w:p>
        </w:tc>
        <w:tc>
          <w:tcPr>
            <w:tcW w:w="7513" w:type="dxa"/>
          </w:tcPr>
          <w:p w14:paraId="1E7E8F69" w14:textId="73293246" w:rsidR="00740A65" w:rsidRPr="002A4862" w:rsidRDefault="00AD5E20" w:rsidP="00BB5526">
            <w:pPr>
              <w:tabs>
                <w:tab w:val="left" w:pos="2751"/>
              </w:tabs>
              <w:ind w:left="57"/>
              <w:rPr>
                <w:rFonts w:ascii="Tahoma" w:hAnsi="Tahoma" w:cs="Tahoma"/>
                <w:sz w:val="22"/>
                <w:szCs w:val="22"/>
              </w:rPr>
            </w:pPr>
            <w:r w:rsidRPr="0096299C">
              <w:rPr>
                <w:rFonts w:ascii="Tahoma" w:hAnsi="Tahoma" w:cs="Tahoma"/>
                <w:sz w:val="22"/>
                <w:szCs w:val="22"/>
              </w:rPr>
              <w:t xml:space="preserve">A condition that a supplier must satisfy </w:t>
            </w:r>
            <w:proofErr w:type="gramStart"/>
            <w:r w:rsidRPr="0096299C">
              <w:rPr>
                <w:rFonts w:ascii="Tahoma" w:hAnsi="Tahoma" w:cs="Tahoma"/>
                <w:sz w:val="22"/>
                <w:szCs w:val="22"/>
              </w:rPr>
              <w:t>in order to</w:t>
            </w:r>
            <w:proofErr w:type="gramEnd"/>
            <w:r w:rsidRPr="0096299C">
              <w:rPr>
                <w:rFonts w:ascii="Tahoma" w:hAnsi="Tahoma" w:cs="Tahoma"/>
                <w:sz w:val="22"/>
                <w:szCs w:val="22"/>
              </w:rPr>
              <w:t xml:space="preserve"> be </w:t>
            </w:r>
            <w:r w:rsidR="00764E2A" w:rsidRPr="0096299C">
              <w:rPr>
                <w:rFonts w:ascii="Tahoma" w:hAnsi="Tahoma" w:cs="Tahoma"/>
                <w:sz w:val="22"/>
                <w:szCs w:val="22"/>
              </w:rPr>
              <w:t>shortlisted to participate in the tender stage of this Procurement</w:t>
            </w:r>
            <w:r w:rsidR="006F6573">
              <w:rPr>
                <w:rFonts w:ascii="Tahoma" w:hAnsi="Tahoma" w:cs="Tahoma"/>
                <w:sz w:val="22"/>
                <w:szCs w:val="22"/>
              </w:rPr>
              <w:t>.</w:t>
            </w:r>
          </w:p>
        </w:tc>
      </w:tr>
      <w:tr w:rsidR="00D41E65" w:rsidRPr="002A4862" w14:paraId="34772E9A" w14:textId="77777777" w:rsidTr="57F58C59">
        <w:tc>
          <w:tcPr>
            <w:tcW w:w="2836" w:type="dxa"/>
          </w:tcPr>
          <w:p w14:paraId="7AE913CC" w14:textId="51D9B958" w:rsidR="00D41E65" w:rsidRPr="002A4862" w:rsidRDefault="00D41E65" w:rsidP="000B714D">
            <w:pPr>
              <w:pStyle w:val="BodyText1"/>
              <w:spacing w:after="0"/>
              <w:rPr>
                <w:rFonts w:ascii="Tahoma" w:hAnsi="Tahoma" w:cs="Tahoma"/>
                <w:sz w:val="22"/>
                <w:szCs w:val="22"/>
              </w:rPr>
            </w:pPr>
            <w:r w:rsidRPr="002A4862">
              <w:rPr>
                <w:rFonts w:ascii="Tahoma" w:hAnsi="Tahoma" w:cs="Tahoma"/>
                <w:sz w:val="22"/>
                <w:szCs w:val="22"/>
              </w:rPr>
              <w:t>Connected person</w:t>
            </w:r>
          </w:p>
        </w:tc>
        <w:tc>
          <w:tcPr>
            <w:tcW w:w="7513" w:type="dxa"/>
          </w:tcPr>
          <w:p w14:paraId="5AA98599" w14:textId="43936B88" w:rsidR="00D41E65" w:rsidRPr="00C92C5C" w:rsidRDefault="00C92C5C" w:rsidP="00C66F94">
            <w:pPr>
              <w:widowControl w:val="0"/>
              <w:spacing w:after="120"/>
              <w:rPr>
                <w:rFonts w:ascii="Tahoma" w:hAnsi="Tahoma" w:cs="Tahoma"/>
                <w:sz w:val="22"/>
                <w:szCs w:val="22"/>
              </w:rPr>
            </w:pPr>
            <w:r w:rsidRPr="0096299C">
              <w:rPr>
                <w:rFonts w:ascii="Tahoma" w:hAnsi="Tahoma" w:cs="Tahoma"/>
                <w:sz w:val="22"/>
                <w:szCs w:val="22"/>
              </w:rPr>
              <w:t xml:space="preserve">An individual or entity that exercises (or has the right to exercise) significant influence or control over the </w:t>
            </w:r>
            <w:r w:rsidR="00CD62F7">
              <w:rPr>
                <w:rFonts w:ascii="Tahoma" w:hAnsi="Tahoma" w:cs="Tahoma"/>
                <w:sz w:val="22"/>
                <w:szCs w:val="22"/>
              </w:rPr>
              <w:t>S</w:t>
            </w:r>
            <w:r w:rsidRPr="0096299C">
              <w:rPr>
                <w:rFonts w:ascii="Tahoma" w:hAnsi="Tahoma" w:cs="Tahoma"/>
                <w:sz w:val="22"/>
                <w:szCs w:val="22"/>
              </w:rPr>
              <w:t xml:space="preserve">upplier, or over whom the </w:t>
            </w:r>
            <w:r w:rsidR="00CD62F7">
              <w:rPr>
                <w:rFonts w:ascii="Tahoma" w:hAnsi="Tahoma" w:cs="Tahoma"/>
                <w:sz w:val="22"/>
                <w:szCs w:val="22"/>
              </w:rPr>
              <w:t>S</w:t>
            </w:r>
            <w:r w:rsidRPr="0096299C">
              <w:rPr>
                <w:rFonts w:ascii="Tahoma" w:hAnsi="Tahoma" w:cs="Tahoma"/>
                <w:sz w:val="22"/>
                <w:szCs w:val="22"/>
              </w:rPr>
              <w:t>upplier exercises (or has the right to exercise) such influence or control.</w:t>
            </w:r>
          </w:p>
        </w:tc>
      </w:tr>
      <w:tr w:rsidR="00A83E90" w:rsidRPr="002A4862" w14:paraId="44E3A27C" w14:textId="77777777" w:rsidTr="57F58C59">
        <w:tc>
          <w:tcPr>
            <w:tcW w:w="2836" w:type="dxa"/>
          </w:tcPr>
          <w:p w14:paraId="342B0916" w14:textId="4876BAC8" w:rsidR="00A83E90" w:rsidRPr="002A4862" w:rsidRDefault="001B3279" w:rsidP="000B714D">
            <w:pPr>
              <w:pStyle w:val="BodyText1"/>
              <w:spacing w:after="0"/>
              <w:rPr>
                <w:rFonts w:ascii="Tahoma" w:hAnsi="Tahoma" w:cs="Tahoma"/>
                <w:sz w:val="22"/>
                <w:szCs w:val="22"/>
              </w:rPr>
            </w:pPr>
            <w:r>
              <w:rPr>
                <w:rFonts w:ascii="Tahoma" w:hAnsi="Tahoma" w:cs="Tahoma"/>
                <w:sz w:val="22"/>
                <w:szCs w:val="22"/>
              </w:rPr>
              <w:lastRenderedPageBreak/>
              <w:t>Consortium</w:t>
            </w:r>
          </w:p>
        </w:tc>
        <w:tc>
          <w:tcPr>
            <w:tcW w:w="7513" w:type="dxa"/>
          </w:tcPr>
          <w:p w14:paraId="7208564C" w14:textId="26D2A259" w:rsidR="00A83E90" w:rsidRPr="00A83E90" w:rsidRDefault="001B3279" w:rsidP="00C66F94">
            <w:pPr>
              <w:widowControl w:val="0"/>
              <w:spacing w:after="120"/>
              <w:rPr>
                <w:rFonts w:ascii="Tahoma" w:hAnsi="Tahoma" w:cs="Tahoma"/>
                <w:sz w:val="22"/>
                <w:szCs w:val="22"/>
              </w:rPr>
            </w:pPr>
            <w:r>
              <w:rPr>
                <w:rFonts w:ascii="Tahoma" w:hAnsi="Tahoma" w:cs="Tahoma"/>
                <w:sz w:val="22"/>
                <w:szCs w:val="22"/>
              </w:rPr>
              <w:t>A</w:t>
            </w:r>
            <w:r w:rsidRPr="001B3279">
              <w:rPr>
                <w:rFonts w:ascii="Tahoma" w:hAnsi="Tahoma" w:cs="Tahoma"/>
                <w:sz w:val="22"/>
                <w:szCs w:val="22"/>
              </w:rPr>
              <w:t>n association of two or more organisations working together with the objective of pooling their resources and acting jointly to deliver the Requirement, albeit not forming a new legal entity for the purposes of doing so.</w:t>
            </w:r>
          </w:p>
        </w:tc>
      </w:tr>
      <w:tr w:rsidR="00BE6744" w:rsidRPr="002A4862" w14:paraId="23A106FB" w14:textId="77777777" w:rsidTr="57F58C59">
        <w:tc>
          <w:tcPr>
            <w:tcW w:w="2836" w:type="dxa"/>
          </w:tcPr>
          <w:p w14:paraId="4003B270" w14:textId="064D93A1" w:rsidR="00BE6744" w:rsidRPr="002A4862" w:rsidRDefault="00BE6744" w:rsidP="000B714D">
            <w:pPr>
              <w:pStyle w:val="BodyText1"/>
              <w:spacing w:after="0"/>
              <w:rPr>
                <w:rFonts w:ascii="Tahoma" w:hAnsi="Tahoma" w:cs="Tahoma"/>
                <w:sz w:val="22"/>
                <w:szCs w:val="22"/>
              </w:rPr>
            </w:pPr>
            <w:r w:rsidRPr="002A4862">
              <w:rPr>
                <w:rFonts w:ascii="Tahoma" w:hAnsi="Tahoma" w:cs="Tahoma"/>
                <w:sz w:val="22"/>
                <w:szCs w:val="22"/>
              </w:rPr>
              <w:t>Core supplier information</w:t>
            </w:r>
          </w:p>
        </w:tc>
        <w:tc>
          <w:tcPr>
            <w:tcW w:w="7513" w:type="dxa"/>
          </w:tcPr>
          <w:p w14:paraId="68E13AFE" w14:textId="17BFA281" w:rsidR="00BE6744" w:rsidRPr="00A54D12" w:rsidRDefault="00A54D12" w:rsidP="0096299C">
            <w:pPr>
              <w:widowControl w:val="0"/>
              <w:spacing w:after="120"/>
              <w:rPr>
                <w:rFonts w:ascii="Tahoma" w:hAnsi="Tahoma" w:cs="Tahoma"/>
                <w:sz w:val="22"/>
                <w:szCs w:val="22"/>
              </w:rPr>
            </w:pPr>
            <w:r w:rsidRPr="00A54D12">
              <w:rPr>
                <w:rFonts w:ascii="Tahoma" w:hAnsi="Tahoma" w:cs="Tahoma"/>
                <w:sz w:val="22"/>
                <w:szCs w:val="22"/>
              </w:rPr>
              <w:t xml:space="preserve">A standardised set of data that </w:t>
            </w:r>
            <w:r w:rsidR="00CD62F7">
              <w:rPr>
                <w:rFonts w:ascii="Tahoma" w:hAnsi="Tahoma" w:cs="Tahoma"/>
                <w:sz w:val="22"/>
                <w:szCs w:val="22"/>
              </w:rPr>
              <w:t>S</w:t>
            </w:r>
            <w:r w:rsidRPr="00A54D12">
              <w:rPr>
                <w:rFonts w:ascii="Tahoma" w:hAnsi="Tahoma" w:cs="Tahoma"/>
                <w:sz w:val="22"/>
                <w:szCs w:val="22"/>
              </w:rPr>
              <w:t>uppliers must submit and maintain on the </w:t>
            </w:r>
            <w:r w:rsidRPr="0096299C">
              <w:rPr>
                <w:rFonts w:ascii="Tahoma" w:hAnsi="Tahoma" w:cs="Tahoma"/>
                <w:sz w:val="22"/>
                <w:szCs w:val="22"/>
              </w:rPr>
              <w:t>central digital platform</w:t>
            </w:r>
            <w:r w:rsidRPr="00A54D12">
              <w:rPr>
                <w:rFonts w:ascii="Tahoma" w:hAnsi="Tahoma" w:cs="Tahoma"/>
                <w:sz w:val="22"/>
                <w:szCs w:val="22"/>
              </w:rPr>
              <w:t> </w:t>
            </w:r>
            <w:proofErr w:type="gramStart"/>
            <w:r w:rsidRPr="00A54D12">
              <w:rPr>
                <w:rFonts w:ascii="Tahoma" w:hAnsi="Tahoma" w:cs="Tahoma"/>
                <w:sz w:val="22"/>
                <w:szCs w:val="22"/>
              </w:rPr>
              <w:t>in order to</w:t>
            </w:r>
            <w:proofErr w:type="gramEnd"/>
            <w:r w:rsidRPr="00A54D12">
              <w:rPr>
                <w:rFonts w:ascii="Tahoma" w:hAnsi="Tahoma" w:cs="Tahoma"/>
                <w:sz w:val="22"/>
                <w:szCs w:val="22"/>
              </w:rPr>
              <w:t xml:space="preserve"> participate in public procurements.</w:t>
            </w:r>
          </w:p>
        </w:tc>
      </w:tr>
      <w:tr w:rsidR="00C529EC" w:rsidRPr="002A4862" w14:paraId="0954207A" w14:textId="77777777" w:rsidTr="57F58C59">
        <w:tc>
          <w:tcPr>
            <w:tcW w:w="2836" w:type="dxa"/>
          </w:tcPr>
          <w:p w14:paraId="2F20B465" w14:textId="407C1CED" w:rsidR="00C529EC" w:rsidRPr="002A4862" w:rsidRDefault="00C529EC" w:rsidP="000B714D">
            <w:pPr>
              <w:pStyle w:val="BodyText1"/>
              <w:spacing w:after="0"/>
              <w:rPr>
                <w:rFonts w:ascii="Tahoma" w:hAnsi="Tahoma" w:cs="Tahoma"/>
                <w:sz w:val="22"/>
                <w:szCs w:val="22"/>
              </w:rPr>
            </w:pPr>
            <w:r w:rsidRPr="002A4862">
              <w:rPr>
                <w:rFonts w:ascii="Tahoma" w:hAnsi="Tahoma" w:cs="Tahoma"/>
                <w:sz w:val="22"/>
                <w:szCs w:val="22"/>
              </w:rPr>
              <w:t>Debarment</w:t>
            </w:r>
          </w:p>
        </w:tc>
        <w:tc>
          <w:tcPr>
            <w:tcW w:w="7513" w:type="dxa"/>
          </w:tcPr>
          <w:p w14:paraId="14B5463C" w14:textId="3863EE18" w:rsidR="00C529EC" w:rsidRPr="00957B99" w:rsidRDefault="00957B99" w:rsidP="00C529EC">
            <w:pPr>
              <w:widowControl w:val="0"/>
              <w:spacing w:after="120"/>
              <w:rPr>
                <w:rFonts w:ascii="Tahoma" w:hAnsi="Tahoma" w:cs="Tahoma"/>
                <w:sz w:val="22"/>
                <w:szCs w:val="22"/>
              </w:rPr>
            </w:pPr>
            <w:r w:rsidRPr="0096299C">
              <w:rPr>
                <w:rFonts w:ascii="Tahoma" w:hAnsi="Tahoma" w:cs="Tahoma"/>
                <w:sz w:val="22"/>
                <w:szCs w:val="22"/>
              </w:rPr>
              <w:t xml:space="preserve">The process by which a Minister of the Crown places a </w:t>
            </w:r>
            <w:r w:rsidR="00CD62F7">
              <w:rPr>
                <w:rFonts w:ascii="Tahoma" w:hAnsi="Tahoma" w:cs="Tahoma"/>
                <w:sz w:val="22"/>
                <w:szCs w:val="22"/>
              </w:rPr>
              <w:t>S</w:t>
            </w:r>
            <w:r w:rsidRPr="0096299C">
              <w:rPr>
                <w:rFonts w:ascii="Tahoma" w:hAnsi="Tahoma" w:cs="Tahoma"/>
                <w:sz w:val="22"/>
                <w:szCs w:val="22"/>
              </w:rPr>
              <w:t xml:space="preserve">upplier on a published debarment list due to past behaviour or circumstances that indicate the </w:t>
            </w:r>
            <w:r w:rsidR="00CD62F7">
              <w:rPr>
                <w:rFonts w:ascii="Tahoma" w:hAnsi="Tahoma" w:cs="Tahoma"/>
                <w:sz w:val="22"/>
                <w:szCs w:val="22"/>
              </w:rPr>
              <w:t>S</w:t>
            </w:r>
            <w:r w:rsidRPr="0096299C">
              <w:rPr>
                <w:rFonts w:ascii="Tahoma" w:hAnsi="Tahoma" w:cs="Tahoma"/>
                <w:sz w:val="22"/>
                <w:szCs w:val="22"/>
              </w:rPr>
              <w:t>upplier is, or may be, unfit to participate in public procurements.</w:t>
            </w:r>
          </w:p>
        </w:tc>
      </w:tr>
      <w:tr w:rsidR="00F766DD" w:rsidRPr="002A4862" w14:paraId="14999112" w14:textId="77777777" w:rsidTr="57F58C59">
        <w:tc>
          <w:tcPr>
            <w:tcW w:w="2836" w:type="dxa"/>
          </w:tcPr>
          <w:p w14:paraId="713D17B4" w14:textId="0C7088A2" w:rsidR="00F766DD" w:rsidRPr="002A4862" w:rsidRDefault="00F766DD" w:rsidP="000B714D">
            <w:pPr>
              <w:pStyle w:val="BodyText1"/>
              <w:spacing w:after="0"/>
              <w:rPr>
                <w:rFonts w:ascii="Tahoma" w:hAnsi="Tahoma" w:cs="Tahoma"/>
                <w:sz w:val="22"/>
                <w:szCs w:val="22"/>
              </w:rPr>
            </w:pPr>
            <w:r>
              <w:rPr>
                <w:rFonts w:ascii="Tahoma" w:hAnsi="Tahoma" w:cs="Tahoma"/>
                <w:sz w:val="22"/>
                <w:szCs w:val="22"/>
              </w:rPr>
              <w:t>Director</w:t>
            </w:r>
          </w:p>
        </w:tc>
        <w:tc>
          <w:tcPr>
            <w:tcW w:w="7513" w:type="dxa"/>
          </w:tcPr>
          <w:p w14:paraId="4FC35B7C" w14:textId="6CB1D30D" w:rsidR="00F766DD" w:rsidRPr="002A4862" w:rsidRDefault="00A22B64" w:rsidP="0096299C">
            <w:pPr>
              <w:widowControl w:val="0"/>
              <w:spacing w:after="120"/>
              <w:rPr>
                <w:rFonts w:ascii="Tahoma" w:hAnsi="Tahoma" w:cs="Tahoma"/>
                <w:sz w:val="22"/>
                <w:szCs w:val="22"/>
              </w:rPr>
            </w:pPr>
            <w:r>
              <w:rPr>
                <w:rFonts w:ascii="Tahoma" w:hAnsi="Tahoma" w:cs="Tahoma"/>
                <w:sz w:val="22"/>
                <w:szCs w:val="22"/>
              </w:rPr>
              <w:t>A</w:t>
            </w:r>
            <w:r w:rsidRPr="0096299C">
              <w:rPr>
                <w:rFonts w:ascii="Tahoma" w:hAnsi="Tahoma" w:cs="Tahoma"/>
                <w:sz w:val="22"/>
                <w:szCs w:val="22"/>
              </w:rPr>
              <w:t xml:space="preserve">n individual who is part of a </w:t>
            </w:r>
            <w:r w:rsidR="00555E75">
              <w:rPr>
                <w:rFonts w:ascii="Tahoma" w:hAnsi="Tahoma" w:cs="Tahoma"/>
                <w:sz w:val="22"/>
                <w:szCs w:val="22"/>
              </w:rPr>
              <w:t>T</w:t>
            </w:r>
            <w:r w:rsidR="00BB7D20">
              <w:rPr>
                <w:rFonts w:ascii="Tahoma" w:hAnsi="Tahoma" w:cs="Tahoma"/>
                <w:sz w:val="22"/>
                <w:szCs w:val="22"/>
              </w:rPr>
              <w:t>enderer</w:t>
            </w:r>
            <w:r w:rsidRPr="0096299C">
              <w:rPr>
                <w:rFonts w:ascii="Tahoma" w:hAnsi="Tahoma" w:cs="Tahoma"/>
                <w:sz w:val="22"/>
                <w:szCs w:val="22"/>
              </w:rPr>
              <w:t>’s administrative, management, or supervisory body, or who exercises decision-making, representation, or control within the organisation.</w:t>
            </w:r>
          </w:p>
        </w:tc>
      </w:tr>
      <w:tr w:rsidR="00C529EC" w:rsidRPr="002A4862" w14:paraId="7568151E" w14:textId="77777777" w:rsidTr="57F58C59">
        <w:tc>
          <w:tcPr>
            <w:tcW w:w="2836" w:type="dxa"/>
          </w:tcPr>
          <w:p w14:paraId="554A01BE" w14:textId="0AFCB04A" w:rsidR="00C529EC" w:rsidRPr="002A4862" w:rsidRDefault="00C529EC" w:rsidP="000B714D">
            <w:pPr>
              <w:pStyle w:val="BodyText1"/>
              <w:spacing w:after="0"/>
              <w:rPr>
                <w:rFonts w:ascii="Tahoma" w:hAnsi="Tahoma" w:cs="Tahoma"/>
                <w:sz w:val="22"/>
                <w:szCs w:val="22"/>
              </w:rPr>
            </w:pPr>
            <w:r w:rsidRPr="00C529EC">
              <w:rPr>
                <w:rFonts w:ascii="Tahoma" w:hAnsi="Tahoma" w:cs="Tahoma"/>
                <w:sz w:val="22"/>
                <w:szCs w:val="22"/>
              </w:rPr>
              <w:t>Excluded supplier</w:t>
            </w:r>
          </w:p>
        </w:tc>
        <w:tc>
          <w:tcPr>
            <w:tcW w:w="7513" w:type="dxa"/>
          </w:tcPr>
          <w:p w14:paraId="1331B7E2" w14:textId="4BF8FD56" w:rsidR="00C529EC" w:rsidRPr="00ED1B8B" w:rsidRDefault="00ED1B8B" w:rsidP="00C529EC">
            <w:pPr>
              <w:tabs>
                <w:tab w:val="left" w:pos="2751"/>
              </w:tabs>
              <w:spacing w:after="120"/>
              <w:rPr>
                <w:rFonts w:ascii="Tahoma" w:hAnsi="Tahoma" w:cs="Tahoma"/>
                <w:sz w:val="22"/>
                <w:szCs w:val="22"/>
              </w:rPr>
            </w:pPr>
            <w:r w:rsidRPr="0096299C">
              <w:rPr>
                <w:rFonts w:ascii="Tahoma" w:hAnsi="Tahoma" w:cs="Tahoma"/>
                <w:sz w:val="22"/>
                <w:szCs w:val="22"/>
              </w:rPr>
              <w:t xml:space="preserve">A </w:t>
            </w:r>
            <w:r w:rsidR="00CD62F7">
              <w:rPr>
                <w:rFonts w:ascii="Tahoma" w:hAnsi="Tahoma" w:cs="Tahoma"/>
                <w:sz w:val="22"/>
                <w:szCs w:val="22"/>
              </w:rPr>
              <w:t>S</w:t>
            </w:r>
            <w:r w:rsidRPr="0096299C">
              <w:rPr>
                <w:rFonts w:ascii="Tahoma" w:hAnsi="Tahoma" w:cs="Tahoma"/>
                <w:sz w:val="22"/>
                <w:szCs w:val="22"/>
              </w:rPr>
              <w:t xml:space="preserve">upplier is an excluded supplier if the </w:t>
            </w:r>
            <w:r w:rsidR="00CD62F7">
              <w:rPr>
                <w:rFonts w:ascii="Tahoma" w:hAnsi="Tahoma" w:cs="Tahoma"/>
                <w:sz w:val="22"/>
                <w:szCs w:val="22"/>
              </w:rPr>
              <w:t>Council</w:t>
            </w:r>
            <w:r w:rsidRPr="0096299C">
              <w:rPr>
                <w:rFonts w:ascii="Tahoma" w:hAnsi="Tahoma" w:cs="Tahoma"/>
                <w:sz w:val="22"/>
                <w:szCs w:val="22"/>
              </w:rPr>
              <w:t xml:space="preserve"> considers that a mandatory exclusion ground applies to the </w:t>
            </w:r>
            <w:r w:rsidR="00CD62F7">
              <w:rPr>
                <w:rFonts w:ascii="Tahoma" w:hAnsi="Tahoma" w:cs="Tahoma"/>
                <w:sz w:val="22"/>
                <w:szCs w:val="22"/>
              </w:rPr>
              <w:t>S</w:t>
            </w:r>
            <w:r w:rsidRPr="0096299C">
              <w:rPr>
                <w:rFonts w:ascii="Tahoma" w:hAnsi="Tahoma" w:cs="Tahoma"/>
                <w:sz w:val="22"/>
                <w:szCs w:val="22"/>
              </w:rPr>
              <w:t xml:space="preserve">upplier or an </w:t>
            </w:r>
            <w:r w:rsidR="00CD62F7">
              <w:rPr>
                <w:rFonts w:ascii="Tahoma" w:hAnsi="Tahoma" w:cs="Tahoma"/>
                <w:sz w:val="22"/>
                <w:szCs w:val="22"/>
              </w:rPr>
              <w:t>A</w:t>
            </w:r>
            <w:r w:rsidRPr="0096299C">
              <w:rPr>
                <w:rFonts w:ascii="Tahoma" w:hAnsi="Tahoma" w:cs="Tahoma"/>
                <w:sz w:val="22"/>
                <w:szCs w:val="22"/>
              </w:rPr>
              <w:t xml:space="preserve">ssociated </w:t>
            </w:r>
            <w:r w:rsidR="00CD62F7">
              <w:rPr>
                <w:rFonts w:ascii="Tahoma" w:hAnsi="Tahoma" w:cs="Tahoma"/>
                <w:sz w:val="22"/>
                <w:szCs w:val="22"/>
              </w:rPr>
              <w:t>P</w:t>
            </w:r>
            <w:r w:rsidRPr="0096299C">
              <w:rPr>
                <w:rFonts w:ascii="Tahoma" w:hAnsi="Tahoma" w:cs="Tahoma"/>
                <w:sz w:val="22"/>
                <w:szCs w:val="22"/>
              </w:rPr>
              <w:t>erson.</w:t>
            </w:r>
          </w:p>
        </w:tc>
      </w:tr>
      <w:tr w:rsidR="00C529EC" w:rsidRPr="002A4862" w14:paraId="4A62B07E" w14:textId="77777777" w:rsidTr="57F58C59">
        <w:tc>
          <w:tcPr>
            <w:tcW w:w="2836" w:type="dxa"/>
          </w:tcPr>
          <w:p w14:paraId="4281A398" w14:textId="623C67BD" w:rsidR="00C529EC" w:rsidRPr="00C529EC" w:rsidRDefault="00C529EC" w:rsidP="000B714D">
            <w:pPr>
              <w:pStyle w:val="BodyText1"/>
              <w:spacing w:after="0"/>
              <w:rPr>
                <w:rFonts w:ascii="Tahoma" w:hAnsi="Tahoma" w:cs="Tahoma"/>
                <w:sz w:val="22"/>
                <w:szCs w:val="22"/>
              </w:rPr>
            </w:pPr>
            <w:r w:rsidRPr="00C529EC">
              <w:rPr>
                <w:rFonts w:ascii="Tahoma" w:hAnsi="Tahoma" w:cs="Tahoma"/>
                <w:sz w:val="22"/>
                <w:szCs w:val="22"/>
              </w:rPr>
              <w:t>Excludable supplier</w:t>
            </w:r>
          </w:p>
        </w:tc>
        <w:tc>
          <w:tcPr>
            <w:tcW w:w="7513" w:type="dxa"/>
          </w:tcPr>
          <w:p w14:paraId="026DD3CA" w14:textId="2A665E20" w:rsidR="00C529EC" w:rsidRPr="00797C7C" w:rsidRDefault="00797C7C" w:rsidP="00C529EC">
            <w:pPr>
              <w:tabs>
                <w:tab w:val="left" w:pos="2751"/>
              </w:tabs>
              <w:spacing w:after="120"/>
              <w:rPr>
                <w:rFonts w:ascii="Tahoma" w:hAnsi="Tahoma" w:cs="Tahoma"/>
                <w:sz w:val="22"/>
                <w:szCs w:val="22"/>
              </w:rPr>
            </w:pPr>
            <w:r w:rsidRPr="0096299C">
              <w:rPr>
                <w:rFonts w:ascii="Tahoma" w:hAnsi="Tahoma" w:cs="Tahoma"/>
                <w:sz w:val="22"/>
                <w:szCs w:val="22"/>
              </w:rPr>
              <w:t>A supplier is an excludable supplier if the contracting authority considers that a discretionary exclusion ground applies to the supplier or an associated person.</w:t>
            </w:r>
          </w:p>
        </w:tc>
      </w:tr>
      <w:tr w:rsidR="00C529EC" w:rsidRPr="002A4862" w14:paraId="7E66E2F2" w14:textId="77777777" w:rsidTr="57F58C59">
        <w:tc>
          <w:tcPr>
            <w:tcW w:w="2836" w:type="dxa"/>
          </w:tcPr>
          <w:p w14:paraId="05F1E7B5" w14:textId="65156C75" w:rsidR="00C529EC" w:rsidRPr="004701C4" w:rsidRDefault="00C529EC" w:rsidP="000B714D">
            <w:pPr>
              <w:pStyle w:val="BodyText1"/>
              <w:spacing w:after="0"/>
              <w:rPr>
                <w:rFonts w:ascii="Tahoma" w:hAnsi="Tahoma" w:cs="Tahoma"/>
                <w:sz w:val="22"/>
                <w:szCs w:val="22"/>
              </w:rPr>
            </w:pPr>
            <w:r w:rsidRPr="004701C4">
              <w:rPr>
                <w:rFonts w:ascii="Tahoma" w:hAnsi="Tahoma" w:cs="Tahoma"/>
                <w:sz w:val="22"/>
                <w:szCs w:val="22"/>
              </w:rPr>
              <w:t>Exclusions</w:t>
            </w:r>
          </w:p>
        </w:tc>
        <w:tc>
          <w:tcPr>
            <w:tcW w:w="7513" w:type="dxa"/>
          </w:tcPr>
          <w:p w14:paraId="2C52C546" w14:textId="2A1BA974" w:rsidR="00C529EC" w:rsidRPr="004701C4" w:rsidRDefault="004701C4" w:rsidP="00C529EC">
            <w:pPr>
              <w:tabs>
                <w:tab w:val="left" w:pos="2751"/>
              </w:tabs>
              <w:spacing w:after="120"/>
              <w:rPr>
                <w:rFonts w:ascii="Tahoma" w:hAnsi="Tahoma" w:cs="Tahoma"/>
                <w:sz w:val="22"/>
                <w:szCs w:val="22"/>
              </w:rPr>
            </w:pPr>
            <w:r w:rsidRPr="57F58C59">
              <w:rPr>
                <w:rFonts w:ascii="Tahoma" w:hAnsi="Tahoma" w:cs="Tahoma"/>
                <w:sz w:val="22"/>
                <w:szCs w:val="22"/>
              </w:rPr>
              <w:t xml:space="preserve">A set of rules that allow or require </w:t>
            </w:r>
            <w:r w:rsidR="00CD62F7" w:rsidRPr="57F58C59">
              <w:rPr>
                <w:rFonts w:ascii="Tahoma" w:hAnsi="Tahoma" w:cs="Tahoma"/>
                <w:sz w:val="22"/>
                <w:szCs w:val="22"/>
              </w:rPr>
              <w:t>the Council</w:t>
            </w:r>
            <w:r w:rsidRPr="57F58C59">
              <w:rPr>
                <w:rFonts w:ascii="Tahoma" w:hAnsi="Tahoma" w:cs="Tahoma"/>
                <w:sz w:val="22"/>
                <w:szCs w:val="22"/>
              </w:rPr>
              <w:t xml:space="preserve"> to prevent certain suppliers from participating in a procurement process, submitting tenders, or being awarded contracts, based on specific risks or past conduct.</w:t>
            </w:r>
          </w:p>
        </w:tc>
      </w:tr>
      <w:tr w:rsidR="00AE59CB" w:rsidRPr="002A4862" w14:paraId="36993E52" w14:textId="77777777" w:rsidTr="57F58C59">
        <w:tc>
          <w:tcPr>
            <w:tcW w:w="2836" w:type="dxa"/>
          </w:tcPr>
          <w:p w14:paraId="2F3CF516" w14:textId="085BD909" w:rsidR="00AE59CB" w:rsidRPr="004701C4" w:rsidRDefault="00AE59CB" w:rsidP="000B714D">
            <w:pPr>
              <w:pStyle w:val="BodyText1"/>
              <w:spacing w:after="0"/>
              <w:rPr>
                <w:rFonts w:ascii="Tahoma" w:hAnsi="Tahoma" w:cs="Tahoma"/>
                <w:sz w:val="22"/>
                <w:szCs w:val="22"/>
              </w:rPr>
            </w:pPr>
            <w:r>
              <w:rPr>
                <w:rFonts w:ascii="Tahoma" w:hAnsi="Tahoma" w:cs="Tahoma"/>
                <w:sz w:val="22"/>
                <w:szCs w:val="22"/>
              </w:rPr>
              <w:t>Implementation Plan</w:t>
            </w:r>
          </w:p>
        </w:tc>
        <w:tc>
          <w:tcPr>
            <w:tcW w:w="7513" w:type="dxa"/>
          </w:tcPr>
          <w:p w14:paraId="50931BAB" w14:textId="494A65FC" w:rsidR="00AE59CB" w:rsidRPr="0096299C" w:rsidRDefault="00AE59CB" w:rsidP="00C529EC">
            <w:pPr>
              <w:tabs>
                <w:tab w:val="left" w:pos="2751"/>
              </w:tabs>
              <w:spacing w:after="120"/>
              <w:rPr>
                <w:rFonts w:ascii="Tahoma" w:hAnsi="Tahoma" w:cs="Tahoma"/>
                <w:sz w:val="22"/>
                <w:szCs w:val="22"/>
              </w:rPr>
            </w:pPr>
            <w:r w:rsidRPr="57F58C59">
              <w:rPr>
                <w:rFonts w:ascii="Tahoma" w:hAnsi="Tahoma" w:cs="Tahoma"/>
                <w:sz w:val="22"/>
                <w:szCs w:val="22"/>
              </w:rPr>
              <w:t>Is as defined in the Document 2 - Schedule 1: Specification</w:t>
            </w:r>
          </w:p>
        </w:tc>
      </w:tr>
      <w:tr w:rsidR="00AB7C00" w:rsidRPr="002A4862" w14:paraId="5A7349B3" w14:textId="77777777" w:rsidTr="57F58C59">
        <w:tc>
          <w:tcPr>
            <w:tcW w:w="2836" w:type="dxa"/>
          </w:tcPr>
          <w:p w14:paraId="33239208" w14:textId="037274F9" w:rsidR="00AB7C00" w:rsidRPr="002A4862" w:rsidRDefault="00F32BCC" w:rsidP="000B714D">
            <w:pPr>
              <w:pStyle w:val="BodyText1"/>
              <w:spacing w:after="0"/>
              <w:rPr>
                <w:rFonts w:ascii="Tahoma" w:hAnsi="Tahoma" w:cs="Tahoma"/>
                <w:sz w:val="22"/>
                <w:szCs w:val="22"/>
              </w:rPr>
            </w:pPr>
            <w:r w:rsidRPr="002A4862">
              <w:rPr>
                <w:rFonts w:ascii="Tahoma" w:hAnsi="Tahoma" w:cs="Tahoma"/>
                <w:sz w:val="22"/>
                <w:szCs w:val="22"/>
              </w:rPr>
              <w:t>Intended sub-contractors</w:t>
            </w:r>
          </w:p>
        </w:tc>
        <w:tc>
          <w:tcPr>
            <w:tcW w:w="7513" w:type="dxa"/>
          </w:tcPr>
          <w:p w14:paraId="76A6074F" w14:textId="1B9E0186" w:rsidR="00AB7C00" w:rsidRPr="00BB3BF5" w:rsidRDefault="00BB3BF5" w:rsidP="00F32BCC">
            <w:pPr>
              <w:tabs>
                <w:tab w:val="left" w:pos="2751"/>
              </w:tabs>
              <w:spacing w:after="120"/>
              <w:rPr>
                <w:rFonts w:ascii="Tahoma" w:hAnsi="Tahoma" w:cs="Tahoma"/>
                <w:sz w:val="22"/>
                <w:szCs w:val="22"/>
              </w:rPr>
            </w:pPr>
            <w:r w:rsidRPr="0096299C">
              <w:rPr>
                <w:rFonts w:ascii="Tahoma" w:hAnsi="Tahoma" w:cs="Tahoma"/>
                <w:sz w:val="22"/>
                <w:szCs w:val="22"/>
              </w:rPr>
              <w:t xml:space="preserve">A supplier that a bidding </w:t>
            </w:r>
            <w:r w:rsidR="00CD62F7">
              <w:rPr>
                <w:rFonts w:ascii="Tahoma" w:hAnsi="Tahoma" w:cs="Tahoma"/>
                <w:sz w:val="22"/>
                <w:szCs w:val="22"/>
              </w:rPr>
              <w:t>S</w:t>
            </w:r>
            <w:r w:rsidRPr="0096299C">
              <w:rPr>
                <w:rFonts w:ascii="Tahoma" w:hAnsi="Tahoma" w:cs="Tahoma"/>
                <w:sz w:val="22"/>
                <w:szCs w:val="22"/>
              </w:rPr>
              <w:t xml:space="preserve">upplier has indicated it intends to sub-contract all or part of </w:t>
            </w:r>
            <w:r w:rsidR="00CD62F7">
              <w:rPr>
                <w:rFonts w:ascii="Tahoma" w:hAnsi="Tahoma" w:cs="Tahoma"/>
                <w:sz w:val="22"/>
                <w:szCs w:val="22"/>
              </w:rPr>
              <w:t>the Requirement</w:t>
            </w:r>
            <w:r w:rsidRPr="0096299C">
              <w:rPr>
                <w:rFonts w:ascii="Tahoma" w:hAnsi="Tahoma" w:cs="Tahoma"/>
                <w:sz w:val="22"/>
                <w:szCs w:val="22"/>
              </w:rPr>
              <w:t xml:space="preserve"> to, and upon whom the bidding </w:t>
            </w:r>
            <w:r w:rsidR="00CD62F7">
              <w:rPr>
                <w:rFonts w:ascii="Tahoma" w:hAnsi="Tahoma" w:cs="Tahoma"/>
                <w:sz w:val="22"/>
                <w:szCs w:val="22"/>
              </w:rPr>
              <w:t>S</w:t>
            </w:r>
            <w:r w:rsidRPr="0096299C">
              <w:rPr>
                <w:rFonts w:ascii="Tahoma" w:hAnsi="Tahoma" w:cs="Tahoma"/>
                <w:sz w:val="22"/>
                <w:szCs w:val="22"/>
              </w:rPr>
              <w:t xml:space="preserve">upplier </w:t>
            </w:r>
            <w:proofErr w:type="gramStart"/>
            <w:r w:rsidRPr="0096299C">
              <w:rPr>
                <w:rFonts w:ascii="Tahoma" w:hAnsi="Tahoma" w:cs="Tahoma"/>
                <w:sz w:val="22"/>
                <w:szCs w:val="22"/>
              </w:rPr>
              <w:t>relies</w:t>
            </w:r>
            <w:proofErr w:type="gramEnd"/>
            <w:r w:rsidRPr="0096299C">
              <w:rPr>
                <w:rFonts w:ascii="Tahoma" w:hAnsi="Tahoma" w:cs="Tahoma"/>
                <w:sz w:val="22"/>
                <w:szCs w:val="22"/>
              </w:rPr>
              <w:t xml:space="preserve"> to satisfy any </w:t>
            </w:r>
            <w:r w:rsidR="00CD62F7">
              <w:rPr>
                <w:rFonts w:ascii="Tahoma" w:hAnsi="Tahoma" w:cs="Tahoma"/>
                <w:sz w:val="22"/>
                <w:szCs w:val="22"/>
              </w:rPr>
              <w:t>C</w:t>
            </w:r>
            <w:r w:rsidRPr="0096299C">
              <w:rPr>
                <w:rFonts w:ascii="Tahoma" w:hAnsi="Tahoma" w:cs="Tahoma"/>
                <w:sz w:val="22"/>
                <w:szCs w:val="22"/>
              </w:rPr>
              <w:t xml:space="preserve">onditions of </w:t>
            </w:r>
            <w:r w:rsidR="00CD62F7">
              <w:rPr>
                <w:rFonts w:ascii="Tahoma" w:hAnsi="Tahoma" w:cs="Tahoma"/>
                <w:sz w:val="22"/>
                <w:szCs w:val="22"/>
              </w:rPr>
              <w:t>P</w:t>
            </w:r>
            <w:r w:rsidRPr="0096299C">
              <w:rPr>
                <w:rFonts w:ascii="Tahoma" w:hAnsi="Tahoma" w:cs="Tahoma"/>
                <w:sz w:val="22"/>
                <w:szCs w:val="22"/>
              </w:rPr>
              <w:t>articipation.</w:t>
            </w:r>
          </w:p>
        </w:tc>
      </w:tr>
      <w:tr w:rsidR="000B714D" w:rsidRPr="002A4862" w14:paraId="57A14BA3" w14:textId="77777777" w:rsidTr="57F58C59">
        <w:tc>
          <w:tcPr>
            <w:tcW w:w="2836" w:type="dxa"/>
          </w:tcPr>
          <w:p w14:paraId="1219398D" w14:textId="77777777" w:rsidR="000B714D" w:rsidRPr="002A4862" w:rsidRDefault="000B714D" w:rsidP="000B714D">
            <w:pPr>
              <w:pStyle w:val="BodyText1"/>
              <w:spacing w:after="0"/>
              <w:rPr>
                <w:rFonts w:ascii="Tahoma" w:hAnsi="Tahoma" w:cs="Tahoma"/>
                <w:sz w:val="22"/>
                <w:szCs w:val="22"/>
              </w:rPr>
            </w:pPr>
            <w:r w:rsidRPr="57F58C59">
              <w:rPr>
                <w:rFonts w:ascii="Tahoma" w:hAnsi="Tahoma" w:cs="Tahoma"/>
                <w:sz w:val="22"/>
                <w:szCs w:val="22"/>
              </w:rPr>
              <w:t>Key Performance Indicators or KPIs</w:t>
            </w:r>
          </w:p>
        </w:tc>
        <w:tc>
          <w:tcPr>
            <w:tcW w:w="7513" w:type="dxa"/>
          </w:tcPr>
          <w:p w14:paraId="6CC18892" w14:textId="17AD327F" w:rsidR="000B714D" w:rsidRPr="002A4862" w:rsidRDefault="00273206" w:rsidP="000B714D">
            <w:pPr>
              <w:tabs>
                <w:tab w:val="left" w:pos="2751"/>
              </w:tabs>
              <w:ind w:left="57"/>
              <w:rPr>
                <w:rFonts w:ascii="Tahoma" w:hAnsi="Tahoma" w:cs="Tahoma"/>
                <w:sz w:val="22"/>
                <w:szCs w:val="22"/>
              </w:rPr>
            </w:pPr>
            <w:r w:rsidRPr="57F58C59">
              <w:rPr>
                <w:rFonts w:ascii="Tahoma" w:hAnsi="Tahoma" w:cs="Tahoma"/>
                <w:sz w:val="22"/>
                <w:szCs w:val="22"/>
              </w:rPr>
              <w:t>T</w:t>
            </w:r>
            <w:r w:rsidR="000B714D" w:rsidRPr="57F58C59">
              <w:rPr>
                <w:rFonts w:ascii="Tahoma" w:hAnsi="Tahoma" w:cs="Tahoma"/>
                <w:sz w:val="22"/>
                <w:szCs w:val="22"/>
              </w:rPr>
              <w:t>he key performance indicators (KPIs) set out in Specification/Terms and conditions.</w:t>
            </w:r>
          </w:p>
        </w:tc>
      </w:tr>
      <w:tr w:rsidR="000F1E4C" w:rsidRPr="002A4862" w14:paraId="6B46C1A8" w14:textId="77777777" w:rsidTr="57F58C59">
        <w:tc>
          <w:tcPr>
            <w:tcW w:w="2836" w:type="dxa"/>
          </w:tcPr>
          <w:p w14:paraId="43476883" w14:textId="402BD3F8" w:rsidR="000F1E4C" w:rsidRPr="000F1E4C" w:rsidRDefault="000F1E4C" w:rsidP="57F58C59">
            <w:pPr>
              <w:pStyle w:val="BodyText1"/>
              <w:spacing w:after="0"/>
              <w:rPr>
                <w:rFonts w:ascii="Tahoma" w:hAnsi="Tahoma" w:cs="Tahoma"/>
                <w:sz w:val="22"/>
                <w:szCs w:val="22"/>
              </w:rPr>
            </w:pPr>
            <w:r w:rsidRPr="57F58C59">
              <w:rPr>
                <w:rFonts w:ascii="Tahoma" w:hAnsi="Tahoma" w:cs="Tahoma"/>
                <w:sz w:val="22"/>
                <w:szCs w:val="22"/>
              </w:rPr>
              <w:t>Key Personnel</w:t>
            </w:r>
          </w:p>
        </w:tc>
        <w:tc>
          <w:tcPr>
            <w:tcW w:w="7513" w:type="dxa"/>
          </w:tcPr>
          <w:p w14:paraId="25814527" w14:textId="7A69865A" w:rsidR="000F1E4C" w:rsidRPr="000F1E4C" w:rsidRDefault="000F1E4C" w:rsidP="57F58C59">
            <w:pPr>
              <w:tabs>
                <w:tab w:val="left" w:pos="2751"/>
              </w:tabs>
              <w:ind w:left="57"/>
              <w:rPr>
                <w:rFonts w:ascii="Tahoma" w:hAnsi="Tahoma" w:cs="Tahoma"/>
                <w:sz w:val="22"/>
                <w:szCs w:val="22"/>
              </w:rPr>
            </w:pPr>
            <w:r w:rsidRPr="57F58C59">
              <w:rPr>
                <w:rFonts w:ascii="Tahoma" w:hAnsi="Tahoma" w:cs="Tahoma"/>
                <w:sz w:val="22"/>
                <w:szCs w:val="22"/>
              </w:rPr>
              <w:t>Is as defined in the Document 2 - Schedule 1: Specification</w:t>
            </w:r>
          </w:p>
        </w:tc>
      </w:tr>
      <w:tr w:rsidR="00C62B12" w:rsidRPr="002A4862" w14:paraId="10E7DC01" w14:textId="77777777" w:rsidTr="57F58C59">
        <w:tc>
          <w:tcPr>
            <w:tcW w:w="2836" w:type="dxa"/>
          </w:tcPr>
          <w:p w14:paraId="2C096E32" w14:textId="21478B3B" w:rsidR="00C62B12" w:rsidRPr="002A4862" w:rsidRDefault="00C62B12" w:rsidP="00C62B12">
            <w:pPr>
              <w:pStyle w:val="BodyText1"/>
              <w:spacing w:after="0"/>
              <w:rPr>
                <w:rFonts w:ascii="Tahoma" w:hAnsi="Tahoma" w:cs="Tahoma"/>
                <w:sz w:val="22"/>
                <w:szCs w:val="22"/>
              </w:rPr>
            </w:pPr>
            <w:r>
              <w:rPr>
                <w:rFonts w:ascii="Tahoma" w:hAnsi="Tahoma" w:cs="Tahoma"/>
                <w:sz w:val="22"/>
                <w:szCs w:val="22"/>
              </w:rPr>
              <w:t>Lead Member</w:t>
            </w:r>
          </w:p>
        </w:tc>
        <w:tc>
          <w:tcPr>
            <w:tcW w:w="7513" w:type="dxa"/>
          </w:tcPr>
          <w:p w14:paraId="00D545EA" w14:textId="50B52808" w:rsidR="00C62B12" w:rsidRDefault="00C62B12" w:rsidP="00C62B12">
            <w:pPr>
              <w:tabs>
                <w:tab w:val="left" w:pos="2751"/>
              </w:tabs>
              <w:ind w:left="57"/>
              <w:rPr>
                <w:rFonts w:ascii="Tahoma" w:hAnsi="Tahoma" w:cs="Tahoma"/>
                <w:sz w:val="22"/>
                <w:szCs w:val="22"/>
              </w:rPr>
            </w:pPr>
            <w:r>
              <w:rPr>
                <w:rFonts w:ascii="Tahoma" w:hAnsi="Tahoma" w:cs="Tahoma"/>
                <w:sz w:val="22"/>
                <w:szCs w:val="22"/>
              </w:rPr>
              <w:t>W</w:t>
            </w:r>
            <w:r w:rsidRPr="00DE4BD8">
              <w:rPr>
                <w:rFonts w:ascii="Tahoma" w:hAnsi="Tahoma" w:cs="Tahoma"/>
                <w:sz w:val="22"/>
                <w:szCs w:val="22"/>
              </w:rPr>
              <w:t xml:space="preserve">here a Supplier is </w:t>
            </w:r>
            <w:proofErr w:type="gramStart"/>
            <w:r w:rsidRPr="00DE4BD8">
              <w:rPr>
                <w:rFonts w:ascii="Tahoma" w:hAnsi="Tahoma" w:cs="Tahoma"/>
                <w:sz w:val="22"/>
                <w:szCs w:val="22"/>
              </w:rPr>
              <w:t>submitting an Application</w:t>
            </w:r>
            <w:proofErr w:type="gramEnd"/>
            <w:r w:rsidRPr="00DE4BD8">
              <w:rPr>
                <w:rFonts w:ascii="Tahoma" w:hAnsi="Tahoma" w:cs="Tahoma"/>
                <w:sz w:val="22"/>
                <w:szCs w:val="22"/>
              </w:rPr>
              <w:t xml:space="preserve"> as a Consortium, the Consortium member identified as the lead member. The Lead Member will be responsible for the overall preparation and submission of the Application and for responding to any questions raised by the Council in relation to the Application.</w:t>
            </w:r>
          </w:p>
        </w:tc>
      </w:tr>
      <w:tr w:rsidR="00B51774" w:rsidRPr="002A4862" w14:paraId="3FC8D902" w14:textId="77777777" w:rsidTr="57F58C59">
        <w:tc>
          <w:tcPr>
            <w:tcW w:w="2836" w:type="dxa"/>
          </w:tcPr>
          <w:p w14:paraId="646FAE7B" w14:textId="6F02E1D1" w:rsidR="00B51774" w:rsidRPr="00BB5526" w:rsidRDefault="00B51774" w:rsidP="000B714D">
            <w:pPr>
              <w:pStyle w:val="BodyText1"/>
              <w:spacing w:after="0"/>
              <w:rPr>
                <w:rFonts w:ascii="Tahoma" w:hAnsi="Tahoma" w:cs="Tahoma"/>
                <w:sz w:val="22"/>
                <w:szCs w:val="22"/>
              </w:rPr>
            </w:pPr>
            <w:r w:rsidRPr="00BB5526">
              <w:rPr>
                <w:rFonts w:ascii="Tahoma" w:hAnsi="Tahoma" w:cs="Tahoma"/>
                <w:sz w:val="22"/>
                <w:szCs w:val="22"/>
              </w:rPr>
              <w:t xml:space="preserve">Lease </w:t>
            </w:r>
            <w:r w:rsidR="002760F8" w:rsidRPr="00BB5526">
              <w:rPr>
                <w:rFonts w:ascii="Tahoma" w:hAnsi="Tahoma" w:cs="Tahoma"/>
                <w:sz w:val="22"/>
                <w:szCs w:val="22"/>
              </w:rPr>
              <w:t>A</w:t>
            </w:r>
            <w:r w:rsidRPr="00BB5526">
              <w:rPr>
                <w:rFonts w:ascii="Tahoma" w:hAnsi="Tahoma" w:cs="Tahoma"/>
                <w:sz w:val="22"/>
                <w:szCs w:val="22"/>
              </w:rPr>
              <w:t>greement</w:t>
            </w:r>
          </w:p>
        </w:tc>
        <w:tc>
          <w:tcPr>
            <w:tcW w:w="7513" w:type="dxa"/>
          </w:tcPr>
          <w:p w14:paraId="2B859C45" w14:textId="4E693D35" w:rsidR="00B51774" w:rsidRPr="00BB5526" w:rsidRDefault="004E49FB" w:rsidP="000B714D">
            <w:pPr>
              <w:tabs>
                <w:tab w:val="left" w:pos="2751"/>
              </w:tabs>
              <w:ind w:left="57"/>
              <w:rPr>
                <w:rFonts w:ascii="Tahoma" w:hAnsi="Tahoma" w:cs="Tahoma"/>
                <w:sz w:val="22"/>
                <w:szCs w:val="22"/>
              </w:rPr>
            </w:pPr>
            <w:r w:rsidRPr="00BB5526">
              <w:rPr>
                <w:rFonts w:ascii="Tahoma" w:hAnsi="Tahoma" w:cs="Tahoma"/>
                <w:sz w:val="22"/>
                <w:szCs w:val="22"/>
              </w:rPr>
              <w:t>T</w:t>
            </w:r>
            <w:r w:rsidR="002760F8" w:rsidRPr="00BB5526">
              <w:rPr>
                <w:rFonts w:ascii="Tahoma" w:hAnsi="Tahoma" w:cs="Tahoma"/>
                <w:sz w:val="22"/>
                <w:szCs w:val="22"/>
              </w:rPr>
              <w:t>he lease(s) to be entered into by the Council with the successful Supplier on or around the date of the Concession Agreement.</w:t>
            </w:r>
          </w:p>
        </w:tc>
      </w:tr>
      <w:tr w:rsidR="000B714D" w:rsidRPr="002A4862" w14:paraId="2B768A31" w14:textId="77777777" w:rsidTr="57F58C59">
        <w:tc>
          <w:tcPr>
            <w:tcW w:w="2836" w:type="dxa"/>
          </w:tcPr>
          <w:p w14:paraId="61DF9D21" w14:textId="77777777" w:rsidR="000B714D" w:rsidRPr="002A4862" w:rsidRDefault="000B714D" w:rsidP="000B714D">
            <w:pPr>
              <w:pStyle w:val="BodyText1"/>
              <w:spacing w:after="0"/>
              <w:rPr>
                <w:rFonts w:ascii="Tahoma" w:hAnsi="Tahoma" w:cs="Tahoma"/>
                <w:sz w:val="22"/>
                <w:szCs w:val="22"/>
              </w:rPr>
            </w:pPr>
            <w:r w:rsidRPr="002A4862">
              <w:rPr>
                <w:rFonts w:ascii="Tahoma" w:hAnsi="Tahoma" w:cs="Tahoma"/>
                <w:sz w:val="22"/>
                <w:szCs w:val="22"/>
              </w:rPr>
              <w:lastRenderedPageBreak/>
              <w:t>Portal</w:t>
            </w:r>
          </w:p>
        </w:tc>
        <w:tc>
          <w:tcPr>
            <w:tcW w:w="7513" w:type="dxa"/>
          </w:tcPr>
          <w:p w14:paraId="2F30924A" w14:textId="5C9DF979" w:rsidR="000B714D" w:rsidRDefault="000B714D" w:rsidP="000B714D">
            <w:pPr>
              <w:tabs>
                <w:tab w:val="left" w:pos="2751"/>
              </w:tabs>
              <w:ind w:left="57"/>
              <w:rPr>
                <w:rFonts w:ascii="Tahoma" w:hAnsi="Tahoma" w:cs="Tahoma"/>
                <w:sz w:val="22"/>
                <w:szCs w:val="22"/>
              </w:rPr>
            </w:pPr>
            <w:r w:rsidRPr="0096299C">
              <w:rPr>
                <w:rFonts w:ascii="Tahoma" w:hAnsi="Tahoma" w:cs="Tahoma"/>
                <w:sz w:val="22"/>
                <w:szCs w:val="22"/>
              </w:rPr>
              <w:t xml:space="preserve">The </w:t>
            </w:r>
            <w:r w:rsidR="002E5462" w:rsidRPr="0096299C">
              <w:rPr>
                <w:rFonts w:ascii="Tahoma" w:hAnsi="Tahoma" w:cs="Tahoma"/>
                <w:sz w:val="22"/>
                <w:szCs w:val="22"/>
              </w:rPr>
              <w:t>Sell2Wales</w:t>
            </w:r>
            <w:r w:rsidRPr="0096299C">
              <w:rPr>
                <w:rFonts w:ascii="Tahoma" w:hAnsi="Tahoma" w:cs="Tahoma"/>
                <w:sz w:val="22"/>
                <w:szCs w:val="22"/>
              </w:rPr>
              <w:t xml:space="preserve"> portal used by the Council for the purposes of this Procurement and which can be accessed here:</w:t>
            </w:r>
            <w:r w:rsidRPr="002A4862">
              <w:rPr>
                <w:rFonts w:ascii="Tahoma" w:hAnsi="Tahoma" w:cs="Tahoma"/>
                <w:sz w:val="22"/>
                <w:szCs w:val="22"/>
              </w:rPr>
              <w:t xml:space="preserve"> </w:t>
            </w:r>
          </w:p>
          <w:p w14:paraId="5A9BF0ED" w14:textId="48AE986D" w:rsidR="000B714D" w:rsidRPr="002A4862" w:rsidRDefault="00A211D0" w:rsidP="00A211D0">
            <w:pPr>
              <w:tabs>
                <w:tab w:val="left" w:pos="2751"/>
              </w:tabs>
              <w:ind w:left="57"/>
              <w:rPr>
                <w:rFonts w:ascii="Tahoma" w:hAnsi="Tahoma" w:cs="Tahoma"/>
                <w:sz w:val="22"/>
                <w:szCs w:val="22"/>
              </w:rPr>
            </w:pPr>
            <w:r w:rsidRPr="0096299C">
              <w:rPr>
                <w:rFonts w:ascii="Tahoma" w:hAnsi="Tahoma" w:cs="Tahoma"/>
                <w:bCs/>
                <w:sz w:val="22"/>
                <w:szCs w:val="22"/>
              </w:rPr>
              <w:t>www.sell2wales.gov.wales.</w:t>
            </w:r>
          </w:p>
        </w:tc>
      </w:tr>
      <w:tr w:rsidR="000B714D" w:rsidRPr="002A4862" w14:paraId="6649D739" w14:textId="77777777" w:rsidTr="57F58C59">
        <w:tc>
          <w:tcPr>
            <w:tcW w:w="2836" w:type="dxa"/>
          </w:tcPr>
          <w:p w14:paraId="7DA04852" w14:textId="77777777" w:rsidR="000B714D" w:rsidRPr="004A7DD6" w:rsidRDefault="000B714D" w:rsidP="000B714D">
            <w:pPr>
              <w:pStyle w:val="BodyText1"/>
              <w:spacing w:after="0"/>
              <w:rPr>
                <w:rFonts w:ascii="Tahoma" w:hAnsi="Tahoma" w:cs="Tahoma"/>
                <w:sz w:val="22"/>
                <w:szCs w:val="22"/>
              </w:rPr>
            </w:pPr>
            <w:r w:rsidRPr="004A7DD6">
              <w:rPr>
                <w:rFonts w:ascii="Tahoma" w:hAnsi="Tahoma" w:cs="Tahoma"/>
                <w:sz w:val="22"/>
                <w:szCs w:val="22"/>
              </w:rPr>
              <w:t>Procurement</w:t>
            </w:r>
          </w:p>
        </w:tc>
        <w:tc>
          <w:tcPr>
            <w:tcW w:w="7513" w:type="dxa"/>
          </w:tcPr>
          <w:p w14:paraId="09037FC8" w14:textId="56ABFF58" w:rsidR="000B714D" w:rsidRPr="002A4862" w:rsidRDefault="000B714D" w:rsidP="000B714D">
            <w:pPr>
              <w:tabs>
                <w:tab w:val="left" w:pos="2751"/>
              </w:tabs>
              <w:ind w:left="57"/>
              <w:rPr>
                <w:rFonts w:ascii="Tahoma" w:hAnsi="Tahoma" w:cs="Tahoma"/>
                <w:sz w:val="22"/>
                <w:szCs w:val="22"/>
              </w:rPr>
            </w:pPr>
            <w:r w:rsidRPr="002A4862">
              <w:rPr>
                <w:rFonts w:ascii="Tahoma" w:hAnsi="Tahoma" w:cs="Tahoma"/>
                <w:sz w:val="22"/>
                <w:szCs w:val="22"/>
              </w:rPr>
              <w:t>This</w:t>
            </w:r>
            <w:r w:rsidR="004A7DD6">
              <w:rPr>
                <w:rFonts w:ascii="Tahoma" w:hAnsi="Tahoma" w:cs="Tahoma"/>
                <w:sz w:val="22"/>
                <w:szCs w:val="22"/>
              </w:rPr>
              <w:t xml:space="preserve"> </w:t>
            </w:r>
            <w:r w:rsidRPr="002A4862">
              <w:rPr>
                <w:rFonts w:ascii="Tahoma" w:hAnsi="Tahoma" w:cs="Tahoma"/>
                <w:sz w:val="22"/>
                <w:szCs w:val="22"/>
              </w:rPr>
              <w:t>procurement process.</w:t>
            </w:r>
          </w:p>
        </w:tc>
      </w:tr>
      <w:tr w:rsidR="000B714D" w:rsidRPr="002A4862" w14:paraId="34A8AD2A" w14:textId="77777777" w:rsidTr="57F58C59">
        <w:tc>
          <w:tcPr>
            <w:tcW w:w="2836" w:type="dxa"/>
          </w:tcPr>
          <w:p w14:paraId="39D28F0F" w14:textId="2A0A5955" w:rsidR="000B714D" w:rsidRPr="002A4862" w:rsidRDefault="000B714D" w:rsidP="000B714D">
            <w:pPr>
              <w:pStyle w:val="BodyText1"/>
              <w:spacing w:after="0"/>
              <w:rPr>
                <w:rFonts w:ascii="Tahoma" w:hAnsi="Tahoma" w:cs="Tahoma"/>
                <w:sz w:val="22"/>
                <w:szCs w:val="22"/>
              </w:rPr>
            </w:pPr>
            <w:r w:rsidRPr="002A4862">
              <w:rPr>
                <w:rFonts w:ascii="Tahoma" w:hAnsi="Tahoma" w:cs="Tahoma"/>
                <w:sz w:val="22"/>
                <w:szCs w:val="22"/>
              </w:rPr>
              <w:t xml:space="preserve">Procurement </w:t>
            </w:r>
            <w:r w:rsidR="002760F8">
              <w:rPr>
                <w:rFonts w:ascii="Tahoma" w:hAnsi="Tahoma" w:cs="Tahoma"/>
                <w:sz w:val="22"/>
                <w:szCs w:val="22"/>
              </w:rPr>
              <w:t>T</w:t>
            </w:r>
            <w:r w:rsidRPr="002A4862">
              <w:rPr>
                <w:rFonts w:ascii="Tahoma" w:hAnsi="Tahoma" w:cs="Tahoma"/>
                <w:sz w:val="22"/>
                <w:szCs w:val="22"/>
              </w:rPr>
              <w:t>imetable</w:t>
            </w:r>
          </w:p>
        </w:tc>
        <w:tc>
          <w:tcPr>
            <w:tcW w:w="7513" w:type="dxa"/>
          </w:tcPr>
          <w:p w14:paraId="5DC6F4C2" w14:textId="77777777" w:rsidR="000B714D" w:rsidRPr="002A4862" w:rsidRDefault="000B714D" w:rsidP="000B714D">
            <w:pPr>
              <w:tabs>
                <w:tab w:val="left" w:pos="2751"/>
              </w:tabs>
              <w:ind w:left="57"/>
              <w:rPr>
                <w:rFonts w:ascii="Tahoma" w:hAnsi="Tahoma" w:cs="Tahoma"/>
                <w:sz w:val="22"/>
                <w:szCs w:val="22"/>
              </w:rPr>
            </w:pPr>
            <w:r w:rsidRPr="002A4862">
              <w:rPr>
                <w:rFonts w:ascii="Tahoma" w:hAnsi="Tahoma" w:cs="Tahoma"/>
                <w:sz w:val="22"/>
                <w:szCs w:val="22"/>
              </w:rPr>
              <w:t xml:space="preserve">The timetable for this Procurement as set </w:t>
            </w:r>
            <w:r w:rsidRPr="00FC79DE">
              <w:rPr>
                <w:rFonts w:ascii="Tahoma" w:hAnsi="Tahoma" w:cs="Tahoma"/>
                <w:sz w:val="22"/>
                <w:szCs w:val="22"/>
              </w:rPr>
              <w:t>out in this document.</w:t>
            </w:r>
          </w:p>
        </w:tc>
      </w:tr>
      <w:tr w:rsidR="00297E0C" w:rsidRPr="002A4862" w14:paraId="03A17E3A" w14:textId="77777777" w:rsidTr="57F58C59">
        <w:tc>
          <w:tcPr>
            <w:tcW w:w="2836" w:type="dxa"/>
          </w:tcPr>
          <w:p w14:paraId="60491CD1" w14:textId="6DADF465" w:rsidR="00297E0C" w:rsidRPr="002A4862" w:rsidRDefault="00627B7D" w:rsidP="000B714D">
            <w:pPr>
              <w:pStyle w:val="BodyText1"/>
              <w:spacing w:after="0"/>
              <w:rPr>
                <w:rFonts w:ascii="Tahoma" w:hAnsi="Tahoma" w:cs="Tahoma"/>
                <w:sz w:val="22"/>
                <w:szCs w:val="22"/>
              </w:rPr>
            </w:pPr>
            <w:r>
              <w:rPr>
                <w:rFonts w:ascii="Tahoma" w:hAnsi="Tahoma" w:cs="Tahoma"/>
                <w:sz w:val="22"/>
                <w:szCs w:val="22"/>
              </w:rPr>
              <w:t>Questionnaire</w:t>
            </w:r>
          </w:p>
        </w:tc>
        <w:tc>
          <w:tcPr>
            <w:tcW w:w="7513" w:type="dxa"/>
          </w:tcPr>
          <w:p w14:paraId="6FE37236" w14:textId="204633E6" w:rsidR="00297E0C" w:rsidRPr="0096299C" w:rsidRDefault="00AD61C6" w:rsidP="0096299C">
            <w:pPr>
              <w:pStyle w:val="Recitals"/>
              <w:keepNext w:val="0"/>
              <w:keepLines w:val="0"/>
              <w:widowControl w:val="0"/>
              <w:numPr>
                <w:ilvl w:val="0"/>
                <w:numId w:val="0"/>
              </w:numPr>
              <w:tabs>
                <w:tab w:val="clear" w:pos="0"/>
                <w:tab w:val="left" w:pos="349"/>
              </w:tabs>
              <w:spacing w:before="0" w:after="0" w:line="240" w:lineRule="auto"/>
              <w:rPr>
                <w:rFonts w:ascii="Tahoma" w:hAnsi="Tahoma" w:cs="Tahoma"/>
                <w:sz w:val="22"/>
                <w:szCs w:val="22"/>
              </w:rPr>
            </w:pPr>
            <w:r w:rsidRPr="004B69A2">
              <w:rPr>
                <w:rFonts w:ascii="Tahoma" w:hAnsi="Tahoma" w:cs="Tahoma"/>
                <w:sz w:val="22"/>
                <w:szCs w:val="22"/>
              </w:rPr>
              <w:t>Document 3A: Response Document (</w:t>
            </w:r>
            <w:r>
              <w:rPr>
                <w:rFonts w:ascii="Tahoma" w:hAnsi="Tahoma" w:cs="Tahoma"/>
                <w:sz w:val="22"/>
                <w:szCs w:val="22"/>
              </w:rPr>
              <w:t xml:space="preserve">Welsh </w:t>
            </w:r>
            <w:r w:rsidRPr="00F74F81">
              <w:rPr>
                <w:rFonts w:ascii="Tahoma" w:hAnsi="Tahoma" w:cs="Tahoma"/>
                <w:sz w:val="22"/>
                <w:szCs w:val="22"/>
              </w:rPr>
              <w:t xml:space="preserve">Procurement </w:t>
            </w:r>
            <w:r w:rsidRPr="00BC0E26">
              <w:rPr>
                <w:rFonts w:ascii="Tahoma" w:hAnsi="Tahoma" w:cs="Tahoma"/>
                <w:sz w:val="22"/>
                <w:szCs w:val="22"/>
              </w:rPr>
              <w:t>Specific Questionnaire)</w:t>
            </w:r>
            <w:r>
              <w:rPr>
                <w:rFonts w:ascii="Tahoma" w:hAnsi="Tahoma" w:cs="Tahoma"/>
                <w:sz w:val="22"/>
                <w:szCs w:val="22"/>
              </w:rPr>
              <w:t>.</w:t>
            </w:r>
          </w:p>
        </w:tc>
      </w:tr>
      <w:tr w:rsidR="003C6F47" w:rsidRPr="002A4862" w14:paraId="18ADE83F" w14:textId="77777777" w:rsidTr="57F58C59">
        <w:tc>
          <w:tcPr>
            <w:tcW w:w="2836" w:type="dxa"/>
          </w:tcPr>
          <w:p w14:paraId="03C9C274" w14:textId="2E2B4373" w:rsidR="003C6F47" w:rsidRPr="002A4862" w:rsidRDefault="0037108A" w:rsidP="000B714D">
            <w:pPr>
              <w:pStyle w:val="BodyText1"/>
              <w:spacing w:after="0"/>
              <w:rPr>
                <w:rFonts w:ascii="Tahoma" w:hAnsi="Tahoma" w:cs="Tahoma"/>
                <w:sz w:val="22"/>
                <w:szCs w:val="22"/>
              </w:rPr>
            </w:pPr>
            <w:r w:rsidRPr="0037108A">
              <w:rPr>
                <w:rFonts w:ascii="Tahoma" w:hAnsi="Tahoma" w:cs="Tahoma"/>
                <w:sz w:val="22"/>
                <w:szCs w:val="22"/>
              </w:rPr>
              <w:t>Requirement</w:t>
            </w:r>
          </w:p>
        </w:tc>
        <w:tc>
          <w:tcPr>
            <w:tcW w:w="7513" w:type="dxa"/>
          </w:tcPr>
          <w:p w14:paraId="6E35954F" w14:textId="4F357858" w:rsidR="003C6F47" w:rsidRPr="00FC79DE" w:rsidRDefault="00915E1F" w:rsidP="000B714D">
            <w:pPr>
              <w:tabs>
                <w:tab w:val="left" w:pos="2751"/>
              </w:tabs>
              <w:ind w:left="57"/>
              <w:rPr>
                <w:rFonts w:ascii="Tahoma" w:hAnsi="Tahoma" w:cs="Tahoma"/>
                <w:sz w:val="22"/>
                <w:szCs w:val="22"/>
              </w:rPr>
            </w:pPr>
            <w:r w:rsidRPr="00FC79DE">
              <w:rPr>
                <w:rFonts w:ascii="Tahoma" w:hAnsi="Tahoma" w:cs="Tahoma"/>
                <w:sz w:val="22"/>
                <w:szCs w:val="22"/>
              </w:rPr>
              <w:t>The Council’s requirement in relation to the provision and operation of EV charging infrastructure on the Isle of Anglesey as set out in the Specification.</w:t>
            </w:r>
          </w:p>
        </w:tc>
      </w:tr>
      <w:tr w:rsidR="000B714D" w:rsidRPr="002A4862" w14:paraId="42BEF33F" w14:textId="77777777" w:rsidTr="57F58C59">
        <w:tc>
          <w:tcPr>
            <w:tcW w:w="2836" w:type="dxa"/>
          </w:tcPr>
          <w:p w14:paraId="4607F34F" w14:textId="01CCC7EC" w:rsidR="000B714D" w:rsidRPr="002A4862" w:rsidRDefault="000B714D" w:rsidP="000B714D">
            <w:pPr>
              <w:pStyle w:val="BodyText1"/>
              <w:spacing w:after="0"/>
              <w:rPr>
                <w:rFonts w:ascii="Tahoma" w:hAnsi="Tahoma" w:cs="Tahoma"/>
                <w:sz w:val="22"/>
                <w:szCs w:val="22"/>
              </w:rPr>
            </w:pPr>
            <w:r w:rsidRPr="002A4862">
              <w:rPr>
                <w:rFonts w:ascii="Tahoma" w:hAnsi="Tahoma" w:cs="Tahoma"/>
                <w:sz w:val="22"/>
                <w:szCs w:val="22"/>
              </w:rPr>
              <w:t xml:space="preserve">Service </w:t>
            </w:r>
            <w:r w:rsidR="002760F8">
              <w:rPr>
                <w:rFonts w:ascii="Tahoma" w:hAnsi="Tahoma" w:cs="Tahoma"/>
                <w:sz w:val="22"/>
                <w:szCs w:val="22"/>
              </w:rPr>
              <w:t>C</w:t>
            </w:r>
            <w:r w:rsidRPr="002A4862">
              <w:rPr>
                <w:rFonts w:ascii="Tahoma" w:hAnsi="Tahoma" w:cs="Tahoma"/>
                <w:sz w:val="22"/>
                <w:szCs w:val="22"/>
              </w:rPr>
              <w:t>redits</w:t>
            </w:r>
          </w:p>
        </w:tc>
        <w:tc>
          <w:tcPr>
            <w:tcW w:w="7513" w:type="dxa"/>
          </w:tcPr>
          <w:p w14:paraId="3A0DE961" w14:textId="2DB08D38" w:rsidR="000B714D" w:rsidRPr="00FC79DE" w:rsidRDefault="00E467A4" w:rsidP="000B714D">
            <w:pPr>
              <w:tabs>
                <w:tab w:val="left" w:pos="2751"/>
              </w:tabs>
              <w:ind w:left="57"/>
              <w:rPr>
                <w:rFonts w:ascii="Tahoma" w:hAnsi="Tahoma" w:cs="Tahoma"/>
                <w:sz w:val="22"/>
                <w:szCs w:val="22"/>
              </w:rPr>
            </w:pPr>
            <w:r w:rsidRPr="00FC79DE">
              <w:rPr>
                <w:rFonts w:ascii="Tahoma" w:hAnsi="Tahoma" w:cs="Tahoma"/>
                <w:sz w:val="22"/>
                <w:szCs w:val="22"/>
              </w:rPr>
              <w:t>T</w:t>
            </w:r>
            <w:r w:rsidR="000B714D" w:rsidRPr="00FC79DE">
              <w:rPr>
                <w:rFonts w:ascii="Tahoma" w:hAnsi="Tahoma" w:cs="Tahoma"/>
                <w:sz w:val="22"/>
                <w:szCs w:val="22"/>
              </w:rPr>
              <w:t>he service credits set out in Specification/</w:t>
            </w:r>
            <w:r w:rsidR="002760F8" w:rsidRPr="00FC79DE">
              <w:rPr>
                <w:rFonts w:ascii="Tahoma" w:hAnsi="Tahoma" w:cs="Tahoma"/>
                <w:sz w:val="22"/>
                <w:szCs w:val="22"/>
              </w:rPr>
              <w:t>Concession Agreement</w:t>
            </w:r>
            <w:r w:rsidR="000B714D" w:rsidRPr="00FC79DE">
              <w:rPr>
                <w:rFonts w:ascii="Tahoma" w:hAnsi="Tahoma" w:cs="Tahoma"/>
                <w:sz w:val="22"/>
                <w:szCs w:val="22"/>
              </w:rPr>
              <w:t>.</w:t>
            </w:r>
          </w:p>
        </w:tc>
      </w:tr>
      <w:tr w:rsidR="000B714D" w:rsidRPr="002A4862" w14:paraId="65D4EB9F" w14:textId="77777777" w:rsidTr="57F58C59">
        <w:tc>
          <w:tcPr>
            <w:tcW w:w="2836" w:type="dxa"/>
          </w:tcPr>
          <w:p w14:paraId="32869CE4" w14:textId="009DBB72" w:rsidR="000B714D" w:rsidRPr="002A4862" w:rsidRDefault="000B714D" w:rsidP="000B714D">
            <w:pPr>
              <w:pStyle w:val="BodyText1"/>
              <w:spacing w:after="0"/>
              <w:rPr>
                <w:rFonts w:ascii="Tahoma" w:hAnsi="Tahoma" w:cs="Tahoma"/>
                <w:sz w:val="22"/>
                <w:szCs w:val="22"/>
              </w:rPr>
            </w:pPr>
            <w:r w:rsidRPr="002A4862">
              <w:rPr>
                <w:rFonts w:ascii="Tahoma" w:hAnsi="Tahoma" w:cs="Tahoma"/>
                <w:sz w:val="22"/>
                <w:szCs w:val="22"/>
              </w:rPr>
              <w:t xml:space="preserve">Service </w:t>
            </w:r>
            <w:r w:rsidR="002760F8">
              <w:rPr>
                <w:rFonts w:ascii="Tahoma" w:hAnsi="Tahoma" w:cs="Tahoma"/>
                <w:sz w:val="22"/>
                <w:szCs w:val="22"/>
              </w:rPr>
              <w:t>L</w:t>
            </w:r>
            <w:r w:rsidRPr="002A4862">
              <w:rPr>
                <w:rFonts w:ascii="Tahoma" w:hAnsi="Tahoma" w:cs="Tahoma"/>
                <w:sz w:val="22"/>
                <w:szCs w:val="22"/>
              </w:rPr>
              <w:t>evels</w:t>
            </w:r>
          </w:p>
        </w:tc>
        <w:tc>
          <w:tcPr>
            <w:tcW w:w="7513" w:type="dxa"/>
          </w:tcPr>
          <w:p w14:paraId="713DAAF8" w14:textId="5280CF8E" w:rsidR="000B714D" w:rsidRPr="00FC79DE" w:rsidRDefault="00E467A4" w:rsidP="000B714D">
            <w:pPr>
              <w:tabs>
                <w:tab w:val="left" w:pos="2751"/>
              </w:tabs>
              <w:ind w:left="57"/>
              <w:rPr>
                <w:rFonts w:ascii="Tahoma" w:hAnsi="Tahoma" w:cs="Tahoma"/>
                <w:sz w:val="22"/>
                <w:szCs w:val="22"/>
              </w:rPr>
            </w:pPr>
            <w:r w:rsidRPr="00FC79DE">
              <w:rPr>
                <w:rFonts w:ascii="Tahoma" w:hAnsi="Tahoma" w:cs="Tahoma"/>
                <w:sz w:val="22"/>
                <w:szCs w:val="22"/>
              </w:rPr>
              <w:t>T</w:t>
            </w:r>
            <w:r w:rsidR="000B714D" w:rsidRPr="00FC79DE">
              <w:rPr>
                <w:rFonts w:ascii="Tahoma" w:hAnsi="Tahoma" w:cs="Tahoma"/>
                <w:sz w:val="22"/>
                <w:szCs w:val="22"/>
              </w:rPr>
              <w:t>he service levels set out in Specification/</w:t>
            </w:r>
            <w:r w:rsidR="002760F8" w:rsidRPr="00FC79DE">
              <w:rPr>
                <w:rFonts w:ascii="Tahoma" w:hAnsi="Tahoma" w:cs="Tahoma"/>
                <w:sz w:val="22"/>
                <w:szCs w:val="22"/>
              </w:rPr>
              <w:t>Concession Agreement</w:t>
            </w:r>
            <w:r w:rsidR="000B714D" w:rsidRPr="00FC79DE">
              <w:rPr>
                <w:rFonts w:ascii="Tahoma" w:hAnsi="Tahoma" w:cs="Tahoma"/>
                <w:sz w:val="22"/>
                <w:szCs w:val="22"/>
              </w:rPr>
              <w:t>.</w:t>
            </w:r>
          </w:p>
        </w:tc>
      </w:tr>
      <w:tr w:rsidR="0083524C" w:rsidRPr="002A4862" w14:paraId="683A02F4" w14:textId="77777777" w:rsidTr="57F58C59">
        <w:tc>
          <w:tcPr>
            <w:tcW w:w="2836" w:type="dxa"/>
          </w:tcPr>
          <w:p w14:paraId="7B4966C7" w14:textId="1235F354" w:rsidR="0083524C" w:rsidRPr="002A4862" w:rsidRDefault="005277CF" w:rsidP="000B714D">
            <w:pPr>
              <w:pStyle w:val="BodyText1"/>
              <w:spacing w:after="0"/>
              <w:rPr>
                <w:rFonts w:ascii="Tahoma" w:hAnsi="Tahoma" w:cs="Tahoma"/>
                <w:sz w:val="22"/>
                <w:szCs w:val="22"/>
              </w:rPr>
            </w:pPr>
            <w:r w:rsidRPr="57F58C59">
              <w:rPr>
                <w:rFonts w:ascii="Tahoma" w:hAnsi="Tahoma" w:cs="Tahoma"/>
                <w:sz w:val="22"/>
                <w:szCs w:val="22"/>
              </w:rPr>
              <w:t>Services</w:t>
            </w:r>
          </w:p>
        </w:tc>
        <w:tc>
          <w:tcPr>
            <w:tcW w:w="7513" w:type="dxa"/>
          </w:tcPr>
          <w:p w14:paraId="49F8C8BE" w14:textId="0314F583" w:rsidR="0083524C" w:rsidRPr="00FC79DE" w:rsidRDefault="00915E1F" w:rsidP="000B714D">
            <w:pPr>
              <w:tabs>
                <w:tab w:val="left" w:pos="2751"/>
              </w:tabs>
              <w:ind w:left="57"/>
              <w:rPr>
                <w:rFonts w:ascii="Tahoma" w:hAnsi="Tahoma" w:cs="Tahoma"/>
                <w:sz w:val="22"/>
                <w:szCs w:val="22"/>
              </w:rPr>
            </w:pPr>
            <w:r w:rsidRPr="57F58C59">
              <w:rPr>
                <w:rFonts w:ascii="Tahoma" w:hAnsi="Tahoma" w:cs="Tahoma"/>
                <w:sz w:val="22"/>
                <w:szCs w:val="22"/>
              </w:rPr>
              <w:t>Any services to be provided under and in accordance with the Concession Agreement which will form part of the Requirement.</w:t>
            </w:r>
          </w:p>
        </w:tc>
      </w:tr>
      <w:tr w:rsidR="005E15D9" w:rsidRPr="002A4862" w14:paraId="26F4DD21" w14:textId="77777777" w:rsidTr="57F58C59">
        <w:tc>
          <w:tcPr>
            <w:tcW w:w="2836" w:type="dxa"/>
          </w:tcPr>
          <w:p w14:paraId="12F8466B" w14:textId="355932BC" w:rsidR="005E15D9" w:rsidRPr="000F1E4C" w:rsidRDefault="005E15D9" w:rsidP="57F58C59">
            <w:pPr>
              <w:pStyle w:val="BodyText1"/>
              <w:spacing w:after="0"/>
              <w:rPr>
                <w:rFonts w:ascii="Tahoma" w:hAnsi="Tahoma" w:cs="Tahoma"/>
                <w:sz w:val="22"/>
                <w:szCs w:val="22"/>
              </w:rPr>
            </w:pPr>
            <w:r w:rsidRPr="57F58C59">
              <w:rPr>
                <w:rFonts w:ascii="Tahoma" w:hAnsi="Tahoma" w:cs="Tahoma"/>
                <w:sz w:val="22"/>
                <w:szCs w:val="22"/>
              </w:rPr>
              <w:t>Specification</w:t>
            </w:r>
          </w:p>
        </w:tc>
        <w:tc>
          <w:tcPr>
            <w:tcW w:w="7513" w:type="dxa"/>
          </w:tcPr>
          <w:p w14:paraId="59B24459" w14:textId="46A6E03C" w:rsidR="005E15D9" w:rsidRPr="000F1E4C" w:rsidRDefault="0045434A" w:rsidP="57F58C59">
            <w:pPr>
              <w:pStyle w:val="Recitals"/>
              <w:keepNext w:val="0"/>
              <w:keepLines w:val="0"/>
              <w:widowControl w:val="0"/>
              <w:numPr>
                <w:ilvl w:val="0"/>
                <w:numId w:val="0"/>
              </w:numPr>
              <w:tabs>
                <w:tab w:val="left" w:pos="349"/>
              </w:tabs>
              <w:spacing w:before="0" w:after="0" w:line="240" w:lineRule="auto"/>
              <w:rPr>
                <w:rFonts w:ascii="Tahoma" w:hAnsi="Tahoma" w:cs="Tahoma"/>
                <w:sz w:val="22"/>
                <w:szCs w:val="22"/>
              </w:rPr>
            </w:pPr>
            <w:r w:rsidRPr="57F58C59">
              <w:rPr>
                <w:rFonts w:ascii="Tahoma" w:hAnsi="Tahoma" w:cs="Tahoma"/>
                <w:sz w:val="22"/>
                <w:szCs w:val="22"/>
              </w:rPr>
              <w:t>Document 2</w:t>
            </w:r>
            <w:r w:rsidR="000F1E4C" w:rsidRPr="57F58C59">
              <w:rPr>
                <w:rFonts w:ascii="Tahoma" w:hAnsi="Tahoma" w:cs="Tahoma"/>
                <w:sz w:val="22"/>
                <w:szCs w:val="22"/>
              </w:rPr>
              <w:t xml:space="preserve"> -</w:t>
            </w:r>
            <w:r w:rsidRPr="57F58C59">
              <w:rPr>
                <w:rFonts w:ascii="Tahoma" w:hAnsi="Tahoma" w:cs="Tahoma"/>
                <w:sz w:val="22"/>
                <w:szCs w:val="22"/>
              </w:rPr>
              <w:t xml:space="preserve"> </w:t>
            </w:r>
            <w:r w:rsidR="000F1E4C" w:rsidRPr="57F58C59">
              <w:rPr>
                <w:rFonts w:ascii="Tahoma" w:hAnsi="Tahoma" w:cs="Tahoma"/>
                <w:sz w:val="22"/>
                <w:szCs w:val="22"/>
              </w:rPr>
              <w:t xml:space="preserve">Schedule 1: </w:t>
            </w:r>
            <w:r w:rsidRPr="57F58C59">
              <w:rPr>
                <w:rFonts w:ascii="Tahoma" w:hAnsi="Tahoma" w:cs="Tahoma"/>
                <w:sz w:val="22"/>
                <w:szCs w:val="22"/>
              </w:rPr>
              <w:t>Specification</w:t>
            </w:r>
          </w:p>
        </w:tc>
      </w:tr>
      <w:tr w:rsidR="000B714D" w:rsidRPr="002A4862" w14:paraId="3D733B0B" w14:textId="77777777" w:rsidTr="57F58C59">
        <w:tc>
          <w:tcPr>
            <w:tcW w:w="2836" w:type="dxa"/>
          </w:tcPr>
          <w:p w14:paraId="34601299" w14:textId="7214F819" w:rsidR="000B714D" w:rsidRPr="002A4862" w:rsidRDefault="000B714D" w:rsidP="000B714D">
            <w:pPr>
              <w:pStyle w:val="BodyText1"/>
              <w:spacing w:after="0"/>
              <w:rPr>
                <w:rFonts w:ascii="Tahoma" w:hAnsi="Tahoma" w:cs="Tahoma"/>
                <w:sz w:val="22"/>
                <w:szCs w:val="22"/>
              </w:rPr>
            </w:pPr>
            <w:r w:rsidRPr="57F58C59">
              <w:rPr>
                <w:rFonts w:ascii="Tahoma" w:hAnsi="Tahoma" w:cs="Tahoma"/>
                <w:sz w:val="22"/>
                <w:szCs w:val="22"/>
              </w:rPr>
              <w:t xml:space="preserve">Supplier or </w:t>
            </w:r>
            <w:r w:rsidR="002760F8" w:rsidRPr="57F58C59">
              <w:rPr>
                <w:rFonts w:ascii="Tahoma" w:hAnsi="Tahoma" w:cs="Tahoma"/>
                <w:sz w:val="22"/>
                <w:szCs w:val="22"/>
              </w:rPr>
              <w:t>S</w:t>
            </w:r>
            <w:r w:rsidRPr="57F58C59">
              <w:rPr>
                <w:rFonts w:ascii="Tahoma" w:hAnsi="Tahoma" w:cs="Tahoma"/>
                <w:sz w:val="22"/>
                <w:szCs w:val="22"/>
              </w:rPr>
              <w:t>uppliers</w:t>
            </w:r>
          </w:p>
        </w:tc>
        <w:tc>
          <w:tcPr>
            <w:tcW w:w="7513" w:type="dxa"/>
          </w:tcPr>
          <w:p w14:paraId="64B63745" w14:textId="297EC30E" w:rsidR="000B714D" w:rsidRPr="002A4862" w:rsidRDefault="00C6230B" w:rsidP="000B714D">
            <w:pPr>
              <w:tabs>
                <w:tab w:val="left" w:pos="2751"/>
              </w:tabs>
              <w:ind w:left="57"/>
              <w:rPr>
                <w:rFonts w:ascii="Tahoma" w:hAnsi="Tahoma" w:cs="Tahoma"/>
                <w:sz w:val="22"/>
                <w:szCs w:val="22"/>
              </w:rPr>
            </w:pPr>
            <w:r w:rsidRPr="57F58C59">
              <w:rPr>
                <w:rFonts w:ascii="Tahoma" w:hAnsi="Tahoma" w:cs="Tahoma"/>
                <w:sz w:val="22"/>
                <w:szCs w:val="22"/>
              </w:rPr>
              <w:t>A</w:t>
            </w:r>
            <w:r w:rsidR="000B714D" w:rsidRPr="57F58C59">
              <w:rPr>
                <w:rFonts w:ascii="Tahoma" w:hAnsi="Tahoma" w:cs="Tahoma"/>
                <w:sz w:val="22"/>
                <w:szCs w:val="22"/>
              </w:rPr>
              <w:t xml:space="preserve"> supplier or suppliers (as the case may be) participating in the </w:t>
            </w:r>
            <w:r w:rsidR="0000115D" w:rsidRPr="57F58C59">
              <w:rPr>
                <w:rFonts w:ascii="Tahoma" w:hAnsi="Tahoma" w:cs="Tahoma"/>
                <w:sz w:val="22"/>
                <w:szCs w:val="22"/>
              </w:rPr>
              <w:t xml:space="preserve">Conditions of Participation stage of this </w:t>
            </w:r>
            <w:r w:rsidR="000B714D" w:rsidRPr="57F58C59">
              <w:rPr>
                <w:rFonts w:ascii="Tahoma" w:hAnsi="Tahoma" w:cs="Tahoma"/>
                <w:sz w:val="22"/>
                <w:szCs w:val="22"/>
              </w:rPr>
              <w:t>Procurement</w:t>
            </w:r>
            <w:r w:rsidRPr="57F58C59">
              <w:rPr>
                <w:rFonts w:ascii="Tahoma" w:hAnsi="Tahoma" w:cs="Tahoma"/>
                <w:sz w:val="22"/>
                <w:szCs w:val="22"/>
              </w:rPr>
              <w:t>.</w:t>
            </w:r>
          </w:p>
        </w:tc>
      </w:tr>
      <w:tr w:rsidR="00DA7471" w:rsidRPr="002A4862" w14:paraId="3D83C8FC" w14:textId="77777777" w:rsidTr="57F58C59">
        <w:tc>
          <w:tcPr>
            <w:tcW w:w="2836" w:type="dxa"/>
          </w:tcPr>
          <w:p w14:paraId="65B1C725" w14:textId="6737D965" w:rsidR="00DA7471" w:rsidRPr="002A4862" w:rsidRDefault="0036103B" w:rsidP="000B714D">
            <w:pPr>
              <w:pStyle w:val="BodyText1"/>
              <w:spacing w:after="0"/>
              <w:rPr>
                <w:rFonts w:ascii="Tahoma" w:hAnsi="Tahoma" w:cs="Tahoma"/>
                <w:sz w:val="22"/>
                <w:szCs w:val="22"/>
              </w:rPr>
            </w:pPr>
            <w:r>
              <w:rPr>
                <w:rFonts w:ascii="Tahoma" w:hAnsi="Tahoma" w:cs="Tahoma"/>
                <w:sz w:val="22"/>
                <w:szCs w:val="22"/>
              </w:rPr>
              <w:t>Supplies</w:t>
            </w:r>
          </w:p>
        </w:tc>
        <w:tc>
          <w:tcPr>
            <w:tcW w:w="7513" w:type="dxa"/>
          </w:tcPr>
          <w:p w14:paraId="7031B1ED" w14:textId="75472637" w:rsidR="00DA7471" w:rsidRDefault="00915E1F" w:rsidP="000B714D">
            <w:pPr>
              <w:tabs>
                <w:tab w:val="left" w:pos="2751"/>
              </w:tabs>
              <w:ind w:left="57"/>
              <w:rPr>
                <w:rFonts w:ascii="Tahoma" w:hAnsi="Tahoma" w:cs="Tahoma"/>
                <w:sz w:val="22"/>
                <w:szCs w:val="22"/>
              </w:rPr>
            </w:pPr>
            <w:r>
              <w:rPr>
                <w:rFonts w:ascii="Tahoma" w:hAnsi="Tahoma" w:cs="Tahoma"/>
                <w:sz w:val="22"/>
                <w:szCs w:val="22"/>
              </w:rPr>
              <w:t xml:space="preserve">Any supplies of </w:t>
            </w:r>
            <w:r w:rsidR="00893571" w:rsidRPr="00893571">
              <w:rPr>
                <w:rFonts w:ascii="Tahoma" w:hAnsi="Tahoma" w:cs="Tahoma"/>
                <w:sz w:val="22"/>
                <w:szCs w:val="22"/>
              </w:rPr>
              <w:t>equipment, materials or software</w:t>
            </w:r>
            <w:r>
              <w:rPr>
                <w:rFonts w:ascii="Tahoma" w:hAnsi="Tahoma" w:cs="Tahoma"/>
                <w:sz w:val="22"/>
                <w:szCs w:val="22"/>
              </w:rPr>
              <w:t xml:space="preserve"> which are to be made under and in accordance with the Concession Agreement which will form part of the Requirement.</w:t>
            </w:r>
          </w:p>
        </w:tc>
      </w:tr>
      <w:tr w:rsidR="004B2B6E" w:rsidRPr="002A4862" w14:paraId="4480128F" w14:textId="77777777" w:rsidTr="57F58C59">
        <w:tc>
          <w:tcPr>
            <w:tcW w:w="2836" w:type="dxa"/>
          </w:tcPr>
          <w:p w14:paraId="2B06BE29" w14:textId="05942732" w:rsidR="004B2B6E" w:rsidRDefault="004B2B6E" w:rsidP="000B714D">
            <w:pPr>
              <w:pStyle w:val="BodyText1"/>
              <w:spacing w:after="0"/>
              <w:rPr>
                <w:rFonts w:ascii="Tahoma" w:hAnsi="Tahoma" w:cs="Tahoma"/>
                <w:sz w:val="22"/>
                <w:szCs w:val="22"/>
              </w:rPr>
            </w:pPr>
            <w:r>
              <w:rPr>
                <w:rFonts w:ascii="Tahoma" w:hAnsi="Tahoma" w:cs="Tahoma"/>
                <w:sz w:val="22"/>
                <w:szCs w:val="22"/>
              </w:rPr>
              <w:t>Tenderer</w:t>
            </w:r>
          </w:p>
        </w:tc>
        <w:tc>
          <w:tcPr>
            <w:tcW w:w="7513" w:type="dxa"/>
          </w:tcPr>
          <w:p w14:paraId="3CB9F1DA" w14:textId="46A2FBAC" w:rsidR="004B2B6E" w:rsidRPr="004B2B6E" w:rsidRDefault="004C0BE2" w:rsidP="000B714D">
            <w:pPr>
              <w:tabs>
                <w:tab w:val="left" w:pos="2751"/>
              </w:tabs>
              <w:ind w:left="57"/>
              <w:rPr>
                <w:rFonts w:ascii="Tahoma" w:hAnsi="Tahoma" w:cs="Tahoma"/>
                <w:sz w:val="22"/>
                <w:szCs w:val="22"/>
              </w:rPr>
            </w:pPr>
            <w:r w:rsidRPr="004C0BE2">
              <w:rPr>
                <w:rFonts w:ascii="Tahoma" w:hAnsi="Tahoma" w:cs="Tahoma"/>
                <w:sz w:val="22"/>
                <w:szCs w:val="22"/>
              </w:rPr>
              <w:t>A </w:t>
            </w:r>
            <w:r w:rsidR="006C5F03">
              <w:rPr>
                <w:rFonts w:ascii="Tahoma" w:hAnsi="Tahoma" w:cs="Tahoma"/>
                <w:sz w:val="22"/>
                <w:szCs w:val="22"/>
              </w:rPr>
              <w:t>S</w:t>
            </w:r>
            <w:r w:rsidRPr="004C0BE2">
              <w:rPr>
                <w:rFonts w:ascii="Tahoma" w:hAnsi="Tahoma" w:cs="Tahoma"/>
                <w:sz w:val="22"/>
                <w:szCs w:val="22"/>
              </w:rPr>
              <w:t>upplier</w:t>
            </w:r>
            <w:r w:rsidR="006C5F03">
              <w:rPr>
                <w:rFonts w:ascii="Tahoma" w:hAnsi="Tahoma" w:cs="Tahoma"/>
                <w:sz w:val="22"/>
                <w:szCs w:val="22"/>
              </w:rPr>
              <w:t xml:space="preserve"> that is shortlisted following the Conditions of Participation Stage that </w:t>
            </w:r>
            <w:r w:rsidRPr="004C0BE2">
              <w:rPr>
                <w:rFonts w:ascii="Tahoma" w:hAnsi="Tahoma" w:cs="Tahoma"/>
                <w:sz w:val="22"/>
                <w:szCs w:val="22"/>
              </w:rPr>
              <w:t>submits a </w:t>
            </w:r>
            <w:r w:rsidRPr="0096299C">
              <w:rPr>
                <w:rFonts w:ascii="Tahoma" w:hAnsi="Tahoma" w:cs="Tahoma"/>
                <w:sz w:val="22"/>
                <w:szCs w:val="22"/>
              </w:rPr>
              <w:t>tender</w:t>
            </w:r>
            <w:r w:rsidRPr="004C0BE2">
              <w:rPr>
                <w:rFonts w:ascii="Tahoma" w:hAnsi="Tahoma" w:cs="Tahoma"/>
                <w:sz w:val="22"/>
                <w:szCs w:val="22"/>
              </w:rPr>
              <w:t xml:space="preserve"> in response to </w:t>
            </w:r>
            <w:r w:rsidR="006C5F03">
              <w:rPr>
                <w:rFonts w:ascii="Tahoma" w:hAnsi="Tahoma" w:cs="Tahoma"/>
                <w:sz w:val="22"/>
                <w:szCs w:val="22"/>
              </w:rPr>
              <w:t>the</w:t>
            </w:r>
            <w:r w:rsidRPr="004C0BE2">
              <w:rPr>
                <w:rFonts w:ascii="Tahoma" w:hAnsi="Tahoma" w:cs="Tahoma"/>
                <w:sz w:val="22"/>
                <w:szCs w:val="22"/>
              </w:rPr>
              <w:t xml:space="preserve"> </w:t>
            </w:r>
            <w:r w:rsidR="005C4112">
              <w:rPr>
                <w:rFonts w:ascii="Tahoma" w:hAnsi="Tahoma" w:cs="Tahoma"/>
                <w:sz w:val="22"/>
                <w:szCs w:val="22"/>
              </w:rPr>
              <w:t>Council</w:t>
            </w:r>
            <w:r w:rsidRPr="004C0BE2">
              <w:rPr>
                <w:rFonts w:ascii="Tahoma" w:hAnsi="Tahoma" w:cs="Tahoma"/>
                <w:sz w:val="22"/>
                <w:szCs w:val="22"/>
              </w:rPr>
              <w:t>’s </w:t>
            </w:r>
            <w:r w:rsidR="006C5F03">
              <w:rPr>
                <w:rFonts w:ascii="Tahoma" w:hAnsi="Tahoma" w:cs="Tahoma"/>
                <w:sz w:val="22"/>
                <w:szCs w:val="22"/>
              </w:rPr>
              <w:t>Invitation to Tender</w:t>
            </w:r>
            <w:r w:rsidRPr="004C0BE2">
              <w:rPr>
                <w:rFonts w:ascii="Tahoma" w:hAnsi="Tahoma" w:cs="Tahoma"/>
                <w:sz w:val="22"/>
                <w:szCs w:val="22"/>
              </w:rPr>
              <w:t>.</w:t>
            </w:r>
          </w:p>
        </w:tc>
      </w:tr>
      <w:tr w:rsidR="00843D79" w:rsidRPr="002A4862" w14:paraId="32828954" w14:textId="77777777" w:rsidTr="57F58C59">
        <w:tc>
          <w:tcPr>
            <w:tcW w:w="2836" w:type="dxa"/>
          </w:tcPr>
          <w:p w14:paraId="31B1B810" w14:textId="310195E6" w:rsidR="00843D79" w:rsidRDefault="00843D79" w:rsidP="000B714D">
            <w:pPr>
              <w:pStyle w:val="BodyText1"/>
              <w:spacing w:after="0"/>
              <w:rPr>
                <w:rFonts w:ascii="Tahoma" w:hAnsi="Tahoma" w:cs="Tahoma"/>
                <w:sz w:val="22"/>
                <w:szCs w:val="22"/>
              </w:rPr>
            </w:pPr>
            <w:r>
              <w:rPr>
                <w:rFonts w:ascii="Tahoma" w:hAnsi="Tahoma" w:cs="Tahoma"/>
                <w:sz w:val="22"/>
                <w:szCs w:val="22"/>
              </w:rPr>
              <w:t>Tender</w:t>
            </w:r>
          </w:p>
        </w:tc>
        <w:tc>
          <w:tcPr>
            <w:tcW w:w="7513" w:type="dxa"/>
          </w:tcPr>
          <w:p w14:paraId="09EF0AEB" w14:textId="19302432" w:rsidR="00843D79" w:rsidRPr="004C0BE2" w:rsidRDefault="00560C91" w:rsidP="000B714D">
            <w:pPr>
              <w:tabs>
                <w:tab w:val="left" w:pos="2751"/>
              </w:tabs>
              <w:ind w:left="57"/>
              <w:rPr>
                <w:rFonts w:ascii="Tahoma" w:hAnsi="Tahoma" w:cs="Tahoma"/>
                <w:sz w:val="22"/>
                <w:szCs w:val="22"/>
              </w:rPr>
            </w:pPr>
            <w:r>
              <w:rPr>
                <w:rFonts w:ascii="Tahoma" w:hAnsi="Tahoma" w:cs="Tahoma"/>
                <w:sz w:val="22"/>
                <w:szCs w:val="22"/>
              </w:rPr>
              <w:t>A</w:t>
            </w:r>
            <w:r w:rsidRPr="0096299C">
              <w:rPr>
                <w:rFonts w:ascii="Tahoma" w:hAnsi="Tahoma" w:cs="Tahoma"/>
                <w:sz w:val="22"/>
                <w:szCs w:val="22"/>
              </w:rPr>
              <w:t xml:space="preserve"> </w:t>
            </w:r>
            <w:r w:rsidR="00555E75">
              <w:rPr>
                <w:rFonts w:ascii="Tahoma" w:hAnsi="Tahoma" w:cs="Tahoma"/>
                <w:sz w:val="22"/>
                <w:szCs w:val="22"/>
              </w:rPr>
              <w:t xml:space="preserve">tender submitted by a Tenderer as part of the </w:t>
            </w:r>
            <w:r w:rsidR="00A97DAC">
              <w:rPr>
                <w:rFonts w:ascii="Tahoma" w:hAnsi="Tahoma" w:cs="Tahoma"/>
                <w:sz w:val="22"/>
                <w:szCs w:val="22"/>
              </w:rPr>
              <w:t>Procurement</w:t>
            </w:r>
            <w:r w:rsidR="00555E75">
              <w:rPr>
                <w:rFonts w:ascii="Tahoma" w:hAnsi="Tahoma" w:cs="Tahoma"/>
                <w:sz w:val="22"/>
                <w:szCs w:val="22"/>
              </w:rPr>
              <w:t>.</w:t>
            </w:r>
          </w:p>
        </w:tc>
      </w:tr>
      <w:tr w:rsidR="000B714D" w:rsidRPr="002A4862" w14:paraId="2E29A017" w14:textId="77777777" w:rsidTr="57F58C59">
        <w:tc>
          <w:tcPr>
            <w:tcW w:w="2836" w:type="dxa"/>
          </w:tcPr>
          <w:p w14:paraId="08ACDAD5" w14:textId="631DB187" w:rsidR="000B714D" w:rsidRPr="002A4862" w:rsidRDefault="000B714D" w:rsidP="000B714D">
            <w:pPr>
              <w:pStyle w:val="BodyText1"/>
              <w:spacing w:after="0"/>
              <w:rPr>
                <w:rFonts w:ascii="Tahoma" w:hAnsi="Tahoma" w:cs="Tahoma"/>
                <w:sz w:val="22"/>
                <w:szCs w:val="22"/>
              </w:rPr>
            </w:pPr>
            <w:r w:rsidRPr="002A4862">
              <w:rPr>
                <w:rFonts w:ascii="Tahoma" w:hAnsi="Tahoma" w:cs="Tahoma"/>
                <w:sz w:val="22"/>
                <w:szCs w:val="22"/>
              </w:rPr>
              <w:t xml:space="preserve">Tender </w:t>
            </w:r>
            <w:r w:rsidR="002760F8">
              <w:rPr>
                <w:rFonts w:ascii="Tahoma" w:hAnsi="Tahoma" w:cs="Tahoma"/>
                <w:sz w:val="22"/>
                <w:szCs w:val="22"/>
              </w:rPr>
              <w:t>N</w:t>
            </w:r>
            <w:r w:rsidRPr="002A4862">
              <w:rPr>
                <w:rFonts w:ascii="Tahoma" w:hAnsi="Tahoma" w:cs="Tahoma"/>
                <w:sz w:val="22"/>
                <w:szCs w:val="22"/>
              </w:rPr>
              <w:t>otice</w:t>
            </w:r>
          </w:p>
        </w:tc>
        <w:tc>
          <w:tcPr>
            <w:tcW w:w="7513" w:type="dxa"/>
          </w:tcPr>
          <w:p w14:paraId="6A53DBF1" w14:textId="5AC6AC79" w:rsidR="000B714D" w:rsidRPr="002A4862" w:rsidRDefault="00C6230B" w:rsidP="000B714D">
            <w:pPr>
              <w:pStyle w:val="BodyText1"/>
              <w:spacing w:after="0"/>
              <w:rPr>
                <w:rFonts w:ascii="Tahoma" w:hAnsi="Tahoma" w:cs="Tahoma"/>
                <w:sz w:val="22"/>
                <w:szCs w:val="22"/>
              </w:rPr>
            </w:pPr>
            <w:r>
              <w:rPr>
                <w:rFonts w:ascii="Tahoma" w:hAnsi="Tahoma" w:cs="Tahoma"/>
                <w:sz w:val="22"/>
                <w:szCs w:val="22"/>
              </w:rPr>
              <w:t>T</w:t>
            </w:r>
            <w:r w:rsidR="000B714D" w:rsidRPr="002A4862">
              <w:rPr>
                <w:rFonts w:ascii="Tahoma" w:hAnsi="Tahoma" w:cs="Tahoma"/>
                <w:sz w:val="22"/>
                <w:szCs w:val="22"/>
              </w:rPr>
              <w:t>he tender notice with reference published on the Central Digital Platform</w:t>
            </w:r>
            <w:r w:rsidR="000A4EE6">
              <w:rPr>
                <w:rFonts w:ascii="Tahoma" w:hAnsi="Tahoma" w:cs="Tahoma"/>
                <w:sz w:val="22"/>
                <w:szCs w:val="22"/>
              </w:rPr>
              <w:t>.</w:t>
            </w:r>
          </w:p>
        </w:tc>
      </w:tr>
      <w:tr w:rsidR="004C0C06" w:rsidRPr="002A4862" w14:paraId="1188CB08" w14:textId="77777777" w:rsidTr="57F58C59">
        <w:tc>
          <w:tcPr>
            <w:tcW w:w="2836" w:type="dxa"/>
          </w:tcPr>
          <w:p w14:paraId="2A9CA6A8" w14:textId="1D87BBD1" w:rsidR="004C0C06" w:rsidRPr="002A4862" w:rsidRDefault="004C0C06" w:rsidP="000B714D">
            <w:pPr>
              <w:pStyle w:val="BodyText1"/>
              <w:spacing w:after="0"/>
              <w:rPr>
                <w:rFonts w:ascii="Tahoma" w:hAnsi="Tahoma" w:cs="Tahoma"/>
                <w:sz w:val="22"/>
                <w:szCs w:val="22"/>
              </w:rPr>
            </w:pPr>
            <w:r>
              <w:rPr>
                <w:rFonts w:ascii="Tahoma" w:hAnsi="Tahoma" w:cs="Tahoma"/>
                <w:sz w:val="22"/>
                <w:szCs w:val="22"/>
              </w:rPr>
              <w:t>Tender Stage</w:t>
            </w:r>
          </w:p>
        </w:tc>
        <w:tc>
          <w:tcPr>
            <w:tcW w:w="7513" w:type="dxa"/>
          </w:tcPr>
          <w:p w14:paraId="56B24EE0" w14:textId="5E18576C" w:rsidR="004C0C06" w:rsidRDefault="00433950" w:rsidP="000B714D">
            <w:pPr>
              <w:pStyle w:val="BodyText1"/>
              <w:spacing w:after="0"/>
              <w:rPr>
                <w:rFonts w:ascii="Tahoma" w:hAnsi="Tahoma" w:cs="Tahoma"/>
                <w:sz w:val="22"/>
                <w:szCs w:val="22"/>
              </w:rPr>
            </w:pPr>
            <w:r w:rsidRPr="00433950">
              <w:rPr>
                <w:rFonts w:ascii="Tahoma" w:hAnsi="Tahoma" w:cs="Tahoma"/>
                <w:sz w:val="22"/>
                <w:szCs w:val="22"/>
              </w:rPr>
              <w:t>The </w:t>
            </w:r>
            <w:r w:rsidRPr="0096299C">
              <w:rPr>
                <w:rFonts w:ascii="Tahoma" w:hAnsi="Tahoma" w:cs="Tahoma"/>
                <w:sz w:val="22"/>
                <w:szCs w:val="22"/>
              </w:rPr>
              <w:t>Tender Stage</w:t>
            </w:r>
            <w:r w:rsidRPr="00433950">
              <w:rPr>
                <w:rFonts w:ascii="Tahoma" w:hAnsi="Tahoma" w:cs="Tahoma"/>
                <w:sz w:val="22"/>
                <w:szCs w:val="22"/>
              </w:rPr>
              <w:t xml:space="preserve"> refers to the phase </w:t>
            </w:r>
            <w:r w:rsidR="0000115D">
              <w:rPr>
                <w:rFonts w:ascii="Tahoma" w:hAnsi="Tahoma" w:cs="Tahoma"/>
                <w:sz w:val="22"/>
                <w:szCs w:val="22"/>
              </w:rPr>
              <w:t>of the Procurement</w:t>
            </w:r>
            <w:r w:rsidRPr="00433950">
              <w:rPr>
                <w:rFonts w:ascii="Tahoma" w:hAnsi="Tahoma" w:cs="Tahoma"/>
                <w:sz w:val="22"/>
                <w:szCs w:val="22"/>
              </w:rPr>
              <w:t xml:space="preserve"> where shortlisted suppliers are invited to submit detailed offers (</w:t>
            </w:r>
            <w:r w:rsidR="0000115D">
              <w:rPr>
                <w:rFonts w:ascii="Tahoma" w:hAnsi="Tahoma" w:cs="Tahoma"/>
                <w:sz w:val="22"/>
                <w:szCs w:val="22"/>
              </w:rPr>
              <w:t>T</w:t>
            </w:r>
            <w:r w:rsidRPr="00433950">
              <w:rPr>
                <w:rFonts w:ascii="Tahoma" w:hAnsi="Tahoma" w:cs="Tahoma"/>
                <w:sz w:val="22"/>
                <w:szCs w:val="22"/>
              </w:rPr>
              <w:t xml:space="preserve">enders) in response </w:t>
            </w:r>
            <w:r w:rsidR="0000115D">
              <w:rPr>
                <w:rFonts w:ascii="Tahoma" w:hAnsi="Tahoma" w:cs="Tahoma"/>
                <w:sz w:val="22"/>
                <w:szCs w:val="22"/>
              </w:rPr>
              <w:t>the</w:t>
            </w:r>
            <w:r w:rsidRPr="00433950">
              <w:rPr>
                <w:rFonts w:ascii="Tahoma" w:hAnsi="Tahoma" w:cs="Tahoma"/>
                <w:sz w:val="22"/>
                <w:szCs w:val="22"/>
              </w:rPr>
              <w:t xml:space="preserve"> </w:t>
            </w:r>
            <w:r w:rsidR="00387847">
              <w:rPr>
                <w:rFonts w:ascii="Tahoma" w:hAnsi="Tahoma" w:cs="Tahoma"/>
                <w:sz w:val="22"/>
                <w:szCs w:val="22"/>
              </w:rPr>
              <w:t>Council</w:t>
            </w:r>
            <w:r w:rsidRPr="00433950">
              <w:rPr>
                <w:rFonts w:ascii="Tahoma" w:hAnsi="Tahoma" w:cs="Tahoma"/>
                <w:sz w:val="22"/>
                <w:szCs w:val="22"/>
              </w:rPr>
              <w:t xml:space="preserve">’s </w:t>
            </w:r>
            <w:r w:rsidR="0000115D">
              <w:rPr>
                <w:rFonts w:ascii="Tahoma" w:hAnsi="Tahoma" w:cs="Tahoma"/>
                <w:sz w:val="22"/>
                <w:szCs w:val="22"/>
              </w:rPr>
              <w:t>Requirement</w:t>
            </w:r>
            <w:r w:rsidRPr="00433950">
              <w:rPr>
                <w:rFonts w:ascii="Tahoma" w:hAnsi="Tahoma" w:cs="Tahoma"/>
                <w:sz w:val="22"/>
                <w:szCs w:val="22"/>
              </w:rPr>
              <w:t>. This stage follows the </w:t>
            </w:r>
            <w:r w:rsidR="00387847">
              <w:rPr>
                <w:rFonts w:ascii="Tahoma" w:hAnsi="Tahoma" w:cs="Tahoma"/>
                <w:sz w:val="22"/>
                <w:szCs w:val="22"/>
              </w:rPr>
              <w:t>Condition of Participation</w:t>
            </w:r>
            <w:r w:rsidRPr="0096299C">
              <w:rPr>
                <w:rFonts w:ascii="Tahoma" w:hAnsi="Tahoma" w:cs="Tahoma"/>
                <w:sz w:val="22"/>
                <w:szCs w:val="22"/>
              </w:rPr>
              <w:t xml:space="preserve"> Stage</w:t>
            </w:r>
            <w:r w:rsidR="00D96560">
              <w:rPr>
                <w:rFonts w:ascii="Tahoma" w:hAnsi="Tahoma" w:cs="Tahoma"/>
                <w:sz w:val="22"/>
                <w:szCs w:val="22"/>
              </w:rPr>
              <w:t>.</w:t>
            </w:r>
          </w:p>
        </w:tc>
      </w:tr>
      <w:tr w:rsidR="00F32BCC" w:rsidRPr="002A4862" w14:paraId="0FC44732" w14:textId="77777777" w:rsidTr="57F58C59">
        <w:tc>
          <w:tcPr>
            <w:tcW w:w="2836" w:type="dxa"/>
          </w:tcPr>
          <w:p w14:paraId="46A091E0" w14:textId="66DEB887" w:rsidR="00F32BCC" w:rsidRPr="002A4862" w:rsidRDefault="00F32BCC" w:rsidP="000B714D">
            <w:pPr>
              <w:pStyle w:val="BodyText1"/>
              <w:spacing w:after="0"/>
              <w:rPr>
                <w:rFonts w:ascii="Tahoma" w:hAnsi="Tahoma" w:cs="Tahoma"/>
                <w:sz w:val="22"/>
                <w:szCs w:val="22"/>
              </w:rPr>
            </w:pPr>
            <w:r w:rsidRPr="002A4862">
              <w:rPr>
                <w:rFonts w:ascii="Tahoma" w:hAnsi="Tahoma" w:cs="Tahoma"/>
                <w:sz w:val="22"/>
                <w:szCs w:val="22"/>
              </w:rPr>
              <w:t xml:space="preserve">Unique </w:t>
            </w:r>
            <w:r w:rsidR="002760F8">
              <w:rPr>
                <w:rFonts w:ascii="Tahoma" w:hAnsi="Tahoma" w:cs="Tahoma"/>
                <w:sz w:val="22"/>
                <w:szCs w:val="22"/>
              </w:rPr>
              <w:t>I</w:t>
            </w:r>
            <w:r w:rsidRPr="002A4862">
              <w:rPr>
                <w:rFonts w:ascii="Tahoma" w:hAnsi="Tahoma" w:cs="Tahoma"/>
                <w:sz w:val="22"/>
                <w:szCs w:val="22"/>
              </w:rPr>
              <w:t>dentifier</w:t>
            </w:r>
          </w:p>
        </w:tc>
        <w:tc>
          <w:tcPr>
            <w:tcW w:w="7513" w:type="dxa"/>
          </w:tcPr>
          <w:p w14:paraId="19092B06" w14:textId="6CBFCF53" w:rsidR="00F32BCC" w:rsidRDefault="00CD62F7" w:rsidP="000B714D">
            <w:pPr>
              <w:pStyle w:val="BodyText1"/>
              <w:spacing w:after="0"/>
              <w:rPr>
                <w:rFonts w:ascii="Tahoma" w:hAnsi="Tahoma" w:cs="Tahoma"/>
                <w:sz w:val="22"/>
                <w:szCs w:val="22"/>
              </w:rPr>
            </w:pPr>
            <w:r>
              <w:rPr>
                <w:rFonts w:ascii="Tahoma" w:hAnsi="Tahoma" w:cs="Tahoma"/>
                <w:sz w:val="22"/>
                <w:szCs w:val="22"/>
              </w:rPr>
              <w:t>T</w:t>
            </w:r>
            <w:r w:rsidR="00F32BCC" w:rsidRPr="002A4862">
              <w:rPr>
                <w:rFonts w:ascii="Tahoma" w:hAnsi="Tahoma" w:cs="Tahoma"/>
                <w:sz w:val="22"/>
                <w:szCs w:val="22"/>
              </w:rPr>
              <w:t>he unique code which is submitted to the central digital platform and is recognised by that platform or, where no such code is submitted and recognised, the unique code which is allocated by that platform when the supplier registers on that platform.</w:t>
            </w:r>
          </w:p>
        </w:tc>
      </w:tr>
      <w:tr w:rsidR="005147DB" w:rsidRPr="002A4862" w14:paraId="2370481A" w14:textId="77777777" w:rsidTr="57F58C59">
        <w:tc>
          <w:tcPr>
            <w:tcW w:w="2836" w:type="dxa"/>
          </w:tcPr>
          <w:p w14:paraId="2B8BD24C" w14:textId="43F205A3" w:rsidR="005147DB" w:rsidRPr="002A4862" w:rsidRDefault="005147DB" w:rsidP="000B714D">
            <w:pPr>
              <w:pStyle w:val="BodyText1"/>
              <w:spacing w:after="0"/>
              <w:rPr>
                <w:rFonts w:ascii="Tahoma" w:hAnsi="Tahoma" w:cs="Tahoma"/>
                <w:sz w:val="22"/>
                <w:szCs w:val="22"/>
              </w:rPr>
            </w:pPr>
            <w:r>
              <w:rPr>
                <w:rFonts w:ascii="Tahoma" w:hAnsi="Tahoma" w:cs="Tahoma"/>
                <w:sz w:val="22"/>
                <w:szCs w:val="22"/>
              </w:rPr>
              <w:t>Works</w:t>
            </w:r>
          </w:p>
        </w:tc>
        <w:tc>
          <w:tcPr>
            <w:tcW w:w="7513" w:type="dxa"/>
          </w:tcPr>
          <w:p w14:paraId="2E0F7E62" w14:textId="2CA3D2C5" w:rsidR="005147DB" w:rsidRPr="002A4862" w:rsidRDefault="00915E1F" w:rsidP="000B714D">
            <w:pPr>
              <w:pStyle w:val="BodyText1"/>
              <w:spacing w:after="0"/>
              <w:rPr>
                <w:rFonts w:ascii="Tahoma" w:hAnsi="Tahoma" w:cs="Tahoma"/>
                <w:sz w:val="22"/>
                <w:szCs w:val="22"/>
              </w:rPr>
            </w:pPr>
            <w:r>
              <w:rPr>
                <w:rFonts w:ascii="Tahoma" w:hAnsi="Tahoma" w:cs="Tahoma"/>
                <w:sz w:val="22"/>
                <w:szCs w:val="22"/>
              </w:rPr>
              <w:t>Any works to be carried out under and in accordance with the Concession Agreement which wil</w:t>
            </w:r>
            <w:r w:rsidR="00C571CE">
              <w:rPr>
                <w:rFonts w:ascii="Tahoma" w:hAnsi="Tahoma" w:cs="Tahoma"/>
                <w:sz w:val="22"/>
                <w:szCs w:val="22"/>
              </w:rPr>
              <w:t>l</w:t>
            </w:r>
            <w:r>
              <w:rPr>
                <w:rFonts w:ascii="Tahoma" w:hAnsi="Tahoma" w:cs="Tahoma"/>
                <w:sz w:val="22"/>
                <w:szCs w:val="22"/>
              </w:rPr>
              <w:t xml:space="preserve"> form part of the Requirement.</w:t>
            </w:r>
          </w:p>
        </w:tc>
      </w:tr>
      <w:bookmarkEnd w:id="0"/>
    </w:tbl>
    <w:p w14:paraId="68BFE1FE" w14:textId="77777777" w:rsidR="00824A0B" w:rsidRPr="00637D49" w:rsidRDefault="00824A0B" w:rsidP="00AE59CB"/>
    <w:sectPr w:rsidR="00824A0B" w:rsidRPr="00637D49" w:rsidSect="002A4862">
      <w:headerReference w:type="even" r:id="rId16"/>
      <w:headerReference w:type="default" r:id="rId17"/>
      <w:footerReference w:type="even" r:id="rId18"/>
      <w:footerReference w:type="default" r:id="rId19"/>
      <w:headerReference w:type="first" r:id="rId20"/>
      <w:footerReference w:type="first" r:id="rId21"/>
      <w:pgSz w:w="11906" w:h="16838" w:code="9"/>
      <w:pgMar w:top="1701" w:right="1134" w:bottom="1134" w:left="1134" w:header="227" w:footer="22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9D5FB" w14:textId="77777777" w:rsidR="004C7373" w:rsidRDefault="004C7373">
      <w:r>
        <w:separator/>
      </w:r>
    </w:p>
  </w:endnote>
  <w:endnote w:type="continuationSeparator" w:id="0">
    <w:p w14:paraId="38AAE648" w14:textId="77777777" w:rsidR="004C7373" w:rsidRDefault="004C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Calibri"/>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CEFA" w14:textId="77777777" w:rsidR="002F743B" w:rsidRDefault="002F7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173A99ED479F4B44856C8A5F9F10EFD4DOCID_FOOTER"/>
      <w:id w:val="-214052698"/>
      <w:placeholder>
        <w:docPart w:val="CF6C18D07BF84F7A867E8577963735BD"/>
      </w:placeholder>
      <w:showingPlcHdr/>
    </w:sdtPr>
    <w:sdtEndPr/>
    <w:sdtContent>
      <w:p w14:paraId="5100925C" w14:textId="36D0F96D" w:rsidR="00CE2300" w:rsidRDefault="00AD6A76" w:rsidP="009D111F">
        <w:pPr>
          <w:pStyle w:val="DocId"/>
        </w:pPr>
      </w:p>
    </w:sdtContent>
  </w:sdt>
  <w:p w14:paraId="374FF6F1" w14:textId="6510CFCB" w:rsidR="00C17D92" w:rsidRPr="0096299C" w:rsidRDefault="00AD6A76">
    <w:pPr>
      <w:pStyle w:val="Footer"/>
      <w:jc w:val="right"/>
      <w:rPr>
        <w:rFonts w:ascii="Times New Roman" w:hAnsi="Times New Roman" w:cs="Times New Roman"/>
      </w:rPr>
    </w:pPr>
    <w:sdt>
      <w:sdtPr>
        <w:id w:val="-1089453848"/>
        <w:docPartObj>
          <w:docPartGallery w:val="Page Numbers (Bottom of Page)"/>
          <w:docPartUnique/>
        </w:docPartObj>
      </w:sdtPr>
      <w:sdtEndPr>
        <w:rPr>
          <w:rFonts w:ascii="Times New Roman" w:hAnsi="Times New Roman" w:cs="Times New Roman"/>
          <w:noProof/>
        </w:rPr>
      </w:sdtEndPr>
      <w:sdtContent>
        <w:r w:rsidR="00C17D92" w:rsidRPr="0096299C">
          <w:rPr>
            <w:rFonts w:ascii="Times New Roman" w:hAnsi="Times New Roman" w:cs="Times New Roman"/>
          </w:rPr>
          <w:fldChar w:fldCharType="begin"/>
        </w:r>
        <w:r w:rsidR="00C17D92" w:rsidRPr="0096299C">
          <w:rPr>
            <w:rFonts w:ascii="Times New Roman" w:hAnsi="Times New Roman" w:cs="Times New Roman"/>
          </w:rPr>
          <w:instrText xml:space="preserve"> PAGE   \* MERGEFORMAT </w:instrText>
        </w:r>
        <w:r w:rsidR="00C17D92" w:rsidRPr="0096299C">
          <w:rPr>
            <w:rFonts w:ascii="Times New Roman" w:hAnsi="Times New Roman" w:cs="Times New Roman"/>
          </w:rPr>
          <w:fldChar w:fldCharType="separate"/>
        </w:r>
        <w:r w:rsidR="00C17D92" w:rsidRPr="0096299C">
          <w:rPr>
            <w:rFonts w:ascii="Times New Roman" w:hAnsi="Times New Roman" w:cs="Times New Roman"/>
            <w:noProof/>
          </w:rPr>
          <w:t>2</w:t>
        </w:r>
        <w:r w:rsidR="00C17D92" w:rsidRPr="0096299C">
          <w:rPr>
            <w:rFonts w:ascii="Times New Roman" w:hAnsi="Times New Roman" w:cs="Times New Roman"/>
            <w:noProof/>
          </w:rPr>
          <w:fldChar w:fldCharType="end"/>
        </w:r>
      </w:sdtContent>
    </w:sdt>
  </w:p>
  <w:p w14:paraId="03310984" w14:textId="3755A6D3" w:rsidR="00AB3299" w:rsidRPr="001C5F1D" w:rsidRDefault="00AB3299" w:rsidP="00AB3299">
    <w:pPr>
      <w:pStyle w:val="Head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173A99ED479F4B44856C8A5F9F10EFD4DOCID_FOOTER"/>
      <w:id w:val="1673905173"/>
      <w:placeholder>
        <w:docPart w:val="CD7C9886A5BC4ED3A324E2A261DDCE79"/>
      </w:placeholder>
      <w:showingPlcHdr/>
    </w:sdtPr>
    <w:sdtEndPr/>
    <w:sdtContent>
      <w:p w14:paraId="48A9D1B4" w14:textId="1201091F" w:rsidR="002F743B" w:rsidRDefault="00AD6A76" w:rsidP="009D111F">
        <w:pPr>
          <w:pStyle w:val="DocId"/>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0BF6D" w14:textId="77777777" w:rsidR="004C7373" w:rsidRDefault="004C7373">
      <w:r>
        <w:separator/>
      </w:r>
    </w:p>
  </w:footnote>
  <w:footnote w:type="continuationSeparator" w:id="0">
    <w:p w14:paraId="4D2FFC87" w14:textId="77777777" w:rsidR="004C7373" w:rsidRDefault="004C7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6DAC2" w14:textId="77777777" w:rsidR="002F743B" w:rsidRDefault="002F74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374B" w14:textId="77777777" w:rsidR="002F743B" w:rsidRDefault="002F74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B8876" w14:textId="77777777" w:rsidR="002F743B" w:rsidRDefault="002F7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B6F65"/>
    <w:multiLevelType w:val="hybridMultilevel"/>
    <w:tmpl w:val="E30E4912"/>
    <w:lvl w:ilvl="0" w:tplc="08090001">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360"/>
        </w:tabs>
        <w:ind w:left="-360" w:hanging="360"/>
      </w:pPr>
    </w:lvl>
    <w:lvl w:ilvl="2" w:tplc="FFFFFFFF" w:tentative="1">
      <w:start w:val="1"/>
      <w:numFmt w:val="lowerRoman"/>
      <w:lvlText w:val="%3."/>
      <w:lvlJc w:val="right"/>
      <w:pPr>
        <w:tabs>
          <w:tab w:val="num" w:pos="360"/>
        </w:tabs>
        <w:ind w:left="360" w:hanging="180"/>
      </w:pPr>
    </w:lvl>
    <w:lvl w:ilvl="3" w:tplc="FFFFFFFF" w:tentative="1">
      <w:start w:val="1"/>
      <w:numFmt w:val="decimal"/>
      <w:lvlText w:val="%4."/>
      <w:lvlJc w:val="left"/>
      <w:pPr>
        <w:tabs>
          <w:tab w:val="num" w:pos="1080"/>
        </w:tabs>
        <w:ind w:left="1080" w:hanging="360"/>
      </w:p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abstractNum w:abstractNumId="1" w15:restartNumberingAfterBreak="0">
    <w:nsid w:val="24BF7F84"/>
    <w:multiLevelType w:val="hybridMultilevel"/>
    <w:tmpl w:val="76F05C02"/>
    <w:lvl w:ilvl="0" w:tplc="398E7B6C">
      <w:start w:val="1"/>
      <w:numFmt w:val="bullet"/>
      <w:lvlText w:val=""/>
      <w:lvlJc w:val="left"/>
      <w:pPr>
        <w:tabs>
          <w:tab w:val="num" w:pos="720"/>
        </w:tabs>
        <w:ind w:left="720" w:hanging="360"/>
      </w:pPr>
      <w:rPr>
        <w:rFonts w:ascii="Wingdings" w:hAnsi="Wingdings" w:hint="default"/>
      </w:rPr>
    </w:lvl>
    <w:lvl w:ilvl="1" w:tplc="8410CFD2" w:tentative="1">
      <w:start w:val="1"/>
      <w:numFmt w:val="bullet"/>
      <w:lvlText w:val=""/>
      <w:lvlJc w:val="left"/>
      <w:pPr>
        <w:tabs>
          <w:tab w:val="num" w:pos="1440"/>
        </w:tabs>
        <w:ind w:left="1440" w:hanging="360"/>
      </w:pPr>
      <w:rPr>
        <w:rFonts w:ascii="Wingdings" w:hAnsi="Wingdings" w:hint="default"/>
      </w:rPr>
    </w:lvl>
    <w:lvl w:ilvl="2" w:tplc="351A89A8" w:tentative="1">
      <w:start w:val="1"/>
      <w:numFmt w:val="bullet"/>
      <w:lvlText w:val=""/>
      <w:lvlJc w:val="left"/>
      <w:pPr>
        <w:tabs>
          <w:tab w:val="num" w:pos="2160"/>
        </w:tabs>
        <w:ind w:left="2160" w:hanging="360"/>
      </w:pPr>
      <w:rPr>
        <w:rFonts w:ascii="Wingdings" w:hAnsi="Wingdings" w:hint="default"/>
      </w:rPr>
    </w:lvl>
    <w:lvl w:ilvl="3" w:tplc="5C8CD950" w:tentative="1">
      <w:start w:val="1"/>
      <w:numFmt w:val="bullet"/>
      <w:lvlText w:val=""/>
      <w:lvlJc w:val="left"/>
      <w:pPr>
        <w:tabs>
          <w:tab w:val="num" w:pos="2880"/>
        </w:tabs>
        <w:ind w:left="2880" w:hanging="360"/>
      </w:pPr>
      <w:rPr>
        <w:rFonts w:ascii="Wingdings" w:hAnsi="Wingdings" w:hint="default"/>
      </w:rPr>
    </w:lvl>
    <w:lvl w:ilvl="4" w:tplc="75AE0A66" w:tentative="1">
      <w:start w:val="1"/>
      <w:numFmt w:val="bullet"/>
      <w:lvlText w:val=""/>
      <w:lvlJc w:val="left"/>
      <w:pPr>
        <w:tabs>
          <w:tab w:val="num" w:pos="3600"/>
        </w:tabs>
        <w:ind w:left="3600" w:hanging="360"/>
      </w:pPr>
      <w:rPr>
        <w:rFonts w:ascii="Wingdings" w:hAnsi="Wingdings" w:hint="default"/>
      </w:rPr>
    </w:lvl>
    <w:lvl w:ilvl="5" w:tplc="5E1A6068" w:tentative="1">
      <w:start w:val="1"/>
      <w:numFmt w:val="bullet"/>
      <w:lvlText w:val=""/>
      <w:lvlJc w:val="left"/>
      <w:pPr>
        <w:tabs>
          <w:tab w:val="num" w:pos="4320"/>
        </w:tabs>
        <w:ind w:left="4320" w:hanging="360"/>
      </w:pPr>
      <w:rPr>
        <w:rFonts w:ascii="Wingdings" w:hAnsi="Wingdings" w:hint="default"/>
      </w:rPr>
    </w:lvl>
    <w:lvl w:ilvl="6" w:tplc="D6644E68" w:tentative="1">
      <w:start w:val="1"/>
      <w:numFmt w:val="bullet"/>
      <w:lvlText w:val=""/>
      <w:lvlJc w:val="left"/>
      <w:pPr>
        <w:tabs>
          <w:tab w:val="num" w:pos="5040"/>
        </w:tabs>
        <w:ind w:left="5040" w:hanging="360"/>
      </w:pPr>
      <w:rPr>
        <w:rFonts w:ascii="Wingdings" w:hAnsi="Wingdings" w:hint="default"/>
      </w:rPr>
    </w:lvl>
    <w:lvl w:ilvl="7" w:tplc="807CBD3E" w:tentative="1">
      <w:start w:val="1"/>
      <w:numFmt w:val="bullet"/>
      <w:lvlText w:val=""/>
      <w:lvlJc w:val="left"/>
      <w:pPr>
        <w:tabs>
          <w:tab w:val="num" w:pos="5760"/>
        </w:tabs>
        <w:ind w:left="5760" w:hanging="360"/>
      </w:pPr>
      <w:rPr>
        <w:rFonts w:ascii="Wingdings" w:hAnsi="Wingdings" w:hint="default"/>
      </w:rPr>
    </w:lvl>
    <w:lvl w:ilvl="8" w:tplc="9A50600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FA7AF5"/>
    <w:multiLevelType w:val="hybridMultilevel"/>
    <w:tmpl w:val="DB9A3064"/>
    <w:lvl w:ilvl="0" w:tplc="0809000F">
      <w:start w:val="1"/>
      <w:numFmt w:val="decimal"/>
      <w:lvlText w:val="%1."/>
      <w:lvlJc w:val="left"/>
      <w:pPr>
        <w:ind w:left="66" w:hanging="360"/>
      </w:pPr>
    </w:lvl>
    <w:lvl w:ilvl="1" w:tplc="08090019" w:tentative="1">
      <w:start w:val="1"/>
      <w:numFmt w:val="lowerLetter"/>
      <w:lvlText w:val="%2."/>
      <w:lvlJc w:val="left"/>
      <w:pPr>
        <w:ind w:left="862" w:hanging="360"/>
      </w:pPr>
    </w:lvl>
    <w:lvl w:ilvl="2" w:tplc="0809001B" w:tentative="1">
      <w:start w:val="1"/>
      <w:numFmt w:val="lowerRoman"/>
      <w:lvlText w:val="%3."/>
      <w:lvlJc w:val="right"/>
      <w:pPr>
        <w:ind w:left="1582" w:hanging="180"/>
      </w:pPr>
    </w:lvl>
    <w:lvl w:ilvl="3" w:tplc="0809000F" w:tentative="1">
      <w:start w:val="1"/>
      <w:numFmt w:val="decimal"/>
      <w:lvlText w:val="%4."/>
      <w:lvlJc w:val="left"/>
      <w:pPr>
        <w:ind w:left="2302" w:hanging="360"/>
      </w:pPr>
    </w:lvl>
    <w:lvl w:ilvl="4" w:tplc="08090019" w:tentative="1">
      <w:start w:val="1"/>
      <w:numFmt w:val="lowerLetter"/>
      <w:lvlText w:val="%5."/>
      <w:lvlJc w:val="left"/>
      <w:pPr>
        <w:ind w:left="3022" w:hanging="360"/>
      </w:pPr>
    </w:lvl>
    <w:lvl w:ilvl="5" w:tplc="0809001B" w:tentative="1">
      <w:start w:val="1"/>
      <w:numFmt w:val="lowerRoman"/>
      <w:lvlText w:val="%6."/>
      <w:lvlJc w:val="right"/>
      <w:pPr>
        <w:ind w:left="3742" w:hanging="180"/>
      </w:pPr>
    </w:lvl>
    <w:lvl w:ilvl="6" w:tplc="0809000F" w:tentative="1">
      <w:start w:val="1"/>
      <w:numFmt w:val="decimal"/>
      <w:lvlText w:val="%7."/>
      <w:lvlJc w:val="left"/>
      <w:pPr>
        <w:ind w:left="4462" w:hanging="360"/>
      </w:pPr>
    </w:lvl>
    <w:lvl w:ilvl="7" w:tplc="08090019" w:tentative="1">
      <w:start w:val="1"/>
      <w:numFmt w:val="lowerLetter"/>
      <w:lvlText w:val="%8."/>
      <w:lvlJc w:val="left"/>
      <w:pPr>
        <w:ind w:left="5182" w:hanging="360"/>
      </w:pPr>
    </w:lvl>
    <w:lvl w:ilvl="8" w:tplc="0809001B" w:tentative="1">
      <w:start w:val="1"/>
      <w:numFmt w:val="lowerRoman"/>
      <w:lvlText w:val="%9."/>
      <w:lvlJc w:val="right"/>
      <w:pPr>
        <w:ind w:left="5902" w:hanging="180"/>
      </w:pPr>
    </w:lvl>
  </w:abstractNum>
  <w:abstractNum w:abstractNumId="3" w15:restartNumberingAfterBreak="0">
    <w:nsid w:val="44B221A1"/>
    <w:multiLevelType w:val="multilevel"/>
    <w:tmpl w:val="BFC0C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7097038"/>
    <w:multiLevelType w:val="multilevel"/>
    <w:tmpl w:val="D180BC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5292417"/>
    <w:multiLevelType w:val="hybridMultilevel"/>
    <w:tmpl w:val="06AEA354"/>
    <w:lvl w:ilvl="0" w:tplc="08090001">
      <w:start w:val="1"/>
      <w:numFmt w:val="decimal"/>
      <w:pStyle w:val="Recitals"/>
      <w:lvlText w:val="%1."/>
      <w:lvlJc w:val="left"/>
      <w:pPr>
        <w:tabs>
          <w:tab w:val="num" w:pos="-1080"/>
        </w:tabs>
        <w:ind w:left="-1080" w:hanging="360"/>
      </w:pPr>
    </w:lvl>
    <w:lvl w:ilvl="1" w:tplc="08090019">
      <w:start w:val="1"/>
      <w:numFmt w:val="lowerLetter"/>
      <w:lvlText w:val="%2."/>
      <w:lvlJc w:val="left"/>
      <w:pPr>
        <w:tabs>
          <w:tab w:val="num" w:pos="-360"/>
        </w:tabs>
        <w:ind w:left="-360" w:hanging="360"/>
      </w:pPr>
    </w:lvl>
    <w:lvl w:ilvl="2" w:tplc="38D22F4E">
      <w:start w:val="1"/>
      <w:numFmt w:val="lowerLetter"/>
      <w:lvlText w:val="%3)"/>
      <w:lvlJc w:val="left"/>
      <w:pPr>
        <w:ind w:left="540" w:hanging="360"/>
      </w:pPr>
      <w:rPr>
        <w:rFonts w:hint="default"/>
      </w:rPr>
    </w:lvl>
    <w:lvl w:ilvl="3" w:tplc="0809000F">
      <w:start w:val="1"/>
      <w:numFmt w:val="decimal"/>
      <w:lvlText w:val="%4."/>
      <w:lvlJc w:val="left"/>
      <w:pPr>
        <w:tabs>
          <w:tab w:val="num" w:pos="360"/>
        </w:tabs>
        <w:ind w:left="360" w:hanging="360"/>
      </w:pPr>
    </w:lvl>
    <w:lvl w:ilvl="4" w:tplc="08090019" w:tentative="1">
      <w:start w:val="1"/>
      <w:numFmt w:val="lowerLetter"/>
      <w:lvlText w:val="%5."/>
      <w:lvlJc w:val="left"/>
      <w:pPr>
        <w:tabs>
          <w:tab w:val="num" w:pos="1800"/>
        </w:tabs>
        <w:ind w:left="1800" w:hanging="360"/>
      </w:pPr>
    </w:lvl>
    <w:lvl w:ilvl="5" w:tplc="0809001B" w:tentative="1">
      <w:start w:val="1"/>
      <w:numFmt w:val="lowerRoman"/>
      <w:lvlText w:val="%6."/>
      <w:lvlJc w:val="right"/>
      <w:pPr>
        <w:tabs>
          <w:tab w:val="num" w:pos="2520"/>
        </w:tabs>
        <w:ind w:left="2520" w:hanging="180"/>
      </w:pPr>
    </w:lvl>
    <w:lvl w:ilvl="6" w:tplc="0809000F" w:tentative="1">
      <w:start w:val="1"/>
      <w:numFmt w:val="decimal"/>
      <w:lvlText w:val="%7."/>
      <w:lvlJc w:val="left"/>
      <w:pPr>
        <w:tabs>
          <w:tab w:val="num" w:pos="3240"/>
        </w:tabs>
        <w:ind w:left="3240" w:hanging="360"/>
      </w:pPr>
    </w:lvl>
    <w:lvl w:ilvl="7" w:tplc="08090019" w:tentative="1">
      <w:start w:val="1"/>
      <w:numFmt w:val="lowerLetter"/>
      <w:lvlText w:val="%8."/>
      <w:lvlJc w:val="left"/>
      <w:pPr>
        <w:tabs>
          <w:tab w:val="num" w:pos="3960"/>
        </w:tabs>
        <w:ind w:left="3960" w:hanging="360"/>
      </w:pPr>
    </w:lvl>
    <w:lvl w:ilvl="8" w:tplc="0809001B" w:tentative="1">
      <w:start w:val="1"/>
      <w:numFmt w:val="lowerRoman"/>
      <w:lvlText w:val="%9."/>
      <w:lvlJc w:val="right"/>
      <w:pPr>
        <w:tabs>
          <w:tab w:val="num" w:pos="4680"/>
        </w:tabs>
        <w:ind w:left="4680" w:hanging="180"/>
      </w:pPr>
    </w:lvl>
  </w:abstractNum>
  <w:abstractNum w:abstractNumId="9" w15:restartNumberingAfterBreak="0">
    <w:nsid w:val="6F6F3EF3"/>
    <w:multiLevelType w:val="multilevel"/>
    <w:tmpl w:val="6ECAA5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C703246"/>
    <w:multiLevelType w:val="multilevel"/>
    <w:tmpl w:val="D7B4B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583220195">
    <w:abstractNumId w:val="6"/>
  </w:num>
  <w:num w:numId="2" w16cid:durableId="1518883040">
    <w:abstractNumId w:val="11"/>
  </w:num>
  <w:num w:numId="3" w16cid:durableId="1928801958">
    <w:abstractNumId w:val="9"/>
  </w:num>
  <w:num w:numId="4" w16cid:durableId="135756178">
    <w:abstractNumId w:val="7"/>
  </w:num>
  <w:num w:numId="5" w16cid:durableId="1636712591">
    <w:abstractNumId w:val="5"/>
  </w:num>
  <w:num w:numId="6" w16cid:durableId="1833522093">
    <w:abstractNumId w:val="2"/>
  </w:num>
  <w:num w:numId="7" w16cid:durableId="1938102371">
    <w:abstractNumId w:val="10"/>
  </w:num>
  <w:num w:numId="8" w16cid:durableId="390274086">
    <w:abstractNumId w:val="4"/>
  </w:num>
  <w:num w:numId="9" w16cid:durableId="1655839409">
    <w:abstractNumId w:val="3"/>
  </w:num>
  <w:num w:numId="10" w16cid:durableId="472255389">
    <w:abstractNumId w:val="1"/>
  </w:num>
  <w:num w:numId="11" w16cid:durableId="2142795845">
    <w:abstractNumId w:val="8"/>
  </w:num>
  <w:num w:numId="12" w16cid:durableId="105126799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C5"/>
    <w:rsid w:val="0000115D"/>
    <w:rsid w:val="000018C8"/>
    <w:rsid w:val="00014CDC"/>
    <w:rsid w:val="00034ACA"/>
    <w:rsid w:val="00040623"/>
    <w:rsid w:val="00050554"/>
    <w:rsid w:val="0005750C"/>
    <w:rsid w:val="00061AAE"/>
    <w:rsid w:val="00073DE5"/>
    <w:rsid w:val="00074A8E"/>
    <w:rsid w:val="0007780E"/>
    <w:rsid w:val="00082BDE"/>
    <w:rsid w:val="00092A59"/>
    <w:rsid w:val="000A4EE6"/>
    <w:rsid w:val="000A55A1"/>
    <w:rsid w:val="000A6797"/>
    <w:rsid w:val="000B714D"/>
    <w:rsid w:val="000B7B7E"/>
    <w:rsid w:val="000C0FC6"/>
    <w:rsid w:val="000C4968"/>
    <w:rsid w:val="000D2562"/>
    <w:rsid w:val="000D4DEF"/>
    <w:rsid w:val="000D62EF"/>
    <w:rsid w:val="000D68BC"/>
    <w:rsid w:val="000E66ED"/>
    <w:rsid w:val="000F1E4C"/>
    <w:rsid w:val="000F2971"/>
    <w:rsid w:val="00102D24"/>
    <w:rsid w:val="0010655B"/>
    <w:rsid w:val="00114581"/>
    <w:rsid w:val="001151C6"/>
    <w:rsid w:val="00124BC1"/>
    <w:rsid w:val="00140C1B"/>
    <w:rsid w:val="001434A2"/>
    <w:rsid w:val="00143998"/>
    <w:rsid w:val="00144A55"/>
    <w:rsid w:val="00146FFE"/>
    <w:rsid w:val="00160CD8"/>
    <w:rsid w:val="00164F05"/>
    <w:rsid w:val="00170C6F"/>
    <w:rsid w:val="00180477"/>
    <w:rsid w:val="00184314"/>
    <w:rsid w:val="0018563A"/>
    <w:rsid w:val="00185E89"/>
    <w:rsid w:val="00190CC6"/>
    <w:rsid w:val="001A5F90"/>
    <w:rsid w:val="001B1E15"/>
    <w:rsid w:val="001B3279"/>
    <w:rsid w:val="001B7722"/>
    <w:rsid w:val="001B7FC4"/>
    <w:rsid w:val="001C34C6"/>
    <w:rsid w:val="001C4AE5"/>
    <w:rsid w:val="001C5A28"/>
    <w:rsid w:val="001C5F1D"/>
    <w:rsid w:val="001C64AF"/>
    <w:rsid w:val="001D5839"/>
    <w:rsid w:val="001E3D8E"/>
    <w:rsid w:val="001E4C07"/>
    <w:rsid w:val="002007FE"/>
    <w:rsid w:val="002107B6"/>
    <w:rsid w:val="00211C59"/>
    <w:rsid w:val="002147DD"/>
    <w:rsid w:val="002156D9"/>
    <w:rsid w:val="00230990"/>
    <w:rsid w:val="002528E2"/>
    <w:rsid w:val="002531E9"/>
    <w:rsid w:val="00257570"/>
    <w:rsid w:val="00266105"/>
    <w:rsid w:val="00273206"/>
    <w:rsid w:val="002760F8"/>
    <w:rsid w:val="002926B0"/>
    <w:rsid w:val="00293180"/>
    <w:rsid w:val="00297E0C"/>
    <w:rsid w:val="002A3CCB"/>
    <w:rsid w:val="002A4862"/>
    <w:rsid w:val="002A54DB"/>
    <w:rsid w:val="002A7E9E"/>
    <w:rsid w:val="002B4971"/>
    <w:rsid w:val="002B5308"/>
    <w:rsid w:val="002B66AB"/>
    <w:rsid w:val="002C6FFE"/>
    <w:rsid w:val="002C710C"/>
    <w:rsid w:val="002D5063"/>
    <w:rsid w:val="002E5383"/>
    <w:rsid w:val="002E5462"/>
    <w:rsid w:val="002F0AA3"/>
    <w:rsid w:val="002F4A43"/>
    <w:rsid w:val="002F743B"/>
    <w:rsid w:val="003102C0"/>
    <w:rsid w:val="00311924"/>
    <w:rsid w:val="00334266"/>
    <w:rsid w:val="00334403"/>
    <w:rsid w:val="00336F6E"/>
    <w:rsid w:val="003426BC"/>
    <w:rsid w:val="00343F98"/>
    <w:rsid w:val="00353F40"/>
    <w:rsid w:val="0035578E"/>
    <w:rsid w:val="0036103B"/>
    <w:rsid w:val="00365F97"/>
    <w:rsid w:val="0037108A"/>
    <w:rsid w:val="00384193"/>
    <w:rsid w:val="00387847"/>
    <w:rsid w:val="003A07D0"/>
    <w:rsid w:val="003A4F8F"/>
    <w:rsid w:val="003B3CAC"/>
    <w:rsid w:val="003B534A"/>
    <w:rsid w:val="003C3A27"/>
    <w:rsid w:val="003C4C4F"/>
    <w:rsid w:val="003C633B"/>
    <w:rsid w:val="003C6F47"/>
    <w:rsid w:val="003C738B"/>
    <w:rsid w:val="003D1422"/>
    <w:rsid w:val="003D5696"/>
    <w:rsid w:val="003F3ABF"/>
    <w:rsid w:val="003F648F"/>
    <w:rsid w:val="003F6CC0"/>
    <w:rsid w:val="00400348"/>
    <w:rsid w:val="00415716"/>
    <w:rsid w:val="00416B39"/>
    <w:rsid w:val="00417D87"/>
    <w:rsid w:val="004242E9"/>
    <w:rsid w:val="0042450C"/>
    <w:rsid w:val="00426AA4"/>
    <w:rsid w:val="00431C5C"/>
    <w:rsid w:val="00433950"/>
    <w:rsid w:val="00434DCD"/>
    <w:rsid w:val="00441F8E"/>
    <w:rsid w:val="0045434A"/>
    <w:rsid w:val="00460BAC"/>
    <w:rsid w:val="00465118"/>
    <w:rsid w:val="004701C4"/>
    <w:rsid w:val="004707CC"/>
    <w:rsid w:val="00470B13"/>
    <w:rsid w:val="00474A3F"/>
    <w:rsid w:val="00481E85"/>
    <w:rsid w:val="00484A5E"/>
    <w:rsid w:val="004A1C8E"/>
    <w:rsid w:val="004A5BF8"/>
    <w:rsid w:val="004A7DD6"/>
    <w:rsid w:val="004B2B6E"/>
    <w:rsid w:val="004C05C4"/>
    <w:rsid w:val="004C0BE2"/>
    <w:rsid w:val="004C0C06"/>
    <w:rsid w:val="004C7373"/>
    <w:rsid w:val="004C78F0"/>
    <w:rsid w:val="004D0266"/>
    <w:rsid w:val="004E1B84"/>
    <w:rsid w:val="004E49FB"/>
    <w:rsid w:val="004E76AE"/>
    <w:rsid w:val="004F29FC"/>
    <w:rsid w:val="005054C1"/>
    <w:rsid w:val="00512A03"/>
    <w:rsid w:val="005147DB"/>
    <w:rsid w:val="005277CF"/>
    <w:rsid w:val="00540109"/>
    <w:rsid w:val="00544015"/>
    <w:rsid w:val="00544BC7"/>
    <w:rsid w:val="00551A23"/>
    <w:rsid w:val="00555E75"/>
    <w:rsid w:val="00557EB3"/>
    <w:rsid w:val="00560C91"/>
    <w:rsid w:val="005636E7"/>
    <w:rsid w:val="00583D28"/>
    <w:rsid w:val="00594232"/>
    <w:rsid w:val="005963DA"/>
    <w:rsid w:val="005B2973"/>
    <w:rsid w:val="005C1D48"/>
    <w:rsid w:val="005C4112"/>
    <w:rsid w:val="005C7748"/>
    <w:rsid w:val="005D1236"/>
    <w:rsid w:val="005D16BE"/>
    <w:rsid w:val="005D3FCA"/>
    <w:rsid w:val="005D5221"/>
    <w:rsid w:val="005E15D9"/>
    <w:rsid w:val="005F0A79"/>
    <w:rsid w:val="005F10D6"/>
    <w:rsid w:val="005F6C0B"/>
    <w:rsid w:val="006023B5"/>
    <w:rsid w:val="00605A14"/>
    <w:rsid w:val="00607304"/>
    <w:rsid w:val="00615188"/>
    <w:rsid w:val="0061744B"/>
    <w:rsid w:val="00620BC7"/>
    <w:rsid w:val="00627B7D"/>
    <w:rsid w:val="00630000"/>
    <w:rsid w:val="00634B88"/>
    <w:rsid w:val="00637D49"/>
    <w:rsid w:val="00643A7A"/>
    <w:rsid w:val="00645A36"/>
    <w:rsid w:val="006461CC"/>
    <w:rsid w:val="006658BA"/>
    <w:rsid w:val="006669EC"/>
    <w:rsid w:val="00671592"/>
    <w:rsid w:val="0067294D"/>
    <w:rsid w:val="00672F39"/>
    <w:rsid w:val="00692C6C"/>
    <w:rsid w:val="006965BC"/>
    <w:rsid w:val="006A06A8"/>
    <w:rsid w:val="006A3B19"/>
    <w:rsid w:val="006A4087"/>
    <w:rsid w:val="006A5BC5"/>
    <w:rsid w:val="006C3D5C"/>
    <w:rsid w:val="006C5F03"/>
    <w:rsid w:val="006D2B63"/>
    <w:rsid w:val="006E0741"/>
    <w:rsid w:val="006E127E"/>
    <w:rsid w:val="006E5706"/>
    <w:rsid w:val="006F113E"/>
    <w:rsid w:val="006F18F9"/>
    <w:rsid w:val="006F6573"/>
    <w:rsid w:val="006F72E3"/>
    <w:rsid w:val="00704134"/>
    <w:rsid w:val="0070596D"/>
    <w:rsid w:val="00705FCD"/>
    <w:rsid w:val="0071710A"/>
    <w:rsid w:val="007201EF"/>
    <w:rsid w:val="007268FF"/>
    <w:rsid w:val="00740432"/>
    <w:rsid w:val="00740A65"/>
    <w:rsid w:val="0074490A"/>
    <w:rsid w:val="00746CF3"/>
    <w:rsid w:val="00750E9E"/>
    <w:rsid w:val="007531BD"/>
    <w:rsid w:val="00764E2A"/>
    <w:rsid w:val="0076520B"/>
    <w:rsid w:val="00774F20"/>
    <w:rsid w:val="0077551F"/>
    <w:rsid w:val="0077566D"/>
    <w:rsid w:val="00797C7C"/>
    <w:rsid w:val="007A2A2C"/>
    <w:rsid w:val="007A7445"/>
    <w:rsid w:val="007B196F"/>
    <w:rsid w:val="007B5F8F"/>
    <w:rsid w:val="007C43C9"/>
    <w:rsid w:val="007D780C"/>
    <w:rsid w:val="00810215"/>
    <w:rsid w:val="00817C95"/>
    <w:rsid w:val="00822264"/>
    <w:rsid w:val="00823C26"/>
    <w:rsid w:val="00824A0B"/>
    <w:rsid w:val="0083185E"/>
    <w:rsid w:val="0083458E"/>
    <w:rsid w:val="0083524C"/>
    <w:rsid w:val="00843D79"/>
    <w:rsid w:val="00845A54"/>
    <w:rsid w:val="00846BDB"/>
    <w:rsid w:val="00857FD7"/>
    <w:rsid w:val="00860667"/>
    <w:rsid w:val="0086423A"/>
    <w:rsid w:val="00872071"/>
    <w:rsid w:val="0087614D"/>
    <w:rsid w:val="00881DF2"/>
    <w:rsid w:val="008875F7"/>
    <w:rsid w:val="00893365"/>
    <w:rsid w:val="00893571"/>
    <w:rsid w:val="008953D6"/>
    <w:rsid w:val="008A068D"/>
    <w:rsid w:val="008A3D54"/>
    <w:rsid w:val="008B2806"/>
    <w:rsid w:val="008C2EB7"/>
    <w:rsid w:val="008D216D"/>
    <w:rsid w:val="008D3ADC"/>
    <w:rsid w:val="008D59CF"/>
    <w:rsid w:val="008F00C6"/>
    <w:rsid w:val="008F2D44"/>
    <w:rsid w:val="008F6E32"/>
    <w:rsid w:val="00914190"/>
    <w:rsid w:val="00915E1F"/>
    <w:rsid w:val="00932141"/>
    <w:rsid w:val="0093432E"/>
    <w:rsid w:val="00936366"/>
    <w:rsid w:val="00953414"/>
    <w:rsid w:val="009541FA"/>
    <w:rsid w:val="00954B2A"/>
    <w:rsid w:val="00955916"/>
    <w:rsid w:val="00957B99"/>
    <w:rsid w:val="0096299C"/>
    <w:rsid w:val="00963669"/>
    <w:rsid w:val="009637C7"/>
    <w:rsid w:val="009672FD"/>
    <w:rsid w:val="009704D1"/>
    <w:rsid w:val="00981C50"/>
    <w:rsid w:val="00984706"/>
    <w:rsid w:val="00996FE6"/>
    <w:rsid w:val="009A0F17"/>
    <w:rsid w:val="009A4D33"/>
    <w:rsid w:val="009C4D01"/>
    <w:rsid w:val="009C5822"/>
    <w:rsid w:val="009C7290"/>
    <w:rsid w:val="009D0F86"/>
    <w:rsid w:val="009D111F"/>
    <w:rsid w:val="009D439C"/>
    <w:rsid w:val="009E2FB0"/>
    <w:rsid w:val="009E3433"/>
    <w:rsid w:val="009E4535"/>
    <w:rsid w:val="009E589B"/>
    <w:rsid w:val="009F624F"/>
    <w:rsid w:val="009F76C6"/>
    <w:rsid w:val="00A02706"/>
    <w:rsid w:val="00A12F4B"/>
    <w:rsid w:val="00A211D0"/>
    <w:rsid w:val="00A22B64"/>
    <w:rsid w:val="00A314C4"/>
    <w:rsid w:val="00A33B6C"/>
    <w:rsid w:val="00A36EA0"/>
    <w:rsid w:val="00A529E2"/>
    <w:rsid w:val="00A54D12"/>
    <w:rsid w:val="00A62638"/>
    <w:rsid w:val="00A63C8C"/>
    <w:rsid w:val="00A6552D"/>
    <w:rsid w:val="00A6571F"/>
    <w:rsid w:val="00A7344F"/>
    <w:rsid w:val="00A83E90"/>
    <w:rsid w:val="00A85E81"/>
    <w:rsid w:val="00A90312"/>
    <w:rsid w:val="00A93FDC"/>
    <w:rsid w:val="00A97DAC"/>
    <w:rsid w:val="00AA19D8"/>
    <w:rsid w:val="00AA48D7"/>
    <w:rsid w:val="00AB3299"/>
    <w:rsid w:val="00AB450C"/>
    <w:rsid w:val="00AB7C00"/>
    <w:rsid w:val="00AB7DBB"/>
    <w:rsid w:val="00AD5BE3"/>
    <w:rsid w:val="00AD5E20"/>
    <w:rsid w:val="00AD61C6"/>
    <w:rsid w:val="00AD6A76"/>
    <w:rsid w:val="00AE2304"/>
    <w:rsid w:val="00AE2BF7"/>
    <w:rsid w:val="00AE59CB"/>
    <w:rsid w:val="00B25C0B"/>
    <w:rsid w:val="00B27110"/>
    <w:rsid w:val="00B33CA2"/>
    <w:rsid w:val="00B4115C"/>
    <w:rsid w:val="00B47953"/>
    <w:rsid w:val="00B51774"/>
    <w:rsid w:val="00B579EF"/>
    <w:rsid w:val="00B61A9A"/>
    <w:rsid w:val="00B814FE"/>
    <w:rsid w:val="00B82DC1"/>
    <w:rsid w:val="00B84D21"/>
    <w:rsid w:val="00BB3A3B"/>
    <w:rsid w:val="00BB3BF5"/>
    <w:rsid w:val="00BB5526"/>
    <w:rsid w:val="00BB7D20"/>
    <w:rsid w:val="00BD2A8A"/>
    <w:rsid w:val="00BD7593"/>
    <w:rsid w:val="00BE4A40"/>
    <w:rsid w:val="00BE6170"/>
    <w:rsid w:val="00BE665B"/>
    <w:rsid w:val="00BE6744"/>
    <w:rsid w:val="00BF283B"/>
    <w:rsid w:val="00C04337"/>
    <w:rsid w:val="00C0701A"/>
    <w:rsid w:val="00C11708"/>
    <w:rsid w:val="00C15AE4"/>
    <w:rsid w:val="00C17D92"/>
    <w:rsid w:val="00C310A8"/>
    <w:rsid w:val="00C31876"/>
    <w:rsid w:val="00C31890"/>
    <w:rsid w:val="00C37CFB"/>
    <w:rsid w:val="00C41ADC"/>
    <w:rsid w:val="00C529EC"/>
    <w:rsid w:val="00C571CE"/>
    <w:rsid w:val="00C57318"/>
    <w:rsid w:val="00C60293"/>
    <w:rsid w:val="00C6230B"/>
    <w:rsid w:val="00C62B12"/>
    <w:rsid w:val="00C66F94"/>
    <w:rsid w:val="00C670CB"/>
    <w:rsid w:val="00C673AD"/>
    <w:rsid w:val="00C7059E"/>
    <w:rsid w:val="00C7376B"/>
    <w:rsid w:val="00C749C7"/>
    <w:rsid w:val="00C913D2"/>
    <w:rsid w:val="00C92C5C"/>
    <w:rsid w:val="00CB63E6"/>
    <w:rsid w:val="00CB75CC"/>
    <w:rsid w:val="00CC374E"/>
    <w:rsid w:val="00CC3D3E"/>
    <w:rsid w:val="00CC6E42"/>
    <w:rsid w:val="00CD17C1"/>
    <w:rsid w:val="00CD62F7"/>
    <w:rsid w:val="00CE2300"/>
    <w:rsid w:val="00CE33C3"/>
    <w:rsid w:val="00CE4271"/>
    <w:rsid w:val="00CF1B26"/>
    <w:rsid w:val="00D01505"/>
    <w:rsid w:val="00D103EB"/>
    <w:rsid w:val="00D118EA"/>
    <w:rsid w:val="00D13322"/>
    <w:rsid w:val="00D17546"/>
    <w:rsid w:val="00D2520B"/>
    <w:rsid w:val="00D310F9"/>
    <w:rsid w:val="00D35478"/>
    <w:rsid w:val="00D35FD0"/>
    <w:rsid w:val="00D41E65"/>
    <w:rsid w:val="00D53060"/>
    <w:rsid w:val="00D67BAA"/>
    <w:rsid w:val="00D71B20"/>
    <w:rsid w:val="00D77460"/>
    <w:rsid w:val="00D8484A"/>
    <w:rsid w:val="00D952C6"/>
    <w:rsid w:val="00D96560"/>
    <w:rsid w:val="00DA1FE2"/>
    <w:rsid w:val="00DA7471"/>
    <w:rsid w:val="00DB13CD"/>
    <w:rsid w:val="00DD14A0"/>
    <w:rsid w:val="00DD3939"/>
    <w:rsid w:val="00DE5F73"/>
    <w:rsid w:val="00DE6DC2"/>
    <w:rsid w:val="00DF644D"/>
    <w:rsid w:val="00E16444"/>
    <w:rsid w:val="00E20009"/>
    <w:rsid w:val="00E210E1"/>
    <w:rsid w:val="00E222FF"/>
    <w:rsid w:val="00E311A2"/>
    <w:rsid w:val="00E316F7"/>
    <w:rsid w:val="00E32D64"/>
    <w:rsid w:val="00E42034"/>
    <w:rsid w:val="00E4516E"/>
    <w:rsid w:val="00E467A4"/>
    <w:rsid w:val="00E533DB"/>
    <w:rsid w:val="00E55EEF"/>
    <w:rsid w:val="00E57C3C"/>
    <w:rsid w:val="00E64D99"/>
    <w:rsid w:val="00E66AB8"/>
    <w:rsid w:val="00E67F97"/>
    <w:rsid w:val="00E703C1"/>
    <w:rsid w:val="00E73EE7"/>
    <w:rsid w:val="00E7626A"/>
    <w:rsid w:val="00E8063F"/>
    <w:rsid w:val="00EA04EE"/>
    <w:rsid w:val="00EA33D5"/>
    <w:rsid w:val="00EA3AA1"/>
    <w:rsid w:val="00EB1CB0"/>
    <w:rsid w:val="00EC40BD"/>
    <w:rsid w:val="00ED1B8B"/>
    <w:rsid w:val="00ED20F0"/>
    <w:rsid w:val="00EE37EE"/>
    <w:rsid w:val="00EE4003"/>
    <w:rsid w:val="00EE566A"/>
    <w:rsid w:val="00EF10F6"/>
    <w:rsid w:val="00EF288B"/>
    <w:rsid w:val="00F059D0"/>
    <w:rsid w:val="00F10976"/>
    <w:rsid w:val="00F122C8"/>
    <w:rsid w:val="00F1457A"/>
    <w:rsid w:val="00F172C6"/>
    <w:rsid w:val="00F22687"/>
    <w:rsid w:val="00F32BCC"/>
    <w:rsid w:val="00F361B0"/>
    <w:rsid w:val="00F4161B"/>
    <w:rsid w:val="00F45913"/>
    <w:rsid w:val="00F479AC"/>
    <w:rsid w:val="00F6027B"/>
    <w:rsid w:val="00F61D69"/>
    <w:rsid w:val="00F64A45"/>
    <w:rsid w:val="00F72F39"/>
    <w:rsid w:val="00F753A6"/>
    <w:rsid w:val="00F766DD"/>
    <w:rsid w:val="00F81013"/>
    <w:rsid w:val="00F90EE2"/>
    <w:rsid w:val="00F92052"/>
    <w:rsid w:val="00F96F62"/>
    <w:rsid w:val="00FA36E5"/>
    <w:rsid w:val="00FA5BB1"/>
    <w:rsid w:val="00FA779C"/>
    <w:rsid w:val="00FB46DA"/>
    <w:rsid w:val="00FB5820"/>
    <w:rsid w:val="00FC141C"/>
    <w:rsid w:val="00FC2698"/>
    <w:rsid w:val="00FC4E44"/>
    <w:rsid w:val="00FC623E"/>
    <w:rsid w:val="00FC79DE"/>
    <w:rsid w:val="00FD2BAE"/>
    <w:rsid w:val="00FE2566"/>
    <w:rsid w:val="00FE47C6"/>
    <w:rsid w:val="57F58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8C52C"/>
  <w15:docId w15:val="{A045A53C-260D-1542-A889-270E4F9F4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DA"/>
    <w:rPr>
      <w:rFonts w:asciiTheme="minorHAnsi" w:hAnsiTheme="minorHAnsi"/>
    </w:rPr>
  </w:style>
  <w:style w:type="paragraph" w:styleId="Heading1">
    <w:name w:val="heading 1"/>
    <w:basedOn w:val="Normal"/>
    <w:next w:val="Normal"/>
    <w:uiPriority w:val="9"/>
    <w:qFormat/>
    <w:rsid w:val="00DF644D"/>
    <w:pPr>
      <w:keepNext/>
      <w:keepLines/>
      <w:pageBreakBefore/>
      <w:numPr>
        <w:numId w:val="2"/>
      </w:numPr>
      <w:spacing w:after="720"/>
      <w:ind w:left="0" w:firstLine="0"/>
      <w:outlineLvl w:val="0"/>
    </w:pPr>
    <w:rPr>
      <w:b/>
      <w:color w:val="005ABB" w:themeColor="accent2"/>
      <w:sz w:val="50"/>
      <w:szCs w:val="50"/>
    </w:rPr>
  </w:style>
  <w:style w:type="paragraph" w:styleId="Heading2">
    <w:name w:val="heading 2"/>
    <w:basedOn w:val="Normal"/>
    <w:next w:val="Normal"/>
    <w:uiPriority w:val="9"/>
    <w:unhideWhenUsed/>
    <w:qFormat/>
    <w:rsid w:val="000D4DEF"/>
    <w:pPr>
      <w:keepNext/>
      <w:numPr>
        <w:ilvl w:val="1"/>
        <w:numId w:val="2"/>
      </w:numPr>
      <w:tabs>
        <w:tab w:val="left" w:pos="851"/>
      </w:tabs>
      <w:spacing w:before="120" w:after="120"/>
      <w:outlineLvl w:val="1"/>
    </w:pPr>
    <w:rPr>
      <w:b/>
      <w:color w:val="005ABB" w:themeColor="accent2"/>
      <w:sz w:val="32"/>
      <w:szCs w:val="32"/>
    </w:rPr>
  </w:style>
  <w:style w:type="paragraph" w:styleId="Heading3">
    <w:name w:val="heading 3"/>
    <w:basedOn w:val="Normal"/>
    <w:next w:val="Normal"/>
    <w:uiPriority w:val="9"/>
    <w:unhideWhenUsed/>
    <w:qFormat/>
    <w:rsid w:val="004A5BF8"/>
    <w:pPr>
      <w:keepNext/>
      <w:keepLines/>
      <w:spacing w:after="120"/>
      <w:outlineLvl w:val="2"/>
    </w:pPr>
    <w:rPr>
      <w:b/>
      <w:color w:val="005ABB" w:themeColor="accent2"/>
      <w:sz w:val="28"/>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unhideWhenUsed/>
    <w:rsid w:val="00E67F97"/>
    <w:pPr>
      <w:keepNext/>
      <w:keepLines/>
      <w:tabs>
        <w:tab w:val="left" w:pos="397"/>
        <w:tab w:val="right" w:pos="9628"/>
      </w:tabs>
      <w:spacing w:before="120"/>
    </w:pPr>
    <w:rPr>
      <w:b/>
    </w:rPr>
  </w:style>
  <w:style w:type="paragraph" w:styleId="TOC6">
    <w:name w:val="toc 6"/>
    <w:basedOn w:val="Normal"/>
    <w:next w:val="Normal"/>
    <w:autoRedefine/>
    <w:uiPriority w:val="39"/>
    <w:unhideWhenUsed/>
    <w:rsid w:val="00B74633"/>
    <w:pPr>
      <w:tabs>
        <w:tab w:val="right" w:pos="9628"/>
      </w:tabs>
      <w:spacing w:after="100"/>
      <w:ind w:left="284"/>
    </w:pPr>
  </w:style>
  <w:style w:type="paragraph" w:styleId="TOC2">
    <w:name w:val="toc 2"/>
    <w:basedOn w:val="Normal"/>
    <w:next w:val="Normal"/>
    <w:autoRedefine/>
    <w:uiPriority w:val="39"/>
    <w:unhideWhenUsed/>
    <w:rsid w:val="00C04337"/>
    <w:pPr>
      <w:keepLines/>
      <w:tabs>
        <w:tab w:val="left" w:pos="1320"/>
        <w:tab w:val="right" w:pos="9628"/>
      </w:tabs>
      <w:ind w:left="964" w:hanging="567"/>
    </w:pPr>
    <w:rPr>
      <w:noProof/>
    </w:rPr>
  </w:style>
  <w:style w:type="paragraph" w:styleId="ListParagraph">
    <w:name w:val="List Paragraph"/>
    <w:basedOn w:val="Normal"/>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semiHidden/>
    <w:unhideWhenUsed/>
    <w:rPr>
      <w:sz w:val="16"/>
      <w:szCs w:val="16"/>
    </w:rPr>
  </w:style>
  <w:style w:type="paragraph" w:styleId="Header">
    <w:name w:val="header"/>
    <w:basedOn w:val="Normal"/>
    <w:link w:val="HeaderChar"/>
    <w:unhideWhenUsed/>
    <w:rsid w:val="00CF1B26"/>
    <w:pPr>
      <w:tabs>
        <w:tab w:val="center" w:pos="4513"/>
        <w:tab w:val="right" w:pos="9026"/>
      </w:tabs>
    </w:pPr>
  </w:style>
  <w:style w:type="character" w:customStyle="1" w:styleId="HeaderChar">
    <w:name w:val="Header Char"/>
    <w:basedOn w:val="DefaultParagraphFont"/>
    <w:link w:val="Header"/>
    <w:rsid w:val="00CF1B26"/>
  </w:style>
  <w:style w:type="paragraph" w:styleId="Footer">
    <w:name w:val="footer"/>
    <w:basedOn w:val="Normal"/>
    <w:link w:val="FooterChar"/>
    <w:unhideWhenUsed/>
    <w:rsid w:val="00CF1B26"/>
    <w:pPr>
      <w:tabs>
        <w:tab w:val="center" w:pos="4513"/>
        <w:tab w:val="right" w:pos="9026"/>
      </w:tabs>
    </w:pPr>
  </w:style>
  <w:style w:type="character" w:customStyle="1" w:styleId="FooterChar">
    <w:name w:val="Footer Char"/>
    <w:basedOn w:val="DefaultParagraphFont"/>
    <w:link w:val="Footer"/>
    <w:uiPriority w:val="99"/>
    <w:rsid w:val="00CF1B26"/>
  </w:style>
  <w:style w:type="paragraph" w:styleId="Revision">
    <w:name w:val="Revision"/>
    <w:hidden/>
    <w:uiPriority w:val="99"/>
    <w:semiHidden/>
    <w:rsid w:val="005636E7"/>
  </w:style>
  <w:style w:type="paragraph" w:customStyle="1" w:styleId="Cover-ReportTitle">
    <w:name w:val="Cover - Report Title"/>
    <w:basedOn w:val="Normal"/>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qFormat/>
    <w:rsid w:val="002C710C"/>
    <w:pPr>
      <w:pBdr>
        <w:top w:val="nil"/>
        <w:left w:val="nil"/>
        <w:bottom w:val="nil"/>
        <w:right w:val="nil"/>
        <w:between w:val="nil"/>
      </w:pBdr>
      <w:spacing w:after="120"/>
    </w:pPr>
    <w:rPr>
      <w:color w:val="000000"/>
    </w:rPr>
  </w:style>
  <w:style w:type="paragraph" w:customStyle="1" w:styleId="BodyText1">
    <w:name w:val="Body Text1"/>
    <w:basedOn w:val="Normal"/>
    <w:uiPriority w:val="1"/>
    <w:qFormat/>
    <w:rsid w:val="00400348"/>
    <w:pPr>
      <w:pBdr>
        <w:top w:val="nil"/>
        <w:left w:val="nil"/>
        <w:bottom w:val="nil"/>
        <w:right w:val="nil"/>
        <w:between w:val="nil"/>
      </w:pBdr>
      <w:suppressAutoHyphens/>
      <w:spacing w:after="240"/>
    </w:pPr>
    <w:rPr>
      <w:color w:val="000000"/>
    </w:rPr>
  </w:style>
  <w:style w:type="paragraph" w:styleId="Quote">
    <w:name w:val="Quote"/>
    <w:basedOn w:val="Normal"/>
    <w:next w:val="Normal"/>
    <w:link w:val="QuoteChar"/>
    <w:uiPriority w:val="29"/>
    <w:qFormat/>
    <w:rsid w:val="00343F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3F98"/>
    <w:rPr>
      <w:i/>
      <w:iCs/>
      <w:color w:val="404040" w:themeColor="text1" w:themeTint="BF"/>
    </w:rPr>
  </w:style>
  <w:style w:type="paragraph" w:styleId="TOC3">
    <w:name w:val="toc 3"/>
    <w:basedOn w:val="Normal"/>
    <w:next w:val="Normal"/>
    <w:link w:val="TOC3Char"/>
    <w:autoRedefine/>
    <w:uiPriority w:val="39"/>
    <w:unhideWhenUsed/>
    <w:rsid w:val="008A068D"/>
    <w:pPr>
      <w:spacing w:after="100"/>
      <w:ind w:left="480"/>
    </w:p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4"/>
      </w:numPr>
    </w:pPr>
  </w:style>
  <w:style w:type="paragraph" w:customStyle="1" w:styleId="Heading2-NotToC">
    <w:name w:val="Heading 2 - Not ToC"/>
    <w:basedOn w:val="Heading2"/>
    <w:qFormat/>
    <w:rsid w:val="00BE665B"/>
    <w:pPr>
      <w:numPr>
        <w:ilvl w:val="0"/>
        <w:numId w:val="0"/>
      </w:numPr>
    </w:pPr>
  </w:style>
  <w:style w:type="paragraph" w:styleId="BodyTextIndent">
    <w:name w:val="Body Text Indent"/>
    <w:basedOn w:val="Normal"/>
    <w:link w:val="BodyTextIndentChar"/>
    <w:rsid w:val="00637D49"/>
    <w:pPr>
      <w:ind w:left="720"/>
    </w:pPr>
    <w:rPr>
      <w:rFonts w:ascii="Times New Roman" w:eastAsia="Times New Roman" w:hAnsi="Times New Roman" w:cs="Times New Roman"/>
      <w:szCs w:val="20"/>
      <w:lang w:val="x-none" w:eastAsia="en-US"/>
    </w:rPr>
  </w:style>
  <w:style w:type="character" w:customStyle="1" w:styleId="BodyTextIndentChar">
    <w:name w:val="Body Text Indent Char"/>
    <w:basedOn w:val="DefaultParagraphFont"/>
    <w:link w:val="BodyTextIndent"/>
    <w:rsid w:val="00637D49"/>
    <w:rPr>
      <w:rFonts w:ascii="Times New Roman" w:eastAsia="Times New Roman" w:hAnsi="Times New Roman" w:cs="Times New Roman"/>
      <w:szCs w:val="20"/>
      <w:lang w:val="x-none" w:eastAsia="en-US"/>
    </w:rPr>
  </w:style>
  <w:style w:type="character" w:styleId="PageNumber">
    <w:name w:val="page number"/>
    <w:basedOn w:val="DefaultParagraphFont"/>
    <w:rsid w:val="00D103EB"/>
  </w:style>
  <w:style w:type="character" w:styleId="PlaceholderText">
    <w:name w:val="Placeholder Text"/>
    <w:basedOn w:val="DefaultParagraphFont"/>
    <w:uiPriority w:val="99"/>
    <w:semiHidden/>
    <w:rsid w:val="00CE2300"/>
    <w:rPr>
      <w:color w:val="666666"/>
    </w:rPr>
  </w:style>
  <w:style w:type="paragraph" w:customStyle="1" w:styleId="DocId">
    <w:name w:val="DocId"/>
    <w:basedOn w:val="Footer"/>
    <w:link w:val="DocIdChar"/>
    <w:rsid w:val="00CE2300"/>
    <w:rPr>
      <w:rFonts w:ascii="Arial" w:hAnsi="Arial" w:cs="Arial"/>
      <w:sz w:val="16"/>
      <w:szCs w:val="22"/>
    </w:rPr>
  </w:style>
  <w:style w:type="character" w:customStyle="1" w:styleId="TOC3Char">
    <w:name w:val="TOC 3 Char"/>
    <w:basedOn w:val="DefaultParagraphFont"/>
    <w:link w:val="TOC3"/>
    <w:uiPriority w:val="39"/>
    <w:rsid w:val="00CE2300"/>
    <w:rPr>
      <w:rFonts w:asciiTheme="minorHAnsi" w:hAnsiTheme="minorHAnsi"/>
    </w:rPr>
  </w:style>
  <w:style w:type="character" w:customStyle="1" w:styleId="DocIdChar">
    <w:name w:val="DocId Char"/>
    <w:basedOn w:val="TOC3Char"/>
    <w:link w:val="DocId"/>
    <w:rsid w:val="00CE2300"/>
    <w:rPr>
      <w:rFonts w:ascii="Arial" w:hAnsi="Arial" w:cs="Arial"/>
      <w:sz w:val="16"/>
      <w:szCs w:val="22"/>
    </w:rPr>
  </w:style>
  <w:style w:type="paragraph" w:customStyle="1" w:styleId="Recitals">
    <w:name w:val="Recitals"/>
    <w:basedOn w:val="Normal"/>
    <w:rsid w:val="0045434A"/>
    <w:pPr>
      <w:keepNext/>
      <w:keepLines/>
      <w:numPr>
        <w:numId w:val="1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eastAsia="Times New Roman" w:hAnsi="Arial"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53709">
      <w:bodyDiv w:val="1"/>
      <w:marLeft w:val="0"/>
      <w:marRight w:val="0"/>
      <w:marTop w:val="0"/>
      <w:marBottom w:val="0"/>
      <w:divBdr>
        <w:top w:val="none" w:sz="0" w:space="0" w:color="auto"/>
        <w:left w:val="none" w:sz="0" w:space="0" w:color="auto"/>
        <w:bottom w:val="none" w:sz="0" w:space="0" w:color="auto"/>
        <w:right w:val="none" w:sz="0" w:space="0" w:color="auto"/>
      </w:divBdr>
    </w:div>
    <w:div w:id="1298730368">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45048046">
      <w:bodyDiv w:val="1"/>
      <w:marLeft w:val="0"/>
      <w:marRight w:val="0"/>
      <w:marTop w:val="0"/>
      <w:marBottom w:val="0"/>
      <w:divBdr>
        <w:top w:val="none" w:sz="0" w:space="0" w:color="auto"/>
        <w:left w:val="none" w:sz="0" w:space="0" w:color="auto"/>
        <w:bottom w:val="none" w:sz="0" w:space="0" w:color="auto"/>
        <w:right w:val="none" w:sz="0" w:space="0" w:color="auto"/>
      </w:divBdr>
      <w:divsChild>
        <w:div w:id="288055069">
          <w:marLeft w:val="446"/>
          <w:marRight w:val="0"/>
          <w:marTop w:val="200"/>
          <w:marBottom w:val="120"/>
          <w:divBdr>
            <w:top w:val="none" w:sz="0" w:space="0" w:color="auto"/>
            <w:left w:val="none" w:sz="0" w:space="0" w:color="auto"/>
            <w:bottom w:val="none" w:sz="0" w:space="0" w:color="auto"/>
            <w:right w:val="none" w:sz="0" w:space="0" w:color="auto"/>
          </w:divBdr>
        </w:div>
      </w:divsChild>
    </w:div>
    <w:div w:id="1868906481">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938059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find-tender" TargetMode="External"/><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6C18D07BF84F7A867E8577963735BD"/>
        <w:category>
          <w:name w:val="General"/>
          <w:gallery w:val="placeholder"/>
        </w:category>
        <w:types>
          <w:type w:val="bbPlcHdr"/>
        </w:types>
        <w:behaviors>
          <w:behavior w:val="content"/>
        </w:behaviors>
        <w:guid w:val="{E7DF7E2A-D3DE-437B-A2D0-1FC2C93FA3C0}"/>
      </w:docPartPr>
      <w:docPartBody>
        <w:p w:rsidR="00AE2600" w:rsidRDefault="00AE2600"/>
      </w:docPartBody>
    </w:docPart>
    <w:docPart>
      <w:docPartPr>
        <w:name w:val="CD7C9886A5BC4ED3A324E2A261DDCE79"/>
        <w:category>
          <w:name w:val="General"/>
          <w:gallery w:val="placeholder"/>
        </w:category>
        <w:types>
          <w:type w:val="bbPlcHdr"/>
        </w:types>
        <w:behaviors>
          <w:behavior w:val="content"/>
        </w:behaviors>
        <w:guid w:val="{9D6E52D3-7F1B-4200-A8B2-A6EC434F7905}"/>
      </w:docPartPr>
      <w:docPartBody>
        <w:p w:rsidR="00AE2600" w:rsidRDefault="00AE26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Calibri"/>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4C"/>
    <w:rsid w:val="000544E9"/>
    <w:rsid w:val="0005750C"/>
    <w:rsid w:val="00125F04"/>
    <w:rsid w:val="002007FE"/>
    <w:rsid w:val="00266105"/>
    <w:rsid w:val="002926B0"/>
    <w:rsid w:val="002B5308"/>
    <w:rsid w:val="0035578E"/>
    <w:rsid w:val="00577B58"/>
    <w:rsid w:val="00634B88"/>
    <w:rsid w:val="00643041"/>
    <w:rsid w:val="0066616C"/>
    <w:rsid w:val="0067294D"/>
    <w:rsid w:val="006A4087"/>
    <w:rsid w:val="007B5F8F"/>
    <w:rsid w:val="00997912"/>
    <w:rsid w:val="00AE2600"/>
    <w:rsid w:val="00B03F8B"/>
    <w:rsid w:val="00BE6170"/>
    <w:rsid w:val="00DD14A0"/>
    <w:rsid w:val="00E0274C"/>
    <w:rsid w:val="00E533DB"/>
    <w:rsid w:val="00E66AB8"/>
    <w:rsid w:val="00F47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260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506470F7B8C9C340AE063373463BEC72" ma:contentTypeVersion="13" ma:contentTypeDescription="Create a new document." ma:contentTypeScope="" ma:versionID="6d6ba2bc0ee98b767719a9b3a6b946c1">
  <xsd:schema xmlns:xsd="http://www.w3.org/2001/XMLSchema" xmlns:xs="http://www.w3.org/2001/XMLSchema" xmlns:p="http://schemas.microsoft.com/office/2006/metadata/properties" xmlns:ns2="ed7bfa85-6290-4a1b-a06a-d13aee4cc6b2" xmlns:ns3="e19699d9-7cc7-4f31-9e27-22f8467b6c0f" targetNamespace="http://schemas.microsoft.com/office/2006/metadata/properties" ma:root="true" ma:fieldsID="8dcd2b2db5a6b6784eb90593cb0d4951" ns2:_="" ns3:_="">
    <xsd:import namespace="ed7bfa85-6290-4a1b-a06a-d13aee4cc6b2"/>
    <xsd:import namespace="e19699d9-7cc7-4f31-9e27-22f8467b6c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bfa85-6290-4a1b-a06a-d13aee4cc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673841-c205-4e26-9953-b60b4ae5a9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699d9-7cc7-4f31-9e27-22f8467b6c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ef7bcf-20cd-486b-970e-790dceafde2d}" ma:internalName="TaxCatchAll" ma:showField="CatchAllData" ma:web="e19699d9-7cc7-4f31-9e27-22f8467b6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d7bfa85-6290-4a1b-a06a-d13aee4cc6b2">
      <Terms xmlns="http://schemas.microsoft.com/office/infopath/2007/PartnerControls"/>
    </lcf76f155ced4ddcb4097134ff3c332f>
    <TaxCatchAll xmlns="e19699d9-7cc7-4f31-9e27-22f8467b6c0f" xsi:nil="true"/>
  </documentManagement>
</p:properties>
</file>

<file path=customXml/item6.xml>��< ? x m l   v e r s i o n = " 1 . 0 "   e n c o d i n g = " u t f - 1 6 " ? > < t e m p l a t e   x m l n s : x s d = " h t t p : / / w w w . w 3 . o r g / 2 0 0 1 / X M L S c h e m a "   x m l n s : x s i = " h t t p : / / w w w . w 3 . o r g / 2 0 0 1 / X M L S c h e m a - i n s t a n c e "   i d = " c d 5 7 7 3 9 e - 6 f 9 9 - 4 c 5 2 - a f a 4 - d 1 a 6 e e a b 6 0 f 7 "   d o c u m e n t I d = " 6 b 0 3 7 d 0 e - d 9 9 1 - 4 1 3 3 - a 4 5 b - a 6 3 5 c f d 9 f a 4 e "   t e m p l a t e F u l l N a m e = " C : \ U s e r s \ m r 0 6 \ A p p D a t a \ R o a m i n g \ M i c r o s o f t \ T e m p l a t e s \ N o r m a l . d o t m "   v e r s i o n = " 0 "   s c h e m a V e r s i o n = " 3 "   l a n g u a g e I s o = " e n - G B "   o f f i c e I d = " 5 b 1 d b 5 1 e - 9 3 f 3 - 4 7 5 2 - 9 3 f e - c b 1 4 c 9 d c 1 c b b "   i m p o r t D a t a = " f a l s e "   w i z a r d H e i g h t = " 0 "   w i z a r d W i d t h = " 0 "   w i z a r d P a n e l W i d t h = " 0 "   h i d e W i z a r d I f V a l i d = " f a l s e "   h i d e A u t h o r = " f a l s e "   w i z a r d T a b P o s i t i o n = " n o n e "   x m l n s = " h t t p : / / b i g h a n d . c o m / w o r d / b i g h a n d d o c u m e n t c r e a t i o n / " >  
     < a u t h o r >  
         < l o c a l i z e d P r o f i l e s / >  
         < f r o m S e a r c h C o n t a c t > t r u e < / f r o m S e a r c h C o n t a c t >  
         < i d > 4 8 5 8 9 f 1 5 - 1 2 f e - 4 1 8 e - b 3 9 e - f 2 f e c 9 8 f 1 7 e 7 < / i d >  
         < n a m e > M e r y o n   R o d e r i c k < / n a m e >  
         < i n i t i a l s / >  
         < p r i m a r y O f f i c e > B r i s t o l < / p r i m a r y O f f i c e >  
         < p r i m a r y O f f i c e I d > 5 b 1 d b 5 1 e - 9 3 f 3 - 4 7 5 2 - 9 3 f e - c b 1 4 c 9 d c 1 c b b < / p r i m a r y O f f i c e I d >  
         < p r i m a r y L a n g u a g e I s o > e n - G B < / p r i m a r y L a n g u a g e I s o >  
         < j o b D e s c r i p t i o n > A s s o c i a t e < / j o b D e s c r i p t i o n >  
         < d e p a r t m e n t > P r o j e c t s < / d e p a r t m e n t >  
         < f u n c t i o n / >  
         < e m a i l > m e r y o n . r o d e r i c k @ b u r g e s - s a l m o n . c o m < / e m a i l >  
         < r a w D i r e c t L i n e > + 4 4   ( 0 )   1 1 7   3 0 7   6 3 4 2 < / r a w D i r e c t L i n e >  
         < r a w D i r e c t F a x / >  
         < m o b i l e > + 4 4   ( 0 )   7 9 7 7   7 0 3   1 9 6 < / m o b i l e >  
         < l o g i n > M R 0 6 < / l o g i n >  
         < e m p l y e e I d > R o d e r i c k < / e m p l y e e I d >  
         < b a r R e g i s t r a t i o n s / >  
         < C u s t o m 1 / >  
         < C u s t o m 2 / >  
     < / a u t h o r >  
     < c o n t e n t C o n t r o l s >  
         < c o n t e n t C o n t r o l   i d = " 1 7 3 a 9 9 e d - 4 7 9 f - 4 b 4 4 - 8 5 6 c - 8 a 5 f 9 f 1 0 e f d 4 "   n a m e = " D o c I d "   a s s e m b l y = " I p h e l i o n . O u t l i n e . W o r d . d l l "   t y p e = " I p h e l i o n . O u t l i n e . W o r d . R e n d e r e r s . T e x t R e n d e r e r "   o r d e r = " 3 "   a c t i v e = " t r u e "   e n t i t y I d = " c 0 3 3 5 f 1 5 - 9 b f 9 - 4 7 9 1 - 8 0 9 2 - 3 c 0 d 8 d 9 8 0 1 9 3 " 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c 0 3 3 5 f 1 5 - 9 b f 9 - 4 7 9 1 - 8 0 9 2 - 3 c 0 d 8 d 9 8 0 1 9 3 " 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    < w i z a r d C u s t o m i z a t i o n s / >  
         < / q u e s t i o n >  
     < / q u e s t i o n s >  
     < c o m m a n d s / >  
     < f i e l d s >  
         < f i e l d   i d = " a f 0 2 0 c 1 a - f 8 2 6 - 4 9 4 c - b b a a - 2 1 0 0 b 3 9 7 7 0 a 7 "   n a m e = " C l i e n t "   t y p e = " "   o r d e r = " 9 9 9 "   e n t i t y I d = " c 0 3 3 5 f 1 5 - 9 b f 9 - 4 7 9 1 - 8 0 9 2 - 3 c 0 d 8 d 9 8 0 1 9 3 "   l i n k e d E n t i t y I d = " 0 0 0 0 0 0 0 0 - 0 0 0 0 - 0 0 0 0 - 0 0 0 0 - 0 0 0 0 0 0 0 0 0 0 0 0 "   l i n k e d F i e l d I d = " 0 0 0 0 0 0 0 0 - 0 0 0 0 - 0 0 0 0 - 0 0 0 0 - 0 0 0 0 0 0 0 0 0 0 0 0 "   l i n k e d F i e l d I n d e x = " 0 "   i n d e x = " 0 "   f i e l d T y p e = " q u e s t i o n "   f o r m a t E v a l u a t o r T y p e = " f o r m a t S t r i n g "   c o i D o c u m e n t F i e l d = " C l i e n t "   h i d d e n = " f a l s e " > 3 8 9 6 4 < / f i e l d >  
         < f i e l d   i d = " d 1 a 0 c 0 3 d - 0 2 5 8 - 4 7 a c - b b 6 d - 4 5 8 a 7 8 e 5 6 4 7 4 "   n a m e = " C l i e n t N a m e "   t y p e = " "   o r d e r = " 9 9 9 "   e n t i t y I d = " c 0 3 3 5 f 1 5 - 9 b f 9 - 4 7 9 1 - 8 0 9 2 - 3 c 0 d 8 d 9 8 0 1 9 3 "   l i n k e d E n t i t y I d = " 0 0 0 0 0 0 0 0 - 0 0 0 0 - 0 0 0 0 - 0 0 0 0 - 0 0 0 0 0 0 0 0 0 0 0 0 "   l i n k e d F i e l d I d = " 0 0 0 0 0 0 0 0 - 0 0 0 0 - 0 0 0 0 - 0 0 0 0 - 0 0 0 0 0 0 0 0 0 0 0 0 "   l i n k e d F i e l d I n d e x = " 0 "   i n d e x = " 0 "   f i e l d T y p e = " q u e s t i o n "   f o r m a t E v a l u a t o r T y p e = " f o r m a t S t r i n g "   c o i D o c u m e n t F i e l d = " C l i e n t N a m e "   h i d d e n = " f a l s e " > I s l e   o f   A n g l e s e y   C o u n t y   C o u n c i l < / f i e l d >  
         < f i e l d   i d = " 3 6 2 d d c e b - 8 f c 2 - 4 e a d - b 5 3 5 - e d 9 e 8 3 5 9 8 3 8 4 "   n a m e = " M a t t e r "   t y p e = " "   o r d e r = " 9 9 9 "   e n t i t y I d = " c 0 3 3 5 f 1 5 - 9 b f 9 - 4 7 9 1 - 8 0 9 2 - 3 c 0 d 8 d 9 8 0 1 9 3 "   l i n k e d E n t i t y I d = " 0 0 0 0 0 0 0 0 - 0 0 0 0 - 0 0 0 0 - 0 0 0 0 - 0 0 0 0 0 0 0 0 0 0 0 0 "   l i n k e d F i e l d I d = " 0 0 0 0 0 0 0 0 - 0 0 0 0 - 0 0 0 0 - 0 0 0 0 - 0 0 0 0 0 0 0 0 0 0 0 0 "   l i n k e d F i e l d I n d e x = " 0 "   i n d e x = " 0 "   f i e l d T y p e = " q u e s t i o n "   f o r m a t E v a l u a t o r T y p e = " f o r m a t S t r i n g "   c o i D o c u m e n t F i e l d = " M a t t e r "   h i d d e n = " f a l s e " > 1 2 5 < / f i e l d >  
         < f i e l d   i d = " a 3 e e f 5 1 4 - 2 4 7 f - 4 2 8 1 - b 6 a 2 - 3 b 4 d 3 4 b c 6 8 c f "   n a m e = " M a t t e r N a m e "   t y p e = " "   o r d e r = " 9 9 9 "   e n t i t y I d = " c 0 3 3 5 f 1 5 - 9 b f 9 - 4 7 9 1 - 8 0 9 2 - 3 c 0 d 8 d 9 8 0 1 9 3 "   l i n k e d E n t i t y I d = " 0 0 0 0 0 0 0 0 - 0 0 0 0 - 0 0 0 0 - 0 0 0 0 - 0 0 0 0 0 0 0 0 0 0 0 0 "   l i n k e d F i e l d I d = " 0 0 0 0 0 0 0 0 - 0 0 0 0 - 0 0 0 0 - 0 0 0 0 - 0 0 0 0 0 0 0 0 0 0 0 0 "   l i n k e d F i e l d I n d e x = " 0 "   i n d e x = " 0 "   f i e l d T y p e = " q u e s t i o n "   f o r m a t E v a l u a t o r T y p e = " f o r m a t S t r i n g "   c o i D o c u m e n t F i e l d = " M a t t e r N a m e "   h i d d e n = " f a l s e " > F a s t   a n d   R a p i d   V e h i c l e   C h a r g i n g   P o i n t s < / f i e l d >  
         < f i e l d   i d = " 7 5 3 2 7 c a 1 - c 6 c b - 4 7 8 0 - 8 a 2 2 - 2 1 8 1 7 3 d 5 2 c 3 7 "   n a m e = " T y p i s t "   t y p e = " "   o r d e r = " 9 9 9 "   e n t i t y I d = " c 0 3 3 5 f 1 5 - 9 b f 9 - 4 7 9 1 - 8 0 9 2 - 3 c 0 d 8 d 9 8 0 1 9 3 "   l i n k e d E n t i t y I d = " 0 0 0 0 0 0 0 0 - 0 0 0 0 - 0 0 0 0 - 0 0 0 0 - 0 0 0 0 0 0 0 0 0 0 0 0 "   l i n k e d F i e l d I d = " 0 0 0 0 0 0 0 0 - 0 0 0 0 - 0 0 0 0 - 0 0 0 0 - 0 0 0 0 0 0 0 0 0 0 0 0 "   l i n k e d F i e l d I n d e x = " 0 "   i n d e x = " 0 "   f i e l d T y p e = " q u e s t i o n "   f o r m a t E v a l u a t o r T y p e = " f o r m a t S t r i n g "   h i d d e n = " f a l s e " > M R 0 6 < / f i e l d >  
         < f i e l d   i d = " 9 a 9 2 6 9 a e - 1 d 5 b - 4 3 6 5 - 9 d a 1 - 6 3 7 c 5 f 3 3 0 a 8 f "   n a m e = " A u t h o r "   t y p e = " "   o r d e r = " 9 9 9 "   e n t i t y I d = " c 0 3 3 5 f 1 5 - 9 b f 9 - 4 7 9 1 - 8 0 9 2 - 3 c 0 d 8 d 9 8 0 1 9 3 "   l i n k e d E n t i t y I d = " 0 0 0 0 0 0 0 0 - 0 0 0 0 - 0 0 0 0 - 0 0 0 0 - 0 0 0 0 0 0 0 0 0 0 0 0 "   l i n k e d F i e l d I d = " 0 0 0 0 0 0 0 0 - 0 0 0 0 - 0 0 0 0 - 0 0 0 0 - 0 0 0 0 0 0 0 0 0 0 0 0 "   l i n k e d F i e l d I n d e x = " 0 "   i n d e x = " 0 "   f i e l d T y p e = " q u e s t i o n "   f o r m a t E v a l u a t o r T y p e = " f o r m a t S t r i n g "   h i d d e n = " f a l s e " > M R 0 6 < / f i e l d >  
         < f i e l d   i d = " a 0 0 2 e 7 8 a - 8 e 1 8 - 4 3 7 5 - b e f 7 - 9 f 6 8 7 e 9 3 1 f 6 5 "   n a m e = " T i t l e "   t y p e = " "   o r d e r = " 9 9 9 "   e n t i t y I d = " c 0 3 3 5 f 1 5 - 9 b f 9 - 4 7 9 1 - 8 0 9 2 - 3 c 0 d 8 d 9 8 0 1 9 3 "   l i n k e d E n t i t y I d = " 0 0 0 0 0 0 0 0 - 0 0 0 0 - 0 0 0 0 - 0 0 0 0 - 0 0 0 0 0 0 0 0 0 0 0 0 "   l i n k e d F i e l d I d = " 0 0 0 0 0 0 0 0 - 0 0 0 0 - 0 0 0 0 - 0 0 0 0 - 0 0 0 0 0 0 0 0 0 0 0 0 "   l i n k e d F i e l d I n d e x = " 0 "   i n d e x = " 0 "   f i e l d T y p e = " q u e s t i o n "   f o r m a t E v a l u a t o r T y p e = " f o r m a t S t r i n g "   h i d d e n = " f a l s e " > ( B S   C o m m e n t s   -   4   J u l y )   7 .   G l o s s a r y < / f i e l d >  
         < f i e l d   i d = " 6 4 f f 0 0 3 6 - a 6 a f - 4 b 1 1 - a 4 e a - 4 0 2 a 2 f 2 7 3 e 2 1 "   n a m e = " D o c T y p e "   t y p e = " "   o r d e r = " 9 9 9 "   e n t i t y I d = " c 0 3 3 5 f 1 5 - 9 b f 9 - 4 7 9 1 - 8 0 9 2 - 3 c 0 d 8 d 9 8 0 1 9 3 "   l i n k e d E n t i t y I d = " 0 0 0 0 0 0 0 0 - 0 0 0 0 - 0 0 0 0 - 0 0 0 0 - 0 0 0 0 0 0 0 0 0 0 0 0 "   l i n k e d F i e l d I d = " 0 0 0 0 0 0 0 0 - 0 0 0 0 - 0 0 0 0 - 0 0 0 0 - 0 0 0 0 0 0 0 0 0 0 0 0 "   l i n k e d F i e l d I n d e x = " 0 "   i n d e x = " 0 "   f i e l d T y p e = " q u e s t i o n "   f o r m a t E v a l u a t o r T y p e = " f o r m a t S t r i n g "   h i d d e n = " f a l s e " > D O C < / f i e l d >  
         < f i e l d   i d = " 7 a b e a 0 f 8 - 4 6 b 7 - 4 9 6 8 - b b 1 2 - 0 4 a 8 9 9 f 0 d 7 7 8 "   n a m e = " D o c S u b T y p e "   t y p e = " "   o r d e r = " 9 9 9 "   e n t i t y I d = " c 0 3 3 5 f 1 5 - 9 b f 9 - 4 7 9 1 - 8 0 9 2 - 3 c 0 d 8 d 9 8 0 1 9 3 "   l i n k e d E n t i t y I d = " 0 0 0 0 0 0 0 0 - 0 0 0 0 - 0 0 0 0 - 0 0 0 0 - 0 0 0 0 0 0 0 0 0 0 0 0 "   l i n k e d F i e l d I d = " 0 0 0 0 0 0 0 0 - 0 0 0 0 - 0 0 0 0 - 0 0 0 0 - 0 0 0 0 0 0 0 0 0 0 0 0 "   l i n k e d F i e l d I n d e x = " 0 "   i n d e x = " 0 "   f i e l d T y p e = " q u e s t i o n "   f o r m a t E v a l u a t o r T y p e = " f o r m a t S t r i n g "   h i d d e n = " f a l s e " / >  
         < f i e l d   i d = " 0 1 a 5 9 1 9 e - 9 f 8 0 - 4 7 f 4 - 9 3 c 4 - a 9 7 8 7 8 0 8 8 c 9 c "   n a m e = " S e r v e r "   t y p e = " "   o r d e r = " 9 9 9 "   e n t i t y I d = " c 0 3 3 5 f 1 5 - 9 b f 9 - 4 7 9 1 - 8 0 9 2 - 3 c 0 d 8 d 9 8 0 1 9 3 "   l i n k e d E n t i t y I d = " 0 0 0 0 0 0 0 0 - 0 0 0 0 - 0 0 0 0 - 0 0 0 0 - 0 0 0 0 0 0 0 0 0 0 0 0 "   l i n k e d F i e l d I d = " 0 0 0 0 0 0 0 0 - 0 0 0 0 - 0 0 0 0 - 0 0 0 0 - 0 0 0 0 0 0 0 0 0 0 0 0 "   l i n k e d F i e l d I n d e x = " 0 "   i n d e x = " 0 "   f i e l d T y p e = " q u e s t i o n "   f o r m a t E v a l u a t o r T y p e = " f o r m a t S t r i n g "   h i d d e n = " f a l s e " > c l o u d i m a n a g e . c o m < / f i e l d >  
         < f i e l d   i d = " 2 f e f 3 f 1 9 - 2 3 2 d - 4 1 4 2 - b 5 2 5 - 1 1 d 8 a 7 6 a 6 e 9 b "   n a m e = " L i b r a r y "   t y p e = " "   o r d e r = " 9 9 9 "   e n t i t y I d = " c 0 3 3 5 f 1 5 - 9 b f 9 - 4 7 9 1 - 8 0 9 2 - 3 c 0 d 8 d 9 8 0 1 9 3 "   l i n k e d E n t i t y I d = " 0 0 0 0 0 0 0 0 - 0 0 0 0 - 0 0 0 0 - 0 0 0 0 - 0 0 0 0 0 0 0 0 0 0 0 0 "   l i n k e d F i e l d I d = " 0 0 0 0 0 0 0 0 - 0 0 0 0 - 0 0 0 0 - 0 0 0 0 - 0 0 0 0 0 0 0 0 0 0 0 0 "   l i n k e d F i e l d I n d e x = " 0 "   i n d e x = " 0 "   f i e l d T y p e = " q u e s t i o n "   f o r m a t E v a l u a t o r T y p e = " f o r m a t S t r i n g "   h i d d e n = " f a l s e " > W O R K < / f i e l d >  
         < f i e l d   i d = " 3 8 8 a 1 e 1 3 - 9 9 7 8 - 4 5 4 7 - 8 c 3 9 - 2 9 b 8 9 a 1 1 d 7 2 a "   n a m e = " W o r k s p a c e I d "   t y p e = " "   o r d e r = " 9 9 9 "   e n t i t y I d = " c 0 3 3 5 f 1 5 - 9 b f 9 - 4 7 9 1 - 8 0 9 2 - 3 c 0 d 8 d 9 8 0 1 9 3 "   l i n k e d E n t i t y I d = " 0 0 0 0 0 0 0 0 - 0 0 0 0 - 0 0 0 0 - 0 0 0 0 - 0 0 0 0 0 0 0 0 0 0 0 0 "   l i n k e d F i e l d I d = " 0 0 0 0 0 0 0 0 - 0 0 0 0 - 0 0 0 0 - 0 0 0 0 - 0 0 0 0 0 0 0 0 0 0 0 0 "   l i n k e d F i e l d I n d e x = " 0 "   i n d e x = " 0 "   f i e l d T y p e = " q u e s t i o n "   f o r m a t E v a l u a t o r T y p e = " f o r m a t S t r i n g "   h i d d e n = " f a l s e " / >  
         < f i e l d   i d = " d 8 d 8 a 1 b 7 - 2 9 f 2 - 4 1 8 4 - b 4 b b - 9 4 e 8 6 8 1 1 b 1 d c "   n a m e = " D o c F o l d e r I d "   t y p e = " "   o r d e r = " 9 9 9 "   e n t i t y I d = " c 0 3 3 5 f 1 5 - 9 b f 9 - 4 7 9 1 - 8 0 9 2 - 3 c 0 d 8 d 9 8 0 1 9 3 "   l i n k e d E n t i t y I d = " 0 0 0 0 0 0 0 0 - 0 0 0 0 - 0 0 0 0 - 0 0 0 0 - 0 0 0 0 0 0 0 0 0 0 0 0 "   l i n k e d F i e l d I d = " 0 0 0 0 0 0 0 0 - 0 0 0 0 - 0 0 0 0 - 0 0 0 0 - 0 0 0 0 0 0 0 0 0 0 0 0 "   l i n k e d F i e l d I n d e x = " 0 "   i n d e x = " 0 "   f i e l d T y p e = " q u e s t i o n "   f o r m a t E v a l u a t o r T y p e = " f o r m a t S t r i n g "   h i d d e n = " f a l s e " / >  
         < f i e l d   i d = " a 1 f 2 3 1 e a - a 0 0 f - 4 6 0 6 - 9 f a b - d 2 a c d 8 5 9 d 3 a d "   n a m e = " D o c N u m b e r "   t y p e = " "   o r d e r = " 9 9 9 "   e n t i t y I d = " c 0 3 3 5 f 1 5 - 9 b f 9 - 4 7 9 1 - 8 0 9 2 - 3 c 0 d 8 d 9 8 0 1 9 3 "   l i n k e d E n t i t y I d = " 0 0 0 0 0 0 0 0 - 0 0 0 0 - 0 0 0 0 - 0 0 0 0 - 0 0 0 0 0 0 0 0 0 0 0 0 "   l i n k e d F i e l d I d = " 0 0 0 0 0 0 0 0 - 0 0 0 0 - 0 0 0 0 - 0 0 0 0 - 0 0 0 0 0 0 0 0 0 0 0 0 "   l i n k e d F i e l d I n d e x = " 0 "   i n d e x = " 0 "   f i e l d T y p e = " q u e s t i o n "   f o r m a t E v a l u a t o r T y p e = " f o r m a t S t r i n g "   h i d d e n = " f a l s e " > 7 6 8 1 7 5 5 3 < / f i e l d >  
         < f i e l d   i d = " c 9 0 9 4 b 9 c - 5 2 f d - 4 4 0 3 - b b 8 3 - 9 b b 3 a b 5 3 6 8 a d "   n a m e = " D o c V e r s i o n "   t y p e = " "   o r d e r = " 9 9 9 "   e n t i t y I d = " c 0 3 3 5 f 1 5 - 9 b f 9 - 4 7 9 1 - 8 0 9 2 - 3 c 0 d 8 d 9 8 0 1 9 3 "   l i n k e d E n t i t y I d = " 0 0 0 0 0 0 0 0 - 0 0 0 0 - 0 0 0 0 - 0 0 0 0 - 0 0 0 0 0 0 0 0 0 0 0 0 "   l i n k e d F i e l d I d = " 0 0 0 0 0 0 0 0 - 0 0 0 0 - 0 0 0 0 - 0 0 0 0 - 0 0 0 0 0 0 0 0 0 0 0 0 "   l i n k e d F i e l d I n d e x = " 0 "   i n d e x = " 0 "   f i e l d T y p e = " q u e s t i o n "   f o r m a t E v a l u a t o r T y p e = " f o r m a t S t r i n g "   h i d d e n = " f a l s e " > 1 < / f i e l d >  
         < f i e l d   i d = " 7 2 9 0 4 a 4 7 - 5 7 8 0 - 4 5 9 c - b e 7 a - 4 4 8 f 9 a d 8 d 6 b 4 "   n a m e = " D o c I d F o r m a t "   t y p e = " "   o r d e r = " 9 9 9 "   e n t i t y I d = " c 0 3 3 5 f 1 5 - 9 b f 9 - 4 7 9 1 - 8 0 9 2 - 3 c 0 d 8 d 9 8 0 1 9 3 "   l i n k e d E n t i t y I d = " c 0 3 3 5 f 1 5 - 9 b f 9 - 4 7 9 1 - 8 0 9 2 - 3 c 0 d 8 d 9 8 0 1 9 3 " 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c 0 3 3 5 f 1 5 - 9 b f 9 - 4 7 9 1 - 8 0 9 2 - 3 c 0 d 8 d 9 8 0 1 9 3 " 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c 0 3 3 5 f 1 5 - 9 b f 9 - 4 7 9 1 - 8 0 9 2 - 3 c 0 d 8 d 9 8 0 1 9 3 " 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c 0 3 3 5 f 1 5 - 9 b f 9 - 4 7 9 1 - 8 0 9 2 - 3 c 0 d 8 d 9 8 0 1 9 3 "   l i n k e d E n t i t y I d = " 0 0 0 0 0 0 0 0 - 0 0 0 0 - 0 0 0 0 - 0 0 0 0 - 0 0 0 0 0 0 0 0 0 0 0 0 "   l i n k e d F i e l d I d = " 0 0 0 0 0 0 0 0 - 0 0 0 0 - 0 0 0 0 - 0 0 0 0 - 0 0 0 0 0 0 0 0 0 0 0 0 "   l i n k e d F i e l d I n d e x = " 0 "   i n d e x = " 0 "   f i e l d T y p e = " q u e s t i o n "   f o r m a t E v a l u a t o r T y p e = " f o r m a t S t r i n g "   h i d d e n = " f a l s e " / >  
         < f i e l d   i d = " a 0 6 3 5 d f 7 - 3 c 7 1 - 4 e b c - 9 b 8 6 - 0 d d d f e a 3 d 5 3 6 "   n a m e = " R e f r e s h O n S a v e A s "   t y p e = " "   o r d e r = " 9 9 9 "   e n t i t y I d = " c 0 3 3 5 f 1 5 - 9 b f 9 - 4 7 9 1 - 8 0 9 2 - 3 c 0 d 8 d 9 8 0 1 9 3 "   l i n k e d E n t i t y I d = " 0 0 0 0 0 0 0 0 - 0 0 0 0 - 0 0 0 0 - 0 0 0 0 - 0 0 0 0 0 0 0 0 0 0 0 0 "   l i n k e d F i e l d I d = " 0 0 0 0 0 0 0 0 - 0 0 0 0 - 0 0 0 0 - 0 0 0 0 - 0 0 0 0 0 0 0 0 0 0 0 0 "   l i n k e d F i e l d I n d e x = " 0 "   i n d e x = " 0 "   f i e l d T y p e = " q u e s t i o n "   f o r m a t E v a l u a t o r T y p e = " f o r m a t S t r i n g "   h i d d e n = " f a l s e " / >  
         < f i e l d   i d = " 8 e 8 b 5 8 3 6 - 3 9 1 1 - 4 b a 7 - a 8 c b - 6 5 a 2 4 1 a 1 c 8 7 e "   n a m e = " P r o f i l e F i e l d 1 "   t y p e = " "   o r d e r = " 9 9 9 "   e n t i t y I d = " c 0 3 3 5 f 1 5 - 9 b f 9 - 4 7 9 1 - 8 0 9 2 - 3 c 0 d 8 d 9 8 0 1 9 3 " 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c 0 3 3 5 f 1 5 - 9 b f 9 - 4 7 9 1 - 8 0 9 2 - 3 c 0 d 8 d 9 8 0 1 9 3 " 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c 0 3 3 5 f 1 5 - 9 b f 9 - 4 7 9 1 - 8 0 9 2 - 3 c 0 d 8 d 9 8 0 1 9 3 "   l i n k e d E n t i t y I d = " 0 0 0 0 0 0 0 0 - 0 0 0 0 - 0 0 0 0 - 0 0 0 0 - 0 0 0 0 0 0 0 0 0 0 0 0 "   l i n k e d F i e l d I d = " 0 0 0 0 0 0 0 0 - 0 0 0 0 - 0 0 0 0 - 0 0 0 0 - 0 0 0 0 0 0 0 0 0 0 0 0 "   l i n k e d F i e l d I n d e x = " 0 "   i n d e x = " 0 "   f i e l d T y p e = " q u e s t i o n "   f o r m a t E v a l u a t o r T y p e = " f o r m a t S t r i n g "   h i d d e n = " f a l s e " / >  
         < f i e l d   i d = " c 0 4 7 b 3 6 9 - 4 d f e - 4 4 6 0 - 8 9 6 1 - 5 e d b 5 3 4 4 7 c f f "   n a m e = " P r o f i l e F i e l d 2 D e s c r i p t i o n "   t y p e = " "   o r d e r = " 9 9 9 "   e n t i t y I d = " c 0 3 3 5 f 1 5 - 9 b f 9 - 4 7 9 1 - 8 0 9 2 - 3 c 0 d 8 d 9 8 0 1 9 3 " 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
         < p r o f i l e s / >  
     < / p r i n t C o n f i g u r a t i o n >  
     < s t y l e C o n f i g u r a t i o n / >  
 < / t e m p l a t e > 
</file>

<file path=customXml/item7.xml><?xml version="1.0" encoding="utf-8"?>
<properties xmlns="http://www.imanage.com/work/xmlschema">
  <documentid>WORK!76817553.1</documentid>
  <senderid>MR06</senderid>
  <senderemail>MERYON.RODERICK@BURGES-SALMON.COM</senderemail>
  <lastmodified>2025-07-04T16:55:00.0000000+01:00</lastmodified>
  <database>WORK</database>
</properties>
</file>

<file path=customXml/itemProps1.xml><?xml version="1.0" encoding="utf-8"?>
<ds:datastoreItem xmlns:ds="http://schemas.openxmlformats.org/officeDocument/2006/customXml" ds:itemID="{0A5FFFA6-3DF3-473A-9DED-2DA0B0B8E323}">
  <ds:schemaRefs>
    <ds:schemaRef ds:uri="http://schemas.openxmlformats.org/officeDocument/2006/bibliography"/>
  </ds:schemaRefs>
</ds:datastoreItem>
</file>

<file path=customXml/itemProps2.xml><?xml version="1.0" encoding="utf-8"?>
<ds:datastoreItem xmlns:ds="http://schemas.openxmlformats.org/officeDocument/2006/customXml" ds:itemID="{63305F28-9744-4495-905C-5BCEFEA05011}">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86726C7-5596-4B91-BFC8-F4C69D2CA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bfa85-6290-4a1b-a06a-d13aee4cc6b2"/>
    <ds:schemaRef ds:uri="e19699d9-7cc7-4f31-9e27-22f8467b6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A91BA0-CDCE-4897-88A5-1F7BE5A6CC43}">
  <ds:schemaRefs>
    <ds:schemaRef ds:uri="http://schemas.microsoft.com/office/2006/metadata/properties"/>
    <ds:schemaRef ds:uri="http://schemas.microsoft.com/office/infopath/2007/PartnerControls"/>
    <ds:schemaRef ds:uri="ed7bfa85-6290-4a1b-a06a-d13aee4cc6b2"/>
    <ds:schemaRef ds:uri="e19699d9-7cc7-4f31-9e27-22f8467b6c0f"/>
  </ds:schemaRefs>
</ds:datastoreItem>
</file>

<file path=customXml/itemProps6.xml><?xml version="1.0" encoding="utf-8"?>
<ds:datastoreItem xmlns:ds="http://schemas.openxmlformats.org/officeDocument/2006/customXml" ds:itemID="{BF0E07FA-6990-41B6-9C5F-D61A41D7173D}">
  <ds:schemaRefs>
    <ds:schemaRef ds:uri="http://www.w3.org/2001/XMLSchema"/>
    <ds:schemaRef ds:uri="http://bighand.com/word/bighanddocumentcreation/"/>
  </ds:schemaRefs>
</ds:datastoreItem>
</file>

<file path=customXml/itemProps7.xml><?xml version="1.0" encoding="utf-8"?>
<ds:datastoreItem xmlns:ds="http://schemas.openxmlformats.org/officeDocument/2006/customXml" ds:itemID="{86BC623E-8C9A-4831-8FE1-61589302536D}">
  <ds:schemaRefs>
    <ds:schemaRef ds:uri="http://www.imanage.com/work/xmlschema"/>
  </ds:schemaRefs>
</ds:datastoreItem>
</file>

<file path=docMetadata/LabelInfo.xml><?xml version="1.0" encoding="utf-8"?>
<clbl:labelList xmlns:clbl="http://schemas.microsoft.com/office/2020/mipLabelMetadata">
  <clbl:label id="{82fa3fd3-029b-403d-91b4-1dc930cb0e60}" enabled="1" method="Privileged" siteId="{4ae48b41-0137-4599-8661-fc641fe77be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1055</Words>
  <Characters>6017</Characters>
  <Application>Microsoft Office Word</Application>
  <DocSecurity>0</DocSecurity>
  <Lines>50</Lines>
  <Paragraphs>14</Paragraphs>
  <ScaleCrop>false</ScaleCrop>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Flexible Procedure Template (PA 2023)</dc:title>
  <dc:subject>Competitive Flexible Procedure Template (PA 2023)</dc:subject>
  <dc:creator>Ian Sears</dc:creator>
  <cp:keywords>PA; 2003; Competitive; Flexible; Procedure; Templatee; CO; GCF;</cp:keywords>
  <cp:lastModifiedBy>Dylan Llewelyn Jones</cp:lastModifiedBy>
  <cp:revision>30</cp:revision>
  <dcterms:created xsi:type="dcterms:W3CDTF">2025-06-30T15:00:00Z</dcterms:created>
  <dcterms:modified xsi:type="dcterms:W3CDTF">2025-10-24T13:02:00Z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0x010100506470F7B8C9C340AE063373463BEC72</vt:lpwstr>
  </property>
  <property fmtid="{D5CDD505-2E9C-101B-9397-08002B2CF9AE}" pid="3" name="MediaServiceImageTags">
    <vt:lpwstr/>
  </property>
</Properties>
</file>