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Calibri"/>
        </w:rPr>
        <w:id w:val="-2132779867"/>
        <w:docPartObj>
          <w:docPartGallery w:val="Cover Pages"/>
          <w:docPartUnique/>
        </w:docPartObj>
      </w:sdtPr>
      <w:sdtContent>
        <w:p w14:paraId="59C4A61A" w14:textId="7E4637E1" w:rsidR="00654E32" w:rsidRDefault="00DA100D" w:rsidP="00DD2F79">
          <w:pPr>
            <w:rPr>
              <w:rFonts w:cs="Calibri"/>
            </w:rPr>
          </w:pPr>
          <w:r>
            <w:rPr>
              <w:noProof/>
            </w:rPr>
            <w:drawing>
              <wp:anchor distT="0" distB="0" distL="114300" distR="114300" simplePos="0" relativeHeight="251662338" behindDoc="0" locked="0" layoutInCell="1" allowOverlap="1" wp14:anchorId="66DAB483" wp14:editId="0C5E7A42">
                <wp:simplePos x="0" y="0"/>
                <wp:positionH relativeFrom="column">
                  <wp:posOffset>1174750</wp:posOffset>
                </wp:positionH>
                <wp:positionV relativeFrom="paragraph">
                  <wp:posOffset>285115</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70619C5A" w14:textId="77777777" w:rsidR="00654E32" w:rsidRDefault="00654E32" w:rsidP="00DD2F79">
          <w:pPr>
            <w:rPr>
              <w:rFonts w:cs="Calibri"/>
            </w:rPr>
          </w:pPr>
        </w:p>
        <w:p w14:paraId="12C3B434" w14:textId="77777777" w:rsidR="00654E32" w:rsidRDefault="00654E32" w:rsidP="00DD2F79">
          <w:pPr>
            <w:rPr>
              <w:rFonts w:cs="Calibri"/>
            </w:rPr>
          </w:pPr>
        </w:p>
        <w:p w14:paraId="0273634E" w14:textId="77777777" w:rsidR="00654E32" w:rsidRDefault="00654E32" w:rsidP="00DD2F79">
          <w:pPr>
            <w:rPr>
              <w:rFonts w:cs="Calibri"/>
            </w:rPr>
          </w:pPr>
        </w:p>
        <w:p w14:paraId="175E191C" w14:textId="45AB6C04"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207853CC" w:rsidR="004D0BC7" w:rsidRPr="00027111" w:rsidRDefault="004D0BC7" w:rsidP="00DA100D">
          <w:pPr>
            <w:jc w:val="center"/>
            <w:rPr>
              <w:rFonts w:cs="Calibri"/>
              <w:b/>
              <w:bCs/>
              <w:sz w:val="100"/>
              <w:szCs w:val="100"/>
            </w:rPr>
          </w:pPr>
          <w:r>
            <w:rPr>
              <w:rFonts w:cs="Calibri"/>
              <w:b/>
              <w:bCs/>
              <w:sz w:val="100"/>
              <w:szCs w:val="100"/>
            </w:rPr>
            <w:t>Part 1</w:t>
          </w:r>
        </w:p>
        <w:p w14:paraId="585DA306" w14:textId="7A92415F" w:rsidR="000919BE" w:rsidRPr="000356C1" w:rsidRDefault="00DA100D" w:rsidP="00DD2F79">
          <w:pPr>
            <w:rPr>
              <w:rFonts w:cs="Calibri"/>
            </w:rPr>
          </w:pPr>
          <w:r w:rsidRPr="00027111">
            <w:rPr>
              <w:rFonts w:cs="Calibri"/>
              <w:b/>
              <w:bCs/>
              <w:noProof/>
              <w:sz w:val="100"/>
              <w:szCs w:val="100"/>
            </w:rPr>
            <mc:AlternateContent>
              <mc:Choice Requires="wps">
                <w:drawing>
                  <wp:anchor distT="0" distB="0" distL="114300" distR="114300" simplePos="0" relativeHeight="251660290" behindDoc="0" locked="0" layoutInCell="1" allowOverlap="1" wp14:anchorId="73439931" wp14:editId="152F20A5">
                    <wp:simplePos x="0" y="0"/>
                    <wp:positionH relativeFrom="column">
                      <wp:posOffset>-426720</wp:posOffset>
                    </wp:positionH>
                    <wp:positionV relativeFrom="paragraph">
                      <wp:posOffset>702945</wp:posOffset>
                    </wp:positionV>
                    <wp:extent cx="6516077" cy="5006340"/>
                    <wp:effectExtent l="0" t="0" r="0" b="3810"/>
                    <wp:wrapNone/>
                    <wp:docPr id="739256430" name="Text Box 2"/>
                    <wp:cNvGraphicFramePr/>
                    <a:graphic xmlns:a="http://schemas.openxmlformats.org/drawingml/2006/main">
                      <a:graphicData uri="http://schemas.microsoft.com/office/word/2010/wordprocessingShape">
                        <wps:wsp>
                          <wps:cNvSpPr txBox="1"/>
                          <wps:spPr>
                            <a:xfrm>
                              <a:off x="0" y="0"/>
                              <a:ext cx="6516077" cy="5006340"/>
                            </a:xfrm>
                            <a:prstGeom prst="rect">
                              <a:avLst/>
                            </a:prstGeom>
                            <a:noFill/>
                            <a:ln w="6350">
                              <a:noFill/>
                            </a:ln>
                          </wps:spPr>
                          <wps:txbx>
                            <w:txbxContent>
                              <w:p w14:paraId="242FB445" w14:textId="7C71C37C" w:rsidR="00A764D6" w:rsidRPr="00431F7B" w:rsidRDefault="00431F7B" w:rsidP="008447A3">
                                <w:pPr>
                                  <w:jc w:val="center"/>
                                  <w:rPr>
                                    <w:rFonts w:ascii="Fieldwork 06 Geo Bold" w:hAnsi="Fieldwork 06 Geo Bold"/>
                                    <w:b/>
                                    <w:bCs/>
                                    <w:sz w:val="72"/>
                                    <w:szCs w:val="72"/>
                                  </w:rPr>
                                </w:pPr>
                                <w:r w:rsidRPr="00431F7B">
                                  <w:rPr>
                                    <w:rFonts w:ascii="Fieldwork 06 Geo Bold" w:hAnsi="Fieldwork 06 Geo Bold"/>
                                    <w:b/>
                                    <w:bCs/>
                                    <w:sz w:val="72"/>
                                    <w:szCs w:val="72"/>
                                  </w:rPr>
                                  <w:t>Business Fire Safety Training</w:t>
                                </w:r>
                              </w:p>
                              <w:p w14:paraId="07EA56C6" w14:textId="336553F9" w:rsidR="00DA100D" w:rsidRDefault="00DA100D" w:rsidP="008447A3">
                                <w:pPr>
                                  <w:jc w:val="center"/>
                                  <w:rPr>
                                    <w:rFonts w:ascii="Fieldwork 06 Geo Bold" w:hAnsi="Fieldwork 06 Geo Bold"/>
                                    <w:b/>
                                    <w:bCs/>
                                    <w:sz w:val="54"/>
                                  </w:rPr>
                                </w:pPr>
                                <w:r>
                                  <w:rPr>
                                    <w:rFonts w:ascii="Fieldwork 06 Geo Bold" w:hAnsi="Fieldwork 06 Geo Bold"/>
                                    <w:b/>
                                    <w:bCs/>
                                    <w:sz w:val="54"/>
                                  </w:rPr>
                                  <w:t>Mid and West Wales Fire and Rescue Authority</w:t>
                                </w:r>
                              </w:p>
                              <w:p w14:paraId="4E84F770" w14:textId="01740DDB" w:rsidR="00A764D6" w:rsidRPr="00027111" w:rsidRDefault="00DA1177" w:rsidP="008447A3">
                                <w:pPr>
                                  <w:jc w:val="center"/>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E85AE6" w:rsidRPr="00E85AE6">
                                  <w:rPr>
                                    <w:rFonts w:ascii="Fieldwork 06 Geo Bold" w:hAnsi="Fieldwork 06 Geo Bold"/>
                                    <w:b/>
                                    <w:bCs/>
                                    <w:sz w:val="54"/>
                                  </w:rPr>
                                  <w:t>PA23GPAGST4</w:t>
                                </w:r>
                              </w:p>
                              <w:p w14:paraId="3909A662" w14:textId="119E217D" w:rsidR="00CA5005" w:rsidRPr="00027111" w:rsidRDefault="00CA5005" w:rsidP="008447A3">
                                <w:pPr>
                                  <w:jc w:val="center"/>
                                  <w:rPr>
                                    <w:rFonts w:ascii="Fieldwork 06 Geo Bold" w:hAnsi="Fieldwork 06 Geo Bold"/>
                                    <w:b/>
                                    <w:bCs/>
                                    <w:sz w:val="54"/>
                                  </w:rPr>
                                </w:pPr>
                                <w:r w:rsidRPr="00027111">
                                  <w:rPr>
                                    <w:rFonts w:ascii="Fieldwork 06 Geo Bold" w:hAnsi="Fieldwork 06 Geo Bold"/>
                                    <w:b/>
                                    <w:bCs/>
                                    <w:sz w:val="54"/>
                                  </w:rPr>
                                  <w:t>Open procedure</w:t>
                                </w:r>
                              </w:p>
                              <w:p w14:paraId="0406A66C" w14:textId="77777777" w:rsidR="008447A3" w:rsidRDefault="00A764D6" w:rsidP="008447A3">
                                <w:pPr>
                                  <w:jc w:val="center"/>
                                  <w:rPr>
                                    <w:rFonts w:ascii="Fieldwork 06 Geo Bold" w:hAnsi="Fieldwork 06 Geo Bold"/>
                                    <w:b/>
                                    <w:bCs/>
                                    <w:sz w:val="54"/>
                                  </w:rPr>
                                </w:pPr>
                                <w:r w:rsidRPr="00027111">
                                  <w:rPr>
                                    <w:rFonts w:ascii="Fieldwork 06 Geo Bold" w:hAnsi="Fieldwork 06 Geo Bold"/>
                                    <w:b/>
                                    <w:bCs/>
                                    <w:sz w:val="54"/>
                                  </w:rPr>
                                  <w:t>Tender Deadline:</w:t>
                                </w:r>
                                <w:r w:rsidR="004C788A">
                                  <w:rPr>
                                    <w:rFonts w:ascii="Fieldwork 06 Geo Bold" w:hAnsi="Fieldwork 06 Geo Bold"/>
                                    <w:b/>
                                    <w:bCs/>
                                    <w:sz w:val="54"/>
                                  </w:rPr>
                                  <w:t xml:space="preserve"> </w:t>
                                </w:r>
                                <w:r w:rsidR="001A0F5E">
                                  <w:rPr>
                                    <w:rFonts w:ascii="Fieldwork 06 Geo Bold" w:hAnsi="Fieldwork 06 Geo Bold"/>
                                    <w:b/>
                                    <w:bCs/>
                                    <w:sz w:val="54"/>
                                  </w:rPr>
                                  <w:t xml:space="preserve"> </w:t>
                                </w:r>
                              </w:p>
                              <w:p w14:paraId="7774F5E6" w14:textId="5F9342EF" w:rsidR="00A764D6" w:rsidRPr="00027111" w:rsidRDefault="008009E3" w:rsidP="008447A3">
                                <w:pPr>
                                  <w:jc w:val="center"/>
                                  <w:rPr>
                                    <w:rFonts w:ascii="Fieldwork 06 Geo Bold" w:hAnsi="Fieldwork 06 Geo Bold"/>
                                    <w:b/>
                                    <w:bCs/>
                                    <w:sz w:val="54"/>
                                  </w:rPr>
                                </w:pPr>
                                <w:r>
                                  <w:rPr>
                                    <w:rFonts w:ascii="Fieldwork 06 Geo Bold" w:hAnsi="Fieldwork 06 Geo Bold"/>
                                    <w:b/>
                                    <w:bCs/>
                                    <w:sz w:val="54"/>
                                  </w:rPr>
                                  <w:t xml:space="preserve">10th December </w:t>
                                </w:r>
                                <w:r w:rsidR="009C2090">
                                  <w:rPr>
                                    <w:rFonts w:ascii="Fieldwork 06 Geo Bold" w:hAnsi="Fieldwork 06 Geo Bold"/>
                                    <w:b/>
                                    <w:bCs/>
                                    <w:sz w:val="54"/>
                                  </w:rPr>
                                  <w:t xml:space="preserve">2025 </w:t>
                                </w:r>
                                <w:r w:rsidR="00A764D6" w:rsidRPr="008447A3">
                                  <w:rPr>
                                    <w:rFonts w:ascii="Fieldwork 06 Geo Bold" w:hAnsi="Fieldwork 06 Geo Bold"/>
                                    <w:b/>
                                    <w:bCs/>
                                    <w:sz w:val="54"/>
                                  </w:rPr>
                                  <w:t>at 12:00:00</w:t>
                                </w:r>
                                <w:r w:rsidRPr="008447A3">
                                  <w:rPr>
                                    <w:rFonts w:ascii="Fieldwork 06 Geo Bold" w:hAnsi="Fieldwork 06 Geo Bold"/>
                                    <w:b/>
                                    <w:bCs/>
                                    <w:sz w:val="54"/>
                                  </w:rPr>
                                  <w:t xml:space="preserve"> </w:t>
                                </w:r>
                                <w:r w:rsidR="00A764D6" w:rsidRPr="008447A3">
                                  <w:rPr>
                                    <w:rFonts w:ascii="Fieldwork 06 Geo Bold" w:hAnsi="Fieldwork 06 Geo Bold"/>
                                    <w:b/>
                                    <w:bCs/>
                                    <w:sz w:val="54"/>
                                  </w:rPr>
                                  <w:t>(noon)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33.6pt;margin-top:55.35pt;width:513.1pt;height:394.2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" filled="f" stroked="f" strokeweight=".5pt">
                    <v:textbox>
                      <w:txbxContent>
                        <w:p w14:paraId="242FB445" w14:textId="7C71C37C" w:rsidR="00A764D6" w:rsidRPr="00431F7B" w:rsidRDefault="00431F7B" w:rsidP="008447A3">
                          <w:pPr>
                            <w:jc w:val="center"/>
                            <w:rPr>
                              <w:rFonts w:ascii="Fieldwork 06 Geo Bold" w:hAnsi="Fieldwork 06 Geo Bold"/>
                              <w:b/>
                              <w:bCs/>
                              <w:sz w:val="72"/>
                              <w:szCs w:val="72"/>
                            </w:rPr>
                          </w:pPr>
                          <w:r w:rsidRPr="00431F7B">
                            <w:rPr>
                              <w:rFonts w:ascii="Fieldwork 06 Geo Bold" w:hAnsi="Fieldwork 06 Geo Bold"/>
                              <w:b/>
                              <w:bCs/>
                              <w:sz w:val="72"/>
                              <w:szCs w:val="72"/>
                            </w:rPr>
                            <w:t>Business Fire Safety Training</w:t>
                          </w:r>
                        </w:p>
                        <w:p w14:paraId="07EA56C6" w14:textId="336553F9" w:rsidR="00DA100D" w:rsidRDefault="00DA100D" w:rsidP="008447A3">
                          <w:pPr>
                            <w:jc w:val="center"/>
                            <w:rPr>
                              <w:rFonts w:ascii="Fieldwork 06 Geo Bold" w:hAnsi="Fieldwork 06 Geo Bold"/>
                              <w:b/>
                              <w:bCs/>
                              <w:sz w:val="54"/>
                            </w:rPr>
                          </w:pPr>
                          <w:r>
                            <w:rPr>
                              <w:rFonts w:ascii="Fieldwork 06 Geo Bold" w:hAnsi="Fieldwork 06 Geo Bold"/>
                              <w:b/>
                              <w:bCs/>
                              <w:sz w:val="54"/>
                            </w:rPr>
                            <w:t>Mid and West Wales Fire and Rescue Authority</w:t>
                          </w:r>
                        </w:p>
                        <w:p w14:paraId="4E84F770" w14:textId="01740DDB" w:rsidR="00A764D6" w:rsidRPr="00027111" w:rsidRDefault="00DA1177" w:rsidP="008447A3">
                          <w:pPr>
                            <w:jc w:val="center"/>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E85AE6" w:rsidRPr="00E85AE6">
                            <w:rPr>
                              <w:rFonts w:ascii="Fieldwork 06 Geo Bold" w:hAnsi="Fieldwork 06 Geo Bold"/>
                              <w:b/>
                              <w:bCs/>
                              <w:sz w:val="54"/>
                            </w:rPr>
                            <w:t>PA23GPAGST4</w:t>
                          </w:r>
                        </w:p>
                        <w:p w14:paraId="3909A662" w14:textId="119E217D" w:rsidR="00CA5005" w:rsidRPr="00027111" w:rsidRDefault="00CA5005" w:rsidP="008447A3">
                          <w:pPr>
                            <w:jc w:val="center"/>
                            <w:rPr>
                              <w:rFonts w:ascii="Fieldwork 06 Geo Bold" w:hAnsi="Fieldwork 06 Geo Bold"/>
                              <w:b/>
                              <w:bCs/>
                              <w:sz w:val="54"/>
                            </w:rPr>
                          </w:pPr>
                          <w:r w:rsidRPr="00027111">
                            <w:rPr>
                              <w:rFonts w:ascii="Fieldwork 06 Geo Bold" w:hAnsi="Fieldwork 06 Geo Bold"/>
                              <w:b/>
                              <w:bCs/>
                              <w:sz w:val="54"/>
                            </w:rPr>
                            <w:t>Open procedure</w:t>
                          </w:r>
                        </w:p>
                        <w:p w14:paraId="0406A66C" w14:textId="77777777" w:rsidR="008447A3" w:rsidRDefault="00A764D6" w:rsidP="008447A3">
                          <w:pPr>
                            <w:jc w:val="center"/>
                            <w:rPr>
                              <w:rFonts w:ascii="Fieldwork 06 Geo Bold" w:hAnsi="Fieldwork 06 Geo Bold"/>
                              <w:b/>
                              <w:bCs/>
                              <w:sz w:val="54"/>
                            </w:rPr>
                          </w:pPr>
                          <w:r w:rsidRPr="00027111">
                            <w:rPr>
                              <w:rFonts w:ascii="Fieldwork 06 Geo Bold" w:hAnsi="Fieldwork 06 Geo Bold"/>
                              <w:b/>
                              <w:bCs/>
                              <w:sz w:val="54"/>
                            </w:rPr>
                            <w:t>Tender Deadline:</w:t>
                          </w:r>
                          <w:r w:rsidR="004C788A">
                            <w:rPr>
                              <w:rFonts w:ascii="Fieldwork 06 Geo Bold" w:hAnsi="Fieldwork 06 Geo Bold"/>
                              <w:b/>
                              <w:bCs/>
                              <w:sz w:val="54"/>
                            </w:rPr>
                            <w:t xml:space="preserve"> </w:t>
                          </w:r>
                          <w:r w:rsidR="001A0F5E">
                            <w:rPr>
                              <w:rFonts w:ascii="Fieldwork 06 Geo Bold" w:hAnsi="Fieldwork 06 Geo Bold"/>
                              <w:b/>
                              <w:bCs/>
                              <w:sz w:val="54"/>
                            </w:rPr>
                            <w:t xml:space="preserve"> </w:t>
                          </w:r>
                        </w:p>
                        <w:p w14:paraId="7774F5E6" w14:textId="5F9342EF" w:rsidR="00A764D6" w:rsidRPr="00027111" w:rsidRDefault="008009E3" w:rsidP="008447A3">
                          <w:pPr>
                            <w:jc w:val="center"/>
                            <w:rPr>
                              <w:rFonts w:ascii="Fieldwork 06 Geo Bold" w:hAnsi="Fieldwork 06 Geo Bold"/>
                              <w:b/>
                              <w:bCs/>
                              <w:sz w:val="54"/>
                            </w:rPr>
                          </w:pPr>
                          <w:r>
                            <w:rPr>
                              <w:rFonts w:ascii="Fieldwork 06 Geo Bold" w:hAnsi="Fieldwork 06 Geo Bold"/>
                              <w:b/>
                              <w:bCs/>
                              <w:sz w:val="54"/>
                            </w:rPr>
                            <w:t xml:space="preserve">10th December </w:t>
                          </w:r>
                          <w:r w:rsidR="009C2090">
                            <w:rPr>
                              <w:rFonts w:ascii="Fieldwork 06 Geo Bold" w:hAnsi="Fieldwork 06 Geo Bold"/>
                              <w:b/>
                              <w:bCs/>
                              <w:sz w:val="54"/>
                            </w:rPr>
                            <w:t xml:space="preserve">2025 </w:t>
                          </w:r>
                          <w:r w:rsidR="00A764D6" w:rsidRPr="008447A3">
                            <w:rPr>
                              <w:rFonts w:ascii="Fieldwork 06 Geo Bold" w:hAnsi="Fieldwork 06 Geo Bold"/>
                              <w:b/>
                              <w:bCs/>
                              <w:sz w:val="54"/>
                            </w:rPr>
                            <w:t>at 12:00:00</w:t>
                          </w:r>
                          <w:r w:rsidRPr="008447A3">
                            <w:rPr>
                              <w:rFonts w:ascii="Fieldwork 06 Geo Bold" w:hAnsi="Fieldwork 06 Geo Bold"/>
                              <w:b/>
                              <w:bCs/>
                              <w:sz w:val="54"/>
                            </w:rPr>
                            <w:t xml:space="preserve"> </w:t>
                          </w:r>
                          <w:r w:rsidR="00A764D6" w:rsidRPr="008447A3">
                            <w:rPr>
                              <w:rFonts w:ascii="Fieldwork 06 Geo Bold" w:hAnsi="Fieldwork 06 Geo Bold"/>
                              <w:b/>
                              <w:bCs/>
                              <w:sz w:val="54"/>
                            </w:rPr>
                            <w:t>(noon)</w:t>
                          </w:r>
                        </w:p>
                      </w:txbxContent>
                    </v:textbox>
                  </v:shape>
                </w:pict>
              </mc:Fallback>
            </mc:AlternateContent>
          </w:r>
          <w:r w:rsidR="00276362" w:rsidRPr="00027111">
            <w:rPr>
              <w:rFonts w:cs="Calibri"/>
            </w:rPr>
            <w:br w:type="page"/>
          </w:r>
        </w:p>
      </w:sdtContent>
    </w:sdt>
    <w:p w14:paraId="02835B8B" w14:textId="77777777" w:rsidR="0063412E" w:rsidRPr="00027111" w:rsidRDefault="0063412E" w:rsidP="0063412E">
      <w:pPr>
        <w:pStyle w:val="TOCHeading"/>
      </w:pPr>
      <w:r w:rsidRPr="00027111">
        <w:lastRenderedPageBreak/>
        <w:t>Contents</w:t>
      </w:r>
    </w:p>
    <w:p w14:paraId="685C5FD3" w14:textId="3753D768" w:rsidR="00D85469" w:rsidRDefault="0063412E">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D85469" w:rsidRPr="007B0396">
        <w:rPr>
          <w:bCs/>
          <w:noProof/>
        </w:rPr>
        <w:t>Section A</w:t>
      </w:r>
      <w:r w:rsidR="00D85469">
        <w:rPr>
          <w:noProof/>
          <w:lang w:eastAsia="en-GB"/>
        </w:rPr>
        <w:t xml:space="preserve"> Summary of key ITT Details and defined terms</w:t>
      </w:r>
      <w:r w:rsidR="00D85469">
        <w:rPr>
          <w:noProof/>
        </w:rPr>
        <w:tab/>
      </w:r>
      <w:r w:rsidR="00D85469">
        <w:rPr>
          <w:noProof/>
        </w:rPr>
        <w:fldChar w:fldCharType="begin"/>
      </w:r>
      <w:r w:rsidR="00D85469">
        <w:rPr>
          <w:noProof/>
        </w:rPr>
        <w:instrText xml:space="preserve"> PAGEREF _Toc198213841 \h </w:instrText>
      </w:r>
      <w:r w:rsidR="00D85469">
        <w:rPr>
          <w:noProof/>
        </w:rPr>
      </w:r>
      <w:r w:rsidR="00D85469">
        <w:rPr>
          <w:noProof/>
        </w:rPr>
        <w:fldChar w:fldCharType="separate"/>
      </w:r>
      <w:r w:rsidR="00F42484">
        <w:rPr>
          <w:noProof/>
        </w:rPr>
        <w:t>2</w:t>
      </w:r>
      <w:r w:rsidR="00D85469">
        <w:rPr>
          <w:noProof/>
        </w:rPr>
        <w:fldChar w:fldCharType="end"/>
      </w:r>
    </w:p>
    <w:p w14:paraId="3AD50263" w14:textId="698529D5"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Pr>
          <w:noProof/>
        </w:rPr>
        <w:fldChar w:fldCharType="begin"/>
      </w:r>
      <w:r>
        <w:rPr>
          <w:noProof/>
        </w:rPr>
        <w:instrText xml:space="preserve"> PAGEREF _Toc198213842 \h </w:instrText>
      </w:r>
      <w:r>
        <w:rPr>
          <w:noProof/>
        </w:rPr>
      </w:r>
      <w:r>
        <w:rPr>
          <w:noProof/>
        </w:rPr>
        <w:fldChar w:fldCharType="separate"/>
      </w:r>
      <w:r w:rsidR="00F42484">
        <w:rPr>
          <w:noProof/>
        </w:rPr>
        <w:t>7</w:t>
      </w:r>
      <w:r>
        <w:rPr>
          <w:noProof/>
        </w:rPr>
        <w:fldChar w:fldCharType="end"/>
      </w:r>
    </w:p>
    <w:p w14:paraId="18C9568D" w14:textId="62A4D2C5"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Pr>
          <w:noProof/>
        </w:rPr>
        <w:fldChar w:fldCharType="begin"/>
      </w:r>
      <w:r>
        <w:rPr>
          <w:noProof/>
        </w:rPr>
        <w:instrText xml:space="preserve"> PAGEREF _Toc198213843 \h </w:instrText>
      </w:r>
      <w:r>
        <w:rPr>
          <w:noProof/>
        </w:rPr>
      </w:r>
      <w:r>
        <w:rPr>
          <w:noProof/>
        </w:rPr>
        <w:fldChar w:fldCharType="separate"/>
      </w:r>
      <w:r w:rsidR="00F42484">
        <w:rPr>
          <w:noProof/>
        </w:rPr>
        <w:t>13</w:t>
      </w:r>
      <w:r>
        <w:rPr>
          <w:noProof/>
        </w:rPr>
        <w:fldChar w:fldCharType="end"/>
      </w:r>
    </w:p>
    <w:p w14:paraId="7F0A16BE" w14:textId="14588918"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Pr>
          <w:noProof/>
        </w:rPr>
        <w:fldChar w:fldCharType="begin"/>
      </w:r>
      <w:r>
        <w:rPr>
          <w:noProof/>
        </w:rPr>
        <w:instrText xml:space="preserve"> PAGEREF _Toc198213844 \h </w:instrText>
      </w:r>
      <w:r>
        <w:rPr>
          <w:noProof/>
        </w:rPr>
      </w:r>
      <w:r>
        <w:rPr>
          <w:noProof/>
        </w:rPr>
        <w:fldChar w:fldCharType="separate"/>
      </w:r>
      <w:r w:rsidR="00F42484">
        <w:rPr>
          <w:noProof/>
        </w:rPr>
        <w:t>23</w:t>
      </w:r>
      <w:r>
        <w:rPr>
          <w:noProof/>
        </w:rPr>
        <w:fldChar w:fldCharType="end"/>
      </w:r>
    </w:p>
    <w:p w14:paraId="411767B7" w14:textId="6A0FEFE7"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Pr>
          <w:noProof/>
        </w:rPr>
        <w:fldChar w:fldCharType="begin"/>
      </w:r>
      <w:r>
        <w:rPr>
          <w:noProof/>
        </w:rPr>
        <w:instrText xml:space="preserve"> PAGEREF _Toc198213845 \h </w:instrText>
      </w:r>
      <w:r>
        <w:rPr>
          <w:noProof/>
        </w:rPr>
      </w:r>
      <w:r>
        <w:rPr>
          <w:noProof/>
        </w:rPr>
        <w:fldChar w:fldCharType="separate"/>
      </w:r>
      <w:r w:rsidR="00F42484">
        <w:rPr>
          <w:noProof/>
        </w:rPr>
        <w:t>28</w:t>
      </w:r>
      <w:r>
        <w:rPr>
          <w:noProof/>
        </w:rPr>
        <w:fldChar w:fldCharType="end"/>
      </w:r>
    </w:p>
    <w:p w14:paraId="39F2B883" w14:textId="6371F5DA"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F Terms and conditions</w:t>
      </w:r>
      <w:r>
        <w:rPr>
          <w:noProof/>
        </w:rPr>
        <w:tab/>
      </w:r>
      <w:r>
        <w:rPr>
          <w:noProof/>
        </w:rPr>
        <w:fldChar w:fldCharType="begin"/>
      </w:r>
      <w:r>
        <w:rPr>
          <w:noProof/>
        </w:rPr>
        <w:instrText xml:space="preserve"> PAGEREF _Toc198213846 \h </w:instrText>
      </w:r>
      <w:r>
        <w:rPr>
          <w:noProof/>
        </w:rPr>
      </w:r>
      <w:r>
        <w:rPr>
          <w:noProof/>
        </w:rPr>
        <w:fldChar w:fldCharType="separate"/>
      </w:r>
      <w:r w:rsidR="00F42484">
        <w:rPr>
          <w:noProof/>
        </w:rPr>
        <w:t>39</w:t>
      </w:r>
      <w:r>
        <w:rPr>
          <w:noProof/>
        </w:rPr>
        <w:fldChar w:fldCharType="end"/>
      </w:r>
    </w:p>
    <w:p w14:paraId="2F9D5C0C" w14:textId="404AC667"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G Specification</w:t>
      </w:r>
      <w:r>
        <w:rPr>
          <w:noProof/>
        </w:rPr>
        <w:tab/>
      </w:r>
      <w:r>
        <w:rPr>
          <w:noProof/>
        </w:rPr>
        <w:fldChar w:fldCharType="begin"/>
      </w:r>
      <w:r>
        <w:rPr>
          <w:noProof/>
        </w:rPr>
        <w:instrText xml:space="preserve"> PAGEREF _Toc198213847 \h </w:instrText>
      </w:r>
      <w:r>
        <w:rPr>
          <w:noProof/>
        </w:rPr>
      </w:r>
      <w:r>
        <w:rPr>
          <w:noProof/>
        </w:rPr>
        <w:fldChar w:fldCharType="separate"/>
      </w:r>
      <w:r w:rsidR="00F42484">
        <w:rPr>
          <w:noProof/>
        </w:rPr>
        <w:t>40</w:t>
      </w:r>
      <w:r>
        <w:rPr>
          <w:noProof/>
        </w:rPr>
        <w:fldChar w:fldCharType="end"/>
      </w:r>
    </w:p>
    <w:p w14:paraId="42E105C3" w14:textId="0F44DA18"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H Tender response Documents</w:t>
      </w:r>
      <w:r>
        <w:rPr>
          <w:noProof/>
        </w:rPr>
        <w:tab/>
      </w:r>
      <w:r>
        <w:rPr>
          <w:noProof/>
        </w:rPr>
        <w:fldChar w:fldCharType="begin"/>
      </w:r>
      <w:r>
        <w:rPr>
          <w:noProof/>
        </w:rPr>
        <w:instrText xml:space="preserve"> PAGEREF _Toc198213848 \h </w:instrText>
      </w:r>
      <w:r>
        <w:rPr>
          <w:noProof/>
        </w:rPr>
      </w:r>
      <w:r>
        <w:rPr>
          <w:noProof/>
        </w:rPr>
        <w:fldChar w:fldCharType="separate"/>
      </w:r>
      <w:r w:rsidR="00F42484">
        <w:rPr>
          <w:noProof/>
        </w:rPr>
        <w:t>41</w:t>
      </w:r>
      <w:r>
        <w:rPr>
          <w:noProof/>
        </w:rPr>
        <w:fldChar w:fldCharType="end"/>
      </w:r>
    </w:p>
    <w:p w14:paraId="4DA6D5AB" w14:textId="524F0116"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Welsh Procurement Specific Questionnaire and guidance</w:t>
      </w:r>
      <w:r>
        <w:rPr>
          <w:noProof/>
        </w:rPr>
        <w:tab/>
      </w:r>
      <w:r>
        <w:rPr>
          <w:noProof/>
        </w:rPr>
        <w:fldChar w:fldCharType="begin"/>
      </w:r>
      <w:r>
        <w:rPr>
          <w:noProof/>
        </w:rPr>
        <w:instrText xml:space="preserve"> PAGEREF _Toc198213849 \h </w:instrText>
      </w:r>
      <w:r>
        <w:rPr>
          <w:noProof/>
        </w:rPr>
      </w:r>
      <w:r>
        <w:rPr>
          <w:noProof/>
        </w:rPr>
        <w:fldChar w:fldCharType="separate"/>
      </w:r>
      <w:r w:rsidR="00F42484">
        <w:rPr>
          <w:noProof/>
        </w:rPr>
        <w:t>41</w:t>
      </w:r>
      <w:r>
        <w:rPr>
          <w:noProof/>
        </w:rPr>
        <w:fldChar w:fldCharType="end"/>
      </w:r>
    </w:p>
    <w:p w14:paraId="3DF7DC0E" w14:textId="145FD412" w:rsidR="0063412E" w:rsidRPr="00027111" w:rsidRDefault="0063412E" w:rsidP="0063412E">
      <w:r w:rsidRPr="00027111">
        <w:fldChar w:fldCharType="end"/>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198213841"/>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002E7762">
        <w:tc>
          <w:tcPr>
            <w:tcW w:w="2830" w:type="dxa"/>
          </w:tcPr>
          <w:p w14:paraId="4525FE06" w14:textId="5974EE4E" w:rsidR="004033AC" w:rsidRPr="00027111" w:rsidRDefault="00250285" w:rsidP="005E62A9">
            <w:pPr>
              <w:rPr>
                <w:rFonts w:eastAsia="Calibri" w:cs="Calibri"/>
                <w:b/>
              </w:rPr>
            </w:pPr>
            <w:r w:rsidRPr="00027111">
              <w:rPr>
                <w:rFonts w:eastAsia="Calibri" w:cs="Calibri"/>
                <w:b/>
              </w:rPr>
              <w:t>CONTRACTING AUTHORITY</w:t>
            </w:r>
          </w:p>
        </w:tc>
        <w:tc>
          <w:tcPr>
            <w:tcW w:w="6186" w:type="dxa"/>
          </w:tcPr>
          <w:p w14:paraId="5D8EFAB4" w14:textId="57E2D8BD" w:rsidR="004033AC" w:rsidRPr="00027111" w:rsidRDefault="008638FA" w:rsidP="005E62A9">
            <w:pPr>
              <w:spacing w:line="360" w:lineRule="auto"/>
              <w:rPr>
                <w:rFonts w:eastAsia="Calibri" w:cs="Calibri"/>
                <w:highlight w:val="magenta"/>
              </w:rPr>
            </w:pPr>
            <w:r w:rsidRPr="000836B3">
              <w:rPr>
                <w:rFonts w:eastAsia="Calibri" w:cs="Calibri"/>
              </w:rPr>
              <w:t>Mid and West Wales Fire and Rescue Authority</w:t>
            </w:r>
            <w:r w:rsidR="00ED6B19" w:rsidRPr="000836B3">
              <w:rPr>
                <w:rFonts w:eastAsia="Calibri" w:cs="Calibri"/>
              </w:rPr>
              <w:t>, South Wales Fir</w:t>
            </w:r>
            <w:r w:rsidR="000356C1" w:rsidRPr="000836B3">
              <w:rPr>
                <w:rFonts w:eastAsia="Calibri" w:cs="Calibri"/>
              </w:rPr>
              <w:t>e</w:t>
            </w:r>
            <w:r w:rsidR="00ED6B19" w:rsidRPr="000836B3">
              <w:rPr>
                <w:rFonts w:eastAsia="Calibri" w:cs="Calibri"/>
              </w:rPr>
              <w:t xml:space="preserve"> and Rescue Service and North Wales Fire and Rescue Service </w:t>
            </w:r>
          </w:p>
        </w:tc>
      </w:tr>
      <w:tr w:rsidR="004033AC" w:rsidRPr="00027111" w14:paraId="37A8A131" w14:textId="77777777" w:rsidTr="002E7762">
        <w:tc>
          <w:tcPr>
            <w:tcW w:w="2830" w:type="dxa"/>
          </w:tcPr>
          <w:p w14:paraId="1206F9AA" w14:textId="49603B43" w:rsidR="004033AC" w:rsidRPr="005C40F8" w:rsidRDefault="002E7762" w:rsidP="005E62A9">
            <w:pPr>
              <w:rPr>
                <w:rFonts w:eastAsia="Calibri" w:cs="Calibri"/>
                <w:b/>
              </w:rPr>
            </w:pPr>
            <w:r w:rsidRPr="005C40F8">
              <w:rPr>
                <w:rFonts w:eastAsia="Calibri" w:cs="Calibri"/>
                <w:b/>
              </w:rPr>
              <w:t>SELL2WALES</w:t>
            </w:r>
            <w:r w:rsidR="004033AC" w:rsidRPr="005C40F8">
              <w:rPr>
                <w:rFonts w:eastAsia="Calibri" w:cs="Calibri"/>
                <w:b/>
              </w:rPr>
              <w:t xml:space="preserve"> REFERENCE</w:t>
            </w:r>
          </w:p>
        </w:tc>
        <w:tc>
          <w:tcPr>
            <w:tcW w:w="6186" w:type="dxa"/>
          </w:tcPr>
          <w:p w14:paraId="30A4A708" w14:textId="1B709778" w:rsidR="004033AC" w:rsidRPr="005C40F8" w:rsidRDefault="00FB3B0E" w:rsidP="005E62A9">
            <w:pPr>
              <w:spacing w:line="360" w:lineRule="auto"/>
              <w:rPr>
                <w:rFonts w:eastAsia="Calibri" w:cs="Calibri"/>
              </w:rPr>
            </w:pPr>
            <w:r w:rsidRPr="005C40F8">
              <w:rPr>
                <w:rFonts w:eastAsia="Calibri" w:cs="Calibri"/>
              </w:rPr>
              <w:t>PA</w:t>
            </w:r>
            <w:r w:rsidR="00F11DB7" w:rsidRPr="005C40F8">
              <w:rPr>
                <w:rFonts w:eastAsia="Calibri" w:cs="Calibri"/>
              </w:rPr>
              <w:t>23GPAGST4</w:t>
            </w:r>
          </w:p>
        </w:tc>
      </w:tr>
      <w:tr w:rsidR="004033AC" w:rsidRPr="00027111" w14:paraId="41B8BD4C" w14:textId="77777777" w:rsidTr="002E7762">
        <w:tc>
          <w:tcPr>
            <w:tcW w:w="2830" w:type="dxa"/>
          </w:tcPr>
          <w:p w14:paraId="5B3CB2FC" w14:textId="77777777" w:rsidR="004033AC" w:rsidRPr="00027111" w:rsidRDefault="004033AC" w:rsidP="005E62A9">
            <w:pPr>
              <w:rPr>
                <w:rFonts w:eastAsia="Calibri" w:cs="Calibri"/>
              </w:rPr>
            </w:pPr>
            <w:r w:rsidRPr="00027111">
              <w:rPr>
                <w:rFonts w:eastAsia="Calibri" w:cs="Calibri"/>
                <w:b/>
              </w:rPr>
              <w:t>CONTRACT DESCRIPTION:</w:t>
            </w:r>
          </w:p>
        </w:tc>
        <w:tc>
          <w:tcPr>
            <w:tcW w:w="6186" w:type="dxa"/>
          </w:tcPr>
          <w:p w14:paraId="42AB53C0" w14:textId="6FB8EAEE" w:rsidR="004033AC" w:rsidRPr="00027111" w:rsidRDefault="004033AC" w:rsidP="005E62A9">
            <w:pPr>
              <w:spacing w:line="360" w:lineRule="auto"/>
              <w:rPr>
                <w:rFonts w:eastAsia="Calibri" w:cs="Calibri"/>
              </w:rPr>
            </w:pPr>
            <w:r w:rsidRPr="00027111">
              <w:rPr>
                <w:rFonts w:eastAsia="Calibri" w:cs="Calibri"/>
              </w:rPr>
              <w:t xml:space="preserve">The </w:t>
            </w:r>
            <w:r w:rsidRPr="005C40F8">
              <w:rPr>
                <w:rFonts w:eastAsia="Calibri" w:cs="Calibri"/>
              </w:rPr>
              <w:t xml:space="preserve">Contracting Authority wishes to appoint one sole provider(s) to deliver the </w:t>
            </w:r>
            <w:r w:rsidR="00061418" w:rsidRPr="005C40F8">
              <w:rPr>
                <w:rFonts w:eastAsia="Calibri" w:cs="Calibri"/>
              </w:rPr>
              <w:t xml:space="preserve">Business Fire Safety Training </w:t>
            </w:r>
            <w:r w:rsidRPr="005C40F8">
              <w:rPr>
                <w:rFonts w:eastAsia="Calibri" w:cs="Calibri"/>
              </w:rPr>
              <w:t>Contract.</w:t>
            </w:r>
            <w:r w:rsidRPr="00027111">
              <w:rPr>
                <w:rFonts w:eastAsia="Calibri" w:cs="Calibri"/>
              </w:rPr>
              <w:t xml:space="preserve"> </w:t>
            </w:r>
          </w:p>
        </w:tc>
      </w:tr>
      <w:tr w:rsidR="004033AC" w:rsidRPr="00027111" w14:paraId="62494E53" w14:textId="77777777" w:rsidTr="002E7762">
        <w:tc>
          <w:tcPr>
            <w:tcW w:w="2830" w:type="dxa"/>
          </w:tcPr>
          <w:p w14:paraId="6742F090" w14:textId="77777777" w:rsidR="004033AC" w:rsidRPr="00027111" w:rsidRDefault="004033AC" w:rsidP="005E62A9">
            <w:pPr>
              <w:rPr>
                <w:rFonts w:eastAsia="Calibri" w:cs="Calibri"/>
                <w:b/>
              </w:rPr>
            </w:pPr>
            <w:r w:rsidRPr="00027111">
              <w:rPr>
                <w:rFonts w:eastAsia="Calibri" w:cs="Calibri"/>
                <w:b/>
              </w:rPr>
              <w:t>INSURANCE REQUIREMENTS</w:t>
            </w:r>
          </w:p>
        </w:tc>
        <w:tc>
          <w:tcPr>
            <w:tcW w:w="6186" w:type="dxa"/>
          </w:tcPr>
          <w:p w14:paraId="236D3B69" w14:textId="77777777" w:rsidR="004033AC" w:rsidRPr="00027111" w:rsidRDefault="004033AC" w:rsidP="005E62A9">
            <w:pPr>
              <w:spacing w:line="360" w:lineRule="auto"/>
              <w:rPr>
                <w:rFonts w:eastAsia="Calibri" w:cs="Calibri"/>
              </w:rPr>
            </w:pPr>
            <w:r w:rsidRPr="00027111">
              <w:rPr>
                <w:rFonts w:eastAsia="Calibri" w:cs="Calibri"/>
              </w:rPr>
              <w:t>Mandatory Requirements</w:t>
            </w:r>
          </w:p>
          <w:p w14:paraId="308CDF39" w14:textId="037CA825" w:rsidR="004033AC" w:rsidRPr="000836B3" w:rsidRDefault="004033AC" w:rsidP="005E62A9">
            <w:pPr>
              <w:spacing w:line="360" w:lineRule="auto"/>
              <w:rPr>
                <w:rFonts w:eastAsia="Calibri" w:cs="Calibri"/>
              </w:rPr>
            </w:pPr>
            <w:r w:rsidRPr="00027111">
              <w:rPr>
                <w:rFonts w:eastAsia="Calibri" w:cs="Calibri"/>
              </w:rPr>
              <w:t xml:space="preserve">Public Liability – </w:t>
            </w:r>
            <w:r w:rsidRPr="000836B3">
              <w:rPr>
                <w:rFonts w:eastAsia="Calibri" w:cs="Calibri"/>
              </w:rPr>
              <w:t>Minimum £5 million</w:t>
            </w:r>
            <w:r w:rsidR="00551289" w:rsidRPr="000836B3">
              <w:rPr>
                <w:rFonts w:eastAsia="Calibri" w:cs="Calibri"/>
              </w:rPr>
              <w:t xml:space="preserve"> per claim</w:t>
            </w:r>
          </w:p>
          <w:p w14:paraId="275C4A67" w14:textId="787EFDB4" w:rsidR="004033AC" w:rsidRPr="000836B3" w:rsidRDefault="004033AC" w:rsidP="005E62A9">
            <w:pPr>
              <w:spacing w:line="360" w:lineRule="auto"/>
              <w:rPr>
                <w:rFonts w:eastAsia="Calibri" w:cs="Calibri"/>
              </w:rPr>
            </w:pPr>
            <w:r w:rsidRPr="000836B3">
              <w:rPr>
                <w:rFonts w:eastAsia="Calibri" w:cs="Calibri"/>
              </w:rPr>
              <w:t>Employers Liability – Minimum £</w:t>
            </w:r>
            <w:r w:rsidR="00EA60A5" w:rsidRPr="000836B3">
              <w:rPr>
                <w:rFonts w:eastAsia="Calibri" w:cs="Calibri"/>
              </w:rPr>
              <w:t>5</w:t>
            </w:r>
            <w:r w:rsidRPr="000836B3">
              <w:rPr>
                <w:rFonts w:eastAsia="Calibri" w:cs="Calibri"/>
              </w:rPr>
              <w:t xml:space="preserve"> million</w:t>
            </w:r>
            <w:r w:rsidR="00EA60A5" w:rsidRPr="000836B3">
              <w:rPr>
                <w:rFonts w:eastAsia="Calibri" w:cs="Calibri"/>
              </w:rPr>
              <w:t xml:space="preserve"> </w:t>
            </w:r>
            <w:r w:rsidR="00551289" w:rsidRPr="000836B3">
              <w:rPr>
                <w:rFonts w:eastAsia="Calibri" w:cs="Calibri"/>
              </w:rPr>
              <w:t>per claim</w:t>
            </w:r>
          </w:p>
          <w:p w14:paraId="1A9F09D7" w14:textId="75871DE8" w:rsidR="00551289" w:rsidRPr="000836B3" w:rsidRDefault="004033AC" w:rsidP="005E62A9">
            <w:pPr>
              <w:spacing w:line="360" w:lineRule="auto"/>
              <w:rPr>
                <w:rFonts w:eastAsia="Calibri" w:cs="Calibri"/>
                <w:highlight w:val="yellow"/>
              </w:rPr>
            </w:pPr>
            <w:r w:rsidRPr="000836B3">
              <w:rPr>
                <w:rFonts w:eastAsia="Calibri" w:cs="Calibri"/>
              </w:rPr>
              <w:t>Professional Indemnity – Minimum £</w:t>
            </w:r>
            <w:r w:rsidR="00795F82">
              <w:rPr>
                <w:rFonts w:eastAsia="Calibri" w:cs="Calibri"/>
              </w:rPr>
              <w:t>1</w:t>
            </w:r>
            <w:r w:rsidRPr="000836B3">
              <w:rPr>
                <w:rFonts w:eastAsia="Calibri" w:cs="Calibri"/>
              </w:rPr>
              <w:t xml:space="preserve"> million</w:t>
            </w:r>
            <w:r w:rsidR="00551289" w:rsidRPr="000836B3">
              <w:rPr>
                <w:rFonts w:eastAsia="Calibri" w:cs="Calibri"/>
              </w:rPr>
              <w:t xml:space="preserve"> per claim</w:t>
            </w:r>
          </w:p>
        </w:tc>
      </w:tr>
      <w:tr w:rsidR="004033AC" w:rsidRPr="00027111" w14:paraId="6D2EE8D5" w14:textId="77777777" w:rsidTr="002E7762">
        <w:tc>
          <w:tcPr>
            <w:tcW w:w="2830" w:type="dxa"/>
          </w:tcPr>
          <w:p w14:paraId="314EC276" w14:textId="77777777" w:rsidR="004033AC" w:rsidRPr="00027111" w:rsidRDefault="004033AC" w:rsidP="005E62A9">
            <w:pPr>
              <w:rPr>
                <w:rFonts w:eastAsia="Calibri" w:cs="Calibri"/>
              </w:rPr>
            </w:pPr>
            <w:r w:rsidRPr="00027111">
              <w:rPr>
                <w:rFonts w:eastAsia="Calibri" w:cs="Calibri"/>
                <w:b/>
              </w:rPr>
              <w:t>PERIOD OF CONTRACT:</w:t>
            </w:r>
          </w:p>
        </w:tc>
        <w:tc>
          <w:tcPr>
            <w:tcW w:w="6186" w:type="dxa"/>
          </w:tcPr>
          <w:p w14:paraId="13B6F703" w14:textId="3EF01E4C" w:rsidR="004033AC" w:rsidRPr="00027111" w:rsidRDefault="004033AC" w:rsidP="005E62A9">
            <w:pPr>
              <w:rPr>
                <w:rFonts w:eastAsia="Calibri" w:cs="Calibri"/>
              </w:rPr>
            </w:pPr>
            <w:r w:rsidRPr="000836B3">
              <w:rPr>
                <w:rFonts w:eastAsia="Calibri" w:cs="Calibri"/>
              </w:rPr>
              <w:t>The Contract</w:t>
            </w:r>
            <w:r w:rsidR="008B2C63" w:rsidRPr="000836B3">
              <w:rPr>
                <w:rFonts w:eastAsia="Calibri" w:cs="Calibri"/>
              </w:rPr>
              <w:t xml:space="preserve"> </w:t>
            </w:r>
            <w:r w:rsidRPr="000836B3">
              <w:rPr>
                <w:rFonts w:eastAsia="Calibri" w:cs="Calibri"/>
              </w:rPr>
              <w:t>will be awarded for a fixed term of</w:t>
            </w:r>
            <w:r w:rsidR="00753BA7" w:rsidRPr="000836B3">
              <w:rPr>
                <w:rFonts w:eastAsia="Calibri" w:cs="Calibri"/>
              </w:rPr>
              <w:t xml:space="preserve"> </w:t>
            </w:r>
            <w:r w:rsidR="00037509" w:rsidRPr="000836B3">
              <w:rPr>
                <w:rFonts w:eastAsia="Calibri" w:cs="Calibri"/>
              </w:rPr>
              <w:t>2</w:t>
            </w:r>
            <w:r w:rsidR="00753BA7" w:rsidRPr="000836B3">
              <w:rPr>
                <w:rFonts w:eastAsia="Calibri" w:cs="Calibri"/>
              </w:rPr>
              <w:t xml:space="preserve"> Years</w:t>
            </w:r>
            <w:r w:rsidRPr="000836B3">
              <w:rPr>
                <w:rFonts w:eastAsia="Calibri" w:cs="Calibri"/>
              </w:rPr>
              <w:t xml:space="preserve"> (With the option to extend by </w:t>
            </w:r>
            <w:r w:rsidR="00037509" w:rsidRPr="000836B3">
              <w:rPr>
                <w:rFonts w:eastAsia="Calibri" w:cs="Calibri"/>
              </w:rPr>
              <w:t>36</w:t>
            </w:r>
            <w:r w:rsidR="00753BA7" w:rsidRPr="000836B3">
              <w:rPr>
                <w:rFonts w:eastAsia="Calibri" w:cs="Calibri"/>
              </w:rPr>
              <w:t xml:space="preserve"> months</w:t>
            </w:r>
            <w:r w:rsidR="00037509" w:rsidRPr="000836B3">
              <w:rPr>
                <w:rFonts w:eastAsia="Calibri" w:cs="Calibri"/>
              </w:rPr>
              <w:t xml:space="preserve"> at </w:t>
            </w:r>
            <w:r w:rsidR="00C6689D" w:rsidRPr="000836B3">
              <w:rPr>
                <w:rFonts w:eastAsia="Calibri" w:cs="Calibri"/>
              </w:rPr>
              <w:t>12-month</w:t>
            </w:r>
            <w:r w:rsidR="00037509" w:rsidRPr="000836B3">
              <w:rPr>
                <w:rFonts w:eastAsia="Calibri" w:cs="Calibri"/>
              </w:rPr>
              <w:t xml:space="preserve"> intervals)</w:t>
            </w:r>
          </w:p>
        </w:tc>
      </w:tr>
      <w:tr w:rsidR="004033AC" w:rsidRPr="00027111" w14:paraId="7302EE5E" w14:textId="77777777" w:rsidTr="00661DEC">
        <w:trPr>
          <w:trHeight w:val="1519"/>
        </w:trPr>
        <w:tc>
          <w:tcPr>
            <w:tcW w:w="2830" w:type="dxa"/>
          </w:tcPr>
          <w:p w14:paraId="3BA71CCE" w14:textId="77777777" w:rsidR="004033AC" w:rsidRPr="00027111" w:rsidRDefault="004033AC" w:rsidP="005E62A9">
            <w:pPr>
              <w:rPr>
                <w:rFonts w:eastAsia="Calibri" w:cs="Calibri"/>
              </w:rPr>
            </w:pPr>
            <w:r w:rsidRPr="00027111">
              <w:rPr>
                <w:rFonts w:eastAsia="Calibri" w:cs="Calibri"/>
                <w:b/>
              </w:rPr>
              <w:t>DATE/TIME FOR TENDER RETURN:</w:t>
            </w:r>
          </w:p>
        </w:tc>
        <w:tc>
          <w:tcPr>
            <w:tcW w:w="6186" w:type="dxa"/>
          </w:tcPr>
          <w:p w14:paraId="779E66C1" w14:textId="6A678817" w:rsidR="004033AC" w:rsidRDefault="00250285" w:rsidP="00250285">
            <w:pPr>
              <w:spacing w:line="360" w:lineRule="auto"/>
              <w:rPr>
                <w:rFonts w:eastAsia="Calibri" w:cs="Calibri"/>
              </w:rPr>
            </w:pPr>
            <w:r w:rsidRPr="00027111">
              <w:rPr>
                <w:rFonts w:eastAsia="Calibri" w:cs="Calibri"/>
              </w:rPr>
              <w:t>Tenders</w:t>
            </w:r>
            <w:r w:rsidR="004033AC" w:rsidRPr="00027111">
              <w:rPr>
                <w:rFonts w:eastAsia="Calibri" w:cs="Calibri"/>
              </w:rPr>
              <w:t xml:space="preserve"> to be returned </w:t>
            </w:r>
            <w:r w:rsidR="004033AC" w:rsidRPr="00AD08C1">
              <w:rPr>
                <w:rFonts w:eastAsia="Calibri" w:cs="Calibri"/>
              </w:rPr>
              <w:t xml:space="preserve">no later </w:t>
            </w:r>
            <w:r w:rsidR="009223F0" w:rsidRPr="009223F0">
              <w:rPr>
                <w:rFonts w:eastAsia="Calibri" w:cs="Calibri"/>
                <w:b/>
                <w:bCs/>
              </w:rPr>
              <w:t xml:space="preserve">12:00:00 (noon) </w:t>
            </w:r>
            <w:r w:rsidR="004033AC" w:rsidRPr="00AD08C1">
              <w:rPr>
                <w:rFonts w:eastAsia="Calibri" w:cs="Calibri"/>
                <w:b/>
                <w:bCs/>
              </w:rPr>
              <w:t xml:space="preserve">on </w:t>
            </w:r>
            <w:r w:rsidR="007D6B6E" w:rsidRPr="00AD08C1">
              <w:rPr>
                <w:rFonts w:eastAsia="Calibri" w:cs="Calibri"/>
                <w:b/>
                <w:bCs/>
              </w:rPr>
              <w:t>10</w:t>
            </w:r>
            <w:r w:rsidR="007D6B6E" w:rsidRPr="00AD08C1">
              <w:rPr>
                <w:rFonts w:eastAsia="Calibri" w:cs="Calibri"/>
                <w:b/>
                <w:bCs/>
                <w:vertAlign w:val="superscript"/>
              </w:rPr>
              <w:t>th</w:t>
            </w:r>
            <w:r w:rsidR="007D6B6E" w:rsidRPr="00AD08C1">
              <w:rPr>
                <w:rFonts w:eastAsia="Calibri" w:cs="Calibri"/>
                <w:b/>
                <w:bCs/>
              </w:rPr>
              <w:t xml:space="preserve"> December 2025</w:t>
            </w:r>
            <w:r w:rsidR="004033AC" w:rsidRPr="00AD08C1">
              <w:rPr>
                <w:rFonts w:eastAsia="Calibri" w:cs="Calibri"/>
                <w:b/>
              </w:rPr>
              <w:t xml:space="preserve"> </w:t>
            </w:r>
            <w:r w:rsidR="004033AC" w:rsidRPr="00AD08C1">
              <w:rPr>
                <w:rFonts w:eastAsia="Calibri" w:cs="Calibri"/>
              </w:rPr>
              <w:t xml:space="preserve">via </w:t>
            </w:r>
            <w:r w:rsidR="004033AC" w:rsidRPr="00027111">
              <w:rPr>
                <w:rFonts w:eastAsia="Calibri" w:cs="Calibri"/>
              </w:rPr>
              <w:t xml:space="preserve">the </w:t>
            </w:r>
            <w:r w:rsidR="004033AC" w:rsidRPr="00273F7E">
              <w:rPr>
                <w:rFonts w:eastAsia="Calibri" w:cs="Calibri"/>
              </w:rPr>
              <w:t>Sell2Wales</w:t>
            </w:r>
            <w:r w:rsidR="00273F7E" w:rsidRPr="00273F7E">
              <w:rPr>
                <w:rFonts w:eastAsia="Calibri" w:cs="Calibri"/>
              </w:rPr>
              <w:t xml:space="preserve"> portal</w:t>
            </w:r>
            <w:r w:rsidR="004033AC" w:rsidRPr="00273F7E">
              <w:rPr>
                <w:rFonts w:eastAsia="Calibri" w:cs="Calibri"/>
              </w:rPr>
              <w:t>.</w:t>
            </w:r>
            <w:r w:rsidR="004033AC" w:rsidRPr="00027111">
              <w:rPr>
                <w:rFonts w:eastAsia="Calibri" w:cs="Calibri"/>
              </w:rPr>
              <w:t xml:space="preserve"> Any </w:t>
            </w:r>
            <w:r w:rsidRPr="00027111">
              <w:rPr>
                <w:rFonts w:eastAsia="Calibri" w:cs="Calibri"/>
              </w:rPr>
              <w:t>T</w:t>
            </w:r>
            <w:r w:rsidR="004033AC" w:rsidRPr="00027111">
              <w:rPr>
                <w:rFonts w:eastAsia="Calibri" w:cs="Calibri"/>
              </w:rPr>
              <w:t>enders received after this deadline may not be considered.</w:t>
            </w:r>
          </w:p>
          <w:p w14:paraId="2433D1C3" w14:textId="7ECE575B" w:rsidR="00661DEC" w:rsidRPr="00027111" w:rsidRDefault="00661DEC" w:rsidP="00250285">
            <w:pPr>
              <w:spacing w:line="360" w:lineRule="auto"/>
              <w:rPr>
                <w:rFonts w:eastAsia="Calibri" w:cs="Calibri"/>
              </w:rPr>
            </w:pPr>
            <w:hyperlink r:id="rId14" w:history="1">
              <w:r w:rsidRPr="000A3130">
                <w:rPr>
                  <w:rStyle w:val="Hyperlink"/>
                  <w:rFonts w:eastAsia="Calibri" w:cs="Calibri"/>
                </w:rPr>
                <w:t>www.sell2wales.gov.wales</w:t>
              </w:r>
            </w:hyperlink>
          </w:p>
        </w:tc>
      </w:tr>
      <w:tr w:rsidR="004033AC" w:rsidRPr="00027111" w14:paraId="30306D5F" w14:textId="77777777" w:rsidTr="002E7762">
        <w:tc>
          <w:tcPr>
            <w:tcW w:w="2830" w:type="dxa"/>
          </w:tcPr>
          <w:p w14:paraId="527F85C2" w14:textId="77777777" w:rsidR="004033AC" w:rsidRPr="00027111" w:rsidRDefault="004033AC" w:rsidP="005E62A9">
            <w:pPr>
              <w:rPr>
                <w:rFonts w:eastAsia="Calibri" w:cs="Calibri"/>
              </w:rPr>
            </w:pPr>
            <w:r w:rsidRPr="00027111">
              <w:rPr>
                <w:rFonts w:eastAsia="Calibri" w:cs="Calibri"/>
                <w:b/>
              </w:rPr>
              <w:t>PROCURING OFFICERS:</w:t>
            </w:r>
          </w:p>
        </w:tc>
        <w:tc>
          <w:tcPr>
            <w:tcW w:w="6186" w:type="dxa"/>
          </w:tcPr>
          <w:p w14:paraId="4A8A2168" w14:textId="1166CE0B" w:rsidR="004033AC" w:rsidRPr="00027111" w:rsidRDefault="004033AC" w:rsidP="00250285">
            <w:pPr>
              <w:spacing w:line="360" w:lineRule="auto"/>
              <w:rPr>
                <w:rFonts w:eastAsia="Calibri" w:cs="Calibri"/>
              </w:rPr>
            </w:pPr>
            <w:r w:rsidRPr="00027111">
              <w:rPr>
                <w:rFonts w:eastAsia="Calibri" w:cs="Calibri"/>
                <w:color w:val="000000"/>
              </w:rPr>
              <w:t xml:space="preserve">All dialogue / correspondence during the tender process must be submitted via the </w:t>
            </w:r>
            <w:r w:rsidR="008C33B2">
              <w:rPr>
                <w:rFonts w:eastAsia="Calibri" w:cs="Calibri"/>
                <w:b/>
                <w:color w:val="000000"/>
              </w:rPr>
              <w:t xml:space="preserve">Q&amp;A </w:t>
            </w:r>
            <w:r w:rsidR="008C33B2">
              <w:rPr>
                <w:rFonts w:eastAsia="Calibri" w:cs="Calibri"/>
                <w:bCs/>
                <w:color w:val="000000"/>
              </w:rPr>
              <w:t>function</w:t>
            </w:r>
            <w:r w:rsidRPr="00027111">
              <w:rPr>
                <w:rFonts w:eastAsia="Calibri" w:cs="Calibri"/>
                <w:color w:val="000000"/>
              </w:rPr>
              <w:t xml:space="preserve"> on </w:t>
            </w:r>
            <w:r w:rsidR="008C33B2">
              <w:rPr>
                <w:rFonts w:eastAsia="Calibri" w:cs="Calibri"/>
                <w:color w:val="000000"/>
              </w:rPr>
              <w:t>sell2wales.</w:t>
            </w:r>
            <w:r w:rsidRPr="00027111">
              <w:rPr>
                <w:rFonts w:eastAsia="Calibri" w:cs="Calibri"/>
                <w:color w:val="000000"/>
              </w:rPr>
              <w:t xml:space="preserve"> The deadline for clarifications is </w:t>
            </w:r>
            <w:r w:rsidRPr="00AD08C1">
              <w:rPr>
                <w:rFonts w:eastAsia="Calibri" w:cs="Calibri"/>
              </w:rPr>
              <w:t xml:space="preserve">at </w:t>
            </w:r>
            <w:r w:rsidR="008C33B2" w:rsidRPr="00AD08C1">
              <w:rPr>
                <w:rFonts w:eastAsia="Calibri" w:cs="Calibri"/>
                <w:b/>
              </w:rPr>
              <w:t>17:00</w:t>
            </w:r>
            <w:r w:rsidRPr="00AD08C1">
              <w:rPr>
                <w:rFonts w:eastAsia="Calibri" w:cs="Calibri"/>
                <w:b/>
              </w:rPr>
              <w:t xml:space="preserve"> on </w:t>
            </w:r>
            <w:r w:rsidR="007D6B6E" w:rsidRPr="00AD08C1">
              <w:rPr>
                <w:rFonts w:eastAsia="Calibri" w:cs="Calibri"/>
                <w:b/>
              </w:rPr>
              <w:t>3</w:t>
            </w:r>
            <w:r w:rsidR="007D6B6E" w:rsidRPr="00AD08C1">
              <w:rPr>
                <w:rFonts w:eastAsia="Calibri" w:cs="Calibri"/>
                <w:b/>
                <w:vertAlign w:val="superscript"/>
              </w:rPr>
              <w:t>rd</w:t>
            </w:r>
            <w:r w:rsidR="007D6B6E" w:rsidRPr="00AD08C1">
              <w:rPr>
                <w:rFonts w:eastAsia="Calibri" w:cs="Calibri"/>
                <w:b/>
              </w:rPr>
              <w:t xml:space="preserve"> December</w:t>
            </w:r>
            <w:r w:rsidRPr="00AD08C1">
              <w:rPr>
                <w:rFonts w:eastAsia="Calibri" w:cs="Calibri"/>
                <w:b/>
              </w:rPr>
              <w:t xml:space="preserve"> 202</w:t>
            </w:r>
            <w:r w:rsidR="00250285" w:rsidRPr="00AD08C1">
              <w:rPr>
                <w:rFonts w:eastAsia="Calibri" w:cs="Calibri"/>
                <w:b/>
              </w:rPr>
              <w:t>5</w:t>
            </w:r>
            <w:r w:rsidRPr="00AD08C1">
              <w:rPr>
                <w:rFonts w:eastAsia="Calibri" w:cs="Calibri"/>
                <w:b/>
              </w:rPr>
              <w:t xml:space="preserve">. </w:t>
            </w:r>
            <w:r w:rsidR="007D6B6E" w:rsidRPr="007D6B6E">
              <w:rPr>
                <w:rFonts w:eastAsia="Calibri" w:cs="Calibri"/>
                <w:bCs/>
              </w:rPr>
              <w:t>A</w:t>
            </w:r>
            <w:r w:rsidRPr="007D6B6E">
              <w:rPr>
                <w:rFonts w:eastAsia="Calibri" w:cs="Calibri"/>
              </w:rPr>
              <w:t>n</w:t>
            </w:r>
            <w:r w:rsidRPr="00027111">
              <w:rPr>
                <w:rFonts w:eastAsia="Calibri" w:cs="Calibri"/>
              </w:rPr>
              <w:t>y questions submitted after this deadline may not be considered.</w:t>
            </w:r>
          </w:p>
        </w:tc>
      </w:tr>
      <w:tr w:rsidR="004033AC" w:rsidRPr="00027111" w14:paraId="01395F33" w14:textId="77777777" w:rsidTr="002E7762">
        <w:tc>
          <w:tcPr>
            <w:tcW w:w="2830" w:type="dxa"/>
          </w:tcPr>
          <w:p w14:paraId="4CE0A024" w14:textId="77777777" w:rsidR="004033AC" w:rsidRPr="00027111" w:rsidRDefault="004033AC" w:rsidP="005E62A9">
            <w:pPr>
              <w:rPr>
                <w:rFonts w:eastAsia="Calibri" w:cs="Calibri"/>
              </w:rPr>
            </w:pPr>
            <w:r w:rsidRPr="00027111">
              <w:rPr>
                <w:rFonts w:eastAsia="Calibri" w:cs="Calibri"/>
                <w:b/>
              </w:rPr>
              <w:t>SUBMISSION INSTRUCTIONS:</w:t>
            </w:r>
          </w:p>
        </w:tc>
        <w:tc>
          <w:tcPr>
            <w:tcW w:w="6186" w:type="dxa"/>
          </w:tcPr>
          <w:p w14:paraId="606C5B9E" w14:textId="5DE46F1D" w:rsidR="004033AC" w:rsidRPr="00027111" w:rsidRDefault="004033AC" w:rsidP="005E62A9">
            <w:pPr>
              <w:spacing w:line="360" w:lineRule="auto"/>
              <w:rPr>
                <w:rFonts w:eastAsia="Calibri" w:cs="Calibri"/>
              </w:rPr>
            </w:pPr>
            <w:r w:rsidRPr="00027111">
              <w:rPr>
                <w:rFonts w:eastAsia="Calibri" w:cs="Calibri"/>
              </w:rPr>
              <w:t xml:space="preserve">Tenders must be submitted via the e-tendering tool </w:t>
            </w:r>
            <w:r w:rsidR="008C33B2">
              <w:rPr>
                <w:rFonts w:eastAsia="Calibri" w:cs="Calibri"/>
              </w:rPr>
              <w:t>Sell2Wales</w:t>
            </w:r>
            <w:r w:rsidRPr="00027111">
              <w:rPr>
                <w:rFonts w:eastAsia="Calibri" w:cs="Calibri"/>
              </w:rPr>
              <w:t xml:space="preserve"> no later than </w:t>
            </w:r>
            <w:r w:rsidRPr="009223F0">
              <w:rPr>
                <w:rFonts w:eastAsia="Calibri" w:cs="Calibri"/>
                <w:b/>
              </w:rPr>
              <w:t xml:space="preserve">12:00:00 (noon) on </w:t>
            </w:r>
            <w:r w:rsidR="005B087C" w:rsidRPr="009223F0">
              <w:rPr>
                <w:rFonts w:eastAsia="Calibri" w:cs="Calibri"/>
                <w:b/>
              </w:rPr>
              <w:t>10</w:t>
            </w:r>
            <w:r w:rsidR="005B087C" w:rsidRPr="009223F0">
              <w:rPr>
                <w:rFonts w:eastAsia="Calibri" w:cs="Calibri"/>
                <w:b/>
                <w:vertAlign w:val="superscript"/>
              </w:rPr>
              <w:t>th</w:t>
            </w:r>
            <w:r w:rsidR="005B087C" w:rsidRPr="009223F0">
              <w:rPr>
                <w:rFonts w:eastAsia="Calibri" w:cs="Calibri"/>
                <w:b/>
              </w:rPr>
              <w:t xml:space="preserve"> December 2025</w:t>
            </w:r>
            <w:r w:rsidRPr="009223F0">
              <w:rPr>
                <w:rFonts w:eastAsia="Calibri" w:cs="Calibri"/>
                <w:b/>
              </w:rPr>
              <w:t xml:space="preserve">. </w:t>
            </w:r>
            <w:r w:rsidRPr="00027111">
              <w:rPr>
                <w:rFonts w:eastAsia="Calibri" w:cs="Calibri"/>
              </w:rPr>
              <w:t>Tenders may be submitted at any time before the closing date</w:t>
            </w:r>
            <w:r w:rsidRPr="00027111">
              <w:rPr>
                <w:rFonts w:eastAsia="Calibri" w:cs="Calibri"/>
                <w:i/>
                <w:iCs/>
              </w:rPr>
              <w:t xml:space="preserve">. </w:t>
            </w:r>
            <w:r w:rsidRPr="00027111">
              <w:rPr>
                <w:rFonts w:eastAsia="Calibri" w:cs="Calibri"/>
              </w:rPr>
              <w:t xml:space="preserve">Tenders received before this deadline will be retained unopened until the closing date. </w:t>
            </w:r>
          </w:p>
          <w:p w14:paraId="3803B4BC" w14:textId="3087BAD9" w:rsidR="004033AC" w:rsidRPr="00E05FC1" w:rsidRDefault="004033AC" w:rsidP="005E62A9">
            <w:pPr>
              <w:rPr>
                <w:rFonts w:eastAsia="Calibri" w:cs="Calibri"/>
                <w:b/>
                <w:bCs/>
              </w:rPr>
            </w:pPr>
            <w:r w:rsidRPr="006A4F23">
              <w:rPr>
                <w:rFonts w:eastAsia="Calibri" w:cs="Calibri"/>
                <w:b/>
                <w:bCs/>
              </w:rPr>
              <w:t>Paper</w:t>
            </w:r>
            <w:r w:rsidR="00551289" w:rsidRPr="006A4F23">
              <w:rPr>
                <w:rFonts w:eastAsia="Calibri" w:cs="Calibri"/>
                <w:b/>
                <w:bCs/>
              </w:rPr>
              <w:t xml:space="preserve"> or e-mail</w:t>
            </w:r>
            <w:r w:rsidRPr="006A4F23">
              <w:rPr>
                <w:rFonts w:eastAsia="Calibri" w:cs="Calibri"/>
                <w:b/>
                <w:bCs/>
              </w:rPr>
              <w:t xml:space="preserve"> copies will not be accepted; all </w:t>
            </w:r>
            <w:r w:rsidR="00250285" w:rsidRPr="006A4F23">
              <w:rPr>
                <w:rFonts w:eastAsia="Calibri" w:cs="Calibri"/>
                <w:b/>
                <w:bCs/>
              </w:rPr>
              <w:t>Tenders</w:t>
            </w:r>
            <w:r w:rsidRPr="006A4F23">
              <w:rPr>
                <w:rFonts w:eastAsia="Calibri" w:cs="Calibri"/>
                <w:b/>
                <w:bCs/>
              </w:rPr>
              <w:t xml:space="preserve"> must be submitted online via the completion o</w:t>
            </w:r>
            <w:r w:rsidR="00551289" w:rsidRPr="006A4F23">
              <w:rPr>
                <w:rFonts w:eastAsia="Calibri" w:cs="Calibri"/>
                <w:b/>
                <w:bCs/>
              </w:rPr>
              <w:t>n</w:t>
            </w:r>
            <w:r w:rsidRPr="006A4F23">
              <w:rPr>
                <w:rFonts w:eastAsia="Calibri" w:cs="Calibri"/>
                <w:b/>
                <w:bCs/>
              </w:rPr>
              <w:t xml:space="preserve"> the </w:t>
            </w:r>
            <w:r w:rsidR="00250285" w:rsidRPr="006A4F23">
              <w:rPr>
                <w:rFonts w:eastAsia="Calibri" w:cs="Calibri"/>
                <w:b/>
                <w:bCs/>
              </w:rPr>
              <w:t>Portal</w:t>
            </w:r>
            <w:r w:rsidRPr="006A4F23">
              <w:rPr>
                <w:rFonts w:eastAsia="Calibri" w:cs="Calibri"/>
                <w:b/>
                <w:bCs/>
              </w:rPr>
              <w:t xml:space="preserve">. Failure to do so will render the </w:t>
            </w:r>
            <w:r w:rsidR="00250285" w:rsidRPr="006A4F23">
              <w:rPr>
                <w:rFonts w:eastAsia="Calibri" w:cs="Calibri"/>
                <w:b/>
                <w:bCs/>
              </w:rPr>
              <w:t xml:space="preserve">Tender </w:t>
            </w:r>
            <w:r w:rsidRPr="006A4F23">
              <w:rPr>
                <w:rFonts w:eastAsia="Calibri" w:cs="Calibri"/>
                <w:b/>
                <w:bCs/>
              </w:rPr>
              <w:t>response non-compliant and it will therefore be rejected.</w:t>
            </w:r>
          </w:p>
        </w:tc>
      </w:tr>
    </w:tbl>
    <w:p w14:paraId="0E2FCFFB" w14:textId="77777777" w:rsidR="00743A5B" w:rsidRPr="00027111" w:rsidRDefault="00743A5B" w:rsidP="004033AC">
      <w:pPr>
        <w:pStyle w:val="Level1Heading"/>
        <w:numPr>
          <w:ilvl w:val="0"/>
          <w:numId w:val="0"/>
        </w:numPr>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126B87">
        <w:trPr>
          <w:trHeight w:val="391"/>
        </w:trPr>
        <w:tc>
          <w:tcPr>
            <w:tcW w:w="1559" w:type="dxa"/>
          </w:tcPr>
          <w:p w14:paraId="14B277D8" w14:textId="2024A43A"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095" w:type="dxa"/>
          </w:tcPr>
          <w:p w14:paraId="1DAC6154"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126B87">
        <w:trPr>
          <w:trHeight w:val="391"/>
        </w:trPr>
        <w:tc>
          <w:tcPr>
            <w:tcW w:w="1559" w:type="dxa"/>
          </w:tcPr>
          <w:p w14:paraId="244A2325" w14:textId="6D0194FE"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095" w:type="dxa"/>
          </w:tcPr>
          <w:p w14:paraId="4B33038E"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126B87">
        <w:trPr>
          <w:trHeight w:val="391"/>
        </w:trPr>
        <w:tc>
          <w:tcPr>
            <w:tcW w:w="1559" w:type="dxa"/>
          </w:tcPr>
          <w:p w14:paraId="77CA697C" w14:textId="0C043D14"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095" w:type="dxa"/>
          </w:tcPr>
          <w:p w14:paraId="2B3DA62C"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126B87">
        <w:trPr>
          <w:trHeight w:val="391"/>
        </w:trPr>
        <w:tc>
          <w:tcPr>
            <w:tcW w:w="1559" w:type="dxa"/>
          </w:tcPr>
          <w:p w14:paraId="1FD90E4D" w14:textId="0B475270"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095" w:type="dxa"/>
          </w:tcPr>
          <w:p w14:paraId="6506528C"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126B87">
        <w:trPr>
          <w:trHeight w:val="391"/>
        </w:trPr>
        <w:tc>
          <w:tcPr>
            <w:tcW w:w="1559" w:type="dxa"/>
          </w:tcPr>
          <w:p w14:paraId="29E8027B" w14:textId="7663FCB2"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095" w:type="dxa"/>
          </w:tcPr>
          <w:p w14:paraId="44B3F26A"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person that the Tenderer is relying on in order to satisfy the Conditions of Participation (but not a person who is to act as guarantor).</w:t>
            </w:r>
          </w:p>
        </w:tc>
      </w:tr>
      <w:tr w:rsidR="00EC3C70" w:rsidRPr="00027111" w14:paraId="36F967C3" w14:textId="77777777" w:rsidTr="00126B87">
        <w:tc>
          <w:tcPr>
            <w:tcW w:w="1559" w:type="dxa"/>
          </w:tcPr>
          <w:p w14:paraId="0FDE8798" w14:textId="4C4CF80B"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095" w:type="dxa"/>
          </w:tcPr>
          <w:p w14:paraId="67049C9F" w14:textId="00584C66"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5"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126B87">
        <w:tc>
          <w:tcPr>
            <w:tcW w:w="1559" w:type="dxa"/>
          </w:tcPr>
          <w:p w14:paraId="190E822D" w14:textId="794BF23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095" w:type="dxa"/>
          </w:tcPr>
          <w:p w14:paraId="5CA4C61F" w14:textId="2C03AC62"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126B87">
        <w:tc>
          <w:tcPr>
            <w:tcW w:w="1559" w:type="dxa"/>
          </w:tcPr>
          <w:p w14:paraId="29F26C2B" w14:textId="2D53CB19"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095" w:type="dxa"/>
          </w:tcPr>
          <w:p w14:paraId="542C65E4" w14:textId="77777777" w:rsidR="00EC3C70" w:rsidRPr="00EF38DE" w:rsidRDefault="00EC3C70" w:rsidP="00126B87">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126B87">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w:t>
            </w:r>
            <w:proofErr w:type="gramStart"/>
            <w:r w:rsidRPr="00EF38DE">
              <w:rPr>
                <w:rFonts w:cs="Calibri"/>
                <w:lang w:eastAsia="en-GB"/>
              </w:rPr>
              <w:t>C(</w:t>
            </w:r>
            <w:proofErr w:type="gramEnd"/>
            <w:r w:rsidRPr="00EF38DE">
              <w:rPr>
                <w:rFonts w:cs="Calibri"/>
                <w:lang w:eastAsia="en-GB"/>
              </w:rPr>
              <w:t>2) of the Companies Act 2006</w:t>
            </w:r>
            <w:proofErr w:type="gramStart"/>
            <w:r w:rsidRPr="00EF38DE">
              <w:rPr>
                <w:rFonts w:cs="Calibri"/>
                <w:lang w:eastAsia="en-GB"/>
              </w:rPr>
              <w:t>);</w:t>
            </w:r>
            <w:proofErr w:type="gramEnd"/>
          </w:p>
          <w:p w14:paraId="309DB782" w14:textId="77777777" w:rsidR="00EC3C70" w:rsidRPr="00EF38DE" w:rsidRDefault="00EC3C70" w:rsidP="00126B87">
            <w:pPr>
              <w:pStyle w:val="Definition1"/>
              <w:rPr>
                <w:rFonts w:cs="Calibri"/>
                <w:lang w:eastAsia="en-GB"/>
              </w:rPr>
            </w:pPr>
            <w:r w:rsidRPr="00EF38DE">
              <w:rPr>
                <w:rFonts w:cs="Calibri"/>
                <w:lang w:eastAsia="en-GB"/>
              </w:rPr>
              <w:t xml:space="preserve">a director or shadow director of the </w:t>
            </w:r>
            <w:proofErr w:type="gramStart"/>
            <w:r w:rsidRPr="00EF38DE">
              <w:rPr>
                <w:rFonts w:cs="Calibri"/>
                <w:lang w:eastAsia="en-GB"/>
              </w:rPr>
              <w:t>Tenderer;</w:t>
            </w:r>
            <w:proofErr w:type="gramEnd"/>
          </w:p>
          <w:p w14:paraId="2D95B611" w14:textId="77777777" w:rsidR="00EC3C70" w:rsidRPr="00EF38DE" w:rsidRDefault="00EC3C70" w:rsidP="00126B87">
            <w:pPr>
              <w:pStyle w:val="Definition1"/>
              <w:rPr>
                <w:rFonts w:cs="Calibri"/>
                <w:lang w:eastAsia="en-GB"/>
              </w:rPr>
            </w:pPr>
            <w:r w:rsidRPr="00EF38DE">
              <w:rPr>
                <w:rFonts w:cs="Calibri"/>
                <w:lang w:eastAsia="en-GB"/>
              </w:rPr>
              <w:t xml:space="preserve">a parent undertaking or a subsidiary undertaking of the </w:t>
            </w:r>
            <w:proofErr w:type="gramStart"/>
            <w:r w:rsidRPr="00EF38DE">
              <w:rPr>
                <w:rFonts w:cs="Calibri"/>
                <w:lang w:eastAsia="en-GB"/>
              </w:rPr>
              <w:t>Tenderer;</w:t>
            </w:r>
            <w:proofErr w:type="gramEnd"/>
          </w:p>
          <w:p w14:paraId="63767AB9" w14:textId="77777777" w:rsidR="00EC3C70" w:rsidRPr="00EF38DE" w:rsidRDefault="00EC3C70" w:rsidP="00126B87">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126B87">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126B87">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126B87">
            <w:pPr>
              <w:pStyle w:val="Definition2"/>
              <w:rPr>
                <w:rFonts w:cs="Calibri"/>
                <w:lang w:eastAsia="en-GB"/>
              </w:rPr>
            </w:pPr>
            <w:r w:rsidRPr="00EF38DE">
              <w:rPr>
                <w:rFonts w:cs="Calibri"/>
                <w:lang w:eastAsia="en-GB"/>
              </w:rPr>
              <w:t>has transferred all or substantially all of its assets to the Tenderer, and</w:t>
            </w:r>
          </w:p>
          <w:p w14:paraId="2FCB6036" w14:textId="77777777" w:rsidR="00EC3C70" w:rsidRPr="00EF38DE" w:rsidRDefault="00EC3C70" w:rsidP="00126B87">
            <w:pPr>
              <w:pStyle w:val="Definition2"/>
              <w:rPr>
                <w:rFonts w:cs="Calibri"/>
                <w:lang w:eastAsia="en-GB"/>
              </w:rPr>
            </w:pPr>
            <w:r w:rsidRPr="00EF38DE">
              <w:rPr>
                <w:rFonts w:cs="Calibri"/>
                <w:lang w:eastAsia="en-GB"/>
              </w:rPr>
              <w:lastRenderedPageBreak/>
              <w:t xml:space="preserve">had at least one director or shadow director who is or has been a director or shadow director of the </w:t>
            </w:r>
            <w:proofErr w:type="gramStart"/>
            <w:r w:rsidRPr="00EF38DE">
              <w:rPr>
                <w:rFonts w:cs="Calibri"/>
                <w:lang w:eastAsia="en-GB"/>
              </w:rPr>
              <w:t>Tenderer;</w:t>
            </w:r>
            <w:proofErr w:type="gramEnd"/>
          </w:p>
          <w:p w14:paraId="2836B450" w14:textId="77777777" w:rsidR="00EC3C70" w:rsidRPr="00EF38DE" w:rsidRDefault="00EC3C70" w:rsidP="00126B87">
            <w:pPr>
              <w:pStyle w:val="Definition1"/>
              <w:rPr>
                <w:rFonts w:cs="Calibri"/>
                <w:lang w:eastAsia="en-GB"/>
              </w:rPr>
            </w:pPr>
            <w:r w:rsidRPr="00EF38DE">
              <w:rPr>
                <w:rFonts w:cs="Calibri"/>
                <w:lang w:eastAsia="en-GB"/>
              </w:rPr>
              <w:t>any other person who it can reasonably be considered stands in an equivalent position in relation to the supplier as a person within paragraph (a) to (d</w:t>
            </w:r>
            <w:proofErr w:type="gramStart"/>
            <w:r w:rsidRPr="00EF38DE">
              <w:rPr>
                <w:rFonts w:cs="Calibri"/>
                <w:lang w:eastAsia="en-GB"/>
              </w:rPr>
              <w:t>);</w:t>
            </w:r>
            <w:proofErr w:type="gramEnd"/>
          </w:p>
          <w:p w14:paraId="55B0197C" w14:textId="77777777" w:rsidR="00EC3C70" w:rsidRPr="00EF38DE" w:rsidRDefault="00EC3C70" w:rsidP="00126B87">
            <w:pPr>
              <w:pStyle w:val="Definition1"/>
              <w:rPr>
                <w:rFonts w:cs="Calibri"/>
                <w:lang w:eastAsia="en-GB"/>
              </w:rPr>
            </w:pPr>
            <w:r w:rsidRPr="00EF38DE">
              <w:rPr>
                <w:rFonts w:cs="Calibri"/>
                <w:lang w:eastAsia="en-GB"/>
              </w:rPr>
              <w:t>any person with the right to exercise, or who actually exercises, significant influence or control over the Tenderer; and</w:t>
            </w:r>
          </w:p>
          <w:p w14:paraId="5FCE7B44" w14:textId="77777777" w:rsidR="00EC3C70" w:rsidRPr="00EF38DE" w:rsidRDefault="00EC3C70" w:rsidP="00126B87">
            <w:pPr>
              <w:pStyle w:val="Definition1"/>
              <w:rPr>
                <w:rFonts w:cs="Calibri"/>
                <w:color w:val="000000" w:themeColor="text1"/>
              </w:rPr>
            </w:pPr>
            <w:r w:rsidRPr="00EF38DE">
              <w:rPr>
                <w:rFonts w:cs="Calibri"/>
                <w:lang w:eastAsia="en-GB"/>
              </w:rPr>
              <w:t>any person over which the Tenderer has the right to exercise, or actually exercises, significant influence or control.</w:t>
            </w:r>
          </w:p>
        </w:tc>
      </w:tr>
      <w:tr w:rsidR="00EC3C70" w:rsidRPr="00027111" w14:paraId="2A9D9097" w14:textId="77777777" w:rsidTr="00126B87">
        <w:tc>
          <w:tcPr>
            <w:tcW w:w="1559" w:type="dxa"/>
          </w:tcPr>
          <w:p w14:paraId="52141FAD" w14:textId="2D57865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095" w:type="dxa"/>
          </w:tcPr>
          <w:p w14:paraId="69101FB7"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126B87">
        <w:tc>
          <w:tcPr>
            <w:tcW w:w="1559" w:type="dxa"/>
          </w:tcPr>
          <w:p w14:paraId="79C0B3EA" w14:textId="070D9501"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095" w:type="dxa"/>
          </w:tcPr>
          <w:p w14:paraId="70C307A6"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126B87">
        <w:tc>
          <w:tcPr>
            <w:tcW w:w="1559" w:type="dxa"/>
          </w:tcPr>
          <w:p w14:paraId="5368C340" w14:textId="67D1D07B"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095" w:type="dxa"/>
          </w:tcPr>
          <w:p w14:paraId="75175B7E"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126B87">
        <w:tc>
          <w:tcPr>
            <w:tcW w:w="1559" w:type="dxa"/>
          </w:tcPr>
          <w:p w14:paraId="42BB43B0" w14:textId="0D3E7025"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095" w:type="dxa"/>
          </w:tcPr>
          <w:p w14:paraId="2520A070" w14:textId="5677A32B"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8E0ADE" w:rsidRPr="00EF38DE">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126B87">
        <w:tc>
          <w:tcPr>
            <w:tcW w:w="1559" w:type="dxa"/>
          </w:tcPr>
          <w:p w14:paraId="763E9744" w14:textId="0056FDCA"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095" w:type="dxa"/>
          </w:tcPr>
          <w:p w14:paraId="5A3E0203" w14:textId="2C429158" w:rsidR="00EC3C70" w:rsidRPr="00EF38DE" w:rsidRDefault="002C1E5D"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126B87">
        <w:tc>
          <w:tcPr>
            <w:tcW w:w="1559" w:type="dxa"/>
          </w:tcPr>
          <w:p w14:paraId="0D227456" w14:textId="3BBB503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095" w:type="dxa"/>
          </w:tcPr>
          <w:p w14:paraId="7DD5C641" w14:textId="38CF16F5"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126B87">
        <w:tc>
          <w:tcPr>
            <w:tcW w:w="1559" w:type="dxa"/>
          </w:tcPr>
          <w:p w14:paraId="2B21B282" w14:textId="1F516CAC"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095" w:type="dxa"/>
          </w:tcPr>
          <w:p w14:paraId="46C9E06B"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126B87">
        <w:tc>
          <w:tcPr>
            <w:tcW w:w="1559" w:type="dxa"/>
          </w:tcPr>
          <w:p w14:paraId="7FED30F0" w14:textId="791AAD1A"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095" w:type="dxa"/>
          </w:tcPr>
          <w:p w14:paraId="497B5C00"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126B87">
        <w:tc>
          <w:tcPr>
            <w:tcW w:w="1559" w:type="dxa"/>
          </w:tcPr>
          <w:p w14:paraId="40DD8EE1" w14:textId="0F28F390"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095" w:type="dxa"/>
          </w:tcPr>
          <w:p w14:paraId="0EBF2BA0"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126B87">
        <w:tc>
          <w:tcPr>
            <w:tcW w:w="1559" w:type="dxa"/>
          </w:tcPr>
          <w:p w14:paraId="38693A2C" w14:textId="65399748"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095" w:type="dxa"/>
          </w:tcPr>
          <w:p w14:paraId="37E98C71"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126B87">
        <w:tc>
          <w:tcPr>
            <w:tcW w:w="1559" w:type="dxa"/>
          </w:tcPr>
          <w:p w14:paraId="258E65F8"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095" w:type="dxa"/>
          </w:tcPr>
          <w:p w14:paraId="62EAAE0A" w14:textId="77777777" w:rsidR="00EC3C70" w:rsidRPr="00EF38DE" w:rsidRDefault="00EC3C70" w:rsidP="00126B87">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126B87">
        <w:tc>
          <w:tcPr>
            <w:tcW w:w="1559" w:type="dxa"/>
          </w:tcPr>
          <w:p w14:paraId="7236EEDF" w14:textId="2572F654"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Mandatory Exclusion Ground</w:t>
            </w:r>
            <w:r w:rsidRPr="00EF38DE">
              <w:rPr>
                <w:rFonts w:cs="Calibri"/>
                <w:b/>
                <w:color w:val="000000" w:themeColor="text1"/>
              </w:rPr>
              <w:t>"</w:t>
            </w:r>
          </w:p>
        </w:tc>
        <w:tc>
          <w:tcPr>
            <w:tcW w:w="6095" w:type="dxa"/>
          </w:tcPr>
          <w:p w14:paraId="4076D587"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126B87">
        <w:tc>
          <w:tcPr>
            <w:tcW w:w="1559" w:type="dxa"/>
          </w:tcPr>
          <w:p w14:paraId="4B80EAE3" w14:textId="3D4E926D"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095" w:type="dxa"/>
          </w:tcPr>
          <w:p w14:paraId="2BBFE181"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126B87">
        <w:tc>
          <w:tcPr>
            <w:tcW w:w="1559" w:type="dxa"/>
          </w:tcPr>
          <w:p w14:paraId="1CADDE5E" w14:textId="56555EF3"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Planned Procurement Notice</w:t>
            </w:r>
            <w:r w:rsidRPr="00EF38DE">
              <w:rPr>
                <w:rFonts w:cs="Calibri"/>
                <w:b/>
                <w:color w:val="000000" w:themeColor="text1"/>
              </w:rPr>
              <w:t>"</w:t>
            </w:r>
          </w:p>
        </w:tc>
        <w:tc>
          <w:tcPr>
            <w:tcW w:w="6095" w:type="dxa"/>
          </w:tcPr>
          <w:p w14:paraId="55389071" w14:textId="77224F32"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126B87">
        <w:tc>
          <w:tcPr>
            <w:tcW w:w="1559" w:type="dxa"/>
          </w:tcPr>
          <w:p w14:paraId="7E667D9B" w14:textId="401193F7"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095" w:type="dxa"/>
          </w:tcPr>
          <w:p w14:paraId="3CEDA29D" w14:textId="2BFE3713" w:rsidR="00EC3C70" w:rsidRPr="00EF38DE" w:rsidRDefault="001A36E7"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16"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126B87">
        <w:tc>
          <w:tcPr>
            <w:tcW w:w="1559" w:type="dxa"/>
          </w:tcPr>
          <w:p w14:paraId="00948EEB" w14:textId="51C55AF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095" w:type="dxa"/>
          </w:tcPr>
          <w:p w14:paraId="5E3B6C9D"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notice published in accordance with section 17 of the Act stating that Contracting Authority intends to conduct, or has conducted, preliminary market engagement.</w:t>
            </w:r>
          </w:p>
        </w:tc>
      </w:tr>
      <w:tr w:rsidR="00EC3C70" w:rsidRPr="00027111" w14:paraId="49D1F280" w14:textId="77777777" w:rsidTr="00126B87">
        <w:tc>
          <w:tcPr>
            <w:tcW w:w="1559" w:type="dxa"/>
          </w:tcPr>
          <w:p w14:paraId="5150493D" w14:textId="445C6BDF"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095" w:type="dxa"/>
          </w:tcPr>
          <w:p w14:paraId="10167D4F" w14:textId="48126EA0"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17"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126B87">
        <w:tc>
          <w:tcPr>
            <w:tcW w:w="1559" w:type="dxa"/>
          </w:tcPr>
          <w:p w14:paraId="1650F830" w14:textId="0E017F1D"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095" w:type="dxa"/>
          </w:tcPr>
          <w:p w14:paraId="3B4DFB31"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126B87">
        <w:tc>
          <w:tcPr>
            <w:tcW w:w="1559" w:type="dxa"/>
          </w:tcPr>
          <w:p w14:paraId="560B5F1D" w14:textId="447EF78B"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095" w:type="dxa"/>
          </w:tcPr>
          <w:p w14:paraId="0D4CC783" w14:textId="245A9401"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Specification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w:t>
            </w:r>
            <w:proofErr w:type="gramStart"/>
            <w:r w:rsidRPr="00EA01A5">
              <w:rPr>
                <w:rFonts w:cs="Calibri"/>
                <w:color w:val="000000" w:themeColor="text1"/>
              </w:rPr>
              <w:t>construed accordingly;</w:t>
            </w:r>
            <w:proofErr w:type="gramEnd"/>
            <w:r w:rsidRPr="00EA01A5">
              <w:rPr>
                <w:rFonts w:cs="Calibri"/>
                <w:color w:val="000000" w:themeColor="text1"/>
              </w:rPr>
              <w:t xml:space="preserve">  </w:t>
            </w:r>
          </w:p>
        </w:tc>
      </w:tr>
      <w:tr w:rsidR="00EC3C70" w:rsidRPr="00027111" w14:paraId="78F9995E" w14:textId="77777777" w:rsidTr="00126B87">
        <w:tc>
          <w:tcPr>
            <w:tcW w:w="1559" w:type="dxa"/>
          </w:tcPr>
          <w:p w14:paraId="5A26EECA" w14:textId="35D8F6C4"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095" w:type="dxa"/>
          </w:tcPr>
          <w:p w14:paraId="22A3978C"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Services to be procured pursuant to this Procurement as further set out in this ITT and the Specification.</w:t>
            </w:r>
          </w:p>
        </w:tc>
      </w:tr>
      <w:tr w:rsidR="00EC3C70" w:rsidRPr="00027111" w14:paraId="220525AD" w14:textId="77777777" w:rsidTr="00126B87">
        <w:tc>
          <w:tcPr>
            <w:tcW w:w="1559" w:type="dxa"/>
          </w:tcPr>
          <w:p w14:paraId="1A7D9E3E" w14:textId="0315C9EB"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095" w:type="dxa"/>
          </w:tcPr>
          <w:p w14:paraId="602C63FF" w14:textId="5E5053D9"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specification contained within this ITT at </w:t>
            </w:r>
            <w:r w:rsidRPr="00EA01A5">
              <w:rPr>
                <w:rFonts w:cs="Calibri"/>
                <w:color w:val="000000" w:themeColor="text1"/>
              </w:rPr>
              <w:fldChar w:fldCharType="begin"/>
            </w:r>
            <w:r w:rsidRPr="00EA01A5">
              <w:rPr>
                <w:rFonts w:cs="Calibri"/>
                <w:color w:val="000000" w:themeColor="text1"/>
              </w:rPr>
              <w:instrText xml:space="preserve"> REF _Ref195782542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8E0ADE" w:rsidRPr="00EA01A5">
              <w:rPr>
                <w:rFonts w:cs="Calibri"/>
                <w:color w:val="000000" w:themeColor="text1"/>
              </w:rPr>
              <w:t>Section G</w:t>
            </w:r>
            <w:r w:rsidRPr="00EA01A5">
              <w:rPr>
                <w:rFonts w:cs="Calibri"/>
                <w:color w:val="000000" w:themeColor="text1"/>
              </w:rPr>
              <w:fldChar w:fldCharType="end"/>
            </w:r>
            <w:r w:rsidRPr="00EA01A5">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126B87">
        <w:tc>
          <w:tcPr>
            <w:tcW w:w="1559" w:type="dxa"/>
          </w:tcPr>
          <w:p w14:paraId="3A8310E0" w14:textId="45A50F90"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095" w:type="dxa"/>
          </w:tcPr>
          <w:p w14:paraId="512B2F99" w14:textId="7FD3B34C"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126B87">
        <w:tc>
          <w:tcPr>
            <w:tcW w:w="1559" w:type="dxa"/>
          </w:tcPr>
          <w:p w14:paraId="77E48900" w14:textId="74157891"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095" w:type="dxa"/>
          </w:tcPr>
          <w:p w14:paraId="1568CC40"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notice published on CDP in accordance with section 19 of the Act that the Contracting Authority intents to awards a public contract. </w:t>
            </w:r>
          </w:p>
        </w:tc>
      </w:tr>
      <w:tr w:rsidR="00EC3C70" w:rsidRPr="00027111" w14:paraId="50FE9E02" w14:textId="77777777" w:rsidTr="00126B87">
        <w:tc>
          <w:tcPr>
            <w:tcW w:w="1559" w:type="dxa"/>
          </w:tcPr>
          <w:p w14:paraId="24133461" w14:textId="559F8648"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095" w:type="dxa"/>
          </w:tcPr>
          <w:p w14:paraId="0FCD45E2" w14:textId="57DAD648"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w:t>
            </w:r>
            <w:proofErr w:type="gramStart"/>
            <w:r w:rsidRPr="00EA01A5">
              <w:rPr>
                <w:rFonts w:cs="Calibri"/>
                <w:color w:val="000000" w:themeColor="text1"/>
              </w:rPr>
              <w:t>construed accordingly;</w:t>
            </w:r>
            <w:proofErr w:type="gramEnd"/>
          </w:p>
        </w:tc>
      </w:tr>
      <w:tr w:rsidR="00EC3C70" w:rsidRPr="00027111" w14:paraId="00F6EC20" w14:textId="77777777" w:rsidTr="00126B87">
        <w:trPr>
          <w:trHeight w:val="283"/>
        </w:trPr>
        <w:tc>
          <w:tcPr>
            <w:tcW w:w="1559" w:type="dxa"/>
          </w:tcPr>
          <w:p w14:paraId="53008153" w14:textId="4E8BBA31"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 Clarification</w:t>
            </w:r>
            <w:r w:rsidRPr="00EA01A5">
              <w:rPr>
                <w:rFonts w:cs="Calibri"/>
                <w:b/>
                <w:color w:val="000000" w:themeColor="text1"/>
              </w:rPr>
              <w:t>"</w:t>
            </w:r>
          </w:p>
        </w:tc>
        <w:tc>
          <w:tcPr>
            <w:tcW w:w="6095" w:type="dxa"/>
          </w:tcPr>
          <w:p w14:paraId="556E3BBF" w14:textId="77926471"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8E0ADE" w:rsidRPr="00EA01A5">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126B87">
        <w:trPr>
          <w:trHeight w:val="283"/>
        </w:trPr>
        <w:tc>
          <w:tcPr>
            <w:tcW w:w="1559" w:type="dxa"/>
          </w:tcPr>
          <w:p w14:paraId="1BCD4405" w14:textId="6F56D2C7"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lastRenderedPageBreak/>
              <w:t>"</w:t>
            </w:r>
            <w:r w:rsidR="00EC3C70" w:rsidRPr="00EA01A5">
              <w:rPr>
                <w:rFonts w:cs="Calibri"/>
                <w:b/>
                <w:color w:val="000000" w:themeColor="text1"/>
              </w:rPr>
              <w:t>Tenderers</w:t>
            </w:r>
            <w:r w:rsidRPr="00EA01A5">
              <w:rPr>
                <w:rFonts w:cs="Calibri"/>
                <w:b/>
                <w:color w:val="000000" w:themeColor="text1"/>
              </w:rPr>
              <w:t>"</w:t>
            </w:r>
          </w:p>
        </w:tc>
        <w:tc>
          <w:tcPr>
            <w:tcW w:w="6095" w:type="dxa"/>
          </w:tcPr>
          <w:p w14:paraId="2CB736BB" w14:textId="77777777"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126B87">
        <w:tc>
          <w:tcPr>
            <w:tcW w:w="1559" w:type="dxa"/>
          </w:tcPr>
          <w:p w14:paraId="2FFC3763" w14:textId="675757BF"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095" w:type="dxa"/>
          </w:tcPr>
          <w:p w14:paraId="79E5A00C"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126B87">
        <w:tc>
          <w:tcPr>
            <w:tcW w:w="1559" w:type="dxa"/>
          </w:tcPr>
          <w:p w14:paraId="3F7B636B" w14:textId="520F4EEB"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095" w:type="dxa"/>
          </w:tcPr>
          <w:p w14:paraId="7BA1DC67"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198213842"/>
      <w:r w:rsidRPr="00027111">
        <w:t>Background</w:t>
      </w:r>
      <w:bookmarkEnd w:id="38"/>
    </w:p>
    <w:p w14:paraId="35AC0F84" w14:textId="77777777"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Authority</w:t>
      </w:r>
      <w:bookmarkEnd w:id="193"/>
    </w:p>
    <w:p w14:paraId="5729BB4A" w14:textId="7343ECF7" w:rsidR="00596B4C" w:rsidRDefault="00596B4C" w:rsidP="00596B4C">
      <w:pPr>
        <w:pStyle w:val="Sch2Number"/>
      </w:pPr>
      <w:r>
        <w:t>Mid and West Wales Fire and Rescue Service is responsible for providing public safety information, prevention and protection programmes and emergency response cover for Mid and West Wales. We are governed by Mid and West Wales Fire and Rescue Authority, which comprises representatives from the six unity authorities that we cover.</w:t>
      </w:r>
    </w:p>
    <w:p w14:paraId="2344680C" w14:textId="60BB9BB5" w:rsidR="00596B4C" w:rsidRPr="00027111" w:rsidRDefault="00596B4C" w:rsidP="00596B4C">
      <w:pPr>
        <w:pStyle w:val="Sch2Number"/>
        <w:numPr>
          <w:ilvl w:val="0"/>
          <w:numId w:val="0"/>
        </w:numPr>
        <w:ind w:left="851"/>
        <w:rPr>
          <w:highlight w:val="yellow"/>
        </w:rPr>
      </w:pPr>
      <w:r>
        <w:t>We employ over 1,350 members of staff and cover almost 12,000 square kilometres – almost two-thirds of Wales. The Service covers the six unity authorities of Carmarthenshire, Ceredigion, Powys, Pembrokeshire, Swansea and Neath Port Talbot.</w:t>
      </w:r>
    </w:p>
    <w:p w14:paraId="13AABD22" w14:textId="71DA5F2C"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77777777" w:rsidR="00F467E6" w:rsidRPr="00027111" w:rsidRDefault="00F467E6" w:rsidP="00250285">
      <w:pPr>
        <w:pStyle w:val="Sch2Number"/>
        <w:rPr>
          <w:rFonts w:cs="Calibri"/>
        </w:rPr>
      </w:pPr>
      <w:r w:rsidRPr="00027111">
        <w:rPr>
          <w:rFonts w:cs="Calibri"/>
        </w:rPr>
        <w:t>Failure to comply with these requirements for completion and submission of the Tender response may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34912E83">
        <w:trPr>
          <w:tblHeader/>
        </w:trPr>
        <w:tc>
          <w:tcPr>
            <w:tcW w:w="2323" w:type="pct"/>
            <w:shd w:val="clear" w:color="auto" w:fill="808080" w:themeFill="background1" w:themeFillShade="80"/>
          </w:tcPr>
          <w:p w14:paraId="79CBA67C" w14:textId="77777777" w:rsidR="00D46DA2" w:rsidRPr="00027111" w:rsidRDefault="00D46DA2" w:rsidP="005E62A9">
            <w:pPr>
              <w:spacing w:after="0" w:line="360" w:lineRule="auto"/>
              <w:rPr>
                <w:rFonts w:eastAsia="Calibri" w:cs="Calibri"/>
                <w:b/>
              </w:rPr>
            </w:pPr>
            <w:r w:rsidRPr="00027111">
              <w:rPr>
                <w:rFonts w:eastAsia="Calibri" w:cs="Calibri"/>
                <w:b/>
              </w:rPr>
              <w:t>STAGE</w:t>
            </w:r>
          </w:p>
        </w:tc>
        <w:tc>
          <w:tcPr>
            <w:tcW w:w="2677" w:type="pct"/>
            <w:shd w:val="clear" w:color="auto" w:fill="808080" w:themeFill="background1" w:themeFillShade="80"/>
          </w:tcPr>
          <w:p w14:paraId="14BED457" w14:textId="77777777" w:rsidR="00D46DA2" w:rsidRPr="00027111" w:rsidRDefault="00D46DA2" w:rsidP="005E62A9">
            <w:pPr>
              <w:spacing w:after="0" w:line="360" w:lineRule="auto"/>
              <w:rPr>
                <w:rFonts w:eastAsia="Calibri" w:cs="Calibri"/>
                <w:b/>
              </w:rPr>
            </w:pPr>
            <w:r w:rsidRPr="00027111">
              <w:rPr>
                <w:rFonts w:eastAsia="Calibri" w:cs="Calibri"/>
                <w:b/>
              </w:rPr>
              <w:t>ESTIMATED DATE(S)/TIME</w:t>
            </w:r>
          </w:p>
        </w:tc>
      </w:tr>
      <w:tr w:rsidR="00D46DA2" w:rsidRPr="00027111" w14:paraId="09CBD4B3" w14:textId="77777777" w:rsidTr="34912E83">
        <w:trPr>
          <w:trHeight w:val="468"/>
        </w:trPr>
        <w:tc>
          <w:tcPr>
            <w:tcW w:w="2323" w:type="pct"/>
          </w:tcPr>
          <w:p w14:paraId="0B8628A8" w14:textId="4EFA4F67" w:rsidR="00D46DA2" w:rsidRPr="00E75D04" w:rsidRDefault="00D46DA2" w:rsidP="005E62A9">
            <w:pPr>
              <w:spacing w:after="0" w:line="360" w:lineRule="auto"/>
              <w:rPr>
                <w:rFonts w:cs="Calibri"/>
                <w:b/>
                <w:bCs/>
                <w:color w:val="000000"/>
              </w:rPr>
            </w:pPr>
            <w:r w:rsidRPr="00E75D04">
              <w:rPr>
                <w:rFonts w:cs="Calibri"/>
                <w:b/>
                <w:bCs/>
                <w:color w:val="000000"/>
              </w:rPr>
              <w:t>Preliminary Market Engagement Notice</w:t>
            </w:r>
          </w:p>
        </w:tc>
        <w:tc>
          <w:tcPr>
            <w:tcW w:w="2677" w:type="pct"/>
          </w:tcPr>
          <w:p w14:paraId="34D27B2A" w14:textId="39707526" w:rsidR="00D46DA2" w:rsidRPr="00E75D04" w:rsidRDefault="001669C3" w:rsidP="005E62A9">
            <w:pPr>
              <w:spacing w:after="0" w:line="360" w:lineRule="auto"/>
              <w:rPr>
                <w:rFonts w:cs="Calibri"/>
                <w:color w:val="000000"/>
              </w:rPr>
            </w:pPr>
            <w:r w:rsidRPr="00E75D04">
              <w:rPr>
                <w:rFonts w:cs="Calibri"/>
                <w:color w:val="000000"/>
              </w:rPr>
              <w:t>26</w:t>
            </w:r>
            <w:r w:rsidRPr="00E75D04">
              <w:rPr>
                <w:rFonts w:cs="Calibri"/>
                <w:color w:val="000000"/>
                <w:vertAlign w:val="superscript"/>
              </w:rPr>
              <w:t>th</w:t>
            </w:r>
            <w:r w:rsidRPr="00E75D04">
              <w:rPr>
                <w:rFonts w:cs="Calibri"/>
                <w:color w:val="000000"/>
              </w:rPr>
              <w:t xml:space="preserve"> Septe</w:t>
            </w:r>
            <w:r w:rsidR="00E75D04" w:rsidRPr="00E75D04">
              <w:rPr>
                <w:rFonts w:cs="Calibri"/>
                <w:color w:val="000000"/>
              </w:rPr>
              <w:t>mber 2025</w:t>
            </w:r>
          </w:p>
        </w:tc>
      </w:tr>
      <w:tr w:rsidR="00D46DA2" w:rsidRPr="00027111" w14:paraId="5BD969C9" w14:textId="77777777" w:rsidTr="34912E83">
        <w:trPr>
          <w:trHeight w:val="468"/>
        </w:trPr>
        <w:tc>
          <w:tcPr>
            <w:tcW w:w="2323" w:type="pct"/>
            <w:vAlign w:val="center"/>
          </w:tcPr>
          <w:p w14:paraId="6BAB93B8" w14:textId="6C17F389" w:rsidR="00D46DA2" w:rsidRPr="00027111" w:rsidRDefault="00D46DA2" w:rsidP="005E62A9">
            <w:pPr>
              <w:spacing w:after="0" w:line="360" w:lineRule="auto"/>
              <w:rPr>
                <w:rFonts w:eastAsia="Calibri" w:cs="Calibri"/>
                <w:b/>
                <w:bCs/>
              </w:rPr>
            </w:pPr>
            <w:r w:rsidRPr="34912E83">
              <w:rPr>
                <w:rFonts w:eastAsia="Calibri" w:cs="Calibri"/>
                <w:b/>
                <w:bCs/>
              </w:rPr>
              <w:t>Tender Notice published on C</w:t>
            </w:r>
            <w:r w:rsidR="764E1A0F" w:rsidRPr="34912E83">
              <w:rPr>
                <w:rFonts w:eastAsia="Calibri" w:cs="Calibri"/>
                <w:b/>
                <w:bCs/>
              </w:rPr>
              <w:t>DP</w:t>
            </w:r>
            <w:r w:rsidRPr="34912E83">
              <w:rPr>
                <w:rFonts w:eastAsia="Calibri" w:cs="Calibri"/>
                <w:b/>
                <w:bCs/>
              </w:rPr>
              <w:t xml:space="preserve"> and issuing of Invitation of Tender</w:t>
            </w:r>
          </w:p>
        </w:tc>
        <w:tc>
          <w:tcPr>
            <w:tcW w:w="2677" w:type="pct"/>
            <w:vAlign w:val="center"/>
          </w:tcPr>
          <w:p w14:paraId="304ED8A1" w14:textId="594DB5F3" w:rsidR="00D46DA2" w:rsidRPr="009A1023" w:rsidRDefault="00785F08" w:rsidP="005E62A9">
            <w:pPr>
              <w:spacing w:after="0" w:line="360" w:lineRule="auto"/>
              <w:rPr>
                <w:rFonts w:eastAsia="Calibri" w:cs="Calibri"/>
              </w:rPr>
            </w:pPr>
            <w:r w:rsidRPr="009A1023">
              <w:rPr>
                <w:rFonts w:cs="Calibri"/>
                <w:color w:val="000000"/>
              </w:rPr>
              <w:t>10</w:t>
            </w:r>
            <w:r w:rsidRPr="009A1023">
              <w:rPr>
                <w:rFonts w:cs="Calibri"/>
                <w:color w:val="000000"/>
                <w:vertAlign w:val="superscript"/>
              </w:rPr>
              <w:t>th</w:t>
            </w:r>
            <w:r w:rsidRPr="009A1023">
              <w:rPr>
                <w:rFonts w:cs="Calibri"/>
                <w:color w:val="000000"/>
              </w:rPr>
              <w:t xml:space="preserve"> </w:t>
            </w:r>
            <w:r w:rsidR="0092281D" w:rsidRPr="009A1023">
              <w:rPr>
                <w:rFonts w:cs="Calibri"/>
                <w:color w:val="000000"/>
              </w:rPr>
              <w:t>November 2025</w:t>
            </w:r>
          </w:p>
        </w:tc>
      </w:tr>
      <w:tr w:rsidR="00D46DA2" w:rsidRPr="00027111" w14:paraId="5759E0D7" w14:textId="77777777" w:rsidTr="34912E83">
        <w:trPr>
          <w:trHeight w:val="391"/>
        </w:trPr>
        <w:tc>
          <w:tcPr>
            <w:tcW w:w="2323" w:type="pct"/>
            <w:vAlign w:val="center"/>
          </w:tcPr>
          <w:p w14:paraId="7ABA8935" w14:textId="43182722" w:rsidR="00D46DA2" w:rsidRPr="00027111" w:rsidRDefault="00D46DA2" w:rsidP="005E62A9">
            <w:pPr>
              <w:spacing w:after="0" w:line="360" w:lineRule="auto"/>
              <w:rPr>
                <w:rFonts w:eastAsia="Calibri" w:cs="Calibri"/>
                <w:b/>
                <w:bCs/>
              </w:rPr>
            </w:pPr>
            <w:r w:rsidRPr="00027111">
              <w:rPr>
                <w:rFonts w:eastAsia="Calibri" w:cs="Calibri"/>
                <w:b/>
                <w:bCs/>
              </w:rPr>
              <w:t xml:space="preserve">Deadline for Tenderer Clarifications (via </w:t>
            </w:r>
            <w:r w:rsidRPr="00FB7A3F">
              <w:rPr>
                <w:rFonts w:eastAsia="Calibri" w:cs="Calibri"/>
                <w:b/>
                <w:bCs/>
              </w:rPr>
              <w:t>Sell2Wales</w:t>
            </w:r>
            <w:r w:rsidR="00FB7A3F">
              <w:rPr>
                <w:rFonts w:eastAsia="Calibri" w:cs="Calibri"/>
                <w:b/>
                <w:bCs/>
              </w:rPr>
              <w:t>.</w:t>
            </w:r>
          </w:p>
        </w:tc>
        <w:tc>
          <w:tcPr>
            <w:tcW w:w="2677" w:type="pct"/>
            <w:vAlign w:val="center"/>
          </w:tcPr>
          <w:p w14:paraId="612EB16F" w14:textId="11B8B6CD" w:rsidR="00D46DA2" w:rsidRPr="009A1023" w:rsidRDefault="00503A42" w:rsidP="005E62A9">
            <w:pPr>
              <w:spacing w:after="0" w:line="360" w:lineRule="auto"/>
              <w:rPr>
                <w:rFonts w:eastAsia="Calibri" w:cs="Calibri"/>
              </w:rPr>
            </w:pPr>
            <w:r w:rsidRPr="009A1023">
              <w:rPr>
                <w:rFonts w:eastAsia="Calibri" w:cs="Calibri"/>
              </w:rPr>
              <w:t xml:space="preserve">17:00 </w:t>
            </w:r>
            <w:r w:rsidR="00D46DA2" w:rsidRPr="009A1023">
              <w:rPr>
                <w:rFonts w:eastAsia="Calibri" w:cs="Calibri"/>
              </w:rPr>
              <w:t xml:space="preserve">on </w:t>
            </w:r>
            <w:r w:rsidR="00403DB9" w:rsidRPr="009A1023">
              <w:rPr>
                <w:rFonts w:cs="Calibri"/>
                <w:color w:val="000000"/>
              </w:rPr>
              <w:t>3</w:t>
            </w:r>
            <w:r w:rsidR="00403DB9" w:rsidRPr="009A1023">
              <w:rPr>
                <w:rFonts w:cs="Calibri"/>
                <w:color w:val="000000"/>
                <w:vertAlign w:val="superscript"/>
              </w:rPr>
              <w:t>rd</w:t>
            </w:r>
            <w:r w:rsidR="00403DB9" w:rsidRPr="009A1023">
              <w:rPr>
                <w:rFonts w:cs="Calibri"/>
                <w:color w:val="000000"/>
              </w:rPr>
              <w:t xml:space="preserve"> December 2025</w:t>
            </w:r>
          </w:p>
        </w:tc>
      </w:tr>
      <w:tr w:rsidR="00D46DA2" w:rsidRPr="00027111" w14:paraId="07E7F980" w14:textId="77777777" w:rsidTr="34912E83">
        <w:trPr>
          <w:trHeight w:val="391"/>
        </w:trPr>
        <w:tc>
          <w:tcPr>
            <w:tcW w:w="2323" w:type="pct"/>
          </w:tcPr>
          <w:p w14:paraId="2E137910" w14:textId="470F1BCB" w:rsidR="00D46DA2" w:rsidRPr="00027111" w:rsidDel="00DD2F79" w:rsidRDefault="00D46DA2" w:rsidP="005E62A9">
            <w:pPr>
              <w:spacing w:after="0" w:line="360" w:lineRule="auto"/>
              <w:rPr>
                <w:rFonts w:eastAsia="Calibri" w:cs="Calibri"/>
                <w:b/>
                <w:bCs/>
              </w:rPr>
            </w:pPr>
            <w:r w:rsidRPr="00027111">
              <w:rPr>
                <w:rFonts w:cs="Calibri"/>
                <w:b/>
                <w:bCs/>
                <w:color w:val="000000"/>
              </w:rPr>
              <w:t xml:space="preserve">Target date for responses by </w:t>
            </w:r>
            <w:r w:rsidR="0063412E" w:rsidRPr="00027111">
              <w:rPr>
                <w:rFonts w:cs="Calibri"/>
                <w:b/>
                <w:bCs/>
                <w:color w:val="000000"/>
              </w:rPr>
              <w:t>the Contracting Authority</w:t>
            </w:r>
            <w:r w:rsidRPr="00027111">
              <w:rPr>
                <w:rFonts w:cs="Calibri"/>
                <w:b/>
                <w:bCs/>
                <w:color w:val="000000"/>
              </w:rPr>
              <w:t xml:space="preserve"> to Tenderer Clarifications </w:t>
            </w:r>
          </w:p>
        </w:tc>
        <w:tc>
          <w:tcPr>
            <w:tcW w:w="2677" w:type="pct"/>
          </w:tcPr>
          <w:p w14:paraId="3C18364D" w14:textId="113570BE" w:rsidR="00D46DA2" w:rsidRPr="009A1023" w:rsidRDefault="000674AE" w:rsidP="005E62A9">
            <w:pPr>
              <w:spacing w:after="0" w:line="360" w:lineRule="auto"/>
              <w:rPr>
                <w:rFonts w:eastAsia="Calibri" w:cs="Calibri"/>
              </w:rPr>
            </w:pPr>
            <w:r w:rsidRPr="009A1023">
              <w:rPr>
                <w:rFonts w:cs="Calibri"/>
                <w:color w:val="000000"/>
              </w:rPr>
              <w:t>4</w:t>
            </w:r>
            <w:r w:rsidRPr="009A1023">
              <w:rPr>
                <w:rFonts w:cs="Calibri"/>
                <w:color w:val="000000"/>
                <w:vertAlign w:val="superscript"/>
              </w:rPr>
              <w:t>th</w:t>
            </w:r>
            <w:r w:rsidRPr="009A1023">
              <w:rPr>
                <w:rFonts w:cs="Calibri"/>
                <w:color w:val="000000"/>
              </w:rPr>
              <w:t xml:space="preserve"> December 2025 </w:t>
            </w:r>
          </w:p>
        </w:tc>
      </w:tr>
      <w:tr w:rsidR="00D46DA2" w:rsidRPr="00027111" w14:paraId="0F78FE29" w14:textId="77777777" w:rsidTr="34912E83">
        <w:tc>
          <w:tcPr>
            <w:tcW w:w="2323" w:type="pct"/>
            <w:vAlign w:val="center"/>
          </w:tcPr>
          <w:p w14:paraId="695B4896" w14:textId="3DAF71A9" w:rsidR="00D46DA2" w:rsidRPr="00027111" w:rsidRDefault="00D46DA2" w:rsidP="005E62A9">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023D5DCF" w:rsidR="00D46DA2" w:rsidRPr="009A1023" w:rsidRDefault="004A5C7F" w:rsidP="005E62A9">
            <w:pPr>
              <w:spacing w:after="0" w:line="360" w:lineRule="auto"/>
              <w:rPr>
                <w:rFonts w:eastAsia="Calibri" w:cs="Calibri"/>
              </w:rPr>
            </w:pPr>
            <w:r w:rsidRPr="009A1023">
              <w:rPr>
                <w:rFonts w:eastAsia="Calibri" w:cs="Calibri"/>
              </w:rPr>
              <w:t>12 Noon</w:t>
            </w:r>
            <w:r w:rsidR="00D46DA2" w:rsidRPr="009A1023">
              <w:rPr>
                <w:rFonts w:eastAsia="Calibri" w:cs="Calibri"/>
              </w:rPr>
              <w:t xml:space="preserve"> on </w:t>
            </w:r>
            <w:r w:rsidR="0095625D" w:rsidRPr="009A1023">
              <w:rPr>
                <w:rFonts w:eastAsia="Calibri" w:cs="Calibri"/>
              </w:rPr>
              <w:t>10</w:t>
            </w:r>
            <w:r w:rsidR="0095625D" w:rsidRPr="009A1023">
              <w:rPr>
                <w:rFonts w:eastAsia="Calibri" w:cs="Calibri"/>
                <w:vertAlign w:val="superscript"/>
              </w:rPr>
              <w:t>th</w:t>
            </w:r>
            <w:r w:rsidR="0095625D" w:rsidRPr="009A1023">
              <w:rPr>
                <w:rFonts w:eastAsia="Calibri" w:cs="Calibri"/>
              </w:rPr>
              <w:t xml:space="preserve"> December 2025</w:t>
            </w:r>
          </w:p>
        </w:tc>
      </w:tr>
      <w:tr w:rsidR="00D46DA2" w:rsidRPr="00027111" w14:paraId="344B4E4E" w14:textId="77777777" w:rsidTr="34912E83">
        <w:tc>
          <w:tcPr>
            <w:tcW w:w="2323" w:type="pct"/>
            <w:vAlign w:val="center"/>
          </w:tcPr>
          <w:p w14:paraId="2FBB17A1" w14:textId="77777777" w:rsidR="00D46DA2" w:rsidRPr="00027111" w:rsidRDefault="00D46DA2" w:rsidP="005E62A9">
            <w:pPr>
              <w:spacing w:after="0" w:line="360" w:lineRule="auto"/>
              <w:rPr>
                <w:rFonts w:eastAsia="Calibri" w:cs="Calibri"/>
                <w:b/>
                <w:bCs/>
              </w:rPr>
            </w:pPr>
            <w:r w:rsidRPr="00027111">
              <w:rPr>
                <w:rFonts w:eastAsia="Calibri" w:cs="Calibri"/>
                <w:b/>
                <w:bCs/>
              </w:rPr>
              <w:t>Evaluation of Tenders</w:t>
            </w:r>
          </w:p>
        </w:tc>
        <w:tc>
          <w:tcPr>
            <w:tcW w:w="2677" w:type="pct"/>
          </w:tcPr>
          <w:p w14:paraId="37863FD3" w14:textId="33FB00EC" w:rsidR="00D46DA2" w:rsidRPr="009A1023" w:rsidRDefault="00D46DA2" w:rsidP="005E62A9">
            <w:pPr>
              <w:spacing w:after="0" w:line="360" w:lineRule="auto"/>
              <w:rPr>
                <w:rFonts w:eastAsia="Calibri" w:cs="Calibri"/>
                <w:vertAlign w:val="superscript"/>
              </w:rPr>
            </w:pPr>
            <w:r w:rsidRPr="009A1023">
              <w:rPr>
                <w:rFonts w:cs="Calibri"/>
                <w:color w:val="000000"/>
              </w:rPr>
              <w:t xml:space="preserve">Between </w:t>
            </w:r>
            <w:r w:rsidR="008B0778" w:rsidRPr="009A1023">
              <w:rPr>
                <w:rFonts w:cs="Calibri"/>
                <w:color w:val="000000"/>
              </w:rPr>
              <w:t>10</w:t>
            </w:r>
            <w:r w:rsidR="008B0778" w:rsidRPr="009A1023">
              <w:rPr>
                <w:rFonts w:cs="Calibri"/>
                <w:color w:val="000000"/>
                <w:vertAlign w:val="superscript"/>
              </w:rPr>
              <w:t>th</w:t>
            </w:r>
            <w:r w:rsidR="008B0778" w:rsidRPr="009A1023">
              <w:rPr>
                <w:rFonts w:cs="Calibri"/>
                <w:color w:val="000000"/>
              </w:rPr>
              <w:t xml:space="preserve"> December 2025 – </w:t>
            </w:r>
            <w:r w:rsidR="000021C1" w:rsidRPr="009A1023">
              <w:rPr>
                <w:rFonts w:cs="Calibri"/>
                <w:color w:val="000000"/>
              </w:rPr>
              <w:t>23</w:t>
            </w:r>
            <w:r w:rsidR="000021C1" w:rsidRPr="009A1023">
              <w:rPr>
                <w:rFonts w:cs="Calibri"/>
                <w:color w:val="000000"/>
                <w:vertAlign w:val="superscript"/>
              </w:rPr>
              <w:t>rd</w:t>
            </w:r>
            <w:r w:rsidR="00074F93" w:rsidRPr="009A1023">
              <w:rPr>
                <w:rFonts w:cs="Calibri"/>
                <w:color w:val="000000"/>
              </w:rPr>
              <w:t xml:space="preserve"> January 2026 </w:t>
            </w:r>
          </w:p>
        </w:tc>
      </w:tr>
      <w:tr w:rsidR="00D46DA2" w:rsidRPr="00027111" w14:paraId="13D5A1A0"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027111" w:rsidRDefault="00D46DA2" w:rsidP="00771245">
            <w:pPr>
              <w:spacing w:after="0" w:line="360" w:lineRule="auto"/>
              <w:rPr>
                <w:rFonts w:eastAsia="Calibri" w:cs="Calibri"/>
                <w:b/>
                <w:bCs/>
              </w:rPr>
            </w:pPr>
            <w:r w:rsidRPr="00027111">
              <w:rPr>
                <w:rFonts w:eastAsia="Calibri" w:cs="Calibri"/>
                <w:b/>
                <w:bCs/>
              </w:rPr>
              <w:lastRenderedPageBreak/>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05D4BE2B" w:rsidR="00D46DA2" w:rsidRPr="00C95582" w:rsidRDefault="00B16075" w:rsidP="005E62A9">
            <w:pPr>
              <w:spacing w:after="0" w:line="360" w:lineRule="auto"/>
              <w:rPr>
                <w:rFonts w:eastAsia="Calibri" w:cs="Calibri"/>
              </w:rPr>
            </w:pPr>
            <w:r w:rsidRPr="00C95582">
              <w:rPr>
                <w:rFonts w:eastAsia="Calibri" w:cs="Calibri"/>
              </w:rPr>
              <w:t>2</w:t>
            </w:r>
            <w:r w:rsidRPr="00C95582">
              <w:rPr>
                <w:rFonts w:eastAsia="Calibri" w:cs="Calibri"/>
                <w:vertAlign w:val="superscript"/>
              </w:rPr>
              <w:t>nd</w:t>
            </w:r>
            <w:r w:rsidRPr="00C95582">
              <w:rPr>
                <w:rFonts w:eastAsia="Calibri" w:cs="Calibri"/>
              </w:rPr>
              <w:t xml:space="preserve"> February 2026</w:t>
            </w:r>
          </w:p>
        </w:tc>
      </w:tr>
      <w:tr w:rsidR="00D46DA2" w:rsidRPr="00027111" w14:paraId="3793AE47"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5E62A9">
            <w:pPr>
              <w:spacing w:after="0" w:line="360" w:lineRule="auto"/>
              <w:rPr>
                <w:rFonts w:eastAsia="Calibri" w:cs="Calibri"/>
                <w:b/>
                <w:bCs/>
              </w:rPr>
            </w:pPr>
            <w:r w:rsidRPr="00027111">
              <w:rPr>
                <w:rFonts w:eastAsia="Calibri" w:cs="Calibri"/>
                <w:b/>
                <w:bCs/>
              </w:rPr>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10B6B476" w:rsidR="00D46DA2" w:rsidRPr="00C95582" w:rsidRDefault="00B16075" w:rsidP="005E62A9">
            <w:pPr>
              <w:spacing w:after="0" w:line="360" w:lineRule="auto"/>
              <w:rPr>
                <w:rFonts w:eastAsia="Calibri" w:cs="Calibri"/>
              </w:rPr>
            </w:pPr>
            <w:r w:rsidRPr="00C95582">
              <w:rPr>
                <w:rFonts w:cs="Calibri"/>
                <w:color w:val="000000"/>
              </w:rPr>
              <w:t>2</w:t>
            </w:r>
            <w:r w:rsidRPr="00C95582">
              <w:rPr>
                <w:rFonts w:cs="Calibri"/>
                <w:color w:val="000000"/>
                <w:vertAlign w:val="superscript"/>
              </w:rPr>
              <w:t>nd</w:t>
            </w:r>
            <w:r w:rsidRPr="00C95582">
              <w:rPr>
                <w:rFonts w:cs="Calibri"/>
                <w:color w:val="000000"/>
              </w:rPr>
              <w:t xml:space="preserve"> February 2026</w:t>
            </w:r>
          </w:p>
        </w:tc>
      </w:tr>
      <w:tr w:rsidR="00D46DA2" w:rsidRPr="00027111" w14:paraId="48E73A6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5E62A9">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4C7CB4B9" w14:textId="22DA9033" w:rsidR="00C71AFD" w:rsidRPr="00C95582" w:rsidRDefault="00FB486F" w:rsidP="005E62A9">
            <w:pPr>
              <w:spacing w:after="0" w:line="360" w:lineRule="auto"/>
              <w:rPr>
                <w:rFonts w:cs="Calibri"/>
                <w:color w:val="000000"/>
              </w:rPr>
            </w:pPr>
            <w:r>
              <w:rPr>
                <w:rFonts w:cs="Calibri"/>
                <w:color w:val="000000"/>
              </w:rPr>
              <w:t>11</w:t>
            </w:r>
            <w:r w:rsidRPr="00FB486F">
              <w:rPr>
                <w:rFonts w:cs="Calibri"/>
                <w:color w:val="000000"/>
                <w:vertAlign w:val="superscript"/>
              </w:rPr>
              <w:t>th</w:t>
            </w:r>
            <w:r>
              <w:rPr>
                <w:rFonts w:cs="Calibri"/>
                <w:color w:val="000000"/>
              </w:rPr>
              <w:t xml:space="preserve"> February 2026</w:t>
            </w:r>
          </w:p>
          <w:p w14:paraId="690A3D86" w14:textId="373178E5" w:rsidR="00D46DA2" w:rsidRPr="00C95582" w:rsidRDefault="00C71AFD" w:rsidP="005E62A9">
            <w:pPr>
              <w:spacing w:after="0" w:line="360" w:lineRule="auto"/>
              <w:rPr>
                <w:rFonts w:eastAsia="Calibri" w:cs="Calibri"/>
              </w:rPr>
            </w:pPr>
            <w:r w:rsidRPr="00C95582">
              <w:rPr>
                <w:rFonts w:cs="Calibri"/>
                <w:color w:val="000000"/>
              </w:rPr>
              <w:t>N</w:t>
            </w:r>
            <w:r w:rsidR="00D46DA2" w:rsidRPr="00C95582">
              <w:rPr>
                <w:rFonts w:cs="Calibri"/>
                <w:color w:val="000000"/>
              </w:rPr>
              <w:t xml:space="preserve">ote this is a minimum of 8 working days, the first day being the date on which the </w:t>
            </w:r>
            <w:r w:rsidR="00250285" w:rsidRPr="00C95582">
              <w:rPr>
                <w:rFonts w:cs="Calibri"/>
                <w:color w:val="000000"/>
              </w:rPr>
              <w:t>Contract Award Notice</w:t>
            </w:r>
            <w:r w:rsidR="00D46DA2" w:rsidRPr="00C95582">
              <w:rPr>
                <w:rFonts w:cs="Calibri"/>
                <w:color w:val="000000"/>
              </w:rPr>
              <w:t xml:space="preserve"> is published. </w:t>
            </w:r>
            <w:r w:rsidR="00250285" w:rsidRPr="00C95582">
              <w:rPr>
                <w:rFonts w:cs="Calibri"/>
                <w:color w:val="000000"/>
              </w:rPr>
              <w:t>"</w:t>
            </w:r>
            <w:r w:rsidR="00D46DA2" w:rsidRPr="00C95582">
              <w:rPr>
                <w:rFonts w:cs="Calibri"/>
                <w:color w:val="000000"/>
              </w:rPr>
              <w:t>Working days</w:t>
            </w:r>
            <w:r w:rsidR="00250285" w:rsidRPr="00C95582">
              <w:rPr>
                <w:rFonts w:cs="Calibri"/>
                <w:color w:val="000000"/>
              </w:rPr>
              <w:t>"</w:t>
            </w:r>
            <w:r w:rsidR="00D46DA2" w:rsidRPr="00C95582">
              <w:rPr>
                <w:rFonts w:cs="Calibri"/>
                <w:color w:val="000000"/>
              </w:rPr>
              <w:t xml:space="preserve"> are any days which are not Saturday, Sunday or a bank holiday in any part of the UK (including Scotland and Northern Ireland who have additional bank holidays – see </w:t>
            </w:r>
            <w:hyperlink r:id="rId18" w:history="1">
              <w:r w:rsidR="00D46DA2" w:rsidRPr="00C95582">
                <w:rPr>
                  <w:rStyle w:val="Hyperlink"/>
                  <w:rFonts w:cs="Calibri"/>
                </w:rPr>
                <w:t>https://www.gov.uk/bank-holidays</w:t>
              </w:r>
            </w:hyperlink>
            <w:r w:rsidR="00D46DA2" w:rsidRPr="00C95582">
              <w:rPr>
                <w:rFonts w:cs="Calibri"/>
                <w:color w:val="000000"/>
              </w:rPr>
              <w:t>, and be particularly mindful of the Summer Bank holiday in Scotland on first Monday in August, St Andrew’s Day on 30</w:t>
            </w:r>
            <w:r w:rsidR="00D46DA2" w:rsidRPr="00C95582">
              <w:rPr>
                <w:rFonts w:cs="Calibri"/>
                <w:color w:val="000000"/>
                <w:vertAlign w:val="superscript"/>
              </w:rPr>
              <w:t>th</w:t>
            </w:r>
            <w:r w:rsidR="00D46DA2" w:rsidRPr="00C95582">
              <w:rPr>
                <w:rFonts w:cs="Calibri"/>
                <w:color w:val="000000"/>
              </w:rPr>
              <w:t xml:space="preserve"> November (or following Monday if 30</w:t>
            </w:r>
            <w:r w:rsidR="00D46DA2" w:rsidRPr="00C95582">
              <w:rPr>
                <w:rFonts w:cs="Calibri"/>
                <w:color w:val="000000"/>
                <w:vertAlign w:val="superscript"/>
              </w:rPr>
              <w:t>th</w:t>
            </w:r>
            <w:r w:rsidR="00D46DA2" w:rsidRPr="00C95582">
              <w:rPr>
                <w:rFonts w:cs="Calibri"/>
                <w:color w:val="000000"/>
              </w:rPr>
              <w:t xml:space="preserve"> November on weekend), 2</w:t>
            </w:r>
            <w:r w:rsidR="00D46DA2" w:rsidRPr="00C95582">
              <w:rPr>
                <w:rFonts w:cs="Calibri"/>
                <w:color w:val="000000"/>
                <w:vertAlign w:val="superscript"/>
              </w:rPr>
              <w:t>nd</w:t>
            </w:r>
            <w:r w:rsidR="00D46DA2" w:rsidRPr="00C95582">
              <w:rPr>
                <w:rFonts w:cs="Calibri"/>
                <w:color w:val="000000"/>
              </w:rPr>
              <w:t xml:space="preserve"> January (bank holiday in Scotland), St Patrick’s Day (17</w:t>
            </w:r>
            <w:r w:rsidR="00D46DA2" w:rsidRPr="00C95582">
              <w:rPr>
                <w:rFonts w:cs="Calibri"/>
                <w:color w:val="000000"/>
                <w:vertAlign w:val="superscript"/>
              </w:rPr>
              <w:t>th</w:t>
            </w:r>
            <w:r w:rsidR="00D46DA2" w:rsidRPr="00C95582">
              <w:rPr>
                <w:rFonts w:cs="Calibri"/>
                <w:color w:val="000000"/>
              </w:rPr>
              <w:t xml:space="preserve"> March in Northern Ireland) and Battle of the Boyne (July 12</w:t>
            </w:r>
            <w:r w:rsidR="00D46DA2" w:rsidRPr="00C95582">
              <w:rPr>
                <w:rFonts w:cs="Calibri"/>
                <w:color w:val="000000"/>
                <w:vertAlign w:val="superscript"/>
              </w:rPr>
              <w:t>th</w:t>
            </w:r>
            <w:r w:rsidR="00D46DA2" w:rsidRPr="00C95582">
              <w:rPr>
                <w:rFonts w:cs="Calibri"/>
                <w:color w:val="000000"/>
              </w:rPr>
              <w:t>)</w:t>
            </w:r>
          </w:p>
        </w:tc>
      </w:tr>
      <w:tr w:rsidR="00D46DA2" w:rsidRPr="00027111" w14:paraId="6C9997A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5E62A9">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4AF8BDD1" w:rsidR="00D46DA2" w:rsidRPr="00C95582" w:rsidRDefault="00021701" w:rsidP="005E62A9">
            <w:pPr>
              <w:spacing w:after="0" w:line="360" w:lineRule="auto"/>
              <w:rPr>
                <w:rFonts w:eastAsia="Calibri" w:cs="Calibri"/>
              </w:rPr>
            </w:pPr>
            <w:r w:rsidRPr="00C95582">
              <w:rPr>
                <w:rFonts w:eastAsia="Calibri" w:cs="Calibri"/>
              </w:rPr>
              <w:t>13</w:t>
            </w:r>
            <w:r w:rsidRPr="00C95582">
              <w:rPr>
                <w:rFonts w:eastAsia="Calibri" w:cs="Calibri"/>
                <w:vertAlign w:val="superscript"/>
              </w:rPr>
              <w:t>th</w:t>
            </w:r>
            <w:r w:rsidRPr="00C95582">
              <w:rPr>
                <w:rFonts w:eastAsia="Calibri" w:cs="Calibri"/>
              </w:rPr>
              <w:t xml:space="preserve"> </w:t>
            </w:r>
            <w:r w:rsidR="00D8058E" w:rsidRPr="00C95582">
              <w:rPr>
                <w:rFonts w:eastAsia="Calibri" w:cs="Calibri"/>
              </w:rPr>
              <w:t>February 2026</w:t>
            </w:r>
          </w:p>
        </w:tc>
      </w:tr>
      <w:tr w:rsidR="00D46DA2" w:rsidRPr="00027111" w14:paraId="4D620C15"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5E62A9">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4CB2E339" w:rsidR="00D46DA2" w:rsidRPr="00C95582" w:rsidRDefault="00B75F2B" w:rsidP="005E62A9">
            <w:pPr>
              <w:spacing w:after="0" w:line="360" w:lineRule="auto"/>
              <w:rPr>
                <w:rFonts w:eastAsia="Calibri" w:cs="Calibri"/>
              </w:rPr>
            </w:pPr>
            <w:r w:rsidRPr="00C95582">
              <w:rPr>
                <w:rFonts w:eastAsia="Calibri" w:cs="Calibri"/>
              </w:rPr>
              <w:t>2</w:t>
            </w:r>
            <w:r w:rsidRPr="00C95582">
              <w:rPr>
                <w:rFonts w:eastAsia="Calibri" w:cs="Calibri"/>
                <w:vertAlign w:val="superscript"/>
              </w:rPr>
              <w:t>nd</w:t>
            </w:r>
            <w:r w:rsidRPr="00C95582">
              <w:rPr>
                <w:rFonts w:eastAsia="Calibri" w:cs="Calibri"/>
              </w:rPr>
              <w:t xml:space="preserve"> March 2026</w:t>
            </w:r>
          </w:p>
        </w:tc>
      </w:tr>
      <w:tr w:rsidR="00D46DA2" w:rsidRPr="00027111" w14:paraId="0D1DD588"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5E62A9">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C95582" w:rsidRDefault="00D46DA2" w:rsidP="005E62A9">
            <w:pPr>
              <w:spacing w:after="0" w:line="360" w:lineRule="auto"/>
              <w:rPr>
                <w:rFonts w:eastAsia="Calibri" w:cs="Calibri"/>
              </w:rPr>
            </w:pPr>
            <w:r w:rsidRPr="00C95582">
              <w:rPr>
                <w:rFonts w:cs="Calibri"/>
                <w:color w:val="000000"/>
              </w:rPr>
              <w:t xml:space="preserve">Within 30 days of the date the </w:t>
            </w:r>
            <w:r w:rsidR="00250285" w:rsidRPr="00C95582">
              <w:rPr>
                <w:rFonts w:cs="Calibri"/>
                <w:color w:val="000000"/>
              </w:rPr>
              <w:t>Contract</w:t>
            </w:r>
            <w:r w:rsidRPr="00C95582">
              <w:rPr>
                <w:rFonts w:cs="Calibri"/>
                <w:color w:val="000000"/>
              </w:rPr>
              <w:t xml:space="preserve"> is entered into</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77777777" w:rsidR="00D46DA2" w:rsidRPr="00027111" w:rsidRDefault="00D46DA2" w:rsidP="00250285">
      <w:pPr>
        <w:pStyle w:val="Sch2Number"/>
      </w:pPr>
      <w:r w:rsidRPr="00027111">
        <w:t xml:space="preserve">Tenders must be received before the Tender Return Date specified above. Tenders are advised not to leave the completion of the information on the Portal until close to the Tender Return Date, especially where a large number of documents or documents with a large file size are required to be uploaded. </w:t>
      </w:r>
    </w:p>
    <w:p w14:paraId="12886C77" w14:textId="6EBAFF0E" w:rsidR="00D46DA2" w:rsidRPr="00027111" w:rsidRDefault="00D46DA2" w:rsidP="00250285">
      <w:pPr>
        <w:pStyle w:val="Sch2Number"/>
      </w:pPr>
      <w:r w:rsidRPr="00027111">
        <w:t xml:space="preserve">Tenders must be successfully submitted by Tenderers via the </w:t>
      </w:r>
      <w:r w:rsidR="00312EB8">
        <w:t xml:space="preserve">portal </w:t>
      </w:r>
      <w:r w:rsidRPr="00027111">
        <w:t xml:space="preserve">and successfully received no later than the Tender Return Date. </w:t>
      </w:r>
      <w:r w:rsidR="0063412E" w:rsidRPr="00027111">
        <w:t>The Contracting Authority</w:t>
      </w:r>
      <w:r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77777777" w:rsidR="00D46DA2" w:rsidRPr="00027111" w:rsidRDefault="00D46DA2" w:rsidP="00250285">
      <w:pPr>
        <w:pStyle w:val="Sch2Number"/>
      </w:pPr>
      <w:r w:rsidRPr="00027111">
        <w:t xml:space="preserve">Tenders received before the Tender Return Date will be retained and not opened until after the Tender Return Date. </w:t>
      </w:r>
    </w:p>
    <w:p w14:paraId="19C0151F" w14:textId="6E1F45BF" w:rsidR="008C637A" w:rsidRPr="00FC6782" w:rsidRDefault="008C637A"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FC6782">
        <w:lastRenderedPageBreak/>
        <w:t>Services</w:t>
      </w:r>
      <w:bookmarkEnd w:id="204"/>
    </w:p>
    <w:p w14:paraId="19D8E9DC" w14:textId="6C66716D" w:rsidR="008C637A" w:rsidRPr="00EC29EF" w:rsidRDefault="00C302E8" w:rsidP="00250285">
      <w:pPr>
        <w:pStyle w:val="Sch2Number"/>
        <w:rPr>
          <w:rFonts w:cs="Calibri"/>
        </w:rPr>
      </w:pPr>
      <w:r w:rsidRPr="00EC29EF">
        <w:rPr>
          <w:rFonts w:cs="Calibri"/>
        </w:rPr>
        <w:t xml:space="preserve">This </w:t>
      </w:r>
      <w:r w:rsidR="00CA5005" w:rsidRPr="00EC29EF">
        <w:rPr>
          <w:rFonts w:cs="Calibri"/>
        </w:rPr>
        <w:t>I</w:t>
      </w:r>
      <w:r w:rsidRPr="00EC29EF">
        <w:rPr>
          <w:rFonts w:cs="Calibri"/>
        </w:rPr>
        <w:t xml:space="preserve">TT is issued to Tenderers for the provision of </w:t>
      </w:r>
      <w:r w:rsidR="00CA5005" w:rsidRPr="00EC29EF">
        <w:rPr>
          <w:rFonts w:cs="Calibri"/>
        </w:rPr>
        <w:t>the Services</w:t>
      </w:r>
      <w:r w:rsidRPr="00EC29EF">
        <w:rPr>
          <w:rFonts w:cs="Calibri"/>
        </w:rPr>
        <w:t xml:space="preserve"> (the </w:t>
      </w:r>
      <w:r w:rsidR="00250285" w:rsidRPr="00EC29EF">
        <w:rPr>
          <w:rFonts w:cs="Calibri"/>
          <w:b/>
          <w:bCs/>
        </w:rPr>
        <w:t>"</w:t>
      </w:r>
      <w:r w:rsidRPr="00EC29EF">
        <w:rPr>
          <w:rFonts w:cs="Calibri"/>
          <w:b/>
          <w:bCs/>
        </w:rPr>
        <w:t>Contract</w:t>
      </w:r>
      <w:r w:rsidR="00250285" w:rsidRPr="00EC29EF">
        <w:rPr>
          <w:rFonts w:cs="Calibri"/>
          <w:b/>
          <w:bCs/>
        </w:rPr>
        <w:t>"</w:t>
      </w:r>
      <w:r w:rsidRPr="00EC29EF">
        <w:rPr>
          <w:rFonts w:cs="Calibri"/>
        </w:rPr>
        <w:t>)</w:t>
      </w:r>
      <w:r w:rsidR="007C44EC" w:rsidRPr="00EC29EF">
        <w:rPr>
          <w:rFonts w:cs="Calibri"/>
        </w:rPr>
        <w:t xml:space="preserve"> </w:t>
      </w:r>
      <w:r w:rsidR="0033374C" w:rsidRPr="00EC29EF">
        <w:rPr>
          <w:rFonts w:cs="Calibri"/>
        </w:rPr>
        <w:t xml:space="preserve">to </w:t>
      </w:r>
      <w:r w:rsidR="00E73CCF" w:rsidRPr="00EC29EF">
        <w:rPr>
          <w:rFonts w:cs="Calibri"/>
        </w:rPr>
        <w:t>Mid and West Wales Fire and Rescue Authority, South Wales Fire and Rescue Service and North Wales Fire and Rescue Service.</w:t>
      </w:r>
    </w:p>
    <w:p w14:paraId="147F393F" w14:textId="5A3D02EA" w:rsidR="008C637A" w:rsidRPr="00027111" w:rsidRDefault="008C637A" w:rsidP="00250285">
      <w:pPr>
        <w:pStyle w:val="Sch1Heading"/>
      </w:pPr>
      <w:bookmarkStart w:id="205" w:name="_Toc195782187"/>
      <w:r w:rsidRPr="00027111">
        <w:t>Specification</w:t>
      </w:r>
      <w:bookmarkEnd w:id="205"/>
    </w:p>
    <w:p w14:paraId="62CAC11D" w14:textId="4AAFDDD5" w:rsidR="008C637A" w:rsidRPr="00027111" w:rsidRDefault="008C637A" w:rsidP="00250285">
      <w:pPr>
        <w:pStyle w:val="Sch2Number"/>
        <w:rPr>
          <w:rFonts w:cs="Calibri"/>
        </w:rPr>
      </w:pPr>
      <w:r w:rsidRPr="00B358BF">
        <w:rPr>
          <w:rFonts w:cs="Calibri"/>
        </w:rPr>
        <w:t xml:space="preserve">The Specification can be found at </w:t>
      </w:r>
      <w:r w:rsidR="00F05D99" w:rsidRPr="00B358BF">
        <w:rPr>
          <w:rFonts w:cs="Calibri"/>
          <w:b/>
          <w:bCs/>
        </w:rPr>
        <w:fldChar w:fldCharType="begin"/>
      </w:r>
      <w:r w:rsidR="00F05D99" w:rsidRPr="00B358BF">
        <w:rPr>
          <w:rFonts w:cs="Calibri"/>
          <w:b/>
          <w:bCs/>
        </w:rPr>
        <w:instrText xml:space="preserve"> REF _Ref195782542 \w \h  \* MERGEFORMAT </w:instrText>
      </w:r>
      <w:r w:rsidR="00F05D99" w:rsidRPr="00B358BF">
        <w:rPr>
          <w:rFonts w:cs="Calibri"/>
          <w:b/>
          <w:bCs/>
        </w:rPr>
      </w:r>
      <w:r w:rsidR="00F05D99" w:rsidRPr="00B358BF">
        <w:rPr>
          <w:rFonts w:cs="Calibri"/>
          <w:b/>
          <w:bCs/>
        </w:rPr>
        <w:fldChar w:fldCharType="separate"/>
      </w:r>
      <w:r w:rsidR="00F05D99" w:rsidRPr="00B358BF">
        <w:rPr>
          <w:rFonts w:cs="Calibri"/>
          <w:b/>
          <w:bCs/>
        </w:rPr>
        <w:t>Section G</w:t>
      </w:r>
      <w:r w:rsidR="00F05D99" w:rsidRPr="00B358BF">
        <w:rPr>
          <w:rFonts w:cs="Calibri"/>
          <w:b/>
          <w:bCs/>
        </w:rPr>
        <w:fldChar w:fldCharType="end"/>
      </w:r>
      <w:r w:rsidR="00F05D99" w:rsidRPr="00B358BF">
        <w:rPr>
          <w:rFonts w:cs="Calibri"/>
          <w:b/>
          <w:bCs/>
        </w:rPr>
        <w:t xml:space="preserve"> </w:t>
      </w:r>
      <w:r w:rsidR="00E725CA">
        <w:rPr>
          <w:rFonts w:cs="Calibri"/>
        </w:rPr>
        <w:t xml:space="preserve">Statement of Requirements </w:t>
      </w:r>
      <w:r w:rsidR="004033AC" w:rsidRPr="00B358BF">
        <w:rPr>
          <w:rFonts w:cs="Calibri"/>
        </w:rPr>
        <w:t>of this</w:t>
      </w:r>
      <w:r w:rsidR="004033AC" w:rsidRPr="00027111">
        <w:rPr>
          <w:rFonts w:cs="Calibri"/>
        </w:rPr>
        <w:t xml:space="preserve"> ITT</w:t>
      </w:r>
      <w:r w:rsidRPr="00027111">
        <w:rPr>
          <w:rFonts w:cs="Calibri"/>
        </w:rPr>
        <w:t xml:space="preserve">. </w:t>
      </w:r>
    </w:p>
    <w:p w14:paraId="3A1582B8" w14:textId="09DC5ABD"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Pr="00027111">
        <w:rPr>
          <w:rFonts w:cs="Calibri"/>
        </w:rPr>
        <w:t>Tenderer</w:t>
      </w:r>
      <w:r w:rsidR="008C637A" w:rsidRPr="00027111">
        <w:rPr>
          <w:rFonts w:cs="Calibri"/>
        </w:rPr>
        <w:t xml:space="preserve">s are representing and warranting that they are capable of performing the requirements and obligations set out in the Specification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AC63FF" w:rsidRDefault="004033AC" w:rsidP="00250285">
      <w:pPr>
        <w:pStyle w:val="Sch1Heading"/>
      </w:pPr>
      <w:bookmarkStart w:id="206" w:name="_Toc195782188"/>
      <w:r w:rsidRPr="00AC63FF">
        <w:t>Contract duration</w:t>
      </w:r>
      <w:bookmarkEnd w:id="206"/>
    </w:p>
    <w:p w14:paraId="47500CD9" w14:textId="4BF883C1" w:rsidR="004033AC" w:rsidRPr="00AC63FF" w:rsidRDefault="004033AC" w:rsidP="00250285">
      <w:pPr>
        <w:pStyle w:val="Sch2Number"/>
        <w:rPr>
          <w:rFonts w:cs="Calibri"/>
          <w:w w:val="0"/>
          <w:lang w:eastAsia="en-GB"/>
        </w:rPr>
      </w:pPr>
      <w:r w:rsidRPr="00AC63FF">
        <w:rPr>
          <w:rFonts w:cs="Calibri"/>
          <w:w w:val="0"/>
          <w:lang w:eastAsia="en-GB"/>
        </w:rPr>
        <w:t xml:space="preserve">The period of any ensuing </w:t>
      </w:r>
      <w:r w:rsidR="00250285" w:rsidRPr="00AC63FF">
        <w:rPr>
          <w:rFonts w:cs="Calibri"/>
          <w:w w:val="0"/>
          <w:lang w:eastAsia="en-GB"/>
        </w:rPr>
        <w:t>Contract</w:t>
      </w:r>
      <w:r w:rsidRPr="00AC63FF">
        <w:rPr>
          <w:rFonts w:cs="Calibri"/>
          <w:w w:val="0"/>
          <w:lang w:eastAsia="en-GB"/>
        </w:rPr>
        <w:t xml:space="preserve"> awarded will be </w:t>
      </w:r>
      <w:r w:rsidR="00076757" w:rsidRPr="00AC63FF">
        <w:rPr>
          <w:rFonts w:cs="Calibri"/>
          <w:w w:val="0"/>
          <w:lang w:eastAsia="en-GB"/>
        </w:rPr>
        <w:t>2</w:t>
      </w:r>
      <w:r w:rsidR="00B358BF" w:rsidRPr="00AC63FF">
        <w:rPr>
          <w:rFonts w:cs="Calibri"/>
          <w:w w:val="0"/>
          <w:lang w:eastAsia="en-GB"/>
        </w:rPr>
        <w:t xml:space="preserve"> years</w:t>
      </w:r>
      <w:r w:rsidRPr="00AC63FF">
        <w:rPr>
          <w:rFonts w:cs="Calibri"/>
          <w:w w:val="0"/>
          <w:lang w:eastAsia="en-GB"/>
        </w:rPr>
        <w:t xml:space="preserve"> with an option to extend at </w:t>
      </w:r>
      <w:r w:rsidR="0063412E" w:rsidRPr="00AC63FF">
        <w:rPr>
          <w:rFonts w:cs="Calibri"/>
          <w:w w:val="0"/>
          <w:lang w:eastAsia="en-GB"/>
        </w:rPr>
        <w:t>the Contracting Authority</w:t>
      </w:r>
      <w:r w:rsidRPr="00AC63FF">
        <w:rPr>
          <w:rFonts w:cs="Calibri"/>
          <w:w w:val="0"/>
          <w:lang w:eastAsia="en-GB"/>
        </w:rPr>
        <w:t xml:space="preserve">'s sole discretion for up to an additional </w:t>
      </w:r>
      <w:r w:rsidR="00076757" w:rsidRPr="00AC63FF">
        <w:rPr>
          <w:rFonts w:cs="Calibri"/>
        </w:rPr>
        <w:t>36</w:t>
      </w:r>
      <w:r w:rsidR="00CB189A" w:rsidRPr="00AC63FF">
        <w:rPr>
          <w:rFonts w:cs="Calibri"/>
        </w:rPr>
        <w:t xml:space="preserve"> months</w:t>
      </w:r>
      <w:r w:rsidR="00AC63FF" w:rsidRPr="00AC63FF">
        <w:rPr>
          <w:rFonts w:cs="Calibri"/>
        </w:rPr>
        <w:t xml:space="preserve"> at </w:t>
      </w:r>
      <w:r w:rsidR="00EC29EF" w:rsidRPr="00AC63FF">
        <w:rPr>
          <w:rFonts w:cs="Calibri"/>
          <w:w w:val="0"/>
          <w:lang w:eastAsia="en-GB"/>
        </w:rPr>
        <w:t>12-month</w:t>
      </w:r>
      <w:r w:rsidR="00CB189A" w:rsidRPr="00AC63FF">
        <w:rPr>
          <w:rFonts w:cs="Calibri"/>
          <w:w w:val="0"/>
          <w:lang w:eastAsia="en-GB"/>
        </w:rPr>
        <w:t xml:space="preserve"> </w:t>
      </w:r>
      <w:r w:rsidR="00AC63FF" w:rsidRPr="00AC63FF">
        <w:rPr>
          <w:rFonts w:cs="Calibri"/>
          <w:w w:val="0"/>
          <w:lang w:eastAsia="en-GB"/>
        </w:rPr>
        <w:t>intervals</w:t>
      </w:r>
      <w:r w:rsidRPr="00AC63FF">
        <w:rPr>
          <w:rFonts w:cs="Calibri"/>
          <w:w w:val="0"/>
          <w:lang w:eastAsia="en-GB"/>
        </w:rPr>
        <w:t xml:space="preserve">. </w:t>
      </w:r>
      <w:r w:rsidR="00326EF3" w:rsidRPr="00AC63FF">
        <w:rPr>
          <w:rFonts w:cs="Calibri"/>
          <w:w w:val="0"/>
          <w:lang w:eastAsia="en-GB"/>
        </w:rPr>
        <w:t>Accordingly,</w:t>
      </w:r>
      <w:r w:rsidRPr="00AC63FF">
        <w:rPr>
          <w:rFonts w:cs="Calibri"/>
          <w:w w:val="0"/>
          <w:lang w:eastAsia="en-GB"/>
        </w:rPr>
        <w:t xml:space="preserve"> the minimum contract period will be </w:t>
      </w:r>
      <w:r w:rsidR="00076757" w:rsidRPr="00AC63FF">
        <w:rPr>
          <w:rFonts w:cs="Calibri"/>
        </w:rPr>
        <w:t>2</w:t>
      </w:r>
      <w:r w:rsidR="00CB189A" w:rsidRPr="00AC63FF">
        <w:rPr>
          <w:rFonts w:cs="Calibri"/>
        </w:rPr>
        <w:t xml:space="preserve"> years</w:t>
      </w:r>
      <w:r w:rsidRPr="00AC63FF">
        <w:rPr>
          <w:rFonts w:cs="Calibri"/>
        </w:rPr>
        <w:t xml:space="preserve"> </w:t>
      </w:r>
      <w:r w:rsidRPr="00AC63FF">
        <w:rPr>
          <w:rFonts w:cs="Calibri"/>
          <w:w w:val="0"/>
          <w:lang w:eastAsia="en-GB"/>
        </w:rPr>
        <w:t xml:space="preserve">(subject always to earlier termination), and the maximum permitted contract period will be </w:t>
      </w:r>
      <w:r w:rsidR="00CB189A" w:rsidRPr="00AC63FF">
        <w:rPr>
          <w:rFonts w:cs="Calibri"/>
        </w:rPr>
        <w:t>5 years.</w:t>
      </w:r>
      <w:r w:rsidRPr="00AC63FF">
        <w:rPr>
          <w:rFonts w:cs="Calibri"/>
          <w:w w:val="0"/>
          <w:lang w:eastAsia="en-GB"/>
        </w:rPr>
        <w:t xml:space="preserve"> </w:t>
      </w:r>
    </w:p>
    <w:p w14:paraId="6509AB29" w14:textId="3FD15395" w:rsidR="004033AC" w:rsidRPr="00AC63FF" w:rsidRDefault="004033AC" w:rsidP="00250285">
      <w:pPr>
        <w:pStyle w:val="Sch2Number"/>
        <w:rPr>
          <w:rFonts w:cs="Calibri"/>
          <w:w w:val="0"/>
          <w:lang w:eastAsia="en-GB"/>
        </w:rPr>
      </w:pPr>
      <w:r w:rsidRPr="00AC63FF">
        <w:rPr>
          <w:rFonts w:cs="Calibri"/>
          <w:w w:val="0"/>
          <w:lang w:eastAsia="en-GB"/>
        </w:rPr>
        <w:t xml:space="preserve">Subject to the procurement exercise progressing successfully in accordance with </w:t>
      </w:r>
      <w:r w:rsidR="0063412E" w:rsidRPr="00AC63FF">
        <w:rPr>
          <w:rFonts w:cs="Calibri"/>
          <w:w w:val="0"/>
          <w:lang w:eastAsia="en-GB"/>
        </w:rPr>
        <w:t>the Contracting Authority</w:t>
      </w:r>
      <w:r w:rsidRPr="00AC63FF">
        <w:rPr>
          <w:rFonts w:cs="Calibri"/>
          <w:w w:val="0"/>
          <w:lang w:eastAsia="en-GB"/>
        </w:rPr>
        <w:t xml:space="preserve">'s indicative timetable set out in section </w:t>
      </w:r>
      <w:r w:rsidR="00C71AFD" w:rsidRPr="00AC63FF">
        <w:rPr>
          <w:rFonts w:cs="Calibri"/>
        </w:rPr>
        <w:fldChar w:fldCharType="begin"/>
      </w:r>
      <w:r w:rsidR="00C71AFD" w:rsidRPr="00AC63FF">
        <w:rPr>
          <w:rFonts w:cs="Calibri"/>
          <w:w w:val="0"/>
          <w:lang w:eastAsia="en-GB"/>
        </w:rPr>
        <w:instrText xml:space="preserve"> REF _Ref196210290 \r \h </w:instrText>
      </w:r>
      <w:r w:rsidR="00C71AFD" w:rsidRPr="00AC63FF">
        <w:rPr>
          <w:rFonts w:cs="Calibri"/>
        </w:rPr>
      </w:r>
      <w:r w:rsidR="00C71AFD" w:rsidRPr="00AC63FF">
        <w:rPr>
          <w:rFonts w:cs="Calibri"/>
        </w:rPr>
        <w:fldChar w:fldCharType="separate"/>
      </w:r>
      <w:r w:rsidR="008E0ADE" w:rsidRPr="00AC63FF">
        <w:rPr>
          <w:rFonts w:cs="Calibri"/>
          <w:w w:val="0"/>
          <w:lang w:eastAsia="en-GB"/>
        </w:rPr>
        <w:t>B3</w:t>
      </w:r>
      <w:r w:rsidR="00C71AFD" w:rsidRPr="00AC63FF">
        <w:rPr>
          <w:rFonts w:cs="Calibri"/>
        </w:rPr>
        <w:fldChar w:fldCharType="end"/>
      </w:r>
      <w:r w:rsidRPr="00AC63FF">
        <w:rPr>
          <w:rFonts w:cs="Calibri"/>
        </w:rPr>
        <w:t xml:space="preserve"> </w:t>
      </w:r>
      <w:r w:rsidRPr="00AC63FF">
        <w:rPr>
          <w:rFonts w:cs="Calibri"/>
          <w:w w:val="0"/>
          <w:lang w:eastAsia="en-GB"/>
        </w:rPr>
        <w:t xml:space="preserve">of this ITT it is anticipated that the </w:t>
      </w:r>
      <w:r w:rsidR="00250285" w:rsidRPr="00AC63FF">
        <w:rPr>
          <w:rFonts w:cs="Calibri"/>
          <w:w w:val="0"/>
          <w:lang w:eastAsia="en-GB"/>
        </w:rPr>
        <w:t>Contract</w:t>
      </w:r>
      <w:r w:rsidRPr="00AC63FF">
        <w:rPr>
          <w:rFonts w:cs="Calibri"/>
          <w:w w:val="0"/>
          <w:lang w:eastAsia="en-GB"/>
        </w:rPr>
        <w:t xml:space="preserve"> will become operational circa </w:t>
      </w:r>
      <w:r w:rsidR="004E4F26" w:rsidRPr="00AC63FF">
        <w:rPr>
          <w:rFonts w:cs="Calibri"/>
        </w:rPr>
        <w:t>2</w:t>
      </w:r>
      <w:r w:rsidR="004E4F26" w:rsidRPr="00AC63FF">
        <w:rPr>
          <w:rFonts w:cs="Calibri"/>
          <w:vertAlign w:val="superscript"/>
        </w:rPr>
        <w:t>nd</w:t>
      </w:r>
      <w:r w:rsidR="004E4F26" w:rsidRPr="00AC63FF">
        <w:rPr>
          <w:rFonts w:cs="Calibri"/>
        </w:rPr>
        <w:t xml:space="preserve"> March 2026</w:t>
      </w:r>
      <w:r w:rsidRPr="00AC63FF">
        <w:rPr>
          <w:rFonts w:cs="Calibri"/>
          <w:w w:val="0"/>
          <w:lang w:eastAsia="en-GB"/>
        </w:rPr>
        <w:t>.</w:t>
      </w:r>
    </w:p>
    <w:p w14:paraId="1BC4BFD0" w14:textId="6996BDC5" w:rsidR="008C637A" w:rsidRPr="00027111" w:rsidRDefault="008C637A" w:rsidP="00250285">
      <w:pPr>
        <w:pStyle w:val="Sch1Heading"/>
      </w:pPr>
      <w:bookmarkStart w:id="207" w:name="_Toc195782189"/>
      <w:r w:rsidRPr="00027111">
        <w:t>Estimated Contract value</w:t>
      </w:r>
      <w:bookmarkEnd w:id="207"/>
    </w:p>
    <w:p w14:paraId="5793B49E" w14:textId="1B4DB8E1" w:rsidR="008C637A" w:rsidRPr="00027111" w:rsidRDefault="008C637A" w:rsidP="00250285">
      <w:pPr>
        <w:pStyle w:val="Sch2Number"/>
        <w:rPr>
          <w:rFonts w:cs="Calibri"/>
        </w:rPr>
      </w:pPr>
      <w:r w:rsidRPr="00027111">
        <w:rPr>
          <w:rFonts w:cs="Calibri"/>
        </w:rPr>
        <w:t xml:space="preserve">The estimated value of the Contract (being the maximum amount the Contracting Authority could expect to </w:t>
      </w:r>
      <w:r w:rsidRPr="00326EF3">
        <w:rPr>
          <w:rFonts w:cs="Calibri"/>
        </w:rPr>
        <w:t xml:space="preserve">pay </w:t>
      </w:r>
      <w:r w:rsidRPr="00AC63FF">
        <w:rPr>
          <w:rFonts w:cs="Calibri"/>
        </w:rPr>
        <w:t>under the Contract, including the value of Services, if any option to supply additional Services were exercised and/or if any option to extend or renew the term were exercised) is £</w:t>
      </w:r>
      <w:r w:rsidR="00A61615" w:rsidRPr="00AC63FF">
        <w:rPr>
          <w:rFonts w:ascii="Symbol" w:eastAsia="Symbol" w:hAnsi="Symbol" w:cs="Symbol"/>
        </w:rPr>
        <w:t>480,000</w:t>
      </w:r>
      <w:r w:rsidRPr="00AC63FF">
        <w:rPr>
          <w:rFonts w:cs="Calibri"/>
        </w:rPr>
        <w:t xml:space="preserve"> (inclusive of VAT).</w:t>
      </w:r>
    </w:p>
    <w:p w14:paraId="5884EBD6" w14:textId="77777777" w:rsidR="008C637A" w:rsidRPr="00027111" w:rsidRDefault="008C637A" w:rsidP="00250285">
      <w:pPr>
        <w:pStyle w:val="Sch2Number"/>
        <w:rPr>
          <w:rFonts w:cs="Calibri"/>
        </w:rPr>
      </w:pPr>
      <w:r w:rsidRPr="00027111">
        <w:rPr>
          <w:rFonts w:cs="Calibri"/>
        </w:rPr>
        <w:t>Details of current/anticipated expenditure or potential future spend are given in good faith as a guide to past purchasing and current planning to assist you in submitting your Tender. They should not be interpreted as an undertaking to purchase any goods or services to any particular value and do not form part of the Contract.</w:t>
      </w:r>
    </w:p>
    <w:p w14:paraId="63955424" w14:textId="511D3423" w:rsidR="00BB74A7" w:rsidRPr="005A0BAA" w:rsidRDefault="00BB74A7" w:rsidP="00BB74A7">
      <w:pPr>
        <w:pStyle w:val="Sch1Heading"/>
        <w:rPr>
          <w:w w:val="0"/>
          <w:lang w:eastAsia="en-GB"/>
        </w:rPr>
      </w:pPr>
      <w:bookmarkStart w:id="208" w:name="_Toc195782190"/>
      <w:r w:rsidRPr="005A0BAA">
        <w:rPr>
          <w:w w:val="0"/>
          <w:lang w:eastAsia="en-GB"/>
        </w:rPr>
        <w:t>Preliminary market engagement and/or further market engagement</w:t>
      </w:r>
      <w:bookmarkEnd w:id="208"/>
    </w:p>
    <w:p w14:paraId="72C9D93E" w14:textId="24D7BBCF" w:rsidR="00BB74A7" w:rsidRPr="005A0BAA" w:rsidRDefault="00BB74A7" w:rsidP="00BB74A7">
      <w:pPr>
        <w:pStyle w:val="Sch2Number"/>
        <w:rPr>
          <w:lang w:eastAsia="en-GB"/>
        </w:rPr>
      </w:pPr>
      <w:r w:rsidRPr="005A0BAA">
        <w:rPr>
          <w:lang w:eastAsia="en-GB"/>
        </w:rPr>
        <w:t xml:space="preserve">Prior to issuing the Tender Notice, </w:t>
      </w:r>
      <w:r w:rsidR="0063412E" w:rsidRPr="005A0BAA">
        <w:rPr>
          <w:lang w:eastAsia="en-GB"/>
        </w:rPr>
        <w:t>the Contracting Authority</w:t>
      </w:r>
      <w:r w:rsidRPr="005A0BAA">
        <w:rPr>
          <w:lang w:eastAsia="en-GB"/>
        </w:rPr>
        <w:t xml:space="preserve"> undertook Preliminary Market Engagement as follows:</w:t>
      </w:r>
    </w:p>
    <w:p w14:paraId="44A01C81" w14:textId="0A02B49E" w:rsidR="00BB74A7" w:rsidRPr="00326EF3" w:rsidRDefault="008B76E9" w:rsidP="00BB74A7">
      <w:pPr>
        <w:pStyle w:val="Sch3Number"/>
        <w:rPr>
          <w:lang w:eastAsia="en-GB"/>
        </w:rPr>
      </w:pPr>
      <w:r w:rsidRPr="00326EF3">
        <w:rPr>
          <w:rStyle w:val="normaltextrun"/>
          <w:rFonts w:cs="Calibri"/>
          <w:shd w:val="clear" w:color="auto" w:fill="FFFFFF"/>
        </w:rPr>
        <w:t>An online information event via Microsoft Teams, where representatives of Mid and West Wales Fire and Rescue Authority, as the lead on this procurement, outlined the procurement and the tender submission process, as well as fielding questions from prospective bidders.</w:t>
      </w:r>
      <w:r w:rsidRPr="00326EF3">
        <w:rPr>
          <w:rStyle w:val="eop"/>
          <w:rFonts w:cs="Calibri"/>
          <w:shd w:val="clear" w:color="auto" w:fill="FFFFFF"/>
        </w:rPr>
        <w:t> </w:t>
      </w:r>
    </w:p>
    <w:p w14:paraId="4D7259CD" w14:textId="17F46FC2" w:rsidR="00BB74A7" w:rsidRPr="00D50B5A" w:rsidRDefault="00BB74A7" w:rsidP="00BB74A7">
      <w:pPr>
        <w:pStyle w:val="Sch2Number"/>
        <w:rPr>
          <w:lang w:eastAsia="en-GB"/>
        </w:rPr>
      </w:pPr>
      <w:r w:rsidRPr="00D50B5A">
        <w:rPr>
          <w:lang w:eastAsia="en-GB"/>
        </w:rPr>
        <w:t xml:space="preserve">A Preliminary Market Engagement Notice was published on </w:t>
      </w:r>
      <w:r w:rsidR="00697201" w:rsidRPr="00D50B5A">
        <w:rPr>
          <w:lang w:eastAsia="en-GB"/>
        </w:rPr>
        <w:t>26</w:t>
      </w:r>
      <w:r w:rsidR="00697201" w:rsidRPr="00D50B5A">
        <w:rPr>
          <w:vertAlign w:val="superscript"/>
          <w:lang w:eastAsia="en-GB"/>
        </w:rPr>
        <w:t>th</w:t>
      </w:r>
      <w:r w:rsidR="00697201" w:rsidRPr="00D50B5A">
        <w:rPr>
          <w:lang w:eastAsia="en-GB"/>
        </w:rPr>
        <w:t xml:space="preserve"> September 2025.</w:t>
      </w:r>
    </w:p>
    <w:p w14:paraId="4856BEBE" w14:textId="112990B0" w:rsidR="00FE2314" w:rsidRPr="00027111" w:rsidRDefault="00743A5B" w:rsidP="00250285">
      <w:pPr>
        <w:pStyle w:val="Sch1Heading"/>
        <w:rPr>
          <w:lang w:eastAsia="en-GB"/>
        </w:rPr>
      </w:pPr>
      <w:bookmarkStart w:id="209" w:name="_Toc195782191"/>
      <w:bookmarkStart w:id="210" w:name="_Toc195782192"/>
      <w:bookmarkEnd w:id="209"/>
      <w:r w:rsidRPr="00027111">
        <w:rPr>
          <w:lang w:eastAsia="en-GB"/>
        </w:rPr>
        <w:lastRenderedPageBreak/>
        <w:t>Contracting Authority</w:t>
      </w:r>
      <w:r w:rsidR="00FE2314" w:rsidRPr="00027111">
        <w:rPr>
          <w:lang w:eastAsia="en-GB"/>
        </w:rPr>
        <w:t>’S CONTACT DETAILS</w:t>
      </w:r>
      <w:bookmarkEnd w:id="210"/>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35EE073D" w:rsidR="00FE2314" w:rsidRPr="00027111" w:rsidRDefault="00FE2314" w:rsidP="00250285">
      <w:pPr>
        <w:pStyle w:val="Sch2Number"/>
      </w:pPr>
      <w:r w:rsidRPr="00027111">
        <w:t xml:space="preserve">The procuring officer for this Tender is </w:t>
      </w:r>
      <w:r w:rsidR="00CA6A6F">
        <w:t xml:space="preserve">David Williams. </w:t>
      </w:r>
    </w:p>
    <w:p w14:paraId="50E371DC" w14:textId="72C8CBA5" w:rsidR="00FE2314" w:rsidRPr="00027111" w:rsidRDefault="00FE2314" w:rsidP="00250285">
      <w:pPr>
        <w:pStyle w:val="Sch2Number"/>
      </w:pPr>
      <w:r w:rsidRPr="00027111">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1" w:name="_Toc195782193"/>
      <w:r w:rsidRPr="00027111">
        <w:t>Contract</w:t>
      </w:r>
      <w:r w:rsidR="00D46DA2" w:rsidRPr="00027111">
        <w:t xml:space="preserve"> </w:t>
      </w:r>
      <w:r w:rsidR="00DA099F" w:rsidRPr="00027111">
        <w:t>documents</w:t>
      </w:r>
      <w:bookmarkEnd w:id="211"/>
    </w:p>
    <w:p w14:paraId="5F4E8B61" w14:textId="77777777" w:rsidR="00DA099F" w:rsidRPr="00855001" w:rsidRDefault="00DA099F" w:rsidP="00DA099F">
      <w:pPr>
        <w:pStyle w:val="Sch2Number"/>
        <w:rPr>
          <w:rFonts w:cs="Calibri"/>
        </w:rPr>
      </w:pPr>
      <w:r w:rsidRPr="00855001">
        <w:rPr>
          <w:rFonts w:cs="Calibri"/>
        </w:rPr>
        <w:t>Any resulting Contract will consist of:</w:t>
      </w:r>
    </w:p>
    <w:p w14:paraId="46D2C05F" w14:textId="77777777" w:rsidR="0033374C" w:rsidRPr="00855001" w:rsidRDefault="00DA099F">
      <w:pPr>
        <w:pStyle w:val="Sch3Number"/>
      </w:pPr>
      <w:r w:rsidRPr="00855001">
        <w:t xml:space="preserve">the </w:t>
      </w:r>
      <w:r w:rsidR="0033374C" w:rsidRPr="00855001">
        <w:t>t</w:t>
      </w:r>
      <w:r w:rsidRPr="00855001">
        <w:t xml:space="preserve">erms and </w:t>
      </w:r>
      <w:proofErr w:type="gramStart"/>
      <w:r w:rsidR="0033374C" w:rsidRPr="00855001">
        <w:t>c</w:t>
      </w:r>
      <w:r w:rsidRPr="00855001">
        <w:t>onditions</w:t>
      </w:r>
      <w:r w:rsidR="0033374C" w:rsidRPr="00855001">
        <w:t>;</w:t>
      </w:r>
      <w:proofErr w:type="gramEnd"/>
    </w:p>
    <w:p w14:paraId="6800E639" w14:textId="77777777" w:rsidR="0033374C" w:rsidRPr="00855001" w:rsidRDefault="0033374C">
      <w:pPr>
        <w:pStyle w:val="Sch3Number"/>
      </w:pPr>
      <w:r w:rsidRPr="00855001">
        <w:t xml:space="preserve">the </w:t>
      </w:r>
      <w:proofErr w:type="gramStart"/>
      <w:r w:rsidRPr="00855001">
        <w:t>Specification;</w:t>
      </w:r>
      <w:proofErr w:type="gramEnd"/>
    </w:p>
    <w:p w14:paraId="383E5B46" w14:textId="246670CB" w:rsidR="00250285" w:rsidRPr="00855001" w:rsidRDefault="00250285" w:rsidP="00250285">
      <w:pPr>
        <w:pStyle w:val="Sch3Number"/>
      </w:pPr>
      <w:r w:rsidRPr="00855001">
        <w:t xml:space="preserve">the tender </w:t>
      </w:r>
      <w:proofErr w:type="gramStart"/>
      <w:r w:rsidRPr="00855001">
        <w:t>documents;</w:t>
      </w:r>
      <w:proofErr w:type="gramEnd"/>
    </w:p>
    <w:p w14:paraId="11EDDBF8" w14:textId="77777777" w:rsidR="0033374C" w:rsidRPr="00855001" w:rsidRDefault="0033374C">
      <w:pPr>
        <w:pStyle w:val="Sch3Number"/>
      </w:pPr>
      <w:r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45C04552" w:rsidR="00DA099F" w:rsidRPr="00855001" w:rsidRDefault="00DA099F" w:rsidP="00DA099F">
      <w:pPr>
        <w:pStyle w:val="Sch2Number"/>
        <w:rPr>
          <w:rFonts w:cs="Calibri"/>
        </w:rPr>
      </w:pPr>
      <w:r w:rsidRPr="00855001">
        <w:rPr>
          <w:rFonts w:cs="Calibri"/>
        </w:rPr>
        <w:t xml:space="preserve">Any contract award will be conditional on the contract being approved in accordance with the </w:t>
      </w:r>
      <w:r w:rsidR="0033374C" w:rsidRPr="00855001">
        <w:rPr>
          <w:rFonts w:cs="Calibri"/>
        </w:rPr>
        <w:t>C</w:t>
      </w:r>
      <w:r w:rsidRPr="00855001">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enter into any negotiations regarding the terms and conditions of the Contract. </w:t>
      </w:r>
    </w:p>
    <w:p w14:paraId="7F29554B" w14:textId="119484F7" w:rsidR="00743A5B" w:rsidRPr="00027111" w:rsidRDefault="00743A5B" w:rsidP="00743A5B">
      <w:pPr>
        <w:pStyle w:val="Sch2Number"/>
      </w:pPr>
      <w:proofErr w:type="gramStart"/>
      <w:r w:rsidRPr="00027111">
        <w:t>In the event that</w:t>
      </w:r>
      <w:proofErr w:type="gramEnd"/>
      <w:r w:rsidRPr="00027111">
        <w:t xml:space="preserve">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8E0ADE" w:rsidRPr="00027111">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027111" w:rsidRDefault="008C637A" w:rsidP="00250285">
      <w:pPr>
        <w:pStyle w:val="Sch1Heading"/>
      </w:pPr>
      <w:bookmarkStart w:id="212" w:name="_Toc195782194"/>
      <w:r w:rsidRPr="00027111">
        <w:t>Lots</w:t>
      </w:r>
      <w:bookmarkEnd w:id="212"/>
    </w:p>
    <w:p w14:paraId="545D9D24" w14:textId="1323CD97" w:rsidR="008C637A" w:rsidRPr="00475240" w:rsidRDefault="008C637A" w:rsidP="00250285">
      <w:pPr>
        <w:pStyle w:val="Sch2Number"/>
        <w:rPr>
          <w:rFonts w:cs="Calibri"/>
        </w:rPr>
      </w:pPr>
      <w:r w:rsidRPr="00475240">
        <w:rPr>
          <w:rFonts w:cs="Calibri"/>
        </w:rPr>
        <w:t xml:space="preserve">This Procurement is not divided into lots.  </w:t>
      </w:r>
    </w:p>
    <w:p w14:paraId="67A0B59E" w14:textId="0A09C39A" w:rsidR="008C637A" w:rsidRPr="00255200" w:rsidRDefault="00E90A35" w:rsidP="00250285">
      <w:pPr>
        <w:pStyle w:val="Sch2Number"/>
        <w:rPr>
          <w:rFonts w:cs="Calibri"/>
        </w:rPr>
      </w:pPr>
      <w:r w:rsidRPr="00255200">
        <w:rPr>
          <w:rFonts w:cs="Calibri"/>
        </w:rPr>
        <w:t xml:space="preserve">This </w:t>
      </w:r>
      <w:r w:rsidR="00F01072" w:rsidRPr="00255200">
        <w:rPr>
          <w:rFonts w:cs="Calibri"/>
        </w:rPr>
        <w:t>procurement was not divided into Lots due to the requirement for compatibility across the three services</w:t>
      </w:r>
      <w:r w:rsidR="00B2351E" w:rsidRPr="00255200">
        <w:rPr>
          <w:rFonts w:cs="Calibri"/>
        </w:rPr>
        <w:t xml:space="preserve"> and the Skills for Justice </w:t>
      </w:r>
      <w:r w:rsidR="00A6151C" w:rsidRPr="00255200">
        <w:rPr>
          <w:rFonts w:cs="Calibri"/>
        </w:rPr>
        <w:t>a</w:t>
      </w:r>
      <w:r w:rsidR="00B2351E" w:rsidRPr="00255200">
        <w:rPr>
          <w:rFonts w:cs="Calibri"/>
        </w:rPr>
        <w:t>war</w:t>
      </w:r>
      <w:r w:rsidR="00A6151C" w:rsidRPr="00255200">
        <w:rPr>
          <w:rFonts w:cs="Calibri"/>
        </w:rPr>
        <w:t xml:space="preserve">d levels 3, 4 and 5. </w:t>
      </w:r>
    </w:p>
    <w:p w14:paraId="2FF849D3" w14:textId="5BE91128" w:rsidR="00F467E6" w:rsidRPr="00027111" w:rsidRDefault="00F467E6" w:rsidP="00250285">
      <w:pPr>
        <w:pStyle w:val="Sch1Heading"/>
      </w:pPr>
      <w:bookmarkStart w:id="213" w:name="_Toc195782195"/>
      <w:r w:rsidRPr="00027111">
        <w:lastRenderedPageBreak/>
        <w:t>Number of Successful Tenderers</w:t>
      </w:r>
      <w:bookmarkEnd w:id="213"/>
    </w:p>
    <w:p w14:paraId="6E5E6785" w14:textId="723DBE58" w:rsidR="0033374C" w:rsidRPr="00BA27B6" w:rsidRDefault="00F467E6" w:rsidP="008425DE">
      <w:pPr>
        <w:pStyle w:val="Sch2Number"/>
        <w:rPr>
          <w:caps/>
        </w:rPr>
      </w:pPr>
      <w:r w:rsidRPr="00BA27B6">
        <w:rPr>
          <w:rFonts w:cs="Calibri"/>
        </w:rPr>
        <w:t>It is envisaged that one nominated supplier will be appointed to deliver the Contract</w:t>
      </w:r>
      <w:r w:rsidR="001A1368" w:rsidRPr="00BA27B6">
        <w:rPr>
          <w:rFonts w:cs="Calibri"/>
        </w:rPr>
        <w:t>.</w:t>
      </w:r>
      <w:r w:rsidRPr="00BA27B6">
        <w:rPr>
          <w:rFonts w:cs="Calibri"/>
        </w:rPr>
        <w:t xml:space="preserve"> </w:t>
      </w:r>
      <w:bookmarkStart w:id="214" w:name="_Toc195782196"/>
    </w:p>
    <w:p w14:paraId="2A629845" w14:textId="504E7EAC" w:rsidR="008C637A" w:rsidRDefault="008C637A" w:rsidP="00250285">
      <w:pPr>
        <w:pStyle w:val="Sch1Heading"/>
      </w:pPr>
      <w:r w:rsidRPr="00027111">
        <w:t>KPIs</w:t>
      </w:r>
      <w:bookmarkEnd w:id="214"/>
    </w:p>
    <w:p w14:paraId="4DE71E4E" w14:textId="1FF2DFAF" w:rsidR="008C637A" w:rsidRPr="008636FF" w:rsidRDefault="008636FF" w:rsidP="00250285">
      <w:pPr>
        <w:pStyle w:val="Sch2Number"/>
        <w:rPr>
          <w:rFonts w:cs="Calibri"/>
        </w:rPr>
      </w:pPr>
      <w:r w:rsidRPr="008636FF">
        <w:rPr>
          <w:rFonts w:cs="Calibri"/>
        </w:rPr>
        <w:t>The Contracting Authority has set key performance indicators. Those KPIs can be found in the Specification.</w:t>
      </w:r>
    </w:p>
    <w:p w14:paraId="368277AB" w14:textId="04E5D233" w:rsidR="008C637A" w:rsidRPr="005D7F8C" w:rsidRDefault="008C637A" w:rsidP="00250285">
      <w:pPr>
        <w:pStyle w:val="Sch2Number"/>
        <w:rPr>
          <w:rFonts w:cs="Calibri"/>
        </w:rPr>
      </w:pPr>
      <w:r w:rsidRPr="005D7F8C">
        <w:rPr>
          <w:rFonts w:cs="Calibri"/>
        </w:rPr>
        <w:t xml:space="preserve">In accordance with section 71 of the Act, </w:t>
      </w:r>
      <w:r w:rsidR="0063412E" w:rsidRPr="005D7F8C">
        <w:rPr>
          <w:rFonts w:cs="Calibri"/>
        </w:rPr>
        <w:t>the Contracting Authority</w:t>
      </w:r>
      <w:r w:rsidRPr="005D7F8C">
        <w:rPr>
          <w:rFonts w:cs="Calibri"/>
        </w:rPr>
        <w:t xml:space="preserve"> will:</w:t>
      </w:r>
    </w:p>
    <w:p w14:paraId="4635B316" w14:textId="2550A04C" w:rsidR="008C637A" w:rsidRPr="008636FF" w:rsidRDefault="001C006B" w:rsidP="00250285">
      <w:pPr>
        <w:pStyle w:val="Sch3Number"/>
        <w:rPr>
          <w:strike/>
        </w:rPr>
      </w:pPr>
      <w:r w:rsidRPr="00517AB8">
        <w:t>NOT</w:t>
      </w:r>
      <w:r w:rsidRPr="005C0254">
        <w:t xml:space="preserve"> USED</w:t>
      </w:r>
      <w:r>
        <w:rPr>
          <w:strike/>
        </w:rPr>
        <w:t xml:space="preserve"> </w:t>
      </w:r>
    </w:p>
    <w:p w14:paraId="15243646" w14:textId="35009A62" w:rsidR="008C637A" w:rsidRPr="008636FF" w:rsidRDefault="008C637A" w:rsidP="00250285">
      <w:pPr>
        <w:pStyle w:val="Sch3Number"/>
      </w:pPr>
      <w:r w:rsidRPr="008636FF">
        <w:t xml:space="preserve">assess the successful </w:t>
      </w:r>
      <w:r w:rsidR="00F467E6" w:rsidRPr="008636FF">
        <w:t>Tenderer</w:t>
      </w:r>
      <w:r w:rsidRPr="008636FF">
        <w:t>’s performance against those KPIs at leas</w:t>
      </w:r>
      <w:r w:rsidR="009C6E6B" w:rsidRPr="008636FF">
        <w:t>t</w:t>
      </w:r>
      <w:r w:rsidRPr="008636FF">
        <w:t xml:space="preserve"> once during each </w:t>
      </w:r>
      <w:proofErr w:type="gramStart"/>
      <w:r w:rsidRPr="008636FF">
        <w:t>12 month</w:t>
      </w:r>
      <w:proofErr w:type="gramEnd"/>
      <w:r w:rsidRPr="008636FF">
        <w:t xml:space="preserve"> period during the contract and upon termination of the contract; and</w:t>
      </w:r>
    </w:p>
    <w:p w14:paraId="1959EA5E" w14:textId="437BF153" w:rsidR="00DD2F79" w:rsidRPr="005B2B00" w:rsidRDefault="008C637A" w:rsidP="00250285">
      <w:pPr>
        <w:pStyle w:val="Sch3Number"/>
      </w:pPr>
      <w:r w:rsidRPr="005B2B00">
        <w:t>publish a Contract Performance Notice to CDP in relation to such performance.</w:t>
      </w:r>
    </w:p>
    <w:p w14:paraId="172B5344" w14:textId="77777777" w:rsidR="004033AC" w:rsidRPr="00542995" w:rsidRDefault="004033AC" w:rsidP="00250285">
      <w:pPr>
        <w:pStyle w:val="Sch1Heading"/>
        <w:rPr>
          <w:w w:val="0"/>
          <w:lang w:eastAsia="en-GB"/>
        </w:rPr>
      </w:pPr>
      <w:bookmarkStart w:id="215" w:name="_Toc195782197"/>
      <w:r w:rsidRPr="00542995">
        <w:rPr>
          <w:w w:val="0"/>
          <w:lang w:eastAsia="en-GB"/>
        </w:rPr>
        <w:t>Contract performance Notices and Contract Termination Notices</w:t>
      </w:r>
      <w:bookmarkEnd w:id="215"/>
    </w:p>
    <w:p w14:paraId="7426045C" w14:textId="7C0FEA3D" w:rsidR="004033AC" w:rsidRPr="00542995" w:rsidRDefault="004033AC" w:rsidP="00250285">
      <w:pPr>
        <w:pStyle w:val="Sch2Number"/>
        <w:rPr>
          <w:rFonts w:cs="Calibri"/>
          <w:lang w:eastAsia="en-GB"/>
        </w:rPr>
      </w:pPr>
      <w:r w:rsidRPr="00542995">
        <w:rPr>
          <w:rFonts w:cs="Calibri"/>
          <w:lang w:eastAsia="en-GB"/>
        </w:rPr>
        <w:t xml:space="preserve">Pursuant to section 71 of the Act, </w:t>
      </w:r>
      <w:r w:rsidR="0063412E" w:rsidRPr="00542995">
        <w:rPr>
          <w:rFonts w:cs="Calibri"/>
          <w:lang w:eastAsia="en-GB"/>
        </w:rPr>
        <w:t>the Contracting Authority</w:t>
      </w:r>
      <w:r w:rsidRPr="00542995">
        <w:rPr>
          <w:rFonts w:cs="Calibri"/>
          <w:lang w:eastAsia="en-GB"/>
        </w:rPr>
        <w:t xml:space="preserve"> are required to publish a Contract Performance Notice on the CDP within 30 days of any of the following occurring:</w:t>
      </w:r>
    </w:p>
    <w:p w14:paraId="71822126" w14:textId="2F84A051" w:rsidR="004033AC" w:rsidRPr="00542995" w:rsidRDefault="004033AC" w:rsidP="00250285">
      <w:pPr>
        <w:pStyle w:val="Sch3Number"/>
        <w:rPr>
          <w:lang w:eastAsia="en-GB"/>
        </w:rPr>
      </w:pPr>
      <w:r w:rsidRPr="00542995">
        <w:rPr>
          <w:lang w:eastAsia="en-GB"/>
        </w:rPr>
        <w:t xml:space="preserve">the successful </w:t>
      </w:r>
      <w:r w:rsidR="00F467E6" w:rsidRPr="00542995">
        <w:rPr>
          <w:lang w:eastAsia="en-GB"/>
        </w:rPr>
        <w:t>Tenderer</w:t>
      </w:r>
      <w:r w:rsidRPr="00542995">
        <w:rPr>
          <w:lang w:eastAsia="en-GB"/>
        </w:rPr>
        <w:t xml:space="preserve"> has breached the contract and the breach results in termination (or partial termination) of the Contract, the award of damages or a settlement agreement between the successful </w:t>
      </w:r>
      <w:r w:rsidR="00F467E6" w:rsidRPr="00542995">
        <w:rPr>
          <w:lang w:eastAsia="en-GB"/>
        </w:rPr>
        <w:t>Tenderer</w:t>
      </w:r>
      <w:r w:rsidRPr="00542995">
        <w:rPr>
          <w:lang w:eastAsia="en-GB"/>
        </w:rPr>
        <w:t xml:space="preserve"> and </w:t>
      </w:r>
      <w:r w:rsidR="0063412E" w:rsidRPr="00542995">
        <w:rPr>
          <w:lang w:eastAsia="en-GB"/>
        </w:rPr>
        <w:t xml:space="preserve">the Contracting </w:t>
      </w:r>
      <w:proofErr w:type="gramStart"/>
      <w:r w:rsidR="0063412E" w:rsidRPr="00542995">
        <w:rPr>
          <w:lang w:eastAsia="en-GB"/>
        </w:rPr>
        <w:t>Authority</w:t>
      </w:r>
      <w:r w:rsidRPr="00542995">
        <w:rPr>
          <w:lang w:eastAsia="en-GB"/>
        </w:rPr>
        <w:t>;</w:t>
      </w:r>
      <w:proofErr w:type="gramEnd"/>
    </w:p>
    <w:p w14:paraId="283EA604" w14:textId="47EF6B2A" w:rsidR="004033AC" w:rsidRPr="00542995" w:rsidRDefault="0063412E" w:rsidP="00250285">
      <w:pPr>
        <w:pStyle w:val="Sch3Number"/>
        <w:rPr>
          <w:lang w:eastAsia="en-GB"/>
        </w:rPr>
      </w:pPr>
      <w:r w:rsidRPr="00542995">
        <w:rPr>
          <w:lang w:eastAsia="en-GB"/>
        </w:rPr>
        <w:t>the Contracting Authority</w:t>
      </w:r>
      <w:r w:rsidR="004033AC" w:rsidRPr="00542995">
        <w:rPr>
          <w:lang w:eastAsia="en-GB"/>
        </w:rPr>
        <w:t xml:space="preserve"> considers that the successful </w:t>
      </w:r>
      <w:r w:rsidR="00F467E6" w:rsidRPr="00542995">
        <w:rPr>
          <w:lang w:eastAsia="en-GB"/>
        </w:rPr>
        <w:t>Tenderer</w:t>
      </w:r>
      <w:r w:rsidR="004033AC" w:rsidRPr="00542995">
        <w:rPr>
          <w:lang w:eastAsia="en-GB"/>
        </w:rPr>
        <w:t xml:space="preserve"> is not performing the Contract to </w:t>
      </w:r>
      <w:r w:rsidRPr="00542995">
        <w:rPr>
          <w:lang w:eastAsia="en-GB"/>
        </w:rPr>
        <w:t>the Contracting Authority</w:t>
      </w:r>
      <w:r w:rsidR="004033AC" w:rsidRPr="00542995">
        <w:rPr>
          <w:lang w:eastAsia="en-GB"/>
        </w:rPr>
        <w:t xml:space="preserve">’s satisfaction, the successful </w:t>
      </w:r>
      <w:r w:rsidR="00F467E6" w:rsidRPr="00542995">
        <w:rPr>
          <w:lang w:eastAsia="en-GB"/>
        </w:rPr>
        <w:t>Tenderer</w:t>
      </w:r>
      <w:r w:rsidR="004033AC" w:rsidRPr="00542995">
        <w:rPr>
          <w:lang w:eastAsia="en-GB"/>
        </w:rPr>
        <w:t xml:space="preserve"> has been given proper opportunity to improve performance and has failed to do so.</w:t>
      </w:r>
    </w:p>
    <w:p w14:paraId="0673C0FF" w14:textId="7664353B" w:rsidR="004033AC" w:rsidRPr="00542995" w:rsidRDefault="004033AC" w:rsidP="00250285">
      <w:pPr>
        <w:pStyle w:val="Sch2Number"/>
        <w:rPr>
          <w:rFonts w:cs="Calibri"/>
          <w:lang w:eastAsia="en-GB"/>
        </w:rPr>
      </w:pPr>
      <w:r w:rsidRPr="00542995">
        <w:rPr>
          <w:rFonts w:cs="Calibri"/>
          <w:lang w:eastAsia="en-GB"/>
        </w:rPr>
        <w:t xml:space="preserve">Such notice must include details of the successful </w:t>
      </w:r>
      <w:r w:rsidR="00F467E6" w:rsidRPr="00542995">
        <w:rPr>
          <w:rFonts w:cs="Calibri"/>
          <w:lang w:eastAsia="en-GB"/>
        </w:rPr>
        <w:t>Tenderer</w:t>
      </w:r>
      <w:r w:rsidRPr="00542995">
        <w:rPr>
          <w:rFonts w:cs="Calibri"/>
          <w:lang w:eastAsia="en-GB"/>
        </w:rPr>
        <w:t xml:space="preserve">, details of the breach or poor performance, the consequences of any breach (including the </w:t>
      </w:r>
      <w:proofErr w:type="gramStart"/>
      <w:r w:rsidRPr="00542995">
        <w:rPr>
          <w:rFonts w:cs="Calibri"/>
          <w:lang w:eastAsia="en-GB"/>
        </w:rPr>
        <w:t>amount</w:t>
      </w:r>
      <w:proofErr w:type="gramEnd"/>
      <w:r w:rsidRPr="00542995">
        <w:rPr>
          <w:rFonts w:cs="Calibri"/>
          <w:lang w:eastAsia="en-GB"/>
        </w:rPr>
        <w:t xml:space="preserve"> of damages or other monies paid).</w:t>
      </w:r>
    </w:p>
    <w:p w14:paraId="21BFAC70" w14:textId="5ABC41E8" w:rsidR="004033AC" w:rsidRPr="00542995" w:rsidRDefault="004033AC" w:rsidP="00250285">
      <w:pPr>
        <w:pStyle w:val="Sch2Number"/>
        <w:rPr>
          <w:rFonts w:cs="Calibri"/>
          <w:lang w:eastAsia="en-GB"/>
        </w:rPr>
      </w:pPr>
      <w:r w:rsidRPr="00542995">
        <w:rPr>
          <w:rFonts w:cs="Calibri"/>
          <w:lang w:eastAsia="en-GB"/>
        </w:rPr>
        <w:t xml:space="preserve">Pursuant to section 80 of the Act, within 30 days of the Contract terminating (whether through discharge, expiry, termination, recission or being set aside), </w:t>
      </w:r>
      <w:r w:rsidR="0063412E" w:rsidRPr="00542995">
        <w:rPr>
          <w:rFonts w:cs="Calibri"/>
          <w:lang w:eastAsia="en-GB"/>
        </w:rPr>
        <w:t>the Contracting Authority</w:t>
      </w:r>
      <w:r w:rsidRPr="00542995">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6" w:name="_Toc195782198"/>
      <w:r w:rsidRPr="00027111">
        <w:t>TUPE</w:t>
      </w:r>
      <w:bookmarkEnd w:id="216"/>
    </w:p>
    <w:p w14:paraId="07C0B874" w14:textId="78A37165" w:rsidR="004033AC" w:rsidRPr="00027111" w:rsidRDefault="0063412E" w:rsidP="00250285">
      <w:pPr>
        <w:pStyle w:val="Sch2Number"/>
        <w:rPr>
          <w:rFonts w:cs="Calibri"/>
          <w:lang w:eastAsia="en-GB"/>
        </w:rPr>
      </w:pPr>
      <w:r w:rsidRPr="00027111">
        <w:rPr>
          <w:rFonts w:cs="Calibri"/>
          <w:lang w:eastAsia="en-GB"/>
        </w:rPr>
        <w:t>the Contracting Authority</w:t>
      </w:r>
      <w:r w:rsidR="004033AC" w:rsidRPr="00027111">
        <w:rPr>
          <w:rFonts w:cs="Calibri"/>
          <w:lang w:eastAsia="en-GB"/>
        </w:rPr>
        <w:t xml:space="preserve"> </w:t>
      </w:r>
      <w:r w:rsidR="004033AC" w:rsidRPr="00745939">
        <w:rPr>
          <w:rFonts w:cs="Calibri"/>
          <w:lang w:eastAsia="en-GB"/>
        </w:rPr>
        <w:t>does not envisage that</w:t>
      </w:r>
      <w:r w:rsidR="004033AC" w:rsidRPr="00027111">
        <w:rPr>
          <w:rFonts w:cs="Calibri"/>
          <w:lang w:eastAsia="en-GB"/>
        </w:rPr>
        <w:t xml:space="preserve"> the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0770F291" w14:textId="3CE6A7C8" w:rsidR="004033AC" w:rsidRPr="00745939" w:rsidRDefault="005C0254" w:rsidP="00250285">
      <w:pPr>
        <w:pStyle w:val="Sch2Number"/>
        <w:rPr>
          <w:rFonts w:cs="Calibri"/>
          <w:strike/>
          <w:lang w:eastAsia="en-GB"/>
        </w:rPr>
      </w:pPr>
      <w:r w:rsidRPr="005C0254">
        <w:rPr>
          <w:rFonts w:cs="Calibri"/>
          <w:lang w:eastAsia="en-GB"/>
        </w:rPr>
        <w:t>NOT USED</w:t>
      </w:r>
    </w:p>
    <w:p w14:paraId="13164F8A" w14:textId="356B41B7" w:rsidR="004033AC" w:rsidRPr="00745939" w:rsidRDefault="005C0254" w:rsidP="00250285">
      <w:pPr>
        <w:pStyle w:val="Sch3Number"/>
        <w:rPr>
          <w:strike/>
          <w:lang w:eastAsia="en-GB"/>
        </w:rPr>
      </w:pPr>
      <w:r w:rsidRPr="005C0254">
        <w:rPr>
          <w:lang w:eastAsia="en-GB"/>
        </w:rPr>
        <w:t>NOT USED</w:t>
      </w:r>
    </w:p>
    <w:p w14:paraId="59F610B6" w14:textId="6EC4DD66" w:rsidR="004033AC" w:rsidRPr="00745939" w:rsidRDefault="005C0254" w:rsidP="00250285">
      <w:pPr>
        <w:pStyle w:val="Sch3Number"/>
        <w:rPr>
          <w:strike/>
          <w:lang w:eastAsia="en-GB"/>
        </w:rPr>
      </w:pPr>
      <w:r w:rsidRPr="005C0254">
        <w:rPr>
          <w:lang w:eastAsia="en-GB"/>
        </w:rPr>
        <w:lastRenderedPageBreak/>
        <w:t>NOT USED</w:t>
      </w:r>
    </w:p>
    <w:p w14:paraId="4FEBFD11" w14:textId="116E7CAE" w:rsidR="004033AC" w:rsidRPr="00745939" w:rsidRDefault="005C0254" w:rsidP="00250285">
      <w:pPr>
        <w:pStyle w:val="Sch2Number"/>
        <w:rPr>
          <w:rFonts w:cs="Calibri"/>
          <w:strike/>
          <w:lang w:eastAsia="en-GB"/>
        </w:rPr>
      </w:pPr>
      <w:r w:rsidRPr="005C0254">
        <w:rPr>
          <w:rFonts w:cs="Calibri"/>
          <w:lang w:eastAsia="en-GB"/>
        </w:rPr>
        <w:t>NOT USED</w:t>
      </w:r>
    </w:p>
    <w:p w14:paraId="2B58650C" w14:textId="56B1E4F8" w:rsidR="004033AC" w:rsidRPr="00745939" w:rsidRDefault="005C0254" w:rsidP="00250285">
      <w:pPr>
        <w:pStyle w:val="Sch2Number"/>
        <w:rPr>
          <w:rFonts w:cs="Calibri"/>
          <w:strike/>
          <w:lang w:eastAsia="en-GB"/>
        </w:rPr>
      </w:pPr>
      <w:r w:rsidRPr="005C0254">
        <w:rPr>
          <w:rFonts w:cs="Calibri"/>
          <w:lang w:eastAsia="en-GB"/>
        </w:rPr>
        <w:t>NOT USED</w:t>
      </w:r>
    </w:p>
    <w:p w14:paraId="7929381A" w14:textId="01A9DC0F" w:rsidR="004033AC" w:rsidRPr="00745939" w:rsidRDefault="005C0254" w:rsidP="00250285">
      <w:pPr>
        <w:pStyle w:val="Sch2Number"/>
        <w:rPr>
          <w:rFonts w:cs="Calibri"/>
          <w:strike/>
          <w:lang w:eastAsia="en-GB"/>
        </w:rPr>
      </w:pPr>
      <w:r w:rsidRPr="005C0254">
        <w:rPr>
          <w:rFonts w:cs="Calibri"/>
          <w:lang w:eastAsia="en-GB"/>
        </w:rPr>
        <w:t>NOT USED</w:t>
      </w:r>
    </w:p>
    <w:p w14:paraId="5AC0672C" w14:textId="5D52EE5F" w:rsidR="004033AC" w:rsidRPr="00027111" w:rsidRDefault="004033AC" w:rsidP="00250285">
      <w:pPr>
        <w:pStyle w:val="Sch1Heading"/>
      </w:pPr>
      <w:bookmarkStart w:id="217" w:name="_Toc195782199"/>
      <w:r w:rsidRPr="00027111">
        <w:t>Variant</w:t>
      </w:r>
      <w:r w:rsidR="00250285" w:rsidRPr="00027111">
        <w:t xml:space="preserve"> </w:t>
      </w:r>
      <w:r w:rsidRPr="00027111">
        <w:t>tenders</w:t>
      </w:r>
      <w:bookmarkEnd w:id="217"/>
    </w:p>
    <w:p w14:paraId="6850DCB3" w14:textId="7212DB7F" w:rsidR="00743A5B" w:rsidRPr="00961D75" w:rsidRDefault="00743A5B" w:rsidP="00743A5B">
      <w:pPr>
        <w:pStyle w:val="Sch2Number"/>
      </w:pPr>
      <w:r w:rsidRPr="00961D75">
        <w:t xml:space="preserve">The Contracting Authority will not accept variant Tenders. </w:t>
      </w:r>
    </w:p>
    <w:p w14:paraId="012FB9C4" w14:textId="617FCAE6" w:rsidR="00743A5B" w:rsidRPr="00961D75" w:rsidRDefault="00743A5B" w:rsidP="00743A5B">
      <w:pPr>
        <w:pStyle w:val="Sch2Number"/>
      </w:pPr>
      <w:r w:rsidRPr="00961D75">
        <w:t xml:space="preserve">Only one Tender can be permitted by each Tenderer. In the event that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8" w:name="_Toc198213843"/>
      <w:r w:rsidR="0063412E" w:rsidRPr="00027111">
        <w:t>Disclaimer, confidentiality and related matters</w:t>
      </w:r>
      <w:bookmarkEnd w:id="218"/>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9" w:name="_Toc195782298"/>
      <w:bookmarkStart w:id="220" w:name="_Toc195782201"/>
      <w:r w:rsidRPr="00027111">
        <w:rPr>
          <w:lang w:eastAsia="en-GB"/>
        </w:rPr>
        <w:t>DISCLAIMER</w:t>
      </w:r>
      <w:bookmarkEnd w:id="219"/>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Neither the issue of this Tender, nor any of the information presented in it, should be regarded as a commitment or representation on the part of the Contracting Authority (or any other person) to enter into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20"/>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1" w:name="_Toc195782202"/>
      <w:r w:rsidRPr="00027111">
        <w:t>Publicity</w:t>
      </w:r>
      <w:bookmarkEnd w:id="221"/>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2"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2"/>
    </w:p>
    <w:p w14:paraId="237C0A70" w14:textId="3D16F09A"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w:t>
      </w:r>
      <w:proofErr w:type="gramStart"/>
      <w:r w:rsidR="00F467E6" w:rsidRPr="00027111">
        <w:rPr>
          <w:w w:val="0"/>
          <w:lang w:eastAsia="en-GB"/>
        </w:rPr>
        <w:t>However</w:t>
      </w:r>
      <w:proofErr w:type="gramEnd"/>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w:t>
      </w:r>
      <w:proofErr w:type="gramStart"/>
      <w:r w:rsidRPr="00027111">
        <w:rPr>
          <w:w w:val="0"/>
          <w:lang w:eastAsia="en-GB"/>
        </w:rPr>
        <w:t>making a decision</w:t>
      </w:r>
      <w:proofErr w:type="gramEnd"/>
      <w:r w:rsidRPr="00027111">
        <w:rPr>
          <w:w w:val="0"/>
          <w:lang w:eastAsia="en-GB"/>
        </w:rPr>
        <w:t xml:space="preserve"> to submit a Tender and/or </w:t>
      </w:r>
      <w:proofErr w:type="gramStart"/>
      <w:r w:rsidRPr="00027111">
        <w:rPr>
          <w:w w:val="0"/>
          <w:lang w:eastAsia="en-GB"/>
        </w:rPr>
        <w:t>enter into</w:t>
      </w:r>
      <w:proofErr w:type="gramEnd"/>
      <w:r w:rsidRPr="00027111">
        <w:rPr>
          <w:w w:val="0"/>
          <w:lang w:eastAsia="en-GB"/>
        </w:rPr>
        <w:t xml:space="preserve">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w:t>
      </w:r>
      <w:proofErr w:type="gramStart"/>
      <w:r w:rsidRPr="00027111">
        <w:rPr>
          <w:w w:val="0"/>
          <w:lang w:eastAsia="en-GB"/>
        </w:rPr>
        <w:t>advice;</w:t>
      </w:r>
      <w:proofErr w:type="gramEnd"/>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Nor shall any of them be liable for any loss or damage (other than in respect of fraudulent misrepresentation) arising as a result of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w:t>
      </w:r>
      <w:proofErr w:type="gramStart"/>
      <w:r w:rsidRPr="00027111">
        <w:rPr>
          <w:w w:val="0"/>
          <w:lang w:eastAsia="en-GB"/>
        </w:rPr>
        <w:t>relates;</w:t>
      </w:r>
      <w:proofErr w:type="gramEnd"/>
      <w:r w:rsidRPr="00027111">
        <w:rPr>
          <w:w w:val="0"/>
          <w:lang w:eastAsia="en-GB"/>
        </w:rPr>
        <w:t xml:space="preserve">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3" w:name="_Toc195782204"/>
      <w:bookmarkStart w:id="224" w:name="_Toc195781688"/>
      <w:bookmarkStart w:id="225" w:name="_Toc195782205"/>
      <w:bookmarkStart w:id="226" w:name="_Toc195781689"/>
      <w:bookmarkStart w:id="227" w:name="_Toc195782206"/>
      <w:bookmarkStart w:id="228" w:name="_Toc195782207"/>
      <w:bookmarkEnd w:id="223"/>
      <w:bookmarkEnd w:id="224"/>
      <w:bookmarkEnd w:id="225"/>
      <w:bookmarkEnd w:id="226"/>
      <w:bookmarkEnd w:id="227"/>
      <w:r w:rsidRPr="00027111">
        <w:t>General</w:t>
      </w:r>
      <w:bookmarkEnd w:id="228"/>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By issuing this ITT or taking any steps in relation to this Procurement, the Contracting Authority is not committed to any particular course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 xml:space="preserve">waive the requirements of this </w:t>
      </w:r>
      <w:proofErr w:type="gramStart"/>
      <w:r w:rsidRPr="00027111">
        <w:rPr>
          <w:w w:val="0"/>
          <w:lang w:eastAsia="en-GB"/>
        </w:rPr>
        <w:t>ITT;</w:t>
      </w:r>
      <w:proofErr w:type="gramEnd"/>
    </w:p>
    <w:p w14:paraId="533FC602" w14:textId="020BE1ED" w:rsidR="00743A5B" w:rsidRPr="00027111" w:rsidRDefault="00743A5B" w:rsidP="00743A5B">
      <w:pPr>
        <w:pStyle w:val="Sch3Number"/>
        <w:rPr>
          <w:w w:val="0"/>
          <w:lang w:eastAsia="en-GB"/>
        </w:rPr>
      </w:pPr>
      <w:r w:rsidRPr="00027111">
        <w:rPr>
          <w:w w:val="0"/>
          <w:lang w:eastAsia="en-GB"/>
        </w:rPr>
        <w:t xml:space="preserve">disqualify any Tenderer that does not submit a compliant Tender response in accordance with the instructions in this </w:t>
      </w:r>
      <w:proofErr w:type="gramStart"/>
      <w:r w:rsidRPr="00027111">
        <w:rPr>
          <w:w w:val="0"/>
          <w:lang w:eastAsia="en-GB"/>
        </w:rPr>
        <w:t>ITT;</w:t>
      </w:r>
      <w:proofErr w:type="gramEnd"/>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w:t>
      </w:r>
      <w:proofErr w:type="gramStart"/>
      <w:r w:rsidRPr="00027111">
        <w:rPr>
          <w:w w:val="0"/>
          <w:lang w:eastAsia="en-GB"/>
        </w:rPr>
        <w:t>basis;</w:t>
      </w:r>
      <w:proofErr w:type="gramEnd"/>
      <w:r w:rsidRPr="00027111">
        <w:rPr>
          <w:w w:val="0"/>
          <w:lang w:eastAsia="en-GB"/>
        </w:rPr>
        <w:t xml:space="preserve"> </w:t>
      </w:r>
    </w:p>
    <w:p w14:paraId="11EA0C87" w14:textId="77777777" w:rsidR="00743A5B" w:rsidRPr="00027111" w:rsidRDefault="00743A5B" w:rsidP="00743A5B">
      <w:pPr>
        <w:pStyle w:val="Sch3Number"/>
        <w:rPr>
          <w:w w:val="0"/>
          <w:lang w:eastAsia="en-GB"/>
        </w:rPr>
      </w:pPr>
      <w:r w:rsidRPr="00027111">
        <w:rPr>
          <w:w w:val="0"/>
          <w:lang w:eastAsia="en-GB"/>
        </w:rPr>
        <w:t>choose not to award any contract as a result of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416D92EC" w:rsidR="00C302E8" w:rsidRPr="00027111" w:rsidRDefault="00C302E8" w:rsidP="00250285">
      <w:pPr>
        <w:pStyle w:val="Sch2Number"/>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w:t>
      </w:r>
      <w:r w:rsidRPr="002B2B28">
        <w:rPr>
          <w:rFonts w:cs="Calibri"/>
        </w:rPr>
        <w:t xml:space="preserve">information are provided in </w:t>
      </w:r>
      <w:r w:rsidR="004F724D" w:rsidRPr="002B2B28">
        <w:rPr>
          <w:rFonts w:cs="Calibri"/>
          <w:b/>
          <w:bCs/>
        </w:rPr>
        <w:fldChar w:fldCharType="begin"/>
      </w:r>
      <w:r w:rsidR="004F724D" w:rsidRPr="002B2B28">
        <w:rPr>
          <w:rFonts w:cs="Calibri"/>
          <w:b/>
          <w:bCs/>
        </w:rPr>
        <w:instrText xml:space="preserve"> REF _Ref195782541 \w \h  \* MERGEFORMAT </w:instrText>
      </w:r>
      <w:r w:rsidR="004F724D" w:rsidRPr="002B2B28">
        <w:rPr>
          <w:rFonts w:cs="Calibri"/>
          <w:b/>
          <w:bCs/>
        </w:rPr>
      </w:r>
      <w:r w:rsidR="004F724D" w:rsidRPr="002B2B28">
        <w:rPr>
          <w:rFonts w:cs="Calibri"/>
          <w:b/>
          <w:bCs/>
        </w:rPr>
        <w:fldChar w:fldCharType="separate"/>
      </w:r>
      <w:r w:rsidR="004F724D" w:rsidRPr="002B2B28">
        <w:rPr>
          <w:rFonts w:cs="Calibri"/>
          <w:b/>
          <w:bCs/>
        </w:rPr>
        <w:t>Section F</w:t>
      </w:r>
      <w:r w:rsidR="004F724D" w:rsidRPr="002B2B28">
        <w:rPr>
          <w:rFonts w:cs="Calibri"/>
          <w:b/>
          <w:bCs/>
        </w:rPr>
        <w:fldChar w:fldCharType="end"/>
      </w:r>
      <w:r w:rsidR="004F724D" w:rsidRPr="002B2B28">
        <w:rPr>
          <w:rFonts w:cs="Calibri"/>
        </w:rPr>
        <w:t xml:space="preserve"> </w:t>
      </w:r>
      <w:r w:rsidR="005E2415" w:rsidRPr="002B2B28">
        <w:rPr>
          <w:rFonts w:cs="Calibri"/>
        </w:rPr>
        <w:t>(</w:t>
      </w:r>
      <w:r w:rsidR="0063412E" w:rsidRPr="002B2B28">
        <w:rPr>
          <w:rFonts w:cs="Calibri"/>
        </w:rPr>
        <w:fldChar w:fldCharType="begin"/>
      </w:r>
      <w:r w:rsidR="0063412E" w:rsidRPr="002B2B28">
        <w:rPr>
          <w:rFonts w:cs="Calibri"/>
        </w:rPr>
        <w:instrText xml:space="preserve"> REF _Ref195782541 \h </w:instrText>
      </w:r>
      <w:r w:rsidR="00785E77" w:rsidRPr="002B2B28">
        <w:rPr>
          <w:rFonts w:cs="Calibri"/>
        </w:rPr>
        <w:instrText xml:space="preserve"> \* MERGEFORMAT </w:instrText>
      </w:r>
      <w:r w:rsidR="0063412E" w:rsidRPr="002B2B28">
        <w:rPr>
          <w:rFonts w:cs="Calibri"/>
        </w:rPr>
      </w:r>
      <w:r w:rsidR="0063412E" w:rsidRPr="002B2B28">
        <w:rPr>
          <w:rFonts w:cs="Calibri"/>
        </w:rPr>
        <w:fldChar w:fldCharType="separate"/>
      </w:r>
      <w:r w:rsidR="008E0ADE" w:rsidRPr="002B2B28">
        <w:rPr>
          <w:rFonts w:cs="Calibri"/>
          <w:lang w:eastAsia="en-GB"/>
        </w:rPr>
        <w:t>Terms and conditions</w:t>
      </w:r>
      <w:r w:rsidR="0063412E" w:rsidRPr="002B2B28">
        <w:rPr>
          <w:rFonts w:cs="Calibri"/>
        </w:rPr>
        <w:fldChar w:fldCharType="end"/>
      </w:r>
      <w:r w:rsidR="005E2415" w:rsidRPr="002B2B28">
        <w:rPr>
          <w:rFonts w:cs="Calibri"/>
        </w:rPr>
        <w:t>)</w:t>
      </w:r>
      <w:r w:rsidRPr="002B2B28">
        <w:rPr>
          <w:rFonts w:cs="Calibri"/>
        </w:rPr>
        <w:t xml:space="preserve"> and</w:t>
      </w:r>
      <w:r w:rsidR="004F724D" w:rsidRPr="002B2B28">
        <w:rPr>
          <w:rFonts w:cs="Calibri"/>
        </w:rPr>
        <w:t xml:space="preserve"> </w:t>
      </w:r>
      <w:r w:rsidR="004F724D" w:rsidRPr="002B2B28">
        <w:rPr>
          <w:rFonts w:cs="Calibri"/>
          <w:b/>
          <w:bCs/>
        </w:rPr>
        <w:fldChar w:fldCharType="begin"/>
      </w:r>
      <w:r w:rsidR="004F724D" w:rsidRPr="002B2B28">
        <w:rPr>
          <w:rFonts w:cs="Calibri"/>
          <w:b/>
          <w:bCs/>
        </w:rPr>
        <w:instrText xml:space="preserve"> REF _Ref195782542 \w \h  \* MERGEFORMAT </w:instrText>
      </w:r>
      <w:r w:rsidR="004F724D" w:rsidRPr="002B2B28">
        <w:rPr>
          <w:rFonts w:cs="Calibri"/>
          <w:b/>
          <w:bCs/>
        </w:rPr>
      </w:r>
      <w:r w:rsidR="004F724D" w:rsidRPr="002B2B28">
        <w:rPr>
          <w:rFonts w:cs="Calibri"/>
          <w:b/>
          <w:bCs/>
        </w:rPr>
        <w:fldChar w:fldCharType="separate"/>
      </w:r>
      <w:r w:rsidR="004F724D" w:rsidRPr="002B2B28">
        <w:rPr>
          <w:rFonts w:cs="Calibri"/>
          <w:b/>
          <w:bCs/>
        </w:rPr>
        <w:t>Section G</w:t>
      </w:r>
      <w:r w:rsidR="004F724D" w:rsidRPr="002B2B28">
        <w:rPr>
          <w:rFonts w:cs="Calibri"/>
          <w:b/>
          <w:bCs/>
        </w:rPr>
        <w:fldChar w:fldCharType="end"/>
      </w:r>
      <w:r w:rsidR="005E2415" w:rsidRPr="002B2B28">
        <w:rPr>
          <w:rFonts w:cs="Calibri"/>
        </w:rPr>
        <w:t xml:space="preserve"> (</w:t>
      </w:r>
      <w:r w:rsidR="0063412E" w:rsidRPr="002B2B28">
        <w:rPr>
          <w:rFonts w:cs="Calibri"/>
        </w:rPr>
        <w:fldChar w:fldCharType="begin"/>
      </w:r>
      <w:r w:rsidR="0063412E" w:rsidRPr="002B2B28">
        <w:rPr>
          <w:rFonts w:cs="Calibri"/>
        </w:rPr>
        <w:instrText xml:space="preserve"> REF _Ref195782542 \h </w:instrText>
      </w:r>
      <w:r w:rsidR="00785E77" w:rsidRPr="002B2B28">
        <w:rPr>
          <w:rFonts w:cs="Calibri"/>
        </w:rPr>
        <w:instrText xml:space="preserve"> \* MERGEFORMAT </w:instrText>
      </w:r>
      <w:r w:rsidR="0063412E" w:rsidRPr="002B2B28">
        <w:rPr>
          <w:rFonts w:cs="Calibri"/>
        </w:rPr>
      </w:r>
      <w:r w:rsidR="0063412E" w:rsidRPr="002B2B28">
        <w:rPr>
          <w:rFonts w:cs="Calibri"/>
        </w:rPr>
        <w:fldChar w:fldCharType="separate"/>
      </w:r>
      <w:r w:rsidR="008E0ADE" w:rsidRPr="002B2B28">
        <w:rPr>
          <w:rFonts w:cs="Calibri"/>
          <w:lang w:eastAsia="en-GB"/>
        </w:rPr>
        <w:t>S</w:t>
      </w:r>
      <w:r w:rsidR="00964CDB" w:rsidRPr="002B2B28">
        <w:rPr>
          <w:rFonts w:cs="Calibri"/>
          <w:lang w:eastAsia="en-GB"/>
        </w:rPr>
        <w:t>tatement</w:t>
      </w:r>
      <w:r w:rsidR="0063412E" w:rsidRPr="002B2B28">
        <w:rPr>
          <w:rFonts w:cs="Calibri"/>
        </w:rPr>
        <w:fldChar w:fldCharType="end"/>
      </w:r>
      <w:r w:rsidR="00964CDB" w:rsidRPr="002B2B28">
        <w:rPr>
          <w:rFonts w:cs="Calibri"/>
        </w:rPr>
        <w:t xml:space="preserve">s </w:t>
      </w:r>
      <w:r w:rsidR="00E679EB" w:rsidRPr="002B2B28">
        <w:rPr>
          <w:rFonts w:cs="Calibri"/>
        </w:rPr>
        <w:t>of Requirements</w:t>
      </w:r>
      <w:r w:rsidR="005E2415" w:rsidRPr="002B2B28">
        <w:rPr>
          <w:rFonts w:cs="Calibri"/>
        </w:rPr>
        <w:t>)</w:t>
      </w:r>
      <w:r w:rsidRPr="002B2B28">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lastRenderedPageBreak/>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all of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6F015AC4" w:rsidR="00C302E8" w:rsidRPr="00027111" w:rsidRDefault="00C302E8" w:rsidP="00250285">
      <w:pPr>
        <w:pStyle w:val="Sch2Number"/>
        <w:rPr>
          <w:rFonts w:cs="Calibri"/>
        </w:rPr>
      </w:pPr>
      <w:r w:rsidRPr="00027111">
        <w:rPr>
          <w:rFonts w:cs="Calibri"/>
        </w:rPr>
        <w:t xml:space="preserve">This Tender is being managed by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MUST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9" w:name="_Toc195730775"/>
      <w:bookmarkStart w:id="230" w:name="_Toc195731563"/>
      <w:bookmarkStart w:id="231" w:name="_Toc195781691"/>
      <w:bookmarkStart w:id="232" w:name="_Toc195782208"/>
      <w:bookmarkStart w:id="233" w:name="_Toc195730776"/>
      <w:bookmarkStart w:id="234" w:name="_Toc195731564"/>
      <w:bookmarkStart w:id="235" w:name="_Toc195781692"/>
      <w:bookmarkStart w:id="236" w:name="_Toc195782209"/>
      <w:bookmarkStart w:id="237" w:name="_Toc195730777"/>
      <w:bookmarkStart w:id="238" w:name="_Toc195731565"/>
      <w:bookmarkStart w:id="239" w:name="_Toc195781693"/>
      <w:bookmarkStart w:id="240" w:name="_Toc195782210"/>
      <w:bookmarkStart w:id="241" w:name="_Toc195730778"/>
      <w:bookmarkStart w:id="242" w:name="_Toc195731566"/>
      <w:bookmarkStart w:id="243" w:name="_Toc195781694"/>
      <w:bookmarkStart w:id="244" w:name="_Toc195782211"/>
      <w:bookmarkStart w:id="245" w:name="_Toc195730779"/>
      <w:bookmarkStart w:id="246" w:name="_Toc195731567"/>
      <w:bookmarkStart w:id="247" w:name="_Toc195781695"/>
      <w:bookmarkStart w:id="248" w:name="_Toc195782212"/>
      <w:bookmarkStart w:id="249" w:name="_Toc195730780"/>
      <w:bookmarkStart w:id="250" w:name="_Toc195731568"/>
      <w:bookmarkStart w:id="251" w:name="_Toc195781696"/>
      <w:bookmarkStart w:id="252" w:name="_Toc195782213"/>
      <w:bookmarkStart w:id="253" w:name="_Toc195730781"/>
      <w:bookmarkStart w:id="254" w:name="_Toc195731569"/>
      <w:bookmarkStart w:id="255" w:name="_Toc195781697"/>
      <w:bookmarkStart w:id="256" w:name="_Toc195782214"/>
      <w:bookmarkStart w:id="257" w:name="_Toc195730782"/>
      <w:bookmarkStart w:id="258" w:name="_Toc195731570"/>
      <w:bookmarkStart w:id="259" w:name="_Toc195781698"/>
      <w:bookmarkStart w:id="260" w:name="_Toc195782215"/>
      <w:bookmarkStart w:id="261" w:name="_Toc195730783"/>
      <w:bookmarkStart w:id="262" w:name="_Toc195731571"/>
      <w:bookmarkStart w:id="263" w:name="_Toc195781699"/>
      <w:bookmarkStart w:id="264" w:name="_Toc195782216"/>
      <w:bookmarkStart w:id="265" w:name="_Toc195730784"/>
      <w:bookmarkStart w:id="266" w:name="_Toc195731572"/>
      <w:bookmarkStart w:id="267" w:name="_Toc195781700"/>
      <w:bookmarkStart w:id="268" w:name="_Toc195782217"/>
      <w:bookmarkStart w:id="269" w:name="_Toc195730785"/>
      <w:bookmarkStart w:id="270" w:name="_Toc195731573"/>
      <w:bookmarkStart w:id="271" w:name="_Toc195781701"/>
      <w:bookmarkStart w:id="272" w:name="_Toc195782218"/>
      <w:bookmarkStart w:id="273" w:name="_Toc195730786"/>
      <w:bookmarkStart w:id="274" w:name="_Toc195731574"/>
      <w:bookmarkStart w:id="275" w:name="_Toc195781702"/>
      <w:bookmarkStart w:id="276" w:name="_Toc195782219"/>
      <w:bookmarkStart w:id="277" w:name="_Toc195730787"/>
      <w:bookmarkStart w:id="278" w:name="_Toc195731575"/>
      <w:bookmarkStart w:id="279" w:name="_Toc195781703"/>
      <w:bookmarkStart w:id="280" w:name="_Toc195782220"/>
      <w:bookmarkStart w:id="281" w:name="_Toc195730788"/>
      <w:bookmarkStart w:id="282" w:name="_Toc195731576"/>
      <w:bookmarkStart w:id="283" w:name="_Toc195781704"/>
      <w:bookmarkStart w:id="284" w:name="_Toc195782221"/>
      <w:bookmarkStart w:id="285" w:name="_Toc195730789"/>
      <w:bookmarkStart w:id="286" w:name="_Toc195731577"/>
      <w:bookmarkStart w:id="287" w:name="_Toc195781705"/>
      <w:bookmarkStart w:id="288" w:name="_Toc195782222"/>
      <w:bookmarkStart w:id="289" w:name="_Toc195730790"/>
      <w:bookmarkStart w:id="290" w:name="_Toc195731578"/>
      <w:bookmarkStart w:id="291" w:name="_Toc195781706"/>
      <w:bookmarkStart w:id="292" w:name="_Toc195782223"/>
      <w:bookmarkStart w:id="293" w:name="_Toc195730791"/>
      <w:bookmarkStart w:id="294" w:name="_Toc195731579"/>
      <w:bookmarkStart w:id="295" w:name="_Toc195781707"/>
      <w:bookmarkStart w:id="296" w:name="_Toc195782224"/>
      <w:bookmarkStart w:id="297" w:name="_Toc195730792"/>
      <w:bookmarkStart w:id="298" w:name="_Toc195731580"/>
      <w:bookmarkStart w:id="299" w:name="_Toc195781708"/>
      <w:bookmarkStart w:id="300" w:name="_Toc195782225"/>
      <w:bookmarkStart w:id="301" w:name="_Toc195730793"/>
      <w:bookmarkStart w:id="302" w:name="_Toc195731581"/>
      <w:bookmarkStart w:id="303" w:name="_Toc195781709"/>
      <w:bookmarkStart w:id="304" w:name="_Toc195782226"/>
      <w:bookmarkStart w:id="305" w:name="_Toc195730794"/>
      <w:bookmarkStart w:id="306" w:name="_Toc195731582"/>
      <w:bookmarkStart w:id="307" w:name="_Toc195781710"/>
      <w:bookmarkStart w:id="308" w:name="_Toc195782227"/>
      <w:bookmarkStart w:id="309" w:name="_Toc195730795"/>
      <w:bookmarkStart w:id="310" w:name="_Toc195731583"/>
      <w:bookmarkStart w:id="311" w:name="_Toc195781711"/>
      <w:bookmarkStart w:id="312" w:name="_Toc195782228"/>
      <w:bookmarkStart w:id="313" w:name="_Toc195730796"/>
      <w:bookmarkStart w:id="314" w:name="_Toc195731584"/>
      <w:bookmarkStart w:id="315" w:name="_Toc195781712"/>
      <w:bookmarkStart w:id="316" w:name="_Toc195782229"/>
      <w:bookmarkStart w:id="317" w:name="_Toc195730797"/>
      <w:bookmarkStart w:id="318" w:name="_Toc195731585"/>
      <w:bookmarkStart w:id="319" w:name="_Toc195781713"/>
      <w:bookmarkStart w:id="320" w:name="_Toc195782230"/>
      <w:bookmarkStart w:id="321" w:name="_Toc195730798"/>
      <w:bookmarkStart w:id="322" w:name="_Toc195731586"/>
      <w:bookmarkStart w:id="323" w:name="_Toc195781714"/>
      <w:bookmarkStart w:id="324" w:name="_Toc195782231"/>
      <w:bookmarkStart w:id="325" w:name="_Toc195730799"/>
      <w:bookmarkStart w:id="326" w:name="_Toc195731587"/>
      <w:bookmarkStart w:id="327" w:name="_Toc195781715"/>
      <w:bookmarkStart w:id="328" w:name="_Toc195782232"/>
      <w:bookmarkStart w:id="329" w:name="_Toc195730800"/>
      <w:bookmarkStart w:id="330" w:name="_Toc195731588"/>
      <w:bookmarkStart w:id="331" w:name="_Toc195781716"/>
      <w:bookmarkStart w:id="332" w:name="_Toc195782233"/>
      <w:bookmarkStart w:id="333" w:name="_Toc195730801"/>
      <w:bookmarkStart w:id="334" w:name="_Toc195731589"/>
      <w:bookmarkStart w:id="335" w:name="_Toc195781717"/>
      <w:bookmarkStart w:id="336" w:name="_Toc195782234"/>
      <w:bookmarkStart w:id="337" w:name="_Toc195730802"/>
      <w:bookmarkStart w:id="338" w:name="_Toc195731590"/>
      <w:bookmarkStart w:id="339" w:name="_Toc195781718"/>
      <w:bookmarkStart w:id="340" w:name="_Toc195782235"/>
      <w:bookmarkStart w:id="341" w:name="_Toc195730803"/>
      <w:bookmarkStart w:id="342" w:name="_Toc195731591"/>
      <w:bookmarkStart w:id="343" w:name="_Toc195781719"/>
      <w:bookmarkStart w:id="344" w:name="_Toc195782236"/>
      <w:bookmarkStart w:id="345" w:name="_Toc195730804"/>
      <w:bookmarkStart w:id="346" w:name="_Toc195731592"/>
      <w:bookmarkStart w:id="347" w:name="_Toc195781720"/>
      <w:bookmarkStart w:id="348" w:name="_Toc195782237"/>
      <w:bookmarkStart w:id="349" w:name="_Toc195726121"/>
      <w:bookmarkStart w:id="350" w:name="_Toc195726248"/>
      <w:bookmarkStart w:id="351" w:name="_Toc195730805"/>
      <w:bookmarkStart w:id="352" w:name="_Toc195731593"/>
      <w:bookmarkStart w:id="353" w:name="_Toc195781721"/>
      <w:bookmarkStart w:id="354" w:name="_Toc195782238"/>
      <w:bookmarkStart w:id="355" w:name="_Toc195726122"/>
      <w:bookmarkStart w:id="356" w:name="_Toc195726249"/>
      <w:bookmarkStart w:id="357" w:name="_Toc195730806"/>
      <w:bookmarkStart w:id="358" w:name="_Toc195731594"/>
      <w:bookmarkStart w:id="359" w:name="_Toc195781722"/>
      <w:bookmarkStart w:id="360" w:name="_Toc195782239"/>
      <w:bookmarkStart w:id="361" w:name="_Toc195726123"/>
      <w:bookmarkStart w:id="362" w:name="_Toc195726250"/>
      <w:bookmarkStart w:id="363" w:name="_Toc195730807"/>
      <w:bookmarkStart w:id="364" w:name="_Toc195731595"/>
      <w:bookmarkStart w:id="365" w:name="_Toc195781723"/>
      <w:bookmarkStart w:id="366" w:name="_Toc195782240"/>
      <w:bookmarkStart w:id="367" w:name="_Toc195726124"/>
      <w:bookmarkStart w:id="368" w:name="_Toc195726251"/>
      <w:bookmarkStart w:id="369" w:name="_Toc195730808"/>
      <w:bookmarkStart w:id="370" w:name="_Toc195731596"/>
      <w:bookmarkStart w:id="371" w:name="_Toc195781724"/>
      <w:bookmarkStart w:id="372" w:name="_Toc195782241"/>
      <w:bookmarkStart w:id="373" w:name="_Toc195725898"/>
      <w:bookmarkStart w:id="374" w:name="_Toc195726125"/>
      <w:bookmarkStart w:id="375" w:name="_Toc195726252"/>
      <w:bookmarkStart w:id="376" w:name="_Toc195730809"/>
      <w:bookmarkStart w:id="377" w:name="_Toc195731597"/>
      <w:bookmarkStart w:id="378" w:name="_Toc195781725"/>
      <w:bookmarkStart w:id="379" w:name="_Toc195782242"/>
      <w:bookmarkStart w:id="380" w:name="_Toc195725899"/>
      <w:bookmarkStart w:id="381" w:name="_Toc195726126"/>
      <w:bookmarkStart w:id="382" w:name="_Toc195726253"/>
      <w:bookmarkStart w:id="383" w:name="_Toc195730810"/>
      <w:bookmarkStart w:id="384" w:name="_Toc195731598"/>
      <w:bookmarkStart w:id="385" w:name="_Toc195781726"/>
      <w:bookmarkStart w:id="386" w:name="_Toc195782243"/>
      <w:bookmarkStart w:id="387" w:name="_Toc195725900"/>
      <w:bookmarkStart w:id="388" w:name="_Toc195726127"/>
      <w:bookmarkStart w:id="389" w:name="_Toc195726254"/>
      <w:bookmarkStart w:id="390" w:name="_Toc195730811"/>
      <w:bookmarkStart w:id="391" w:name="_Toc195731599"/>
      <w:bookmarkStart w:id="392" w:name="_Toc195781727"/>
      <w:bookmarkStart w:id="393" w:name="_Toc195782244"/>
      <w:bookmarkStart w:id="394" w:name="_Toc195725901"/>
      <w:bookmarkStart w:id="395" w:name="_Toc195726128"/>
      <w:bookmarkStart w:id="396" w:name="_Toc195726255"/>
      <w:bookmarkStart w:id="397" w:name="_Toc195730812"/>
      <w:bookmarkStart w:id="398" w:name="_Toc195731600"/>
      <w:bookmarkStart w:id="399" w:name="_Toc195781728"/>
      <w:bookmarkStart w:id="400" w:name="_Toc195782245"/>
      <w:bookmarkStart w:id="401" w:name="_Toc195725902"/>
      <w:bookmarkStart w:id="402" w:name="_Toc195726129"/>
      <w:bookmarkStart w:id="403" w:name="_Toc195726256"/>
      <w:bookmarkStart w:id="404" w:name="_Toc195730813"/>
      <w:bookmarkStart w:id="405" w:name="_Toc195731601"/>
      <w:bookmarkStart w:id="406" w:name="_Toc195781729"/>
      <w:bookmarkStart w:id="407" w:name="_Toc195782246"/>
      <w:bookmarkStart w:id="408" w:name="_Toc195725903"/>
      <w:bookmarkStart w:id="409" w:name="_Toc195726130"/>
      <w:bookmarkStart w:id="410" w:name="_Toc195726257"/>
      <w:bookmarkStart w:id="411" w:name="_Toc195730814"/>
      <w:bookmarkStart w:id="412" w:name="_Toc195731602"/>
      <w:bookmarkStart w:id="413" w:name="_Toc195781730"/>
      <w:bookmarkStart w:id="414" w:name="_Toc195782247"/>
      <w:bookmarkStart w:id="415" w:name="_Toc195725904"/>
      <w:bookmarkStart w:id="416" w:name="_Toc195726131"/>
      <w:bookmarkStart w:id="417" w:name="_Toc195726258"/>
      <w:bookmarkStart w:id="418" w:name="_Toc195730815"/>
      <w:bookmarkStart w:id="419" w:name="_Toc195731603"/>
      <w:bookmarkStart w:id="420" w:name="_Toc195781731"/>
      <w:bookmarkStart w:id="421" w:name="_Toc195782248"/>
      <w:bookmarkStart w:id="422" w:name="_Toc195725905"/>
      <w:bookmarkStart w:id="423" w:name="_Toc195726132"/>
      <w:bookmarkStart w:id="424" w:name="_Toc195726259"/>
      <w:bookmarkStart w:id="425" w:name="_Toc195730816"/>
      <w:bookmarkStart w:id="426" w:name="_Toc195731604"/>
      <w:bookmarkStart w:id="427" w:name="_Toc195781732"/>
      <w:bookmarkStart w:id="428" w:name="_Toc195782249"/>
      <w:bookmarkStart w:id="429" w:name="_Toc195725906"/>
      <w:bookmarkStart w:id="430" w:name="_Toc195726133"/>
      <w:bookmarkStart w:id="431" w:name="_Toc195726260"/>
      <w:bookmarkStart w:id="432" w:name="_Toc195730817"/>
      <w:bookmarkStart w:id="433" w:name="_Toc195731605"/>
      <w:bookmarkStart w:id="434" w:name="_Toc195781733"/>
      <w:bookmarkStart w:id="435" w:name="_Toc195782250"/>
      <w:bookmarkStart w:id="436" w:name="_Toc195725907"/>
      <w:bookmarkStart w:id="437" w:name="_Toc195726134"/>
      <w:bookmarkStart w:id="438" w:name="_Toc195726261"/>
      <w:bookmarkStart w:id="439" w:name="_Toc195730818"/>
      <w:bookmarkStart w:id="440" w:name="_Toc195731606"/>
      <w:bookmarkStart w:id="441" w:name="_Toc195781734"/>
      <w:bookmarkStart w:id="442" w:name="_Toc195782251"/>
      <w:bookmarkStart w:id="443" w:name="_Toc195725908"/>
      <w:bookmarkStart w:id="444" w:name="_Toc195726135"/>
      <w:bookmarkStart w:id="445" w:name="_Toc195726262"/>
      <w:bookmarkStart w:id="446" w:name="_Toc195730819"/>
      <w:bookmarkStart w:id="447" w:name="_Toc195731607"/>
      <w:bookmarkStart w:id="448" w:name="_Toc195781735"/>
      <w:bookmarkStart w:id="449" w:name="_Toc195782252"/>
      <w:bookmarkStart w:id="450" w:name="_Toc195725909"/>
      <w:bookmarkStart w:id="451" w:name="_Toc195726136"/>
      <w:bookmarkStart w:id="452" w:name="_Toc195726263"/>
      <w:bookmarkStart w:id="453" w:name="_Toc195730820"/>
      <w:bookmarkStart w:id="454" w:name="_Toc195731608"/>
      <w:bookmarkStart w:id="455" w:name="_Toc195781736"/>
      <w:bookmarkStart w:id="456" w:name="_Toc195782253"/>
      <w:bookmarkStart w:id="457" w:name="_Toc195725910"/>
      <w:bookmarkStart w:id="458" w:name="_Toc195726137"/>
      <w:bookmarkStart w:id="459" w:name="_Toc195726264"/>
      <w:bookmarkStart w:id="460" w:name="_Toc195730821"/>
      <w:bookmarkStart w:id="461" w:name="_Toc195731609"/>
      <w:bookmarkStart w:id="462" w:name="_Toc195781737"/>
      <w:bookmarkStart w:id="463" w:name="_Toc195782254"/>
      <w:bookmarkStart w:id="464" w:name="_Toc195726138"/>
      <w:bookmarkStart w:id="465" w:name="_Toc195726265"/>
      <w:bookmarkStart w:id="466" w:name="_Toc195730822"/>
      <w:bookmarkStart w:id="467" w:name="_Toc195731610"/>
      <w:bookmarkStart w:id="468" w:name="_Toc195781738"/>
      <w:bookmarkStart w:id="469" w:name="_Toc195782255"/>
      <w:bookmarkStart w:id="470" w:name="_Toc195726139"/>
      <w:bookmarkStart w:id="471" w:name="_Toc195726266"/>
      <w:bookmarkStart w:id="472" w:name="_Toc195730823"/>
      <w:bookmarkStart w:id="473" w:name="_Toc195731611"/>
      <w:bookmarkStart w:id="474" w:name="_Toc195781739"/>
      <w:bookmarkStart w:id="475" w:name="_Toc195782256"/>
      <w:bookmarkStart w:id="476" w:name="_Toc195726140"/>
      <w:bookmarkStart w:id="477" w:name="_Toc195726267"/>
      <w:bookmarkStart w:id="478" w:name="_Toc195730824"/>
      <w:bookmarkStart w:id="479" w:name="_Toc195731612"/>
      <w:bookmarkStart w:id="480" w:name="_Toc195781740"/>
      <w:bookmarkStart w:id="481" w:name="_Toc195782257"/>
      <w:bookmarkStart w:id="482" w:name="_Toc19578229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027111">
        <w:rPr>
          <w:lang w:eastAsia="en-GB"/>
        </w:rPr>
        <w:t>CONDITIONS OF TENDER</w:t>
      </w:r>
      <w:bookmarkEnd w:id="482"/>
    </w:p>
    <w:p w14:paraId="3ACB1FD2" w14:textId="77777777" w:rsidR="003D3E71" w:rsidRPr="00027111" w:rsidRDefault="003D3E71" w:rsidP="00250285">
      <w:pPr>
        <w:pStyle w:val="Sch2Number"/>
      </w:pPr>
      <w:r w:rsidRPr="00027111">
        <w:t>Tenders may be summited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Only one Tender is permitted from each Tenderer. In the event that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1479D22A" w:rsidR="003D3E71" w:rsidRPr="00027111" w:rsidRDefault="003D3E71" w:rsidP="00250285">
      <w:pPr>
        <w:pStyle w:val="Sch2Number"/>
      </w:pPr>
      <w:r w:rsidRPr="00027111">
        <w:t xml:space="preserve">All </w:t>
      </w:r>
      <w:r w:rsidRPr="005C7110">
        <w:t xml:space="preserve">clarifications relating to this Tender must be received no later than </w:t>
      </w:r>
      <w:r w:rsidR="00942E19" w:rsidRPr="005C7110">
        <w:rPr>
          <w:b/>
          <w:bCs/>
        </w:rPr>
        <w:t xml:space="preserve">17:00 on </w:t>
      </w:r>
      <w:r w:rsidR="007E5841" w:rsidRPr="005C7110">
        <w:rPr>
          <w:b/>
          <w:bCs/>
        </w:rPr>
        <w:t>Wednesday 3</w:t>
      </w:r>
      <w:r w:rsidR="007E5841" w:rsidRPr="005C7110">
        <w:rPr>
          <w:b/>
          <w:bCs/>
          <w:vertAlign w:val="superscript"/>
        </w:rPr>
        <w:t>rd</w:t>
      </w:r>
      <w:r w:rsidR="007E5841" w:rsidRPr="005C7110">
        <w:rPr>
          <w:b/>
          <w:bCs/>
        </w:rPr>
        <w:t xml:space="preserve"> December 2025</w:t>
      </w:r>
      <w:r w:rsidRPr="005C7110">
        <w:rPr>
          <w:b/>
          <w:bCs/>
        </w:rPr>
        <w:t xml:space="preserve"> </w:t>
      </w:r>
      <w:r w:rsidR="00743A5B" w:rsidRPr="005C7110">
        <w:t xml:space="preserve">as </w:t>
      </w:r>
      <w:r w:rsidR="00743A5B" w:rsidRPr="00027111">
        <w:t xml:space="preserve">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8E0ADE" w:rsidRPr="00027111">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0FB91FBF"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8E0ADE" w:rsidRPr="00027111">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lastRenderedPageBreak/>
        <w:t>The Tender should not be qualified in any way.</w:t>
      </w:r>
      <w:r w:rsidR="00743A5B" w:rsidRPr="00027111">
        <w:t xml:space="preserve"> Submitting a qualified, variant or caveated Tender or failing to provide unequivocal acceptance of the Contract may result in the Tender being determined 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3" w:name="_Toc195782294"/>
      <w:bookmarkStart w:id="484" w:name="_Ref196212400"/>
      <w:bookmarkStart w:id="485" w:name="_Ref196212600"/>
      <w:r w:rsidRPr="00027111">
        <w:rPr>
          <w:lang w:eastAsia="en-GB"/>
        </w:rPr>
        <w:t>FREEDOM OF INFORMATION ACT</w:t>
      </w:r>
      <w:bookmarkEnd w:id="483"/>
      <w:bookmarkEnd w:id="484"/>
      <w:bookmarkEnd w:id="485"/>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proofErr w:type="spellStart"/>
      <w:r w:rsidR="0063412E" w:rsidRPr="00027111">
        <w:rPr>
          <w:b/>
          <w:bCs/>
        </w:rPr>
        <w:t>FoIA</w:t>
      </w:r>
      <w:proofErr w:type="spellEnd"/>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w:t>
      </w:r>
      <w:proofErr w:type="spellStart"/>
      <w:r w:rsidRPr="00027111">
        <w:t>FoIA</w:t>
      </w:r>
      <w:proofErr w:type="spellEnd"/>
      <w:r w:rsidRPr="00027111">
        <w:t xml:space="preserve">, the Contracting Authority may, acting in accordance with the Secretary of State’s Code of Practice on the Discharge of the Functions of Public Authorities under Part 1 of the said </w:t>
      </w:r>
      <w:proofErr w:type="spellStart"/>
      <w:r w:rsidR="0063412E" w:rsidRPr="00027111">
        <w:t>FoIA</w:t>
      </w:r>
      <w:proofErr w:type="spellEnd"/>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proofErr w:type="spellStart"/>
      <w:r w:rsidR="0063412E" w:rsidRPr="00027111">
        <w:t>FoIA</w:t>
      </w:r>
      <w:proofErr w:type="spellEnd"/>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w:t>
      </w:r>
      <w:proofErr w:type="gramStart"/>
      <w:r w:rsidRPr="00027111">
        <w:t>Tenderers</w:t>
      </w:r>
      <w:proofErr w:type="gramEnd"/>
      <w:r w:rsidRPr="00027111">
        <w:t xml:space="preserve">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proofErr w:type="spellStart"/>
      <w:r w:rsidR="0063412E" w:rsidRPr="00027111">
        <w:t>FoIA</w:t>
      </w:r>
      <w:proofErr w:type="spellEnd"/>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proofErr w:type="spellStart"/>
      <w:r w:rsidR="0063412E" w:rsidRPr="00027111">
        <w:t>FoIA</w:t>
      </w:r>
      <w:proofErr w:type="spellEnd"/>
      <w:r w:rsidRPr="00027111">
        <w:t xml:space="preserve"> or the EIR however the Contracting Authority shall be entitled to determine in its absolute discretion whether any information is exempt from the </w:t>
      </w:r>
      <w:proofErr w:type="spellStart"/>
      <w:r w:rsidR="0063412E" w:rsidRPr="00027111">
        <w:t>FoIA</w:t>
      </w:r>
      <w:proofErr w:type="spellEnd"/>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proofErr w:type="spellStart"/>
      <w:r w:rsidR="0063412E" w:rsidRPr="00027111">
        <w:t>FoIA</w:t>
      </w:r>
      <w:proofErr w:type="spellEnd"/>
      <w:r w:rsidRPr="00027111">
        <w:t xml:space="preserve"> or the EIR and can only withhold information if it is covered by an exemption from disclosure under the </w:t>
      </w:r>
      <w:proofErr w:type="spellStart"/>
      <w:r w:rsidR="0063412E" w:rsidRPr="00027111">
        <w:t>FoIA</w:t>
      </w:r>
      <w:proofErr w:type="spellEnd"/>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proofErr w:type="spellStart"/>
      <w:r w:rsidR="0063412E" w:rsidRPr="008B2EA6">
        <w:t>FoIA</w:t>
      </w:r>
      <w:proofErr w:type="spellEnd"/>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proofErr w:type="spellStart"/>
      <w:r w:rsidR="0063412E" w:rsidRPr="008B2EA6">
        <w:t>FoIA</w:t>
      </w:r>
      <w:proofErr w:type="spellEnd"/>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6" w:name="_Toc195782295"/>
      <w:r w:rsidRPr="00027111">
        <w:rPr>
          <w:lang w:eastAsia="en-GB"/>
        </w:rPr>
        <w:t>CONFIDENTIALITY</w:t>
      </w:r>
      <w:bookmarkEnd w:id="486"/>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Tenderers will at all times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41A744CD"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proofErr w:type="spellStart"/>
      <w:r w:rsidR="00743A5B" w:rsidRPr="00027111">
        <w:t>FoIA</w:t>
      </w:r>
      <w:proofErr w:type="spellEnd"/>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8E0ADE" w:rsidRPr="00027111">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7" w:name="_Toc195782296"/>
      <w:bookmarkStart w:id="488" w:name="_Ref196212604"/>
      <w:r w:rsidRPr="00027111">
        <w:rPr>
          <w:lang w:eastAsia="en-GB"/>
        </w:rPr>
        <w:t>TRANSPARENCY INFORMATION</w:t>
      </w:r>
      <w:bookmarkEnd w:id="487"/>
      <w:bookmarkEnd w:id="488"/>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 xml:space="preserve">a Contract Award </w:t>
      </w:r>
      <w:proofErr w:type="gramStart"/>
      <w:r w:rsidRPr="00027111">
        <w:rPr>
          <w:lang w:eastAsia="en-GB"/>
        </w:rPr>
        <w:t>Notice;</w:t>
      </w:r>
      <w:proofErr w:type="gramEnd"/>
    </w:p>
    <w:p w14:paraId="2AB9F7B6" w14:textId="77777777" w:rsidR="0063412E" w:rsidRPr="00027111" w:rsidRDefault="0063412E" w:rsidP="0063412E">
      <w:pPr>
        <w:pStyle w:val="Sch3Number"/>
        <w:rPr>
          <w:lang w:eastAsia="en-GB"/>
        </w:rPr>
      </w:pPr>
      <w:r w:rsidRPr="00027111">
        <w:rPr>
          <w:lang w:eastAsia="en-GB"/>
        </w:rPr>
        <w:t xml:space="preserve">a Contract Details </w:t>
      </w:r>
      <w:proofErr w:type="gramStart"/>
      <w:r w:rsidRPr="00027111">
        <w:rPr>
          <w:lang w:eastAsia="en-GB"/>
        </w:rPr>
        <w:t>Notice;</w:t>
      </w:r>
      <w:proofErr w:type="gramEnd"/>
    </w:p>
    <w:p w14:paraId="3B60C048" w14:textId="501B3E37" w:rsidR="0063412E" w:rsidRPr="00904049" w:rsidRDefault="0063412E" w:rsidP="0063412E">
      <w:pPr>
        <w:pStyle w:val="Sch3Number"/>
        <w:rPr>
          <w:lang w:eastAsia="en-GB"/>
        </w:rPr>
      </w:pPr>
      <w:r w:rsidRPr="00904049">
        <w:rPr>
          <w:lang w:eastAsia="en-GB"/>
        </w:rPr>
        <w:t>Contract Performance Notice(s</w:t>
      </w:r>
      <w:proofErr w:type="gramStart"/>
      <w:r w:rsidRPr="00904049">
        <w:rPr>
          <w:lang w:eastAsia="en-GB"/>
        </w:rPr>
        <w:t>);</w:t>
      </w:r>
      <w:proofErr w:type="gramEnd"/>
    </w:p>
    <w:p w14:paraId="09BD68B8" w14:textId="77777777" w:rsidR="0063412E" w:rsidRPr="00027111" w:rsidRDefault="0063412E" w:rsidP="0063412E">
      <w:pPr>
        <w:pStyle w:val="Sch3Number"/>
        <w:rPr>
          <w:lang w:eastAsia="en-GB"/>
        </w:rPr>
      </w:pPr>
      <w:r w:rsidRPr="00027111">
        <w:rPr>
          <w:lang w:eastAsia="en-GB"/>
        </w:rPr>
        <w:t>Contract Change Notice(s</w:t>
      </w:r>
      <w:proofErr w:type="gramStart"/>
      <w:r w:rsidRPr="00027111">
        <w:rPr>
          <w:lang w:eastAsia="en-GB"/>
        </w:rPr>
        <w:t>);</w:t>
      </w:r>
      <w:proofErr w:type="gramEnd"/>
    </w:p>
    <w:p w14:paraId="42671729" w14:textId="0E00FD7F" w:rsidR="0063412E" w:rsidRPr="00CD0DCF" w:rsidRDefault="00904049" w:rsidP="0063412E">
      <w:pPr>
        <w:pStyle w:val="Sch3Number"/>
        <w:rPr>
          <w:strike/>
          <w:lang w:eastAsia="en-GB"/>
        </w:rPr>
      </w:pPr>
      <w:r>
        <w:t>N</w:t>
      </w:r>
      <w:r w:rsidR="00FA06A6" w:rsidRPr="00FA06A6">
        <w:t>OT USED</w:t>
      </w:r>
    </w:p>
    <w:p w14:paraId="07F06234" w14:textId="5868F88C" w:rsidR="0063412E" w:rsidRPr="00CD0DCF" w:rsidRDefault="00FA06A6" w:rsidP="0063412E">
      <w:pPr>
        <w:pStyle w:val="Sch3Number"/>
        <w:rPr>
          <w:strike/>
          <w:lang w:eastAsia="en-GB"/>
        </w:rPr>
      </w:pPr>
      <w:r w:rsidRPr="00FA06A6">
        <w:t>NOT USED</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roofErr w:type="gramStart"/>
      <w:r w:rsidRPr="00027111">
        <w:rPr>
          <w:lang w:eastAsia="en-GB"/>
        </w:rPr>
        <w:t>);</w:t>
      </w:r>
      <w:proofErr w:type="gramEnd"/>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89"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9"/>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90" w:name="_Toc195782299"/>
      <w:r w:rsidRPr="00027111">
        <w:rPr>
          <w:lang w:eastAsia="en-GB"/>
        </w:rPr>
        <w:lastRenderedPageBreak/>
        <w:t>Conflicts of interest</w:t>
      </w:r>
      <w:bookmarkEnd w:id="490"/>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3DA21C3C" w:rsidR="00743A5B" w:rsidRPr="00027111" w:rsidRDefault="00743A5B" w:rsidP="00743A5B">
      <w:pPr>
        <w:pStyle w:val="Sch2Number"/>
        <w:rPr>
          <w:w w:val="0"/>
          <w:lang w:eastAsia="en-GB"/>
        </w:rPr>
      </w:pPr>
      <w:bookmarkStart w:id="491" w:name="_Toc195782300"/>
      <w:r w:rsidRPr="00027111">
        <w:rPr>
          <w:w w:val="0"/>
          <w:lang w:eastAsia="en-GB"/>
        </w:rPr>
        <w:t xml:space="preserve">Tenderers are instructed to ensure that their potential </w:t>
      </w:r>
      <w:r w:rsidRPr="00925B4F">
        <w:rPr>
          <w:w w:val="0"/>
          <w:lang w:eastAsia="en-GB"/>
        </w:rPr>
        <w:t>appointment to deliver the Services has not</w:t>
      </w:r>
      <w:r w:rsidRPr="00027111">
        <w:rPr>
          <w:w w:val="0"/>
          <w:lang w:eastAsia="en-GB"/>
        </w:rPr>
        <w:t xml:space="preserve">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 xml:space="preserve">the Contracting Authority shall consider whether the conflict of interest puts any Tenderer at an unfair advantage or disadvantage in relation to the </w:t>
      </w:r>
      <w:proofErr w:type="gramStart"/>
      <w:r w:rsidRPr="00027111">
        <w:rPr>
          <w:w w:val="0"/>
          <w:lang w:eastAsia="en-GB"/>
        </w:rPr>
        <w:t>Procurement;</w:t>
      </w:r>
      <w:proofErr w:type="gramEnd"/>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w:t>
      </w:r>
      <w:proofErr w:type="gramStart"/>
      <w:r w:rsidRPr="00027111">
        <w:rPr>
          <w:w w:val="0"/>
          <w:lang w:eastAsia="en-GB"/>
        </w:rPr>
        <w:t>in order to</w:t>
      </w:r>
      <w:proofErr w:type="gramEnd"/>
      <w:r w:rsidRPr="00027111">
        <w:rPr>
          <w:w w:val="0"/>
          <w:lang w:eastAsia="en-GB"/>
        </w:rPr>
        <w:t xml:space="preserve"> ensure that Tenderer is not put at an unfair </w:t>
      </w:r>
      <w:proofErr w:type="gramStart"/>
      <w:r w:rsidRPr="00027111">
        <w:rPr>
          <w:w w:val="0"/>
          <w:lang w:eastAsia="en-GB"/>
        </w:rPr>
        <w:t>advantage;</w:t>
      </w:r>
      <w:proofErr w:type="gramEnd"/>
      <w:r w:rsidRPr="00027111">
        <w:rPr>
          <w:w w:val="0"/>
          <w:lang w:eastAsia="en-GB"/>
        </w:rPr>
        <w:t xml:space="preserv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1"/>
    </w:p>
    <w:p w14:paraId="4669975F" w14:textId="77777777" w:rsidR="00FE2314" w:rsidRPr="00027111" w:rsidRDefault="00FE2314" w:rsidP="00250285">
      <w:pPr>
        <w:pStyle w:val="Sch2Number"/>
      </w:pPr>
      <w:bookmarkStart w:id="492" w:name="_Ref196212436"/>
      <w:r w:rsidRPr="00027111">
        <w:t>Any Tenderer who:</w:t>
      </w:r>
      <w:bookmarkEnd w:id="492"/>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368043FA"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8E0ADE" w:rsidRPr="00027111">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3" w:name="_Toc195782301"/>
      <w:r w:rsidRPr="00027111">
        <w:rPr>
          <w:lang w:eastAsia="en-GB"/>
        </w:rPr>
        <w:t>CONSORTIA BIDDING</w:t>
      </w:r>
      <w:bookmarkEnd w:id="493"/>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 xml:space="preserve">It is the responsibility of the proposed consortium’s </w:t>
      </w:r>
      <w:proofErr w:type="gramStart"/>
      <w:r w:rsidRPr="00027111">
        <w:t>lead</w:t>
      </w:r>
      <w:proofErr w:type="gramEnd"/>
      <w:r w:rsidRPr="00027111">
        <w:t xml:space="preserve">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9"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33374C">
      <w:pPr>
        <w:pStyle w:val="Sch2Number"/>
      </w:pPr>
      <w:r w:rsidRPr="00027111">
        <w:t xml:space="preserve">Support is also available from Social Business Wales: </w:t>
      </w:r>
      <w:hyperlink r:id="rId20"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Pr="00027111"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4" w:name="_Toc193974121"/>
      <w:bookmarkStart w:id="495" w:name="_Toc194006850"/>
      <w:bookmarkStart w:id="496" w:name="_Toc194044700"/>
      <w:bookmarkEnd w:id="494"/>
      <w:bookmarkEnd w:id="495"/>
      <w:bookmarkEnd w:id="496"/>
    </w:p>
    <w:p w14:paraId="5533BD63" w14:textId="36A0FC20" w:rsidR="003D3E71" w:rsidRPr="00027111" w:rsidRDefault="003D3E71" w:rsidP="00250285">
      <w:pPr>
        <w:pStyle w:val="Schedule"/>
      </w:pPr>
      <w:bookmarkStart w:id="497" w:name="_Toc195781904"/>
      <w:bookmarkStart w:id="498" w:name="_Toc195782035"/>
      <w:bookmarkStart w:id="499" w:name="_Toc195782421"/>
      <w:bookmarkStart w:id="500" w:name="_Toc196162855"/>
      <w:bookmarkStart w:id="501" w:name="_Toc196210247"/>
      <w:bookmarkStart w:id="502" w:name="_Toc196212000"/>
      <w:bookmarkStart w:id="503" w:name="_Toc196212101"/>
      <w:bookmarkStart w:id="504" w:name="_Toc196213112"/>
      <w:bookmarkStart w:id="505" w:name="_Toc196213486"/>
      <w:bookmarkStart w:id="506" w:name="_Toc195781905"/>
      <w:bookmarkStart w:id="507" w:name="_Toc195782036"/>
      <w:bookmarkStart w:id="508" w:name="_Toc195782422"/>
      <w:bookmarkStart w:id="509" w:name="_Toc196162856"/>
      <w:bookmarkStart w:id="510" w:name="_Toc196210248"/>
      <w:bookmarkStart w:id="511" w:name="_Toc196212001"/>
      <w:bookmarkStart w:id="512" w:name="_Toc196212102"/>
      <w:bookmarkStart w:id="513" w:name="_Toc196213113"/>
      <w:bookmarkStart w:id="514" w:name="_Toc196213487"/>
      <w:bookmarkStart w:id="515" w:name="_Toc195781906"/>
      <w:bookmarkStart w:id="516" w:name="_Toc195782037"/>
      <w:bookmarkStart w:id="517" w:name="_Toc195782423"/>
      <w:bookmarkStart w:id="518" w:name="_Toc196162857"/>
      <w:bookmarkStart w:id="519" w:name="_Toc196210249"/>
      <w:bookmarkStart w:id="520" w:name="_Toc196212002"/>
      <w:bookmarkStart w:id="521" w:name="_Toc196212103"/>
      <w:bookmarkStart w:id="522" w:name="_Toc196213114"/>
      <w:bookmarkStart w:id="523" w:name="_Toc196213488"/>
      <w:bookmarkStart w:id="524" w:name="_Toc195781913"/>
      <w:bookmarkStart w:id="525" w:name="_Toc195782044"/>
      <w:bookmarkStart w:id="526" w:name="_Toc195782430"/>
      <w:bookmarkStart w:id="527" w:name="_Toc196162864"/>
      <w:bookmarkStart w:id="528" w:name="_Toc196210256"/>
      <w:bookmarkStart w:id="529" w:name="_Toc196212009"/>
      <w:bookmarkStart w:id="530" w:name="_Toc196212110"/>
      <w:bookmarkStart w:id="531" w:name="_Toc196213121"/>
      <w:bookmarkStart w:id="532" w:name="_Toc196213495"/>
      <w:bookmarkStart w:id="533" w:name="_Toc195781917"/>
      <w:bookmarkStart w:id="534" w:name="_Toc195782048"/>
      <w:bookmarkStart w:id="535" w:name="_Toc195782434"/>
      <w:bookmarkStart w:id="536" w:name="_Toc196162868"/>
      <w:bookmarkStart w:id="537" w:name="_Toc196210260"/>
      <w:bookmarkStart w:id="538" w:name="_Toc196212013"/>
      <w:bookmarkStart w:id="539" w:name="_Toc196212114"/>
      <w:bookmarkStart w:id="540" w:name="_Toc196213125"/>
      <w:bookmarkStart w:id="541" w:name="_Toc196213499"/>
      <w:bookmarkStart w:id="542" w:name="_Toc195781921"/>
      <w:bookmarkStart w:id="543" w:name="_Toc195782052"/>
      <w:bookmarkStart w:id="544" w:name="_Toc195782438"/>
      <w:bookmarkStart w:id="545" w:name="_Toc196162872"/>
      <w:bookmarkStart w:id="546" w:name="_Toc196210264"/>
      <w:bookmarkStart w:id="547" w:name="_Toc196212017"/>
      <w:bookmarkStart w:id="548" w:name="_Toc196212118"/>
      <w:bookmarkStart w:id="549" w:name="_Toc196213129"/>
      <w:bookmarkStart w:id="550" w:name="_Toc196213503"/>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027111">
        <w:lastRenderedPageBreak/>
        <w:br/>
      </w:r>
      <w:bookmarkStart w:id="551" w:name="_Toc198213844"/>
      <w:r w:rsidRPr="00027111">
        <w:t xml:space="preserve">Instructions for </w:t>
      </w:r>
      <w:r w:rsidR="008E0ADE" w:rsidRPr="00027111">
        <w:t>completing</w:t>
      </w:r>
      <w:r w:rsidRPr="00027111">
        <w:t xml:space="preserve"> and submitting Tenders</w:t>
      </w:r>
      <w:bookmarkEnd w:id="551"/>
    </w:p>
    <w:p w14:paraId="7AE82B59" w14:textId="73F92F96" w:rsidR="004859F1" w:rsidRPr="00027111" w:rsidRDefault="004859F1" w:rsidP="00250285">
      <w:pPr>
        <w:pStyle w:val="Sch1Heading"/>
        <w:rPr>
          <w:lang w:eastAsia="en-GB"/>
        </w:rPr>
      </w:pPr>
      <w:bookmarkStart w:id="552" w:name="_Toc195782302"/>
      <w:r w:rsidRPr="00027111">
        <w:rPr>
          <w:lang w:eastAsia="en-GB"/>
        </w:rPr>
        <w:t>GUIDANCE ON COMPLETING THIS TENDER</w:t>
      </w:r>
      <w:bookmarkEnd w:id="552"/>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in order to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1"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2" w:history="1">
        <w:r w:rsidRPr="00027111">
          <w:rPr>
            <w:rStyle w:val="Hyperlink"/>
            <w:rFonts w:cs="Calibri"/>
          </w:rPr>
          <w:t>Information and guidance for suppliers - GOV.UK</w:t>
        </w:r>
      </w:hyperlink>
    </w:p>
    <w:p w14:paraId="2507C32F" w14:textId="74B4ADC3" w:rsidR="004859F1" w:rsidRPr="00027111" w:rsidRDefault="004859F1" w:rsidP="00250285">
      <w:pPr>
        <w:pStyle w:val="Sch2Numbe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within </w:t>
      </w:r>
      <w:r w:rsidR="009A1920" w:rsidRPr="00C51A79">
        <w:t xml:space="preserve">the </w:t>
      </w:r>
      <w:r w:rsidR="003E39A4" w:rsidRPr="00A50B7D">
        <w:t xml:space="preserve">document section </w:t>
      </w:r>
      <w:r w:rsidR="00435372" w:rsidRPr="00A50B7D">
        <w:t>of</w:t>
      </w:r>
      <w:r w:rsidR="00597172" w:rsidRPr="00A50B7D">
        <w:t xml:space="preserve"> </w:t>
      </w:r>
      <w:r w:rsidR="00A92531" w:rsidRPr="00A50B7D">
        <w:t>Sell2</w:t>
      </w:r>
      <w:r w:rsidR="00C51A79" w:rsidRPr="00A50B7D">
        <w:t xml:space="preserve">Wales, Appendix </w:t>
      </w:r>
      <w:r w:rsidR="00EF4B3D" w:rsidRPr="00A50B7D">
        <w:t>B</w:t>
      </w:r>
      <w:r w:rsidRPr="00A50B7D">
        <w:t xml:space="preserve">. </w:t>
      </w:r>
    </w:p>
    <w:p w14:paraId="180E11AC" w14:textId="0BFA3037" w:rsidR="00BB74A7" w:rsidRPr="00027111" w:rsidRDefault="00BB74A7" w:rsidP="00BB74A7">
      <w:pPr>
        <w:pStyle w:val="Sch1Heading"/>
      </w:pPr>
      <w:bookmarkStart w:id="553" w:name="_Toc195782303"/>
      <w:r w:rsidRPr="00027111">
        <w:t>Tender documentation</w:t>
      </w:r>
      <w:bookmarkEnd w:id="553"/>
    </w:p>
    <w:p w14:paraId="4F573F09" w14:textId="1197E34E"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8E0ADE" w:rsidRPr="00027111">
        <w:t>Section H</w:t>
      </w:r>
      <w:r w:rsidR="00250285" w:rsidRPr="00027111">
        <w:fldChar w:fldCharType="end"/>
      </w:r>
      <w:r w:rsidR="00250285" w:rsidRPr="00027111">
        <w:t xml:space="preserve"> of this ITT)</w:t>
      </w:r>
      <w:r w:rsidRPr="00027111">
        <w:t>:</w:t>
      </w:r>
    </w:p>
    <w:p w14:paraId="1BB4B7DF" w14:textId="42787147" w:rsidR="00BB74A7" w:rsidRPr="00027111" w:rsidRDefault="3F8D69B7" w:rsidP="00250285">
      <w:pPr>
        <w:pStyle w:val="Sch3Number"/>
      </w:pPr>
      <w:r w:rsidRPr="10D44258">
        <w:rPr>
          <w:b/>
          <w:bCs/>
        </w:rPr>
        <w:t>Technical</w:t>
      </w:r>
      <w:r w:rsidR="002D6C29">
        <w:rPr>
          <w:b/>
          <w:bCs/>
        </w:rPr>
        <w:t>/Quality</w:t>
      </w:r>
      <w:r w:rsidR="00BB74A7">
        <w:t xml:space="preserve"> – Tenderers must provide responses to </w:t>
      </w:r>
      <w:proofErr w:type="gramStart"/>
      <w:r w:rsidR="00BB74A7">
        <w:t>a number of</w:t>
      </w:r>
      <w:proofErr w:type="gramEnd"/>
      <w:r w:rsidR="00BB74A7">
        <w:t xml:space="preserve"> questions regarding the delivery of the requirements set out in schedule one service specification and associated documents. These responses will be evaluated to provide a score for the </w:t>
      </w:r>
      <w:r w:rsidR="4BF656B9">
        <w:t>technical</w:t>
      </w:r>
      <w:r w:rsidR="002D6C29">
        <w:t>/quality</w:t>
      </w:r>
      <w:r w:rsidR="00BB74A7">
        <w:t xml:space="preserve"> element of the evaluation criteria. The </w:t>
      </w:r>
      <w:r w:rsidR="0A8C6F69">
        <w:t>Technical</w:t>
      </w:r>
      <w:r w:rsidR="00BB74A7">
        <w:t xml:space="preserve"> criteria </w:t>
      </w:r>
      <w:proofErr w:type="gramStart"/>
      <w:r w:rsidR="00BB74A7">
        <w:t>is</w:t>
      </w:r>
      <w:proofErr w:type="gramEnd"/>
      <w:r w:rsidR="00BB74A7">
        <w:t xml:space="preserve"> detailed within </w:t>
      </w:r>
      <w:r w:rsidR="00250285">
        <w:t>the</w:t>
      </w:r>
      <w:r w:rsidR="00BB74A7">
        <w:t xml:space="preserve"> </w:t>
      </w:r>
      <w:r w:rsidR="27248720">
        <w:t>Technical</w:t>
      </w:r>
      <w:r w:rsidR="002D6C29">
        <w:t>/Quality</w:t>
      </w:r>
      <w:r w:rsidR="27248720">
        <w:t xml:space="preserve"> </w:t>
      </w:r>
      <w:r w:rsidR="00BB74A7">
        <w:t xml:space="preserve">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5FEC5ACF" w:rsidR="00D66684" w:rsidRPr="00211E74" w:rsidRDefault="0053195C" w:rsidP="00BB74A7">
      <w:pPr>
        <w:pStyle w:val="Sch3Number"/>
      </w:pPr>
      <w:bookmarkStart w:id="554" w:name="_Ref196213380"/>
      <w:r w:rsidRPr="00211E74">
        <w:rPr>
          <w:b/>
          <w:bCs/>
        </w:rPr>
        <w:t>Social Value</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 element of the tender. These responses will provide a score for the social value </w:t>
      </w:r>
      <w:r w:rsidR="004A0685" w:rsidRPr="00211E74">
        <w:t xml:space="preserve">element of the evaluation criteria. Social value criteria </w:t>
      </w:r>
      <w:proofErr w:type="gramStart"/>
      <w:r w:rsidR="004A0685" w:rsidRPr="00211E74">
        <w:t>is</w:t>
      </w:r>
      <w:proofErr w:type="gramEnd"/>
      <w:r w:rsidR="004A0685" w:rsidRPr="00211E74">
        <w:t xml:space="preserve"> detailed </w:t>
      </w:r>
      <w:bookmarkEnd w:id="554"/>
      <w:r w:rsidR="00C221F8">
        <w:t>within the Specification.</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48078AA1" w:rsidR="00664006" w:rsidRPr="00027111" w:rsidRDefault="004859F1" w:rsidP="00250285">
      <w:pPr>
        <w:pStyle w:val="Sch2Number"/>
      </w:pPr>
      <w:r w:rsidRPr="00027111">
        <w:t>It is the</w:t>
      </w:r>
      <w:r w:rsidR="00A56962" w:rsidRPr="00027111">
        <w:t xml:space="preserve"> tenderers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r w:rsidRPr="00027111">
        <w:lastRenderedPageBreak/>
        <w:t xml:space="preserve">In the event that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77777777" w:rsidR="003D3E71" w:rsidRPr="00027111" w:rsidRDefault="003D3E71" w:rsidP="00250285">
      <w:pPr>
        <w:pStyle w:val="Sch1Heading"/>
        <w:rPr>
          <w:lang w:eastAsia="en-GB"/>
        </w:rPr>
      </w:pPr>
      <w:bookmarkStart w:id="555" w:name="_Toc195782304"/>
      <w:r w:rsidRPr="00027111">
        <w:rPr>
          <w:lang w:eastAsia="en-GB"/>
        </w:rPr>
        <w:t>PREPERATION OF TENDER</w:t>
      </w:r>
      <w:bookmarkEnd w:id="555"/>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enderers’ own analysis and review of information provided. Consequently, Tenderers are solely responsible for obtaining the information for which they consider is necessary in order to make decisions regarding the content of their Tenders and to undertake any investigation they consider necessary in order to verify any information to them during the procurement process.</w:t>
      </w:r>
    </w:p>
    <w:p w14:paraId="4F5E5B31" w14:textId="77777777" w:rsidR="003D3E71" w:rsidRPr="00027111" w:rsidRDefault="003D3E71" w:rsidP="00250285">
      <w:pPr>
        <w:pStyle w:val="Sch2Number"/>
      </w:pPr>
      <w:r w:rsidRPr="00027111">
        <w:t xml:space="preserve">Tenderers will form their own opinions, </w:t>
      </w:r>
      <w:proofErr w:type="gramStart"/>
      <w:r w:rsidRPr="00027111">
        <w:t>making</w:t>
      </w:r>
      <w:proofErr w:type="gramEnd"/>
      <w:r w:rsidRPr="00027111">
        <w:t xml:space="preserve"> such investigations and taking such advice (including professional advice) as is appropriate, regarding their Tenders and the works, services and/or 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6" w:name="_Toc195782305"/>
      <w:r w:rsidRPr="00027111">
        <w:rPr>
          <w:lang w:eastAsia="en-GB"/>
        </w:rPr>
        <w:t>Use of portal</w:t>
      </w:r>
      <w:bookmarkEnd w:id="556"/>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7" w:name="_Toc195782306"/>
      <w:bookmarkStart w:id="558" w:name="_Ref196213315"/>
      <w:r w:rsidRPr="00027111">
        <w:rPr>
          <w:lang w:eastAsia="en-GB"/>
        </w:rPr>
        <w:lastRenderedPageBreak/>
        <w:t>Clarifications</w:t>
      </w:r>
      <w:bookmarkEnd w:id="557"/>
      <w:bookmarkEnd w:id="558"/>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enter into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76BECC43"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so as to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50925D3F"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proofErr w:type="spellStart"/>
      <w:r w:rsidR="00743A5B" w:rsidRPr="00027111">
        <w:rPr>
          <w:w w:val="0"/>
          <w:lang w:eastAsia="en-GB"/>
        </w:rPr>
        <w:t>FoIA</w:t>
      </w:r>
      <w:proofErr w:type="spellEnd"/>
      <w:r w:rsidR="00743A5B" w:rsidRPr="00027111">
        <w:rPr>
          <w:w w:val="0"/>
          <w:lang w:eastAsia="en-GB"/>
        </w:rPr>
        <w:t xml:space="preserve">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9" w:name="_Toc195782307"/>
      <w:r w:rsidRPr="00027111">
        <w:rPr>
          <w:lang w:eastAsia="en-GB"/>
        </w:rPr>
        <w:lastRenderedPageBreak/>
        <w:t>SUBMISSION OF TENDERS</w:t>
      </w:r>
      <w:bookmarkEnd w:id="559"/>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68573724"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60"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8E0ADE" w:rsidRPr="00904B64">
        <w:t>D6.7</w:t>
      </w:r>
      <w:r w:rsidR="00743A5B" w:rsidRPr="00904B64">
        <w:fldChar w:fldCharType="end"/>
      </w:r>
      <w:r w:rsidRPr="00904B64">
        <w:t xml:space="preserve"> will apply</w:t>
      </w:r>
      <w:r w:rsidRPr="00027111">
        <w:t xml:space="preserve"> to all Tenderers.</w:t>
      </w:r>
      <w:bookmarkEnd w:id="560"/>
      <w:r w:rsidRPr="00027111">
        <w:t xml:space="preserve">                                                                    </w:t>
      </w:r>
    </w:p>
    <w:p w14:paraId="6270817C" w14:textId="2C11224B"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Pr="00027111">
        <w:t>request documents</w:t>
      </w:r>
      <w:r w:rsidR="00250285" w:rsidRPr="00027111">
        <w:t>"</w:t>
      </w:r>
      <w:r w:rsidRPr="00027111">
        <w:t xml:space="preserve"> option of the opportunity.</w:t>
      </w:r>
    </w:p>
    <w:p w14:paraId="11244BBD" w14:textId="19312CB0" w:rsidR="003D3E71" w:rsidRPr="00333960" w:rsidRDefault="003D3E71" w:rsidP="00250285">
      <w:pPr>
        <w:pStyle w:val="Sch2Number"/>
      </w:pPr>
      <w:r w:rsidRPr="00333960">
        <w:t xml:space="preserve">Tenderers are to be submitted via the </w:t>
      </w:r>
      <w:r w:rsidR="00743A5B" w:rsidRPr="00333960">
        <w:t>Portal</w:t>
      </w:r>
      <w:r w:rsidRPr="00333960">
        <w:t xml:space="preserve"> website by</w:t>
      </w:r>
      <w:r w:rsidR="00743A5B" w:rsidRPr="00333960">
        <w:t xml:space="preserve"> Tender Return Date (being</w:t>
      </w:r>
      <w:r w:rsidRPr="00333960">
        <w:t xml:space="preserve"> no later </w:t>
      </w:r>
      <w:r w:rsidRPr="00333960">
        <w:rPr>
          <w:b/>
          <w:bCs/>
        </w:rPr>
        <w:t>12.00</w:t>
      </w:r>
      <w:r w:rsidR="00C915B7" w:rsidRPr="00333960">
        <w:rPr>
          <w:b/>
          <w:bCs/>
        </w:rPr>
        <w:t xml:space="preserve"> </w:t>
      </w:r>
      <w:r w:rsidR="006F28FB" w:rsidRPr="00333960">
        <w:rPr>
          <w:b/>
          <w:bCs/>
        </w:rPr>
        <w:t xml:space="preserve">Noon </w:t>
      </w:r>
      <w:r w:rsidRPr="00333960">
        <w:rPr>
          <w:b/>
          <w:bCs/>
        </w:rPr>
        <w:t>GMT on</w:t>
      </w:r>
      <w:r w:rsidR="006F28FB" w:rsidRPr="00333960">
        <w:rPr>
          <w:b/>
          <w:bCs/>
        </w:rPr>
        <w:t xml:space="preserve"> Wednesday 10</w:t>
      </w:r>
      <w:r w:rsidR="006F28FB" w:rsidRPr="00333960">
        <w:rPr>
          <w:b/>
          <w:bCs/>
          <w:vertAlign w:val="superscript"/>
        </w:rPr>
        <w:t>th</w:t>
      </w:r>
      <w:r w:rsidR="006F28FB" w:rsidRPr="00333960">
        <w:rPr>
          <w:b/>
          <w:bCs/>
        </w:rPr>
        <w:t xml:space="preserve"> December 2025</w:t>
      </w:r>
      <w:r w:rsidR="00743A5B" w:rsidRPr="00333960">
        <w:t>)</w:t>
      </w:r>
      <w:r w:rsidRPr="00333960">
        <w:t>.</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1" w:name="_Toc195782308"/>
      <w:r w:rsidRPr="00027111">
        <w:rPr>
          <w:lang w:eastAsia="en-GB"/>
        </w:rPr>
        <w:t>TENDER VALIDITY</w:t>
      </w:r>
      <w:bookmarkEnd w:id="561"/>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2" w:name="_Toc198213845"/>
      <w:r w:rsidRPr="00027111">
        <w:t>Evaluation of Tenders and award</w:t>
      </w:r>
      <w:bookmarkEnd w:id="562"/>
    </w:p>
    <w:p w14:paraId="6A6F3691" w14:textId="77777777" w:rsidR="00D46DA2" w:rsidRPr="00027111" w:rsidRDefault="00D46DA2" w:rsidP="00D46DA2">
      <w:pPr>
        <w:pStyle w:val="Sch1Heading"/>
        <w:rPr>
          <w:lang w:eastAsia="en-GB"/>
        </w:rPr>
      </w:pPr>
      <w:bookmarkStart w:id="563" w:name="_Toc195782309"/>
      <w:r w:rsidRPr="00027111">
        <w:rPr>
          <w:lang w:eastAsia="en-GB"/>
        </w:rPr>
        <w:t>Evaluation process</w:t>
      </w:r>
      <w:bookmarkEnd w:id="563"/>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 xml:space="preserve">the Tenderer has submitted their Core Supplier Information via the </w:t>
      </w:r>
      <w:proofErr w:type="gramStart"/>
      <w:r w:rsidRPr="00027111">
        <w:t>CDP;</w:t>
      </w:r>
      <w:proofErr w:type="gramEnd"/>
    </w:p>
    <w:p w14:paraId="42211D6F" w14:textId="77777777" w:rsidR="00D46DA2" w:rsidRPr="00027111" w:rsidRDefault="00D46DA2" w:rsidP="00250285">
      <w:pPr>
        <w:pStyle w:val="Sch3Number"/>
      </w:pPr>
      <w:r w:rsidRPr="00027111">
        <w:t xml:space="preserve">details of all Sub-Contractor who will perform all or part of the Contract together with Associated Persons and Connected Persons have been </w:t>
      </w:r>
      <w:proofErr w:type="gramStart"/>
      <w:r w:rsidRPr="00027111">
        <w:t>provided;</w:t>
      </w:r>
      <w:proofErr w:type="gramEnd"/>
    </w:p>
    <w:p w14:paraId="0B72FDF9" w14:textId="77777777" w:rsidR="00D46DA2" w:rsidRPr="00027111" w:rsidRDefault="00D46DA2" w:rsidP="00250285">
      <w:pPr>
        <w:pStyle w:val="Sch3Number"/>
      </w:pPr>
      <w:r w:rsidRPr="00027111">
        <w:t>whether any Mandatory Exclusion Grounds or Discretionary Exclusion Grounds apply to the Tenderer, Associated Persons, Connected Persons or Sub-</w:t>
      </w:r>
      <w:proofErr w:type="gramStart"/>
      <w:r w:rsidRPr="00027111">
        <w:t>Contractors;</w:t>
      </w:r>
      <w:proofErr w:type="gramEnd"/>
      <w:r w:rsidRPr="00027111">
        <w:t xml:space="preserve"> </w:t>
      </w:r>
    </w:p>
    <w:p w14:paraId="5585FA58" w14:textId="77777777" w:rsidR="00D46DA2" w:rsidRPr="00027111" w:rsidRDefault="00D46DA2" w:rsidP="00250285">
      <w:pPr>
        <w:pStyle w:val="Sch3Number"/>
      </w:pPr>
      <w:r w:rsidRPr="00027111">
        <w:t>the Tenderer, Associated Persons, Connected Persons or Sub-Contractors are not Excluded Suppliers or Excludable Suppliers (including whether or not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w:t>
      </w:r>
      <w:proofErr w:type="gramStart"/>
      <w:r w:rsidRPr="00027111">
        <w:t>to;</w:t>
      </w:r>
      <w:proofErr w:type="gramEnd"/>
      <w:r w:rsidRPr="00027111">
        <w:t xml:space="preserve">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Tender, if, as a result of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All Tender responses that have passed the initial checks are to be evaluated on the basis of an assessment of information provided in response to each of the questions set out in the Tender. Responses to questions will be evaluated on the basis of the assessment methodology set out in this ITT.</w:t>
      </w:r>
    </w:p>
    <w:p w14:paraId="05CB5A4E" w14:textId="6DF7D7EA"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as a two</w:t>
      </w:r>
      <w:r w:rsidR="00CD6033">
        <w:t>-</w:t>
      </w:r>
      <w:r w:rsidRPr="00027111">
        <w:t>stage process</w:t>
      </w:r>
      <w:r w:rsidR="005E2415" w:rsidRPr="00027111">
        <w:t>:</w:t>
      </w:r>
    </w:p>
    <w:p w14:paraId="66991570" w14:textId="77E19E72" w:rsidR="00CE0154" w:rsidRPr="00027111" w:rsidRDefault="005E2415" w:rsidP="00250285">
      <w:pPr>
        <w:pStyle w:val="Sch3Number"/>
      </w:pPr>
      <w:r>
        <w:t>The first s</w:t>
      </w:r>
      <w:r w:rsidR="00287F32">
        <w:t xml:space="preserve">tage </w:t>
      </w:r>
      <w:r w:rsidR="00CE0154">
        <w:t xml:space="preserve">is </w:t>
      </w:r>
      <w:r>
        <w:t>the</w:t>
      </w:r>
      <w:r w:rsidR="00005585">
        <w:t xml:space="preserve"> Welsh</w:t>
      </w:r>
      <w:r w:rsidR="00CE0154">
        <w:t xml:space="preserve"> </w:t>
      </w:r>
      <w:r w:rsidR="008427AD">
        <w:t>Procurement Specific Questionnaire</w:t>
      </w:r>
      <w:r w:rsidR="00CE0154">
        <w:t xml:space="preserve"> (</w:t>
      </w:r>
      <w:r w:rsidR="00005585">
        <w:t>W</w:t>
      </w:r>
      <w:r w:rsidR="00D7683C">
        <w:t>PSQ</w:t>
      </w:r>
      <w:r w:rsidR="00CE0154">
        <w:t xml:space="preserve">). Please see the </w:t>
      </w:r>
      <w:r w:rsidR="00005585">
        <w:t>W</w:t>
      </w:r>
      <w:r w:rsidR="00CE0154">
        <w:t>P</w:t>
      </w:r>
      <w:r w:rsidR="00D7683C">
        <w:t>S</w:t>
      </w:r>
      <w:r w:rsidR="00CE0154">
        <w:t xml:space="preserve">Q within the </w:t>
      </w:r>
      <w:r w:rsidR="00250285">
        <w:t>"</w:t>
      </w:r>
      <w:r w:rsidR="00CE0154">
        <w:t>questions</w:t>
      </w:r>
      <w:r w:rsidR="00250285">
        <w:t>"</w:t>
      </w:r>
      <w:r w:rsidR="00CE0154">
        <w:t xml:space="preserve"> tab via the opportunity on </w:t>
      </w:r>
      <w:r w:rsidR="007F0D63">
        <w:t>Sell2Wales</w:t>
      </w:r>
      <w:r w:rsidR="00CE0154">
        <w:t>.</w:t>
      </w:r>
      <w:r>
        <w:t xml:space="preserve"> </w:t>
      </w:r>
      <w:r w:rsidR="00CE0154">
        <w:t xml:space="preserve">Tenderers must </w:t>
      </w:r>
      <w:r>
        <w:t xml:space="preserve">satisfy </w:t>
      </w:r>
      <w:proofErr w:type="gramStart"/>
      <w:r w:rsidR="00CE0154">
        <w:t xml:space="preserve">all </w:t>
      </w:r>
      <w:r>
        <w:t>of</w:t>
      </w:r>
      <w:proofErr w:type="gramEnd"/>
      <w:r>
        <w:t xml:space="preserve"> the Conditions of Participation </w:t>
      </w:r>
      <w:r w:rsidR="00CE0154">
        <w:t xml:space="preserve">in </w:t>
      </w:r>
      <w:r>
        <w:t xml:space="preserve">this </w:t>
      </w:r>
      <w:r w:rsidR="00CE0154">
        <w:t>stage</w:t>
      </w:r>
      <w:r w:rsidR="00504089">
        <w:t xml:space="preserve"> </w:t>
      </w:r>
      <w:r w:rsidR="00CE0154">
        <w:t xml:space="preserve">to proceed to </w:t>
      </w:r>
      <w:r>
        <w:t xml:space="preserve">have their </w:t>
      </w:r>
      <w:r w:rsidR="263E9DCA">
        <w:t>Technical</w:t>
      </w:r>
      <w:r w:rsidR="00B70609">
        <w:t>/Quality</w:t>
      </w:r>
      <w:r>
        <w:t xml:space="preserve">, Social Value and Pricing submissions evaluated at </w:t>
      </w:r>
      <w:r w:rsidR="00CE0154">
        <w:t xml:space="preserve">the second stage of the evaluation. Tenderers that do not </w:t>
      </w:r>
      <w:r>
        <w:t>satisfy all of the Conditions of Participation</w:t>
      </w:r>
      <w:r w:rsidR="00250285">
        <w:t xml:space="preserve"> </w:t>
      </w:r>
      <w:r w:rsidR="00CE0154">
        <w:t>will not be considered</w:t>
      </w:r>
      <w:r>
        <w:t xml:space="preserve"> any further</w:t>
      </w:r>
      <w:r w:rsidR="00CE0154">
        <w:t>.</w:t>
      </w:r>
    </w:p>
    <w:p w14:paraId="19D85DC1" w14:textId="26096702" w:rsidR="00CE0154" w:rsidRPr="002F7A88" w:rsidRDefault="00CE0154" w:rsidP="00250285">
      <w:pPr>
        <w:pStyle w:val="Sch3Number"/>
      </w:pPr>
      <w:r>
        <w:t xml:space="preserve">The second stage of the process is the </w:t>
      </w:r>
      <w:r w:rsidR="005E2415">
        <w:t xml:space="preserve">evaluation of the </w:t>
      </w:r>
      <w:r w:rsidR="402E1BAA">
        <w:t>Technical</w:t>
      </w:r>
      <w:r w:rsidR="00B70609">
        <w:t>/Quality</w:t>
      </w:r>
      <w:r w:rsidR="005E2415">
        <w:t>, Social Value and Pricing element</w:t>
      </w:r>
      <w:r w:rsidR="00FA31DF">
        <w:t>s</w:t>
      </w:r>
      <w:r w:rsidR="005E2415">
        <w:t xml:space="preserve"> of the Tender</w:t>
      </w:r>
      <w:r>
        <w:t xml:space="preserve">. Tenderers will be evaluated via completion of the </w:t>
      </w:r>
      <w:r w:rsidR="3A543970">
        <w:t>technical</w:t>
      </w:r>
      <w:r w:rsidR="00B70609">
        <w:t>/Quality</w:t>
      </w:r>
      <w:r>
        <w:t xml:space="preserve"> and pricing schedules</w:t>
      </w:r>
      <w:r w:rsidR="002F7A88">
        <w:t xml:space="preserve">, </w:t>
      </w:r>
      <w:r w:rsidR="007D1D16">
        <w:t>t</w:t>
      </w:r>
      <w:r>
        <w:t>ogether with social value proposal.</w:t>
      </w:r>
    </w:p>
    <w:p w14:paraId="1F1CD0A4" w14:textId="0F4AFFAF" w:rsidR="00D46DA2" w:rsidRPr="00027111" w:rsidRDefault="00D46DA2" w:rsidP="00D46DA2">
      <w:pPr>
        <w:pStyle w:val="Sch2Number"/>
      </w:pPr>
      <w:r w:rsidRPr="00027111">
        <w:lastRenderedPageBreak/>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w:t>
      </w:r>
      <w:proofErr w:type="gramStart"/>
      <w:r w:rsidRPr="00027111">
        <w:t>fail</w:t>
      </w:r>
      <w:proofErr w:type="gramEnd"/>
      <w:r w:rsidRPr="00027111">
        <w:t xml:space="preserve">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4" w:name="_Toc195782310"/>
      <w:bookmarkStart w:id="565" w:name="_Ref196212327"/>
      <w:r w:rsidRPr="00027111">
        <w:t>Clarification of Tenders</w:t>
      </w:r>
      <w:bookmarkEnd w:id="564"/>
      <w:bookmarkEnd w:id="565"/>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enter into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6" w:name="_Toc195730866"/>
      <w:bookmarkStart w:id="567" w:name="_Toc195731659"/>
      <w:bookmarkStart w:id="568" w:name="_Toc195781794"/>
      <w:bookmarkStart w:id="569" w:name="_Toc195782311"/>
      <w:bookmarkStart w:id="570" w:name="_Toc195730867"/>
      <w:bookmarkStart w:id="571" w:name="_Toc195731660"/>
      <w:bookmarkStart w:id="572" w:name="_Toc195781795"/>
      <w:bookmarkStart w:id="573" w:name="_Toc195782312"/>
      <w:bookmarkStart w:id="574" w:name="_Toc195730868"/>
      <w:bookmarkStart w:id="575" w:name="_Toc195731661"/>
      <w:bookmarkStart w:id="576" w:name="_Toc195781796"/>
      <w:bookmarkStart w:id="577" w:name="_Toc195782313"/>
      <w:bookmarkStart w:id="578" w:name="_Toc195730869"/>
      <w:bookmarkStart w:id="579" w:name="_Toc195731662"/>
      <w:bookmarkStart w:id="580" w:name="_Toc195781797"/>
      <w:bookmarkStart w:id="581" w:name="_Toc195782314"/>
      <w:bookmarkStart w:id="582" w:name="_Toc195730870"/>
      <w:bookmarkStart w:id="583" w:name="_Toc195731663"/>
      <w:bookmarkStart w:id="584" w:name="_Toc195781798"/>
      <w:bookmarkStart w:id="585" w:name="_Toc195782315"/>
      <w:bookmarkStart w:id="586" w:name="_Toc195730871"/>
      <w:bookmarkStart w:id="587" w:name="_Toc195731664"/>
      <w:bookmarkStart w:id="588" w:name="_Toc195781799"/>
      <w:bookmarkStart w:id="589" w:name="_Toc195782316"/>
      <w:bookmarkStart w:id="590" w:name="_Toc195730872"/>
      <w:bookmarkStart w:id="591" w:name="_Toc195731665"/>
      <w:bookmarkStart w:id="592" w:name="_Toc195781800"/>
      <w:bookmarkStart w:id="593" w:name="_Toc195782317"/>
      <w:bookmarkStart w:id="594" w:name="_Toc195730873"/>
      <w:bookmarkStart w:id="595" w:name="_Toc195731666"/>
      <w:bookmarkStart w:id="596" w:name="_Toc195781801"/>
      <w:bookmarkStart w:id="597" w:name="_Toc195782318"/>
      <w:bookmarkStart w:id="598" w:name="_Toc195782319"/>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027111">
        <w:t>Conditions of Participation</w:t>
      </w:r>
      <w:bookmarkEnd w:id="598"/>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lastRenderedPageBreak/>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37758D">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 xml:space="preserve">For information only – this will not be </w:t>
      </w:r>
      <w:proofErr w:type="gramStart"/>
      <w:r w:rsidRPr="00027111">
        <w:t>evaluated;</w:t>
      </w:r>
      <w:proofErr w:type="gramEnd"/>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xml:space="preserve">, then the Tender shall be disregarded and excluded from the Procurement and not considered </w:t>
      </w:r>
      <w:proofErr w:type="gramStart"/>
      <w:r w:rsidRPr="00027111">
        <w:t>further;</w:t>
      </w:r>
      <w:proofErr w:type="gramEnd"/>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t xml:space="preserve">Please note tenderers who fail to </w:t>
      </w:r>
      <w:r w:rsidR="00D46DA2" w:rsidRPr="00027111">
        <w:t xml:space="preserve">satisfy all of the Conditions of Participation </w:t>
      </w:r>
      <w:r w:rsidRPr="00027111">
        <w:t>will be excluded from the process</w:t>
      </w:r>
      <w:r w:rsidR="00D46DA2" w:rsidRPr="00027111">
        <w:t xml:space="preserve"> and not be considered any further</w:t>
      </w:r>
      <w:r w:rsidRPr="00027111">
        <w:t>.</w:t>
      </w:r>
    </w:p>
    <w:p w14:paraId="6453265C" w14:textId="0A70815A" w:rsidR="00A251CB" w:rsidRPr="001A34B6" w:rsidRDefault="00A251CB" w:rsidP="001A34B6">
      <w:pPr>
        <w:pStyle w:val="Sch2Number"/>
      </w:pPr>
      <w:r w:rsidRPr="00027111">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4FC70DD7" w:rsidR="00A251CB" w:rsidRPr="00027111" w:rsidRDefault="00F22CC8" w:rsidP="00DD2F79">
            <w:pPr>
              <w:spacing w:line="259" w:lineRule="auto"/>
              <w:rPr>
                <w:rFonts w:eastAsia="Calibri" w:cs="Calibri"/>
              </w:rPr>
            </w:pPr>
            <w:r>
              <w:rPr>
                <w:rFonts w:eastAsia="Calibri" w:cs="Calibri"/>
              </w:rPr>
              <w:t>Pass/Fail</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77777777" w:rsidR="00A251CB" w:rsidRPr="00027111" w:rsidRDefault="00A251CB" w:rsidP="00DD2F79">
            <w:pPr>
              <w:spacing w:line="259" w:lineRule="auto"/>
              <w:rPr>
                <w:rFonts w:eastAsia="Calibri" w:cs="Calibri"/>
              </w:rPr>
            </w:pPr>
            <w:r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027111" w:rsidRDefault="004F6AD1" w:rsidP="00DD2F79">
            <w:pPr>
              <w:spacing w:line="259" w:lineRule="auto"/>
              <w:rPr>
                <w:rFonts w:eastAsia="Calibri" w:cs="Calibri"/>
              </w:rPr>
            </w:pPr>
            <w:r w:rsidRPr="00027111">
              <w:rPr>
                <w:rFonts w:eastAsia="Calibri" w:cs="Calibri"/>
              </w:rPr>
              <w:lastRenderedPageBreak/>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666DC0" w:rsidRDefault="00943847" w:rsidP="00DD2F79">
            <w:pPr>
              <w:spacing w:line="259" w:lineRule="auto"/>
              <w:rPr>
                <w:rFonts w:eastAsia="Calibri" w:cs="Calibri"/>
              </w:rPr>
            </w:pPr>
            <w:r w:rsidRPr="00666DC0">
              <w:rPr>
                <w:rFonts w:eastAsia="Calibri" w:cs="Calibri"/>
              </w:rPr>
              <w:t>Associated/ Connected Persons</w:t>
            </w:r>
          </w:p>
        </w:tc>
        <w:tc>
          <w:tcPr>
            <w:tcW w:w="2987" w:type="dxa"/>
            <w:vAlign w:val="center"/>
          </w:tcPr>
          <w:p w14:paraId="78FF17E8" w14:textId="6192830B" w:rsidR="00A251CB" w:rsidRPr="00666DC0" w:rsidRDefault="00A251CB" w:rsidP="00DD2F79">
            <w:pPr>
              <w:spacing w:line="259" w:lineRule="auto"/>
              <w:rPr>
                <w:rFonts w:eastAsia="Calibri" w:cs="Calibri"/>
                <w:b/>
              </w:rPr>
            </w:pPr>
            <w:r w:rsidRPr="00666DC0">
              <w:rPr>
                <w:rFonts w:eastAsia="Calibri" w:cs="Calibri"/>
              </w:rPr>
              <w:t>Pass/Fail</w:t>
            </w:r>
            <w:r w:rsidR="00A0791D" w:rsidRPr="00666DC0">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027111" w:rsidRDefault="007A5413" w:rsidP="00DD2F79">
            <w:pPr>
              <w:spacing w:line="259" w:lineRule="auto"/>
              <w:rPr>
                <w:rFonts w:eastAsia="Calibri" w:cs="Calibri"/>
              </w:rPr>
            </w:pPr>
            <w:r w:rsidRPr="00027111">
              <w:rPr>
                <w:rFonts w:eastAsia="Calibri" w:cs="Calibri"/>
              </w:rPr>
              <w:t>List of all intended sub-contractors</w:t>
            </w:r>
          </w:p>
        </w:tc>
        <w:tc>
          <w:tcPr>
            <w:tcW w:w="2987" w:type="dxa"/>
            <w:vAlign w:val="center"/>
          </w:tcPr>
          <w:p w14:paraId="12B6F613" w14:textId="7436F5F7" w:rsidR="00A251CB" w:rsidRPr="00027111" w:rsidRDefault="002F5851" w:rsidP="00DD2F79">
            <w:pPr>
              <w:spacing w:line="259" w:lineRule="auto"/>
              <w:rPr>
                <w:rFonts w:eastAsia="Calibri" w:cs="Calibri"/>
                <w:highlight w:val="yellow"/>
              </w:rPr>
            </w:pPr>
            <w:r w:rsidRPr="002F5851">
              <w:rPr>
                <w:rFonts w:eastAsia="Calibri" w:cs="Calibri"/>
              </w:rPr>
              <w:t>Only to be completed if you use sub-contractors. If the named sub-contractors are on the debarment list, then you will be unable to use them.</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027111" w:rsidRDefault="007A5413" w:rsidP="00DD2F79">
            <w:pPr>
              <w:spacing w:line="259" w:lineRule="auto"/>
              <w:rPr>
                <w:rFonts w:eastAsia="Calibri" w:cs="Calibri"/>
              </w:rPr>
            </w:pPr>
            <w:r w:rsidRPr="00027111">
              <w:rPr>
                <w:rFonts w:eastAsia="Calibri" w:cs="Calibri"/>
              </w:rPr>
              <w:t>Part 3</w:t>
            </w:r>
            <w:r w:rsidR="0078147E" w:rsidRPr="00027111">
              <w:rPr>
                <w:rFonts w:eastAsia="Calibri" w:cs="Calibri"/>
              </w:rPr>
              <w:t>A</w:t>
            </w:r>
            <w:r w:rsidRPr="00027111">
              <w:rPr>
                <w:rFonts w:eastAsia="Calibri" w:cs="Calibri"/>
              </w:rPr>
              <w:t xml:space="preserve"> </w:t>
            </w:r>
            <w:r w:rsidR="002B42B7" w:rsidRPr="00027111">
              <w:rPr>
                <w:rFonts w:eastAsia="Calibri" w:cs="Calibri"/>
              </w:rPr>
              <w:t xml:space="preserve">- </w:t>
            </w:r>
            <w:r w:rsidRPr="00027111">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027111" w:rsidRDefault="0001206F" w:rsidP="00DD2F79">
            <w:pPr>
              <w:spacing w:line="259" w:lineRule="auto"/>
              <w:rPr>
                <w:rFonts w:eastAsia="Calibri" w:cs="Calibri"/>
              </w:rPr>
            </w:pPr>
            <w:r w:rsidRPr="00027111">
              <w:rPr>
                <w:rFonts w:eastAsia="Calibri" w:cs="Calibri"/>
              </w:rPr>
              <w:t>Financial Capacity</w:t>
            </w:r>
          </w:p>
        </w:tc>
        <w:tc>
          <w:tcPr>
            <w:tcW w:w="2987" w:type="dxa"/>
            <w:vAlign w:val="center"/>
          </w:tcPr>
          <w:p w14:paraId="24C526C7" w14:textId="56A59181"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027111" w:rsidRDefault="0001206F" w:rsidP="00DD2F79">
            <w:pPr>
              <w:spacing w:line="259" w:lineRule="auto"/>
              <w:rPr>
                <w:rFonts w:eastAsia="Calibri" w:cs="Calibri"/>
              </w:rPr>
            </w:pPr>
            <w:r w:rsidRPr="00027111">
              <w:rPr>
                <w:rFonts w:eastAsia="Calibri" w:cs="Calibri"/>
              </w:rPr>
              <w:t>Insurance</w:t>
            </w:r>
          </w:p>
        </w:tc>
        <w:tc>
          <w:tcPr>
            <w:tcW w:w="2987" w:type="dxa"/>
            <w:vAlign w:val="center"/>
          </w:tcPr>
          <w:p w14:paraId="08DAF487" w14:textId="5615BE80"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027111" w:rsidRDefault="0001206F" w:rsidP="00DD2F79">
            <w:pPr>
              <w:spacing w:line="259" w:lineRule="auto"/>
              <w:rPr>
                <w:rFonts w:eastAsia="Calibri" w:cs="Calibri"/>
              </w:rPr>
            </w:pPr>
            <w:r w:rsidRPr="00027111">
              <w:rPr>
                <w:rFonts w:eastAsia="Calibri" w:cs="Calibri"/>
              </w:rPr>
              <w:t>Legal Capacity</w:t>
            </w:r>
          </w:p>
        </w:tc>
        <w:tc>
          <w:tcPr>
            <w:tcW w:w="2987" w:type="dxa"/>
            <w:vAlign w:val="center"/>
          </w:tcPr>
          <w:p w14:paraId="54CD23F4" w14:textId="51293863"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027111" w:rsidRDefault="0001206F" w:rsidP="00DD2F79">
            <w:pPr>
              <w:spacing w:line="259" w:lineRule="auto"/>
              <w:rPr>
                <w:rFonts w:eastAsia="Calibri" w:cs="Calibri"/>
              </w:rPr>
            </w:pPr>
            <w:r w:rsidRPr="00027111">
              <w:rPr>
                <w:rFonts w:eastAsia="Calibri" w:cs="Calibri"/>
              </w:rPr>
              <w:t>Technical ability</w:t>
            </w:r>
          </w:p>
        </w:tc>
        <w:tc>
          <w:tcPr>
            <w:tcW w:w="2987" w:type="dxa"/>
            <w:vAlign w:val="center"/>
          </w:tcPr>
          <w:p w14:paraId="64E788F4" w14:textId="04ABE148"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027111" w:rsidRDefault="0001206F" w:rsidP="00DD2F79">
            <w:pPr>
              <w:spacing w:line="259" w:lineRule="auto"/>
              <w:rPr>
                <w:rFonts w:eastAsia="Calibri" w:cs="Calibri"/>
              </w:rPr>
            </w:pPr>
            <w:r w:rsidRPr="00027111">
              <w:rPr>
                <w:rFonts w:eastAsia="Calibri" w:cs="Calibri"/>
              </w:rPr>
              <w:t>Health and Safety</w:t>
            </w:r>
          </w:p>
        </w:tc>
        <w:tc>
          <w:tcPr>
            <w:tcW w:w="2987" w:type="dxa"/>
            <w:vAlign w:val="center"/>
          </w:tcPr>
          <w:p w14:paraId="54941044" w14:textId="0F30C80F"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027111" w:rsidRDefault="0001206F" w:rsidP="00DD2F79">
            <w:pPr>
              <w:spacing w:line="259" w:lineRule="auto"/>
              <w:rPr>
                <w:rFonts w:eastAsia="Calibri" w:cs="Calibri"/>
              </w:rPr>
            </w:pPr>
            <w:r w:rsidRPr="00027111">
              <w:rPr>
                <w:rFonts w:eastAsia="Calibri" w:cs="Calibri"/>
              </w:rPr>
              <w:t>Environmental Management</w:t>
            </w:r>
          </w:p>
        </w:tc>
        <w:tc>
          <w:tcPr>
            <w:tcW w:w="2987" w:type="dxa"/>
            <w:vAlign w:val="center"/>
          </w:tcPr>
          <w:p w14:paraId="0BE8A2D2" w14:textId="7102F873"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027111" w:rsidRDefault="0001206F" w:rsidP="00DD2F79">
            <w:pPr>
              <w:spacing w:line="259" w:lineRule="auto"/>
              <w:rPr>
                <w:rFonts w:eastAsia="Calibri" w:cs="Calibri"/>
              </w:rPr>
            </w:pPr>
            <w:r w:rsidRPr="00027111">
              <w:rPr>
                <w:rFonts w:eastAsia="Calibri" w:cs="Calibri"/>
              </w:rPr>
              <w:t>Quality Management</w:t>
            </w:r>
          </w:p>
        </w:tc>
        <w:tc>
          <w:tcPr>
            <w:tcW w:w="2987" w:type="dxa"/>
            <w:vAlign w:val="center"/>
          </w:tcPr>
          <w:p w14:paraId="03033289" w14:textId="7278D0C6" w:rsidR="0001206F" w:rsidRPr="00666DC0" w:rsidRDefault="0001206F" w:rsidP="00DD2F79">
            <w:pPr>
              <w:spacing w:line="259" w:lineRule="auto"/>
              <w:rPr>
                <w:rFonts w:eastAsia="Calibri" w:cs="Calibri"/>
              </w:rPr>
            </w:pPr>
            <w:r w:rsidRPr="00666DC0">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027111" w:rsidRDefault="0001206F" w:rsidP="00DD2F79">
            <w:pPr>
              <w:spacing w:line="259" w:lineRule="auto"/>
              <w:rPr>
                <w:rFonts w:eastAsia="Calibri" w:cs="Calibri"/>
              </w:rPr>
            </w:pPr>
            <w:r w:rsidRPr="00027111">
              <w:rPr>
                <w:rFonts w:eastAsia="Calibri" w:cs="Calibri"/>
              </w:rPr>
              <w:t>Additional information</w:t>
            </w:r>
          </w:p>
        </w:tc>
        <w:tc>
          <w:tcPr>
            <w:tcW w:w="2987" w:type="dxa"/>
            <w:vAlign w:val="center"/>
          </w:tcPr>
          <w:p w14:paraId="795DBB47" w14:textId="01FF4749" w:rsidR="0001206F" w:rsidRPr="00666DC0" w:rsidRDefault="0001206F" w:rsidP="00DD2F79">
            <w:pPr>
              <w:spacing w:line="259" w:lineRule="auto"/>
              <w:rPr>
                <w:rFonts w:eastAsia="Calibri" w:cs="Calibri"/>
              </w:rPr>
            </w:pPr>
            <w:r w:rsidRPr="00666DC0">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9" w:name="_Toc195782320"/>
      <w:r w:rsidRPr="00027111">
        <w:t>Award Criteria</w:t>
      </w:r>
      <w:bookmarkEnd w:id="599"/>
    </w:p>
    <w:p w14:paraId="3EF924D6" w14:textId="15CDE37F" w:rsidR="008C637A" w:rsidRPr="00027111" w:rsidRDefault="00A56962" w:rsidP="00250285">
      <w:pPr>
        <w:pStyle w:val="Sch2Number"/>
      </w:pPr>
      <w:r w:rsidRPr="00027111">
        <w:t xml:space="preserve">Only Tenderers that </w:t>
      </w:r>
      <w:r w:rsidR="003D3E71" w:rsidRPr="00027111">
        <w:t xml:space="preserve">satisfy all of the </w:t>
      </w:r>
      <w:r w:rsidR="008C637A" w:rsidRPr="00027111">
        <w:t>Conditions of Participation</w:t>
      </w:r>
      <w:r w:rsidRPr="00027111">
        <w:t xml:space="preserve"> will progress to</w:t>
      </w:r>
      <w:r w:rsidR="008C637A" w:rsidRPr="00027111">
        <w:t xml:space="preserve"> have their Tenders evaluated against the Award Criteria. </w:t>
      </w:r>
      <w:r w:rsidR="005632B8">
        <w:t xml:space="preserve">  </w:t>
      </w:r>
    </w:p>
    <w:p w14:paraId="35C873C2" w14:textId="016F46C6" w:rsidR="0015563D" w:rsidRPr="00027111" w:rsidRDefault="003D3E71" w:rsidP="00156613">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304A0866">
        <w:tc>
          <w:tcPr>
            <w:tcW w:w="3679" w:type="dxa"/>
            <w:shd w:val="clear" w:color="auto" w:fill="808080" w:themeFill="background1" w:themeFillShade="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lastRenderedPageBreak/>
              <w:t>Evaluation Criteria</w:t>
            </w:r>
          </w:p>
        </w:tc>
        <w:tc>
          <w:tcPr>
            <w:tcW w:w="4491" w:type="dxa"/>
            <w:shd w:val="clear" w:color="auto" w:fill="808080" w:themeFill="background1" w:themeFillShade="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564706" w14:paraId="11641E5C" w14:textId="77777777" w:rsidTr="304A0866">
        <w:tc>
          <w:tcPr>
            <w:tcW w:w="3679" w:type="dxa"/>
          </w:tcPr>
          <w:p w14:paraId="05BD372D" w14:textId="5CC21E3F" w:rsidR="006822A9" w:rsidRPr="00564706" w:rsidRDefault="2D2CF8FE" w:rsidP="304A0866">
            <w:pPr>
              <w:spacing w:line="259" w:lineRule="auto"/>
            </w:pPr>
            <w:r w:rsidRPr="00564706">
              <w:rPr>
                <w:rFonts w:eastAsia="Calibri" w:cs="Calibri"/>
              </w:rPr>
              <w:t>Technical</w:t>
            </w:r>
            <w:r w:rsidR="00244CF0">
              <w:rPr>
                <w:rFonts w:eastAsia="Calibri" w:cs="Calibri"/>
              </w:rPr>
              <w:t>/Quality</w:t>
            </w:r>
          </w:p>
        </w:tc>
        <w:tc>
          <w:tcPr>
            <w:tcW w:w="4491" w:type="dxa"/>
          </w:tcPr>
          <w:p w14:paraId="46FA74EA" w14:textId="58FE3F93" w:rsidR="006822A9" w:rsidRPr="00564706" w:rsidRDefault="00F15861" w:rsidP="00DD2F79">
            <w:pPr>
              <w:spacing w:line="259" w:lineRule="auto"/>
              <w:rPr>
                <w:rFonts w:eastAsia="Calibri" w:cs="Calibri"/>
              </w:rPr>
            </w:pPr>
            <w:r w:rsidRPr="00564706">
              <w:rPr>
                <w:rFonts w:eastAsia="Calibri" w:cs="Calibri"/>
              </w:rPr>
              <w:t>60</w:t>
            </w:r>
            <w:r w:rsidR="00250285" w:rsidRPr="00564706">
              <w:rPr>
                <w:rFonts w:eastAsia="Calibri" w:cs="Calibri"/>
              </w:rPr>
              <w:t>%</w:t>
            </w:r>
          </w:p>
        </w:tc>
      </w:tr>
      <w:tr w:rsidR="006822A9" w:rsidRPr="00564706" w14:paraId="6C4AE7CF" w14:textId="77777777" w:rsidTr="304A0866">
        <w:tc>
          <w:tcPr>
            <w:tcW w:w="3679" w:type="dxa"/>
          </w:tcPr>
          <w:p w14:paraId="48ED71BC" w14:textId="77777777" w:rsidR="006822A9" w:rsidRPr="00564706" w:rsidRDefault="006822A9" w:rsidP="00DD2F79">
            <w:pPr>
              <w:spacing w:line="259" w:lineRule="auto"/>
              <w:rPr>
                <w:rFonts w:eastAsia="Calibri" w:cs="Calibri"/>
              </w:rPr>
            </w:pPr>
            <w:r w:rsidRPr="00564706">
              <w:rPr>
                <w:rFonts w:eastAsia="Calibri" w:cs="Calibri"/>
              </w:rPr>
              <w:t>Price</w:t>
            </w:r>
          </w:p>
        </w:tc>
        <w:tc>
          <w:tcPr>
            <w:tcW w:w="4491" w:type="dxa"/>
          </w:tcPr>
          <w:p w14:paraId="5831099E" w14:textId="39398219" w:rsidR="006822A9" w:rsidRPr="00564706" w:rsidRDefault="00F15861" w:rsidP="00DD2F79">
            <w:pPr>
              <w:spacing w:line="259" w:lineRule="auto"/>
              <w:rPr>
                <w:rFonts w:eastAsia="Calibri" w:cs="Calibri"/>
              </w:rPr>
            </w:pPr>
            <w:r w:rsidRPr="00564706">
              <w:rPr>
                <w:rFonts w:eastAsia="Calibri" w:cs="Calibri"/>
              </w:rPr>
              <w:t>30</w:t>
            </w:r>
            <w:r w:rsidR="00250285" w:rsidRPr="00564706">
              <w:rPr>
                <w:rFonts w:eastAsia="Calibri" w:cs="Calibri"/>
              </w:rPr>
              <w:t>%</w:t>
            </w:r>
          </w:p>
        </w:tc>
      </w:tr>
      <w:tr w:rsidR="006822A9" w:rsidRPr="00564706" w14:paraId="5332EB26" w14:textId="77777777" w:rsidTr="304A0866">
        <w:tc>
          <w:tcPr>
            <w:tcW w:w="3679" w:type="dxa"/>
          </w:tcPr>
          <w:p w14:paraId="10ABE23E" w14:textId="1C257C8E" w:rsidR="006822A9" w:rsidRPr="00564706" w:rsidRDefault="006822A9" w:rsidP="00DD2F79">
            <w:pPr>
              <w:spacing w:line="259" w:lineRule="auto"/>
              <w:rPr>
                <w:rFonts w:eastAsia="Calibri" w:cs="Calibri"/>
              </w:rPr>
            </w:pPr>
            <w:r w:rsidRPr="00564706">
              <w:rPr>
                <w:rFonts w:eastAsia="Calibri" w:cs="Calibri"/>
              </w:rPr>
              <w:t>Social Value</w:t>
            </w:r>
          </w:p>
        </w:tc>
        <w:tc>
          <w:tcPr>
            <w:tcW w:w="4491" w:type="dxa"/>
          </w:tcPr>
          <w:p w14:paraId="2D1329AF" w14:textId="30DED193" w:rsidR="006822A9" w:rsidRPr="00564706" w:rsidRDefault="008D793A" w:rsidP="00DD2F79">
            <w:pPr>
              <w:spacing w:line="259" w:lineRule="auto"/>
              <w:rPr>
                <w:rFonts w:eastAsia="Calibri" w:cs="Calibri"/>
              </w:rPr>
            </w:pPr>
            <w:r w:rsidRPr="00564706">
              <w:rPr>
                <w:rFonts w:eastAsia="Calibri" w:cs="Calibri"/>
              </w:rPr>
              <w:t>1</w:t>
            </w:r>
            <w:r w:rsidR="00F15861" w:rsidRPr="00564706">
              <w:rPr>
                <w:rFonts w:eastAsia="Calibri" w:cs="Calibri"/>
              </w:rPr>
              <w:t>0</w:t>
            </w:r>
            <w:r w:rsidR="00250285" w:rsidRPr="00564706">
              <w:rPr>
                <w:rFonts w:eastAsia="Calibri" w:cs="Calibri"/>
              </w:rPr>
              <w:t>%</w:t>
            </w:r>
          </w:p>
        </w:tc>
      </w:tr>
    </w:tbl>
    <w:p w14:paraId="3604C759" w14:textId="77777777" w:rsidR="00A56962" w:rsidRPr="00564706" w:rsidRDefault="00A56962" w:rsidP="00DD2F79">
      <w:pPr>
        <w:spacing w:line="259" w:lineRule="auto"/>
        <w:rPr>
          <w:rFonts w:eastAsia="Calibri" w:cs="Calibri"/>
          <w:b/>
          <w:bCs/>
        </w:rPr>
      </w:pPr>
    </w:p>
    <w:p w14:paraId="70606DC2" w14:textId="7E62E9E9" w:rsidR="00A56962" w:rsidRPr="00564706" w:rsidRDefault="2EE9E0F5" w:rsidP="001A72F4">
      <w:pPr>
        <w:pStyle w:val="Sch2Heading"/>
        <w:numPr>
          <w:ilvl w:val="0"/>
          <w:numId w:val="0"/>
        </w:numPr>
        <w:ind w:firstLine="720"/>
        <w:rPr>
          <w:b w:val="0"/>
        </w:rPr>
      </w:pPr>
      <w:bookmarkStart w:id="600" w:name="_Toc195782321"/>
      <w:r w:rsidRPr="00564706">
        <w:t>Technical</w:t>
      </w:r>
      <w:r w:rsidR="006F67CD">
        <w:t>/Quality</w:t>
      </w:r>
      <w:r w:rsidR="00B00A7E" w:rsidRPr="00564706">
        <w:t xml:space="preserve"> 60</w:t>
      </w:r>
      <w:r w:rsidR="00A56962" w:rsidRPr="00564706">
        <w:t>%</w:t>
      </w:r>
      <w:bookmarkEnd w:id="600"/>
    </w:p>
    <w:p w14:paraId="1D0886EC" w14:textId="2D2ACF70" w:rsidR="00030B2B" w:rsidRPr="00027111" w:rsidRDefault="66433BB7" w:rsidP="00250285">
      <w:pPr>
        <w:pStyle w:val="Sch3Number"/>
      </w:pPr>
      <w:r w:rsidRPr="00564706">
        <w:t>Technical</w:t>
      </w:r>
      <w:r w:rsidR="002A2BA7">
        <w:t>/Quality</w:t>
      </w:r>
      <w:r w:rsidR="00030B2B" w:rsidRPr="00564706">
        <w:t xml:space="preserve"> assessment accounts for</w:t>
      </w:r>
      <w:r w:rsidR="00B00A7E" w:rsidRPr="00564706">
        <w:t xml:space="preserve"> 60</w:t>
      </w:r>
      <w:r w:rsidR="00250285" w:rsidRPr="00564706">
        <w:t>%</w:t>
      </w:r>
      <w:r w:rsidR="00030B2B" w:rsidRPr="00564706">
        <w:t xml:space="preserve"> of the Award Criteria; the </w:t>
      </w:r>
      <w:r w:rsidR="39BFA5D6" w:rsidRPr="00564706">
        <w:t>technical</w:t>
      </w:r>
      <w:r w:rsidR="002A2BA7">
        <w:t xml:space="preserve">/quality </w:t>
      </w:r>
      <w:r w:rsidR="00030B2B" w:rsidRPr="00564706">
        <w:t>criteria will be evaluated based on the sub-criteria</w:t>
      </w:r>
      <w:r w:rsidR="00030B2B">
        <w:t xml:space="preserve"> and weightings outlined in </w:t>
      </w:r>
      <w:r w:rsidR="00250285">
        <w:t xml:space="preserve">the </w:t>
      </w:r>
      <w:r w:rsidR="6C558391">
        <w:t>Technical</w:t>
      </w:r>
      <w:r w:rsidR="002A2BA7">
        <w:t>/Quality</w:t>
      </w:r>
      <w:r w:rsidR="00250285">
        <w:t xml:space="preserve"> Response Document</w:t>
      </w:r>
      <w:r w:rsidR="00030B2B">
        <w:t>.</w:t>
      </w:r>
    </w:p>
    <w:p w14:paraId="540E8B19" w14:textId="0882845F" w:rsidR="00030B2B" w:rsidRPr="00027111" w:rsidRDefault="00030B2B" w:rsidP="000F7825">
      <w:pPr>
        <w:pStyle w:val="Sch3Number"/>
      </w:pPr>
      <w:r>
        <w:t xml:space="preserve">Tenderers are required to complete their </w:t>
      </w:r>
      <w:r w:rsidR="4D50849B">
        <w:t>Technical</w:t>
      </w:r>
      <w:r w:rsidR="002A2BA7">
        <w:t>/Quality</w:t>
      </w:r>
      <w:r>
        <w:t xml:space="preserve"> Response. A breakdown of the</w:t>
      </w:r>
      <w:r w:rsidR="000F7825">
        <w:t xml:space="preserve"> </w:t>
      </w:r>
      <w:r>
        <w:t>sections is as follows:</w:t>
      </w:r>
      <w:bookmarkStart w:id="601" w:name="_Hlk196214449"/>
    </w:p>
    <w:tbl>
      <w:tblPr>
        <w:tblW w:w="7371"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551"/>
        <w:gridCol w:w="3402"/>
      </w:tblGrid>
      <w:tr w:rsidR="008C7E22" w:rsidRPr="00027111" w14:paraId="361F69E7" w14:textId="133502DA" w:rsidTr="00285FA4">
        <w:trPr>
          <w:trHeight w:val="439"/>
        </w:trPr>
        <w:tc>
          <w:tcPr>
            <w:tcW w:w="1418" w:type="dxa"/>
            <w:shd w:val="clear" w:color="auto" w:fill="808080" w:themeFill="background1" w:themeFillShade="80"/>
          </w:tcPr>
          <w:p w14:paraId="4CFB1A65" w14:textId="77777777" w:rsidR="008C7E22" w:rsidRPr="00285FA4" w:rsidRDefault="008C7E22" w:rsidP="005E62A9">
            <w:pPr>
              <w:tabs>
                <w:tab w:val="left" w:pos="291"/>
              </w:tabs>
              <w:spacing w:line="360" w:lineRule="auto"/>
              <w:ind w:left="109" w:right="207"/>
              <w:jc w:val="center"/>
              <w:rPr>
                <w:rFonts w:eastAsia="Calibri" w:cs="Calibri"/>
                <w:b/>
                <w:color w:val="FFFFFF" w:themeColor="background1"/>
              </w:rPr>
            </w:pPr>
            <w:r w:rsidRPr="00285FA4">
              <w:rPr>
                <w:rFonts w:eastAsia="Calibri" w:cs="Calibri"/>
                <w:b/>
                <w:color w:val="FFFFFF" w:themeColor="background1"/>
              </w:rPr>
              <w:t>Question</w:t>
            </w:r>
          </w:p>
        </w:tc>
        <w:tc>
          <w:tcPr>
            <w:tcW w:w="2551" w:type="dxa"/>
            <w:shd w:val="clear" w:color="auto" w:fill="808080" w:themeFill="background1" w:themeFillShade="80"/>
          </w:tcPr>
          <w:p w14:paraId="58306623" w14:textId="77777777" w:rsidR="008C7E22" w:rsidRPr="00285FA4" w:rsidRDefault="008C7E22" w:rsidP="005E62A9">
            <w:pPr>
              <w:tabs>
                <w:tab w:val="left" w:pos="433"/>
              </w:tabs>
              <w:spacing w:line="360" w:lineRule="auto"/>
              <w:ind w:right="102"/>
              <w:rPr>
                <w:rFonts w:eastAsia="Calibri" w:cs="Calibri"/>
                <w:b/>
                <w:color w:val="FFFFFF" w:themeColor="background1"/>
              </w:rPr>
            </w:pPr>
            <w:r w:rsidRPr="00285FA4">
              <w:rPr>
                <w:rFonts w:eastAsia="Calibri" w:cs="Calibri"/>
                <w:b/>
                <w:color w:val="FFFFFF" w:themeColor="background1"/>
              </w:rPr>
              <w:t>Description</w:t>
            </w:r>
          </w:p>
        </w:tc>
        <w:tc>
          <w:tcPr>
            <w:tcW w:w="3402" w:type="dxa"/>
            <w:shd w:val="clear" w:color="auto" w:fill="808080" w:themeFill="background1" w:themeFillShade="80"/>
          </w:tcPr>
          <w:p w14:paraId="53CB3790" w14:textId="77777777" w:rsidR="008C7E22" w:rsidRPr="00285FA4" w:rsidRDefault="008C7E22" w:rsidP="005E62A9">
            <w:pPr>
              <w:tabs>
                <w:tab w:val="left" w:pos="433"/>
              </w:tabs>
              <w:spacing w:line="360" w:lineRule="auto"/>
              <w:ind w:right="102"/>
              <w:jc w:val="center"/>
              <w:rPr>
                <w:rFonts w:eastAsia="Calibri" w:cs="Calibri"/>
                <w:b/>
                <w:color w:val="FFFFFF" w:themeColor="background1"/>
              </w:rPr>
            </w:pPr>
            <w:r w:rsidRPr="00285FA4">
              <w:rPr>
                <w:rFonts w:eastAsia="Calibri" w:cs="Calibri"/>
                <w:b/>
                <w:color w:val="FFFFFF" w:themeColor="background1"/>
              </w:rPr>
              <w:t>Weighting</w:t>
            </w:r>
          </w:p>
        </w:tc>
      </w:tr>
      <w:tr w:rsidR="008C7E22" w:rsidRPr="00027111" w14:paraId="15F3221A" w14:textId="6DF2F608" w:rsidTr="00285FA4">
        <w:tc>
          <w:tcPr>
            <w:tcW w:w="1418" w:type="dxa"/>
            <w:shd w:val="clear" w:color="auto" w:fill="808080" w:themeFill="background1" w:themeFillShade="80"/>
          </w:tcPr>
          <w:p w14:paraId="6E2E8D8B" w14:textId="77777777" w:rsidR="008C7E22" w:rsidRPr="00285FA4" w:rsidRDefault="008C7E22" w:rsidP="002A784A">
            <w:pPr>
              <w:tabs>
                <w:tab w:val="left" w:pos="433"/>
              </w:tabs>
              <w:spacing w:line="360" w:lineRule="auto"/>
              <w:ind w:right="102"/>
              <w:jc w:val="center"/>
              <w:rPr>
                <w:rFonts w:eastAsia="Calibri" w:cs="Calibri"/>
                <w:color w:val="FFFFFF" w:themeColor="background1"/>
              </w:rPr>
            </w:pPr>
            <w:r w:rsidRPr="00285FA4">
              <w:rPr>
                <w:rFonts w:eastAsia="Calibri" w:cs="Calibri"/>
                <w:color w:val="FFFFFF" w:themeColor="background1"/>
              </w:rPr>
              <w:t>1</w:t>
            </w:r>
          </w:p>
        </w:tc>
        <w:tc>
          <w:tcPr>
            <w:tcW w:w="2551" w:type="dxa"/>
          </w:tcPr>
          <w:p w14:paraId="0AF90A68" w14:textId="46F6BB58" w:rsidR="008C7E22" w:rsidRPr="00DC01E7" w:rsidRDefault="008C7E22" w:rsidP="002A784A">
            <w:pPr>
              <w:tabs>
                <w:tab w:val="left" w:pos="433"/>
              </w:tabs>
              <w:spacing w:line="360" w:lineRule="auto"/>
              <w:ind w:right="102"/>
              <w:rPr>
                <w:rFonts w:eastAsia="Calibri" w:cs="Calibri"/>
              </w:rPr>
            </w:pPr>
            <w:r w:rsidRPr="00DC01E7">
              <w:t>Course Delivery</w:t>
            </w:r>
          </w:p>
        </w:tc>
        <w:tc>
          <w:tcPr>
            <w:tcW w:w="3402" w:type="dxa"/>
          </w:tcPr>
          <w:p w14:paraId="0F10E378" w14:textId="5A0F6CED" w:rsidR="008C7E22" w:rsidRPr="00DC01E7" w:rsidRDefault="00BD12FE" w:rsidP="002A784A">
            <w:pPr>
              <w:tabs>
                <w:tab w:val="left" w:pos="433"/>
              </w:tabs>
              <w:spacing w:line="360" w:lineRule="auto"/>
              <w:ind w:right="102"/>
              <w:jc w:val="center"/>
              <w:rPr>
                <w:rFonts w:eastAsia="Calibri" w:cs="Calibri"/>
              </w:rPr>
            </w:pPr>
            <w:r w:rsidRPr="00DC01E7">
              <w:rPr>
                <w:rFonts w:eastAsia="Calibri" w:cs="Calibri"/>
              </w:rPr>
              <w:t>20</w:t>
            </w:r>
            <w:r w:rsidR="000F7825" w:rsidRPr="00DC01E7">
              <w:rPr>
                <w:rFonts w:eastAsia="Calibri" w:cs="Calibri"/>
              </w:rPr>
              <w:t>% of the 60%</w:t>
            </w:r>
            <w:r w:rsidR="003B7717">
              <w:rPr>
                <w:rFonts w:eastAsia="Calibri" w:cs="Calibri"/>
              </w:rPr>
              <w:t xml:space="preserve"> technical/</w:t>
            </w:r>
            <w:r w:rsidR="000F7825" w:rsidRPr="00DC01E7">
              <w:rPr>
                <w:rFonts w:eastAsia="Calibri" w:cs="Calibri"/>
              </w:rPr>
              <w:t>quality weighting</w:t>
            </w:r>
          </w:p>
        </w:tc>
      </w:tr>
      <w:tr w:rsidR="008C7E22" w:rsidRPr="00027111" w14:paraId="7C1B0AD6" w14:textId="44165FFE" w:rsidTr="00285FA4">
        <w:tc>
          <w:tcPr>
            <w:tcW w:w="1418" w:type="dxa"/>
            <w:shd w:val="clear" w:color="auto" w:fill="808080" w:themeFill="background1" w:themeFillShade="80"/>
          </w:tcPr>
          <w:p w14:paraId="2B6FF911" w14:textId="77777777" w:rsidR="008C7E22" w:rsidRPr="00285FA4" w:rsidRDefault="008C7E22" w:rsidP="002A784A">
            <w:pPr>
              <w:tabs>
                <w:tab w:val="left" w:pos="433"/>
              </w:tabs>
              <w:spacing w:line="360" w:lineRule="auto"/>
              <w:ind w:right="102"/>
              <w:jc w:val="center"/>
              <w:rPr>
                <w:rFonts w:eastAsia="Calibri" w:cs="Calibri"/>
                <w:color w:val="FFFFFF" w:themeColor="background1"/>
              </w:rPr>
            </w:pPr>
            <w:r w:rsidRPr="00285FA4">
              <w:rPr>
                <w:rFonts w:eastAsia="Calibri" w:cs="Calibri"/>
                <w:color w:val="FFFFFF" w:themeColor="background1"/>
              </w:rPr>
              <w:t>2</w:t>
            </w:r>
          </w:p>
        </w:tc>
        <w:tc>
          <w:tcPr>
            <w:tcW w:w="2551" w:type="dxa"/>
          </w:tcPr>
          <w:p w14:paraId="01B2CECE" w14:textId="5688854F" w:rsidR="008C7E22" w:rsidRPr="00DC01E7" w:rsidRDefault="008C7E22" w:rsidP="002A784A">
            <w:pPr>
              <w:tabs>
                <w:tab w:val="left" w:pos="433"/>
              </w:tabs>
              <w:spacing w:line="360" w:lineRule="auto"/>
              <w:ind w:right="102"/>
              <w:rPr>
                <w:rFonts w:eastAsia="Calibri" w:cs="Calibri"/>
              </w:rPr>
            </w:pPr>
            <w:r w:rsidRPr="00DC01E7">
              <w:t>Prior Learning</w:t>
            </w:r>
          </w:p>
        </w:tc>
        <w:tc>
          <w:tcPr>
            <w:tcW w:w="3402" w:type="dxa"/>
          </w:tcPr>
          <w:p w14:paraId="43B46F35" w14:textId="67D8AC9D" w:rsidR="008C7E22" w:rsidRPr="00DC01E7" w:rsidRDefault="00BD12FE" w:rsidP="002A784A">
            <w:pPr>
              <w:tabs>
                <w:tab w:val="left" w:pos="433"/>
              </w:tabs>
              <w:spacing w:line="360" w:lineRule="auto"/>
              <w:ind w:right="102"/>
              <w:jc w:val="center"/>
              <w:rPr>
                <w:rFonts w:eastAsia="Calibri" w:cs="Calibri"/>
              </w:rPr>
            </w:pPr>
            <w:r w:rsidRPr="00DC01E7">
              <w:rPr>
                <w:rFonts w:eastAsia="Calibri" w:cs="Calibri"/>
              </w:rPr>
              <w:t>5</w:t>
            </w:r>
            <w:r w:rsidR="000F7825" w:rsidRPr="00DC01E7">
              <w:rPr>
                <w:rFonts w:eastAsia="Calibri" w:cs="Calibri"/>
              </w:rPr>
              <w:t xml:space="preserve">% of the 60% </w:t>
            </w:r>
            <w:r w:rsidR="006F67CD">
              <w:rPr>
                <w:rFonts w:eastAsia="Calibri" w:cs="Calibri"/>
              </w:rPr>
              <w:t>technical/</w:t>
            </w:r>
            <w:r w:rsidR="000F7825" w:rsidRPr="00DC01E7">
              <w:rPr>
                <w:rFonts w:eastAsia="Calibri" w:cs="Calibri"/>
              </w:rPr>
              <w:t>quality weighting</w:t>
            </w:r>
          </w:p>
        </w:tc>
      </w:tr>
      <w:tr w:rsidR="008C7E22" w:rsidRPr="00027111" w14:paraId="379F80B6" w14:textId="678F513B" w:rsidTr="00285FA4">
        <w:tc>
          <w:tcPr>
            <w:tcW w:w="1418" w:type="dxa"/>
            <w:shd w:val="clear" w:color="auto" w:fill="808080" w:themeFill="background1" w:themeFillShade="80"/>
          </w:tcPr>
          <w:p w14:paraId="347BA8A2" w14:textId="77777777" w:rsidR="008C7E22" w:rsidRPr="00285FA4" w:rsidRDefault="008C7E22" w:rsidP="002A784A">
            <w:pPr>
              <w:tabs>
                <w:tab w:val="left" w:pos="433"/>
              </w:tabs>
              <w:spacing w:line="360" w:lineRule="auto"/>
              <w:ind w:right="102"/>
              <w:jc w:val="center"/>
              <w:rPr>
                <w:rFonts w:eastAsia="Calibri" w:cs="Calibri"/>
                <w:color w:val="FFFFFF" w:themeColor="background1"/>
              </w:rPr>
            </w:pPr>
            <w:r w:rsidRPr="00285FA4">
              <w:rPr>
                <w:rFonts w:eastAsia="Calibri" w:cs="Calibri"/>
                <w:color w:val="FFFFFF" w:themeColor="background1"/>
              </w:rPr>
              <w:t>3</w:t>
            </w:r>
          </w:p>
        </w:tc>
        <w:tc>
          <w:tcPr>
            <w:tcW w:w="2551" w:type="dxa"/>
          </w:tcPr>
          <w:p w14:paraId="0701101E" w14:textId="426E8165" w:rsidR="008C7E22" w:rsidRPr="00DC01E7" w:rsidRDefault="008C7E22" w:rsidP="002A784A">
            <w:pPr>
              <w:tabs>
                <w:tab w:val="left" w:pos="433"/>
              </w:tabs>
              <w:spacing w:line="360" w:lineRule="auto"/>
              <w:ind w:right="102"/>
              <w:rPr>
                <w:rFonts w:eastAsia="Calibri" w:cs="Calibri"/>
              </w:rPr>
            </w:pPr>
            <w:r w:rsidRPr="00DC01E7">
              <w:t>Submission/Re-submission policy and turnaround times</w:t>
            </w:r>
          </w:p>
        </w:tc>
        <w:tc>
          <w:tcPr>
            <w:tcW w:w="3402" w:type="dxa"/>
          </w:tcPr>
          <w:p w14:paraId="4ED40A64" w14:textId="154672FC" w:rsidR="008C7E22" w:rsidRPr="00DC01E7" w:rsidRDefault="00BD12FE" w:rsidP="002A784A">
            <w:pPr>
              <w:tabs>
                <w:tab w:val="left" w:pos="433"/>
              </w:tabs>
              <w:spacing w:line="360" w:lineRule="auto"/>
              <w:ind w:right="102"/>
              <w:jc w:val="center"/>
              <w:rPr>
                <w:rFonts w:eastAsia="Calibri" w:cs="Calibri"/>
              </w:rPr>
            </w:pPr>
            <w:r w:rsidRPr="00DC01E7">
              <w:rPr>
                <w:rFonts w:eastAsia="Calibri" w:cs="Calibri"/>
              </w:rPr>
              <w:t>5</w:t>
            </w:r>
            <w:r w:rsidR="000F7825" w:rsidRPr="00DC01E7">
              <w:rPr>
                <w:rFonts w:eastAsia="Calibri" w:cs="Calibri"/>
              </w:rPr>
              <w:t xml:space="preserve">% of the 60% </w:t>
            </w:r>
            <w:r w:rsidR="0056428C">
              <w:rPr>
                <w:rFonts w:eastAsia="Calibri" w:cs="Calibri"/>
              </w:rPr>
              <w:t>technical/</w:t>
            </w:r>
            <w:r w:rsidR="000F7825" w:rsidRPr="00DC01E7">
              <w:rPr>
                <w:rFonts w:eastAsia="Calibri" w:cs="Calibri"/>
              </w:rPr>
              <w:t>quality weighting</w:t>
            </w:r>
          </w:p>
        </w:tc>
      </w:tr>
      <w:tr w:rsidR="008C7E22" w:rsidRPr="00027111" w14:paraId="49617EBD" w14:textId="37E5915A" w:rsidTr="00285FA4">
        <w:tc>
          <w:tcPr>
            <w:tcW w:w="1418" w:type="dxa"/>
            <w:shd w:val="clear" w:color="auto" w:fill="808080" w:themeFill="background1" w:themeFillShade="80"/>
          </w:tcPr>
          <w:p w14:paraId="7D198C8C" w14:textId="77777777" w:rsidR="008C7E22" w:rsidRPr="00285FA4" w:rsidRDefault="008C7E22" w:rsidP="002A784A">
            <w:pPr>
              <w:tabs>
                <w:tab w:val="left" w:pos="453"/>
              </w:tabs>
              <w:spacing w:line="360" w:lineRule="auto"/>
              <w:ind w:left="27" w:right="102" w:hanging="27"/>
              <w:jc w:val="center"/>
              <w:rPr>
                <w:rFonts w:eastAsia="Calibri" w:cs="Calibri"/>
                <w:color w:val="FFFFFF" w:themeColor="background1"/>
              </w:rPr>
            </w:pPr>
            <w:r w:rsidRPr="00285FA4">
              <w:rPr>
                <w:rFonts w:eastAsia="Calibri" w:cs="Calibri"/>
                <w:color w:val="FFFFFF" w:themeColor="background1"/>
              </w:rPr>
              <w:t>4</w:t>
            </w:r>
          </w:p>
        </w:tc>
        <w:tc>
          <w:tcPr>
            <w:tcW w:w="2551" w:type="dxa"/>
          </w:tcPr>
          <w:p w14:paraId="5831CD2C" w14:textId="1602271F" w:rsidR="008C7E22" w:rsidRPr="00DC01E7" w:rsidRDefault="008C7E22" w:rsidP="002A784A">
            <w:pPr>
              <w:tabs>
                <w:tab w:val="left" w:pos="433"/>
              </w:tabs>
              <w:spacing w:line="360" w:lineRule="auto"/>
              <w:ind w:right="102"/>
              <w:rPr>
                <w:rFonts w:eastAsia="Calibri" w:cs="Calibri"/>
              </w:rPr>
            </w:pPr>
            <w:r w:rsidRPr="00DC01E7">
              <w:t xml:space="preserve">Course Availability </w:t>
            </w:r>
          </w:p>
        </w:tc>
        <w:tc>
          <w:tcPr>
            <w:tcW w:w="3402" w:type="dxa"/>
          </w:tcPr>
          <w:p w14:paraId="0998E3A2" w14:textId="08DEC434" w:rsidR="008C7E22" w:rsidRPr="00DC01E7" w:rsidRDefault="000F774B" w:rsidP="002A784A">
            <w:pPr>
              <w:tabs>
                <w:tab w:val="left" w:pos="433"/>
              </w:tabs>
              <w:spacing w:line="360" w:lineRule="auto"/>
              <w:ind w:right="102"/>
              <w:jc w:val="center"/>
              <w:rPr>
                <w:rFonts w:eastAsia="Calibri" w:cs="Calibri"/>
              </w:rPr>
            </w:pPr>
            <w:r w:rsidRPr="00DC01E7">
              <w:rPr>
                <w:rFonts w:eastAsia="Calibri" w:cs="Calibri"/>
              </w:rPr>
              <w:t>15</w:t>
            </w:r>
            <w:r w:rsidR="000F7825" w:rsidRPr="00DC01E7">
              <w:rPr>
                <w:rFonts w:eastAsia="Calibri" w:cs="Calibri"/>
              </w:rPr>
              <w:t xml:space="preserve">% of the 60% </w:t>
            </w:r>
            <w:r w:rsidR="0056428C">
              <w:rPr>
                <w:rFonts w:eastAsia="Calibri" w:cs="Calibri"/>
              </w:rPr>
              <w:t>technical/</w:t>
            </w:r>
            <w:r w:rsidR="000F7825" w:rsidRPr="00DC01E7">
              <w:rPr>
                <w:rFonts w:eastAsia="Calibri" w:cs="Calibri"/>
              </w:rPr>
              <w:t>quality weighting</w:t>
            </w:r>
          </w:p>
        </w:tc>
      </w:tr>
      <w:tr w:rsidR="00020032" w:rsidRPr="00027111" w14:paraId="2C041943" w14:textId="77777777" w:rsidTr="00285FA4">
        <w:tc>
          <w:tcPr>
            <w:tcW w:w="1418" w:type="dxa"/>
            <w:shd w:val="clear" w:color="auto" w:fill="808080" w:themeFill="background1" w:themeFillShade="80"/>
          </w:tcPr>
          <w:p w14:paraId="277186A9" w14:textId="3449F0B7" w:rsidR="00020032" w:rsidRPr="00285FA4" w:rsidRDefault="00020032" w:rsidP="002A784A">
            <w:pPr>
              <w:tabs>
                <w:tab w:val="left" w:pos="453"/>
              </w:tabs>
              <w:spacing w:line="360" w:lineRule="auto"/>
              <w:ind w:left="27" w:right="102" w:hanging="27"/>
              <w:jc w:val="center"/>
              <w:rPr>
                <w:rFonts w:eastAsia="Calibri" w:cs="Calibri"/>
                <w:color w:val="FFFFFF" w:themeColor="background1"/>
              </w:rPr>
            </w:pPr>
            <w:r w:rsidRPr="00285FA4">
              <w:rPr>
                <w:rFonts w:eastAsia="Calibri" w:cs="Calibri"/>
                <w:color w:val="FFFFFF" w:themeColor="background1"/>
              </w:rPr>
              <w:t>5</w:t>
            </w:r>
          </w:p>
        </w:tc>
        <w:tc>
          <w:tcPr>
            <w:tcW w:w="2551" w:type="dxa"/>
          </w:tcPr>
          <w:p w14:paraId="4947D431" w14:textId="25DD6E9A" w:rsidR="00020032" w:rsidRPr="00DC01E7" w:rsidRDefault="00020032" w:rsidP="002A784A">
            <w:pPr>
              <w:tabs>
                <w:tab w:val="left" w:pos="433"/>
              </w:tabs>
              <w:spacing w:line="360" w:lineRule="auto"/>
              <w:ind w:right="102"/>
            </w:pPr>
            <w:r w:rsidRPr="00DC01E7">
              <w:t xml:space="preserve">Welsh </w:t>
            </w:r>
            <w:r w:rsidR="00DC01E7" w:rsidRPr="00DC01E7">
              <w:t>Language</w:t>
            </w:r>
            <w:r w:rsidRPr="00DC01E7">
              <w:t xml:space="preserve"> </w:t>
            </w:r>
          </w:p>
        </w:tc>
        <w:tc>
          <w:tcPr>
            <w:tcW w:w="3402" w:type="dxa"/>
          </w:tcPr>
          <w:p w14:paraId="63A42AA0" w14:textId="72B46AFA" w:rsidR="00020032" w:rsidRPr="00DC01E7" w:rsidRDefault="00020032" w:rsidP="002A784A">
            <w:pPr>
              <w:tabs>
                <w:tab w:val="left" w:pos="433"/>
              </w:tabs>
              <w:spacing w:line="360" w:lineRule="auto"/>
              <w:ind w:right="102"/>
              <w:jc w:val="center"/>
              <w:rPr>
                <w:rFonts w:eastAsia="Calibri" w:cs="Calibri"/>
              </w:rPr>
            </w:pPr>
            <w:r w:rsidRPr="00DC01E7">
              <w:rPr>
                <w:rFonts w:eastAsia="Calibri" w:cs="Calibri"/>
              </w:rPr>
              <w:t xml:space="preserve">5% of the </w:t>
            </w:r>
            <w:r w:rsidR="00DC01E7" w:rsidRPr="00DC01E7">
              <w:rPr>
                <w:rFonts w:eastAsia="Calibri" w:cs="Calibri"/>
              </w:rPr>
              <w:t xml:space="preserve">60% </w:t>
            </w:r>
            <w:r w:rsidR="0056428C">
              <w:rPr>
                <w:rFonts w:eastAsia="Calibri" w:cs="Calibri"/>
              </w:rPr>
              <w:t>technical/</w:t>
            </w:r>
            <w:r w:rsidR="00DC01E7" w:rsidRPr="00DC01E7">
              <w:rPr>
                <w:rFonts w:eastAsia="Calibri" w:cs="Calibri"/>
              </w:rPr>
              <w:t>quality weighting</w:t>
            </w:r>
          </w:p>
        </w:tc>
      </w:tr>
      <w:tr w:rsidR="00B86BE7" w:rsidRPr="00027111" w14:paraId="5A013E03" w14:textId="77777777" w:rsidTr="00285FA4">
        <w:tc>
          <w:tcPr>
            <w:tcW w:w="1418" w:type="dxa"/>
            <w:shd w:val="clear" w:color="auto" w:fill="808080" w:themeFill="background1" w:themeFillShade="80"/>
          </w:tcPr>
          <w:p w14:paraId="6FC7D669" w14:textId="7CB4D579" w:rsidR="00B86BE7" w:rsidRPr="00285FA4" w:rsidRDefault="00B86BE7" w:rsidP="002A784A">
            <w:pPr>
              <w:tabs>
                <w:tab w:val="left" w:pos="453"/>
              </w:tabs>
              <w:spacing w:line="360" w:lineRule="auto"/>
              <w:ind w:left="27" w:right="102" w:hanging="27"/>
              <w:jc w:val="center"/>
              <w:rPr>
                <w:rFonts w:eastAsia="Calibri" w:cs="Calibri"/>
                <w:color w:val="FFFFFF" w:themeColor="background1"/>
              </w:rPr>
            </w:pPr>
            <w:r w:rsidRPr="00285FA4">
              <w:rPr>
                <w:rFonts w:eastAsia="Calibri" w:cs="Calibri"/>
                <w:color w:val="FFFFFF" w:themeColor="background1"/>
              </w:rPr>
              <w:t>6</w:t>
            </w:r>
          </w:p>
        </w:tc>
        <w:tc>
          <w:tcPr>
            <w:tcW w:w="2551" w:type="dxa"/>
          </w:tcPr>
          <w:p w14:paraId="60796DD5" w14:textId="67787E59" w:rsidR="00B86BE7" w:rsidRPr="00DC01E7" w:rsidRDefault="00B86BE7" w:rsidP="002A784A">
            <w:pPr>
              <w:tabs>
                <w:tab w:val="left" w:pos="433"/>
              </w:tabs>
              <w:spacing w:line="360" w:lineRule="auto"/>
              <w:ind w:right="102"/>
            </w:pPr>
            <w:r>
              <w:t xml:space="preserve">Course Specifications </w:t>
            </w:r>
          </w:p>
        </w:tc>
        <w:tc>
          <w:tcPr>
            <w:tcW w:w="3402" w:type="dxa"/>
          </w:tcPr>
          <w:p w14:paraId="2D776F9A" w14:textId="5E3C49D3" w:rsidR="00B86BE7" w:rsidRPr="00564706" w:rsidRDefault="00B86BE7" w:rsidP="002A784A">
            <w:pPr>
              <w:tabs>
                <w:tab w:val="left" w:pos="433"/>
              </w:tabs>
              <w:spacing w:line="360" w:lineRule="auto"/>
              <w:ind w:right="102"/>
              <w:jc w:val="center"/>
              <w:rPr>
                <w:rFonts w:eastAsia="Calibri" w:cs="Calibri"/>
              </w:rPr>
            </w:pPr>
            <w:r w:rsidRPr="00564706">
              <w:rPr>
                <w:rFonts w:eastAsia="Calibri" w:cs="Calibri"/>
              </w:rPr>
              <w:t xml:space="preserve">40% of the 60% </w:t>
            </w:r>
            <w:r w:rsidR="0056428C">
              <w:rPr>
                <w:rFonts w:eastAsia="Calibri" w:cs="Calibri"/>
              </w:rPr>
              <w:t>technical/</w:t>
            </w:r>
            <w:r w:rsidRPr="00564706">
              <w:rPr>
                <w:rFonts w:eastAsia="Calibri" w:cs="Calibri"/>
              </w:rPr>
              <w:t xml:space="preserve">quality weighting </w:t>
            </w:r>
          </w:p>
        </w:tc>
      </w:tr>
      <w:tr w:rsidR="008C7E22" w:rsidRPr="00027111" w14:paraId="14713754" w14:textId="6A07A73B" w:rsidTr="00285FA4">
        <w:tc>
          <w:tcPr>
            <w:tcW w:w="1418" w:type="dxa"/>
            <w:shd w:val="clear" w:color="auto" w:fill="808080" w:themeFill="background1" w:themeFillShade="80"/>
          </w:tcPr>
          <w:p w14:paraId="3C47FE0A" w14:textId="4F3BE45D" w:rsidR="008C7E22" w:rsidRPr="00285FA4" w:rsidRDefault="00564706" w:rsidP="002A784A">
            <w:pPr>
              <w:tabs>
                <w:tab w:val="left" w:pos="433"/>
              </w:tabs>
              <w:spacing w:line="360" w:lineRule="auto"/>
              <w:ind w:right="102"/>
              <w:jc w:val="center"/>
              <w:rPr>
                <w:rFonts w:eastAsia="Calibri" w:cs="Calibri"/>
                <w:color w:val="FFFFFF" w:themeColor="background1"/>
              </w:rPr>
            </w:pPr>
            <w:r w:rsidRPr="00285FA4">
              <w:rPr>
                <w:rFonts w:eastAsia="Calibri" w:cs="Calibri"/>
                <w:color w:val="FFFFFF" w:themeColor="background1"/>
              </w:rPr>
              <w:t>7</w:t>
            </w:r>
          </w:p>
        </w:tc>
        <w:tc>
          <w:tcPr>
            <w:tcW w:w="2551" w:type="dxa"/>
          </w:tcPr>
          <w:p w14:paraId="30E99642" w14:textId="1AB578E3" w:rsidR="008C7E22" w:rsidRPr="00027111" w:rsidRDefault="008C7E22" w:rsidP="002A784A">
            <w:pPr>
              <w:tabs>
                <w:tab w:val="left" w:pos="433"/>
              </w:tabs>
              <w:spacing w:line="360" w:lineRule="auto"/>
              <w:ind w:right="102"/>
              <w:rPr>
                <w:rFonts w:eastAsia="Calibri" w:cs="Calibri"/>
              </w:rPr>
            </w:pPr>
            <w:r>
              <w:t xml:space="preserve">Environmental Sustainability </w:t>
            </w:r>
            <w:r w:rsidRPr="001729F0">
              <w:t xml:space="preserve"> </w:t>
            </w:r>
          </w:p>
        </w:tc>
        <w:tc>
          <w:tcPr>
            <w:tcW w:w="3402" w:type="dxa"/>
          </w:tcPr>
          <w:p w14:paraId="0C36268A" w14:textId="57F805DB" w:rsidR="008C7E22" w:rsidRPr="00564706" w:rsidRDefault="00766D84" w:rsidP="002A784A">
            <w:pPr>
              <w:tabs>
                <w:tab w:val="left" w:pos="433"/>
              </w:tabs>
              <w:spacing w:line="360" w:lineRule="auto"/>
              <w:ind w:right="102"/>
              <w:jc w:val="center"/>
              <w:rPr>
                <w:rFonts w:eastAsia="Calibri" w:cs="Calibri"/>
              </w:rPr>
            </w:pPr>
            <w:r w:rsidRPr="00564706">
              <w:rPr>
                <w:rFonts w:eastAsia="Calibri" w:cs="Calibri"/>
              </w:rPr>
              <w:t>10</w:t>
            </w:r>
            <w:r w:rsidR="000F7825" w:rsidRPr="00564706">
              <w:rPr>
                <w:rFonts w:eastAsia="Calibri" w:cs="Calibri"/>
              </w:rPr>
              <w:t xml:space="preserve">% of the 60% </w:t>
            </w:r>
            <w:r w:rsidR="0056428C">
              <w:rPr>
                <w:rFonts w:eastAsia="Calibri" w:cs="Calibri"/>
              </w:rPr>
              <w:t>technical/</w:t>
            </w:r>
            <w:r w:rsidR="000F7825" w:rsidRPr="00564706">
              <w:rPr>
                <w:rFonts w:eastAsia="Calibri" w:cs="Calibri"/>
              </w:rPr>
              <w:t>quality weighting</w:t>
            </w:r>
          </w:p>
        </w:tc>
      </w:tr>
    </w:tbl>
    <w:p w14:paraId="0418FDB3" w14:textId="77777777" w:rsidR="00030B2B" w:rsidRPr="00027111" w:rsidRDefault="00030B2B" w:rsidP="00250285">
      <w:pPr>
        <w:pStyle w:val="Sch3Number"/>
        <w:numPr>
          <w:ilvl w:val="0"/>
          <w:numId w:val="0"/>
        </w:numPr>
        <w:ind w:left="1701"/>
      </w:pPr>
    </w:p>
    <w:p w14:paraId="731CB410" w14:textId="5C6DF816" w:rsidR="00A56962" w:rsidRPr="0088135E" w:rsidRDefault="00A56962" w:rsidP="304A0866">
      <w:pPr>
        <w:pStyle w:val="Sch3Number"/>
      </w:pPr>
      <w:r>
        <w:t>The</w:t>
      </w:r>
      <w:r w:rsidR="00D46DA2">
        <w:t xml:space="preserve"> individual evaluators (and thereafter the</w:t>
      </w:r>
      <w:r>
        <w:t xml:space="preserve"> evaluation moderation panel</w:t>
      </w:r>
      <w:r w:rsidR="00D46DA2">
        <w:t>)</w:t>
      </w:r>
      <w:r>
        <w:t xml:space="preserve"> will assess </w:t>
      </w:r>
      <w:r w:rsidR="00D46DA2">
        <w:t xml:space="preserve">the </w:t>
      </w:r>
      <w:r w:rsidR="25C805E5">
        <w:t>Technical</w:t>
      </w:r>
      <w:r w:rsidR="0082101C">
        <w:t>/Quality</w:t>
      </w:r>
      <w:r>
        <w:t xml:space="preserve"> </w:t>
      </w:r>
      <w:r w:rsidR="00D46DA2">
        <w:t>R</w:t>
      </w:r>
      <w:r>
        <w:t xml:space="preserve">esponse and will award marks, based on the score criteria shown in the table below. Each question is scored out of 10. The scores obtained shall be multiplied by </w:t>
      </w:r>
      <w:r>
        <w:lastRenderedPageBreak/>
        <w:t>the question weighting to produce a</w:t>
      </w:r>
      <w:r w:rsidR="00117AF7">
        <w:t xml:space="preserve"> </w:t>
      </w:r>
      <w:r>
        <w:t>weighted score for each question</w:t>
      </w:r>
      <w:r w:rsidR="00030B2B">
        <w:t>. For example, if</w:t>
      </w:r>
      <w:r>
        <w:t xml:space="preserve"> Question 1 is worth 20%</w:t>
      </w:r>
      <w:r w:rsidR="00030B2B">
        <w:t>, a</w:t>
      </w:r>
      <w:r>
        <w:t xml:space="preserve"> score of 10 would give a weighted score of 20, a score of 8 would give a weighted score of 16 and so on. Each weighted score will be added together to produce a </w:t>
      </w:r>
      <w:r w:rsidR="00030B2B">
        <w:t>total w</w:t>
      </w:r>
      <w:r>
        <w:t xml:space="preserve">eighted </w:t>
      </w:r>
      <w:r w:rsidR="5CA800FC">
        <w:t>Technical</w:t>
      </w:r>
      <w:r w:rsidR="00285FA4">
        <w:t>/Quality</w:t>
      </w:r>
      <w:r>
        <w:t xml:space="preserve"> Score, which will then be taken forward to the award criteria weighting. </w:t>
      </w:r>
    </w:p>
    <w:bookmarkEnd w:id="601"/>
    <w:p w14:paraId="7FDB746E" w14:textId="3B384D5D" w:rsidR="00A56962" w:rsidRPr="003E464B" w:rsidRDefault="00074017" w:rsidP="304A0866">
      <w:pPr>
        <w:pStyle w:val="Sch3Number"/>
      </w:pPr>
      <w:r w:rsidRPr="003E464B">
        <w:t>Tenderers</w:t>
      </w:r>
      <w:r w:rsidR="00A56962" w:rsidRPr="003E464B">
        <w:t xml:space="preserve"> MUST exceed a minimum </w:t>
      </w:r>
      <w:r w:rsidR="00A56962" w:rsidRPr="00564706">
        <w:t xml:space="preserve">score of </w:t>
      </w:r>
      <w:r w:rsidR="003E464B" w:rsidRPr="00564706">
        <w:t>60</w:t>
      </w:r>
      <w:r w:rsidR="00250285" w:rsidRPr="00564706">
        <w:t>%</w:t>
      </w:r>
      <w:r w:rsidR="00A56962" w:rsidRPr="00564706">
        <w:t xml:space="preserve"> out the 100% </w:t>
      </w:r>
      <w:r w:rsidR="3F269F74" w:rsidRPr="00564706">
        <w:t>technical</w:t>
      </w:r>
      <w:r w:rsidR="006D2E5B">
        <w:t>/quality</w:t>
      </w:r>
      <w:r w:rsidR="3F269F74" w:rsidRPr="00564706">
        <w:t xml:space="preserve"> </w:t>
      </w:r>
      <w:r w:rsidR="00A56962" w:rsidRPr="00564706">
        <w:t xml:space="preserve">score available to be considered. Any </w:t>
      </w:r>
      <w:r w:rsidR="00743A5B" w:rsidRPr="00564706">
        <w:t>T</w:t>
      </w:r>
      <w:r w:rsidR="001E324D" w:rsidRPr="00564706">
        <w:t>enderers</w:t>
      </w:r>
      <w:r w:rsidR="00A56962" w:rsidRPr="00564706">
        <w:t xml:space="preserve"> that fail to achieve this minimum </w:t>
      </w:r>
      <w:r w:rsidR="2A277213" w:rsidRPr="00564706">
        <w:t>technical</w:t>
      </w:r>
      <w:r w:rsidR="00285FA4">
        <w:t>/quality</w:t>
      </w:r>
      <w:r w:rsidR="00A56962" w:rsidRPr="00564706">
        <w:t xml:space="preserve"> score will not be considered further and the tender submission invalid</w:t>
      </w:r>
      <w:r w:rsidR="00A56962" w:rsidRPr="003E464B">
        <w:t>.</w:t>
      </w:r>
    </w:p>
    <w:p w14:paraId="45C20402" w14:textId="5A5B3166" w:rsidR="00A56962" w:rsidRPr="00027111" w:rsidRDefault="00A56962" w:rsidP="00250285">
      <w:pPr>
        <w:pStyle w:val="Sch3Number"/>
      </w:pPr>
      <w:r>
        <w:t xml:space="preserve">The following </w:t>
      </w:r>
      <w:r w:rsidR="000E4E60">
        <w:t>scoring methodology</w:t>
      </w:r>
      <w:r>
        <w:t xml:space="preserve"> will be used by the evaluators to score the responses to the </w:t>
      </w:r>
      <w:r w:rsidR="6964B598">
        <w:t>technical</w:t>
      </w:r>
      <w:r w:rsidR="00285FA4">
        <w:t>/quality</w:t>
      </w:r>
      <w:r>
        <w:t xml:space="preserve"> questions as part of the evaluation process.</w:t>
      </w:r>
    </w:p>
    <w:p w14:paraId="2B06A4E3" w14:textId="7F091A76" w:rsidR="00030B2B" w:rsidRPr="001A72F4" w:rsidRDefault="00030B2B" w:rsidP="001A72F4">
      <w:pPr>
        <w:pStyle w:val="BodyText3"/>
        <w:rPr>
          <w:b/>
          <w:bCs/>
        </w:rPr>
      </w:pPr>
      <w:r w:rsidRPr="001A72F4">
        <w:rPr>
          <w:b/>
          <w:bCs/>
        </w:rPr>
        <w:t xml:space="preserve">Assessment </w:t>
      </w:r>
      <w:r w:rsidR="00A56962" w:rsidRPr="001A72F4">
        <w:rPr>
          <w:b/>
          <w:bCs/>
        </w:rPr>
        <w:t>Methodology</w:t>
      </w:r>
      <w:r w:rsidRPr="001A72F4">
        <w:rPr>
          <w:b/>
          <w:bCs/>
        </w:rPr>
        <w:t xml:space="preserve"> </w:t>
      </w:r>
      <w:r w:rsidR="006A3CA3">
        <w:rPr>
          <w:b/>
          <w:bCs/>
        </w:rPr>
        <w:t>–</w:t>
      </w:r>
      <w:r w:rsidRPr="001A72F4">
        <w:rPr>
          <w:b/>
          <w:bCs/>
        </w:rPr>
        <w:t xml:space="preserve"> </w:t>
      </w:r>
      <w:r w:rsidR="105468CC" w:rsidRPr="001A72F4">
        <w:rPr>
          <w:b/>
          <w:bCs/>
        </w:rPr>
        <w:t>Technical</w:t>
      </w:r>
      <w:r w:rsidR="006A3CA3">
        <w:rPr>
          <w:b/>
          <w:bCs/>
        </w:rPr>
        <w:t>/Quality</w:t>
      </w:r>
    </w:p>
    <w:tbl>
      <w:tblPr>
        <w:tblW w:w="7412"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6278"/>
      </w:tblGrid>
      <w:tr w:rsidR="00A56962" w:rsidRPr="00027111" w14:paraId="4F9B63AB" w14:textId="77777777" w:rsidTr="10D44258">
        <w:trPr>
          <w:trHeight w:val="239"/>
        </w:trPr>
        <w:tc>
          <w:tcPr>
            <w:tcW w:w="1134" w:type="dxa"/>
            <w:tcBorders>
              <w:bottom w:val="single" w:sz="4" w:space="0" w:color="auto"/>
            </w:tcBorders>
            <w:shd w:val="clear" w:color="auto" w:fill="33CCCC"/>
          </w:tcPr>
          <w:p w14:paraId="45715D53"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Score</w:t>
            </w:r>
          </w:p>
        </w:tc>
        <w:tc>
          <w:tcPr>
            <w:tcW w:w="6278" w:type="dxa"/>
            <w:tcBorders>
              <w:bottom w:val="single" w:sz="4" w:space="0" w:color="auto"/>
            </w:tcBorders>
            <w:shd w:val="clear" w:color="auto" w:fill="33CCCC"/>
          </w:tcPr>
          <w:p w14:paraId="291617CA"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Response</w:t>
            </w:r>
          </w:p>
        </w:tc>
      </w:tr>
      <w:tr w:rsidR="005F0A04" w:rsidRPr="00027111" w14:paraId="63F3D9AE" w14:textId="77777777" w:rsidTr="10D44258">
        <w:trPr>
          <w:trHeight w:val="1257"/>
        </w:trPr>
        <w:tc>
          <w:tcPr>
            <w:tcW w:w="1134"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6278" w:type="dxa"/>
            <w:shd w:val="clear" w:color="auto" w:fill="CCFFFF"/>
          </w:tcPr>
          <w:p w14:paraId="44E0178A" w14:textId="6299F0A7" w:rsidR="005F0A04" w:rsidRPr="00521C85" w:rsidRDefault="13A33575" w:rsidP="005F0A04">
            <w:pPr>
              <w:spacing w:line="360" w:lineRule="auto"/>
              <w:rPr>
                <w:rFonts w:eastAsia="Calibri" w:cs="Calibri"/>
                <w:color w:val="000000"/>
              </w:rPr>
            </w:pPr>
            <w:r>
              <w:t xml:space="preserve">A response that meets the requirement in full which is detailed, relevant, descriptive and clearly evidenced, demonstrating comprehensively the ability, understanding, skills, resource and </w:t>
            </w:r>
            <w:r w:rsidR="218E2BC2">
              <w:t>technical</w:t>
            </w:r>
            <w:r>
              <w:t xml:space="preserve"> measures required.  The response clearly explains how outcomes will be achieved that are relevant to the requirement.</w:t>
            </w:r>
          </w:p>
        </w:tc>
      </w:tr>
      <w:tr w:rsidR="005F0A04" w:rsidRPr="00027111" w14:paraId="79875951" w14:textId="77777777" w:rsidTr="10D44258">
        <w:trPr>
          <w:trHeight w:val="998"/>
        </w:trPr>
        <w:tc>
          <w:tcPr>
            <w:tcW w:w="1134"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6278" w:type="dxa"/>
            <w:shd w:val="clear" w:color="auto" w:fill="CCFFFF"/>
          </w:tcPr>
          <w:p w14:paraId="298F4CF0" w14:textId="20F31A3B" w:rsidR="005F0A04" w:rsidRPr="00521C85" w:rsidRDefault="6EDD12E6" w:rsidP="005F0A04">
            <w:pPr>
              <w:spacing w:line="360" w:lineRule="auto"/>
              <w:rPr>
                <w:rFonts w:eastAsia="Calibri" w:cs="Calibri"/>
                <w:color w:val="000000"/>
              </w:rPr>
            </w:pPr>
            <w:r w:rsidRPr="10D44258">
              <w:rPr>
                <w:rFonts w:eastAsia="Calibri" w:cs="Calibri"/>
                <w:color w:val="000000" w:themeColor="text1"/>
              </w:rPr>
              <w:t xml:space="preserve">A response that meets the requirement and demonstrates the ability, understanding, skills, resource and </w:t>
            </w:r>
            <w:r w:rsidR="65E57D01" w:rsidRPr="10D44258">
              <w:rPr>
                <w:rFonts w:eastAsia="Calibri" w:cs="Calibri"/>
                <w:color w:val="000000" w:themeColor="text1"/>
              </w:rPr>
              <w:t>technical</w:t>
            </w:r>
            <w:r w:rsidRPr="10D44258">
              <w:rPr>
                <w:rFonts w:eastAsia="Calibri" w:cs="Calibri"/>
                <w:color w:val="000000" w:themeColor="text1"/>
              </w:rPr>
              <w:t xml:space="preserve"> measures required and is evidenced and relevant.</w:t>
            </w:r>
          </w:p>
        </w:tc>
      </w:tr>
      <w:tr w:rsidR="005F0A04" w:rsidRPr="00027111" w14:paraId="50614F48" w14:textId="77777777" w:rsidTr="10D44258">
        <w:trPr>
          <w:trHeight w:val="758"/>
        </w:trPr>
        <w:tc>
          <w:tcPr>
            <w:tcW w:w="1134"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6278" w:type="dxa"/>
            <w:shd w:val="clear" w:color="auto" w:fill="CCFFFF"/>
          </w:tcPr>
          <w:p w14:paraId="6D898933" w14:textId="545AFAF5" w:rsidR="005F0A04" w:rsidRPr="00521C85" w:rsidRDefault="65870444" w:rsidP="005F0A04">
            <w:pPr>
              <w:spacing w:line="360" w:lineRule="auto"/>
              <w:rPr>
                <w:rFonts w:eastAsia="Calibri" w:cs="Calibri"/>
                <w:color w:val="000000"/>
              </w:rPr>
            </w:pPr>
            <w:r>
              <w:t xml:space="preserve">A response that meets the requirement.  However, the ability, understanding, skills, resource and </w:t>
            </w:r>
            <w:r w:rsidR="0B1D92B3">
              <w:t>technical</w:t>
            </w:r>
            <w:r>
              <w:t xml:space="preserve"> measures required are not fully evidenced, detailed and relevant.</w:t>
            </w:r>
          </w:p>
        </w:tc>
      </w:tr>
      <w:tr w:rsidR="005F0A04" w:rsidRPr="00027111" w14:paraId="3C21A075" w14:textId="77777777" w:rsidTr="10D44258">
        <w:trPr>
          <w:trHeight w:val="738"/>
        </w:trPr>
        <w:tc>
          <w:tcPr>
            <w:tcW w:w="1134"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6278" w:type="dxa"/>
            <w:shd w:val="clear" w:color="auto" w:fill="CCFFFF"/>
          </w:tcPr>
          <w:p w14:paraId="57D25C09" w14:textId="22952BE4" w:rsidR="005F0A04" w:rsidRPr="00521C85" w:rsidRDefault="7A0DE6CF" w:rsidP="005F0A04">
            <w:pPr>
              <w:spacing w:line="360" w:lineRule="auto"/>
              <w:rPr>
                <w:rFonts w:eastAsia="Calibri" w:cs="Calibri"/>
                <w:color w:val="000000"/>
              </w:rPr>
            </w:pPr>
            <w:r w:rsidRPr="10D44258">
              <w:rPr>
                <w:rFonts w:eastAsia="Calibri" w:cs="Calibri"/>
                <w:color w:val="000000" w:themeColor="text1"/>
              </w:rPr>
              <w:t xml:space="preserve">A response with minor gaps but satisfying a reasonable proportion of the requirement.  Minor reservations of the Tenderer’s relevant ability, understanding, skills, resource and </w:t>
            </w:r>
            <w:r w:rsidR="0AD787DE"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some clarification required to support the response.</w:t>
            </w:r>
          </w:p>
        </w:tc>
      </w:tr>
      <w:tr w:rsidR="005F0A04" w:rsidRPr="00027111" w14:paraId="7694DADE" w14:textId="77777777" w:rsidTr="10D44258">
        <w:trPr>
          <w:trHeight w:val="1575"/>
        </w:trPr>
        <w:tc>
          <w:tcPr>
            <w:tcW w:w="1134"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6278" w:type="dxa"/>
            <w:shd w:val="clear" w:color="auto" w:fill="CCFFFF"/>
          </w:tcPr>
          <w:p w14:paraId="618997E3" w14:textId="58117CBB" w:rsidR="005F0A04" w:rsidRPr="00521C85" w:rsidRDefault="7C1979FC" w:rsidP="005F0A04">
            <w:pPr>
              <w:spacing w:line="360" w:lineRule="auto"/>
              <w:rPr>
                <w:rFonts w:eastAsia="Calibri" w:cs="Calibri"/>
                <w:color w:val="000000"/>
              </w:rPr>
            </w:pPr>
            <w:r>
              <w:t xml:space="preserve">A response with major reservations that only satisfies a small part of the requirement.  Considerable reservations of the Tenderer’s relevant ability, understanding, skills, resource and </w:t>
            </w:r>
            <w:r w:rsidR="73AF58BB">
              <w:t>technical</w:t>
            </w:r>
            <w:r>
              <w:t xml:space="preserve"> measures required to provide the supplies / services, with little evidence to support the response.</w:t>
            </w:r>
          </w:p>
        </w:tc>
      </w:tr>
      <w:tr w:rsidR="005F0A04" w:rsidRPr="00027111" w14:paraId="00B5E4B5" w14:textId="77777777" w:rsidTr="10D44258">
        <w:trPr>
          <w:trHeight w:val="499"/>
        </w:trPr>
        <w:tc>
          <w:tcPr>
            <w:tcW w:w="1134"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t>0</w:t>
            </w:r>
          </w:p>
        </w:tc>
        <w:tc>
          <w:tcPr>
            <w:tcW w:w="6278" w:type="dxa"/>
            <w:shd w:val="clear" w:color="auto" w:fill="CCFFFF"/>
          </w:tcPr>
          <w:p w14:paraId="7FD3F048" w14:textId="32E5428E" w:rsidR="005F0A04" w:rsidRPr="00521C85" w:rsidRDefault="154AFC76" w:rsidP="005F0A04">
            <w:pPr>
              <w:spacing w:line="360" w:lineRule="auto"/>
              <w:rPr>
                <w:rFonts w:eastAsia="Calibri" w:cs="Calibri"/>
                <w:color w:val="000000"/>
              </w:rPr>
            </w:pPr>
            <w:r w:rsidRPr="10D44258">
              <w:rPr>
                <w:rFonts w:eastAsia="Calibri" w:cs="Calibri"/>
                <w:color w:val="000000" w:themeColor="text1"/>
              </w:rPr>
              <w:t xml:space="preserve">Does not meet the requirement.  Does not comply and/or irrelevant information provided to demonstrate that the Tenderer has the ability, </w:t>
            </w:r>
            <w:r w:rsidRPr="10D44258">
              <w:rPr>
                <w:rFonts w:eastAsia="Calibri" w:cs="Calibri"/>
                <w:color w:val="000000" w:themeColor="text1"/>
              </w:rPr>
              <w:lastRenderedPageBreak/>
              <w:t xml:space="preserve">understanding, skills, resource &amp; </w:t>
            </w:r>
            <w:r w:rsidR="0DA7BB46"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no evidence to support the response.</w:t>
            </w:r>
          </w:p>
        </w:tc>
      </w:tr>
    </w:tbl>
    <w:p w14:paraId="5D13B29E" w14:textId="77777777" w:rsidR="00A56962" w:rsidRPr="00027111" w:rsidRDefault="00A56962" w:rsidP="00DD2F79">
      <w:pPr>
        <w:spacing w:line="259" w:lineRule="auto"/>
        <w:ind w:left="-142" w:firstLine="142"/>
        <w:rPr>
          <w:rFonts w:eastAsia="Calibri" w:cs="Calibri"/>
        </w:rPr>
      </w:pPr>
    </w:p>
    <w:p w14:paraId="2AB81BF1" w14:textId="6673F597" w:rsidR="00A56962" w:rsidRPr="00D43ADF" w:rsidRDefault="00A56962" w:rsidP="00250285">
      <w:pPr>
        <w:pStyle w:val="Sch2Heading"/>
        <w:rPr>
          <w:b w:val="0"/>
        </w:rPr>
      </w:pPr>
      <w:bookmarkStart w:id="602" w:name="_Toc195782322"/>
      <w:r w:rsidRPr="00D43ADF">
        <w:t xml:space="preserve">Price </w:t>
      </w:r>
      <w:r w:rsidR="003E464B" w:rsidRPr="00D43ADF">
        <w:rPr>
          <w:rFonts w:eastAsia="Calibri" w:cs="Calibri"/>
        </w:rPr>
        <w:t>30</w:t>
      </w:r>
      <w:r w:rsidR="00250285" w:rsidRPr="00D43ADF">
        <w:rPr>
          <w:rFonts w:eastAsia="Calibri" w:cs="Calibri"/>
        </w:rPr>
        <w:t xml:space="preserve">%  </w:t>
      </w:r>
      <w:bookmarkEnd w:id="602"/>
    </w:p>
    <w:p w14:paraId="4A60709B" w14:textId="2B986C24" w:rsidR="00030B2B" w:rsidRDefault="00A56962" w:rsidP="00030B2B">
      <w:pPr>
        <w:pStyle w:val="Sch3Number"/>
      </w:pPr>
      <w:r w:rsidRPr="00D43ADF">
        <w:t xml:space="preserve">Price assessment accounts for </w:t>
      </w:r>
      <w:r w:rsidR="008843FC" w:rsidRPr="00D43ADF">
        <w:rPr>
          <w:rFonts w:eastAsia="Calibri" w:cs="Calibri"/>
        </w:rPr>
        <w:t>30</w:t>
      </w:r>
      <w:r w:rsidR="00250285" w:rsidRPr="00D43ADF">
        <w:rPr>
          <w:rFonts w:eastAsia="Calibri" w:cs="Calibri"/>
        </w:rPr>
        <w:t xml:space="preserve">% </w:t>
      </w:r>
      <w:r w:rsidRPr="00D43ADF">
        <w:t>of the overall evaluation</w:t>
      </w:r>
      <w:r w:rsidR="00030B2B" w:rsidRPr="00D43ADF">
        <w:t>.</w:t>
      </w:r>
    </w:p>
    <w:p w14:paraId="374B4674" w14:textId="56E4DE6C" w:rsidR="00DB0869" w:rsidRDefault="0060037C" w:rsidP="00DB0869">
      <w:pPr>
        <w:pStyle w:val="Sch3Number"/>
        <w:numPr>
          <w:ilvl w:val="0"/>
          <w:numId w:val="0"/>
        </w:numPr>
        <w:ind w:left="1701"/>
      </w:pPr>
      <w:r w:rsidRPr="0060037C">
        <w:t>A breakdown of the pricing schedule is as follows:</w:t>
      </w:r>
    </w:p>
    <w:tbl>
      <w:tblPr>
        <w:tblStyle w:val="TableGrid"/>
        <w:tblW w:w="0" w:type="auto"/>
        <w:tblInd w:w="1701" w:type="dxa"/>
        <w:tblLook w:val="04A0" w:firstRow="1" w:lastRow="0" w:firstColumn="1" w:lastColumn="0" w:noHBand="0" w:noVBand="1"/>
      </w:tblPr>
      <w:tblGrid>
        <w:gridCol w:w="988"/>
        <w:gridCol w:w="4252"/>
        <w:gridCol w:w="2075"/>
      </w:tblGrid>
      <w:tr w:rsidR="0002609C" w14:paraId="440327F3" w14:textId="77777777" w:rsidTr="0002609C">
        <w:tc>
          <w:tcPr>
            <w:tcW w:w="988" w:type="dxa"/>
            <w:shd w:val="clear" w:color="auto" w:fill="A6A6A6" w:themeFill="background1" w:themeFillShade="A6"/>
          </w:tcPr>
          <w:p w14:paraId="7BCB0AC9" w14:textId="09A21653" w:rsidR="00DB0869" w:rsidRDefault="0060037C" w:rsidP="0002609C">
            <w:pPr>
              <w:pStyle w:val="Sch3Number"/>
              <w:numPr>
                <w:ilvl w:val="0"/>
                <w:numId w:val="0"/>
              </w:numPr>
              <w:jc w:val="center"/>
            </w:pPr>
            <w:r>
              <w:t>Pricing Ele</w:t>
            </w:r>
            <w:r w:rsidR="0002609C">
              <w:t>ment</w:t>
            </w:r>
          </w:p>
        </w:tc>
        <w:tc>
          <w:tcPr>
            <w:tcW w:w="4252" w:type="dxa"/>
            <w:shd w:val="clear" w:color="auto" w:fill="A6A6A6" w:themeFill="background1" w:themeFillShade="A6"/>
          </w:tcPr>
          <w:p w14:paraId="3769B768" w14:textId="46BB261F" w:rsidR="00DB0869" w:rsidRDefault="0002609C" w:rsidP="0002609C">
            <w:pPr>
              <w:pStyle w:val="Sch3Number"/>
              <w:numPr>
                <w:ilvl w:val="0"/>
                <w:numId w:val="0"/>
              </w:numPr>
              <w:jc w:val="center"/>
            </w:pPr>
            <w:r>
              <w:t>Description</w:t>
            </w:r>
          </w:p>
        </w:tc>
        <w:tc>
          <w:tcPr>
            <w:tcW w:w="2075" w:type="dxa"/>
            <w:shd w:val="clear" w:color="auto" w:fill="A6A6A6" w:themeFill="background1" w:themeFillShade="A6"/>
          </w:tcPr>
          <w:p w14:paraId="6DADEA51" w14:textId="34741981" w:rsidR="00DB0869" w:rsidRDefault="0002609C" w:rsidP="0002609C">
            <w:pPr>
              <w:pStyle w:val="Sch3Number"/>
              <w:numPr>
                <w:ilvl w:val="0"/>
                <w:numId w:val="0"/>
              </w:numPr>
              <w:jc w:val="center"/>
            </w:pPr>
            <w:r>
              <w:t>Weighting</w:t>
            </w:r>
          </w:p>
        </w:tc>
      </w:tr>
      <w:tr w:rsidR="00E20CB8" w14:paraId="5BBC82FB" w14:textId="77777777" w:rsidTr="00C72650">
        <w:tc>
          <w:tcPr>
            <w:tcW w:w="988" w:type="dxa"/>
            <w:shd w:val="clear" w:color="auto" w:fill="A6A6A6" w:themeFill="background1" w:themeFillShade="A6"/>
          </w:tcPr>
          <w:p w14:paraId="48207F4D" w14:textId="4A9E565D" w:rsidR="00E20CB8" w:rsidRDefault="00E20CB8" w:rsidP="00E20CB8">
            <w:pPr>
              <w:pStyle w:val="Sch3Number"/>
              <w:numPr>
                <w:ilvl w:val="0"/>
                <w:numId w:val="0"/>
              </w:numPr>
              <w:jc w:val="center"/>
            </w:pPr>
            <w:r w:rsidRPr="00CD2962">
              <w:t>1</w:t>
            </w:r>
          </w:p>
        </w:tc>
        <w:tc>
          <w:tcPr>
            <w:tcW w:w="4252" w:type="dxa"/>
          </w:tcPr>
          <w:p w14:paraId="21C087A3" w14:textId="5EC9301A" w:rsidR="00E20CB8" w:rsidRDefault="00E20CB8" w:rsidP="00E20CB8">
            <w:pPr>
              <w:pStyle w:val="Sch3Number"/>
              <w:numPr>
                <w:ilvl w:val="0"/>
                <w:numId w:val="0"/>
              </w:numPr>
              <w:jc w:val="left"/>
            </w:pPr>
            <w:r w:rsidRPr="00CD2962">
              <w:t>Total cost of courses held at trainer’s venue</w:t>
            </w:r>
          </w:p>
        </w:tc>
        <w:tc>
          <w:tcPr>
            <w:tcW w:w="2075" w:type="dxa"/>
          </w:tcPr>
          <w:p w14:paraId="722049CF" w14:textId="69CD91FE" w:rsidR="00E20CB8" w:rsidRDefault="00F734B2" w:rsidP="00E20CB8">
            <w:pPr>
              <w:pStyle w:val="Sch3Number"/>
              <w:numPr>
                <w:ilvl w:val="0"/>
                <w:numId w:val="0"/>
              </w:numPr>
              <w:jc w:val="center"/>
            </w:pPr>
            <w:r>
              <w:t>40</w:t>
            </w:r>
            <w:r w:rsidR="00E20CB8">
              <w:t>%</w:t>
            </w:r>
            <w:r w:rsidR="000F30DA">
              <w:t xml:space="preserve"> </w:t>
            </w:r>
            <w:r w:rsidR="000F30DA" w:rsidRPr="000F30DA">
              <w:t>of the 30% pricing weighting</w:t>
            </w:r>
          </w:p>
        </w:tc>
      </w:tr>
      <w:tr w:rsidR="00E20CB8" w14:paraId="5804E69F" w14:textId="77777777" w:rsidTr="00C72650">
        <w:tc>
          <w:tcPr>
            <w:tcW w:w="988" w:type="dxa"/>
            <w:shd w:val="clear" w:color="auto" w:fill="A6A6A6" w:themeFill="background1" w:themeFillShade="A6"/>
          </w:tcPr>
          <w:p w14:paraId="490EFBD0" w14:textId="32E9C326" w:rsidR="00E20CB8" w:rsidRDefault="00E20CB8" w:rsidP="00E20CB8">
            <w:pPr>
              <w:pStyle w:val="Sch3Number"/>
              <w:numPr>
                <w:ilvl w:val="0"/>
                <w:numId w:val="0"/>
              </w:numPr>
              <w:jc w:val="center"/>
            </w:pPr>
            <w:r w:rsidRPr="00CD2962">
              <w:t>2</w:t>
            </w:r>
          </w:p>
        </w:tc>
        <w:tc>
          <w:tcPr>
            <w:tcW w:w="4252" w:type="dxa"/>
          </w:tcPr>
          <w:p w14:paraId="5EDF3899" w14:textId="6D589146" w:rsidR="00E20CB8" w:rsidRDefault="00E20CB8" w:rsidP="00E20CB8">
            <w:pPr>
              <w:pStyle w:val="Sch3Number"/>
              <w:numPr>
                <w:ilvl w:val="0"/>
                <w:numId w:val="0"/>
              </w:numPr>
              <w:jc w:val="left"/>
            </w:pPr>
            <w:r w:rsidRPr="00CD2962">
              <w:t>Total cost of Virtual Classroom Learning courses</w:t>
            </w:r>
          </w:p>
        </w:tc>
        <w:tc>
          <w:tcPr>
            <w:tcW w:w="2075" w:type="dxa"/>
          </w:tcPr>
          <w:p w14:paraId="348B1DD9" w14:textId="02ED3078" w:rsidR="00E20CB8" w:rsidRDefault="00F734B2" w:rsidP="00E20CB8">
            <w:pPr>
              <w:pStyle w:val="Sch3Number"/>
              <w:numPr>
                <w:ilvl w:val="0"/>
                <w:numId w:val="0"/>
              </w:numPr>
              <w:jc w:val="center"/>
            </w:pPr>
            <w:r>
              <w:t>50</w:t>
            </w:r>
            <w:r w:rsidR="007C4661">
              <w:t>%</w:t>
            </w:r>
            <w:r w:rsidR="000F30DA">
              <w:t xml:space="preserve"> </w:t>
            </w:r>
            <w:r w:rsidR="000F30DA" w:rsidRPr="000F30DA">
              <w:t>of the 30% pricing weighting</w:t>
            </w:r>
          </w:p>
        </w:tc>
      </w:tr>
      <w:tr w:rsidR="00E20CB8" w14:paraId="3951DD9C" w14:textId="77777777" w:rsidTr="00C72650">
        <w:tc>
          <w:tcPr>
            <w:tcW w:w="988" w:type="dxa"/>
            <w:shd w:val="clear" w:color="auto" w:fill="A6A6A6" w:themeFill="background1" w:themeFillShade="A6"/>
          </w:tcPr>
          <w:p w14:paraId="487B5B51" w14:textId="3BA95543" w:rsidR="00E20CB8" w:rsidRDefault="00E20CB8" w:rsidP="00E20CB8">
            <w:pPr>
              <w:pStyle w:val="Sch3Number"/>
              <w:numPr>
                <w:ilvl w:val="0"/>
                <w:numId w:val="0"/>
              </w:numPr>
              <w:jc w:val="center"/>
            </w:pPr>
            <w:r w:rsidRPr="00CD2962">
              <w:t>3</w:t>
            </w:r>
          </w:p>
        </w:tc>
        <w:tc>
          <w:tcPr>
            <w:tcW w:w="4252" w:type="dxa"/>
          </w:tcPr>
          <w:p w14:paraId="3F6B0CB7" w14:textId="6A38C4A7" w:rsidR="00E20CB8" w:rsidRDefault="00E20CB8" w:rsidP="00E20CB8">
            <w:pPr>
              <w:pStyle w:val="Sch3Number"/>
              <w:numPr>
                <w:ilvl w:val="0"/>
                <w:numId w:val="0"/>
              </w:numPr>
              <w:jc w:val="left"/>
            </w:pPr>
            <w:r w:rsidRPr="00CD2962">
              <w:t>Total cost of courses held at Fire Service premises</w:t>
            </w:r>
          </w:p>
        </w:tc>
        <w:tc>
          <w:tcPr>
            <w:tcW w:w="2075" w:type="dxa"/>
          </w:tcPr>
          <w:p w14:paraId="08D39D9A" w14:textId="6F3691A0" w:rsidR="00E20CB8" w:rsidRDefault="00F734B2" w:rsidP="00E20CB8">
            <w:pPr>
              <w:pStyle w:val="Sch3Number"/>
              <w:numPr>
                <w:ilvl w:val="0"/>
                <w:numId w:val="0"/>
              </w:numPr>
              <w:jc w:val="center"/>
            </w:pPr>
            <w:r>
              <w:t>10%</w:t>
            </w:r>
            <w:r w:rsidR="000F30DA">
              <w:t xml:space="preserve"> </w:t>
            </w:r>
            <w:r w:rsidR="000F30DA" w:rsidRPr="000F30DA">
              <w:t>of the 30% pricing weighting</w:t>
            </w:r>
          </w:p>
        </w:tc>
      </w:tr>
    </w:tbl>
    <w:p w14:paraId="28059BE0" w14:textId="77777777" w:rsidR="00DB0869" w:rsidRPr="00D43ADF" w:rsidRDefault="00DB0869" w:rsidP="0060037C">
      <w:pPr>
        <w:pStyle w:val="Sch3Number"/>
        <w:numPr>
          <w:ilvl w:val="0"/>
          <w:numId w:val="0"/>
        </w:numPr>
      </w:pPr>
    </w:p>
    <w:p w14:paraId="5A63A4BA" w14:textId="57EE9BFA" w:rsidR="00A87BB9" w:rsidRPr="00D43ADF" w:rsidRDefault="00030B2B" w:rsidP="00250285">
      <w:pPr>
        <w:pStyle w:val="Sch3Number"/>
      </w:pPr>
      <w:r w:rsidRPr="00D43ADF">
        <w:t xml:space="preserve">Tenderers are required to </w:t>
      </w:r>
      <w:r w:rsidR="00A56962" w:rsidRPr="00D43ADF">
        <w:t>submit</w:t>
      </w:r>
      <w:r w:rsidRPr="00D43ADF">
        <w:t xml:space="preserve"> a fully completed </w:t>
      </w:r>
      <w:r w:rsidR="00A56962" w:rsidRPr="00D43ADF">
        <w:t>Pricing Schedule. Failure to submit prices for all goods/services/works may result in suppliers being disqualified from the tendering process.</w:t>
      </w:r>
      <w:r w:rsidR="00A10607" w:rsidRPr="00D43ADF">
        <w:t xml:space="preserve"> </w:t>
      </w:r>
      <w:r w:rsidR="0094410A" w:rsidRPr="00D43ADF">
        <w:t xml:space="preserve">The </w:t>
      </w:r>
      <w:r w:rsidR="00C9476E" w:rsidRPr="00D43ADF">
        <w:t>tenderer</w:t>
      </w:r>
      <w:r w:rsidR="00796A3B" w:rsidRPr="00D43ADF">
        <w:t xml:space="preserve"> should not </w:t>
      </w:r>
      <w:r w:rsidR="00C92B92" w:rsidRPr="00D43ADF">
        <w:t>submit any</w:t>
      </w:r>
      <w:r w:rsidR="00A10607" w:rsidRPr="00D43ADF">
        <w:t xml:space="preserve"> blanks, </w:t>
      </w:r>
      <w:r w:rsidR="00250285" w:rsidRPr="00D43ADF">
        <w:t>"</w:t>
      </w:r>
      <w:r w:rsidR="00A10607" w:rsidRPr="00D43ADF">
        <w:t>nil</w:t>
      </w:r>
      <w:r w:rsidR="00250285" w:rsidRPr="00D43ADF">
        <w:t>"</w:t>
      </w:r>
      <w:r w:rsidR="00A10607" w:rsidRPr="00D43ADF">
        <w:t xml:space="preserve"> or </w:t>
      </w:r>
      <w:r w:rsidR="00250285" w:rsidRPr="00D43ADF">
        <w:t>"</w:t>
      </w:r>
      <w:r w:rsidR="00A10607" w:rsidRPr="00D43ADF">
        <w:t>included</w:t>
      </w:r>
      <w:r w:rsidR="00250285" w:rsidRPr="00D43ADF">
        <w:t>"</w:t>
      </w:r>
      <w:r w:rsidR="00A10607" w:rsidRPr="00D43ADF">
        <w:t xml:space="preserve"> in pricing schedules.</w:t>
      </w:r>
    </w:p>
    <w:p w14:paraId="0261C08D" w14:textId="69C1319B" w:rsidR="00030B2B" w:rsidRPr="00D43ADF" w:rsidRDefault="00030B2B" w:rsidP="00030B2B">
      <w:pPr>
        <w:pStyle w:val="Sch3Number"/>
      </w:pPr>
      <w:r w:rsidRPr="00D43ADF">
        <w:t xml:space="preserve">The lowest bid will receive the top score getting 100% of the overall available </w:t>
      </w:r>
      <w:r w:rsidR="004B1650" w:rsidRPr="00D43ADF">
        <w:rPr>
          <w:rFonts w:eastAsia="Calibri" w:cs="Calibri"/>
        </w:rPr>
        <w:t>30</w:t>
      </w:r>
      <w:r w:rsidR="00250285" w:rsidRPr="00D43ADF">
        <w:rPr>
          <w:rFonts w:eastAsia="Calibri" w:cs="Calibri"/>
        </w:rPr>
        <w:t xml:space="preserve">% </w:t>
      </w:r>
      <w:r w:rsidRPr="00D43ADF">
        <w:t>and the other bids calculated will receive a percentage of this score based on their total cost as follows:</w:t>
      </w:r>
    </w:p>
    <w:p w14:paraId="5B93016E" w14:textId="1AB5288D" w:rsidR="00A56962" w:rsidRPr="00D43ADF" w:rsidRDefault="00A56962" w:rsidP="00250285">
      <w:pPr>
        <w:pStyle w:val="Sch4Number"/>
      </w:pPr>
      <w:r w:rsidRPr="00D43ADF">
        <w:t xml:space="preserve">The </w:t>
      </w:r>
      <w:r w:rsidR="00030B2B" w:rsidRPr="00D43ADF">
        <w:t>T</w:t>
      </w:r>
      <w:r w:rsidRPr="00D43ADF">
        <w:t xml:space="preserve">enderer with the lowest </w:t>
      </w:r>
      <w:r w:rsidR="00030B2B" w:rsidRPr="00D43ADF">
        <w:t xml:space="preserve">total </w:t>
      </w:r>
      <w:r w:rsidRPr="00D43ADF">
        <w:t xml:space="preserve">cost will receive the maximum 100% i.e. the full </w:t>
      </w:r>
      <w:r w:rsidR="00475239" w:rsidRPr="00D43ADF">
        <w:rPr>
          <w:rFonts w:eastAsia="Calibri" w:cs="Calibri"/>
        </w:rPr>
        <w:t>30</w:t>
      </w:r>
      <w:r w:rsidR="00250285" w:rsidRPr="00D43ADF">
        <w:rPr>
          <w:rFonts w:eastAsia="Calibri" w:cs="Calibri"/>
        </w:rPr>
        <w:t>%</w:t>
      </w:r>
      <w:r w:rsidRPr="00D43ADF">
        <w:t>.</w:t>
      </w:r>
      <w:r w:rsidR="00030B2B" w:rsidRPr="00D43ADF">
        <w:t xml:space="preserve"> </w:t>
      </w:r>
    </w:p>
    <w:p w14:paraId="31AAC5FC" w14:textId="6B56A774" w:rsidR="00A56962" w:rsidRPr="00D43ADF" w:rsidRDefault="00030B2B" w:rsidP="00030B2B">
      <w:pPr>
        <w:pStyle w:val="Sch4Number"/>
      </w:pPr>
      <w:r w:rsidRPr="00D43ADF">
        <w:t>All other T</w:t>
      </w:r>
      <w:r w:rsidR="00100E96" w:rsidRPr="00D43ADF">
        <w:t>enderer</w:t>
      </w:r>
      <w:r w:rsidRPr="00D43ADF">
        <w:t>s</w:t>
      </w:r>
      <w:r w:rsidR="00A56962" w:rsidRPr="00D43ADF">
        <w:t xml:space="preserve"> will be awarded a percentage value based on their total </w:t>
      </w:r>
      <w:r w:rsidRPr="00D43ADF">
        <w:t xml:space="preserve">cost </w:t>
      </w:r>
      <w:r w:rsidR="00A56962" w:rsidRPr="00D43ADF">
        <w:t xml:space="preserve">and the lowest total </w:t>
      </w:r>
      <w:r w:rsidRPr="00D43ADF">
        <w:t xml:space="preserve">cost </w:t>
      </w:r>
      <w:r w:rsidR="00A56962" w:rsidRPr="00D43ADF">
        <w:t xml:space="preserve">received (i.e. (lowest value </w:t>
      </w:r>
      <w:r w:rsidRPr="00D43ADF">
        <w:rPr>
          <w:rFonts w:cs="Calibri"/>
        </w:rPr>
        <w:t>÷</w:t>
      </w:r>
      <w:r w:rsidR="00A56962" w:rsidRPr="00D43ADF">
        <w:t xml:space="preserve"> next lowest) * 100). This will be multiplied by 0</w:t>
      </w:r>
      <w:r w:rsidR="00250285" w:rsidRPr="00D43ADF">
        <w:t>.</w:t>
      </w:r>
      <w:r w:rsidR="00D6757C" w:rsidRPr="00D43ADF">
        <w:t>30</w:t>
      </w:r>
      <w:r w:rsidR="00A56962" w:rsidRPr="00D43ADF">
        <w:t xml:space="preserve"> to calculate the amount of the available</w:t>
      </w:r>
      <w:r w:rsidR="00D6757C" w:rsidRPr="00D43ADF">
        <w:t xml:space="preserve"> 30</w:t>
      </w:r>
      <w:r w:rsidR="00250285" w:rsidRPr="00D43ADF">
        <w:t>%</w:t>
      </w:r>
      <w:r w:rsidR="00A56962" w:rsidRPr="00D43ADF">
        <w:t xml:space="preserve"> to be awarded. </w:t>
      </w:r>
    </w:p>
    <w:p w14:paraId="7F7A1309" w14:textId="59BB1574" w:rsidR="00A56962" w:rsidRPr="00027111" w:rsidRDefault="00A56962" w:rsidP="00250285">
      <w:pPr>
        <w:pStyle w:val="Sch3Number"/>
      </w:pPr>
      <w:r w:rsidRPr="00027111">
        <w:t xml:space="preserve">All prices submitted will remain fixed for the </w:t>
      </w:r>
      <w:r w:rsidR="00A72B77">
        <w:t xml:space="preserve">initial </w:t>
      </w:r>
      <w:r w:rsidRPr="00027111">
        <w:t xml:space="preserve">period of </w:t>
      </w:r>
      <w:r w:rsidR="00F41B98">
        <w:t xml:space="preserve">2 years. </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43DC7FE2" w:rsidR="00A56962" w:rsidRPr="00CE6427" w:rsidRDefault="00A56962" w:rsidP="00250285">
      <w:pPr>
        <w:pStyle w:val="Sch2Heading"/>
        <w:rPr>
          <w:b w:val="0"/>
        </w:rPr>
      </w:pPr>
      <w:bookmarkStart w:id="603" w:name="_Toc195782323"/>
      <w:r w:rsidRPr="00CE6427">
        <w:lastRenderedPageBreak/>
        <w:t xml:space="preserve">Social Value </w:t>
      </w:r>
      <w:r w:rsidR="00475239" w:rsidRPr="00CE6427">
        <w:t>10</w:t>
      </w:r>
      <w:r w:rsidR="00250285" w:rsidRPr="00CE6427">
        <w:t>%</w:t>
      </w:r>
      <w:bookmarkEnd w:id="603"/>
      <w:r w:rsidRPr="00CE6427">
        <w:t xml:space="preserve">  </w:t>
      </w:r>
    </w:p>
    <w:p w14:paraId="30E9F4F4" w14:textId="2080CDF4" w:rsidR="005D76DE" w:rsidRDefault="00E82394" w:rsidP="00D50892">
      <w:pPr>
        <w:pStyle w:val="Sch4Number"/>
        <w:numPr>
          <w:ilvl w:val="0"/>
          <w:numId w:val="0"/>
        </w:numPr>
        <w:ind w:left="851"/>
      </w:pPr>
      <w:r w:rsidRPr="00CE6427">
        <w:t xml:space="preserve">The social value assessment accounts for </w:t>
      </w:r>
      <w:r w:rsidR="00CE6427" w:rsidRPr="00CE6427">
        <w:t>10</w:t>
      </w:r>
      <w:r w:rsidRPr="00CE6427">
        <w:t>% of the evaluation which will be evaluated on a number of criteria</w:t>
      </w:r>
      <w:r w:rsidR="004A0680" w:rsidRPr="00CE6427">
        <w:t xml:space="preserve"> as described in ITT Part 2</w:t>
      </w:r>
      <w:r w:rsidRPr="00CE6427">
        <w:t xml:space="preserve">. Each </w:t>
      </w:r>
      <w:proofErr w:type="gramStart"/>
      <w:r w:rsidRPr="00CE6427">
        <w:t>criteria</w:t>
      </w:r>
      <w:proofErr w:type="gramEnd"/>
      <w:r w:rsidRPr="00CE6427">
        <w:t xml:space="preserve"> will be weighted as below</w:t>
      </w:r>
      <w:r w:rsidR="00D50892" w:rsidRPr="00CE6427">
        <w:t>.</w:t>
      </w:r>
    </w:p>
    <w:p w14:paraId="217634DA" w14:textId="77777777" w:rsidR="0082101C" w:rsidRPr="00CE6427" w:rsidRDefault="0082101C" w:rsidP="00D50892">
      <w:pPr>
        <w:pStyle w:val="Sch4Number"/>
        <w:numPr>
          <w:ilvl w:val="0"/>
          <w:numId w:val="0"/>
        </w:numPr>
        <w:ind w:left="851"/>
      </w:pPr>
    </w:p>
    <w:tbl>
      <w:tblPr>
        <w:tblW w:w="7956"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3539"/>
        <w:gridCol w:w="2977"/>
      </w:tblGrid>
      <w:tr w:rsidR="008452EB" w:rsidRPr="008452EB" w14:paraId="18D677F8" w14:textId="77777777" w:rsidTr="00CE6427">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9F4AADA"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Number</w:t>
            </w:r>
            <w:r w:rsidRPr="008452EB">
              <w:rPr>
                <w:rFonts w:eastAsia="Times New Roman" w:cs="Calibri"/>
                <w:lang w:eastAsia="en-GB"/>
              </w:rPr>
              <w:t> </w:t>
            </w:r>
          </w:p>
        </w:tc>
        <w:tc>
          <w:tcPr>
            <w:tcW w:w="3539"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5A4B3ECA"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Award Criteria</w:t>
            </w:r>
            <w:r w:rsidRPr="008452EB">
              <w:rPr>
                <w:rFonts w:eastAsia="Times New Roman" w:cs="Calibri"/>
                <w:lang w:eastAsia="en-GB"/>
              </w:rPr>
              <w:t> </w:t>
            </w:r>
          </w:p>
        </w:tc>
        <w:tc>
          <w:tcPr>
            <w:tcW w:w="2977"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3B4C42C"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Weighting</w:t>
            </w:r>
            <w:r w:rsidRPr="008452EB">
              <w:rPr>
                <w:rFonts w:eastAsia="Times New Roman" w:cs="Calibri"/>
                <w:lang w:eastAsia="en-GB"/>
              </w:rPr>
              <w:t> </w:t>
            </w:r>
          </w:p>
        </w:tc>
      </w:tr>
      <w:tr w:rsidR="008452EB" w:rsidRPr="008452EB" w14:paraId="57A99701" w14:textId="77777777" w:rsidTr="00CE6427">
        <w:trPr>
          <w:trHeight w:val="300"/>
        </w:trPr>
        <w:tc>
          <w:tcPr>
            <w:tcW w:w="1440" w:type="dxa"/>
            <w:tcBorders>
              <w:top w:val="single" w:sz="6" w:space="0" w:color="auto"/>
              <w:left w:val="single" w:sz="6" w:space="0" w:color="auto"/>
              <w:bottom w:val="single" w:sz="6" w:space="0" w:color="auto"/>
              <w:right w:val="single" w:sz="6" w:space="0" w:color="auto"/>
            </w:tcBorders>
            <w:vAlign w:val="center"/>
            <w:hideMark/>
          </w:tcPr>
          <w:p w14:paraId="76C53078" w14:textId="2D7BE3E9" w:rsidR="008452EB" w:rsidRPr="00FE518F" w:rsidRDefault="008452EB" w:rsidP="008452EB">
            <w:pPr>
              <w:spacing w:after="0" w:line="240" w:lineRule="auto"/>
              <w:jc w:val="center"/>
              <w:textAlignment w:val="baseline"/>
              <w:rPr>
                <w:rFonts w:eastAsia="Times New Roman" w:cs="Calibri"/>
                <w:lang w:eastAsia="en-GB"/>
              </w:rPr>
            </w:pPr>
            <w:r w:rsidRPr="00FE518F">
              <w:rPr>
                <w:rFonts w:eastAsia="Times New Roman" w:cs="Calibri"/>
                <w:lang w:eastAsia="en-GB"/>
              </w:rPr>
              <w:t>Q</w:t>
            </w:r>
            <w:r w:rsidR="00FE518F">
              <w:rPr>
                <w:rFonts w:eastAsia="Times New Roman" w:cs="Calibri"/>
                <w:lang w:eastAsia="en-GB"/>
              </w:rPr>
              <w:t>8</w:t>
            </w:r>
          </w:p>
        </w:tc>
        <w:tc>
          <w:tcPr>
            <w:tcW w:w="3539" w:type="dxa"/>
            <w:tcBorders>
              <w:top w:val="single" w:sz="6" w:space="0" w:color="auto"/>
              <w:left w:val="single" w:sz="6" w:space="0" w:color="auto"/>
              <w:bottom w:val="single" w:sz="6" w:space="0" w:color="auto"/>
              <w:right w:val="single" w:sz="6" w:space="0" w:color="auto"/>
            </w:tcBorders>
            <w:vAlign w:val="center"/>
            <w:hideMark/>
          </w:tcPr>
          <w:p w14:paraId="05E16176" w14:textId="13800076" w:rsidR="008452EB" w:rsidRPr="00FE518F" w:rsidRDefault="00C86927" w:rsidP="008452EB">
            <w:pPr>
              <w:spacing w:after="0" w:line="240" w:lineRule="auto"/>
              <w:jc w:val="left"/>
              <w:textAlignment w:val="baseline"/>
              <w:rPr>
                <w:rFonts w:eastAsia="Times New Roman" w:cs="Calibri"/>
                <w:lang w:eastAsia="en-GB"/>
              </w:rPr>
            </w:pPr>
            <w:r w:rsidRPr="00FE518F">
              <w:rPr>
                <w:rFonts w:eastAsia="Times New Roman" w:cs="Calibri"/>
                <w:lang w:eastAsia="en-GB"/>
              </w:rPr>
              <w:t>% of local direct employees</w:t>
            </w:r>
          </w:p>
        </w:tc>
        <w:tc>
          <w:tcPr>
            <w:tcW w:w="2977" w:type="dxa"/>
            <w:tcBorders>
              <w:top w:val="single" w:sz="6" w:space="0" w:color="auto"/>
              <w:left w:val="single" w:sz="6" w:space="0" w:color="auto"/>
              <w:bottom w:val="single" w:sz="6" w:space="0" w:color="auto"/>
              <w:right w:val="single" w:sz="6" w:space="0" w:color="auto"/>
            </w:tcBorders>
            <w:vAlign w:val="center"/>
            <w:hideMark/>
          </w:tcPr>
          <w:p w14:paraId="326494B4" w14:textId="13AD2CB7" w:rsidR="008452EB" w:rsidRPr="008452EB" w:rsidRDefault="00CE6427" w:rsidP="008452EB">
            <w:pPr>
              <w:spacing w:after="0" w:line="240" w:lineRule="auto"/>
              <w:jc w:val="center"/>
              <w:textAlignment w:val="baseline"/>
              <w:rPr>
                <w:rFonts w:eastAsia="Times New Roman" w:cs="Calibri"/>
                <w:lang w:eastAsia="en-GB"/>
              </w:rPr>
            </w:pPr>
            <w:r w:rsidRPr="00CE6427">
              <w:rPr>
                <w:rFonts w:eastAsia="Times New Roman" w:cs="Calibri"/>
                <w:lang w:eastAsia="en-GB"/>
              </w:rPr>
              <w:t xml:space="preserve">25% of the 10% SV weighting  </w:t>
            </w:r>
          </w:p>
        </w:tc>
      </w:tr>
      <w:tr w:rsidR="00CE6427" w:rsidRPr="008452EB" w14:paraId="70F2FD69" w14:textId="77777777" w:rsidTr="00CE6427">
        <w:trPr>
          <w:trHeight w:val="300"/>
        </w:trPr>
        <w:tc>
          <w:tcPr>
            <w:tcW w:w="1440" w:type="dxa"/>
            <w:tcBorders>
              <w:top w:val="single" w:sz="6" w:space="0" w:color="auto"/>
              <w:left w:val="single" w:sz="6" w:space="0" w:color="auto"/>
              <w:bottom w:val="single" w:sz="6" w:space="0" w:color="auto"/>
              <w:right w:val="single" w:sz="6" w:space="0" w:color="auto"/>
            </w:tcBorders>
          </w:tcPr>
          <w:p w14:paraId="6C5141A7" w14:textId="44010FC7" w:rsidR="00CE6427" w:rsidRPr="00FE518F" w:rsidRDefault="00CE6427" w:rsidP="00CE6427">
            <w:pPr>
              <w:spacing w:after="0" w:line="240" w:lineRule="auto"/>
              <w:jc w:val="center"/>
              <w:textAlignment w:val="baseline"/>
              <w:rPr>
                <w:rFonts w:eastAsia="Times New Roman" w:cs="Calibri"/>
                <w:lang w:eastAsia="en-GB"/>
              </w:rPr>
            </w:pPr>
            <w:r w:rsidRPr="005678D7">
              <w:t>Q8</w:t>
            </w:r>
          </w:p>
        </w:tc>
        <w:tc>
          <w:tcPr>
            <w:tcW w:w="3539" w:type="dxa"/>
            <w:tcBorders>
              <w:top w:val="single" w:sz="6" w:space="0" w:color="auto"/>
              <w:left w:val="single" w:sz="6" w:space="0" w:color="auto"/>
              <w:bottom w:val="single" w:sz="6" w:space="0" w:color="auto"/>
              <w:right w:val="single" w:sz="6" w:space="0" w:color="auto"/>
            </w:tcBorders>
            <w:vAlign w:val="center"/>
          </w:tcPr>
          <w:p w14:paraId="045088C0" w14:textId="50937B85" w:rsidR="00CE6427" w:rsidRPr="00FE518F" w:rsidRDefault="00E33EF0" w:rsidP="00CE6427">
            <w:pPr>
              <w:spacing w:after="0" w:line="240" w:lineRule="auto"/>
              <w:jc w:val="left"/>
              <w:textAlignment w:val="baseline"/>
              <w:rPr>
                <w:rFonts w:eastAsia="Times New Roman" w:cs="Calibri"/>
                <w:lang w:eastAsia="en-GB"/>
              </w:rPr>
            </w:pPr>
            <w:r>
              <w:rPr>
                <w:rFonts w:eastAsia="Times New Roman" w:cs="Calibri"/>
                <w:lang w:eastAsia="en-GB"/>
              </w:rPr>
              <w:t>T</w:t>
            </w:r>
            <w:r w:rsidR="00CE6427" w:rsidRPr="00FE518F">
              <w:rPr>
                <w:rFonts w:eastAsia="Times New Roman" w:cs="Calibri"/>
                <w:lang w:eastAsia="en-GB"/>
              </w:rPr>
              <w:t>raining opportunities and apprenticeships</w:t>
            </w:r>
          </w:p>
        </w:tc>
        <w:tc>
          <w:tcPr>
            <w:tcW w:w="2977" w:type="dxa"/>
            <w:tcBorders>
              <w:top w:val="single" w:sz="6" w:space="0" w:color="auto"/>
              <w:left w:val="single" w:sz="6" w:space="0" w:color="auto"/>
              <w:bottom w:val="single" w:sz="6" w:space="0" w:color="auto"/>
              <w:right w:val="single" w:sz="6" w:space="0" w:color="auto"/>
            </w:tcBorders>
          </w:tcPr>
          <w:p w14:paraId="209AE294" w14:textId="1D67EF6E" w:rsidR="00CE6427" w:rsidRPr="00CC5B74" w:rsidRDefault="00CE6427" w:rsidP="00CE6427">
            <w:pPr>
              <w:spacing w:after="0" w:line="240" w:lineRule="auto"/>
              <w:jc w:val="center"/>
              <w:textAlignment w:val="baseline"/>
              <w:rPr>
                <w:rFonts w:eastAsia="Times New Roman" w:cs="Calibri"/>
                <w:color w:val="FFFF00"/>
                <w:lang w:eastAsia="en-GB"/>
              </w:rPr>
            </w:pPr>
            <w:r w:rsidRPr="000D7906">
              <w:t>25%</w:t>
            </w:r>
            <w:r w:rsidRPr="000D7906">
              <w:rPr>
                <w:rFonts w:ascii="Arial" w:hAnsi="Arial" w:cs="Arial"/>
              </w:rPr>
              <w:t> </w:t>
            </w:r>
            <w:r w:rsidRPr="000D7906">
              <w:t xml:space="preserve">of the 10% SV weighting  </w:t>
            </w:r>
          </w:p>
        </w:tc>
      </w:tr>
      <w:tr w:rsidR="00CE6427" w:rsidRPr="008452EB" w14:paraId="6F93C52A" w14:textId="77777777" w:rsidTr="00CE6427">
        <w:trPr>
          <w:trHeight w:val="300"/>
        </w:trPr>
        <w:tc>
          <w:tcPr>
            <w:tcW w:w="1440" w:type="dxa"/>
            <w:tcBorders>
              <w:top w:val="single" w:sz="6" w:space="0" w:color="auto"/>
              <w:left w:val="single" w:sz="6" w:space="0" w:color="auto"/>
              <w:bottom w:val="single" w:sz="6" w:space="0" w:color="auto"/>
              <w:right w:val="single" w:sz="6" w:space="0" w:color="auto"/>
            </w:tcBorders>
          </w:tcPr>
          <w:p w14:paraId="1F082DE9" w14:textId="77C70C8C" w:rsidR="00CE6427" w:rsidRPr="00FE518F" w:rsidRDefault="00CE6427" w:rsidP="00CE6427">
            <w:pPr>
              <w:spacing w:after="0" w:line="240" w:lineRule="auto"/>
              <w:jc w:val="center"/>
              <w:textAlignment w:val="baseline"/>
              <w:rPr>
                <w:rFonts w:eastAsia="Times New Roman" w:cs="Calibri"/>
                <w:lang w:eastAsia="en-GB"/>
              </w:rPr>
            </w:pPr>
            <w:r w:rsidRPr="005678D7">
              <w:t>Q8</w:t>
            </w:r>
          </w:p>
        </w:tc>
        <w:tc>
          <w:tcPr>
            <w:tcW w:w="3539" w:type="dxa"/>
            <w:tcBorders>
              <w:top w:val="single" w:sz="6" w:space="0" w:color="auto"/>
              <w:left w:val="single" w:sz="6" w:space="0" w:color="auto"/>
              <w:bottom w:val="single" w:sz="6" w:space="0" w:color="auto"/>
              <w:right w:val="single" w:sz="6" w:space="0" w:color="auto"/>
            </w:tcBorders>
            <w:vAlign w:val="center"/>
          </w:tcPr>
          <w:p w14:paraId="17D5F9E5" w14:textId="40D45C95" w:rsidR="00CE6427" w:rsidRPr="00FE518F" w:rsidRDefault="00CE6427" w:rsidP="00CE6427">
            <w:pPr>
              <w:spacing w:after="0" w:line="240" w:lineRule="auto"/>
              <w:jc w:val="left"/>
              <w:textAlignment w:val="baseline"/>
              <w:rPr>
                <w:rFonts w:eastAsia="Times New Roman" w:cs="Calibri"/>
                <w:lang w:eastAsia="en-GB"/>
              </w:rPr>
            </w:pPr>
            <w:r w:rsidRPr="00FE518F">
              <w:rPr>
                <w:rFonts w:eastAsia="Times New Roman" w:cs="Calibri"/>
                <w:lang w:eastAsia="en-GB"/>
              </w:rPr>
              <w:t xml:space="preserve">Opportunities </w:t>
            </w:r>
            <w:r w:rsidR="00E33EF0">
              <w:rPr>
                <w:rFonts w:eastAsia="Times New Roman" w:cs="Calibri"/>
                <w:lang w:eastAsia="en-GB"/>
              </w:rPr>
              <w:t>for</w:t>
            </w:r>
            <w:r w:rsidR="00E33EF0" w:rsidRPr="00FE518F">
              <w:rPr>
                <w:rFonts w:eastAsia="Times New Roman" w:cs="Calibri"/>
                <w:lang w:eastAsia="en-GB"/>
              </w:rPr>
              <w:t xml:space="preserve"> </w:t>
            </w:r>
            <w:r w:rsidRPr="00FE518F">
              <w:rPr>
                <w:rFonts w:eastAsia="Times New Roman" w:cs="Calibri"/>
                <w:lang w:eastAsia="en-GB"/>
              </w:rPr>
              <w:t>disadvantaged people</w:t>
            </w:r>
          </w:p>
        </w:tc>
        <w:tc>
          <w:tcPr>
            <w:tcW w:w="2977" w:type="dxa"/>
            <w:tcBorders>
              <w:top w:val="single" w:sz="6" w:space="0" w:color="auto"/>
              <w:left w:val="single" w:sz="6" w:space="0" w:color="auto"/>
              <w:bottom w:val="single" w:sz="6" w:space="0" w:color="auto"/>
              <w:right w:val="single" w:sz="6" w:space="0" w:color="auto"/>
            </w:tcBorders>
          </w:tcPr>
          <w:p w14:paraId="06E08D27" w14:textId="37591804" w:rsidR="00CE6427" w:rsidRPr="00CC5B74" w:rsidRDefault="00CE6427" w:rsidP="00CE6427">
            <w:pPr>
              <w:spacing w:after="0" w:line="240" w:lineRule="auto"/>
              <w:jc w:val="center"/>
              <w:textAlignment w:val="baseline"/>
              <w:rPr>
                <w:rFonts w:eastAsia="Times New Roman" w:cs="Calibri"/>
                <w:color w:val="FFFF00"/>
                <w:lang w:eastAsia="en-GB"/>
              </w:rPr>
            </w:pPr>
            <w:r w:rsidRPr="000D7906">
              <w:t>25%</w:t>
            </w:r>
            <w:r w:rsidRPr="000D7906">
              <w:rPr>
                <w:rFonts w:ascii="Arial" w:hAnsi="Arial" w:cs="Arial"/>
              </w:rPr>
              <w:t> </w:t>
            </w:r>
            <w:r w:rsidRPr="000D7906">
              <w:t xml:space="preserve">of the 10% SV weighting  </w:t>
            </w:r>
          </w:p>
        </w:tc>
      </w:tr>
      <w:tr w:rsidR="00CE6427" w:rsidRPr="008452EB" w14:paraId="24A0FDE8" w14:textId="77777777" w:rsidTr="00CE6427">
        <w:trPr>
          <w:trHeight w:val="300"/>
        </w:trPr>
        <w:tc>
          <w:tcPr>
            <w:tcW w:w="1440" w:type="dxa"/>
            <w:tcBorders>
              <w:top w:val="single" w:sz="6" w:space="0" w:color="auto"/>
              <w:left w:val="single" w:sz="6" w:space="0" w:color="auto"/>
              <w:bottom w:val="single" w:sz="6" w:space="0" w:color="auto"/>
              <w:right w:val="single" w:sz="6" w:space="0" w:color="auto"/>
            </w:tcBorders>
          </w:tcPr>
          <w:p w14:paraId="09E49A58" w14:textId="2A394D19" w:rsidR="00CE6427" w:rsidRPr="00FE518F" w:rsidRDefault="00CE6427" w:rsidP="00CE6427">
            <w:pPr>
              <w:spacing w:after="0" w:line="240" w:lineRule="auto"/>
              <w:jc w:val="center"/>
              <w:textAlignment w:val="baseline"/>
              <w:rPr>
                <w:rFonts w:eastAsia="Times New Roman" w:cs="Calibri"/>
                <w:lang w:eastAsia="en-GB"/>
              </w:rPr>
            </w:pPr>
            <w:r w:rsidRPr="005678D7">
              <w:t>Q8</w:t>
            </w:r>
          </w:p>
        </w:tc>
        <w:tc>
          <w:tcPr>
            <w:tcW w:w="3539" w:type="dxa"/>
            <w:tcBorders>
              <w:top w:val="single" w:sz="6" w:space="0" w:color="auto"/>
              <w:left w:val="single" w:sz="6" w:space="0" w:color="auto"/>
              <w:bottom w:val="single" w:sz="6" w:space="0" w:color="auto"/>
              <w:right w:val="single" w:sz="6" w:space="0" w:color="auto"/>
            </w:tcBorders>
            <w:vAlign w:val="center"/>
          </w:tcPr>
          <w:p w14:paraId="2201D273" w14:textId="2AD91AD5" w:rsidR="00CE6427" w:rsidRPr="00FE518F" w:rsidRDefault="00CE6427" w:rsidP="00CE6427">
            <w:pPr>
              <w:spacing w:after="0" w:line="240" w:lineRule="auto"/>
              <w:jc w:val="left"/>
              <w:textAlignment w:val="baseline"/>
              <w:rPr>
                <w:rFonts w:eastAsia="Times New Roman" w:cs="Calibri"/>
                <w:lang w:eastAsia="en-GB"/>
              </w:rPr>
            </w:pPr>
            <w:r w:rsidRPr="00FE518F">
              <w:rPr>
                <w:rFonts w:eastAsia="Times New Roman" w:cs="Calibri"/>
                <w:lang w:eastAsia="en-GB"/>
              </w:rPr>
              <w:t xml:space="preserve">Any other Community benefits </w:t>
            </w:r>
          </w:p>
        </w:tc>
        <w:tc>
          <w:tcPr>
            <w:tcW w:w="2977" w:type="dxa"/>
            <w:tcBorders>
              <w:top w:val="single" w:sz="6" w:space="0" w:color="auto"/>
              <w:left w:val="single" w:sz="6" w:space="0" w:color="auto"/>
              <w:bottom w:val="single" w:sz="6" w:space="0" w:color="auto"/>
              <w:right w:val="single" w:sz="6" w:space="0" w:color="auto"/>
            </w:tcBorders>
          </w:tcPr>
          <w:p w14:paraId="3AF358C3" w14:textId="6FFB2F1C" w:rsidR="00CE6427" w:rsidRPr="00CC5B74" w:rsidRDefault="00CE6427" w:rsidP="00CE6427">
            <w:pPr>
              <w:spacing w:after="0" w:line="240" w:lineRule="auto"/>
              <w:jc w:val="center"/>
              <w:textAlignment w:val="baseline"/>
              <w:rPr>
                <w:rFonts w:eastAsia="Times New Roman" w:cs="Calibri"/>
                <w:color w:val="FFFF00"/>
                <w:lang w:eastAsia="en-GB"/>
              </w:rPr>
            </w:pPr>
            <w:r w:rsidRPr="000D7906">
              <w:t>25%</w:t>
            </w:r>
            <w:r w:rsidRPr="000D7906">
              <w:rPr>
                <w:rFonts w:ascii="Arial" w:hAnsi="Arial" w:cs="Arial"/>
              </w:rPr>
              <w:t> </w:t>
            </w:r>
            <w:r w:rsidRPr="000D7906">
              <w:t xml:space="preserve">of the 10% SV weighting  </w:t>
            </w:r>
          </w:p>
        </w:tc>
      </w:tr>
    </w:tbl>
    <w:p w14:paraId="28441303" w14:textId="77777777" w:rsidR="008452EB" w:rsidRPr="00E82394" w:rsidRDefault="008452EB" w:rsidP="00D50892">
      <w:pPr>
        <w:pStyle w:val="Sch4Number"/>
        <w:numPr>
          <w:ilvl w:val="0"/>
          <w:numId w:val="0"/>
        </w:numPr>
        <w:ind w:left="851"/>
        <w:rPr>
          <w:highlight w:val="yellow"/>
        </w:rPr>
      </w:pPr>
    </w:p>
    <w:p w14:paraId="587A7124" w14:textId="34D98EFB" w:rsidR="00AC44F2" w:rsidRPr="00027111" w:rsidRDefault="00743EAC" w:rsidP="00250285">
      <w:pPr>
        <w:pStyle w:val="Sch1Heading"/>
      </w:pPr>
      <w:bookmarkStart w:id="604" w:name="_Toc195782329"/>
      <w:r w:rsidRPr="00027111">
        <w:t>Total Score</w:t>
      </w:r>
      <w:r w:rsidR="00030B2B" w:rsidRPr="00027111">
        <w:t xml:space="preserve"> and determining most advantageous tender</w:t>
      </w:r>
      <w:bookmarkEnd w:id="604"/>
    </w:p>
    <w:p w14:paraId="68F2C8C8" w14:textId="620D8E77" w:rsidR="00EE75D2" w:rsidRPr="00027111" w:rsidRDefault="00030B2B" w:rsidP="00250285">
      <w:pPr>
        <w:pStyle w:val="Sch2Number"/>
      </w:pPr>
      <w:r>
        <w:t xml:space="preserve">Tenderers will be evaluated to determine the most advantageous tender. To do so, </w:t>
      </w:r>
      <w:r w:rsidR="00454A28">
        <w:t>the</w:t>
      </w:r>
      <w:r w:rsidR="000B0850">
        <w:t xml:space="preserve"> </w:t>
      </w:r>
      <w:r w:rsidR="7B4CEA19">
        <w:t>technical</w:t>
      </w:r>
      <w:r w:rsidR="0094174C">
        <w:t>/quality</w:t>
      </w:r>
      <w:r w:rsidR="000B0850">
        <w:t xml:space="preserve"> score, the price score and the social value score for each tender will be added to produce a total percentage score for each tenderer.</w:t>
      </w:r>
    </w:p>
    <w:p w14:paraId="15FDA192" w14:textId="3CC0FF20" w:rsidR="00030B2B" w:rsidRPr="00027111" w:rsidRDefault="00030B2B" w:rsidP="00250285">
      <w:pPr>
        <w:pStyle w:val="Sch2Number"/>
      </w:pPr>
      <w:r>
        <w:t>The Tender with the highest total score</w:t>
      </w:r>
      <w:r w:rsidR="217EB62C">
        <w:t xml:space="preserve"> </w:t>
      </w:r>
      <w:r>
        <w:t>shall be the most advantageous tender.</w:t>
      </w:r>
    </w:p>
    <w:p w14:paraId="1D72D651" w14:textId="579B3E84" w:rsidR="000B0850" w:rsidRPr="00027111" w:rsidRDefault="000B0850" w:rsidP="00250285">
      <w:pPr>
        <w:pStyle w:val="Sch2Number"/>
      </w:pPr>
      <w:r>
        <w:t xml:space="preserve">The </w:t>
      </w:r>
      <w:r w:rsidR="00250285">
        <w:t xml:space="preserve">Contracting </w:t>
      </w:r>
      <w:r>
        <w:t>Authority reserves the right to appoint</w:t>
      </w:r>
      <w:r w:rsidR="005A3BEB">
        <w:t xml:space="preserve"> the second highest </w:t>
      </w:r>
      <w:r w:rsidR="0033676C">
        <w:t>Tenderer</w:t>
      </w:r>
      <w:r>
        <w:t xml:space="preserve"> in the event of one of the awarded </w:t>
      </w:r>
      <w:r w:rsidR="00F0500A">
        <w:t>suppliers</w:t>
      </w:r>
      <w:r>
        <w:t xml:space="preserve"> initially being appointed </w:t>
      </w:r>
      <w:r w:rsidR="00DA099F">
        <w:t xml:space="preserve">being excluded or </w:t>
      </w:r>
      <w:r>
        <w:t xml:space="preserve">withdrawing </w:t>
      </w:r>
      <w:r w:rsidR="00DA099F">
        <w:t>from the process</w:t>
      </w:r>
      <w:r w:rsidR="00913182">
        <w:t>.</w:t>
      </w:r>
    </w:p>
    <w:p w14:paraId="2D06AD5F" w14:textId="7D47FDF6" w:rsidR="00087A1B" w:rsidRPr="00027111" w:rsidRDefault="00743EAC" w:rsidP="00250285">
      <w:pPr>
        <w:pStyle w:val="Sch2Number"/>
      </w:pPr>
      <w:bookmarkStart w:id="605" w:name="_Ref196213529"/>
      <w:r>
        <w:t xml:space="preserve">If after final evaluation there are 2 or more Tenderers that have equally obtained the same total score, the Tenderer that has achieved highest marks for </w:t>
      </w:r>
      <w:r w:rsidR="004B2DE4">
        <w:t xml:space="preserve">the </w:t>
      </w:r>
      <w:r w:rsidR="00C85691">
        <w:t>Quality</w:t>
      </w:r>
      <w:r w:rsidR="004B2DE4">
        <w:t xml:space="preserve"> response </w:t>
      </w:r>
      <w:r w:rsidR="00DA099F">
        <w:t>shall be deemed the most advantageous tender</w:t>
      </w:r>
      <w:bookmarkEnd w:id="605"/>
      <w:r w:rsidR="008137A4">
        <w:t>.</w:t>
      </w:r>
      <w:r>
        <w:t xml:space="preserve"> </w:t>
      </w:r>
    </w:p>
    <w:p w14:paraId="15D4A92C" w14:textId="447CB108" w:rsidR="00743EAC" w:rsidRPr="00027111" w:rsidRDefault="00566DCB" w:rsidP="00250285">
      <w:pPr>
        <w:pStyle w:val="Sch2Number"/>
      </w:pPr>
      <w:proofErr w:type="gramStart"/>
      <w:r>
        <w:t>In the event that</w:t>
      </w:r>
      <w:proofErr w:type="gramEnd"/>
      <w:r>
        <w:t xml:space="preserve"> 2 or more Tenderers have achieved </w:t>
      </w:r>
      <w:r w:rsidR="00743EAC">
        <w:t xml:space="preserve">highest </w:t>
      </w:r>
      <w:r w:rsidR="1D897408">
        <w:t>technical</w:t>
      </w:r>
      <w:r w:rsidR="00D6357C">
        <w:t>/quality</w:t>
      </w:r>
      <w:r w:rsidR="00087A1B">
        <w:t xml:space="preserve"> score</w:t>
      </w:r>
      <w:r w:rsidR="00A34017">
        <w:t xml:space="preserve"> within </w:t>
      </w:r>
      <w:r w:rsidR="004B2DE4">
        <w:t xml:space="preserve">section </w:t>
      </w:r>
      <w:r>
        <w:fldChar w:fldCharType="begin"/>
      </w:r>
      <w:r>
        <w:instrText xml:space="preserve"> REF _Ref196213529 \r \h </w:instrText>
      </w:r>
      <w:r>
        <w:fldChar w:fldCharType="separate"/>
      </w:r>
      <w:r w:rsidR="008E0ADE">
        <w:t>E5.4</w:t>
      </w:r>
      <w:r>
        <w:fldChar w:fldCharType="end"/>
      </w:r>
      <w:r w:rsidR="08AD8219">
        <w:t xml:space="preserve"> a</w:t>
      </w:r>
      <w:r w:rsidR="00A34017">
        <w:t xml:space="preserve">bove, the </w:t>
      </w:r>
      <w:r w:rsidR="00DA099F">
        <w:t xml:space="preserve">Tenderer that has achieved highest marks for Question </w:t>
      </w:r>
      <w:r w:rsidR="00C01603">
        <w:t>6</w:t>
      </w:r>
      <w:r w:rsidR="00DA099F">
        <w:t xml:space="preserve"> of the </w:t>
      </w:r>
      <w:r w:rsidR="6F4EBE2E">
        <w:t>Technical</w:t>
      </w:r>
      <w:r w:rsidR="00D6357C">
        <w:t>/Quality</w:t>
      </w:r>
      <w:r w:rsidR="00DA099F">
        <w:t xml:space="preserve"> Response shall be deemed the most advantageous tender</w:t>
      </w:r>
    </w:p>
    <w:p w14:paraId="7DFA86B1" w14:textId="4403A4A1" w:rsidR="00DA099F" w:rsidRPr="00027111" w:rsidRDefault="00DA099F" w:rsidP="00250285">
      <w:pPr>
        <w:pStyle w:val="Sch1Heading"/>
        <w:rPr>
          <w:lang w:eastAsia="en-GB"/>
        </w:rPr>
      </w:pPr>
      <w:bookmarkStart w:id="606" w:name="_Toc195782330"/>
      <w:r w:rsidRPr="00027111">
        <w:rPr>
          <w:lang w:eastAsia="en-GB"/>
        </w:rPr>
        <w:t>Exclusion</w:t>
      </w:r>
      <w:bookmarkEnd w:id="606"/>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07" w:name="_Ref194055304"/>
      <w:r w:rsidRPr="00027111">
        <w:t xml:space="preserve">it is stated elsewhere in this ITT that the Contracting Authority may exclude or reject a Tender or </w:t>
      </w:r>
      <w:proofErr w:type="gramStart"/>
      <w:r w:rsidRPr="00027111">
        <w:t>Tenderer;</w:t>
      </w:r>
      <w:proofErr w:type="gramEnd"/>
    </w:p>
    <w:p w14:paraId="4FBDD802" w14:textId="6CB9ED20" w:rsidR="0033374C" w:rsidRPr="00027111" w:rsidRDefault="0033374C" w:rsidP="0033374C">
      <w:pPr>
        <w:pStyle w:val="Sch3Number"/>
      </w:pPr>
      <w:r w:rsidRPr="00027111">
        <w:t xml:space="preserve">the Act requires or allows the Contracting Authority to exclude or reject a Tender or </w:t>
      </w:r>
      <w:proofErr w:type="gramStart"/>
      <w:r w:rsidRPr="00027111">
        <w:t>Tenderer;</w:t>
      </w:r>
      <w:proofErr w:type="gramEnd"/>
    </w:p>
    <w:p w14:paraId="1C41F3B6" w14:textId="76732131" w:rsidR="0033374C" w:rsidRPr="00027111" w:rsidRDefault="0033374C" w:rsidP="0033374C">
      <w:pPr>
        <w:pStyle w:val="Sch3Number"/>
      </w:pPr>
      <w:r w:rsidRPr="00027111">
        <w:t xml:space="preserve">a Tender is submitted late, is completed incorrectly, is materially incomplete or fails to meet the Contracting Authority’s submission requirements which have been notified to the relevant </w:t>
      </w:r>
      <w:proofErr w:type="gramStart"/>
      <w:r w:rsidRPr="00027111">
        <w:t>Tenderer;</w:t>
      </w:r>
      <w:proofErr w:type="gramEnd"/>
    </w:p>
    <w:p w14:paraId="40877205" w14:textId="77777777" w:rsidR="0033374C" w:rsidRPr="00027111" w:rsidRDefault="0033374C" w:rsidP="0033374C">
      <w:pPr>
        <w:pStyle w:val="Sch3Number"/>
      </w:pPr>
      <w:r w:rsidRPr="00027111">
        <w:lastRenderedPageBreak/>
        <w:t>the Tenderer and/or its Associated Persons are guilty of material misrepresentation in relation to its application and/or the process (including but not limited to the PSQ selection stage of the competition</w:t>
      </w:r>
      <w:proofErr w:type="gramStart"/>
      <w:r w:rsidRPr="00027111">
        <w:t>);</w:t>
      </w:r>
      <w:proofErr w:type="gramEnd"/>
    </w:p>
    <w:p w14:paraId="58376878" w14:textId="33E6F146" w:rsidR="0033374C" w:rsidRPr="00027111" w:rsidRDefault="0033374C">
      <w:pPr>
        <w:pStyle w:val="Sch3Number"/>
      </w:pPr>
      <w:r w:rsidRPr="00027111">
        <w:t xml:space="preserve">the Tenderer and/or its Associated Persons and/or Sub-contractor and/or Connected Person contravene any of the terms and conditions of this </w:t>
      </w:r>
      <w:proofErr w:type="gramStart"/>
      <w:r w:rsidRPr="00027111">
        <w:t>ITT;</w:t>
      </w:r>
      <w:proofErr w:type="gramEnd"/>
    </w:p>
    <w:p w14:paraId="660EB3C5" w14:textId="2B257CF4" w:rsidR="00DA099F" w:rsidRPr="00027111" w:rsidRDefault="00DA099F" w:rsidP="00250285">
      <w:pPr>
        <w:pStyle w:val="Sch3Number"/>
      </w:pPr>
      <w:r w:rsidRPr="00027111">
        <w:t xml:space="preserve">the </w:t>
      </w:r>
      <w:r w:rsidR="00EF2F8F" w:rsidRPr="00027111">
        <w:t>Tenderer</w:t>
      </w:r>
      <w:r w:rsidRPr="00027111">
        <w:t xml:space="preserve">, Connected Person, an Associated Persons or Sub-contractors are on the Debarment List by virtue of a Mandatory Exclusion </w:t>
      </w:r>
      <w:proofErr w:type="gramStart"/>
      <w:r w:rsidRPr="00027111">
        <w:t>Ground;</w:t>
      </w:r>
      <w:bookmarkEnd w:id="607"/>
      <w:proofErr w:type="gramEnd"/>
    </w:p>
    <w:p w14:paraId="5D138B6B" w14:textId="0B992793" w:rsidR="00DA099F" w:rsidRPr="00027111" w:rsidRDefault="0063412E" w:rsidP="00250285">
      <w:pPr>
        <w:pStyle w:val="Sch3Number"/>
      </w:pPr>
      <w:bookmarkStart w:id="608"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08"/>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w:t>
      </w:r>
      <w:proofErr w:type="gramStart"/>
      <w:r w:rsidRPr="00027111">
        <w:t>Participation;</w:t>
      </w:r>
      <w:proofErr w:type="gramEnd"/>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 xml:space="preserve">ward of the Contract and that advantage cannot be </w:t>
      </w:r>
      <w:proofErr w:type="gramStart"/>
      <w:r w:rsidRPr="00027111">
        <w:t>avoided;</w:t>
      </w:r>
      <w:proofErr w:type="gramEnd"/>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7DB093AF"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w:t>
      </w:r>
      <w:proofErr w:type="gramStart"/>
      <w:r w:rsidR="00DA099F" w:rsidRPr="00027111">
        <w:t>misleading;</w:t>
      </w:r>
      <w:proofErr w:type="gramEnd"/>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09" w:name="_Ref194055307"/>
      <w:r w:rsidRPr="00027111">
        <w:t xml:space="preserve">the </w:t>
      </w:r>
      <w:r w:rsidR="00EF2F8F" w:rsidRPr="00027111">
        <w:t>Tenderer</w:t>
      </w:r>
      <w:r w:rsidRPr="00027111">
        <w:t xml:space="preserve"> or any of their Associated Persons or Sub-contractors are on the Debarment List by virtue of a Discretionary Exclusion </w:t>
      </w:r>
      <w:proofErr w:type="gramStart"/>
      <w:r w:rsidRPr="00027111">
        <w:t>Ground;</w:t>
      </w:r>
      <w:bookmarkEnd w:id="609"/>
      <w:proofErr w:type="gramEnd"/>
    </w:p>
    <w:p w14:paraId="22434632" w14:textId="05FB43A3" w:rsidR="00DA099F" w:rsidRPr="00027111" w:rsidRDefault="0063412E" w:rsidP="00250285">
      <w:pPr>
        <w:pStyle w:val="Sch3Number"/>
      </w:pPr>
      <w:bookmarkStart w:id="610"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10"/>
    </w:p>
    <w:p w14:paraId="09E8A4BD" w14:textId="3FB40CFA" w:rsidR="00DA099F" w:rsidRPr="00027111" w:rsidRDefault="00DA099F" w:rsidP="00250285">
      <w:pPr>
        <w:pStyle w:val="Sch3Number"/>
      </w:pPr>
      <w:r w:rsidRPr="00027111">
        <w:lastRenderedPageBreak/>
        <w:t xml:space="preserve">the </w:t>
      </w:r>
      <w:r w:rsidR="00EF2F8F" w:rsidRPr="00027111">
        <w:t>Tenderer</w:t>
      </w:r>
      <w:r w:rsidRPr="00027111">
        <w:t xml:space="preserve"> is not a United Kingdom Supplier or a Treaty State </w:t>
      </w:r>
      <w:proofErr w:type="gramStart"/>
      <w:r w:rsidRPr="00027111">
        <w:t>Supplier</w:t>
      </w:r>
      <w:proofErr w:type="gramEnd"/>
      <w:r w:rsidRPr="00027111">
        <w:t xml:space="preserve"> or the </w:t>
      </w:r>
      <w:r w:rsidR="00EF2F8F" w:rsidRPr="00027111">
        <w:t>Tenderer</w:t>
      </w:r>
      <w:r w:rsidRPr="00027111">
        <w:t xml:space="preserve"> intends to sub-contract the performance of all or part of the Contract to a supplier that is not a United Kingdom Supplier or a Treaty State </w:t>
      </w:r>
      <w:proofErr w:type="gramStart"/>
      <w:r w:rsidRPr="00027111">
        <w:t>Supplier;</w:t>
      </w:r>
      <w:proofErr w:type="gramEnd"/>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55931724"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8E0ADE" w:rsidRPr="00027111">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8E0ADE" w:rsidRPr="00027111">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8E0ADE" w:rsidRPr="00027111">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8E0ADE" w:rsidRPr="00027111">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w:t>
      </w:r>
      <w:proofErr w:type="gramStart"/>
      <w:r w:rsidRPr="00027111">
        <w:t>Tender;</w:t>
      </w:r>
      <w:proofErr w:type="gramEnd"/>
      <w:r w:rsidRPr="00027111">
        <w:t xml:space="preserve">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time period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11" w:name="_Toc195782331"/>
      <w:r w:rsidRPr="00027111">
        <w:rPr>
          <w:lang w:eastAsia="en-GB"/>
        </w:rPr>
        <w:t xml:space="preserve">Abnormally Low </w:t>
      </w:r>
      <w:bookmarkEnd w:id="611"/>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lastRenderedPageBreak/>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12" w:name="_Toc195782332"/>
      <w:r w:rsidRPr="00027111">
        <w:t>Notification of award</w:t>
      </w:r>
      <w:bookmarkEnd w:id="612"/>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13"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13"/>
    </w:p>
    <w:p w14:paraId="32810061" w14:textId="77777777" w:rsidR="00DA099F" w:rsidRPr="00027111" w:rsidRDefault="00DA099F" w:rsidP="00DA099F">
      <w:pPr>
        <w:pStyle w:val="Sch1Heading"/>
      </w:pPr>
      <w:bookmarkStart w:id="614" w:name="_Toc195782333"/>
      <w:r w:rsidRPr="00027111">
        <w:t>Standstill</w:t>
      </w:r>
      <w:bookmarkEnd w:id="614"/>
    </w:p>
    <w:p w14:paraId="19F8584A" w14:textId="1A7EFB63"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8E0ADE" w:rsidRPr="00027111">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15" w:name="_Toc195782334"/>
      <w:r w:rsidRPr="00027111">
        <w:t>Conclusion of Contract</w:t>
      </w:r>
      <w:bookmarkEnd w:id="615"/>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F54C51">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16" w:name="_Toc195731683"/>
      <w:bookmarkStart w:id="617" w:name="_Toc195781818"/>
      <w:bookmarkStart w:id="618" w:name="_Toc195781939"/>
      <w:bookmarkStart w:id="619" w:name="_Toc195782070"/>
      <w:bookmarkStart w:id="620" w:name="_Toc195782335"/>
      <w:bookmarkStart w:id="621" w:name="_Toc195782456"/>
      <w:bookmarkStart w:id="622" w:name="_Toc195731684"/>
      <w:bookmarkStart w:id="623" w:name="_Toc195781819"/>
      <w:bookmarkStart w:id="624" w:name="_Toc195781940"/>
      <w:bookmarkStart w:id="625" w:name="_Toc195782071"/>
      <w:bookmarkStart w:id="626" w:name="_Toc195782336"/>
      <w:bookmarkStart w:id="627" w:name="_Toc195782457"/>
      <w:bookmarkStart w:id="628" w:name="_Toc195731685"/>
      <w:bookmarkStart w:id="629" w:name="_Toc195781820"/>
      <w:bookmarkStart w:id="630" w:name="_Toc195781941"/>
      <w:bookmarkStart w:id="631" w:name="_Toc195782072"/>
      <w:bookmarkStart w:id="632" w:name="_Toc195782337"/>
      <w:bookmarkStart w:id="633" w:name="_Toc195782458"/>
      <w:bookmarkStart w:id="634" w:name="_Toc195731686"/>
      <w:bookmarkStart w:id="635" w:name="_Toc195781821"/>
      <w:bookmarkStart w:id="636" w:name="_Toc195781942"/>
      <w:bookmarkStart w:id="637" w:name="_Toc195782073"/>
      <w:bookmarkStart w:id="638" w:name="_Toc195782338"/>
      <w:bookmarkStart w:id="639" w:name="_Toc195782459"/>
      <w:bookmarkStart w:id="640" w:name="_Toc195730888"/>
      <w:bookmarkStart w:id="641" w:name="_Toc195731687"/>
      <w:bookmarkStart w:id="642" w:name="_Toc195781822"/>
      <w:bookmarkStart w:id="643" w:name="_Toc195781943"/>
      <w:bookmarkStart w:id="644" w:name="_Toc195782074"/>
      <w:bookmarkStart w:id="645" w:name="_Toc195782339"/>
      <w:bookmarkStart w:id="646" w:name="_Toc195782460"/>
      <w:bookmarkStart w:id="647" w:name="_Toc195730889"/>
      <w:bookmarkStart w:id="648" w:name="_Toc195731688"/>
      <w:bookmarkStart w:id="649" w:name="_Toc195781823"/>
      <w:bookmarkStart w:id="650" w:name="_Toc195781944"/>
      <w:bookmarkStart w:id="651" w:name="_Toc195782075"/>
      <w:bookmarkStart w:id="652" w:name="_Toc195782340"/>
      <w:bookmarkStart w:id="653" w:name="_Toc195782461"/>
      <w:bookmarkStart w:id="654" w:name="_Toc195730890"/>
      <w:bookmarkStart w:id="655" w:name="_Toc195731689"/>
      <w:bookmarkStart w:id="656" w:name="_Toc195781824"/>
      <w:bookmarkStart w:id="657" w:name="_Toc195781945"/>
      <w:bookmarkStart w:id="658" w:name="_Toc195782076"/>
      <w:bookmarkStart w:id="659" w:name="_Toc195782341"/>
      <w:bookmarkStart w:id="660" w:name="_Toc195782462"/>
      <w:bookmarkStart w:id="661" w:name="_Toc195730891"/>
      <w:bookmarkStart w:id="662" w:name="_Toc195731690"/>
      <w:bookmarkStart w:id="663" w:name="_Toc195781825"/>
      <w:bookmarkStart w:id="664" w:name="_Toc195781946"/>
      <w:bookmarkStart w:id="665" w:name="_Toc195782077"/>
      <w:bookmarkStart w:id="666" w:name="_Toc195782342"/>
      <w:bookmarkStart w:id="667" w:name="_Toc195782463"/>
      <w:bookmarkStart w:id="668" w:name="_Toc195730892"/>
      <w:bookmarkStart w:id="669" w:name="_Toc195731691"/>
      <w:bookmarkStart w:id="670" w:name="_Toc195781826"/>
      <w:bookmarkStart w:id="671" w:name="_Toc195781947"/>
      <w:bookmarkStart w:id="672" w:name="_Toc195782078"/>
      <w:bookmarkStart w:id="673" w:name="_Toc195782343"/>
      <w:bookmarkStart w:id="674" w:name="_Toc195782464"/>
      <w:bookmarkStart w:id="675" w:name="_Toc195730893"/>
      <w:bookmarkStart w:id="676" w:name="_Toc195731692"/>
      <w:bookmarkStart w:id="677" w:name="_Toc195781827"/>
      <w:bookmarkStart w:id="678" w:name="_Toc195781948"/>
      <w:bookmarkStart w:id="679" w:name="_Toc195782079"/>
      <w:bookmarkStart w:id="680" w:name="_Toc195782344"/>
      <w:bookmarkStart w:id="681" w:name="_Toc195782465"/>
      <w:bookmarkStart w:id="682" w:name="_Toc195730894"/>
      <w:bookmarkStart w:id="683" w:name="_Toc195731693"/>
      <w:bookmarkStart w:id="684" w:name="_Toc195781828"/>
      <w:bookmarkStart w:id="685" w:name="_Toc195781949"/>
      <w:bookmarkStart w:id="686" w:name="_Toc195782080"/>
      <w:bookmarkStart w:id="687" w:name="_Toc195782345"/>
      <w:bookmarkStart w:id="688" w:name="_Toc195782466"/>
      <w:bookmarkStart w:id="689" w:name="_Toc195730895"/>
      <w:bookmarkStart w:id="690" w:name="_Toc195731694"/>
      <w:bookmarkStart w:id="691" w:name="_Toc195781829"/>
      <w:bookmarkStart w:id="692" w:name="_Toc195781950"/>
      <w:bookmarkStart w:id="693" w:name="_Toc195782081"/>
      <w:bookmarkStart w:id="694" w:name="_Toc195782346"/>
      <w:bookmarkStart w:id="695" w:name="_Toc195782467"/>
      <w:bookmarkStart w:id="696" w:name="_Toc195730896"/>
      <w:bookmarkStart w:id="697" w:name="_Toc195731695"/>
      <w:bookmarkStart w:id="698" w:name="_Toc195781830"/>
      <w:bookmarkStart w:id="699" w:name="_Toc195781951"/>
      <w:bookmarkStart w:id="700" w:name="_Toc195782082"/>
      <w:bookmarkStart w:id="701" w:name="_Toc195782347"/>
      <w:bookmarkStart w:id="702" w:name="_Toc195782468"/>
      <w:bookmarkStart w:id="703" w:name="_Toc195730897"/>
      <w:bookmarkStart w:id="704" w:name="_Toc195731696"/>
      <w:bookmarkStart w:id="705" w:name="_Toc195781831"/>
      <w:bookmarkStart w:id="706" w:name="_Toc195781952"/>
      <w:bookmarkStart w:id="707" w:name="_Toc195782083"/>
      <w:bookmarkStart w:id="708" w:name="_Toc195782348"/>
      <w:bookmarkStart w:id="709" w:name="_Toc195782469"/>
      <w:bookmarkStart w:id="710" w:name="_Toc195730898"/>
      <w:bookmarkStart w:id="711" w:name="_Toc195731697"/>
      <w:bookmarkStart w:id="712" w:name="_Toc195781832"/>
      <w:bookmarkStart w:id="713" w:name="_Toc195781953"/>
      <w:bookmarkStart w:id="714" w:name="_Toc195782084"/>
      <w:bookmarkStart w:id="715" w:name="_Toc195782349"/>
      <w:bookmarkStart w:id="716" w:name="_Toc195782470"/>
      <w:bookmarkStart w:id="717" w:name="_Toc195730899"/>
      <w:bookmarkStart w:id="718" w:name="_Toc195731698"/>
      <w:bookmarkStart w:id="719" w:name="_Toc195781833"/>
      <w:bookmarkStart w:id="720" w:name="_Toc195781954"/>
      <w:bookmarkStart w:id="721" w:name="_Toc195782085"/>
      <w:bookmarkStart w:id="722" w:name="_Toc195782350"/>
      <w:bookmarkStart w:id="723" w:name="_Toc195782471"/>
      <w:bookmarkStart w:id="724" w:name="_Toc195730900"/>
      <w:bookmarkStart w:id="725" w:name="_Toc195731699"/>
      <w:bookmarkStart w:id="726" w:name="_Toc195781834"/>
      <w:bookmarkStart w:id="727" w:name="_Toc195781955"/>
      <w:bookmarkStart w:id="728" w:name="_Toc195782086"/>
      <w:bookmarkStart w:id="729" w:name="_Toc195782351"/>
      <w:bookmarkStart w:id="730" w:name="_Toc195782472"/>
      <w:bookmarkStart w:id="731" w:name="_Toc195730901"/>
      <w:bookmarkStart w:id="732" w:name="_Toc195731700"/>
      <w:bookmarkStart w:id="733" w:name="_Toc195781835"/>
      <w:bookmarkStart w:id="734" w:name="_Toc195781956"/>
      <w:bookmarkStart w:id="735" w:name="_Toc195782087"/>
      <w:bookmarkStart w:id="736" w:name="_Toc195782352"/>
      <w:bookmarkStart w:id="737" w:name="_Toc195782473"/>
      <w:bookmarkStart w:id="738" w:name="_Toc195731701"/>
      <w:bookmarkStart w:id="739" w:name="_Toc195781836"/>
      <w:bookmarkStart w:id="740" w:name="_Toc195781957"/>
      <w:bookmarkStart w:id="741" w:name="_Toc195782088"/>
      <w:bookmarkStart w:id="742" w:name="_Toc195782353"/>
      <w:bookmarkStart w:id="743" w:name="_Toc195782474"/>
      <w:bookmarkStart w:id="744" w:name="_Toc195731702"/>
      <w:bookmarkStart w:id="745" w:name="_Toc195781837"/>
      <w:bookmarkStart w:id="746" w:name="_Toc195781958"/>
      <w:bookmarkStart w:id="747" w:name="_Toc195782089"/>
      <w:bookmarkStart w:id="748" w:name="_Toc195782354"/>
      <w:bookmarkStart w:id="749" w:name="_Toc195782475"/>
      <w:bookmarkStart w:id="750" w:name="_Toc195731703"/>
      <w:bookmarkStart w:id="751" w:name="_Toc195781838"/>
      <w:bookmarkStart w:id="752" w:name="_Toc195781959"/>
      <w:bookmarkStart w:id="753" w:name="_Toc195782090"/>
      <w:bookmarkStart w:id="754" w:name="_Toc195782355"/>
      <w:bookmarkStart w:id="755" w:name="_Toc195782476"/>
      <w:bookmarkStart w:id="756" w:name="_Toc195731704"/>
      <w:bookmarkStart w:id="757" w:name="_Toc195781839"/>
      <w:bookmarkStart w:id="758" w:name="_Toc195781960"/>
      <w:bookmarkStart w:id="759" w:name="_Toc195782091"/>
      <w:bookmarkStart w:id="760" w:name="_Toc195782356"/>
      <w:bookmarkStart w:id="761" w:name="_Toc195782477"/>
      <w:bookmarkStart w:id="762" w:name="_Toc195731705"/>
      <w:bookmarkStart w:id="763" w:name="_Toc195781840"/>
      <w:bookmarkStart w:id="764" w:name="_Toc195781961"/>
      <w:bookmarkStart w:id="765" w:name="_Toc195782092"/>
      <w:bookmarkStart w:id="766" w:name="_Toc195782357"/>
      <w:bookmarkStart w:id="767" w:name="_Toc195782478"/>
      <w:bookmarkStart w:id="768" w:name="_Toc195731706"/>
      <w:bookmarkStart w:id="769" w:name="_Toc195781841"/>
      <w:bookmarkStart w:id="770" w:name="_Toc195781962"/>
      <w:bookmarkStart w:id="771" w:name="_Toc195782093"/>
      <w:bookmarkStart w:id="772" w:name="_Toc195782358"/>
      <w:bookmarkStart w:id="773" w:name="_Toc195782479"/>
      <w:bookmarkStart w:id="774" w:name="_Toc195731707"/>
      <w:bookmarkStart w:id="775" w:name="_Toc195781842"/>
      <w:bookmarkStart w:id="776" w:name="_Toc195781963"/>
      <w:bookmarkStart w:id="777" w:name="_Toc195782094"/>
      <w:bookmarkStart w:id="778" w:name="_Toc195782359"/>
      <w:bookmarkStart w:id="779" w:name="_Toc195782480"/>
      <w:bookmarkStart w:id="780" w:name="_Toc195731708"/>
      <w:bookmarkStart w:id="781" w:name="_Toc195781843"/>
      <w:bookmarkStart w:id="782" w:name="_Toc195781964"/>
      <w:bookmarkStart w:id="783" w:name="_Toc195782095"/>
      <w:bookmarkStart w:id="784" w:name="_Toc195782360"/>
      <w:bookmarkStart w:id="785" w:name="_Toc195782481"/>
      <w:bookmarkStart w:id="786" w:name="_Toc195731709"/>
      <w:bookmarkStart w:id="787" w:name="_Toc195781844"/>
      <w:bookmarkStart w:id="788" w:name="_Toc195781965"/>
      <w:bookmarkStart w:id="789" w:name="_Toc195782096"/>
      <w:bookmarkStart w:id="790" w:name="_Toc195782361"/>
      <w:bookmarkStart w:id="791" w:name="_Toc195782482"/>
      <w:bookmarkStart w:id="792" w:name="_Toc195731710"/>
      <w:bookmarkStart w:id="793" w:name="_Toc195781845"/>
      <w:bookmarkStart w:id="794" w:name="_Toc195781966"/>
      <w:bookmarkStart w:id="795" w:name="_Toc195782097"/>
      <w:bookmarkStart w:id="796" w:name="_Toc195782362"/>
      <w:bookmarkStart w:id="797" w:name="_Toc195782483"/>
      <w:bookmarkStart w:id="798" w:name="_Toc195731711"/>
      <w:bookmarkStart w:id="799" w:name="_Toc195781846"/>
      <w:bookmarkStart w:id="800" w:name="_Toc195781967"/>
      <w:bookmarkStart w:id="801" w:name="_Toc195782098"/>
      <w:bookmarkStart w:id="802" w:name="_Toc195782363"/>
      <w:bookmarkStart w:id="803" w:name="_Toc195782484"/>
      <w:bookmarkStart w:id="804" w:name="_Toc195731712"/>
      <w:bookmarkStart w:id="805" w:name="_Toc195781847"/>
      <w:bookmarkStart w:id="806" w:name="_Toc195781968"/>
      <w:bookmarkStart w:id="807" w:name="_Toc195782099"/>
      <w:bookmarkStart w:id="808" w:name="_Toc195782364"/>
      <w:bookmarkStart w:id="809" w:name="_Toc195782485"/>
      <w:bookmarkStart w:id="810" w:name="_Toc195731713"/>
      <w:bookmarkStart w:id="811" w:name="_Toc195781848"/>
      <w:bookmarkStart w:id="812" w:name="_Toc195781969"/>
      <w:bookmarkStart w:id="813" w:name="_Toc195782100"/>
      <w:bookmarkStart w:id="814" w:name="_Toc195782365"/>
      <w:bookmarkStart w:id="815" w:name="_Toc195782486"/>
      <w:bookmarkStart w:id="816" w:name="_Toc195731714"/>
      <w:bookmarkStart w:id="817" w:name="_Toc195781849"/>
      <w:bookmarkStart w:id="818" w:name="_Toc195781970"/>
      <w:bookmarkStart w:id="819" w:name="_Toc195782101"/>
      <w:bookmarkStart w:id="820" w:name="_Toc195782366"/>
      <w:bookmarkStart w:id="821" w:name="_Toc195782487"/>
      <w:bookmarkStart w:id="822" w:name="_Toc195731715"/>
      <w:bookmarkStart w:id="823" w:name="_Toc195781850"/>
      <w:bookmarkStart w:id="824" w:name="_Toc195781971"/>
      <w:bookmarkStart w:id="825" w:name="_Toc195782102"/>
      <w:bookmarkStart w:id="826" w:name="_Toc195782367"/>
      <w:bookmarkStart w:id="827" w:name="_Toc195782488"/>
      <w:bookmarkStart w:id="828" w:name="_Toc195731716"/>
      <w:bookmarkStart w:id="829" w:name="_Toc195781851"/>
      <w:bookmarkStart w:id="830" w:name="_Toc195781972"/>
      <w:bookmarkStart w:id="831" w:name="_Toc195782103"/>
      <w:bookmarkStart w:id="832" w:name="_Toc195782368"/>
      <w:bookmarkStart w:id="833" w:name="_Toc195782489"/>
      <w:bookmarkStart w:id="834" w:name="_Toc195731717"/>
      <w:bookmarkStart w:id="835" w:name="_Toc195781852"/>
      <w:bookmarkStart w:id="836" w:name="_Toc195781973"/>
      <w:bookmarkStart w:id="837" w:name="_Toc195782104"/>
      <w:bookmarkStart w:id="838" w:name="_Toc195782369"/>
      <w:bookmarkStart w:id="839" w:name="_Toc195782490"/>
      <w:bookmarkStart w:id="840" w:name="_Toc195731718"/>
      <w:bookmarkStart w:id="841" w:name="_Toc195781853"/>
      <w:bookmarkStart w:id="842" w:name="_Toc195781974"/>
      <w:bookmarkStart w:id="843" w:name="_Toc195782105"/>
      <w:bookmarkStart w:id="844" w:name="_Toc195782370"/>
      <w:bookmarkStart w:id="845" w:name="_Toc195782491"/>
      <w:bookmarkStart w:id="846" w:name="_Toc195731719"/>
      <w:bookmarkStart w:id="847" w:name="_Toc195781854"/>
      <w:bookmarkStart w:id="848" w:name="_Toc195781975"/>
      <w:bookmarkStart w:id="849" w:name="_Toc195782106"/>
      <w:bookmarkStart w:id="850" w:name="_Toc195782371"/>
      <w:bookmarkStart w:id="851" w:name="_Toc195782492"/>
      <w:bookmarkStart w:id="852" w:name="_Toc195731720"/>
      <w:bookmarkStart w:id="853" w:name="_Toc195781855"/>
      <w:bookmarkStart w:id="854" w:name="_Toc195781976"/>
      <w:bookmarkStart w:id="855" w:name="_Toc195782107"/>
      <w:bookmarkStart w:id="856" w:name="_Toc195782372"/>
      <w:bookmarkStart w:id="857" w:name="_Toc195782493"/>
      <w:bookmarkStart w:id="858" w:name="_Toc195731721"/>
      <w:bookmarkStart w:id="859" w:name="_Toc195781856"/>
      <w:bookmarkStart w:id="860" w:name="_Toc195781977"/>
      <w:bookmarkStart w:id="861" w:name="_Toc195782108"/>
      <w:bookmarkStart w:id="862" w:name="_Toc195782373"/>
      <w:bookmarkStart w:id="863" w:name="_Toc195782494"/>
      <w:bookmarkStart w:id="864" w:name="_Toc195731722"/>
      <w:bookmarkStart w:id="865" w:name="_Toc195781857"/>
      <w:bookmarkStart w:id="866" w:name="_Toc195781978"/>
      <w:bookmarkStart w:id="867" w:name="_Toc195782109"/>
      <w:bookmarkStart w:id="868" w:name="_Toc195782374"/>
      <w:bookmarkStart w:id="869" w:name="_Toc195782495"/>
      <w:bookmarkStart w:id="870" w:name="_Toc195731723"/>
      <w:bookmarkStart w:id="871" w:name="_Toc195781858"/>
      <w:bookmarkStart w:id="872" w:name="_Toc195781979"/>
      <w:bookmarkStart w:id="873" w:name="_Toc195782110"/>
      <w:bookmarkStart w:id="874" w:name="_Toc195782375"/>
      <w:bookmarkStart w:id="875" w:name="_Toc195782496"/>
      <w:bookmarkStart w:id="876" w:name="_Toc195731724"/>
      <w:bookmarkStart w:id="877" w:name="_Toc195781859"/>
      <w:bookmarkStart w:id="878" w:name="_Toc195781980"/>
      <w:bookmarkStart w:id="879" w:name="_Toc195782111"/>
      <w:bookmarkStart w:id="880" w:name="_Toc195782376"/>
      <w:bookmarkStart w:id="881" w:name="_Toc195782497"/>
      <w:bookmarkStart w:id="882" w:name="_Toc195731725"/>
      <w:bookmarkStart w:id="883" w:name="_Toc195781860"/>
      <w:bookmarkStart w:id="884" w:name="_Toc195781981"/>
      <w:bookmarkStart w:id="885" w:name="_Toc195782112"/>
      <w:bookmarkStart w:id="886" w:name="_Toc195782377"/>
      <w:bookmarkStart w:id="887" w:name="_Toc195782498"/>
      <w:bookmarkStart w:id="888" w:name="_Toc195731726"/>
      <w:bookmarkStart w:id="889" w:name="_Toc195781861"/>
      <w:bookmarkStart w:id="890" w:name="_Toc195781982"/>
      <w:bookmarkStart w:id="891" w:name="_Toc195782113"/>
      <w:bookmarkStart w:id="892" w:name="_Toc195782378"/>
      <w:bookmarkStart w:id="893" w:name="_Toc195782499"/>
      <w:bookmarkStart w:id="894" w:name="_Toc195731727"/>
      <w:bookmarkStart w:id="895" w:name="_Toc195781862"/>
      <w:bookmarkStart w:id="896" w:name="_Toc195781983"/>
      <w:bookmarkStart w:id="897" w:name="_Toc195782114"/>
      <w:bookmarkStart w:id="898" w:name="_Toc195782379"/>
      <w:bookmarkStart w:id="899" w:name="_Toc195782500"/>
      <w:bookmarkStart w:id="900" w:name="_Toc195731728"/>
      <w:bookmarkStart w:id="901" w:name="_Toc195781863"/>
      <w:bookmarkStart w:id="902" w:name="_Toc195781984"/>
      <w:bookmarkStart w:id="903" w:name="_Toc195782115"/>
      <w:bookmarkStart w:id="904" w:name="_Toc195782380"/>
      <w:bookmarkStart w:id="905" w:name="_Toc195782501"/>
      <w:bookmarkStart w:id="906" w:name="_Toc195731729"/>
      <w:bookmarkStart w:id="907" w:name="_Toc195781864"/>
      <w:bookmarkStart w:id="908" w:name="_Toc195781985"/>
      <w:bookmarkStart w:id="909" w:name="_Toc195782116"/>
      <w:bookmarkStart w:id="910" w:name="_Toc195782381"/>
      <w:bookmarkStart w:id="911" w:name="_Toc195782502"/>
      <w:bookmarkStart w:id="912" w:name="_Toc195731730"/>
      <w:bookmarkStart w:id="913" w:name="_Toc195781865"/>
      <w:bookmarkStart w:id="914" w:name="_Toc195781986"/>
      <w:bookmarkStart w:id="915" w:name="_Toc195782117"/>
      <w:bookmarkStart w:id="916" w:name="_Toc195782382"/>
      <w:bookmarkStart w:id="917" w:name="_Toc195782503"/>
      <w:bookmarkStart w:id="918" w:name="_Toc195731731"/>
      <w:bookmarkStart w:id="919" w:name="_Toc195781866"/>
      <w:bookmarkStart w:id="920" w:name="_Toc195781987"/>
      <w:bookmarkStart w:id="921" w:name="_Toc195782118"/>
      <w:bookmarkStart w:id="922" w:name="_Toc195782383"/>
      <w:bookmarkStart w:id="923" w:name="_Toc195782504"/>
      <w:bookmarkStart w:id="924" w:name="_Toc195731732"/>
      <w:bookmarkStart w:id="925" w:name="_Toc195781867"/>
      <w:bookmarkStart w:id="926" w:name="_Toc195781988"/>
      <w:bookmarkStart w:id="927" w:name="_Toc195782119"/>
      <w:bookmarkStart w:id="928" w:name="_Toc195782384"/>
      <w:bookmarkStart w:id="929" w:name="_Toc195782505"/>
      <w:bookmarkStart w:id="930" w:name="_Toc195731733"/>
      <w:bookmarkStart w:id="931" w:name="_Toc195781868"/>
      <w:bookmarkStart w:id="932" w:name="_Toc195781989"/>
      <w:bookmarkStart w:id="933" w:name="_Toc195782120"/>
      <w:bookmarkStart w:id="934" w:name="_Toc195782385"/>
      <w:bookmarkStart w:id="935" w:name="_Toc195782506"/>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36" w:name="_Ref195782541"/>
      <w:bookmarkStart w:id="937" w:name="_Toc198213846"/>
      <w:r w:rsidRPr="00027111">
        <w:rPr>
          <w:rFonts w:cs="Calibri"/>
          <w:lang w:eastAsia="en-GB"/>
        </w:rPr>
        <w:t>Terms and conditions</w:t>
      </w:r>
      <w:bookmarkEnd w:id="936"/>
      <w:bookmarkEnd w:id="937"/>
      <w:r w:rsidRPr="00027111">
        <w:rPr>
          <w:rFonts w:cs="Calibri"/>
          <w:lang w:eastAsia="en-GB"/>
        </w:rPr>
        <w:t xml:space="preserve"> </w:t>
      </w:r>
    </w:p>
    <w:p w14:paraId="4EACDEBB" w14:textId="56D4F56C" w:rsidR="00847F9E" w:rsidRPr="00027111" w:rsidRDefault="00847F9E" w:rsidP="00250285">
      <w:pPr>
        <w:widowControl w:val="0"/>
        <w:adjustRightInd w:val="0"/>
        <w:spacing w:before="120" w:line="276" w:lineRule="auto"/>
        <w:textAlignment w:val="baseline"/>
        <w:rPr>
          <w:rFonts w:eastAsia="Times New Roman" w:cs="Calibri"/>
          <w:lang w:eastAsia="en-GB"/>
        </w:rPr>
      </w:pPr>
      <w:r w:rsidRPr="00847F9E">
        <w:rPr>
          <w:rFonts w:eastAsia="Times New Roman" w:cs="Calibri"/>
          <w:lang w:eastAsia="en-GB"/>
        </w:rPr>
        <w:t xml:space="preserve">Please see the </w:t>
      </w:r>
      <w:r w:rsidRPr="00587DEF">
        <w:rPr>
          <w:rFonts w:eastAsia="Times New Roman" w:cs="Calibri"/>
          <w:lang w:eastAsia="en-GB"/>
        </w:rPr>
        <w:t>Terms and Conditions which can</w:t>
      </w:r>
      <w:r w:rsidRPr="00847F9E">
        <w:rPr>
          <w:rFonts w:eastAsia="Times New Roman" w:cs="Calibri"/>
          <w:lang w:eastAsia="en-GB"/>
        </w:rPr>
        <w:t xml:space="preserve"> be found under the Additional Documents area of the tender within the Sell2Wales portal, Appendix A.  </w:t>
      </w:r>
    </w:p>
    <w:p w14:paraId="13DC59C7" w14:textId="64113846" w:rsidR="0033579D" w:rsidRPr="00027111" w:rsidRDefault="00146F64" w:rsidP="00250285">
      <w:pPr>
        <w:pStyle w:val="Schedule"/>
        <w:rPr>
          <w:rFonts w:cs="Calibri"/>
          <w:lang w:eastAsia="en-GB"/>
        </w:rPr>
      </w:pPr>
      <w:r w:rsidRPr="00027111">
        <w:rPr>
          <w:rFonts w:cs="Calibri"/>
          <w:lang w:eastAsia="en-GB"/>
        </w:rPr>
        <w:lastRenderedPageBreak/>
        <w:br/>
      </w:r>
      <w:r w:rsidR="000E59C2">
        <w:rPr>
          <w:rFonts w:cs="Calibri"/>
          <w:lang w:eastAsia="en-GB"/>
        </w:rPr>
        <w:t>SPECIFICATION</w:t>
      </w:r>
    </w:p>
    <w:p w14:paraId="3F5D673E" w14:textId="71B44401" w:rsidR="00847F9E" w:rsidRPr="00027111" w:rsidRDefault="00F25C11" w:rsidP="00250285">
      <w:pPr>
        <w:widowControl w:val="0"/>
        <w:adjustRightInd w:val="0"/>
        <w:spacing w:before="120" w:line="276" w:lineRule="auto"/>
        <w:textAlignment w:val="baseline"/>
        <w:rPr>
          <w:rFonts w:eastAsia="Times New Roman" w:cs="Calibri"/>
          <w:lang w:eastAsia="en-GB"/>
        </w:rPr>
      </w:pPr>
      <w:r w:rsidRPr="00F25C11">
        <w:rPr>
          <w:rFonts w:eastAsia="Times New Roman" w:cs="Calibri"/>
          <w:lang w:eastAsia="en-GB"/>
        </w:rPr>
        <w:t xml:space="preserve">Please see the </w:t>
      </w:r>
      <w:r w:rsidR="000E59C2">
        <w:rPr>
          <w:rFonts w:eastAsia="Times New Roman" w:cs="Calibri"/>
          <w:lang w:eastAsia="en-GB"/>
        </w:rPr>
        <w:t>Specification</w:t>
      </w:r>
      <w:r w:rsidR="00A22FE7">
        <w:rPr>
          <w:rFonts w:eastAsia="Times New Roman" w:cs="Calibri"/>
          <w:lang w:eastAsia="en-GB"/>
        </w:rPr>
        <w:t xml:space="preserve"> w</w:t>
      </w:r>
      <w:r w:rsidRPr="00F25C11">
        <w:rPr>
          <w:rFonts w:eastAsia="Times New Roman" w:cs="Calibri"/>
          <w:lang w:eastAsia="en-GB"/>
        </w:rPr>
        <w:t xml:space="preserve">hich can be found under the Additional Documents area of the tender opportunity via Sell2Wales, Appendix </w:t>
      </w:r>
      <w:r>
        <w:rPr>
          <w:rFonts w:eastAsia="Times New Roman" w:cs="Calibri"/>
          <w:lang w:eastAsia="en-GB"/>
        </w:rPr>
        <w:t>C.</w:t>
      </w:r>
    </w:p>
    <w:p w14:paraId="4BCBBC24" w14:textId="028FB312" w:rsidR="004033AC" w:rsidRPr="00027111" w:rsidRDefault="0063412E" w:rsidP="00146F64">
      <w:pPr>
        <w:pStyle w:val="Schedule"/>
        <w:rPr>
          <w:rFonts w:cs="Calibri"/>
          <w:lang w:eastAsia="en-GB"/>
        </w:rPr>
      </w:pPr>
      <w:r w:rsidRPr="00027111">
        <w:rPr>
          <w:rFonts w:cs="Calibri"/>
          <w:lang w:eastAsia="en-GB"/>
        </w:rPr>
        <w:lastRenderedPageBreak/>
        <w:br/>
      </w:r>
      <w:bookmarkStart w:id="938" w:name="_Ref196215320"/>
      <w:bookmarkStart w:id="939" w:name="_Ref196215323"/>
      <w:bookmarkStart w:id="940" w:name="_Toc198213848"/>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38"/>
      <w:bookmarkEnd w:id="939"/>
      <w:bookmarkEnd w:id="940"/>
    </w:p>
    <w:p w14:paraId="7D490F48" w14:textId="651A951E" w:rsidR="004033AC" w:rsidRPr="00027111" w:rsidRDefault="004033AC" w:rsidP="00D85469">
      <w:pPr>
        <w:pStyle w:val="Part"/>
        <w:numPr>
          <w:ilvl w:val="0"/>
          <w:numId w:val="0"/>
        </w:numPr>
        <w:rPr>
          <w:rFonts w:cs="Calibri"/>
          <w:lang w:eastAsia="en-GB"/>
        </w:rPr>
      </w:pPr>
      <w:r w:rsidRPr="00027111">
        <w:rPr>
          <w:rFonts w:cs="Calibri"/>
          <w:lang w:eastAsia="en-GB"/>
        </w:rPr>
        <w:br/>
      </w:r>
      <w:bookmarkStart w:id="941" w:name="_Toc198213849"/>
      <w:r w:rsidR="00713258">
        <w:rPr>
          <w:rFonts w:cs="Calibri"/>
          <w:lang w:eastAsia="en-GB"/>
        </w:rPr>
        <w:t>W</w:t>
      </w:r>
      <w:r w:rsidR="009D185D">
        <w:rPr>
          <w:rFonts w:cs="Calibri"/>
          <w:lang w:eastAsia="en-GB"/>
        </w:rPr>
        <w:t>elsh</w:t>
      </w:r>
      <w:r w:rsidR="00713258">
        <w:rPr>
          <w:rFonts w:cs="Calibri"/>
          <w:lang w:eastAsia="en-GB"/>
        </w:rPr>
        <w:t xml:space="preserve"> </w:t>
      </w:r>
      <w:r w:rsidRPr="00027111">
        <w:rPr>
          <w:rFonts w:cs="Calibri"/>
          <w:lang w:eastAsia="en-GB"/>
        </w:rPr>
        <w:t>Procurement Specific Questionnaire and guidance</w:t>
      </w:r>
      <w:bookmarkEnd w:id="941"/>
    </w:p>
    <w:p w14:paraId="68E67295" w14:textId="65E0A792" w:rsidR="00587DEF" w:rsidRPr="00027111" w:rsidRDefault="00587DEF">
      <w:pPr>
        <w:rPr>
          <w:rFonts w:cs="Calibri"/>
          <w:lang w:eastAsia="en-GB"/>
        </w:rPr>
      </w:pPr>
      <w:r w:rsidRPr="00587DEF">
        <w:rPr>
          <w:rFonts w:cs="Calibri"/>
          <w:lang w:eastAsia="en-GB"/>
        </w:rPr>
        <w:t xml:space="preserve">Please complete and return the Welsh Procurement Specific Questionnaire. The document can be found within the Sell2Wales portal, Appendix </w:t>
      </w:r>
      <w:r>
        <w:rPr>
          <w:rFonts w:cs="Calibri"/>
          <w:lang w:eastAsia="en-GB"/>
        </w:rPr>
        <w:t>B.</w:t>
      </w:r>
    </w:p>
    <w:sectPr w:rsidR="00587DEF" w:rsidRPr="00027111" w:rsidSect="00F64414">
      <w:headerReference w:type="default" r:id="rId23"/>
      <w:footerReference w:type="default" r:id="rId24"/>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428A" w14:textId="77777777" w:rsidR="009C5638" w:rsidRPr="00027111" w:rsidRDefault="009C5638" w:rsidP="00014F79">
      <w:pPr>
        <w:spacing w:after="0" w:line="240" w:lineRule="auto"/>
      </w:pPr>
      <w:r w:rsidRPr="00027111">
        <w:separator/>
      </w:r>
    </w:p>
  </w:endnote>
  <w:endnote w:type="continuationSeparator" w:id="0">
    <w:p w14:paraId="462C066D" w14:textId="77777777" w:rsidR="009C5638" w:rsidRPr="00027111" w:rsidRDefault="009C5638" w:rsidP="00014F79">
      <w:pPr>
        <w:spacing w:after="0" w:line="240" w:lineRule="auto"/>
      </w:pPr>
      <w:r w:rsidRPr="00027111">
        <w:continuationSeparator/>
      </w:r>
    </w:p>
  </w:endnote>
  <w:endnote w:type="continuationNotice" w:id="1">
    <w:p w14:paraId="5F652431" w14:textId="77777777" w:rsidR="009C5638" w:rsidRPr="00027111" w:rsidRDefault="009C5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CDBB" w14:textId="77777777" w:rsidR="009C5638" w:rsidRPr="00027111" w:rsidRDefault="009C5638" w:rsidP="00014F79">
      <w:pPr>
        <w:spacing w:after="0" w:line="240" w:lineRule="auto"/>
      </w:pPr>
      <w:r w:rsidRPr="00027111">
        <w:separator/>
      </w:r>
    </w:p>
  </w:footnote>
  <w:footnote w:type="continuationSeparator" w:id="0">
    <w:p w14:paraId="1B5B22C7" w14:textId="77777777" w:rsidR="009C5638" w:rsidRPr="00027111" w:rsidRDefault="009C5638" w:rsidP="00014F79">
      <w:pPr>
        <w:spacing w:after="0" w:line="240" w:lineRule="auto"/>
      </w:pPr>
      <w:r w:rsidRPr="00027111">
        <w:continuationSeparator/>
      </w:r>
    </w:p>
  </w:footnote>
  <w:footnote w:type="continuationNotice" w:id="1">
    <w:p w14:paraId="6E71C727" w14:textId="77777777" w:rsidR="009C5638" w:rsidRPr="00027111" w:rsidRDefault="009C5638">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7"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3C59562F"/>
    <w:multiLevelType w:val="multilevel"/>
    <w:tmpl w:val="7F7ACB08"/>
    <w:numStyleLink w:val="NumbLstBullet"/>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4"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AF17F2"/>
    <w:multiLevelType w:val="multilevel"/>
    <w:tmpl w:val="731A401A"/>
    <w:numStyleLink w:val="NumbListLegal"/>
  </w:abstractNum>
  <w:abstractNum w:abstractNumId="36" w15:restartNumberingAfterBreak="0">
    <w:nsid w:val="54324FDD"/>
    <w:multiLevelType w:val="multilevel"/>
    <w:tmpl w:val="731A401A"/>
    <w:numStyleLink w:val="NumbListLegal"/>
  </w:abstractNum>
  <w:abstractNum w:abstractNumId="37" w15:restartNumberingAfterBreak="0">
    <w:nsid w:val="59763FC0"/>
    <w:multiLevelType w:val="multilevel"/>
    <w:tmpl w:val="61405BA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strike w:val="0"/>
      </w:rPr>
    </w:lvl>
    <w:lvl w:ilvl="4">
      <w:start w:val="1"/>
      <w:numFmt w:val="decimal"/>
      <w:pStyle w:val="Sch3Number"/>
      <w:lvlText w:val="%1%3.%4.%5"/>
      <w:lvlJc w:val="left"/>
      <w:pPr>
        <w:tabs>
          <w:tab w:val="num" w:pos="1701"/>
        </w:tabs>
        <w:ind w:left="1701" w:hanging="850"/>
      </w:pPr>
      <w:rPr>
        <w:rFonts w:hint="default"/>
        <w:strike w:val="0"/>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8"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0"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1"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2" w15:restartNumberingAfterBreak="0">
    <w:nsid w:val="723C3F18"/>
    <w:multiLevelType w:val="multilevel"/>
    <w:tmpl w:val="11146EAE"/>
    <w:numStyleLink w:val="NumbLstTables"/>
  </w:abstractNum>
  <w:abstractNum w:abstractNumId="43" w15:restartNumberingAfterBreak="0">
    <w:nsid w:val="7B4F5209"/>
    <w:multiLevelType w:val="multilevel"/>
    <w:tmpl w:val="2C0645D8"/>
    <w:numStyleLink w:val="NumbListBodyText"/>
  </w:abstractNum>
  <w:abstractNum w:abstractNumId="44"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CBD3B29"/>
    <w:multiLevelType w:val="multilevel"/>
    <w:tmpl w:val="552AA824"/>
    <w:numStyleLink w:val="NumbListKHPart"/>
  </w:abstractNum>
  <w:abstractNum w:abstractNumId="46"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8"/>
  </w:num>
  <w:num w:numId="2" w16cid:durableId="1905409628">
    <w:abstractNumId w:val="46"/>
  </w:num>
  <w:num w:numId="3" w16cid:durableId="1588494266">
    <w:abstractNumId w:val="34"/>
  </w:num>
  <w:num w:numId="4" w16cid:durableId="1750730066">
    <w:abstractNumId w:val="32"/>
  </w:num>
  <w:num w:numId="5" w16cid:durableId="116678005">
    <w:abstractNumId w:val="25"/>
  </w:num>
  <w:num w:numId="6" w16cid:durableId="724915279">
    <w:abstractNumId w:val="19"/>
  </w:num>
  <w:num w:numId="7" w16cid:durableId="682318526">
    <w:abstractNumId w:val="13"/>
  </w:num>
  <w:num w:numId="8" w16cid:durableId="67505101">
    <w:abstractNumId w:val="25"/>
  </w:num>
  <w:num w:numId="9" w16cid:durableId="1172112727">
    <w:abstractNumId w:val="25"/>
  </w:num>
  <w:num w:numId="10" w16cid:durableId="1142429329">
    <w:abstractNumId w:val="25"/>
  </w:num>
  <w:num w:numId="11" w16cid:durableId="548300399">
    <w:abstractNumId w:val="39"/>
  </w:num>
  <w:num w:numId="12" w16cid:durableId="305739863">
    <w:abstractNumId w:val="35"/>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3"/>
  </w:num>
  <w:num w:numId="15" w16cid:durableId="1753163410">
    <w:abstractNumId w:val="33"/>
  </w:num>
  <w:num w:numId="16" w16cid:durableId="1631744955">
    <w:abstractNumId w:val="25"/>
  </w:num>
  <w:num w:numId="17" w16cid:durableId="1699696646">
    <w:abstractNumId w:val="25"/>
  </w:num>
  <w:num w:numId="18" w16cid:durableId="788475296">
    <w:abstractNumId w:val="25"/>
  </w:num>
  <w:num w:numId="19" w16cid:durableId="2132632167">
    <w:abstractNumId w:val="25"/>
  </w:num>
  <w:num w:numId="20" w16cid:durableId="1953366694">
    <w:abstractNumId w:val="44"/>
  </w:num>
  <w:num w:numId="21" w16cid:durableId="368148233">
    <w:abstractNumId w:val="9"/>
  </w:num>
  <w:num w:numId="22" w16cid:durableId="1513183848">
    <w:abstractNumId w:val="25"/>
  </w:num>
  <w:num w:numId="23" w16cid:durableId="708340489">
    <w:abstractNumId w:val="16"/>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7"/>
  </w:num>
  <w:num w:numId="34" w16cid:durableId="1170875635">
    <w:abstractNumId w:val="30"/>
  </w:num>
  <w:num w:numId="35" w16cid:durableId="888692369">
    <w:abstractNumId w:val="10"/>
  </w:num>
  <w:num w:numId="36" w16cid:durableId="2005283439">
    <w:abstractNumId w:val="26"/>
  </w:num>
  <w:num w:numId="37" w16cid:durableId="663631798">
    <w:abstractNumId w:val="31"/>
  </w:num>
  <w:num w:numId="38" w16cid:durableId="2114787804">
    <w:abstractNumId w:val="22"/>
  </w:num>
  <w:num w:numId="39" w16cid:durableId="946885669">
    <w:abstractNumId w:val="20"/>
  </w:num>
  <w:num w:numId="40" w16cid:durableId="56705897">
    <w:abstractNumId w:val="38"/>
  </w:num>
  <w:num w:numId="41" w16cid:durableId="133448612">
    <w:abstractNumId w:val="41"/>
  </w:num>
  <w:num w:numId="42" w16cid:durableId="1950812899">
    <w:abstractNumId w:val="12"/>
  </w:num>
  <w:num w:numId="43" w16cid:durableId="505948205">
    <w:abstractNumId w:val="15"/>
  </w:num>
  <w:num w:numId="44" w16cid:durableId="1769351081">
    <w:abstractNumId w:val="42"/>
  </w:num>
  <w:num w:numId="45" w16cid:durableId="1968655247">
    <w:abstractNumId w:val="17"/>
  </w:num>
  <w:num w:numId="46" w16cid:durableId="1309625227">
    <w:abstractNumId w:val="36"/>
  </w:num>
  <w:num w:numId="47" w16cid:durableId="838468511">
    <w:abstractNumId w:val="37"/>
  </w:num>
  <w:num w:numId="48" w16cid:durableId="102775287">
    <w:abstractNumId w:val="24"/>
  </w:num>
  <w:num w:numId="49" w16cid:durableId="1199008117">
    <w:abstractNumId w:val="29"/>
  </w:num>
  <w:num w:numId="50" w16cid:durableId="477693509">
    <w:abstractNumId w:val="21"/>
  </w:num>
  <w:num w:numId="51" w16cid:durableId="566767031">
    <w:abstractNumId w:val="14"/>
  </w:num>
  <w:num w:numId="52" w16cid:durableId="1107820590">
    <w:abstractNumId w:val="45"/>
  </w:num>
  <w:num w:numId="53" w16cid:durableId="1196426215">
    <w:abstractNumId w:val="40"/>
  </w:num>
  <w:num w:numId="54" w16cid:durableId="1741441697">
    <w:abstractNumId w:val="28"/>
  </w:num>
  <w:num w:numId="55" w16cid:durableId="2098625960">
    <w:abstractNumId w:val="43"/>
  </w:num>
  <w:num w:numId="56" w16cid:durableId="2649252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21C1"/>
    <w:rsid w:val="00005585"/>
    <w:rsid w:val="00005CD6"/>
    <w:rsid w:val="00005D3B"/>
    <w:rsid w:val="000107F6"/>
    <w:rsid w:val="00011F86"/>
    <w:rsid w:val="0001206F"/>
    <w:rsid w:val="000124CB"/>
    <w:rsid w:val="00012564"/>
    <w:rsid w:val="00013C75"/>
    <w:rsid w:val="0001414D"/>
    <w:rsid w:val="00014F79"/>
    <w:rsid w:val="00020032"/>
    <w:rsid w:val="00021701"/>
    <w:rsid w:val="00022C93"/>
    <w:rsid w:val="0002609C"/>
    <w:rsid w:val="00026345"/>
    <w:rsid w:val="00027111"/>
    <w:rsid w:val="00027239"/>
    <w:rsid w:val="000279AD"/>
    <w:rsid w:val="0003044C"/>
    <w:rsid w:val="00030496"/>
    <w:rsid w:val="00030537"/>
    <w:rsid w:val="00030B2B"/>
    <w:rsid w:val="00030E97"/>
    <w:rsid w:val="00032D4A"/>
    <w:rsid w:val="00032E83"/>
    <w:rsid w:val="0003389F"/>
    <w:rsid w:val="00033DAE"/>
    <w:rsid w:val="000342D3"/>
    <w:rsid w:val="000356C1"/>
    <w:rsid w:val="0003628D"/>
    <w:rsid w:val="00036B99"/>
    <w:rsid w:val="00037509"/>
    <w:rsid w:val="000377A8"/>
    <w:rsid w:val="00037A6C"/>
    <w:rsid w:val="000402C7"/>
    <w:rsid w:val="000408DF"/>
    <w:rsid w:val="00040FEB"/>
    <w:rsid w:val="000424C6"/>
    <w:rsid w:val="00043E75"/>
    <w:rsid w:val="00047943"/>
    <w:rsid w:val="00051785"/>
    <w:rsid w:val="000545CC"/>
    <w:rsid w:val="0005548C"/>
    <w:rsid w:val="00055C0E"/>
    <w:rsid w:val="00056686"/>
    <w:rsid w:val="00057EBE"/>
    <w:rsid w:val="00061418"/>
    <w:rsid w:val="00062D2B"/>
    <w:rsid w:val="00062DBC"/>
    <w:rsid w:val="00063DA1"/>
    <w:rsid w:val="00066315"/>
    <w:rsid w:val="000669FC"/>
    <w:rsid w:val="000674AE"/>
    <w:rsid w:val="00067704"/>
    <w:rsid w:val="000710FA"/>
    <w:rsid w:val="0007201D"/>
    <w:rsid w:val="00074017"/>
    <w:rsid w:val="00074F93"/>
    <w:rsid w:val="00075DD2"/>
    <w:rsid w:val="00076757"/>
    <w:rsid w:val="00081173"/>
    <w:rsid w:val="000836B3"/>
    <w:rsid w:val="00084EF0"/>
    <w:rsid w:val="000852FC"/>
    <w:rsid w:val="00086871"/>
    <w:rsid w:val="00087A1B"/>
    <w:rsid w:val="00087FB5"/>
    <w:rsid w:val="000919BE"/>
    <w:rsid w:val="00093680"/>
    <w:rsid w:val="000936EE"/>
    <w:rsid w:val="000979E0"/>
    <w:rsid w:val="000A0364"/>
    <w:rsid w:val="000A03C0"/>
    <w:rsid w:val="000A22DB"/>
    <w:rsid w:val="000A2B5B"/>
    <w:rsid w:val="000A2BCF"/>
    <w:rsid w:val="000A458E"/>
    <w:rsid w:val="000A5807"/>
    <w:rsid w:val="000A662E"/>
    <w:rsid w:val="000A68E7"/>
    <w:rsid w:val="000A6A18"/>
    <w:rsid w:val="000A762F"/>
    <w:rsid w:val="000B0850"/>
    <w:rsid w:val="000B0E18"/>
    <w:rsid w:val="000B1F22"/>
    <w:rsid w:val="000B22CB"/>
    <w:rsid w:val="000B2E94"/>
    <w:rsid w:val="000B634C"/>
    <w:rsid w:val="000B714C"/>
    <w:rsid w:val="000C1BE4"/>
    <w:rsid w:val="000C3DBD"/>
    <w:rsid w:val="000C5FA4"/>
    <w:rsid w:val="000C6456"/>
    <w:rsid w:val="000C67E0"/>
    <w:rsid w:val="000D0CC6"/>
    <w:rsid w:val="000D5BED"/>
    <w:rsid w:val="000D68CE"/>
    <w:rsid w:val="000D7360"/>
    <w:rsid w:val="000E054C"/>
    <w:rsid w:val="000E3032"/>
    <w:rsid w:val="000E376A"/>
    <w:rsid w:val="000E4E60"/>
    <w:rsid w:val="000E59C2"/>
    <w:rsid w:val="000E6AA0"/>
    <w:rsid w:val="000E6B11"/>
    <w:rsid w:val="000E7FD1"/>
    <w:rsid w:val="000F2DF0"/>
    <w:rsid w:val="000F30DA"/>
    <w:rsid w:val="000F4359"/>
    <w:rsid w:val="000F5E65"/>
    <w:rsid w:val="000F73F1"/>
    <w:rsid w:val="000F774B"/>
    <w:rsid w:val="000F7825"/>
    <w:rsid w:val="0010079C"/>
    <w:rsid w:val="00100E96"/>
    <w:rsid w:val="00101E7B"/>
    <w:rsid w:val="00105AE2"/>
    <w:rsid w:val="00105E7C"/>
    <w:rsid w:val="0010721B"/>
    <w:rsid w:val="00107D1E"/>
    <w:rsid w:val="00115493"/>
    <w:rsid w:val="00117AF7"/>
    <w:rsid w:val="00121F02"/>
    <w:rsid w:val="00122D9F"/>
    <w:rsid w:val="001251A1"/>
    <w:rsid w:val="00126316"/>
    <w:rsid w:val="0013054E"/>
    <w:rsid w:val="001309B7"/>
    <w:rsid w:val="001319FB"/>
    <w:rsid w:val="00131AD1"/>
    <w:rsid w:val="00134705"/>
    <w:rsid w:val="0013490E"/>
    <w:rsid w:val="0013740C"/>
    <w:rsid w:val="001402C8"/>
    <w:rsid w:val="0014502B"/>
    <w:rsid w:val="00146F64"/>
    <w:rsid w:val="00151D2F"/>
    <w:rsid w:val="00153420"/>
    <w:rsid w:val="00154A0E"/>
    <w:rsid w:val="0015563D"/>
    <w:rsid w:val="00155C7F"/>
    <w:rsid w:val="00156613"/>
    <w:rsid w:val="0015691C"/>
    <w:rsid w:val="00156F48"/>
    <w:rsid w:val="001571A2"/>
    <w:rsid w:val="00160FFA"/>
    <w:rsid w:val="00164150"/>
    <w:rsid w:val="00165FF4"/>
    <w:rsid w:val="001669C3"/>
    <w:rsid w:val="0017263B"/>
    <w:rsid w:val="001819CC"/>
    <w:rsid w:val="00182393"/>
    <w:rsid w:val="001827C5"/>
    <w:rsid w:val="00182AB0"/>
    <w:rsid w:val="0018549D"/>
    <w:rsid w:val="0018637A"/>
    <w:rsid w:val="001933D0"/>
    <w:rsid w:val="001965B3"/>
    <w:rsid w:val="0019747B"/>
    <w:rsid w:val="0019778B"/>
    <w:rsid w:val="001A0F5E"/>
    <w:rsid w:val="001A1368"/>
    <w:rsid w:val="001A34B6"/>
    <w:rsid w:val="001A36E7"/>
    <w:rsid w:val="001A6003"/>
    <w:rsid w:val="001A6326"/>
    <w:rsid w:val="001A6773"/>
    <w:rsid w:val="001A72F4"/>
    <w:rsid w:val="001B1348"/>
    <w:rsid w:val="001B3562"/>
    <w:rsid w:val="001B36FB"/>
    <w:rsid w:val="001B3FBD"/>
    <w:rsid w:val="001B5154"/>
    <w:rsid w:val="001C006B"/>
    <w:rsid w:val="001C14CA"/>
    <w:rsid w:val="001C162B"/>
    <w:rsid w:val="001C229C"/>
    <w:rsid w:val="001C25CC"/>
    <w:rsid w:val="001C260E"/>
    <w:rsid w:val="001C2AAF"/>
    <w:rsid w:val="001C406F"/>
    <w:rsid w:val="001C5938"/>
    <w:rsid w:val="001C5A55"/>
    <w:rsid w:val="001C6057"/>
    <w:rsid w:val="001C7060"/>
    <w:rsid w:val="001D5A1A"/>
    <w:rsid w:val="001D729C"/>
    <w:rsid w:val="001E0643"/>
    <w:rsid w:val="001E0D4D"/>
    <w:rsid w:val="001E1AFC"/>
    <w:rsid w:val="001E1DAB"/>
    <w:rsid w:val="001E2FCA"/>
    <w:rsid w:val="001E324D"/>
    <w:rsid w:val="001E3EE1"/>
    <w:rsid w:val="001E667F"/>
    <w:rsid w:val="001E6715"/>
    <w:rsid w:val="001F1820"/>
    <w:rsid w:val="001F2877"/>
    <w:rsid w:val="001F31AD"/>
    <w:rsid w:val="001F55EC"/>
    <w:rsid w:val="001F57FC"/>
    <w:rsid w:val="001F5DED"/>
    <w:rsid w:val="001F6308"/>
    <w:rsid w:val="00202F07"/>
    <w:rsid w:val="0020318B"/>
    <w:rsid w:val="00206A06"/>
    <w:rsid w:val="002117F0"/>
    <w:rsid w:val="00211E74"/>
    <w:rsid w:val="00212F9A"/>
    <w:rsid w:val="0021771B"/>
    <w:rsid w:val="0022232F"/>
    <w:rsid w:val="002225E9"/>
    <w:rsid w:val="002226A9"/>
    <w:rsid w:val="00222F64"/>
    <w:rsid w:val="00226B48"/>
    <w:rsid w:val="0023233C"/>
    <w:rsid w:val="00232777"/>
    <w:rsid w:val="002339CF"/>
    <w:rsid w:val="00233EF3"/>
    <w:rsid w:val="002345B7"/>
    <w:rsid w:val="00235168"/>
    <w:rsid w:val="00237789"/>
    <w:rsid w:val="002378A7"/>
    <w:rsid w:val="00240772"/>
    <w:rsid w:val="00244016"/>
    <w:rsid w:val="00244CF0"/>
    <w:rsid w:val="00245EEE"/>
    <w:rsid w:val="00246725"/>
    <w:rsid w:val="00247645"/>
    <w:rsid w:val="002500D6"/>
    <w:rsid w:val="00250285"/>
    <w:rsid w:val="00254E8F"/>
    <w:rsid w:val="00254EE8"/>
    <w:rsid w:val="00255200"/>
    <w:rsid w:val="00256959"/>
    <w:rsid w:val="00256B48"/>
    <w:rsid w:val="002600B6"/>
    <w:rsid w:val="00260195"/>
    <w:rsid w:val="002601D9"/>
    <w:rsid w:val="00261A34"/>
    <w:rsid w:val="00262A78"/>
    <w:rsid w:val="002630FC"/>
    <w:rsid w:val="0026346A"/>
    <w:rsid w:val="0026506A"/>
    <w:rsid w:val="0026638C"/>
    <w:rsid w:val="002715F9"/>
    <w:rsid w:val="00273F7E"/>
    <w:rsid w:val="00273F9A"/>
    <w:rsid w:val="00275F1C"/>
    <w:rsid w:val="00275F44"/>
    <w:rsid w:val="002761ED"/>
    <w:rsid w:val="00276299"/>
    <w:rsid w:val="00276362"/>
    <w:rsid w:val="00276A5E"/>
    <w:rsid w:val="00280309"/>
    <w:rsid w:val="002821C4"/>
    <w:rsid w:val="00282DCA"/>
    <w:rsid w:val="0028554E"/>
    <w:rsid w:val="00285FA4"/>
    <w:rsid w:val="00287E3E"/>
    <w:rsid w:val="00287F32"/>
    <w:rsid w:val="00292F33"/>
    <w:rsid w:val="00293CB5"/>
    <w:rsid w:val="00294DFF"/>
    <w:rsid w:val="0029668C"/>
    <w:rsid w:val="002967A7"/>
    <w:rsid w:val="002A025A"/>
    <w:rsid w:val="002A2566"/>
    <w:rsid w:val="002A2BA7"/>
    <w:rsid w:val="002A2F1D"/>
    <w:rsid w:val="002A4A0E"/>
    <w:rsid w:val="002A784A"/>
    <w:rsid w:val="002B045C"/>
    <w:rsid w:val="002B2B28"/>
    <w:rsid w:val="002B34F6"/>
    <w:rsid w:val="002B42B7"/>
    <w:rsid w:val="002B503D"/>
    <w:rsid w:val="002B57E6"/>
    <w:rsid w:val="002B5D12"/>
    <w:rsid w:val="002C016D"/>
    <w:rsid w:val="002C0DA0"/>
    <w:rsid w:val="002C1C6B"/>
    <w:rsid w:val="002C1E5D"/>
    <w:rsid w:val="002C285F"/>
    <w:rsid w:val="002C4BF7"/>
    <w:rsid w:val="002C6D83"/>
    <w:rsid w:val="002D14A7"/>
    <w:rsid w:val="002D259C"/>
    <w:rsid w:val="002D664B"/>
    <w:rsid w:val="002D6B62"/>
    <w:rsid w:val="002D6C29"/>
    <w:rsid w:val="002D7B7A"/>
    <w:rsid w:val="002E0585"/>
    <w:rsid w:val="002E0F80"/>
    <w:rsid w:val="002E6832"/>
    <w:rsid w:val="002E7762"/>
    <w:rsid w:val="002F00C8"/>
    <w:rsid w:val="002F0A9F"/>
    <w:rsid w:val="002F3F31"/>
    <w:rsid w:val="002F3FD6"/>
    <w:rsid w:val="002F5851"/>
    <w:rsid w:val="002F6BB4"/>
    <w:rsid w:val="002F7512"/>
    <w:rsid w:val="002F781F"/>
    <w:rsid w:val="002F7A88"/>
    <w:rsid w:val="00300160"/>
    <w:rsid w:val="00302300"/>
    <w:rsid w:val="00305E2C"/>
    <w:rsid w:val="003073CB"/>
    <w:rsid w:val="003073E2"/>
    <w:rsid w:val="0031000B"/>
    <w:rsid w:val="00310B4E"/>
    <w:rsid w:val="0031141B"/>
    <w:rsid w:val="00312B7A"/>
    <w:rsid w:val="00312EB2"/>
    <w:rsid w:val="00312EB8"/>
    <w:rsid w:val="0031565C"/>
    <w:rsid w:val="003169B4"/>
    <w:rsid w:val="00316CFB"/>
    <w:rsid w:val="00316F05"/>
    <w:rsid w:val="003209AA"/>
    <w:rsid w:val="003212E8"/>
    <w:rsid w:val="003233AD"/>
    <w:rsid w:val="00326EF3"/>
    <w:rsid w:val="0033057A"/>
    <w:rsid w:val="00331368"/>
    <w:rsid w:val="00331754"/>
    <w:rsid w:val="0033374C"/>
    <w:rsid w:val="00333960"/>
    <w:rsid w:val="003341F2"/>
    <w:rsid w:val="003356F9"/>
    <w:rsid w:val="0033579D"/>
    <w:rsid w:val="0033676C"/>
    <w:rsid w:val="0033717B"/>
    <w:rsid w:val="00341B33"/>
    <w:rsid w:val="00343BEC"/>
    <w:rsid w:val="00351321"/>
    <w:rsid w:val="00352A7B"/>
    <w:rsid w:val="0035699E"/>
    <w:rsid w:val="00356A74"/>
    <w:rsid w:val="0036184F"/>
    <w:rsid w:val="00362886"/>
    <w:rsid w:val="00363E04"/>
    <w:rsid w:val="00366605"/>
    <w:rsid w:val="00370169"/>
    <w:rsid w:val="003705ED"/>
    <w:rsid w:val="00371248"/>
    <w:rsid w:val="00371646"/>
    <w:rsid w:val="00371721"/>
    <w:rsid w:val="00376F27"/>
    <w:rsid w:val="0037765C"/>
    <w:rsid w:val="003802BC"/>
    <w:rsid w:val="003823F4"/>
    <w:rsid w:val="00382995"/>
    <w:rsid w:val="00384D8B"/>
    <w:rsid w:val="00385204"/>
    <w:rsid w:val="00385808"/>
    <w:rsid w:val="00385B42"/>
    <w:rsid w:val="00390009"/>
    <w:rsid w:val="00390256"/>
    <w:rsid w:val="00390349"/>
    <w:rsid w:val="00391632"/>
    <w:rsid w:val="00391770"/>
    <w:rsid w:val="00393335"/>
    <w:rsid w:val="00393916"/>
    <w:rsid w:val="00395426"/>
    <w:rsid w:val="00395704"/>
    <w:rsid w:val="0039691B"/>
    <w:rsid w:val="00396B2C"/>
    <w:rsid w:val="003A1D0B"/>
    <w:rsid w:val="003A6517"/>
    <w:rsid w:val="003A6913"/>
    <w:rsid w:val="003A7B24"/>
    <w:rsid w:val="003B0A98"/>
    <w:rsid w:val="003B0D69"/>
    <w:rsid w:val="003B0F18"/>
    <w:rsid w:val="003B1A75"/>
    <w:rsid w:val="003B2023"/>
    <w:rsid w:val="003B291D"/>
    <w:rsid w:val="003B46AB"/>
    <w:rsid w:val="003B4EB9"/>
    <w:rsid w:val="003B7717"/>
    <w:rsid w:val="003C0F0C"/>
    <w:rsid w:val="003C3F2B"/>
    <w:rsid w:val="003C7C49"/>
    <w:rsid w:val="003D0EC1"/>
    <w:rsid w:val="003D1A3C"/>
    <w:rsid w:val="003D3E71"/>
    <w:rsid w:val="003D3E72"/>
    <w:rsid w:val="003D70DC"/>
    <w:rsid w:val="003E07DB"/>
    <w:rsid w:val="003E39A4"/>
    <w:rsid w:val="003E3B5D"/>
    <w:rsid w:val="003E43AC"/>
    <w:rsid w:val="003E464B"/>
    <w:rsid w:val="003E741B"/>
    <w:rsid w:val="003E7F8E"/>
    <w:rsid w:val="003F3349"/>
    <w:rsid w:val="003F4716"/>
    <w:rsid w:val="003F4EB9"/>
    <w:rsid w:val="003F67E5"/>
    <w:rsid w:val="0040059D"/>
    <w:rsid w:val="004009A5"/>
    <w:rsid w:val="004011CE"/>
    <w:rsid w:val="004033AC"/>
    <w:rsid w:val="00403DB9"/>
    <w:rsid w:val="00404891"/>
    <w:rsid w:val="00412C55"/>
    <w:rsid w:val="00414797"/>
    <w:rsid w:val="00417330"/>
    <w:rsid w:val="00420357"/>
    <w:rsid w:val="00420A51"/>
    <w:rsid w:val="0042280C"/>
    <w:rsid w:val="00423388"/>
    <w:rsid w:val="00423F99"/>
    <w:rsid w:val="0042709C"/>
    <w:rsid w:val="00430808"/>
    <w:rsid w:val="00431F7B"/>
    <w:rsid w:val="00432019"/>
    <w:rsid w:val="00435372"/>
    <w:rsid w:val="0043625A"/>
    <w:rsid w:val="0043710F"/>
    <w:rsid w:val="00437860"/>
    <w:rsid w:val="00437BFC"/>
    <w:rsid w:val="00437C89"/>
    <w:rsid w:val="0044040E"/>
    <w:rsid w:val="00440986"/>
    <w:rsid w:val="00442CBC"/>
    <w:rsid w:val="0044368F"/>
    <w:rsid w:val="00443ADB"/>
    <w:rsid w:val="00444D21"/>
    <w:rsid w:val="004454BA"/>
    <w:rsid w:val="00447AE8"/>
    <w:rsid w:val="00450D02"/>
    <w:rsid w:val="00451AC2"/>
    <w:rsid w:val="004544C7"/>
    <w:rsid w:val="00454A28"/>
    <w:rsid w:val="004552F9"/>
    <w:rsid w:val="00455C1C"/>
    <w:rsid w:val="00456074"/>
    <w:rsid w:val="004561AC"/>
    <w:rsid w:val="0045728A"/>
    <w:rsid w:val="00460220"/>
    <w:rsid w:val="004612E5"/>
    <w:rsid w:val="00463AEC"/>
    <w:rsid w:val="0046529F"/>
    <w:rsid w:val="00466471"/>
    <w:rsid w:val="004664CB"/>
    <w:rsid w:val="004671D2"/>
    <w:rsid w:val="00467524"/>
    <w:rsid w:val="004723FC"/>
    <w:rsid w:val="0047278E"/>
    <w:rsid w:val="00473951"/>
    <w:rsid w:val="00475239"/>
    <w:rsid w:val="00475240"/>
    <w:rsid w:val="00475B01"/>
    <w:rsid w:val="0047605B"/>
    <w:rsid w:val="00476E53"/>
    <w:rsid w:val="00476ED7"/>
    <w:rsid w:val="00477831"/>
    <w:rsid w:val="00480672"/>
    <w:rsid w:val="004827A2"/>
    <w:rsid w:val="004832C3"/>
    <w:rsid w:val="004840E9"/>
    <w:rsid w:val="004859F1"/>
    <w:rsid w:val="00486F51"/>
    <w:rsid w:val="0049002F"/>
    <w:rsid w:val="00492087"/>
    <w:rsid w:val="004927B2"/>
    <w:rsid w:val="00492DBF"/>
    <w:rsid w:val="004933DA"/>
    <w:rsid w:val="00495E22"/>
    <w:rsid w:val="0049612F"/>
    <w:rsid w:val="00496983"/>
    <w:rsid w:val="00496BF9"/>
    <w:rsid w:val="00497DDE"/>
    <w:rsid w:val="004A0680"/>
    <w:rsid w:val="004A0685"/>
    <w:rsid w:val="004A1588"/>
    <w:rsid w:val="004A5C7F"/>
    <w:rsid w:val="004A7262"/>
    <w:rsid w:val="004B1650"/>
    <w:rsid w:val="004B2DE4"/>
    <w:rsid w:val="004B47AB"/>
    <w:rsid w:val="004B63C7"/>
    <w:rsid w:val="004B797B"/>
    <w:rsid w:val="004C0628"/>
    <w:rsid w:val="004C1C5C"/>
    <w:rsid w:val="004C4076"/>
    <w:rsid w:val="004C6B43"/>
    <w:rsid w:val="004C73E4"/>
    <w:rsid w:val="004C788A"/>
    <w:rsid w:val="004D044D"/>
    <w:rsid w:val="004D0A42"/>
    <w:rsid w:val="004D0BC7"/>
    <w:rsid w:val="004D1500"/>
    <w:rsid w:val="004D21F8"/>
    <w:rsid w:val="004D386C"/>
    <w:rsid w:val="004D70C2"/>
    <w:rsid w:val="004D7157"/>
    <w:rsid w:val="004D778D"/>
    <w:rsid w:val="004E17CC"/>
    <w:rsid w:val="004E2A3F"/>
    <w:rsid w:val="004E39FA"/>
    <w:rsid w:val="004E4EF0"/>
    <w:rsid w:val="004E4F26"/>
    <w:rsid w:val="004E667F"/>
    <w:rsid w:val="004E6AF0"/>
    <w:rsid w:val="004E7DB7"/>
    <w:rsid w:val="004F12ED"/>
    <w:rsid w:val="004F1307"/>
    <w:rsid w:val="004F324D"/>
    <w:rsid w:val="004F68E8"/>
    <w:rsid w:val="004F6AD1"/>
    <w:rsid w:val="004F724D"/>
    <w:rsid w:val="004F732F"/>
    <w:rsid w:val="00500370"/>
    <w:rsid w:val="00503A42"/>
    <w:rsid w:val="00503C7D"/>
    <w:rsid w:val="00504089"/>
    <w:rsid w:val="005051F7"/>
    <w:rsid w:val="00506340"/>
    <w:rsid w:val="005075F4"/>
    <w:rsid w:val="00510B8B"/>
    <w:rsid w:val="00510E84"/>
    <w:rsid w:val="00513488"/>
    <w:rsid w:val="00515733"/>
    <w:rsid w:val="00517AB8"/>
    <w:rsid w:val="00521C85"/>
    <w:rsid w:val="00523C12"/>
    <w:rsid w:val="00524E63"/>
    <w:rsid w:val="00525132"/>
    <w:rsid w:val="00526806"/>
    <w:rsid w:val="0053195C"/>
    <w:rsid w:val="005328AF"/>
    <w:rsid w:val="00533AEC"/>
    <w:rsid w:val="00534F03"/>
    <w:rsid w:val="0053667F"/>
    <w:rsid w:val="005368A0"/>
    <w:rsid w:val="00537149"/>
    <w:rsid w:val="0054142F"/>
    <w:rsid w:val="005417E8"/>
    <w:rsid w:val="00541E41"/>
    <w:rsid w:val="00542995"/>
    <w:rsid w:val="00542CDE"/>
    <w:rsid w:val="0054678A"/>
    <w:rsid w:val="00547886"/>
    <w:rsid w:val="00547C03"/>
    <w:rsid w:val="00547EAC"/>
    <w:rsid w:val="00550393"/>
    <w:rsid w:val="00551205"/>
    <w:rsid w:val="00551289"/>
    <w:rsid w:val="005536C0"/>
    <w:rsid w:val="005559A2"/>
    <w:rsid w:val="0055764C"/>
    <w:rsid w:val="00560241"/>
    <w:rsid w:val="00560EBA"/>
    <w:rsid w:val="005628AE"/>
    <w:rsid w:val="00562EFB"/>
    <w:rsid w:val="005632B8"/>
    <w:rsid w:val="00563B99"/>
    <w:rsid w:val="0056428C"/>
    <w:rsid w:val="00564706"/>
    <w:rsid w:val="00566DCB"/>
    <w:rsid w:val="00572A8F"/>
    <w:rsid w:val="00573D43"/>
    <w:rsid w:val="00575F35"/>
    <w:rsid w:val="00576AA7"/>
    <w:rsid w:val="00580E8E"/>
    <w:rsid w:val="0058205B"/>
    <w:rsid w:val="005824B4"/>
    <w:rsid w:val="00582C38"/>
    <w:rsid w:val="0058620E"/>
    <w:rsid w:val="005870C0"/>
    <w:rsid w:val="00587DEF"/>
    <w:rsid w:val="0059113B"/>
    <w:rsid w:val="005918CC"/>
    <w:rsid w:val="00592366"/>
    <w:rsid w:val="00596B4C"/>
    <w:rsid w:val="00597172"/>
    <w:rsid w:val="00597699"/>
    <w:rsid w:val="005A0BAA"/>
    <w:rsid w:val="005A2B01"/>
    <w:rsid w:val="005A3BEB"/>
    <w:rsid w:val="005A59F1"/>
    <w:rsid w:val="005B04C0"/>
    <w:rsid w:val="005B087C"/>
    <w:rsid w:val="005B19A5"/>
    <w:rsid w:val="005B22BD"/>
    <w:rsid w:val="005B2B00"/>
    <w:rsid w:val="005B2D90"/>
    <w:rsid w:val="005B4424"/>
    <w:rsid w:val="005B4DA3"/>
    <w:rsid w:val="005B5D69"/>
    <w:rsid w:val="005B68B7"/>
    <w:rsid w:val="005B6983"/>
    <w:rsid w:val="005B7237"/>
    <w:rsid w:val="005B73C5"/>
    <w:rsid w:val="005C0254"/>
    <w:rsid w:val="005C0494"/>
    <w:rsid w:val="005C0D2D"/>
    <w:rsid w:val="005C1747"/>
    <w:rsid w:val="005C40F8"/>
    <w:rsid w:val="005C64E6"/>
    <w:rsid w:val="005C7110"/>
    <w:rsid w:val="005D0425"/>
    <w:rsid w:val="005D457A"/>
    <w:rsid w:val="005D5688"/>
    <w:rsid w:val="005D583A"/>
    <w:rsid w:val="005D67AC"/>
    <w:rsid w:val="005D73B2"/>
    <w:rsid w:val="005D76DE"/>
    <w:rsid w:val="005D7D00"/>
    <w:rsid w:val="005D7F8C"/>
    <w:rsid w:val="005E1B82"/>
    <w:rsid w:val="005E1FA3"/>
    <w:rsid w:val="005E2415"/>
    <w:rsid w:val="005E3A63"/>
    <w:rsid w:val="005E51FA"/>
    <w:rsid w:val="005E6B47"/>
    <w:rsid w:val="005E6D20"/>
    <w:rsid w:val="005F0185"/>
    <w:rsid w:val="005F0A04"/>
    <w:rsid w:val="005F7638"/>
    <w:rsid w:val="005F7836"/>
    <w:rsid w:val="0060037C"/>
    <w:rsid w:val="006024ED"/>
    <w:rsid w:val="006035D9"/>
    <w:rsid w:val="00603E78"/>
    <w:rsid w:val="00604386"/>
    <w:rsid w:val="00605D6A"/>
    <w:rsid w:val="00610C85"/>
    <w:rsid w:val="00620EE1"/>
    <w:rsid w:val="0062284D"/>
    <w:rsid w:val="0062343B"/>
    <w:rsid w:val="006266F9"/>
    <w:rsid w:val="0062768B"/>
    <w:rsid w:val="006306F9"/>
    <w:rsid w:val="0063412E"/>
    <w:rsid w:val="00634F60"/>
    <w:rsid w:val="00635B2C"/>
    <w:rsid w:val="00635EA8"/>
    <w:rsid w:val="006371F2"/>
    <w:rsid w:val="00637875"/>
    <w:rsid w:val="0064093A"/>
    <w:rsid w:val="00640C79"/>
    <w:rsid w:val="006431F6"/>
    <w:rsid w:val="00644112"/>
    <w:rsid w:val="00646817"/>
    <w:rsid w:val="006472EC"/>
    <w:rsid w:val="006510A3"/>
    <w:rsid w:val="00654660"/>
    <w:rsid w:val="00654E32"/>
    <w:rsid w:val="0066082D"/>
    <w:rsid w:val="00661DEC"/>
    <w:rsid w:val="006636B5"/>
    <w:rsid w:val="006637A2"/>
    <w:rsid w:val="00664006"/>
    <w:rsid w:val="00664056"/>
    <w:rsid w:val="006640EC"/>
    <w:rsid w:val="00664594"/>
    <w:rsid w:val="00664BEB"/>
    <w:rsid w:val="00664DFD"/>
    <w:rsid w:val="00664F22"/>
    <w:rsid w:val="0066615A"/>
    <w:rsid w:val="00666D30"/>
    <w:rsid w:val="00666DC0"/>
    <w:rsid w:val="00671892"/>
    <w:rsid w:val="00671D66"/>
    <w:rsid w:val="00673C3F"/>
    <w:rsid w:val="0067411C"/>
    <w:rsid w:val="00675269"/>
    <w:rsid w:val="00675F8B"/>
    <w:rsid w:val="00675FCD"/>
    <w:rsid w:val="00676513"/>
    <w:rsid w:val="00681FAC"/>
    <w:rsid w:val="006822A9"/>
    <w:rsid w:val="00685157"/>
    <w:rsid w:val="00690C44"/>
    <w:rsid w:val="00691707"/>
    <w:rsid w:val="00691F35"/>
    <w:rsid w:val="006930B1"/>
    <w:rsid w:val="0069375C"/>
    <w:rsid w:val="00694467"/>
    <w:rsid w:val="006955C5"/>
    <w:rsid w:val="00697201"/>
    <w:rsid w:val="006A071F"/>
    <w:rsid w:val="006A0C68"/>
    <w:rsid w:val="006A1793"/>
    <w:rsid w:val="006A3CA3"/>
    <w:rsid w:val="006A4F23"/>
    <w:rsid w:val="006A513A"/>
    <w:rsid w:val="006A7550"/>
    <w:rsid w:val="006A7ADF"/>
    <w:rsid w:val="006B0634"/>
    <w:rsid w:val="006B08EE"/>
    <w:rsid w:val="006B23FE"/>
    <w:rsid w:val="006B2542"/>
    <w:rsid w:val="006B2A16"/>
    <w:rsid w:val="006B48AB"/>
    <w:rsid w:val="006B4D21"/>
    <w:rsid w:val="006B654C"/>
    <w:rsid w:val="006B7BAF"/>
    <w:rsid w:val="006C010B"/>
    <w:rsid w:val="006C075F"/>
    <w:rsid w:val="006C1011"/>
    <w:rsid w:val="006C2718"/>
    <w:rsid w:val="006C72E6"/>
    <w:rsid w:val="006C763A"/>
    <w:rsid w:val="006C7747"/>
    <w:rsid w:val="006D295E"/>
    <w:rsid w:val="006D2CB1"/>
    <w:rsid w:val="006D2E5B"/>
    <w:rsid w:val="006D3D12"/>
    <w:rsid w:val="006D44E5"/>
    <w:rsid w:val="006D561F"/>
    <w:rsid w:val="006D5971"/>
    <w:rsid w:val="006D65C0"/>
    <w:rsid w:val="006D6A93"/>
    <w:rsid w:val="006D76E9"/>
    <w:rsid w:val="006E0ED7"/>
    <w:rsid w:val="006E1226"/>
    <w:rsid w:val="006E28E0"/>
    <w:rsid w:val="006E5563"/>
    <w:rsid w:val="006F1660"/>
    <w:rsid w:val="006F16E3"/>
    <w:rsid w:val="006F1A8C"/>
    <w:rsid w:val="006F28FB"/>
    <w:rsid w:val="006F2A6A"/>
    <w:rsid w:val="006F38F6"/>
    <w:rsid w:val="006F45B2"/>
    <w:rsid w:val="006F5699"/>
    <w:rsid w:val="006F5F50"/>
    <w:rsid w:val="006F663B"/>
    <w:rsid w:val="006F67CD"/>
    <w:rsid w:val="00700007"/>
    <w:rsid w:val="007011B1"/>
    <w:rsid w:val="00701853"/>
    <w:rsid w:val="00704284"/>
    <w:rsid w:val="007068BA"/>
    <w:rsid w:val="007076CC"/>
    <w:rsid w:val="00707B1C"/>
    <w:rsid w:val="007101B5"/>
    <w:rsid w:val="007104B6"/>
    <w:rsid w:val="00713258"/>
    <w:rsid w:val="0071495E"/>
    <w:rsid w:val="00714E89"/>
    <w:rsid w:val="007164E3"/>
    <w:rsid w:val="00716F12"/>
    <w:rsid w:val="007177FF"/>
    <w:rsid w:val="00721990"/>
    <w:rsid w:val="00727B80"/>
    <w:rsid w:val="0073199E"/>
    <w:rsid w:val="0073368A"/>
    <w:rsid w:val="00733FF7"/>
    <w:rsid w:val="00734E3E"/>
    <w:rsid w:val="007414CA"/>
    <w:rsid w:val="00743272"/>
    <w:rsid w:val="007434A8"/>
    <w:rsid w:val="00743A5B"/>
    <w:rsid w:val="00743EAC"/>
    <w:rsid w:val="00745939"/>
    <w:rsid w:val="007459BC"/>
    <w:rsid w:val="007462C1"/>
    <w:rsid w:val="00750509"/>
    <w:rsid w:val="00752096"/>
    <w:rsid w:val="0075354A"/>
    <w:rsid w:val="00753BA7"/>
    <w:rsid w:val="00753CD9"/>
    <w:rsid w:val="007561F5"/>
    <w:rsid w:val="00756D0F"/>
    <w:rsid w:val="00757297"/>
    <w:rsid w:val="007600DB"/>
    <w:rsid w:val="00761B6A"/>
    <w:rsid w:val="007635C6"/>
    <w:rsid w:val="0076635B"/>
    <w:rsid w:val="00766D84"/>
    <w:rsid w:val="00766D92"/>
    <w:rsid w:val="00771245"/>
    <w:rsid w:val="00771256"/>
    <w:rsid w:val="00771E7E"/>
    <w:rsid w:val="007769B5"/>
    <w:rsid w:val="007807C1"/>
    <w:rsid w:val="00780D0D"/>
    <w:rsid w:val="0078147E"/>
    <w:rsid w:val="007829A1"/>
    <w:rsid w:val="0078317B"/>
    <w:rsid w:val="00785E77"/>
    <w:rsid w:val="00785F08"/>
    <w:rsid w:val="00786513"/>
    <w:rsid w:val="00787FC8"/>
    <w:rsid w:val="00793B52"/>
    <w:rsid w:val="0079593B"/>
    <w:rsid w:val="00795F82"/>
    <w:rsid w:val="00796A3B"/>
    <w:rsid w:val="007A0588"/>
    <w:rsid w:val="007A1DCD"/>
    <w:rsid w:val="007A235C"/>
    <w:rsid w:val="007A495C"/>
    <w:rsid w:val="007A5413"/>
    <w:rsid w:val="007A601E"/>
    <w:rsid w:val="007A7ADE"/>
    <w:rsid w:val="007B15B2"/>
    <w:rsid w:val="007B663D"/>
    <w:rsid w:val="007B6C0D"/>
    <w:rsid w:val="007B7017"/>
    <w:rsid w:val="007C30B0"/>
    <w:rsid w:val="007C44EC"/>
    <w:rsid w:val="007C4661"/>
    <w:rsid w:val="007C605F"/>
    <w:rsid w:val="007C7C6D"/>
    <w:rsid w:val="007D0151"/>
    <w:rsid w:val="007D1D16"/>
    <w:rsid w:val="007D24B0"/>
    <w:rsid w:val="007D2F24"/>
    <w:rsid w:val="007D6B6E"/>
    <w:rsid w:val="007D7F9E"/>
    <w:rsid w:val="007E3C3C"/>
    <w:rsid w:val="007E3FDB"/>
    <w:rsid w:val="007E432A"/>
    <w:rsid w:val="007E5841"/>
    <w:rsid w:val="007E7A1C"/>
    <w:rsid w:val="007F0055"/>
    <w:rsid w:val="007F0D63"/>
    <w:rsid w:val="007F31E2"/>
    <w:rsid w:val="007F440B"/>
    <w:rsid w:val="007F512F"/>
    <w:rsid w:val="007F554E"/>
    <w:rsid w:val="007F57C0"/>
    <w:rsid w:val="007F730C"/>
    <w:rsid w:val="007F74C9"/>
    <w:rsid w:val="007F7923"/>
    <w:rsid w:val="00800373"/>
    <w:rsid w:val="008009E3"/>
    <w:rsid w:val="008034C7"/>
    <w:rsid w:val="00804CCB"/>
    <w:rsid w:val="0080531E"/>
    <w:rsid w:val="008071C7"/>
    <w:rsid w:val="00812A3C"/>
    <w:rsid w:val="008134AE"/>
    <w:rsid w:val="008137A4"/>
    <w:rsid w:val="00814F01"/>
    <w:rsid w:val="008200D5"/>
    <w:rsid w:val="00820C22"/>
    <w:rsid w:val="0082101C"/>
    <w:rsid w:val="008210D3"/>
    <w:rsid w:val="00821383"/>
    <w:rsid w:val="00823AE8"/>
    <w:rsid w:val="0082487F"/>
    <w:rsid w:val="00824A4C"/>
    <w:rsid w:val="00832000"/>
    <w:rsid w:val="00834037"/>
    <w:rsid w:val="00837170"/>
    <w:rsid w:val="00837FA2"/>
    <w:rsid w:val="00840B02"/>
    <w:rsid w:val="008427AD"/>
    <w:rsid w:val="008447A3"/>
    <w:rsid w:val="008448FA"/>
    <w:rsid w:val="008452EB"/>
    <w:rsid w:val="0084553B"/>
    <w:rsid w:val="00847F9E"/>
    <w:rsid w:val="0085081C"/>
    <w:rsid w:val="00853CA0"/>
    <w:rsid w:val="00855001"/>
    <w:rsid w:val="00855D09"/>
    <w:rsid w:val="00856321"/>
    <w:rsid w:val="008621A7"/>
    <w:rsid w:val="008630C2"/>
    <w:rsid w:val="008636FF"/>
    <w:rsid w:val="008638FA"/>
    <w:rsid w:val="00863A9C"/>
    <w:rsid w:val="00863DF4"/>
    <w:rsid w:val="008645D1"/>
    <w:rsid w:val="00865561"/>
    <w:rsid w:val="0086582C"/>
    <w:rsid w:val="00865DDB"/>
    <w:rsid w:val="00871BB9"/>
    <w:rsid w:val="00875ED3"/>
    <w:rsid w:val="00876AB2"/>
    <w:rsid w:val="00877825"/>
    <w:rsid w:val="0088135E"/>
    <w:rsid w:val="008843FC"/>
    <w:rsid w:val="00885636"/>
    <w:rsid w:val="00887929"/>
    <w:rsid w:val="008913DE"/>
    <w:rsid w:val="008915FC"/>
    <w:rsid w:val="00892B4A"/>
    <w:rsid w:val="008A05E1"/>
    <w:rsid w:val="008A2532"/>
    <w:rsid w:val="008A415D"/>
    <w:rsid w:val="008A561E"/>
    <w:rsid w:val="008A5AB0"/>
    <w:rsid w:val="008A6798"/>
    <w:rsid w:val="008A763F"/>
    <w:rsid w:val="008B0778"/>
    <w:rsid w:val="008B2C63"/>
    <w:rsid w:val="008B2EA6"/>
    <w:rsid w:val="008B5944"/>
    <w:rsid w:val="008B74E4"/>
    <w:rsid w:val="008B76E9"/>
    <w:rsid w:val="008C093F"/>
    <w:rsid w:val="008C2BEB"/>
    <w:rsid w:val="008C33B2"/>
    <w:rsid w:val="008C637A"/>
    <w:rsid w:val="008C7CC2"/>
    <w:rsid w:val="008C7E22"/>
    <w:rsid w:val="008D0B7F"/>
    <w:rsid w:val="008D0E2D"/>
    <w:rsid w:val="008D494C"/>
    <w:rsid w:val="008D5852"/>
    <w:rsid w:val="008D77A8"/>
    <w:rsid w:val="008D793A"/>
    <w:rsid w:val="008E000C"/>
    <w:rsid w:val="008E0ADE"/>
    <w:rsid w:val="008E0C38"/>
    <w:rsid w:val="008E4041"/>
    <w:rsid w:val="008E6183"/>
    <w:rsid w:val="008F0145"/>
    <w:rsid w:val="008F0BFD"/>
    <w:rsid w:val="008F0DAA"/>
    <w:rsid w:val="008F37E8"/>
    <w:rsid w:val="008F50A8"/>
    <w:rsid w:val="00901CC5"/>
    <w:rsid w:val="00904049"/>
    <w:rsid w:val="009046DE"/>
    <w:rsid w:val="00904AC1"/>
    <w:rsid w:val="00904B64"/>
    <w:rsid w:val="00904EFC"/>
    <w:rsid w:val="009109FC"/>
    <w:rsid w:val="00913182"/>
    <w:rsid w:val="00913ED7"/>
    <w:rsid w:val="00914B61"/>
    <w:rsid w:val="0092141E"/>
    <w:rsid w:val="009223F0"/>
    <w:rsid w:val="0092281D"/>
    <w:rsid w:val="009258E1"/>
    <w:rsid w:val="00925B4F"/>
    <w:rsid w:val="00927AFF"/>
    <w:rsid w:val="00927FAC"/>
    <w:rsid w:val="0093381D"/>
    <w:rsid w:val="009340B4"/>
    <w:rsid w:val="00934B40"/>
    <w:rsid w:val="009359D8"/>
    <w:rsid w:val="00935C38"/>
    <w:rsid w:val="00936D88"/>
    <w:rsid w:val="0094120E"/>
    <w:rsid w:val="0094174C"/>
    <w:rsid w:val="0094258D"/>
    <w:rsid w:val="00942E19"/>
    <w:rsid w:val="00943847"/>
    <w:rsid w:val="0094410A"/>
    <w:rsid w:val="00946669"/>
    <w:rsid w:val="00947911"/>
    <w:rsid w:val="00951CD2"/>
    <w:rsid w:val="00952B84"/>
    <w:rsid w:val="009545FA"/>
    <w:rsid w:val="0095625D"/>
    <w:rsid w:val="00956781"/>
    <w:rsid w:val="00961D75"/>
    <w:rsid w:val="00961F53"/>
    <w:rsid w:val="00962205"/>
    <w:rsid w:val="00963203"/>
    <w:rsid w:val="00964CDB"/>
    <w:rsid w:val="0097115F"/>
    <w:rsid w:val="009716C3"/>
    <w:rsid w:val="009750B1"/>
    <w:rsid w:val="00975A21"/>
    <w:rsid w:val="00976967"/>
    <w:rsid w:val="00976D79"/>
    <w:rsid w:val="009777DE"/>
    <w:rsid w:val="00977B0B"/>
    <w:rsid w:val="00984BF7"/>
    <w:rsid w:val="00984E8A"/>
    <w:rsid w:val="00990800"/>
    <w:rsid w:val="009928E1"/>
    <w:rsid w:val="00993C26"/>
    <w:rsid w:val="0099580A"/>
    <w:rsid w:val="0099693F"/>
    <w:rsid w:val="00997344"/>
    <w:rsid w:val="00997622"/>
    <w:rsid w:val="009A0588"/>
    <w:rsid w:val="009A1023"/>
    <w:rsid w:val="009A1920"/>
    <w:rsid w:val="009A5B67"/>
    <w:rsid w:val="009A6CC8"/>
    <w:rsid w:val="009B0C29"/>
    <w:rsid w:val="009B1BBF"/>
    <w:rsid w:val="009B24C4"/>
    <w:rsid w:val="009B4504"/>
    <w:rsid w:val="009B53ED"/>
    <w:rsid w:val="009B669B"/>
    <w:rsid w:val="009C037B"/>
    <w:rsid w:val="009C1454"/>
    <w:rsid w:val="009C2090"/>
    <w:rsid w:val="009C2415"/>
    <w:rsid w:val="009C3E27"/>
    <w:rsid w:val="009C4DC3"/>
    <w:rsid w:val="009C5571"/>
    <w:rsid w:val="009C5638"/>
    <w:rsid w:val="009C638F"/>
    <w:rsid w:val="009C6E6B"/>
    <w:rsid w:val="009C7C8A"/>
    <w:rsid w:val="009D001C"/>
    <w:rsid w:val="009D0289"/>
    <w:rsid w:val="009D1190"/>
    <w:rsid w:val="009D185D"/>
    <w:rsid w:val="009E043C"/>
    <w:rsid w:val="009E0725"/>
    <w:rsid w:val="009E117B"/>
    <w:rsid w:val="009E2734"/>
    <w:rsid w:val="009E667D"/>
    <w:rsid w:val="009F001C"/>
    <w:rsid w:val="009F06CE"/>
    <w:rsid w:val="009F33E8"/>
    <w:rsid w:val="009F35F7"/>
    <w:rsid w:val="009F3F92"/>
    <w:rsid w:val="009F61B3"/>
    <w:rsid w:val="00A04C1E"/>
    <w:rsid w:val="00A06AD9"/>
    <w:rsid w:val="00A07367"/>
    <w:rsid w:val="00A073B1"/>
    <w:rsid w:val="00A07721"/>
    <w:rsid w:val="00A0791D"/>
    <w:rsid w:val="00A10607"/>
    <w:rsid w:val="00A1690A"/>
    <w:rsid w:val="00A16E29"/>
    <w:rsid w:val="00A17179"/>
    <w:rsid w:val="00A22FE7"/>
    <w:rsid w:val="00A2459D"/>
    <w:rsid w:val="00A251CB"/>
    <w:rsid w:val="00A258ED"/>
    <w:rsid w:val="00A34017"/>
    <w:rsid w:val="00A362DB"/>
    <w:rsid w:val="00A3778C"/>
    <w:rsid w:val="00A40E4F"/>
    <w:rsid w:val="00A42FDC"/>
    <w:rsid w:val="00A44CCA"/>
    <w:rsid w:val="00A460EF"/>
    <w:rsid w:val="00A477D1"/>
    <w:rsid w:val="00A50B7D"/>
    <w:rsid w:val="00A52C68"/>
    <w:rsid w:val="00A5470B"/>
    <w:rsid w:val="00A55DAC"/>
    <w:rsid w:val="00A56962"/>
    <w:rsid w:val="00A57809"/>
    <w:rsid w:val="00A6009F"/>
    <w:rsid w:val="00A61453"/>
    <w:rsid w:val="00A6151C"/>
    <w:rsid w:val="00A61615"/>
    <w:rsid w:val="00A617AE"/>
    <w:rsid w:val="00A64F68"/>
    <w:rsid w:val="00A708F1"/>
    <w:rsid w:val="00A723B4"/>
    <w:rsid w:val="00A72B77"/>
    <w:rsid w:val="00A72EBB"/>
    <w:rsid w:val="00A764D6"/>
    <w:rsid w:val="00A765A6"/>
    <w:rsid w:val="00A77393"/>
    <w:rsid w:val="00A77518"/>
    <w:rsid w:val="00A7763C"/>
    <w:rsid w:val="00A82B57"/>
    <w:rsid w:val="00A8356A"/>
    <w:rsid w:val="00A83F71"/>
    <w:rsid w:val="00A86A5F"/>
    <w:rsid w:val="00A87818"/>
    <w:rsid w:val="00A87BB9"/>
    <w:rsid w:val="00A92531"/>
    <w:rsid w:val="00A92ECC"/>
    <w:rsid w:val="00A92F7C"/>
    <w:rsid w:val="00A9379B"/>
    <w:rsid w:val="00A94B66"/>
    <w:rsid w:val="00A9756F"/>
    <w:rsid w:val="00A977EA"/>
    <w:rsid w:val="00AA0067"/>
    <w:rsid w:val="00AA1263"/>
    <w:rsid w:val="00AA3C49"/>
    <w:rsid w:val="00AA4A47"/>
    <w:rsid w:val="00AA56A1"/>
    <w:rsid w:val="00AB1311"/>
    <w:rsid w:val="00AB1EC7"/>
    <w:rsid w:val="00AB35A9"/>
    <w:rsid w:val="00AB3884"/>
    <w:rsid w:val="00AB59C4"/>
    <w:rsid w:val="00AB5EA7"/>
    <w:rsid w:val="00AB6D4E"/>
    <w:rsid w:val="00AC0259"/>
    <w:rsid w:val="00AC11D7"/>
    <w:rsid w:val="00AC190F"/>
    <w:rsid w:val="00AC21EB"/>
    <w:rsid w:val="00AC2300"/>
    <w:rsid w:val="00AC30BA"/>
    <w:rsid w:val="00AC44F2"/>
    <w:rsid w:val="00AC484F"/>
    <w:rsid w:val="00AC48F2"/>
    <w:rsid w:val="00AC6301"/>
    <w:rsid w:val="00AC63FF"/>
    <w:rsid w:val="00AC702F"/>
    <w:rsid w:val="00AD08C1"/>
    <w:rsid w:val="00AD1F7B"/>
    <w:rsid w:val="00AD3DBE"/>
    <w:rsid w:val="00AD420D"/>
    <w:rsid w:val="00AD427E"/>
    <w:rsid w:val="00AD43F7"/>
    <w:rsid w:val="00AD45F0"/>
    <w:rsid w:val="00AD46E4"/>
    <w:rsid w:val="00AD6BEE"/>
    <w:rsid w:val="00AD7576"/>
    <w:rsid w:val="00AE3536"/>
    <w:rsid w:val="00AE451F"/>
    <w:rsid w:val="00AE71B4"/>
    <w:rsid w:val="00AF042F"/>
    <w:rsid w:val="00AF2E63"/>
    <w:rsid w:val="00AF2FBC"/>
    <w:rsid w:val="00AF3366"/>
    <w:rsid w:val="00AF4F08"/>
    <w:rsid w:val="00B003BC"/>
    <w:rsid w:val="00B00A7E"/>
    <w:rsid w:val="00B0357C"/>
    <w:rsid w:val="00B06B11"/>
    <w:rsid w:val="00B0779A"/>
    <w:rsid w:val="00B11B9C"/>
    <w:rsid w:val="00B13ADE"/>
    <w:rsid w:val="00B144DB"/>
    <w:rsid w:val="00B14892"/>
    <w:rsid w:val="00B16075"/>
    <w:rsid w:val="00B17BB4"/>
    <w:rsid w:val="00B23025"/>
    <w:rsid w:val="00B2351E"/>
    <w:rsid w:val="00B2419B"/>
    <w:rsid w:val="00B30601"/>
    <w:rsid w:val="00B30944"/>
    <w:rsid w:val="00B357BA"/>
    <w:rsid w:val="00B358BF"/>
    <w:rsid w:val="00B35C0D"/>
    <w:rsid w:val="00B375D7"/>
    <w:rsid w:val="00B37812"/>
    <w:rsid w:val="00B411F6"/>
    <w:rsid w:val="00B42511"/>
    <w:rsid w:val="00B438B3"/>
    <w:rsid w:val="00B445B9"/>
    <w:rsid w:val="00B551CB"/>
    <w:rsid w:val="00B56333"/>
    <w:rsid w:val="00B57298"/>
    <w:rsid w:val="00B64008"/>
    <w:rsid w:val="00B64349"/>
    <w:rsid w:val="00B64B54"/>
    <w:rsid w:val="00B65F14"/>
    <w:rsid w:val="00B70609"/>
    <w:rsid w:val="00B70F13"/>
    <w:rsid w:val="00B71A06"/>
    <w:rsid w:val="00B75C40"/>
    <w:rsid w:val="00B75F2B"/>
    <w:rsid w:val="00B7624E"/>
    <w:rsid w:val="00B76785"/>
    <w:rsid w:val="00B8017D"/>
    <w:rsid w:val="00B81097"/>
    <w:rsid w:val="00B83D52"/>
    <w:rsid w:val="00B84F3D"/>
    <w:rsid w:val="00B86BE7"/>
    <w:rsid w:val="00B86D01"/>
    <w:rsid w:val="00B8701B"/>
    <w:rsid w:val="00B9081E"/>
    <w:rsid w:val="00B90B03"/>
    <w:rsid w:val="00B91571"/>
    <w:rsid w:val="00B916D9"/>
    <w:rsid w:val="00B9260E"/>
    <w:rsid w:val="00B93358"/>
    <w:rsid w:val="00B93B00"/>
    <w:rsid w:val="00B96FE2"/>
    <w:rsid w:val="00B97F02"/>
    <w:rsid w:val="00BA05D3"/>
    <w:rsid w:val="00BA0A96"/>
    <w:rsid w:val="00BA27B6"/>
    <w:rsid w:val="00BA65F4"/>
    <w:rsid w:val="00BB4D08"/>
    <w:rsid w:val="00BB6BC1"/>
    <w:rsid w:val="00BB7024"/>
    <w:rsid w:val="00BB74A7"/>
    <w:rsid w:val="00BC10D9"/>
    <w:rsid w:val="00BC162F"/>
    <w:rsid w:val="00BC2E04"/>
    <w:rsid w:val="00BC58AB"/>
    <w:rsid w:val="00BD0D8C"/>
    <w:rsid w:val="00BD12FE"/>
    <w:rsid w:val="00BD220D"/>
    <w:rsid w:val="00BD2AED"/>
    <w:rsid w:val="00BD3EF1"/>
    <w:rsid w:val="00BD501A"/>
    <w:rsid w:val="00BD6F3D"/>
    <w:rsid w:val="00BE15AE"/>
    <w:rsid w:val="00BE15B2"/>
    <w:rsid w:val="00BE2753"/>
    <w:rsid w:val="00BE5AFC"/>
    <w:rsid w:val="00BE6D05"/>
    <w:rsid w:val="00BE73C8"/>
    <w:rsid w:val="00BF0B26"/>
    <w:rsid w:val="00BF21B1"/>
    <w:rsid w:val="00BF4E0F"/>
    <w:rsid w:val="00BF58BE"/>
    <w:rsid w:val="00C003DA"/>
    <w:rsid w:val="00C0059F"/>
    <w:rsid w:val="00C01603"/>
    <w:rsid w:val="00C01A16"/>
    <w:rsid w:val="00C021AC"/>
    <w:rsid w:val="00C034AA"/>
    <w:rsid w:val="00C036D2"/>
    <w:rsid w:val="00C048C0"/>
    <w:rsid w:val="00C070EC"/>
    <w:rsid w:val="00C11409"/>
    <w:rsid w:val="00C134F4"/>
    <w:rsid w:val="00C14A28"/>
    <w:rsid w:val="00C14C97"/>
    <w:rsid w:val="00C15016"/>
    <w:rsid w:val="00C15DD0"/>
    <w:rsid w:val="00C16209"/>
    <w:rsid w:val="00C16DFF"/>
    <w:rsid w:val="00C202D9"/>
    <w:rsid w:val="00C20511"/>
    <w:rsid w:val="00C20F41"/>
    <w:rsid w:val="00C2171D"/>
    <w:rsid w:val="00C221F8"/>
    <w:rsid w:val="00C22A0F"/>
    <w:rsid w:val="00C22CAF"/>
    <w:rsid w:val="00C22E51"/>
    <w:rsid w:val="00C24379"/>
    <w:rsid w:val="00C257F7"/>
    <w:rsid w:val="00C3008E"/>
    <w:rsid w:val="00C302E8"/>
    <w:rsid w:val="00C31F6C"/>
    <w:rsid w:val="00C344EA"/>
    <w:rsid w:val="00C35B98"/>
    <w:rsid w:val="00C35C91"/>
    <w:rsid w:val="00C36957"/>
    <w:rsid w:val="00C37AA4"/>
    <w:rsid w:val="00C414E2"/>
    <w:rsid w:val="00C41823"/>
    <w:rsid w:val="00C45A9D"/>
    <w:rsid w:val="00C45D4E"/>
    <w:rsid w:val="00C5010E"/>
    <w:rsid w:val="00C5074D"/>
    <w:rsid w:val="00C51A79"/>
    <w:rsid w:val="00C51F1F"/>
    <w:rsid w:val="00C5398E"/>
    <w:rsid w:val="00C551C5"/>
    <w:rsid w:val="00C55437"/>
    <w:rsid w:val="00C56054"/>
    <w:rsid w:val="00C6097C"/>
    <w:rsid w:val="00C6248E"/>
    <w:rsid w:val="00C6291E"/>
    <w:rsid w:val="00C63B74"/>
    <w:rsid w:val="00C65139"/>
    <w:rsid w:val="00C6689D"/>
    <w:rsid w:val="00C701C0"/>
    <w:rsid w:val="00C71AFD"/>
    <w:rsid w:val="00C724F4"/>
    <w:rsid w:val="00C72650"/>
    <w:rsid w:val="00C729D4"/>
    <w:rsid w:val="00C72A66"/>
    <w:rsid w:val="00C72B56"/>
    <w:rsid w:val="00C73502"/>
    <w:rsid w:val="00C74065"/>
    <w:rsid w:val="00C76F34"/>
    <w:rsid w:val="00C80F3A"/>
    <w:rsid w:val="00C819BA"/>
    <w:rsid w:val="00C83700"/>
    <w:rsid w:val="00C83C65"/>
    <w:rsid w:val="00C846E4"/>
    <w:rsid w:val="00C8517F"/>
    <w:rsid w:val="00C85691"/>
    <w:rsid w:val="00C8628C"/>
    <w:rsid w:val="00C86927"/>
    <w:rsid w:val="00C915B7"/>
    <w:rsid w:val="00C92B92"/>
    <w:rsid w:val="00C9435F"/>
    <w:rsid w:val="00C9476E"/>
    <w:rsid w:val="00C95582"/>
    <w:rsid w:val="00CA5005"/>
    <w:rsid w:val="00CA63F6"/>
    <w:rsid w:val="00CA6A6F"/>
    <w:rsid w:val="00CA6AC8"/>
    <w:rsid w:val="00CB189A"/>
    <w:rsid w:val="00CB53AB"/>
    <w:rsid w:val="00CC06A1"/>
    <w:rsid w:val="00CC0BDF"/>
    <w:rsid w:val="00CC1A08"/>
    <w:rsid w:val="00CC462A"/>
    <w:rsid w:val="00CC4D66"/>
    <w:rsid w:val="00CC4FD6"/>
    <w:rsid w:val="00CC5B74"/>
    <w:rsid w:val="00CC6BA0"/>
    <w:rsid w:val="00CC7D02"/>
    <w:rsid w:val="00CD0177"/>
    <w:rsid w:val="00CD0DCF"/>
    <w:rsid w:val="00CD20DA"/>
    <w:rsid w:val="00CD498F"/>
    <w:rsid w:val="00CD5C33"/>
    <w:rsid w:val="00CD6033"/>
    <w:rsid w:val="00CD663E"/>
    <w:rsid w:val="00CD69B1"/>
    <w:rsid w:val="00CD6E4C"/>
    <w:rsid w:val="00CE0154"/>
    <w:rsid w:val="00CE0DA4"/>
    <w:rsid w:val="00CE2923"/>
    <w:rsid w:val="00CE6427"/>
    <w:rsid w:val="00CF4852"/>
    <w:rsid w:val="00CF76D8"/>
    <w:rsid w:val="00D0045A"/>
    <w:rsid w:val="00D00FCE"/>
    <w:rsid w:val="00D06D45"/>
    <w:rsid w:val="00D0798D"/>
    <w:rsid w:val="00D07CE6"/>
    <w:rsid w:val="00D12846"/>
    <w:rsid w:val="00D12B75"/>
    <w:rsid w:val="00D135A0"/>
    <w:rsid w:val="00D13C07"/>
    <w:rsid w:val="00D14E84"/>
    <w:rsid w:val="00D165AA"/>
    <w:rsid w:val="00D1688C"/>
    <w:rsid w:val="00D169EA"/>
    <w:rsid w:val="00D16A91"/>
    <w:rsid w:val="00D16CC0"/>
    <w:rsid w:val="00D17225"/>
    <w:rsid w:val="00D246BE"/>
    <w:rsid w:val="00D24FC0"/>
    <w:rsid w:val="00D25BE7"/>
    <w:rsid w:val="00D270B8"/>
    <w:rsid w:val="00D274F8"/>
    <w:rsid w:val="00D3205D"/>
    <w:rsid w:val="00D35FD4"/>
    <w:rsid w:val="00D3632A"/>
    <w:rsid w:val="00D371E7"/>
    <w:rsid w:val="00D42BC8"/>
    <w:rsid w:val="00D43947"/>
    <w:rsid w:val="00D43ADF"/>
    <w:rsid w:val="00D44275"/>
    <w:rsid w:val="00D45450"/>
    <w:rsid w:val="00D45E92"/>
    <w:rsid w:val="00D46DA2"/>
    <w:rsid w:val="00D5067C"/>
    <w:rsid w:val="00D50892"/>
    <w:rsid w:val="00D50B5A"/>
    <w:rsid w:val="00D50C26"/>
    <w:rsid w:val="00D566AF"/>
    <w:rsid w:val="00D6357C"/>
    <w:rsid w:val="00D66253"/>
    <w:rsid w:val="00D66684"/>
    <w:rsid w:val="00D6757C"/>
    <w:rsid w:val="00D7069F"/>
    <w:rsid w:val="00D71676"/>
    <w:rsid w:val="00D726E1"/>
    <w:rsid w:val="00D732D1"/>
    <w:rsid w:val="00D73B76"/>
    <w:rsid w:val="00D74ED2"/>
    <w:rsid w:val="00D75B10"/>
    <w:rsid w:val="00D7683C"/>
    <w:rsid w:val="00D773CB"/>
    <w:rsid w:val="00D77990"/>
    <w:rsid w:val="00D77F38"/>
    <w:rsid w:val="00D800EF"/>
    <w:rsid w:val="00D801E2"/>
    <w:rsid w:val="00D802A3"/>
    <w:rsid w:val="00D8058E"/>
    <w:rsid w:val="00D8209F"/>
    <w:rsid w:val="00D83BD6"/>
    <w:rsid w:val="00D8403D"/>
    <w:rsid w:val="00D85469"/>
    <w:rsid w:val="00D92B5C"/>
    <w:rsid w:val="00D92C8E"/>
    <w:rsid w:val="00D94FB9"/>
    <w:rsid w:val="00D97E1A"/>
    <w:rsid w:val="00DA0924"/>
    <w:rsid w:val="00DA099F"/>
    <w:rsid w:val="00DA100D"/>
    <w:rsid w:val="00DA1177"/>
    <w:rsid w:val="00DA18EE"/>
    <w:rsid w:val="00DA4CDB"/>
    <w:rsid w:val="00DA6F69"/>
    <w:rsid w:val="00DB0869"/>
    <w:rsid w:val="00DB252F"/>
    <w:rsid w:val="00DB4A4E"/>
    <w:rsid w:val="00DB6745"/>
    <w:rsid w:val="00DB7250"/>
    <w:rsid w:val="00DB786D"/>
    <w:rsid w:val="00DC01E7"/>
    <w:rsid w:val="00DC2EC5"/>
    <w:rsid w:val="00DC6D5E"/>
    <w:rsid w:val="00DC7790"/>
    <w:rsid w:val="00DD2F79"/>
    <w:rsid w:val="00DD560B"/>
    <w:rsid w:val="00DD5CCB"/>
    <w:rsid w:val="00DD61B2"/>
    <w:rsid w:val="00DD6B38"/>
    <w:rsid w:val="00DD6EF8"/>
    <w:rsid w:val="00DE02A9"/>
    <w:rsid w:val="00DE0CE7"/>
    <w:rsid w:val="00DE13DE"/>
    <w:rsid w:val="00DE2FA5"/>
    <w:rsid w:val="00DE5558"/>
    <w:rsid w:val="00DF12D0"/>
    <w:rsid w:val="00DF1FCD"/>
    <w:rsid w:val="00DF3904"/>
    <w:rsid w:val="00DF3CAF"/>
    <w:rsid w:val="00DF548A"/>
    <w:rsid w:val="00DF5553"/>
    <w:rsid w:val="00DF5C57"/>
    <w:rsid w:val="00DF6607"/>
    <w:rsid w:val="00DF7EB6"/>
    <w:rsid w:val="00E00564"/>
    <w:rsid w:val="00E02044"/>
    <w:rsid w:val="00E03D4C"/>
    <w:rsid w:val="00E047BB"/>
    <w:rsid w:val="00E05FC1"/>
    <w:rsid w:val="00E06681"/>
    <w:rsid w:val="00E06823"/>
    <w:rsid w:val="00E10993"/>
    <w:rsid w:val="00E10F36"/>
    <w:rsid w:val="00E13149"/>
    <w:rsid w:val="00E13C08"/>
    <w:rsid w:val="00E13C79"/>
    <w:rsid w:val="00E17413"/>
    <w:rsid w:val="00E20BA5"/>
    <w:rsid w:val="00E20CB8"/>
    <w:rsid w:val="00E21F95"/>
    <w:rsid w:val="00E22492"/>
    <w:rsid w:val="00E22F30"/>
    <w:rsid w:val="00E24F0A"/>
    <w:rsid w:val="00E2524C"/>
    <w:rsid w:val="00E26603"/>
    <w:rsid w:val="00E26620"/>
    <w:rsid w:val="00E27D87"/>
    <w:rsid w:val="00E33EF0"/>
    <w:rsid w:val="00E35CDE"/>
    <w:rsid w:val="00E369A9"/>
    <w:rsid w:val="00E41A0C"/>
    <w:rsid w:val="00E44606"/>
    <w:rsid w:val="00E44749"/>
    <w:rsid w:val="00E45EC8"/>
    <w:rsid w:val="00E5101A"/>
    <w:rsid w:val="00E517C8"/>
    <w:rsid w:val="00E545BF"/>
    <w:rsid w:val="00E55CAD"/>
    <w:rsid w:val="00E61CBF"/>
    <w:rsid w:val="00E62104"/>
    <w:rsid w:val="00E6226C"/>
    <w:rsid w:val="00E63CB7"/>
    <w:rsid w:val="00E6457E"/>
    <w:rsid w:val="00E65E79"/>
    <w:rsid w:val="00E679EB"/>
    <w:rsid w:val="00E67A56"/>
    <w:rsid w:val="00E70792"/>
    <w:rsid w:val="00E70AAF"/>
    <w:rsid w:val="00E72591"/>
    <w:rsid w:val="00E725CA"/>
    <w:rsid w:val="00E73CCF"/>
    <w:rsid w:val="00E73E5A"/>
    <w:rsid w:val="00E7496B"/>
    <w:rsid w:val="00E751C4"/>
    <w:rsid w:val="00E75D04"/>
    <w:rsid w:val="00E76C73"/>
    <w:rsid w:val="00E80301"/>
    <w:rsid w:val="00E81C7B"/>
    <w:rsid w:val="00E820D8"/>
    <w:rsid w:val="00E82394"/>
    <w:rsid w:val="00E851E5"/>
    <w:rsid w:val="00E85AE6"/>
    <w:rsid w:val="00E878D3"/>
    <w:rsid w:val="00E90A35"/>
    <w:rsid w:val="00E933CD"/>
    <w:rsid w:val="00E95169"/>
    <w:rsid w:val="00E96DBE"/>
    <w:rsid w:val="00EA01A5"/>
    <w:rsid w:val="00EA1458"/>
    <w:rsid w:val="00EA203E"/>
    <w:rsid w:val="00EA2493"/>
    <w:rsid w:val="00EA3D03"/>
    <w:rsid w:val="00EA438B"/>
    <w:rsid w:val="00EA60A5"/>
    <w:rsid w:val="00EA6CEF"/>
    <w:rsid w:val="00EB26F5"/>
    <w:rsid w:val="00EB2837"/>
    <w:rsid w:val="00EB33CC"/>
    <w:rsid w:val="00EB45B8"/>
    <w:rsid w:val="00EC1BFA"/>
    <w:rsid w:val="00EC29EF"/>
    <w:rsid w:val="00EC3C70"/>
    <w:rsid w:val="00EC5A32"/>
    <w:rsid w:val="00EC74F4"/>
    <w:rsid w:val="00ED2BAE"/>
    <w:rsid w:val="00ED431F"/>
    <w:rsid w:val="00ED43D0"/>
    <w:rsid w:val="00ED5135"/>
    <w:rsid w:val="00ED558E"/>
    <w:rsid w:val="00ED6B19"/>
    <w:rsid w:val="00ED6E70"/>
    <w:rsid w:val="00EE36A4"/>
    <w:rsid w:val="00EE4065"/>
    <w:rsid w:val="00EE4B38"/>
    <w:rsid w:val="00EE525B"/>
    <w:rsid w:val="00EE5EDC"/>
    <w:rsid w:val="00EE75D2"/>
    <w:rsid w:val="00EF0A18"/>
    <w:rsid w:val="00EF2F8F"/>
    <w:rsid w:val="00EF317A"/>
    <w:rsid w:val="00EF38DE"/>
    <w:rsid w:val="00EF4684"/>
    <w:rsid w:val="00EF4B3D"/>
    <w:rsid w:val="00EF688F"/>
    <w:rsid w:val="00EF6933"/>
    <w:rsid w:val="00EF6E39"/>
    <w:rsid w:val="00EF790D"/>
    <w:rsid w:val="00F01072"/>
    <w:rsid w:val="00F019DF"/>
    <w:rsid w:val="00F0500A"/>
    <w:rsid w:val="00F0505E"/>
    <w:rsid w:val="00F05D99"/>
    <w:rsid w:val="00F06728"/>
    <w:rsid w:val="00F11DB7"/>
    <w:rsid w:val="00F12EFF"/>
    <w:rsid w:val="00F15861"/>
    <w:rsid w:val="00F17F6C"/>
    <w:rsid w:val="00F20169"/>
    <w:rsid w:val="00F22CC8"/>
    <w:rsid w:val="00F24368"/>
    <w:rsid w:val="00F253A0"/>
    <w:rsid w:val="00F25715"/>
    <w:rsid w:val="00F25C11"/>
    <w:rsid w:val="00F311EA"/>
    <w:rsid w:val="00F313C5"/>
    <w:rsid w:val="00F31CDA"/>
    <w:rsid w:val="00F33D87"/>
    <w:rsid w:val="00F4007C"/>
    <w:rsid w:val="00F41B98"/>
    <w:rsid w:val="00F42484"/>
    <w:rsid w:val="00F42E79"/>
    <w:rsid w:val="00F430DD"/>
    <w:rsid w:val="00F43BBF"/>
    <w:rsid w:val="00F44A80"/>
    <w:rsid w:val="00F44B86"/>
    <w:rsid w:val="00F465C8"/>
    <w:rsid w:val="00F467E6"/>
    <w:rsid w:val="00F472C0"/>
    <w:rsid w:val="00F52407"/>
    <w:rsid w:val="00F52EB0"/>
    <w:rsid w:val="00F53AB5"/>
    <w:rsid w:val="00F546B2"/>
    <w:rsid w:val="00F55B2C"/>
    <w:rsid w:val="00F57306"/>
    <w:rsid w:val="00F60940"/>
    <w:rsid w:val="00F61FC8"/>
    <w:rsid w:val="00F621A6"/>
    <w:rsid w:val="00F64414"/>
    <w:rsid w:val="00F701AD"/>
    <w:rsid w:val="00F734B2"/>
    <w:rsid w:val="00F73A67"/>
    <w:rsid w:val="00F73FB9"/>
    <w:rsid w:val="00F753EA"/>
    <w:rsid w:val="00F771F8"/>
    <w:rsid w:val="00F779A2"/>
    <w:rsid w:val="00F80441"/>
    <w:rsid w:val="00F8053F"/>
    <w:rsid w:val="00F82B79"/>
    <w:rsid w:val="00F855F5"/>
    <w:rsid w:val="00F85FF5"/>
    <w:rsid w:val="00F86577"/>
    <w:rsid w:val="00F86677"/>
    <w:rsid w:val="00F86A6E"/>
    <w:rsid w:val="00F8777A"/>
    <w:rsid w:val="00F87C4F"/>
    <w:rsid w:val="00F902F8"/>
    <w:rsid w:val="00F904C6"/>
    <w:rsid w:val="00F9096C"/>
    <w:rsid w:val="00F93E72"/>
    <w:rsid w:val="00F960E0"/>
    <w:rsid w:val="00F965B4"/>
    <w:rsid w:val="00FA06A6"/>
    <w:rsid w:val="00FA199C"/>
    <w:rsid w:val="00FA31DF"/>
    <w:rsid w:val="00FA419B"/>
    <w:rsid w:val="00FA47E6"/>
    <w:rsid w:val="00FB27A5"/>
    <w:rsid w:val="00FB3403"/>
    <w:rsid w:val="00FB3B0E"/>
    <w:rsid w:val="00FB486F"/>
    <w:rsid w:val="00FB6AAD"/>
    <w:rsid w:val="00FB7A3F"/>
    <w:rsid w:val="00FC3E45"/>
    <w:rsid w:val="00FC47E3"/>
    <w:rsid w:val="00FC5F49"/>
    <w:rsid w:val="00FC6782"/>
    <w:rsid w:val="00FC7E01"/>
    <w:rsid w:val="00FD3AFD"/>
    <w:rsid w:val="00FD5912"/>
    <w:rsid w:val="00FD6843"/>
    <w:rsid w:val="00FD6FA4"/>
    <w:rsid w:val="00FE1E1E"/>
    <w:rsid w:val="00FE1E2F"/>
    <w:rsid w:val="00FE2314"/>
    <w:rsid w:val="00FE2A87"/>
    <w:rsid w:val="00FE3166"/>
    <w:rsid w:val="00FE518F"/>
    <w:rsid w:val="00FE606D"/>
    <w:rsid w:val="00FE7677"/>
    <w:rsid w:val="00FE7B88"/>
    <w:rsid w:val="00FF2061"/>
    <w:rsid w:val="00FF40D7"/>
    <w:rsid w:val="00FF580B"/>
    <w:rsid w:val="00FF5CA3"/>
    <w:rsid w:val="00FF5D5C"/>
    <w:rsid w:val="00FF62F6"/>
    <w:rsid w:val="038DCDF9"/>
    <w:rsid w:val="08AD8219"/>
    <w:rsid w:val="0A3EAA79"/>
    <w:rsid w:val="0A8C6F69"/>
    <w:rsid w:val="0AD787DE"/>
    <w:rsid w:val="0B1D92B3"/>
    <w:rsid w:val="0DA7BB46"/>
    <w:rsid w:val="1005EE90"/>
    <w:rsid w:val="105468CC"/>
    <w:rsid w:val="10D44258"/>
    <w:rsid w:val="13A33575"/>
    <w:rsid w:val="154AFC76"/>
    <w:rsid w:val="1D897408"/>
    <w:rsid w:val="217EB62C"/>
    <w:rsid w:val="218E2BC2"/>
    <w:rsid w:val="25C805E5"/>
    <w:rsid w:val="263E9DCA"/>
    <w:rsid w:val="27248720"/>
    <w:rsid w:val="2779BE76"/>
    <w:rsid w:val="2A277213"/>
    <w:rsid w:val="2BBEE0EA"/>
    <w:rsid w:val="2D2CF8FE"/>
    <w:rsid w:val="2EE9E0F5"/>
    <w:rsid w:val="30111352"/>
    <w:rsid w:val="304A0866"/>
    <w:rsid w:val="34912E83"/>
    <w:rsid w:val="349F4C6B"/>
    <w:rsid w:val="37FFECCC"/>
    <w:rsid w:val="3952BF8B"/>
    <w:rsid w:val="39BFA5D6"/>
    <w:rsid w:val="39E19664"/>
    <w:rsid w:val="3A543970"/>
    <w:rsid w:val="3E9EDFE3"/>
    <w:rsid w:val="3F269F74"/>
    <w:rsid w:val="3F8D69B7"/>
    <w:rsid w:val="402E1BAA"/>
    <w:rsid w:val="4BF656B9"/>
    <w:rsid w:val="4CE6D454"/>
    <w:rsid w:val="4D50849B"/>
    <w:rsid w:val="5CA800FC"/>
    <w:rsid w:val="5D48CA55"/>
    <w:rsid w:val="5F09DEC4"/>
    <w:rsid w:val="6184D5E4"/>
    <w:rsid w:val="65870444"/>
    <w:rsid w:val="65E57D01"/>
    <w:rsid w:val="66433BB7"/>
    <w:rsid w:val="691B606A"/>
    <w:rsid w:val="6964B598"/>
    <w:rsid w:val="6B2FFC96"/>
    <w:rsid w:val="6C558391"/>
    <w:rsid w:val="6EDD12E6"/>
    <w:rsid w:val="6F4EBE2E"/>
    <w:rsid w:val="73AF58BB"/>
    <w:rsid w:val="75381D19"/>
    <w:rsid w:val="764E1A0F"/>
    <w:rsid w:val="7A0DE6CF"/>
    <w:rsid w:val="7B4CEA19"/>
    <w:rsid w:val="7C197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640FCB48-FC02-49D0-8504-F054B962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numPr>
        <w:numId w:val="12"/>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12"/>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12"/>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12"/>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12"/>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12"/>
      </w:numPr>
    </w:pPr>
  </w:style>
  <w:style w:type="paragraph" w:customStyle="1" w:styleId="Level7Number">
    <w:name w:val="Level 7 Number"/>
    <w:basedOn w:val="Normal"/>
    <w:uiPriority w:val="49"/>
    <w:semiHidden/>
    <w:qFormat/>
    <w:rsid w:val="00DD2F79"/>
    <w:pPr>
      <w:numPr>
        <w:ilvl w:val="6"/>
        <w:numId w:val="12"/>
      </w:numPr>
    </w:pPr>
  </w:style>
  <w:style w:type="paragraph" w:customStyle="1" w:styleId="Level8Number">
    <w:name w:val="Level 8 Number"/>
    <w:basedOn w:val="Normal"/>
    <w:uiPriority w:val="49"/>
    <w:semiHidden/>
    <w:qFormat/>
    <w:rsid w:val="00DD2F79"/>
    <w:pPr>
      <w:numPr>
        <w:ilvl w:val="7"/>
        <w:numId w:val="12"/>
      </w:numPr>
    </w:pPr>
  </w:style>
  <w:style w:type="paragraph" w:customStyle="1" w:styleId="Level9Number">
    <w:name w:val="Level 9 Number"/>
    <w:basedOn w:val="Normal"/>
    <w:uiPriority w:val="49"/>
    <w:semiHidden/>
    <w:qFormat/>
    <w:rsid w:val="00DD2F79"/>
    <w:pPr>
      <w:numPr>
        <w:ilvl w:val="8"/>
        <w:numId w:val="12"/>
      </w:numPr>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8B76E9"/>
  </w:style>
  <w:style w:type="character" w:customStyle="1" w:styleId="eop">
    <w:name w:val="eop"/>
    <w:basedOn w:val="DefaultParagraphFont"/>
    <w:rsid w:val="008B7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1469274836">
          <w:marLeft w:val="0"/>
          <w:marRight w:val="0"/>
          <w:marTop w:val="0"/>
          <w:marBottom w:val="0"/>
          <w:divBdr>
            <w:top w:val="none" w:sz="0" w:space="0" w:color="auto"/>
            <w:left w:val="none" w:sz="0" w:space="0" w:color="auto"/>
            <w:bottom w:val="none" w:sz="0" w:space="0" w:color="auto"/>
            <w:right w:val="none" w:sz="0" w:space="0" w:color="auto"/>
          </w:divBdr>
        </w:div>
        <w:div w:id="446240559">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uk/bank-holiday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ll2wales.gov.wales/helpandresources/cdp/procurementact202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ell2wales.gov.wa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ell2wales.gov.wales" TargetMode="External"/><Relationship Id="rId20" Type="http://schemas.openxmlformats.org/officeDocument/2006/relationships/hyperlink" Target="https://businesswales.gov.wales/socialbusinesswal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gov.uk/find-tender"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gov.wales/sites/default/files/publications/2019-09/joint-bidding-guide.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ell2wales.gov.wales" TargetMode="External"/><Relationship Id="rId22" Type="http://schemas.openxmlformats.org/officeDocument/2006/relationships/hyperlink" Target="https://www.gov.uk/government/collections/information-and-guidance-for-supplie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09e74da-8c42-47ff-a2b2-b544444cc05f"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2.xml><?xml version="1.0" encoding="utf-8"?>
<ds:datastoreItem xmlns:ds="http://schemas.openxmlformats.org/officeDocument/2006/customXml" ds:itemID="{194EC29D-FA6E-4B4E-B2DA-5FD0BF86B4EB}">
  <ds:schemaRefs>
    <ds:schemaRef ds:uri="Microsoft.SharePoint.Taxonomy.ContentTypeSync"/>
  </ds:schemaRefs>
</ds:datastoreItem>
</file>

<file path=customXml/itemProps3.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customXml/itemProps4.xml><?xml version="1.0" encoding="utf-8"?>
<ds:datastoreItem xmlns:ds="http://schemas.openxmlformats.org/officeDocument/2006/customXml" ds:itemID="{C5B554D5-E06B-498B-8F11-D3FBD78116FE}">
  <ds:schemaRefs>
    <ds:schemaRef ds:uri="http://www.imanage.com/work/xmlschema"/>
  </ds:schemaRefs>
</ds:datastoreItem>
</file>

<file path=customXml/itemProps5.xml><?xml version="1.0" encoding="utf-8"?>
<ds:datastoreItem xmlns:ds="http://schemas.openxmlformats.org/officeDocument/2006/customXml" ds:itemID="{9AFB6CE6-02E0-45B1-9201-8BC3B4A57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docProps/app.xml><?xml version="1.0" encoding="utf-8"?>
<Properties xmlns="http://schemas.openxmlformats.org/officeDocument/2006/extended-properties" xmlns:vt="http://schemas.openxmlformats.org/officeDocument/2006/docPropsVTypes">
  <Template>BM LegalDoc</Template>
  <TotalTime>537</TotalTime>
  <Pages>42</Pages>
  <Words>13224</Words>
  <Characters>72738</Characters>
  <Application>Microsoft Office Word</Application>
  <DocSecurity>0</DocSecurity>
  <Lines>1398</Lines>
  <Paragraphs>741</Paragraphs>
  <ScaleCrop>false</ScaleCrop>
  <Company/>
  <LinksUpToDate>false</LinksUpToDate>
  <CharactersWithSpaces>85221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David Williams</cp:lastModifiedBy>
  <cp:revision>258</cp:revision>
  <dcterms:created xsi:type="dcterms:W3CDTF">2025-09-11T14:24:00Z</dcterms:created>
  <dcterms:modified xsi:type="dcterms:W3CDTF">2025-11-10T12:01:00Z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