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E527E" w:rsidRDefault="00EE527E" w:rsidP="00185CA0">
      <w:pPr>
        <w:pStyle w:val="Pennyn"/>
        <w:tabs>
          <w:tab w:val="clear" w:pos="4153"/>
          <w:tab w:val="clear" w:pos="8306"/>
        </w:tabs>
      </w:pPr>
    </w:p>
    <w:p w14:paraId="0A37501D" w14:textId="77777777" w:rsidR="00EE527E" w:rsidRDefault="00EE527E">
      <w:pPr>
        <w:jc w:val="center"/>
        <w:rPr>
          <w:b/>
          <w:sz w:val="40"/>
          <w:szCs w:val="40"/>
        </w:rPr>
      </w:pPr>
    </w:p>
    <w:p w14:paraId="4765DAEF" w14:textId="0B4E9B66" w:rsidR="00C714EB" w:rsidRDefault="00C714EB" w:rsidP="1A4213FA">
      <w:pPr>
        <w:pStyle w:val="NormalGwe"/>
        <w:rPr>
          <w:rFonts w:ascii="Arial" w:hAnsi="Arial" w:cs="Arial"/>
          <w:sz w:val="15"/>
          <w:szCs w:val="15"/>
          <w:lang w:val="en"/>
        </w:rPr>
      </w:pPr>
      <w:r>
        <w:t xml:space="preserve">      </w:t>
      </w:r>
      <w:r w:rsidRPr="1A4213FA">
        <w:rPr>
          <w:rFonts w:ascii="Arial" w:hAnsi="Arial" w:cs="Arial"/>
          <w:color w:val="575757"/>
          <w:sz w:val="15"/>
          <w:szCs w:val="15"/>
          <w:lang w:val="en"/>
        </w:rPr>
        <w:t xml:space="preserve">  </w:t>
      </w:r>
      <w:r>
        <w:t xml:space="preserve">     </w:t>
      </w:r>
      <w:r w:rsidRPr="1A4213FA">
        <w:rPr>
          <w:rFonts w:ascii="Arial" w:hAnsi="Arial" w:cs="Arial"/>
          <w:sz w:val="15"/>
          <w:szCs w:val="15"/>
          <w:lang w:val="en"/>
        </w:rPr>
        <w:t xml:space="preserve">             </w:t>
      </w:r>
    </w:p>
    <w:p w14:paraId="5DAB6C7B" w14:textId="77777777" w:rsidR="00C714EB" w:rsidRDefault="00C714EB" w:rsidP="00C714EB">
      <w:pPr>
        <w:pStyle w:val="NormalGwe"/>
      </w:pPr>
    </w:p>
    <w:p w14:paraId="280D14F9" w14:textId="3C119DA4" w:rsidR="00C714EB" w:rsidRPr="00FF3C1F" w:rsidRDefault="00C714EB" w:rsidP="00C714EB">
      <w:pPr>
        <w:pStyle w:val="Pennyn"/>
        <w:tabs>
          <w:tab w:val="clear" w:pos="4153"/>
          <w:tab w:val="clear" w:pos="8306"/>
        </w:tabs>
      </w:pPr>
      <w:r>
        <w:t xml:space="preserve">      </w:t>
      </w:r>
      <w:r w:rsidRPr="1A4213FA">
        <w:rPr>
          <w:rFonts w:cs="Arial"/>
          <w:sz w:val="40"/>
          <w:szCs w:val="40"/>
        </w:rPr>
        <w:t xml:space="preserve">    </w:t>
      </w:r>
      <w:r w:rsidR="004B0C4E" w:rsidRPr="1A4213FA">
        <w:rPr>
          <w:rFonts w:cs="Arial"/>
          <w:sz w:val="40"/>
          <w:szCs w:val="40"/>
        </w:rPr>
        <w:t xml:space="preserve">  </w:t>
      </w:r>
      <w:r w:rsidRPr="1A4213FA">
        <w:rPr>
          <w:rFonts w:cs="Arial"/>
          <w:sz w:val="40"/>
          <w:szCs w:val="40"/>
        </w:rPr>
        <w:t xml:space="preserve"> </w:t>
      </w:r>
      <w:r>
        <w:t xml:space="preserve">        </w:t>
      </w:r>
      <w:r w:rsidR="004B0C4E">
        <w:t xml:space="preserve">            </w:t>
      </w:r>
      <w:r>
        <w:t xml:space="preserve">   </w:t>
      </w:r>
    </w:p>
    <w:p w14:paraId="02EB378F" w14:textId="77777777" w:rsidR="00EE527E" w:rsidRDefault="00EE527E" w:rsidP="006F5F3A">
      <w:pPr>
        <w:rPr>
          <w:b/>
          <w:sz w:val="40"/>
          <w:szCs w:val="40"/>
        </w:rPr>
      </w:pPr>
    </w:p>
    <w:p w14:paraId="6A05A809" w14:textId="77777777" w:rsidR="00EE527E" w:rsidRDefault="00EE527E">
      <w:pPr>
        <w:jc w:val="center"/>
        <w:rPr>
          <w:b/>
          <w:sz w:val="40"/>
          <w:szCs w:val="40"/>
        </w:rPr>
      </w:pPr>
    </w:p>
    <w:p w14:paraId="5A39BBE3" w14:textId="77777777" w:rsidR="00185CA0" w:rsidRDefault="00185CA0" w:rsidP="006F5F3A">
      <w:pPr>
        <w:pStyle w:val="Pennyn"/>
        <w:tabs>
          <w:tab w:val="clear" w:pos="4153"/>
          <w:tab w:val="clear" w:pos="8306"/>
        </w:tabs>
        <w:rPr>
          <w:b/>
          <w:bCs/>
          <w:sz w:val="44"/>
          <w:szCs w:val="44"/>
        </w:rPr>
      </w:pPr>
    </w:p>
    <w:p w14:paraId="74493CF5" w14:textId="77777777" w:rsidR="00EE527E" w:rsidRDefault="00EE527E">
      <w:pPr>
        <w:pStyle w:val="Pennyn"/>
        <w:tabs>
          <w:tab w:val="clear" w:pos="4153"/>
          <w:tab w:val="clear" w:pos="8306"/>
        </w:tabs>
        <w:jc w:val="center"/>
        <w:rPr>
          <w:b/>
          <w:bCs/>
          <w:sz w:val="44"/>
          <w:szCs w:val="44"/>
        </w:rPr>
      </w:pPr>
      <w:r>
        <w:rPr>
          <w:b/>
          <w:bCs/>
          <w:sz w:val="44"/>
          <w:szCs w:val="44"/>
        </w:rPr>
        <w:t>INVITATION TO TENDER</w:t>
      </w:r>
      <w:r w:rsidR="00906D9B">
        <w:rPr>
          <w:b/>
          <w:bCs/>
          <w:sz w:val="44"/>
          <w:szCs w:val="44"/>
        </w:rPr>
        <w:t xml:space="preserve"> INSTRUCTIONS</w:t>
      </w:r>
    </w:p>
    <w:p w14:paraId="2C59D487" w14:textId="77777777" w:rsidR="00EE527E" w:rsidRDefault="00EE527E">
      <w:pPr>
        <w:pStyle w:val="Pennyn"/>
        <w:tabs>
          <w:tab w:val="clear" w:pos="4153"/>
          <w:tab w:val="clear" w:pos="8306"/>
        </w:tabs>
        <w:jc w:val="center"/>
        <w:rPr>
          <w:b/>
          <w:bCs/>
          <w:sz w:val="44"/>
          <w:szCs w:val="44"/>
        </w:rPr>
      </w:pPr>
      <w:r>
        <w:rPr>
          <w:b/>
          <w:bCs/>
          <w:sz w:val="44"/>
          <w:szCs w:val="44"/>
        </w:rPr>
        <w:t>FOR THE PROCUREMENT OF</w:t>
      </w:r>
    </w:p>
    <w:p w14:paraId="41C8F396" w14:textId="77777777" w:rsidR="00EE527E" w:rsidRDefault="00EE527E">
      <w:pPr>
        <w:pStyle w:val="Pennyn"/>
        <w:tabs>
          <w:tab w:val="clear" w:pos="4153"/>
          <w:tab w:val="clear" w:pos="8306"/>
        </w:tabs>
        <w:jc w:val="center"/>
        <w:rPr>
          <w:b/>
          <w:bCs/>
          <w:sz w:val="36"/>
          <w:szCs w:val="36"/>
        </w:rPr>
      </w:pPr>
    </w:p>
    <w:p w14:paraId="72A3D3EC" w14:textId="77777777" w:rsidR="00EE527E" w:rsidRDefault="00EE527E">
      <w:pPr>
        <w:pStyle w:val="Pennyn"/>
        <w:tabs>
          <w:tab w:val="clear" w:pos="4153"/>
          <w:tab w:val="clear" w:pos="8306"/>
        </w:tabs>
        <w:jc w:val="center"/>
        <w:rPr>
          <w:b/>
          <w:bCs/>
          <w:sz w:val="36"/>
          <w:szCs w:val="36"/>
        </w:rPr>
      </w:pPr>
    </w:p>
    <w:p w14:paraId="1657D8A9" w14:textId="26C61785" w:rsidR="08A1464D" w:rsidRDefault="08A1464D" w:rsidP="04919113">
      <w:pPr>
        <w:jc w:val="center"/>
        <w:rPr>
          <w:rFonts w:eastAsia="Arial" w:cs="Arial"/>
          <w:sz w:val="52"/>
          <w:szCs w:val="52"/>
        </w:rPr>
      </w:pPr>
      <w:r w:rsidRPr="04919113">
        <w:rPr>
          <w:rFonts w:eastAsia="Arial" w:cs="Arial"/>
          <w:b/>
          <w:bCs/>
          <w:sz w:val="52"/>
          <w:szCs w:val="52"/>
        </w:rPr>
        <w:t>Creation of a Nature-Focused Exhibition and Interpretation Space at Padarn Country Park's new Welcome Centre and surrounding</w:t>
      </w:r>
      <w:r w:rsidRPr="04919113">
        <w:rPr>
          <w:rFonts w:eastAsia="Arial" w:cs="Arial"/>
          <w:b/>
          <w:bCs/>
          <w:color w:val="000000" w:themeColor="text1"/>
          <w:sz w:val="52"/>
          <w:szCs w:val="52"/>
        </w:rPr>
        <w:t xml:space="preserve"> landscape.</w:t>
      </w:r>
    </w:p>
    <w:p w14:paraId="3EFF8A83" w14:textId="426BD312" w:rsidR="04919113" w:rsidRDefault="04919113" w:rsidP="04919113">
      <w:pPr>
        <w:jc w:val="center"/>
        <w:rPr>
          <w:b/>
          <w:bCs/>
          <w:sz w:val="52"/>
          <w:szCs w:val="52"/>
        </w:rPr>
      </w:pPr>
    </w:p>
    <w:p w14:paraId="0D0B940D" w14:textId="77777777" w:rsidR="00C714EB" w:rsidRDefault="00C714EB" w:rsidP="00C714EB">
      <w:pPr>
        <w:pStyle w:val="Pennyn"/>
        <w:tabs>
          <w:tab w:val="clear" w:pos="4153"/>
          <w:tab w:val="clear" w:pos="8306"/>
        </w:tabs>
        <w:jc w:val="center"/>
        <w:rPr>
          <w:b/>
          <w:bCs/>
          <w:sz w:val="44"/>
        </w:rPr>
      </w:pPr>
    </w:p>
    <w:p w14:paraId="0E27B00A" w14:textId="77777777" w:rsidR="00C714EB" w:rsidRDefault="00C714EB" w:rsidP="00C714EB">
      <w:pPr>
        <w:pStyle w:val="Pennyn"/>
        <w:tabs>
          <w:tab w:val="clear" w:pos="4153"/>
          <w:tab w:val="clear" w:pos="8306"/>
        </w:tabs>
        <w:jc w:val="center"/>
        <w:rPr>
          <w:b/>
          <w:bCs/>
          <w:sz w:val="44"/>
        </w:rPr>
      </w:pPr>
    </w:p>
    <w:p w14:paraId="60061E4C" w14:textId="77777777" w:rsidR="00C714EB" w:rsidRDefault="00C714EB" w:rsidP="00C714EB">
      <w:pPr>
        <w:pStyle w:val="Pennyn"/>
        <w:tabs>
          <w:tab w:val="clear" w:pos="4153"/>
          <w:tab w:val="clear" w:pos="8306"/>
        </w:tabs>
        <w:jc w:val="center"/>
        <w:rPr>
          <w:b/>
          <w:bCs/>
          <w:sz w:val="44"/>
        </w:rPr>
      </w:pPr>
    </w:p>
    <w:p w14:paraId="44EAFD9C" w14:textId="77777777" w:rsidR="00EE527E" w:rsidRDefault="00EE527E">
      <w:pPr>
        <w:pStyle w:val="Pennyn"/>
        <w:tabs>
          <w:tab w:val="clear" w:pos="4153"/>
          <w:tab w:val="clear" w:pos="8306"/>
        </w:tabs>
        <w:jc w:val="center"/>
        <w:rPr>
          <w:b/>
          <w:bCs/>
          <w:sz w:val="44"/>
        </w:rPr>
      </w:pPr>
    </w:p>
    <w:p w14:paraId="4B94D5A5" w14:textId="77777777" w:rsidR="00EE527E" w:rsidRDefault="00EE527E">
      <w:pPr>
        <w:rPr>
          <w:rFonts w:cs="Arial"/>
          <w:szCs w:val="22"/>
        </w:rPr>
      </w:pPr>
      <w:r>
        <w:rPr>
          <w:b/>
          <w:sz w:val="32"/>
          <w:szCs w:val="32"/>
        </w:rPr>
        <w:br w:type="page"/>
      </w:r>
    </w:p>
    <w:p w14:paraId="7302D005" w14:textId="77777777" w:rsidR="00EE527E" w:rsidRDefault="00EE527E">
      <w:pPr>
        <w:jc w:val="center"/>
        <w:rPr>
          <w:rFonts w:cs="Arial"/>
          <w:b/>
          <w:szCs w:val="22"/>
        </w:rPr>
      </w:pPr>
      <w:r>
        <w:rPr>
          <w:rFonts w:cs="Arial"/>
          <w:b/>
          <w:szCs w:val="22"/>
        </w:rPr>
        <w:lastRenderedPageBreak/>
        <w:t>CONTENTS PAGE</w:t>
      </w:r>
    </w:p>
    <w:p w14:paraId="3DEEC669" w14:textId="77777777" w:rsidR="00EE527E" w:rsidRDefault="00EE527E">
      <w:pPr>
        <w:rPr>
          <w:rFonts w:cs="Arial"/>
          <w:szCs w:val="22"/>
        </w:rPr>
      </w:pPr>
    </w:p>
    <w:p w14:paraId="3EE4F208" w14:textId="77777777" w:rsidR="00EE527E" w:rsidRDefault="00EE527E">
      <w:pPr>
        <w:tabs>
          <w:tab w:val="left" w:pos="7020"/>
        </w:tabs>
        <w:rPr>
          <w:rFonts w:cs="Arial"/>
          <w:szCs w:val="22"/>
        </w:rPr>
      </w:pPr>
      <w:r>
        <w:rPr>
          <w:rFonts w:cs="Arial"/>
          <w:szCs w:val="22"/>
        </w:rPr>
        <w:tab/>
      </w:r>
      <w:r w:rsidR="00B2657B">
        <w:rPr>
          <w:rFonts w:cs="Arial"/>
          <w:szCs w:val="22"/>
        </w:rPr>
        <w:tab/>
      </w:r>
      <w:r w:rsidR="00EF2A72">
        <w:rPr>
          <w:rFonts w:cs="Arial"/>
          <w:szCs w:val="22"/>
        </w:rPr>
        <w:t xml:space="preserve">        </w:t>
      </w:r>
      <w:r>
        <w:rPr>
          <w:rFonts w:cs="Arial"/>
          <w:szCs w:val="22"/>
        </w:rPr>
        <w:t>Page</w:t>
      </w:r>
    </w:p>
    <w:p w14:paraId="0999EC1F" w14:textId="77777777" w:rsidR="00AD1F1E" w:rsidRDefault="00EE527E" w:rsidP="00AD1F1E">
      <w:pPr>
        <w:tabs>
          <w:tab w:val="left" w:pos="900"/>
          <w:tab w:val="left" w:pos="7020"/>
        </w:tabs>
        <w:rPr>
          <w:rFonts w:cs="Arial"/>
          <w:szCs w:val="22"/>
        </w:rPr>
      </w:pPr>
      <w:r>
        <w:rPr>
          <w:rFonts w:cs="Arial"/>
          <w:szCs w:val="22"/>
        </w:rPr>
        <w:br/>
      </w:r>
      <w:r w:rsidR="00AD1F1E" w:rsidRPr="00F030CA">
        <w:rPr>
          <w:rFonts w:cs="Arial"/>
          <w:b/>
          <w:szCs w:val="22"/>
        </w:rPr>
        <w:t>Instructions to Tenderers</w:t>
      </w:r>
    </w:p>
    <w:p w14:paraId="40BCA6A7" w14:textId="77777777" w:rsidR="00AD1F1E" w:rsidRPr="00F030CA" w:rsidRDefault="00AD1F1E" w:rsidP="00AD1F1E">
      <w:pPr>
        <w:tabs>
          <w:tab w:val="left" w:pos="900"/>
          <w:tab w:val="left" w:pos="7020"/>
        </w:tabs>
        <w:rPr>
          <w:rFonts w:cs="Arial"/>
          <w:szCs w:val="22"/>
        </w:rPr>
      </w:pPr>
      <w:r>
        <w:rPr>
          <w:rFonts w:cs="Arial"/>
          <w:szCs w:val="22"/>
        </w:rPr>
        <w:tab/>
        <w:t>1</w:t>
      </w:r>
      <w:r w:rsidRPr="00F030CA">
        <w:rPr>
          <w:rFonts w:cs="Arial"/>
          <w:szCs w:val="22"/>
        </w:rPr>
        <w:t xml:space="preserve">. </w:t>
      </w:r>
      <w:r>
        <w:rPr>
          <w:rFonts w:cs="Arial"/>
          <w:szCs w:val="22"/>
        </w:rPr>
        <w:t>Introduction…</w:t>
      </w:r>
      <w:proofErr w:type="gramStart"/>
      <w:r>
        <w:rPr>
          <w:rFonts w:cs="Arial"/>
          <w:szCs w:val="22"/>
        </w:rPr>
        <w:t>…..</w:t>
      </w:r>
      <w:proofErr w:type="gramEnd"/>
      <w:r w:rsidRPr="00F030CA">
        <w:rPr>
          <w:rFonts w:cs="Arial"/>
          <w:szCs w:val="22"/>
        </w:rPr>
        <w:t>……………………………………………………</w:t>
      </w:r>
      <w:r w:rsidRPr="00F030CA">
        <w:rPr>
          <w:rFonts w:cs="Arial"/>
          <w:szCs w:val="22"/>
        </w:rPr>
        <w:tab/>
      </w:r>
      <w:r>
        <w:rPr>
          <w:rFonts w:cs="Arial"/>
          <w:szCs w:val="22"/>
        </w:rPr>
        <w:t>3</w:t>
      </w:r>
    </w:p>
    <w:p w14:paraId="7735BCB8" w14:textId="77777777" w:rsidR="00AD1F1E" w:rsidRPr="00F030CA" w:rsidRDefault="00AD1F1E" w:rsidP="00AD1F1E">
      <w:pPr>
        <w:tabs>
          <w:tab w:val="left" w:pos="900"/>
          <w:tab w:val="left" w:pos="7020"/>
        </w:tabs>
        <w:rPr>
          <w:rFonts w:cs="Arial"/>
          <w:szCs w:val="22"/>
        </w:rPr>
      </w:pPr>
      <w:r>
        <w:rPr>
          <w:rFonts w:cs="Arial"/>
          <w:szCs w:val="22"/>
        </w:rPr>
        <w:tab/>
        <w:t>2</w:t>
      </w:r>
      <w:r w:rsidRPr="00F030CA">
        <w:rPr>
          <w:rFonts w:cs="Arial"/>
          <w:szCs w:val="22"/>
        </w:rPr>
        <w:t xml:space="preserve">. </w:t>
      </w:r>
      <w:r>
        <w:rPr>
          <w:rFonts w:cs="Arial"/>
          <w:szCs w:val="22"/>
        </w:rPr>
        <w:t xml:space="preserve">Service Details and </w:t>
      </w:r>
      <w:proofErr w:type="gramStart"/>
      <w:r>
        <w:rPr>
          <w:rFonts w:cs="Arial"/>
          <w:szCs w:val="22"/>
        </w:rPr>
        <w:t>Requirements..</w:t>
      </w:r>
      <w:proofErr w:type="gramEnd"/>
      <w:r w:rsidRPr="00F030CA">
        <w:rPr>
          <w:rFonts w:cs="Arial"/>
          <w:szCs w:val="22"/>
        </w:rPr>
        <w:t>………………………………</w:t>
      </w:r>
      <w:r w:rsidRPr="00F030CA">
        <w:rPr>
          <w:rFonts w:cs="Arial"/>
          <w:szCs w:val="22"/>
        </w:rPr>
        <w:tab/>
      </w:r>
      <w:r>
        <w:rPr>
          <w:rFonts w:cs="Arial"/>
          <w:szCs w:val="22"/>
        </w:rPr>
        <w:t>3</w:t>
      </w:r>
    </w:p>
    <w:p w14:paraId="58E4CF2F" w14:textId="77777777" w:rsidR="00AD1F1E" w:rsidRPr="00F030CA" w:rsidRDefault="00AD1F1E" w:rsidP="00AD1F1E">
      <w:pPr>
        <w:tabs>
          <w:tab w:val="left" w:pos="900"/>
          <w:tab w:val="left" w:pos="7020"/>
        </w:tabs>
        <w:rPr>
          <w:rFonts w:cs="Arial"/>
          <w:szCs w:val="22"/>
        </w:rPr>
      </w:pPr>
      <w:r>
        <w:rPr>
          <w:rFonts w:cs="Arial"/>
          <w:szCs w:val="22"/>
        </w:rPr>
        <w:tab/>
        <w:t>3</w:t>
      </w:r>
      <w:r w:rsidRPr="00F030CA">
        <w:rPr>
          <w:rFonts w:cs="Arial"/>
          <w:szCs w:val="22"/>
        </w:rPr>
        <w:t xml:space="preserve">. </w:t>
      </w:r>
      <w:r>
        <w:rPr>
          <w:rFonts w:cs="Arial"/>
          <w:szCs w:val="22"/>
        </w:rPr>
        <w:t>Cost of Tendering……………………………………………………</w:t>
      </w:r>
      <w:r>
        <w:rPr>
          <w:rFonts w:cs="Arial"/>
          <w:szCs w:val="22"/>
        </w:rPr>
        <w:tab/>
        <w:t>3</w:t>
      </w:r>
    </w:p>
    <w:p w14:paraId="33248B1A" w14:textId="77777777" w:rsidR="00AD1F1E" w:rsidRPr="00F030CA" w:rsidRDefault="00AD1F1E" w:rsidP="00AD1F1E">
      <w:pPr>
        <w:tabs>
          <w:tab w:val="left" w:pos="900"/>
          <w:tab w:val="left" w:pos="7020"/>
        </w:tabs>
        <w:rPr>
          <w:rFonts w:cs="Arial"/>
          <w:szCs w:val="22"/>
        </w:rPr>
      </w:pPr>
      <w:r>
        <w:rPr>
          <w:rFonts w:cs="Arial"/>
          <w:szCs w:val="22"/>
        </w:rPr>
        <w:tab/>
        <w:t>4</w:t>
      </w:r>
      <w:r w:rsidRPr="00F030CA">
        <w:rPr>
          <w:rFonts w:cs="Arial"/>
          <w:szCs w:val="22"/>
        </w:rPr>
        <w:t xml:space="preserve">. </w:t>
      </w:r>
      <w:r>
        <w:rPr>
          <w:rFonts w:cs="Arial"/>
          <w:szCs w:val="22"/>
        </w:rPr>
        <w:t>Document Ownership………………………………………………</w:t>
      </w:r>
      <w:r>
        <w:rPr>
          <w:rFonts w:cs="Arial"/>
          <w:szCs w:val="22"/>
        </w:rPr>
        <w:tab/>
        <w:t>3</w:t>
      </w:r>
    </w:p>
    <w:p w14:paraId="4A1EF9CC" w14:textId="77777777" w:rsidR="00AD1F1E" w:rsidRPr="00F030CA" w:rsidRDefault="00AD1F1E" w:rsidP="00AD1F1E">
      <w:pPr>
        <w:tabs>
          <w:tab w:val="left" w:pos="900"/>
          <w:tab w:val="left" w:pos="7020"/>
        </w:tabs>
        <w:rPr>
          <w:rFonts w:cs="Arial"/>
          <w:szCs w:val="22"/>
        </w:rPr>
      </w:pPr>
      <w:r>
        <w:rPr>
          <w:rFonts w:cs="Arial"/>
          <w:szCs w:val="22"/>
        </w:rPr>
        <w:tab/>
        <w:t>5</w:t>
      </w:r>
      <w:r w:rsidRPr="00F030CA">
        <w:rPr>
          <w:rFonts w:cs="Arial"/>
          <w:szCs w:val="22"/>
        </w:rPr>
        <w:t xml:space="preserve">. </w:t>
      </w:r>
      <w:r>
        <w:rPr>
          <w:rFonts w:cs="Arial"/>
          <w:szCs w:val="22"/>
        </w:rPr>
        <w:t>Tenders Confidential…………………………………</w:t>
      </w:r>
      <w:r w:rsidRPr="00F030CA">
        <w:rPr>
          <w:rFonts w:cs="Arial"/>
          <w:szCs w:val="22"/>
        </w:rPr>
        <w:t>…</w:t>
      </w:r>
      <w:proofErr w:type="gramStart"/>
      <w:r w:rsidRPr="00F030CA">
        <w:rPr>
          <w:rFonts w:cs="Arial"/>
          <w:szCs w:val="22"/>
        </w:rPr>
        <w:t>…</w:t>
      </w:r>
      <w:r>
        <w:rPr>
          <w:rFonts w:cs="Arial"/>
          <w:szCs w:val="22"/>
        </w:rPr>
        <w:t>..</w:t>
      </w:r>
      <w:proofErr w:type="gramEnd"/>
      <w:r>
        <w:rPr>
          <w:rFonts w:cs="Arial"/>
          <w:szCs w:val="22"/>
        </w:rPr>
        <w:t>………</w:t>
      </w:r>
      <w:r>
        <w:rPr>
          <w:rFonts w:cs="Arial"/>
          <w:szCs w:val="22"/>
        </w:rPr>
        <w:tab/>
        <w:t>3</w:t>
      </w:r>
    </w:p>
    <w:p w14:paraId="4B9D4BEB" w14:textId="77777777" w:rsidR="00AD1F1E" w:rsidRPr="00F030CA" w:rsidRDefault="00AD1F1E" w:rsidP="00AD1F1E">
      <w:pPr>
        <w:tabs>
          <w:tab w:val="left" w:pos="900"/>
          <w:tab w:val="left" w:pos="7020"/>
        </w:tabs>
        <w:rPr>
          <w:rFonts w:cs="Arial"/>
          <w:szCs w:val="22"/>
        </w:rPr>
      </w:pPr>
      <w:r>
        <w:rPr>
          <w:rFonts w:cs="Arial"/>
          <w:szCs w:val="22"/>
        </w:rPr>
        <w:tab/>
        <w:t>6</w:t>
      </w:r>
      <w:r w:rsidRPr="00F030CA">
        <w:rPr>
          <w:rFonts w:cs="Arial"/>
          <w:szCs w:val="22"/>
        </w:rPr>
        <w:t>. Prices………………………………………………………………</w:t>
      </w:r>
      <w:proofErr w:type="gramStart"/>
      <w:r w:rsidRPr="00F030CA">
        <w:rPr>
          <w:rFonts w:cs="Arial"/>
          <w:szCs w:val="22"/>
        </w:rPr>
        <w:t>…..</w:t>
      </w:r>
      <w:proofErr w:type="gramEnd"/>
      <w:r w:rsidRPr="00F030CA">
        <w:rPr>
          <w:rFonts w:cs="Arial"/>
          <w:szCs w:val="22"/>
        </w:rPr>
        <w:tab/>
      </w:r>
      <w:r w:rsidR="003B223B">
        <w:rPr>
          <w:rFonts w:cs="Arial"/>
          <w:szCs w:val="22"/>
        </w:rPr>
        <w:t>3</w:t>
      </w:r>
    </w:p>
    <w:p w14:paraId="22D0F9AD" w14:textId="77777777" w:rsidR="00AD1F1E" w:rsidRPr="00F030CA" w:rsidRDefault="00AD1F1E" w:rsidP="00AD1F1E">
      <w:pPr>
        <w:tabs>
          <w:tab w:val="left" w:pos="900"/>
          <w:tab w:val="left" w:pos="7020"/>
        </w:tabs>
        <w:rPr>
          <w:rFonts w:cs="Arial"/>
          <w:szCs w:val="22"/>
        </w:rPr>
      </w:pPr>
      <w:r>
        <w:rPr>
          <w:rFonts w:cs="Arial"/>
          <w:szCs w:val="22"/>
        </w:rPr>
        <w:tab/>
        <w:t>7</w:t>
      </w:r>
      <w:r w:rsidRPr="00F030CA">
        <w:rPr>
          <w:rFonts w:cs="Arial"/>
          <w:szCs w:val="22"/>
        </w:rPr>
        <w:t xml:space="preserve">. </w:t>
      </w:r>
      <w:r>
        <w:rPr>
          <w:rFonts w:cs="Arial"/>
          <w:szCs w:val="22"/>
        </w:rPr>
        <w:t>Tender Appraisal………………………………………………</w:t>
      </w:r>
      <w:proofErr w:type="gramStart"/>
      <w:r>
        <w:rPr>
          <w:rFonts w:cs="Arial"/>
          <w:szCs w:val="22"/>
        </w:rPr>
        <w:t>…..</w:t>
      </w:r>
      <w:proofErr w:type="gramEnd"/>
      <w:r w:rsidRPr="00F030CA">
        <w:rPr>
          <w:rFonts w:cs="Arial"/>
          <w:szCs w:val="22"/>
        </w:rPr>
        <w:t>….</w:t>
      </w:r>
      <w:r w:rsidRPr="00F030CA">
        <w:rPr>
          <w:rFonts w:cs="Arial"/>
          <w:szCs w:val="22"/>
        </w:rPr>
        <w:tab/>
      </w:r>
      <w:r w:rsidR="003B223B">
        <w:rPr>
          <w:rFonts w:cs="Arial"/>
          <w:szCs w:val="22"/>
        </w:rPr>
        <w:t>3</w:t>
      </w:r>
    </w:p>
    <w:p w14:paraId="42F293DE" w14:textId="022E7E7A" w:rsidR="00AD1F1E" w:rsidRPr="00F030CA" w:rsidRDefault="00AD1F1E" w:rsidP="04919113">
      <w:pPr>
        <w:tabs>
          <w:tab w:val="left" w:pos="900"/>
          <w:tab w:val="left" w:pos="7020"/>
        </w:tabs>
        <w:rPr>
          <w:rFonts w:cs="Arial"/>
        </w:rPr>
      </w:pPr>
      <w:r>
        <w:rPr>
          <w:rFonts w:cs="Arial"/>
          <w:szCs w:val="22"/>
        </w:rPr>
        <w:tab/>
      </w:r>
      <w:r w:rsidRPr="04919113">
        <w:rPr>
          <w:rFonts w:cs="Arial"/>
        </w:rPr>
        <w:t>8. Acceptance of Tender ………………………………………………</w:t>
      </w:r>
      <w:r>
        <w:rPr>
          <w:rFonts w:cs="Arial"/>
          <w:szCs w:val="22"/>
        </w:rPr>
        <w:tab/>
      </w:r>
      <w:r w:rsidR="545D6519" w:rsidRPr="04919113">
        <w:rPr>
          <w:rFonts w:cs="Arial"/>
        </w:rPr>
        <w:t>4</w:t>
      </w:r>
    </w:p>
    <w:p w14:paraId="1A84CA3D" w14:textId="77777777" w:rsidR="00AD1F1E" w:rsidRPr="00F030CA" w:rsidRDefault="00AD1F1E" w:rsidP="00AD1F1E">
      <w:pPr>
        <w:tabs>
          <w:tab w:val="left" w:pos="900"/>
          <w:tab w:val="left" w:pos="7020"/>
        </w:tabs>
        <w:rPr>
          <w:rFonts w:cs="Arial"/>
          <w:szCs w:val="22"/>
        </w:rPr>
      </w:pPr>
      <w:r>
        <w:rPr>
          <w:rFonts w:cs="Arial"/>
          <w:szCs w:val="22"/>
        </w:rPr>
        <w:tab/>
        <w:t>9</w:t>
      </w:r>
      <w:r w:rsidRPr="00F030CA">
        <w:rPr>
          <w:rFonts w:cs="Arial"/>
          <w:szCs w:val="22"/>
        </w:rPr>
        <w:t xml:space="preserve">. </w:t>
      </w:r>
      <w:r>
        <w:rPr>
          <w:rFonts w:cs="Arial"/>
          <w:szCs w:val="22"/>
        </w:rPr>
        <w:t>Language…………………………………………………………</w:t>
      </w:r>
      <w:proofErr w:type="gramStart"/>
      <w:r>
        <w:rPr>
          <w:rFonts w:cs="Arial"/>
          <w:szCs w:val="22"/>
        </w:rPr>
        <w:t>….</w:t>
      </w:r>
      <w:r w:rsidRPr="00F030CA">
        <w:rPr>
          <w:rFonts w:cs="Arial"/>
          <w:szCs w:val="22"/>
        </w:rPr>
        <w:t>.</w:t>
      </w:r>
      <w:proofErr w:type="gramEnd"/>
      <w:r w:rsidRPr="00F030CA">
        <w:rPr>
          <w:rFonts w:cs="Arial"/>
          <w:szCs w:val="22"/>
        </w:rPr>
        <w:tab/>
      </w:r>
      <w:r w:rsidR="003B223B">
        <w:rPr>
          <w:rFonts w:cs="Arial"/>
          <w:szCs w:val="22"/>
        </w:rPr>
        <w:t>4</w:t>
      </w:r>
    </w:p>
    <w:p w14:paraId="13FE9BDC" w14:textId="77777777" w:rsidR="00AD1F1E" w:rsidRPr="00F030CA" w:rsidRDefault="00AD1F1E" w:rsidP="00AD1F1E">
      <w:pPr>
        <w:tabs>
          <w:tab w:val="left" w:pos="900"/>
          <w:tab w:val="left" w:pos="7020"/>
        </w:tabs>
        <w:rPr>
          <w:rFonts w:cs="Arial"/>
          <w:szCs w:val="22"/>
        </w:rPr>
      </w:pPr>
      <w:r>
        <w:rPr>
          <w:rFonts w:cs="Arial"/>
          <w:szCs w:val="22"/>
        </w:rPr>
        <w:tab/>
        <w:t>10</w:t>
      </w:r>
      <w:r w:rsidRPr="00F030CA">
        <w:rPr>
          <w:rFonts w:cs="Arial"/>
          <w:szCs w:val="22"/>
        </w:rPr>
        <w:t xml:space="preserve">. </w:t>
      </w:r>
      <w:r>
        <w:rPr>
          <w:rFonts w:cs="Arial"/>
          <w:szCs w:val="22"/>
        </w:rPr>
        <w:t>Illicit Tender Information Requests…</w:t>
      </w:r>
      <w:proofErr w:type="gramStart"/>
      <w:r>
        <w:rPr>
          <w:rFonts w:cs="Arial"/>
          <w:szCs w:val="22"/>
        </w:rPr>
        <w:t>…..</w:t>
      </w:r>
      <w:proofErr w:type="gramEnd"/>
      <w:r w:rsidRPr="00F030CA">
        <w:rPr>
          <w:rFonts w:cs="Arial"/>
          <w:szCs w:val="22"/>
        </w:rPr>
        <w:t>…………………………</w:t>
      </w:r>
      <w:r w:rsidRPr="00F030CA">
        <w:rPr>
          <w:rFonts w:cs="Arial"/>
          <w:szCs w:val="22"/>
        </w:rPr>
        <w:tab/>
      </w:r>
      <w:r w:rsidR="003B223B">
        <w:rPr>
          <w:rFonts w:cs="Arial"/>
          <w:szCs w:val="22"/>
        </w:rPr>
        <w:t>4</w:t>
      </w:r>
    </w:p>
    <w:p w14:paraId="18D0467A" w14:textId="77777777" w:rsidR="00AD1F1E" w:rsidRPr="00F030CA" w:rsidRDefault="00AD1F1E" w:rsidP="00AD1F1E">
      <w:pPr>
        <w:tabs>
          <w:tab w:val="left" w:pos="900"/>
          <w:tab w:val="left" w:pos="7020"/>
        </w:tabs>
        <w:rPr>
          <w:rFonts w:cs="Arial"/>
          <w:szCs w:val="22"/>
        </w:rPr>
      </w:pPr>
      <w:r>
        <w:rPr>
          <w:rFonts w:cs="Arial"/>
          <w:szCs w:val="22"/>
        </w:rPr>
        <w:tab/>
        <w:t>11</w:t>
      </w:r>
      <w:r w:rsidRPr="00F030CA">
        <w:rPr>
          <w:rFonts w:cs="Arial"/>
          <w:szCs w:val="22"/>
        </w:rPr>
        <w:t>. Er</w:t>
      </w:r>
      <w:r>
        <w:rPr>
          <w:rFonts w:cs="Arial"/>
          <w:szCs w:val="22"/>
        </w:rPr>
        <w:t>rors…………………………………………………………………</w:t>
      </w:r>
      <w:r>
        <w:rPr>
          <w:rFonts w:cs="Arial"/>
          <w:szCs w:val="22"/>
        </w:rPr>
        <w:tab/>
      </w:r>
      <w:r w:rsidR="003B223B">
        <w:rPr>
          <w:rFonts w:cs="Arial"/>
          <w:szCs w:val="22"/>
        </w:rPr>
        <w:t>4</w:t>
      </w:r>
    </w:p>
    <w:p w14:paraId="0B689C0E" w14:textId="702415F0" w:rsidR="00AD1F1E" w:rsidRPr="00F030CA" w:rsidRDefault="00AD1F1E" w:rsidP="04919113">
      <w:pPr>
        <w:tabs>
          <w:tab w:val="left" w:pos="900"/>
          <w:tab w:val="left" w:pos="7020"/>
        </w:tabs>
        <w:rPr>
          <w:rFonts w:cs="Arial"/>
        </w:rPr>
      </w:pPr>
      <w:r>
        <w:rPr>
          <w:rFonts w:cs="Arial"/>
          <w:szCs w:val="22"/>
        </w:rPr>
        <w:tab/>
      </w:r>
      <w:r w:rsidRPr="04919113">
        <w:rPr>
          <w:rFonts w:cs="Arial"/>
        </w:rPr>
        <w:t>12. Non-Compliant Tenders……………………………………………</w:t>
      </w:r>
      <w:r>
        <w:rPr>
          <w:rFonts w:cs="Arial"/>
          <w:szCs w:val="22"/>
        </w:rPr>
        <w:tab/>
      </w:r>
      <w:r w:rsidR="1580EC78" w:rsidRPr="04919113">
        <w:rPr>
          <w:rFonts w:cs="Arial"/>
        </w:rPr>
        <w:t>5</w:t>
      </w:r>
    </w:p>
    <w:p w14:paraId="65C17D88" w14:textId="77777777" w:rsidR="00AD1F1E" w:rsidRPr="00F030CA" w:rsidRDefault="00AD1F1E" w:rsidP="00AD1F1E">
      <w:pPr>
        <w:tabs>
          <w:tab w:val="left" w:pos="900"/>
          <w:tab w:val="left" w:pos="7020"/>
        </w:tabs>
        <w:rPr>
          <w:rFonts w:cs="Arial"/>
          <w:szCs w:val="22"/>
        </w:rPr>
      </w:pPr>
      <w:r>
        <w:rPr>
          <w:rFonts w:cs="Arial"/>
          <w:szCs w:val="22"/>
        </w:rPr>
        <w:tab/>
        <w:t>13.</w:t>
      </w:r>
      <w:r w:rsidRPr="00F030CA">
        <w:rPr>
          <w:rFonts w:cs="Arial"/>
          <w:szCs w:val="22"/>
        </w:rPr>
        <w:t xml:space="preserve"> Procurement</w:t>
      </w:r>
      <w:r>
        <w:rPr>
          <w:rFonts w:cs="Arial"/>
          <w:szCs w:val="22"/>
        </w:rPr>
        <w:t xml:space="preserve"> Timetable…………………………………………</w:t>
      </w:r>
      <w:proofErr w:type="gramStart"/>
      <w:r>
        <w:rPr>
          <w:rFonts w:cs="Arial"/>
          <w:szCs w:val="22"/>
        </w:rPr>
        <w:t>…..</w:t>
      </w:r>
      <w:proofErr w:type="gramEnd"/>
      <w:r>
        <w:rPr>
          <w:rFonts w:cs="Arial"/>
          <w:szCs w:val="22"/>
        </w:rPr>
        <w:tab/>
        <w:t>5</w:t>
      </w:r>
    </w:p>
    <w:p w14:paraId="486E9264" w14:textId="77777777" w:rsidR="00AD1F1E" w:rsidRDefault="00AD1F1E" w:rsidP="00AD1F1E">
      <w:pPr>
        <w:tabs>
          <w:tab w:val="left" w:pos="900"/>
          <w:tab w:val="left" w:pos="7020"/>
        </w:tabs>
        <w:rPr>
          <w:rFonts w:cs="Arial"/>
          <w:szCs w:val="22"/>
        </w:rPr>
      </w:pPr>
      <w:r>
        <w:rPr>
          <w:rFonts w:cs="Arial"/>
          <w:szCs w:val="22"/>
        </w:rPr>
        <w:tab/>
        <w:t>14</w:t>
      </w:r>
      <w:r w:rsidRPr="00F030CA">
        <w:rPr>
          <w:rFonts w:cs="Arial"/>
          <w:szCs w:val="22"/>
        </w:rPr>
        <w:t>. Contrac</w:t>
      </w:r>
      <w:r>
        <w:rPr>
          <w:rFonts w:cs="Arial"/>
          <w:szCs w:val="22"/>
        </w:rPr>
        <w:t>t start…………………………………………………………</w:t>
      </w:r>
      <w:r>
        <w:rPr>
          <w:rFonts w:cs="Arial"/>
          <w:szCs w:val="22"/>
        </w:rPr>
        <w:tab/>
        <w:t>5</w:t>
      </w:r>
    </w:p>
    <w:p w14:paraId="2E9E0160" w14:textId="77777777" w:rsidR="00AD1F1E" w:rsidRDefault="00AD1F1E" w:rsidP="00AD1F1E">
      <w:pPr>
        <w:tabs>
          <w:tab w:val="left" w:pos="900"/>
          <w:tab w:val="left" w:pos="7020"/>
        </w:tabs>
        <w:rPr>
          <w:rFonts w:cs="Arial"/>
          <w:szCs w:val="22"/>
        </w:rPr>
      </w:pPr>
      <w:r>
        <w:rPr>
          <w:rFonts w:cs="Arial"/>
          <w:szCs w:val="22"/>
        </w:rPr>
        <w:tab/>
        <w:t>15. Instructions for Completion ……………………………………</w:t>
      </w:r>
      <w:proofErr w:type="gramStart"/>
      <w:r>
        <w:rPr>
          <w:rFonts w:cs="Arial"/>
          <w:szCs w:val="22"/>
        </w:rPr>
        <w:t>…..</w:t>
      </w:r>
      <w:proofErr w:type="gramEnd"/>
      <w:r>
        <w:rPr>
          <w:rFonts w:cs="Arial"/>
          <w:szCs w:val="22"/>
        </w:rPr>
        <w:tab/>
      </w:r>
      <w:r w:rsidR="003B223B">
        <w:rPr>
          <w:rFonts w:cs="Arial"/>
          <w:szCs w:val="22"/>
        </w:rPr>
        <w:t>5</w:t>
      </w:r>
    </w:p>
    <w:p w14:paraId="7E6C74DC" w14:textId="64406801" w:rsidR="00AD1F1E" w:rsidRDefault="00AD1F1E" w:rsidP="04919113">
      <w:pPr>
        <w:tabs>
          <w:tab w:val="left" w:pos="900"/>
          <w:tab w:val="left" w:pos="7020"/>
        </w:tabs>
        <w:rPr>
          <w:rFonts w:cs="Arial"/>
        </w:rPr>
      </w:pPr>
      <w:r>
        <w:rPr>
          <w:rFonts w:cs="Arial"/>
          <w:szCs w:val="22"/>
        </w:rPr>
        <w:tab/>
      </w:r>
      <w:r w:rsidRPr="04919113">
        <w:rPr>
          <w:rFonts w:cs="Arial"/>
        </w:rPr>
        <w:t>16. Completion and Submission of Documents……………………….</w:t>
      </w:r>
      <w:r>
        <w:rPr>
          <w:rFonts w:cs="Arial"/>
          <w:szCs w:val="22"/>
        </w:rPr>
        <w:tab/>
      </w:r>
      <w:r w:rsidR="4F2FEBF5" w:rsidRPr="04919113">
        <w:rPr>
          <w:rFonts w:cs="Arial"/>
        </w:rPr>
        <w:t>6</w:t>
      </w:r>
    </w:p>
    <w:p w14:paraId="72CA2D34" w14:textId="0A145D4D" w:rsidR="00AD1F1E" w:rsidRDefault="00AD1F1E" w:rsidP="04919113">
      <w:pPr>
        <w:tabs>
          <w:tab w:val="left" w:pos="900"/>
          <w:tab w:val="left" w:pos="7020"/>
        </w:tabs>
        <w:rPr>
          <w:rFonts w:cs="Arial"/>
        </w:rPr>
      </w:pPr>
      <w:r>
        <w:rPr>
          <w:rFonts w:cs="Arial"/>
          <w:szCs w:val="22"/>
        </w:rPr>
        <w:tab/>
      </w:r>
      <w:r w:rsidRPr="04919113">
        <w:rPr>
          <w:rFonts w:cs="Arial"/>
        </w:rPr>
        <w:t>17. Authority Named Contact……………………………………………</w:t>
      </w:r>
      <w:r>
        <w:rPr>
          <w:rFonts w:cs="Arial"/>
          <w:szCs w:val="22"/>
        </w:rPr>
        <w:tab/>
      </w:r>
      <w:r w:rsidR="397C95D6" w:rsidRPr="04919113">
        <w:rPr>
          <w:rFonts w:cs="Arial"/>
        </w:rPr>
        <w:t>7</w:t>
      </w:r>
    </w:p>
    <w:p w14:paraId="2C39EC3E" w14:textId="5CAF0510" w:rsidR="00AD1F1E" w:rsidRDefault="00AD1F1E" w:rsidP="04919113">
      <w:pPr>
        <w:tabs>
          <w:tab w:val="left" w:pos="900"/>
          <w:tab w:val="left" w:pos="7020"/>
        </w:tabs>
        <w:rPr>
          <w:rFonts w:cs="Arial"/>
        </w:rPr>
      </w:pPr>
      <w:r>
        <w:rPr>
          <w:rFonts w:cs="Arial"/>
          <w:szCs w:val="22"/>
        </w:rPr>
        <w:tab/>
      </w:r>
      <w:r w:rsidRPr="04919113">
        <w:rPr>
          <w:rFonts w:cs="Arial"/>
        </w:rPr>
        <w:t>18. Tenderer Contract Point ……………………………………………</w:t>
      </w:r>
      <w:r>
        <w:rPr>
          <w:rFonts w:cs="Arial"/>
          <w:szCs w:val="22"/>
        </w:rPr>
        <w:tab/>
      </w:r>
      <w:r w:rsidR="431C6868" w:rsidRPr="04919113">
        <w:rPr>
          <w:rFonts w:cs="Arial"/>
        </w:rPr>
        <w:t>7</w:t>
      </w:r>
    </w:p>
    <w:p w14:paraId="7E7B6DAD" w14:textId="77777777" w:rsidR="00AD1F1E" w:rsidRDefault="00AD1F1E" w:rsidP="00AD1F1E">
      <w:pPr>
        <w:tabs>
          <w:tab w:val="left" w:pos="900"/>
          <w:tab w:val="left" w:pos="7020"/>
        </w:tabs>
        <w:rPr>
          <w:rFonts w:cs="Arial"/>
          <w:szCs w:val="22"/>
        </w:rPr>
      </w:pPr>
      <w:r>
        <w:rPr>
          <w:rFonts w:cs="Arial"/>
          <w:szCs w:val="22"/>
        </w:rPr>
        <w:tab/>
        <w:t>19. Queries ……………………………………………………………….</w:t>
      </w:r>
      <w:r>
        <w:rPr>
          <w:rFonts w:cs="Arial"/>
          <w:szCs w:val="22"/>
        </w:rPr>
        <w:tab/>
        <w:t>7</w:t>
      </w:r>
    </w:p>
    <w:p w14:paraId="134B6B7C" w14:textId="77777777" w:rsidR="00AD1F1E" w:rsidRDefault="00AD1F1E" w:rsidP="00AD1F1E">
      <w:pPr>
        <w:tabs>
          <w:tab w:val="left" w:pos="900"/>
          <w:tab w:val="left" w:pos="7020"/>
        </w:tabs>
        <w:rPr>
          <w:rFonts w:cs="Arial"/>
          <w:szCs w:val="22"/>
        </w:rPr>
      </w:pPr>
      <w:r>
        <w:rPr>
          <w:rFonts w:cs="Arial"/>
          <w:szCs w:val="22"/>
        </w:rPr>
        <w:tab/>
        <w:t>20. Additional Information ………………………………………………</w:t>
      </w:r>
      <w:r>
        <w:rPr>
          <w:rFonts w:cs="Arial"/>
          <w:szCs w:val="22"/>
        </w:rPr>
        <w:tab/>
      </w:r>
      <w:r w:rsidR="003B223B">
        <w:rPr>
          <w:rFonts w:cs="Arial"/>
          <w:szCs w:val="22"/>
        </w:rPr>
        <w:t>7</w:t>
      </w:r>
    </w:p>
    <w:p w14:paraId="08E46FF6" w14:textId="469D9635" w:rsidR="00AD1F1E" w:rsidRDefault="00AD1F1E" w:rsidP="04919113">
      <w:pPr>
        <w:tabs>
          <w:tab w:val="left" w:pos="900"/>
          <w:tab w:val="left" w:pos="7020"/>
        </w:tabs>
        <w:rPr>
          <w:rFonts w:cs="Arial"/>
        </w:rPr>
      </w:pPr>
      <w:r>
        <w:rPr>
          <w:rFonts w:cs="Arial"/>
          <w:szCs w:val="22"/>
        </w:rPr>
        <w:tab/>
      </w:r>
      <w:r w:rsidRPr="04919113">
        <w:rPr>
          <w:rFonts w:cs="Arial"/>
        </w:rPr>
        <w:t>21. Consortia and sub-contracting …………………………………….</w:t>
      </w:r>
      <w:r>
        <w:rPr>
          <w:rFonts w:cs="Arial"/>
          <w:szCs w:val="22"/>
        </w:rPr>
        <w:tab/>
      </w:r>
      <w:r w:rsidR="60C9D0F0" w:rsidRPr="04919113">
        <w:rPr>
          <w:rFonts w:cs="Arial"/>
        </w:rPr>
        <w:t>8</w:t>
      </w:r>
    </w:p>
    <w:p w14:paraId="08C88027" w14:textId="41F2A2BA" w:rsidR="00AD1F1E" w:rsidRDefault="00AD1F1E" w:rsidP="04919113">
      <w:pPr>
        <w:tabs>
          <w:tab w:val="left" w:pos="900"/>
          <w:tab w:val="left" w:pos="7020"/>
        </w:tabs>
        <w:rPr>
          <w:rFonts w:cs="Arial"/>
        </w:rPr>
      </w:pPr>
      <w:r>
        <w:rPr>
          <w:rFonts w:cs="Arial"/>
          <w:szCs w:val="22"/>
        </w:rPr>
        <w:tab/>
      </w:r>
      <w:r w:rsidRPr="04919113">
        <w:rPr>
          <w:rFonts w:cs="Arial"/>
        </w:rPr>
        <w:t>22. Freedom of Information …………………………………………….</w:t>
      </w:r>
      <w:r>
        <w:rPr>
          <w:rFonts w:cs="Arial"/>
          <w:szCs w:val="22"/>
        </w:rPr>
        <w:tab/>
      </w:r>
      <w:r w:rsidR="57898418" w:rsidRPr="04919113">
        <w:rPr>
          <w:rFonts w:cs="Arial"/>
        </w:rPr>
        <w:t>8</w:t>
      </w:r>
    </w:p>
    <w:p w14:paraId="4D390437" w14:textId="77777777" w:rsidR="00AD1F1E" w:rsidRDefault="00AD1F1E" w:rsidP="00AD1F1E">
      <w:pPr>
        <w:tabs>
          <w:tab w:val="left" w:pos="900"/>
          <w:tab w:val="left" w:pos="7020"/>
        </w:tabs>
        <w:rPr>
          <w:rFonts w:cs="Arial"/>
          <w:szCs w:val="22"/>
        </w:rPr>
      </w:pPr>
      <w:r>
        <w:rPr>
          <w:rFonts w:cs="Arial"/>
          <w:szCs w:val="22"/>
        </w:rPr>
        <w:tab/>
        <w:t>23. Consultant Selection ……………………………………………</w:t>
      </w:r>
      <w:proofErr w:type="gramStart"/>
      <w:r>
        <w:rPr>
          <w:rFonts w:cs="Arial"/>
          <w:szCs w:val="22"/>
        </w:rPr>
        <w:t>…..</w:t>
      </w:r>
      <w:proofErr w:type="gramEnd"/>
      <w:r>
        <w:rPr>
          <w:rFonts w:cs="Arial"/>
          <w:szCs w:val="22"/>
        </w:rPr>
        <w:tab/>
        <w:t>8</w:t>
      </w:r>
    </w:p>
    <w:p w14:paraId="3656B9AB" w14:textId="77777777" w:rsidR="00AD1F1E" w:rsidRPr="00F030CA" w:rsidRDefault="00AD1F1E" w:rsidP="00AD1F1E">
      <w:pPr>
        <w:tabs>
          <w:tab w:val="left" w:pos="900"/>
          <w:tab w:val="left" w:pos="7020"/>
        </w:tabs>
        <w:rPr>
          <w:rFonts w:cs="Arial"/>
          <w:szCs w:val="22"/>
        </w:rPr>
      </w:pPr>
    </w:p>
    <w:p w14:paraId="4BEE1E0E" w14:textId="77777777" w:rsidR="00AD1F1E" w:rsidRPr="00F030CA" w:rsidRDefault="00AD1F1E" w:rsidP="00AD1F1E">
      <w:pPr>
        <w:tabs>
          <w:tab w:val="left" w:pos="900"/>
          <w:tab w:val="left" w:pos="7020"/>
        </w:tabs>
        <w:rPr>
          <w:rFonts w:cs="Arial"/>
          <w:szCs w:val="22"/>
        </w:rPr>
      </w:pPr>
      <w:r w:rsidRPr="00F030CA">
        <w:rPr>
          <w:rFonts w:cs="Arial"/>
          <w:b/>
          <w:szCs w:val="22"/>
        </w:rPr>
        <w:t>Tender Appraisal</w:t>
      </w:r>
    </w:p>
    <w:p w14:paraId="15FE8F95" w14:textId="7DDFE38C" w:rsidR="00AD1F1E" w:rsidRPr="00F030CA" w:rsidRDefault="00AD1F1E" w:rsidP="04919113">
      <w:pPr>
        <w:tabs>
          <w:tab w:val="left" w:pos="900"/>
          <w:tab w:val="left" w:pos="7020"/>
        </w:tabs>
        <w:rPr>
          <w:rFonts w:cs="Arial"/>
        </w:rPr>
      </w:pPr>
      <w:r w:rsidRPr="00F030CA">
        <w:rPr>
          <w:rFonts w:cs="Arial"/>
          <w:szCs w:val="22"/>
        </w:rPr>
        <w:tab/>
      </w:r>
      <w:r w:rsidRPr="04919113">
        <w:rPr>
          <w:rFonts w:cs="Arial"/>
        </w:rPr>
        <w:t>1. Quality Evaluation</w:t>
      </w:r>
      <w:proofErr w:type="gramStart"/>
      <w:r w:rsidRPr="04919113">
        <w:rPr>
          <w:rFonts w:cs="Arial"/>
        </w:rPr>
        <w:t>…..</w:t>
      </w:r>
      <w:proofErr w:type="gramEnd"/>
      <w:r w:rsidRPr="04919113">
        <w:rPr>
          <w:rFonts w:cs="Arial"/>
        </w:rPr>
        <w:t>………………………………………………..</w:t>
      </w:r>
      <w:r>
        <w:rPr>
          <w:rFonts w:cs="Arial"/>
          <w:szCs w:val="22"/>
        </w:rPr>
        <w:tab/>
      </w:r>
      <w:r w:rsidR="5288F7CA" w:rsidRPr="04919113">
        <w:rPr>
          <w:rFonts w:cs="Arial"/>
        </w:rPr>
        <w:t>10</w:t>
      </w:r>
    </w:p>
    <w:p w14:paraId="09552748" w14:textId="48D74C42" w:rsidR="00AD1F1E" w:rsidRPr="00F030CA" w:rsidRDefault="00AD1F1E" w:rsidP="04919113">
      <w:pPr>
        <w:tabs>
          <w:tab w:val="left" w:pos="900"/>
          <w:tab w:val="left" w:pos="7020"/>
        </w:tabs>
        <w:rPr>
          <w:rFonts w:cs="Arial"/>
        </w:rPr>
      </w:pPr>
      <w:r w:rsidRPr="00F030CA">
        <w:rPr>
          <w:rFonts w:cs="Arial"/>
          <w:szCs w:val="22"/>
        </w:rPr>
        <w:tab/>
      </w:r>
      <w:r w:rsidRPr="04919113">
        <w:rPr>
          <w:rFonts w:cs="Arial"/>
        </w:rPr>
        <w:t>2. Price Evaluation…………………………………………</w:t>
      </w:r>
      <w:proofErr w:type="gramStart"/>
      <w:r w:rsidRPr="04919113">
        <w:rPr>
          <w:rFonts w:cs="Arial"/>
        </w:rPr>
        <w:t>…..</w:t>
      </w:r>
      <w:proofErr w:type="gramEnd"/>
      <w:r w:rsidRPr="04919113">
        <w:rPr>
          <w:rFonts w:cs="Arial"/>
        </w:rPr>
        <w:t>………</w:t>
      </w:r>
      <w:r>
        <w:rPr>
          <w:rFonts w:cs="Arial"/>
          <w:szCs w:val="22"/>
        </w:rPr>
        <w:tab/>
      </w:r>
      <w:r w:rsidRPr="04919113">
        <w:rPr>
          <w:rFonts w:cs="Arial"/>
        </w:rPr>
        <w:t>1</w:t>
      </w:r>
      <w:r w:rsidR="4BFF08E3" w:rsidRPr="04919113">
        <w:rPr>
          <w:rFonts w:cs="Arial"/>
        </w:rPr>
        <w:t>1</w:t>
      </w:r>
    </w:p>
    <w:p w14:paraId="45FB0818" w14:textId="77777777" w:rsidR="00EE527E" w:rsidRDefault="00EE527E">
      <w:pPr>
        <w:tabs>
          <w:tab w:val="left" w:pos="900"/>
          <w:tab w:val="left" w:pos="7020"/>
        </w:tabs>
        <w:rPr>
          <w:rFonts w:cs="Arial"/>
          <w:szCs w:val="22"/>
        </w:rPr>
      </w:pPr>
    </w:p>
    <w:p w14:paraId="07E4AF25" w14:textId="77777777" w:rsidR="00EE527E" w:rsidRDefault="00EE527E">
      <w:pPr>
        <w:jc w:val="center"/>
        <w:rPr>
          <w:rFonts w:cs="Arial"/>
          <w:b/>
          <w:caps/>
        </w:rPr>
      </w:pPr>
      <w:r>
        <w:rPr>
          <w:rFonts w:cs="Arial"/>
          <w:szCs w:val="22"/>
        </w:rPr>
        <w:br w:type="page"/>
      </w:r>
      <w:r>
        <w:rPr>
          <w:rFonts w:cs="Arial"/>
          <w:b/>
          <w:caps/>
        </w:rPr>
        <w:lastRenderedPageBreak/>
        <w:t>Instructions to Tenderers</w:t>
      </w:r>
    </w:p>
    <w:p w14:paraId="147C07D3" w14:textId="77777777" w:rsidR="00EE527E" w:rsidRDefault="00EE527E" w:rsidP="00015191">
      <w:pPr>
        <w:spacing w:before="240"/>
        <w:jc w:val="both"/>
        <w:rPr>
          <w:rFonts w:cs="Arial"/>
          <w:szCs w:val="22"/>
        </w:rPr>
      </w:pPr>
      <w:r>
        <w:rPr>
          <w:rFonts w:cs="Arial"/>
          <w:szCs w:val="22"/>
        </w:rPr>
        <w:t>These instructions are provided to assist Tenderers in preparing their Tenders but do not form part of the Contract.  Failure to comply with these instructions may result in rejection of the tender.</w:t>
      </w:r>
    </w:p>
    <w:p w14:paraId="28E22F67" w14:textId="77777777" w:rsidR="00EE527E" w:rsidRDefault="00EE527E" w:rsidP="00015191">
      <w:pPr>
        <w:pStyle w:val="Pennawd2"/>
        <w:spacing w:before="360" w:after="120"/>
        <w:jc w:val="both"/>
        <w:rPr>
          <w:i w:val="0"/>
          <w:caps/>
          <w:sz w:val="22"/>
          <w:szCs w:val="22"/>
        </w:rPr>
      </w:pPr>
      <w:r>
        <w:rPr>
          <w:i w:val="0"/>
          <w:caps/>
          <w:sz w:val="22"/>
          <w:szCs w:val="22"/>
        </w:rPr>
        <w:t>1.</w:t>
      </w:r>
      <w:r>
        <w:rPr>
          <w:i w:val="0"/>
          <w:caps/>
          <w:sz w:val="22"/>
          <w:szCs w:val="22"/>
        </w:rPr>
        <w:tab/>
        <w:t>INTRODUCTION</w:t>
      </w:r>
    </w:p>
    <w:p w14:paraId="2E80A080" w14:textId="542EA377" w:rsidR="004B0C4E" w:rsidRDefault="004B0C4E" w:rsidP="04919113">
      <w:pPr>
        <w:jc w:val="both"/>
      </w:pPr>
      <w:r w:rsidRPr="04919113">
        <w:rPr>
          <w:rFonts w:cs="Arial"/>
        </w:rPr>
        <w:t>Gwynedd</w:t>
      </w:r>
      <w:r w:rsidR="00EE527E" w:rsidRPr="04919113">
        <w:rPr>
          <w:rFonts w:cs="Arial"/>
        </w:rPr>
        <w:t xml:space="preserve"> Council (the “Authority”) </w:t>
      </w:r>
      <w:r w:rsidR="001C0119" w:rsidRPr="04919113">
        <w:rPr>
          <w:rFonts w:cs="Arial"/>
        </w:rPr>
        <w:t xml:space="preserve">wishes to appoint </w:t>
      </w:r>
      <w:r w:rsidR="001729E1">
        <w:t xml:space="preserve">an Exhibition and Interpretive Designer to </w:t>
      </w:r>
      <w:r w:rsidRPr="04919113">
        <w:rPr>
          <w:rFonts w:cs="Arial"/>
          <w:color w:val="000000" w:themeColor="text1"/>
          <w:lang w:eastAsia="en-GB"/>
        </w:rPr>
        <w:t xml:space="preserve">interpret, research, write, design, plan and implement a creative exhibition to </w:t>
      </w:r>
      <w:r w:rsidR="18F69A5D" w:rsidRPr="04919113">
        <w:rPr>
          <w:rFonts w:cs="Arial"/>
          <w:color w:val="000000" w:themeColor="text1"/>
          <w:lang w:eastAsia="en-GB"/>
        </w:rPr>
        <w:t>e</w:t>
      </w:r>
      <w:r w:rsidR="18F69A5D" w:rsidRPr="04919113">
        <w:rPr>
          <w:rFonts w:eastAsia="Arial" w:cs="Arial"/>
          <w:color w:val="000000" w:themeColor="text1"/>
          <w:szCs w:val="22"/>
        </w:rPr>
        <w:t xml:space="preserve">ducate visitors on nature &amp; sustainability within the new Welcome Centre that will encourage children to explore the park. </w:t>
      </w:r>
      <w:r w:rsidR="18F69A5D" w:rsidRPr="04919113">
        <w:rPr>
          <w:rFonts w:eastAsia="Arial" w:cs="Arial"/>
          <w:szCs w:val="22"/>
        </w:rPr>
        <w:t xml:space="preserve"> </w:t>
      </w:r>
    </w:p>
    <w:p w14:paraId="1A151BF5" w14:textId="43086CD7" w:rsidR="04919113" w:rsidRDefault="04919113" w:rsidP="04919113">
      <w:pPr>
        <w:jc w:val="both"/>
      </w:pPr>
    </w:p>
    <w:p w14:paraId="3CF47EEF" w14:textId="77777777" w:rsidR="00EE527E" w:rsidRDefault="00EE527E" w:rsidP="00015191">
      <w:pPr>
        <w:pStyle w:val="Pennawd2"/>
        <w:widowControl w:val="0"/>
        <w:numPr>
          <w:ilvl w:val="0"/>
          <w:numId w:val="10"/>
        </w:numPr>
        <w:spacing w:before="360" w:after="120"/>
        <w:jc w:val="both"/>
        <w:rPr>
          <w:i w:val="0"/>
          <w:iCs w:val="0"/>
          <w:caps/>
          <w:sz w:val="22"/>
          <w:szCs w:val="22"/>
        </w:rPr>
      </w:pPr>
      <w:r>
        <w:rPr>
          <w:i w:val="0"/>
          <w:iCs w:val="0"/>
          <w:caps/>
          <w:sz w:val="22"/>
          <w:szCs w:val="22"/>
        </w:rPr>
        <w:t>SERVICE DETAILS AND REQUIREMENTS</w:t>
      </w:r>
    </w:p>
    <w:p w14:paraId="389D5852" w14:textId="77777777" w:rsidR="00EE527E" w:rsidRDefault="00EE527E" w:rsidP="00015191">
      <w:pPr>
        <w:jc w:val="both"/>
        <w:rPr>
          <w:rFonts w:cs="Arial"/>
          <w:szCs w:val="22"/>
        </w:rPr>
      </w:pPr>
      <w:r>
        <w:rPr>
          <w:rFonts w:cs="Arial"/>
          <w:szCs w:val="22"/>
        </w:rPr>
        <w:t>Tenderers should refer to the ‘Specification’ section of these tender documents for more details.</w:t>
      </w:r>
    </w:p>
    <w:p w14:paraId="78786208" w14:textId="77777777" w:rsidR="00EE527E" w:rsidRDefault="00EE527E" w:rsidP="00015191">
      <w:pPr>
        <w:pStyle w:val="Pennawd2"/>
        <w:widowControl w:val="0"/>
        <w:numPr>
          <w:ilvl w:val="0"/>
          <w:numId w:val="10"/>
        </w:numPr>
        <w:spacing w:before="360" w:after="120"/>
        <w:jc w:val="both"/>
        <w:rPr>
          <w:i w:val="0"/>
          <w:iCs w:val="0"/>
          <w:caps/>
          <w:sz w:val="22"/>
          <w:szCs w:val="22"/>
        </w:rPr>
      </w:pPr>
      <w:r>
        <w:rPr>
          <w:i w:val="0"/>
          <w:iCs w:val="0"/>
          <w:caps/>
          <w:sz w:val="22"/>
          <w:szCs w:val="22"/>
        </w:rPr>
        <w:t>Cost of tendering</w:t>
      </w:r>
    </w:p>
    <w:p w14:paraId="65F51287" w14:textId="77777777" w:rsidR="00EE527E" w:rsidRDefault="00EE527E" w:rsidP="00015191">
      <w:pPr>
        <w:jc w:val="both"/>
        <w:rPr>
          <w:rFonts w:cs="Arial"/>
          <w:szCs w:val="22"/>
        </w:rPr>
      </w:pPr>
      <w:r>
        <w:rPr>
          <w:rFonts w:cs="Arial"/>
          <w:szCs w:val="22"/>
        </w:rPr>
        <w:t>The Authority will not be responsible for or pay for expenses or losses which may be incurred by any Tenderer during preparation of the tender.  No payment shall be made by the Authority for abortive work during preparation of the tender, or any expenses incurred in connection herewith, if the contract does not proceed, or to any Tenderer who fails to submit a tender.</w:t>
      </w:r>
    </w:p>
    <w:p w14:paraId="55E4E41D" w14:textId="77777777" w:rsidR="00EE527E" w:rsidRDefault="00EE527E" w:rsidP="00015191">
      <w:pPr>
        <w:pStyle w:val="Pennawd2"/>
        <w:widowControl w:val="0"/>
        <w:numPr>
          <w:ilvl w:val="0"/>
          <w:numId w:val="10"/>
        </w:numPr>
        <w:spacing w:before="360" w:after="120"/>
        <w:jc w:val="both"/>
        <w:rPr>
          <w:i w:val="0"/>
          <w:iCs w:val="0"/>
          <w:caps/>
          <w:sz w:val="22"/>
          <w:szCs w:val="22"/>
        </w:rPr>
      </w:pPr>
      <w:r>
        <w:rPr>
          <w:i w:val="0"/>
          <w:iCs w:val="0"/>
          <w:caps/>
          <w:sz w:val="22"/>
          <w:szCs w:val="22"/>
        </w:rPr>
        <w:t>Document Ownership</w:t>
      </w:r>
    </w:p>
    <w:p w14:paraId="00426099" w14:textId="77777777" w:rsidR="00EE527E" w:rsidRDefault="00EE527E" w:rsidP="00015191">
      <w:pPr>
        <w:jc w:val="both"/>
        <w:rPr>
          <w:rFonts w:cs="Arial"/>
          <w:szCs w:val="22"/>
        </w:rPr>
      </w:pPr>
      <w:r>
        <w:rPr>
          <w:rFonts w:cs="Arial"/>
          <w:szCs w:val="22"/>
        </w:rPr>
        <w:t>The tender documents are, and shall remain, the property of the Authority.  If a tender is not to be submitted, the documents are to be returned, together with a statement of the reason(s) for declining to tender, to the Authority’s named contact point.</w:t>
      </w:r>
    </w:p>
    <w:p w14:paraId="7BD03AFE" w14:textId="77777777" w:rsidR="00EE527E" w:rsidRDefault="00EE527E" w:rsidP="00015191">
      <w:pPr>
        <w:pStyle w:val="Pennawd2"/>
        <w:widowControl w:val="0"/>
        <w:numPr>
          <w:ilvl w:val="0"/>
          <w:numId w:val="10"/>
        </w:numPr>
        <w:spacing w:before="360" w:after="120"/>
        <w:jc w:val="both"/>
        <w:rPr>
          <w:i w:val="0"/>
          <w:iCs w:val="0"/>
          <w:caps/>
          <w:sz w:val="22"/>
          <w:szCs w:val="22"/>
        </w:rPr>
      </w:pPr>
      <w:r>
        <w:rPr>
          <w:i w:val="0"/>
          <w:iCs w:val="0"/>
          <w:caps/>
          <w:sz w:val="22"/>
          <w:szCs w:val="22"/>
        </w:rPr>
        <w:t>Tenders Confidential</w:t>
      </w:r>
    </w:p>
    <w:p w14:paraId="62402FD0" w14:textId="77777777" w:rsidR="00EE527E" w:rsidRDefault="00EE527E" w:rsidP="00015191">
      <w:pPr>
        <w:widowControl w:val="0"/>
        <w:numPr>
          <w:ilvl w:val="0"/>
          <w:numId w:val="9"/>
        </w:numPr>
        <w:tabs>
          <w:tab w:val="clear" w:pos="720"/>
          <w:tab w:val="num" w:pos="360"/>
        </w:tabs>
        <w:ind w:left="360"/>
        <w:jc w:val="both"/>
        <w:rPr>
          <w:rFonts w:cs="Arial"/>
          <w:szCs w:val="22"/>
        </w:rPr>
      </w:pPr>
      <w:r>
        <w:rPr>
          <w:rFonts w:cs="Arial"/>
          <w:szCs w:val="22"/>
        </w:rPr>
        <w:t xml:space="preserve">Tenderers shall treat the Tender </w:t>
      </w:r>
      <w:proofErr w:type="gramStart"/>
      <w:r>
        <w:rPr>
          <w:rFonts w:cs="Arial"/>
          <w:szCs w:val="22"/>
        </w:rPr>
        <w:t>Documents</w:t>
      </w:r>
      <w:proofErr w:type="gramEnd"/>
      <w:r>
        <w:rPr>
          <w:rFonts w:cs="Arial"/>
          <w:szCs w:val="22"/>
        </w:rPr>
        <w:t xml:space="preserve"> and all details contained therein as private and confidential.</w:t>
      </w:r>
      <w:r>
        <w:rPr>
          <w:rFonts w:cs="Arial"/>
          <w:szCs w:val="22"/>
        </w:rPr>
        <w:br/>
      </w:r>
    </w:p>
    <w:p w14:paraId="0F628960" w14:textId="77777777" w:rsidR="00EE527E" w:rsidRDefault="00EE527E" w:rsidP="00015191">
      <w:pPr>
        <w:widowControl w:val="0"/>
        <w:numPr>
          <w:ilvl w:val="0"/>
          <w:numId w:val="9"/>
        </w:numPr>
        <w:tabs>
          <w:tab w:val="clear" w:pos="720"/>
          <w:tab w:val="num" w:pos="360"/>
        </w:tabs>
        <w:ind w:left="360"/>
        <w:jc w:val="both"/>
        <w:rPr>
          <w:rFonts w:cs="Arial"/>
          <w:szCs w:val="22"/>
        </w:rPr>
      </w:pPr>
      <w:r>
        <w:rPr>
          <w:rFonts w:cs="Arial"/>
          <w:szCs w:val="22"/>
        </w:rPr>
        <w:t>Tenderers should not release details of the Tender Document other than on an “In Confidence” basis to those who have a legitimate need to know or whom they need to consult for the purpose of preparing the Tender.</w:t>
      </w:r>
    </w:p>
    <w:p w14:paraId="50D3F3EF" w14:textId="77777777" w:rsidR="00AD1F1E" w:rsidRPr="00F030CA" w:rsidRDefault="00AD1F1E" w:rsidP="00AD1F1E">
      <w:pPr>
        <w:pStyle w:val="Pennawd2"/>
        <w:widowControl w:val="0"/>
        <w:numPr>
          <w:ilvl w:val="0"/>
          <w:numId w:val="10"/>
        </w:numPr>
        <w:spacing w:before="360" w:after="120"/>
        <w:jc w:val="both"/>
        <w:rPr>
          <w:i w:val="0"/>
          <w:iCs w:val="0"/>
          <w:caps/>
          <w:sz w:val="22"/>
          <w:szCs w:val="22"/>
        </w:rPr>
      </w:pPr>
      <w:r w:rsidRPr="00F030CA">
        <w:rPr>
          <w:i w:val="0"/>
          <w:iCs w:val="0"/>
          <w:caps/>
          <w:sz w:val="22"/>
          <w:szCs w:val="22"/>
        </w:rPr>
        <w:t>Prices</w:t>
      </w:r>
    </w:p>
    <w:p w14:paraId="2A792C06" w14:textId="77777777" w:rsidR="00AD1F1E" w:rsidRPr="00F030CA" w:rsidRDefault="00AD1F1E" w:rsidP="00AD1F1E">
      <w:pPr>
        <w:jc w:val="both"/>
        <w:rPr>
          <w:rFonts w:cs="Arial"/>
          <w:szCs w:val="22"/>
        </w:rPr>
      </w:pPr>
      <w:r w:rsidRPr="00F030CA">
        <w:rPr>
          <w:rFonts w:cs="Arial"/>
          <w:szCs w:val="22"/>
        </w:rPr>
        <w:t>Tenderers are required to state the price for the service(s) in the Price Schedule in accordance with the Specification and Conditions of Contract given in these tender documents.</w:t>
      </w:r>
    </w:p>
    <w:p w14:paraId="049F31CB" w14:textId="77777777" w:rsidR="00AD1F1E" w:rsidRPr="00F030CA" w:rsidRDefault="00AD1F1E" w:rsidP="00AD1F1E">
      <w:pPr>
        <w:jc w:val="both"/>
        <w:rPr>
          <w:rFonts w:cs="Arial"/>
          <w:szCs w:val="22"/>
        </w:rPr>
      </w:pPr>
    </w:p>
    <w:p w14:paraId="1E85E7C7" w14:textId="77777777" w:rsidR="00AD1F1E" w:rsidRDefault="00AD1F1E" w:rsidP="00AD1F1E">
      <w:pPr>
        <w:tabs>
          <w:tab w:val="num" w:pos="900"/>
        </w:tabs>
        <w:jc w:val="both"/>
        <w:rPr>
          <w:rFonts w:cs="Arial"/>
          <w:szCs w:val="22"/>
        </w:rPr>
      </w:pPr>
      <w:r w:rsidRPr="00F030CA">
        <w:rPr>
          <w:rFonts w:cs="Arial"/>
          <w:szCs w:val="22"/>
        </w:rPr>
        <w:t>All monetary values shall be in Pounds Sterling.</w:t>
      </w:r>
    </w:p>
    <w:p w14:paraId="69AEB1D1" w14:textId="77777777" w:rsidR="00AD1F1E" w:rsidRPr="00F030CA" w:rsidRDefault="00AD1F1E" w:rsidP="00AD1F1E">
      <w:pPr>
        <w:pStyle w:val="Pennawd2"/>
        <w:widowControl w:val="0"/>
        <w:numPr>
          <w:ilvl w:val="0"/>
          <w:numId w:val="10"/>
        </w:numPr>
        <w:spacing w:before="360" w:after="120"/>
        <w:jc w:val="both"/>
        <w:rPr>
          <w:i w:val="0"/>
          <w:iCs w:val="0"/>
          <w:caps/>
          <w:sz w:val="22"/>
          <w:szCs w:val="22"/>
        </w:rPr>
      </w:pPr>
      <w:r w:rsidRPr="00F030CA">
        <w:rPr>
          <w:i w:val="0"/>
          <w:iCs w:val="0"/>
          <w:caps/>
          <w:sz w:val="22"/>
          <w:szCs w:val="22"/>
        </w:rPr>
        <w:t>TENDER APPRAISAL</w:t>
      </w:r>
    </w:p>
    <w:p w14:paraId="6C02AB6C" w14:textId="77777777" w:rsidR="00AD1F1E" w:rsidRPr="00F030CA" w:rsidRDefault="00AD1F1E" w:rsidP="00AD1F1E">
      <w:pPr>
        <w:tabs>
          <w:tab w:val="num" w:pos="900"/>
        </w:tabs>
        <w:jc w:val="both"/>
        <w:rPr>
          <w:rFonts w:cs="Arial"/>
          <w:szCs w:val="22"/>
        </w:rPr>
      </w:pPr>
      <w:r w:rsidRPr="00552DA8">
        <w:rPr>
          <w:rFonts w:cs="Arial"/>
          <w:szCs w:val="22"/>
        </w:rPr>
        <w:t xml:space="preserve">Tenderers should refer to the ‘Tender Appraisal’ (page </w:t>
      </w:r>
      <w:r w:rsidR="003B223B">
        <w:rPr>
          <w:rFonts w:cs="Arial"/>
          <w:szCs w:val="22"/>
        </w:rPr>
        <w:t>9</w:t>
      </w:r>
      <w:r w:rsidRPr="00552DA8">
        <w:rPr>
          <w:rFonts w:cs="Arial"/>
          <w:szCs w:val="22"/>
        </w:rPr>
        <w:t>) of these</w:t>
      </w:r>
      <w:r w:rsidRPr="00F030CA">
        <w:rPr>
          <w:rFonts w:cs="Arial"/>
          <w:szCs w:val="22"/>
        </w:rPr>
        <w:t xml:space="preserve"> tender documents.</w:t>
      </w:r>
    </w:p>
    <w:p w14:paraId="2A69E73C" w14:textId="77777777" w:rsidR="00AD1F1E" w:rsidRPr="00F030CA" w:rsidRDefault="00AD1F1E" w:rsidP="00AD1F1E">
      <w:pPr>
        <w:pStyle w:val="Pennawd2"/>
        <w:widowControl w:val="0"/>
        <w:numPr>
          <w:ilvl w:val="0"/>
          <w:numId w:val="10"/>
        </w:numPr>
        <w:spacing w:before="360" w:after="120"/>
        <w:jc w:val="both"/>
        <w:rPr>
          <w:i w:val="0"/>
          <w:iCs w:val="0"/>
          <w:caps/>
          <w:sz w:val="22"/>
          <w:szCs w:val="22"/>
        </w:rPr>
      </w:pPr>
      <w:r w:rsidRPr="00F030CA">
        <w:rPr>
          <w:i w:val="0"/>
          <w:iCs w:val="0"/>
          <w:caps/>
          <w:sz w:val="22"/>
          <w:szCs w:val="22"/>
        </w:rPr>
        <w:t>Acceptance of a tender</w:t>
      </w:r>
    </w:p>
    <w:p w14:paraId="65E20160" w14:textId="77777777" w:rsidR="00AD1F1E" w:rsidRPr="00F030CA" w:rsidRDefault="00AD1F1E" w:rsidP="00AD1F1E">
      <w:pPr>
        <w:jc w:val="both"/>
        <w:rPr>
          <w:rFonts w:cs="Arial"/>
          <w:b/>
          <w:szCs w:val="22"/>
        </w:rPr>
      </w:pPr>
      <w:r w:rsidRPr="00F030CA">
        <w:rPr>
          <w:rFonts w:cs="Arial"/>
          <w:szCs w:val="22"/>
        </w:rPr>
        <w:t xml:space="preserve">The Authority will make every effort to reach a decision on the award of any Contract within 60 days of the closing date for submission of tenders.  If the </w:t>
      </w:r>
      <w:proofErr w:type="gramStart"/>
      <w:r w:rsidRPr="00F030CA">
        <w:rPr>
          <w:rFonts w:cs="Arial"/>
          <w:szCs w:val="22"/>
        </w:rPr>
        <w:t>60 day</w:t>
      </w:r>
      <w:proofErr w:type="gramEnd"/>
      <w:r w:rsidRPr="00F030CA">
        <w:rPr>
          <w:rFonts w:cs="Arial"/>
          <w:szCs w:val="22"/>
        </w:rPr>
        <w:t xml:space="preserve"> period appears likely to be exceeded, the Authority will initially seek to negotiate an extension of that period with the tenderers; however, if exceptionally this is not possible or the delay appears to be excessive, the Authority shall re-tender the services.  </w:t>
      </w:r>
      <w:r w:rsidRPr="00F030CA">
        <w:rPr>
          <w:rFonts w:cs="Arial"/>
          <w:b/>
          <w:szCs w:val="22"/>
        </w:rPr>
        <w:t>Tenders MUST therefore remain open for acceptance for a minimum of 60 days from the tender return date.</w:t>
      </w:r>
    </w:p>
    <w:p w14:paraId="53128261" w14:textId="77777777" w:rsidR="00AD1F1E" w:rsidRPr="00F030CA" w:rsidRDefault="00AD1F1E" w:rsidP="00AD1F1E">
      <w:pPr>
        <w:jc w:val="both"/>
        <w:rPr>
          <w:rFonts w:cs="Arial"/>
          <w:szCs w:val="22"/>
        </w:rPr>
      </w:pPr>
    </w:p>
    <w:p w14:paraId="040C09B1" w14:textId="77777777" w:rsidR="00AD1F1E" w:rsidRPr="00F030CA" w:rsidRDefault="00AD1F1E" w:rsidP="00AD1F1E">
      <w:pPr>
        <w:jc w:val="both"/>
        <w:rPr>
          <w:rFonts w:cs="Arial"/>
          <w:szCs w:val="22"/>
        </w:rPr>
      </w:pPr>
      <w:r w:rsidRPr="00F030CA">
        <w:rPr>
          <w:rFonts w:cs="Arial"/>
          <w:szCs w:val="22"/>
        </w:rPr>
        <w:t>When the Authority is intending to award the Contract, all Tenderers will receive details of the award criteria, the scores they obtained against those criteria, the score of the Tenderer intended to be awarded the contract and the name(s) of the successful Tenderer.  A contract award notice will also be issued on the sell2wales website.</w:t>
      </w:r>
    </w:p>
    <w:p w14:paraId="62486C05" w14:textId="77777777" w:rsidR="00AD1F1E" w:rsidRPr="00F030CA" w:rsidRDefault="00AD1F1E" w:rsidP="00AD1F1E">
      <w:pPr>
        <w:jc w:val="both"/>
        <w:rPr>
          <w:rFonts w:cs="Arial"/>
          <w:szCs w:val="22"/>
        </w:rPr>
      </w:pPr>
    </w:p>
    <w:p w14:paraId="31245024" w14:textId="77777777" w:rsidR="00AD1F1E" w:rsidRPr="00F030CA" w:rsidRDefault="00AD1F1E" w:rsidP="00AD1F1E">
      <w:pPr>
        <w:jc w:val="both"/>
        <w:rPr>
          <w:rFonts w:cs="Arial"/>
          <w:szCs w:val="22"/>
        </w:rPr>
      </w:pPr>
      <w:r w:rsidRPr="00F030CA">
        <w:rPr>
          <w:rFonts w:cs="Arial"/>
          <w:szCs w:val="22"/>
        </w:rPr>
        <w:t>For this information to be issued electronically, without delay, it is essential that tender submissions contain the following information:</w:t>
      </w:r>
    </w:p>
    <w:p w14:paraId="4101652C" w14:textId="77777777" w:rsidR="00AD1F1E" w:rsidRPr="00F030CA" w:rsidRDefault="00AD1F1E" w:rsidP="00AD1F1E">
      <w:pPr>
        <w:jc w:val="both"/>
        <w:rPr>
          <w:rFonts w:cs="Arial"/>
          <w:szCs w:val="22"/>
        </w:rPr>
      </w:pPr>
    </w:p>
    <w:p w14:paraId="1FE83A61" w14:textId="77777777" w:rsidR="00AD1F1E" w:rsidRPr="00F030CA" w:rsidRDefault="00AD1F1E" w:rsidP="00AD1F1E">
      <w:pPr>
        <w:widowControl w:val="0"/>
        <w:numPr>
          <w:ilvl w:val="0"/>
          <w:numId w:val="11"/>
        </w:numPr>
        <w:jc w:val="both"/>
        <w:rPr>
          <w:rFonts w:cs="Arial"/>
          <w:szCs w:val="22"/>
        </w:rPr>
      </w:pPr>
      <w:r w:rsidRPr="00F030CA">
        <w:rPr>
          <w:rFonts w:cs="Arial"/>
          <w:szCs w:val="22"/>
        </w:rPr>
        <w:t>The name of the person within the organisation to receive the details of the proposed Contract award, together with their email address.</w:t>
      </w:r>
    </w:p>
    <w:p w14:paraId="4B99056E" w14:textId="77777777" w:rsidR="00AD1F1E" w:rsidRPr="00F030CA" w:rsidRDefault="00AD1F1E" w:rsidP="00AD1F1E">
      <w:pPr>
        <w:jc w:val="both"/>
        <w:rPr>
          <w:rFonts w:cs="Arial"/>
          <w:szCs w:val="22"/>
          <w:highlight w:val="yellow"/>
        </w:rPr>
      </w:pPr>
    </w:p>
    <w:p w14:paraId="390DF219" w14:textId="77777777" w:rsidR="00AD1F1E" w:rsidRPr="00F030CA" w:rsidRDefault="00AD1F1E" w:rsidP="00AD1F1E">
      <w:pPr>
        <w:jc w:val="both"/>
        <w:rPr>
          <w:rFonts w:cs="Arial"/>
          <w:szCs w:val="22"/>
        </w:rPr>
      </w:pPr>
      <w:r w:rsidRPr="00F030CA">
        <w:rPr>
          <w:rFonts w:cs="Arial"/>
          <w:szCs w:val="22"/>
        </w:rPr>
        <w:t>The Authority is not bound to accept the lowest or any tender.</w:t>
      </w:r>
    </w:p>
    <w:p w14:paraId="1299C43A" w14:textId="77777777" w:rsidR="00AD1F1E" w:rsidRPr="00F030CA" w:rsidRDefault="00AD1F1E" w:rsidP="00AD1F1E">
      <w:pPr>
        <w:jc w:val="both"/>
        <w:rPr>
          <w:rFonts w:cs="Arial"/>
          <w:szCs w:val="22"/>
        </w:rPr>
      </w:pPr>
    </w:p>
    <w:p w14:paraId="06724B83" w14:textId="77777777" w:rsidR="00AD1F1E" w:rsidRPr="00F030CA" w:rsidRDefault="00AD1F1E" w:rsidP="00AD1F1E">
      <w:pPr>
        <w:jc w:val="both"/>
        <w:rPr>
          <w:rFonts w:cs="Arial"/>
          <w:szCs w:val="22"/>
        </w:rPr>
      </w:pPr>
      <w:r w:rsidRPr="00F030CA">
        <w:rPr>
          <w:rFonts w:cs="Arial"/>
          <w:szCs w:val="22"/>
        </w:rPr>
        <w:t>No Tender shall be deemed to be accepted until the Authority has notified such acceptance to the Tenderer in writing.</w:t>
      </w:r>
    </w:p>
    <w:p w14:paraId="4DDBEF00" w14:textId="77777777" w:rsidR="00AD1F1E" w:rsidRPr="00F030CA" w:rsidRDefault="00AD1F1E" w:rsidP="00AD1F1E">
      <w:pPr>
        <w:jc w:val="both"/>
        <w:rPr>
          <w:rFonts w:cs="Arial"/>
          <w:szCs w:val="22"/>
        </w:rPr>
      </w:pPr>
    </w:p>
    <w:p w14:paraId="699AB0D2" w14:textId="77777777" w:rsidR="00AD1F1E" w:rsidRPr="00F030CA" w:rsidRDefault="00AD1F1E" w:rsidP="00AD1F1E">
      <w:pPr>
        <w:jc w:val="both"/>
        <w:rPr>
          <w:rFonts w:cs="Arial"/>
          <w:szCs w:val="22"/>
        </w:rPr>
      </w:pPr>
      <w:r w:rsidRPr="00F030CA">
        <w:rPr>
          <w:rFonts w:cs="Arial"/>
          <w:szCs w:val="22"/>
        </w:rPr>
        <w:t>A letter accepting the Contractor’s tender will constitute a binding contract between the Authority and the Contractor until Formal Contract is signed between the Parties.</w:t>
      </w:r>
    </w:p>
    <w:p w14:paraId="3461D779" w14:textId="77777777" w:rsidR="00AD1F1E" w:rsidRPr="00F030CA" w:rsidRDefault="00AD1F1E" w:rsidP="00AD1F1E">
      <w:pPr>
        <w:pStyle w:val="1Indent"/>
        <w:tabs>
          <w:tab w:val="left" w:pos="714"/>
          <w:tab w:val="left" w:pos="1443"/>
          <w:tab w:val="left" w:pos="2883"/>
          <w:tab w:val="left" w:pos="3840"/>
          <w:tab w:val="left" w:pos="5763"/>
        </w:tabs>
        <w:rPr>
          <w:sz w:val="22"/>
          <w:szCs w:val="22"/>
        </w:rPr>
      </w:pPr>
    </w:p>
    <w:p w14:paraId="6E048747" w14:textId="77777777" w:rsidR="00AD1F1E" w:rsidRPr="00F030CA" w:rsidRDefault="00AD1F1E" w:rsidP="00AD1F1E">
      <w:pPr>
        <w:pStyle w:val="1Indent"/>
        <w:tabs>
          <w:tab w:val="left" w:pos="0"/>
          <w:tab w:val="left" w:pos="1443"/>
          <w:tab w:val="left" w:pos="2883"/>
          <w:tab w:val="left" w:pos="3840"/>
          <w:tab w:val="left" w:pos="5763"/>
        </w:tabs>
        <w:ind w:left="0" w:firstLine="0"/>
        <w:rPr>
          <w:sz w:val="22"/>
          <w:szCs w:val="22"/>
        </w:rPr>
      </w:pPr>
      <w:r w:rsidRPr="00F030CA">
        <w:rPr>
          <w:sz w:val="22"/>
          <w:szCs w:val="22"/>
        </w:rPr>
        <w:t>All information supplied by the Council in connection with this Tender document will be supplied in good faith but unless specifically warranted shall be treated as for information only and any defects, errors or omissions therein shall not vitiate the contract.  All information shall be treated as confidential by prospective tenderers.</w:t>
      </w:r>
    </w:p>
    <w:p w14:paraId="3CF2D8B6" w14:textId="77777777" w:rsidR="00AD1F1E" w:rsidRPr="00F030CA" w:rsidRDefault="00AD1F1E" w:rsidP="00AD1F1E">
      <w:pPr>
        <w:pStyle w:val="1Indent"/>
        <w:tabs>
          <w:tab w:val="left" w:pos="714"/>
          <w:tab w:val="left" w:pos="1443"/>
          <w:tab w:val="left" w:pos="2883"/>
          <w:tab w:val="left" w:pos="3840"/>
          <w:tab w:val="left" w:pos="5763"/>
        </w:tabs>
        <w:rPr>
          <w:sz w:val="22"/>
          <w:szCs w:val="22"/>
        </w:rPr>
      </w:pPr>
    </w:p>
    <w:p w14:paraId="0ABB2864" w14:textId="77777777" w:rsidR="00AD1F1E" w:rsidRPr="00F030CA" w:rsidRDefault="00AD1F1E" w:rsidP="00AD1F1E">
      <w:pPr>
        <w:pStyle w:val="1Indent"/>
        <w:tabs>
          <w:tab w:val="left" w:pos="1443"/>
          <w:tab w:val="left" w:pos="2883"/>
          <w:tab w:val="left" w:pos="3840"/>
          <w:tab w:val="left" w:pos="5763"/>
        </w:tabs>
        <w:ind w:left="0" w:firstLine="0"/>
        <w:rPr>
          <w:sz w:val="22"/>
          <w:szCs w:val="22"/>
        </w:rPr>
      </w:pPr>
      <w:r w:rsidRPr="00F030CA">
        <w:rPr>
          <w:sz w:val="22"/>
          <w:szCs w:val="22"/>
        </w:rPr>
        <w:t xml:space="preserve">The tender shall be submitted in the form of tender incorporated herein.  The form shall be signed by the tenderer and submitted </w:t>
      </w:r>
      <w:r w:rsidRPr="00552DA8">
        <w:rPr>
          <w:sz w:val="22"/>
          <w:szCs w:val="22"/>
        </w:rPr>
        <w:t>in the manner and by</w:t>
      </w:r>
      <w:r>
        <w:rPr>
          <w:sz w:val="22"/>
          <w:szCs w:val="22"/>
        </w:rPr>
        <w:t xml:space="preserve"> the date and time stated </w:t>
      </w:r>
      <w:r w:rsidRPr="00552DA8">
        <w:rPr>
          <w:sz w:val="22"/>
          <w:szCs w:val="22"/>
        </w:rPr>
        <w:t xml:space="preserve">in </w:t>
      </w:r>
      <w:r>
        <w:rPr>
          <w:sz w:val="22"/>
          <w:szCs w:val="22"/>
        </w:rPr>
        <w:t>16</w:t>
      </w:r>
      <w:r w:rsidRPr="00552DA8">
        <w:rPr>
          <w:sz w:val="22"/>
          <w:szCs w:val="22"/>
        </w:rPr>
        <w:t>.4.</w:t>
      </w:r>
    </w:p>
    <w:p w14:paraId="0FB78278" w14:textId="77777777" w:rsidR="00AD1F1E" w:rsidRPr="00F030CA" w:rsidRDefault="00AD1F1E" w:rsidP="00AD1F1E">
      <w:pPr>
        <w:pStyle w:val="2Indent"/>
        <w:tabs>
          <w:tab w:val="left" w:pos="714"/>
          <w:tab w:val="left" w:pos="1443"/>
          <w:tab w:val="left" w:pos="2883"/>
          <w:tab w:val="left" w:pos="3840"/>
          <w:tab w:val="left" w:pos="5763"/>
        </w:tabs>
        <w:ind w:left="0" w:firstLine="0"/>
        <w:rPr>
          <w:rFonts w:ascii="Arial" w:hAnsi="Arial" w:cs="Arial"/>
          <w:sz w:val="22"/>
          <w:szCs w:val="22"/>
        </w:rPr>
      </w:pPr>
    </w:p>
    <w:p w14:paraId="019CF096" w14:textId="77777777" w:rsidR="00AD1F1E" w:rsidRPr="00F030CA" w:rsidRDefault="00AD1F1E" w:rsidP="00AD1F1E">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 xml:space="preserve">All documents requiring a signature shall be </w:t>
      </w:r>
      <w:proofErr w:type="gramStart"/>
      <w:r w:rsidRPr="00F030CA">
        <w:rPr>
          <w:rFonts w:ascii="Arial" w:hAnsi="Arial" w:cs="Arial"/>
          <w:sz w:val="22"/>
          <w:szCs w:val="22"/>
        </w:rPr>
        <w:t>signed:-</w:t>
      </w:r>
      <w:proofErr w:type="gramEnd"/>
      <w:r w:rsidRPr="00F030CA">
        <w:rPr>
          <w:rFonts w:ascii="Arial" w:hAnsi="Arial" w:cs="Arial"/>
          <w:sz w:val="22"/>
          <w:szCs w:val="22"/>
        </w:rPr>
        <w:t xml:space="preserve"> </w:t>
      </w:r>
    </w:p>
    <w:p w14:paraId="258C9C56" w14:textId="77777777" w:rsidR="00AD1F1E" w:rsidRPr="00F030CA" w:rsidRDefault="00AD1F1E" w:rsidP="00AD1F1E">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b/>
        <w:t>11.1</w:t>
      </w:r>
      <w:r w:rsidRPr="00F030CA">
        <w:rPr>
          <w:rFonts w:ascii="Arial" w:hAnsi="Arial" w:cs="Arial"/>
          <w:sz w:val="22"/>
          <w:szCs w:val="22"/>
        </w:rPr>
        <w:tab/>
        <w:t>Where the tenderer is an individual, by that individual.</w:t>
      </w:r>
      <w:r w:rsidRPr="00F030CA">
        <w:rPr>
          <w:rFonts w:ascii="Arial" w:hAnsi="Arial" w:cs="Arial"/>
          <w:sz w:val="22"/>
          <w:szCs w:val="22"/>
        </w:rPr>
        <w:tab/>
      </w:r>
    </w:p>
    <w:p w14:paraId="55684646" w14:textId="77777777" w:rsidR="00AD1F1E" w:rsidRPr="00F030CA" w:rsidRDefault="00AD1F1E" w:rsidP="00AD1F1E">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b/>
        <w:t>11.2</w:t>
      </w:r>
      <w:r w:rsidRPr="00F030CA">
        <w:rPr>
          <w:rFonts w:ascii="Arial" w:hAnsi="Arial" w:cs="Arial"/>
          <w:sz w:val="22"/>
          <w:szCs w:val="22"/>
        </w:rPr>
        <w:tab/>
        <w:t>Where the tenderer is a partnership, by two duly authorised partners.</w:t>
      </w:r>
    </w:p>
    <w:p w14:paraId="266CA530" w14:textId="77777777" w:rsidR="00AD1F1E" w:rsidRPr="00F030CA" w:rsidRDefault="00AD1F1E" w:rsidP="00AD1F1E">
      <w:pPr>
        <w:pStyle w:val="2Indent"/>
        <w:tabs>
          <w:tab w:val="left" w:pos="714"/>
          <w:tab w:val="left" w:pos="1443"/>
          <w:tab w:val="left" w:pos="2883"/>
          <w:tab w:val="left" w:pos="3840"/>
          <w:tab w:val="left" w:pos="5763"/>
        </w:tabs>
        <w:rPr>
          <w:rFonts w:ascii="Arial" w:hAnsi="Arial" w:cs="Arial"/>
          <w:sz w:val="22"/>
          <w:szCs w:val="22"/>
        </w:rPr>
      </w:pPr>
      <w:r w:rsidRPr="00F030CA">
        <w:rPr>
          <w:rFonts w:ascii="Arial" w:hAnsi="Arial" w:cs="Arial"/>
          <w:sz w:val="22"/>
          <w:szCs w:val="22"/>
        </w:rPr>
        <w:tab/>
        <w:t>11.3</w:t>
      </w:r>
      <w:r w:rsidRPr="00F030CA">
        <w:rPr>
          <w:rFonts w:ascii="Arial" w:hAnsi="Arial" w:cs="Arial"/>
          <w:sz w:val="22"/>
          <w:szCs w:val="22"/>
        </w:rPr>
        <w:tab/>
        <w:t>Where the tenderer is a Company, by two Directors or by a Director and a Secretary of the Company, such persons being duly authorised for that purpose.</w:t>
      </w:r>
    </w:p>
    <w:p w14:paraId="024F676F" w14:textId="77777777" w:rsidR="00AD1F1E" w:rsidRPr="00F030CA" w:rsidRDefault="00AD1F1E" w:rsidP="00AD1F1E">
      <w:pPr>
        <w:pStyle w:val="Pennawd2"/>
        <w:widowControl w:val="0"/>
        <w:numPr>
          <w:ilvl w:val="0"/>
          <w:numId w:val="10"/>
        </w:numPr>
        <w:spacing w:before="360" w:after="120"/>
        <w:jc w:val="both"/>
        <w:rPr>
          <w:i w:val="0"/>
          <w:iCs w:val="0"/>
          <w:caps/>
          <w:sz w:val="22"/>
          <w:szCs w:val="22"/>
        </w:rPr>
      </w:pPr>
      <w:r w:rsidRPr="00F030CA">
        <w:rPr>
          <w:i w:val="0"/>
          <w:iCs w:val="0"/>
          <w:caps/>
          <w:sz w:val="22"/>
          <w:szCs w:val="22"/>
        </w:rPr>
        <w:t>Language</w:t>
      </w:r>
    </w:p>
    <w:p w14:paraId="3CF87C0C" w14:textId="6CA9397C" w:rsidR="00AD1F1E" w:rsidRPr="00F030CA" w:rsidRDefault="00AD1F1E" w:rsidP="00AD1F1E">
      <w:pPr>
        <w:jc w:val="both"/>
        <w:rPr>
          <w:rFonts w:cs="Arial"/>
          <w:szCs w:val="22"/>
        </w:rPr>
      </w:pPr>
      <w:r w:rsidRPr="00552DA8">
        <w:rPr>
          <w:rFonts w:cs="Arial"/>
          <w:szCs w:val="22"/>
        </w:rPr>
        <w:t xml:space="preserve">Tenderers should note that tenders and supporting information </w:t>
      </w:r>
      <w:r w:rsidR="00604F0E" w:rsidRPr="00552DA8">
        <w:rPr>
          <w:rFonts w:cs="Arial"/>
          <w:szCs w:val="22"/>
        </w:rPr>
        <w:t>m</w:t>
      </w:r>
      <w:r w:rsidR="00604F0E">
        <w:rPr>
          <w:rFonts w:cs="Arial"/>
          <w:szCs w:val="22"/>
        </w:rPr>
        <w:t>ay be</w:t>
      </w:r>
      <w:r w:rsidR="00702327">
        <w:rPr>
          <w:rFonts w:cs="Arial"/>
          <w:szCs w:val="22"/>
        </w:rPr>
        <w:t xml:space="preserve"> </w:t>
      </w:r>
      <w:r w:rsidR="00604F0E">
        <w:rPr>
          <w:rFonts w:cs="Arial"/>
          <w:szCs w:val="22"/>
        </w:rPr>
        <w:t>submitted in Welsh or</w:t>
      </w:r>
      <w:r w:rsidRPr="00552DA8">
        <w:rPr>
          <w:rFonts w:cs="Arial"/>
          <w:szCs w:val="22"/>
        </w:rPr>
        <w:t xml:space="preserve"> English.</w:t>
      </w:r>
    </w:p>
    <w:p w14:paraId="6F43C3B9" w14:textId="77777777" w:rsidR="00AD1F1E" w:rsidRPr="00F030CA" w:rsidRDefault="00AD1F1E" w:rsidP="00AD1F1E">
      <w:pPr>
        <w:pStyle w:val="Pennawd2"/>
        <w:widowControl w:val="0"/>
        <w:numPr>
          <w:ilvl w:val="0"/>
          <w:numId w:val="10"/>
        </w:numPr>
        <w:spacing w:before="360" w:after="120"/>
        <w:jc w:val="both"/>
        <w:rPr>
          <w:i w:val="0"/>
          <w:iCs w:val="0"/>
          <w:caps/>
          <w:sz w:val="22"/>
          <w:szCs w:val="22"/>
        </w:rPr>
      </w:pPr>
      <w:r w:rsidRPr="00F030CA">
        <w:rPr>
          <w:i w:val="0"/>
          <w:iCs w:val="0"/>
          <w:caps/>
          <w:sz w:val="22"/>
          <w:szCs w:val="22"/>
        </w:rPr>
        <w:t>Illicit Tender Information Requests</w:t>
      </w:r>
    </w:p>
    <w:p w14:paraId="00782DBA" w14:textId="77777777" w:rsidR="00AD1F1E" w:rsidRPr="00F030CA" w:rsidRDefault="00AD1F1E" w:rsidP="00AD1F1E">
      <w:pPr>
        <w:jc w:val="both"/>
        <w:rPr>
          <w:rFonts w:cs="Arial"/>
          <w:szCs w:val="22"/>
        </w:rPr>
      </w:pPr>
      <w:r w:rsidRPr="00F030CA">
        <w:rPr>
          <w:rFonts w:cs="Arial"/>
          <w:szCs w:val="22"/>
        </w:rPr>
        <w:t>Any Tenderer who directly, or indirectly, canvasses any member or official of the Authority, concerning the award of the contract, or who directly or indirectly obtains, or attempts to obtain, by whatever means, from any such member or official, information concerning any other tender, or proposed tender, for the Service, will be disqualified.</w:t>
      </w:r>
    </w:p>
    <w:p w14:paraId="5EF23B4C" w14:textId="77777777" w:rsidR="00AD1F1E" w:rsidRPr="00F030CA" w:rsidRDefault="00AD1F1E" w:rsidP="00AD1F1E">
      <w:pPr>
        <w:pStyle w:val="Pennawd2"/>
        <w:widowControl w:val="0"/>
        <w:numPr>
          <w:ilvl w:val="0"/>
          <w:numId w:val="10"/>
        </w:numPr>
        <w:spacing w:before="360" w:after="120"/>
        <w:jc w:val="both"/>
        <w:rPr>
          <w:i w:val="0"/>
          <w:iCs w:val="0"/>
          <w:caps/>
          <w:sz w:val="22"/>
          <w:szCs w:val="22"/>
        </w:rPr>
      </w:pPr>
      <w:r w:rsidRPr="00F030CA">
        <w:rPr>
          <w:i w:val="0"/>
          <w:iCs w:val="0"/>
          <w:caps/>
          <w:sz w:val="22"/>
          <w:szCs w:val="22"/>
        </w:rPr>
        <w:t>Errors</w:t>
      </w:r>
    </w:p>
    <w:p w14:paraId="02080603" w14:textId="77777777" w:rsidR="00AD1F1E" w:rsidRPr="00F030CA" w:rsidRDefault="00AD1F1E" w:rsidP="00AD1F1E">
      <w:pPr>
        <w:jc w:val="both"/>
        <w:rPr>
          <w:rFonts w:cs="Arial"/>
          <w:szCs w:val="22"/>
        </w:rPr>
      </w:pPr>
      <w:r w:rsidRPr="00F030CA">
        <w:rPr>
          <w:rFonts w:cs="Arial"/>
          <w:szCs w:val="22"/>
        </w:rPr>
        <w:t>Should arithmetical errors be discovered in your tender submission, the tenderer will be afforded the opportunity to amend the tender and correct genuine arithmetical error(s), however, apart from these genuine arithmetical errors no other adjustment, revision or qualification will be accepted.</w:t>
      </w:r>
    </w:p>
    <w:p w14:paraId="78653B52" w14:textId="77777777" w:rsidR="00AD1F1E" w:rsidRPr="00F030CA" w:rsidRDefault="00AD1F1E" w:rsidP="00AD1F1E">
      <w:pPr>
        <w:pStyle w:val="Pennawd2"/>
        <w:widowControl w:val="0"/>
        <w:numPr>
          <w:ilvl w:val="0"/>
          <w:numId w:val="10"/>
        </w:numPr>
        <w:spacing w:before="360" w:after="120"/>
        <w:jc w:val="both"/>
        <w:rPr>
          <w:i w:val="0"/>
          <w:iCs w:val="0"/>
          <w:caps/>
          <w:sz w:val="22"/>
          <w:szCs w:val="22"/>
        </w:rPr>
      </w:pPr>
      <w:r w:rsidRPr="00F030CA">
        <w:rPr>
          <w:i w:val="0"/>
          <w:iCs w:val="0"/>
          <w:caps/>
          <w:sz w:val="22"/>
          <w:szCs w:val="22"/>
        </w:rPr>
        <w:t>Non-Compliant Tenders</w:t>
      </w:r>
    </w:p>
    <w:p w14:paraId="6BB266D0" w14:textId="77777777" w:rsidR="00AD1F1E" w:rsidRPr="00F030CA" w:rsidRDefault="00AD1F1E" w:rsidP="00AD1F1E">
      <w:pPr>
        <w:jc w:val="both"/>
        <w:rPr>
          <w:rFonts w:cs="Arial"/>
          <w:szCs w:val="22"/>
        </w:rPr>
      </w:pPr>
      <w:r w:rsidRPr="00F030CA">
        <w:rPr>
          <w:rFonts w:cs="Arial"/>
          <w:szCs w:val="22"/>
        </w:rPr>
        <w:t>Tenders which do not comply with these instructions will not be considered.</w:t>
      </w:r>
    </w:p>
    <w:p w14:paraId="42B34B15" w14:textId="77777777" w:rsidR="00AD1F1E" w:rsidRPr="00F030CA" w:rsidRDefault="00AD1F1E" w:rsidP="00AD1F1E">
      <w:pPr>
        <w:pStyle w:val="Pennawd1"/>
        <w:rPr>
          <w:sz w:val="22"/>
          <w:szCs w:val="22"/>
        </w:rPr>
      </w:pPr>
      <w:bookmarkStart w:id="0" w:name="_Toc250732914"/>
      <w:bookmarkStart w:id="1" w:name="timetable"/>
      <w:bookmarkStart w:id="2" w:name="_Toc253994418"/>
      <w:r>
        <w:rPr>
          <w:sz w:val="22"/>
          <w:szCs w:val="22"/>
        </w:rPr>
        <w:lastRenderedPageBreak/>
        <w:t>13.</w:t>
      </w:r>
      <w:r w:rsidR="008D2E7F">
        <w:rPr>
          <w:sz w:val="22"/>
          <w:szCs w:val="22"/>
        </w:rPr>
        <w:tab/>
        <w:t>PROCUREMENT TIMET</w:t>
      </w:r>
      <w:r w:rsidRPr="00F030CA">
        <w:rPr>
          <w:sz w:val="22"/>
          <w:szCs w:val="22"/>
        </w:rPr>
        <w:t>ABLE</w:t>
      </w:r>
    </w:p>
    <w:p w14:paraId="1FC39945" w14:textId="77777777" w:rsidR="00AD1F1E" w:rsidRPr="00F030CA" w:rsidRDefault="00AD1F1E" w:rsidP="00AD1F1E">
      <w:pPr>
        <w:pStyle w:val="TestunBloc"/>
        <w:ind w:left="-420" w:right="32"/>
        <w:rPr>
          <w:b/>
          <w:bCs/>
          <w:sz w:val="22"/>
          <w:szCs w:val="22"/>
        </w:rPr>
      </w:pPr>
    </w:p>
    <w:p w14:paraId="15F30AE5" w14:textId="77777777" w:rsidR="00AD1F1E" w:rsidRDefault="00AD1F1E" w:rsidP="00AD1F1E">
      <w:pPr>
        <w:pStyle w:val="TestunBloc"/>
        <w:ind w:left="0" w:right="32"/>
        <w:rPr>
          <w:sz w:val="22"/>
          <w:szCs w:val="22"/>
        </w:rPr>
      </w:pPr>
      <w:r w:rsidRPr="00F030CA">
        <w:rPr>
          <w:sz w:val="22"/>
          <w:szCs w:val="22"/>
        </w:rPr>
        <w:t>Set out below is the proposed procurement timetables. This is intended as a guide and, whilst the Authority does not intend to depart from the timetable, it reserves the right to do so at any time.</w:t>
      </w:r>
    </w:p>
    <w:p w14:paraId="0562CB0E" w14:textId="77777777" w:rsidR="00AD1F1E" w:rsidRPr="00F030CA" w:rsidRDefault="00AD1F1E" w:rsidP="00AD1F1E">
      <w:pPr>
        <w:pStyle w:val="TestunBloc"/>
        <w:ind w:left="0" w:right="32"/>
        <w:rPr>
          <w:b/>
          <w:bCs/>
          <w:sz w:val="22"/>
          <w:szCs w:val="22"/>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8"/>
        <w:gridCol w:w="5979"/>
      </w:tblGrid>
      <w:tr w:rsidR="00AD1F1E" w:rsidRPr="00F030CA" w14:paraId="258D569A" w14:textId="77777777" w:rsidTr="14766110">
        <w:trPr>
          <w:trHeight w:val="523"/>
        </w:trPr>
        <w:tc>
          <w:tcPr>
            <w:tcW w:w="3158" w:type="dxa"/>
          </w:tcPr>
          <w:p w14:paraId="2CBE40DE" w14:textId="77777777" w:rsidR="00AD1F1E" w:rsidRPr="00F030CA" w:rsidRDefault="00AD1F1E" w:rsidP="00A562B6">
            <w:pPr>
              <w:pStyle w:val="Pennyn"/>
              <w:ind w:right="32"/>
              <w:rPr>
                <w:rFonts w:cs="Arial"/>
                <w:b/>
                <w:bCs/>
                <w:szCs w:val="22"/>
              </w:rPr>
            </w:pPr>
            <w:r w:rsidRPr="00F030CA">
              <w:rPr>
                <w:rFonts w:cs="Arial"/>
                <w:b/>
                <w:bCs/>
                <w:szCs w:val="22"/>
              </w:rPr>
              <w:t xml:space="preserve">Date </w:t>
            </w:r>
          </w:p>
        </w:tc>
        <w:tc>
          <w:tcPr>
            <w:tcW w:w="5979" w:type="dxa"/>
          </w:tcPr>
          <w:p w14:paraId="18283460" w14:textId="77777777" w:rsidR="00AD1F1E" w:rsidRPr="00F030CA" w:rsidRDefault="00AD1F1E" w:rsidP="00A562B6">
            <w:pPr>
              <w:pStyle w:val="Pennyn"/>
              <w:ind w:right="32"/>
              <w:rPr>
                <w:rFonts w:cs="Arial"/>
                <w:b/>
                <w:bCs/>
                <w:szCs w:val="22"/>
              </w:rPr>
            </w:pPr>
            <w:r w:rsidRPr="00F030CA">
              <w:rPr>
                <w:rFonts w:cs="Arial"/>
                <w:b/>
                <w:bCs/>
                <w:szCs w:val="22"/>
              </w:rPr>
              <w:t>Activity</w:t>
            </w:r>
          </w:p>
        </w:tc>
      </w:tr>
      <w:tr w:rsidR="00AD1F1E" w:rsidRPr="00F030CA" w14:paraId="57908CDA" w14:textId="77777777" w:rsidTr="14766110">
        <w:trPr>
          <w:trHeight w:val="352"/>
        </w:trPr>
        <w:tc>
          <w:tcPr>
            <w:tcW w:w="3158" w:type="dxa"/>
          </w:tcPr>
          <w:p w14:paraId="030488D9" w14:textId="55A7756B" w:rsidR="00AD1F1E" w:rsidRPr="0078424F" w:rsidRDefault="486C7297" w:rsidP="14766110">
            <w:pPr>
              <w:pStyle w:val="Pennyn"/>
              <w:ind w:right="32"/>
              <w:rPr>
                <w:rFonts w:cs="Arial"/>
              </w:rPr>
            </w:pPr>
            <w:r w:rsidRPr="14766110">
              <w:rPr>
                <w:rFonts w:cs="Arial"/>
              </w:rPr>
              <w:t>28</w:t>
            </w:r>
            <w:r w:rsidR="4B831158" w:rsidRPr="14766110">
              <w:rPr>
                <w:rFonts w:cs="Arial"/>
                <w:vertAlign w:val="superscript"/>
              </w:rPr>
              <w:t>th</w:t>
            </w:r>
            <w:r w:rsidR="4B831158" w:rsidRPr="14766110">
              <w:rPr>
                <w:rFonts w:cs="Arial"/>
              </w:rPr>
              <w:t xml:space="preserve"> </w:t>
            </w:r>
            <w:r w:rsidR="5289E1C5" w:rsidRPr="14766110">
              <w:rPr>
                <w:rFonts w:cs="Arial"/>
              </w:rPr>
              <w:t>November</w:t>
            </w:r>
            <w:r w:rsidR="4B831158" w:rsidRPr="14766110">
              <w:rPr>
                <w:rFonts w:cs="Arial"/>
              </w:rPr>
              <w:t xml:space="preserve"> 20</w:t>
            </w:r>
            <w:r w:rsidR="12A236C5" w:rsidRPr="14766110">
              <w:rPr>
                <w:rFonts w:cs="Arial"/>
              </w:rPr>
              <w:t>25</w:t>
            </w:r>
          </w:p>
        </w:tc>
        <w:tc>
          <w:tcPr>
            <w:tcW w:w="5979" w:type="dxa"/>
          </w:tcPr>
          <w:p w14:paraId="0CB64870" w14:textId="77777777" w:rsidR="00AD1F1E" w:rsidRPr="00F030CA" w:rsidRDefault="4B831158" w:rsidP="14766110">
            <w:pPr>
              <w:pStyle w:val="Pennyn"/>
              <w:ind w:right="32"/>
              <w:rPr>
                <w:rFonts w:cs="Arial"/>
              </w:rPr>
            </w:pPr>
            <w:r w:rsidRPr="14766110">
              <w:rPr>
                <w:rFonts w:cs="Arial"/>
              </w:rPr>
              <w:t>Notice published on sell2wales website</w:t>
            </w:r>
          </w:p>
        </w:tc>
      </w:tr>
      <w:tr w:rsidR="00AD1F1E" w:rsidRPr="00F030CA" w14:paraId="24ABD939" w14:textId="77777777" w:rsidTr="14766110">
        <w:tc>
          <w:tcPr>
            <w:tcW w:w="3158" w:type="dxa"/>
          </w:tcPr>
          <w:p w14:paraId="48E36E41" w14:textId="19445609" w:rsidR="00AD1F1E" w:rsidRPr="0078424F" w:rsidRDefault="347E1E01" w:rsidP="14766110">
            <w:pPr>
              <w:pStyle w:val="Pennyn"/>
              <w:ind w:right="32"/>
              <w:rPr>
                <w:rFonts w:cs="Arial"/>
              </w:rPr>
            </w:pPr>
            <w:r w:rsidRPr="14766110">
              <w:rPr>
                <w:rFonts w:cs="Arial"/>
              </w:rPr>
              <w:t>5</w:t>
            </w:r>
            <w:r w:rsidR="4B831158" w:rsidRPr="14766110">
              <w:rPr>
                <w:rFonts w:cs="Arial"/>
                <w:vertAlign w:val="superscript"/>
              </w:rPr>
              <w:t>th</w:t>
            </w:r>
            <w:r w:rsidR="4B831158" w:rsidRPr="14766110">
              <w:rPr>
                <w:rFonts w:cs="Arial"/>
              </w:rPr>
              <w:t xml:space="preserve"> </w:t>
            </w:r>
            <w:r w:rsidR="5F54B5E8" w:rsidRPr="14766110">
              <w:rPr>
                <w:rFonts w:cs="Arial"/>
              </w:rPr>
              <w:t>January</w:t>
            </w:r>
            <w:r w:rsidR="4B831158" w:rsidRPr="14766110">
              <w:rPr>
                <w:rFonts w:cs="Arial"/>
              </w:rPr>
              <w:t xml:space="preserve"> </w:t>
            </w:r>
            <w:r w:rsidR="1163A93D" w:rsidRPr="14766110">
              <w:rPr>
                <w:rFonts w:cs="Arial"/>
              </w:rPr>
              <w:t>202</w:t>
            </w:r>
            <w:r w:rsidR="435737A2" w:rsidRPr="14766110">
              <w:rPr>
                <w:rFonts w:cs="Arial"/>
              </w:rPr>
              <w:t>6</w:t>
            </w:r>
          </w:p>
        </w:tc>
        <w:tc>
          <w:tcPr>
            <w:tcW w:w="5979" w:type="dxa"/>
          </w:tcPr>
          <w:p w14:paraId="34FD0D80" w14:textId="77777777" w:rsidR="00AD1F1E" w:rsidRPr="00F030CA" w:rsidRDefault="4B831158" w:rsidP="14766110">
            <w:pPr>
              <w:pStyle w:val="Pennyn"/>
              <w:ind w:right="32"/>
              <w:rPr>
                <w:rFonts w:cs="Arial"/>
              </w:rPr>
            </w:pPr>
            <w:r w:rsidRPr="14766110">
              <w:rPr>
                <w:rFonts w:cs="Arial"/>
              </w:rPr>
              <w:t>Deadline for Queries</w:t>
            </w:r>
          </w:p>
        </w:tc>
      </w:tr>
      <w:tr w:rsidR="00AD1F1E" w:rsidRPr="00F030CA" w14:paraId="54CC7468" w14:textId="77777777" w:rsidTr="14766110">
        <w:tc>
          <w:tcPr>
            <w:tcW w:w="3158" w:type="dxa"/>
          </w:tcPr>
          <w:p w14:paraId="4B202CD4" w14:textId="47630074" w:rsidR="00AD1F1E" w:rsidRPr="0078424F" w:rsidRDefault="16045D85" w:rsidP="14766110">
            <w:pPr>
              <w:pStyle w:val="Pennyn"/>
              <w:ind w:right="32"/>
              <w:rPr>
                <w:rFonts w:cs="Arial"/>
              </w:rPr>
            </w:pPr>
            <w:r w:rsidRPr="14766110">
              <w:rPr>
                <w:rFonts w:cs="Arial"/>
              </w:rPr>
              <w:t>23</w:t>
            </w:r>
            <w:r w:rsidR="48D92644" w:rsidRPr="14766110">
              <w:rPr>
                <w:rFonts w:cs="Arial"/>
                <w:vertAlign w:val="superscript"/>
              </w:rPr>
              <w:t>rd</w:t>
            </w:r>
            <w:r w:rsidR="7CCCAFD6" w:rsidRPr="14766110">
              <w:rPr>
                <w:rFonts w:cs="Arial"/>
                <w:vertAlign w:val="superscript"/>
              </w:rPr>
              <w:t xml:space="preserve"> </w:t>
            </w:r>
            <w:r w:rsidR="67274534" w:rsidRPr="14766110">
              <w:rPr>
                <w:rFonts w:cs="Arial"/>
              </w:rPr>
              <w:t>January</w:t>
            </w:r>
            <w:r w:rsidR="4B831158" w:rsidRPr="14766110">
              <w:rPr>
                <w:rFonts w:cs="Arial"/>
              </w:rPr>
              <w:t xml:space="preserve"> 20</w:t>
            </w:r>
            <w:r w:rsidR="5B838BB7" w:rsidRPr="14766110">
              <w:rPr>
                <w:rFonts w:cs="Arial"/>
              </w:rPr>
              <w:t>2</w:t>
            </w:r>
            <w:r w:rsidR="5FC83D3F" w:rsidRPr="14766110">
              <w:rPr>
                <w:rFonts w:cs="Arial"/>
              </w:rPr>
              <w:t>6</w:t>
            </w:r>
          </w:p>
        </w:tc>
        <w:tc>
          <w:tcPr>
            <w:tcW w:w="5979" w:type="dxa"/>
          </w:tcPr>
          <w:p w14:paraId="54D6713D" w14:textId="77777777" w:rsidR="00AD1F1E" w:rsidRPr="00F030CA" w:rsidRDefault="4B831158" w:rsidP="14766110">
            <w:pPr>
              <w:pStyle w:val="Pennyn"/>
              <w:ind w:right="32"/>
              <w:rPr>
                <w:rFonts w:cs="Arial"/>
              </w:rPr>
            </w:pPr>
            <w:r w:rsidRPr="14766110">
              <w:rPr>
                <w:rFonts w:cs="Arial"/>
              </w:rPr>
              <w:t>Completed Tender Submission Date</w:t>
            </w:r>
          </w:p>
        </w:tc>
      </w:tr>
      <w:tr w:rsidR="00AD1F1E" w:rsidRPr="00F030CA" w14:paraId="2F6A36DD" w14:textId="77777777" w:rsidTr="14766110">
        <w:tc>
          <w:tcPr>
            <w:tcW w:w="3158" w:type="dxa"/>
          </w:tcPr>
          <w:p w14:paraId="281AE355" w14:textId="7CF58A56" w:rsidR="00AD1F1E" w:rsidRPr="0078424F" w:rsidRDefault="00425AF2" w:rsidP="14766110">
            <w:pPr>
              <w:pStyle w:val="Pennyn"/>
              <w:ind w:right="32"/>
              <w:rPr>
                <w:rFonts w:cs="Arial"/>
              </w:rPr>
            </w:pPr>
            <w:r w:rsidRPr="14766110">
              <w:rPr>
                <w:rFonts w:cs="Arial"/>
              </w:rPr>
              <w:t>w/c/2</w:t>
            </w:r>
            <w:r w:rsidR="380F4512" w:rsidRPr="14766110">
              <w:rPr>
                <w:rFonts w:cs="Arial"/>
              </w:rPr>
              <w:t>6</w:t>
            </w:r>
            <w:r w:rsidRPr="14766110">
              <w:rPr>
                <w:rFonts w:cs="Arial"/>
                <w:vertAlign w:val="superscript"/>
              </w:rPr>
              <w:t>th</w:t>
            </w:r>
            <w:r w:rsidRPr="14766110">
              <w:rPr>
                <w:rFonts w:cs="Arial"/>
              </w:rPr>
              <w:t xml:space="preserve"> </w:t>
            </w:r>
            <w:r w:rsidR="064FF32A" w:rsidRPr="14766110">
              <w:rPr>
                <w:rFonts w:cs="Arial"/>
              </w:rPr>
              <w:t>January</w:t>
            </w:r>
            <w:r w:rsidRPr="14766110">
              <w:rPr>
                <w:rFonts w:cs="Arial"/>
              </w:rPr>
              <w:t xml:space="preserve"> 20</w:t>
            </w:r>
            <w:r w:rsidR="62829192" w:rsidRPr="14766110">
              <w:rPr>
                <w:rFonts w:cs="Arial"/>
              </w:rPr>
              <w:t>2</w:t>
            </w:r>
            <w:r w:rsidR="019050C8" w:rsidRPr="14766110">
              <w:rPr>
                <w:rFonts w:cs="Arial"/>
              </w:rPr>
              <w:t>6</w:t>
            </w:r>
          </w:p>
        </w:tc>
        <w:tc>
          <w:tcPr>
            <w:tcW w:w="5979" w:type="dxa"/>
          </w:tcPr>
          <w:p w14:paraId="42E2D968" w14:textId="77777777" w:rsidR="00AD1F1E" w:rsidRPr="00F030CA" w:rsidRDefault="4B831158" w:rsidP="14766110">
            <w:pPr>
              <w:pStyle w:val="Pennyn"/>
              <w:ind w:right="32"/>
              <w:rPr>
                <w:rFonts w:cs="Arial"/>
              </w:rPr>
            </w:pPr>
            <w:r w:rsidRPr="14766110">
              <w:rPr>
                <w:rFonts w:cs="Arial"/>
              </w:rPr>
              <w:t>Evaluation Process / shortlisting</w:t>
            </w:r>
          </w:p>
        </w:tc>
      </w:tr>
      <w:tr w:rsidR="00AD1F1E" w:rsidRPr="00F030CA" w14:paraId="637A61F2" w14:textId="77777777" w:rsidTr="14766110">
        <w:tc>
          <w:tcPr>
            <w:tcW w:w="3158" w:type="dxa"/>
          </w:tcPr>
          <w:p w14:paraId="6E3DFA8D" w14:textId="19B07283" w:rsidR="00AD1F1E" w:rsidRPr="0078424F" w:rsidRDefault="4B831158" w:rsidP="14766110">
            <w:pPr>
              <w:pStyle w:val="Pennyn"/>
              <w:ind w:right="32"/>
              <w:rPr>
                <w:rFonts w:cs="Arial"/>
              </w:rPr>
            </w:pPr>
            <w:r w:rsidRPr="14766110">
              <w:rPr>
                <w:rFonts w:cs="Arial"/>
              </w:rPr>
              <w:t xml:space="preserve">w/c </w:t>
            </w:r>
            <w:r w:rsidR="0E97EFB1" w:rsidRPr="14766110">
              <w:rPr>
                <w:rFonts w:cs="Arial"/>
              </w:rPr>
              <w:t>9</w:t>
            </w:r>
            <w:r w:rsidRPr="14766110">
              <w:rPr>
                <w:rFonts w:cs="Arial"/>
                <w:vertAlign w:val="superscript"/>
              </w:rPr>
              <w:t>th</w:t>
            </w:r>
            <w:r w:rsidRPr="14766110">
              <w:rPr>
                <w:rFonts w:cs="Arial"/>
              </w:rPr>
              <w:t xml:space="preserve"> </w:t>
            </w:r>
            <w:r w:rsidR="16A0CAC4" w:rsidRPr="14766110">
              <w:rPr>
                <w:rFonts w:cs="Arial"/>
              </w:rPr>
              <w:t>February</w:t>
            </w:r>
            <w:r w:rsidRPr="14766110">
              <w:rPr>
                <w:rFonts w:cs="Arial"/>
              </w:rPr>
              <w:t xml:space="preserve"> 20</w:t>
            </w:r>
            <w:r w:rsidR="4853F12A" w:rsidRPr="14766110">
              <w:rPr>
                <w:rFonts w:cs="Arial"/>
              </w:rPr>
              <w:t>2</w:t>
            </w:r>
            <w:r w:rsidR="1B37E6E3" w:rsidRPr="14766110">
              <w:rPr>
                <w:rFonts w:cs="Arial"/>
              </w:rPr>
              <w:t>6</w:t>
            </w:r>
          </w:p>
        </w:tc>
        <w:tc>
          <w:tcPr>
            <w:tcW w:w="5979" w:type="dxa"/>
          </w:tcPr>
          <w:p w14:paraId="32D733A8" w14:textId="77777777" w:rsidR="00AD1F1E" w:rsidRPr="00F030CA" w:rsidRDefault="4B831158" w:rsidP="14766110">
            <w:pPr>
              <w:pStyle w:val="Pennyn"/>
              <w:ind w:right="32"/>
              <w:rPr>
                <w:rFonts w:cs="Arial"/>
              </w:rPr>
            </w:pPr>
            <w:r w:rsidRPr="14766110">
              <w:rPr>
                <w:rFonts w:cs="Arial"/>
              </w:rPr>
              <w:t xml:space="preserve">Presentation </w:t>
            </w:r>
          </w:p>
        </w:tc>
      </w:tr>
      <w:tr w:rsidR="00AD1F1E" w:rsidRPr="00F030CA" w14:paraId="718A4B31" w14:textId="77777777" w:rsidTr="14766110">
        <w:tc>
          <w:tcPr>
            <w:tcW w:w="3158" w:type="dxa"/>
          </w:tcPr>
          <w:p w14:paraId="4E2723D7" w14:textId="16CD253A" w:rsidR="00AD1F1E" w:rsidRPr="0078424F" w:rsidRDefault="4B831158" w:rsidP="14766110">
            <w:pPr>
              <w:pStyle w:val="Pennyn"/>
              <w:ind w:right="32"/>
              <w:rPr>
                <w:rFonts w:cs="Arial"/>
              </w:rPr>
            </w:pPr>
            <w:r w:rsidRPr="14766110">
              <w:rPr>
                <w:rFonts w:cs="Arial"/>
              </w:rPr>
              <w:t>w/c 1</w:t>
            </w:r>
            <w:r w:rsidR="354B0899" w:rsidRPr="14766110">
              <w:rPr>
                <w:rFonts w:cs="Arial"/>
              </w:rPr>
              <w:t>6</w:t>
            </w:r>
            <w:r w:rsidRPr="14766110">
              <w:rPr>
                <w:rFonts w:cs="Arial"/>
                <w:vertAlign w:val="superscript"/>
              </w:rPr>
              <w:t>th</w:t>
            </w:r>
            <w:r w:rsidRPr="14766110">
              <w:rPr>
                <w:rFonts w:cs="Arial"/>
              </w:rPr>
              <w:t xml:space="preserve"> </w:t>
            </w:r>
            <w:r w:rsidR="217405CC" w:rsidRPr="14766110">
              <w:rPr>
                <w:rFonts w:cs="Arial"/>
              </w:rPr>
              <w:t>February</w:t>
            </w:r>
            <w:r w:rsidRPr="14766110">
              <w:rPr>
                <w:rFonts w:cs="Arial"/>
              </w:rPr>
              <w:t xml:space="preserve"> 20</w:t>
            </w:r>
            <w:r w:rsidR="3F236AC9" w:rsidRPr="14766110">
              <w:rPr>
                <w:rFonts w:cs="Arial"/>
              </w:rPr>
              <w:t>2</w:t>
            </w:r>
            <w:r w:rsidR="151A0917" w:rsidRPr="14766110">
              <w:rPr>
                <w:rFonts w:cs="Arial"/>
              </w:rPr>
              <w:t>6</w:t>
            </w:r>
          </w:p>
        </w:tc>
        <w:tc>
          <w:tcPr>
            <w:tcW w:w="5979" w:type="dxa"/>
          </w:tcPr>
          <w:p w14:paraId="1E434DAB" w14:textId="77777777" w:rsidR="00AD1F1E" w:rsidRPr="00F030CA" w:rsidRDefault="4B831158" w:rsidP="14766110">
            <w:pPr>
              <w:pStyle w:val="Pennyn"/>
              <w:ind w:right="32"/>
              <w:rPr>
                <w:rFonts w:cs="Arial"/>
              </w:rPr>
            </w:pPr>
            <w:r w:rsidRPr="14766110">
              <w:rPr>
                <w:rFonts w:cs="Arial"/>
              </w:rPr>
              <w:t>Contract Award Day</w:t>
            </w:r>
          </w:p>
        </w:tc>
      </w:tr>
      <w:tr w:rsidR="00AD1F1E" w:rsidRPr="00F030CA" w14:paraId="4BB94690" w14:textId="77777777" w:rsidTr="14766110">
        <w:tc>
          <w:tcPr>
            <w:tcW w:w="3158" w:type="dxa"/>
          </w:tcPr>
          <w:p w14:paraId="389622F7" w14:textId="3CE21D4A" w:rsidR="00AD1F1E" w:rsidRPr="0078424F" w:rsidRDefault="4B831158" w:rsidP="14766110">
            <w:pPr>
              <w:pStyle w:val="Pennyn"/>
              <w:ind w:right="32"/>
              <w:rPr>
                <w:rFonts w:cs="Arial"/>
              </w:rPr>
            </w:pPr>
            <w:r w:rsidRPr="14766110">
              <w:rPr>
                <w:rFonts w:cs="Arial"/>
              </w:rPr>
              <w:t>2</w:t>
            </w:r>
            <w:r w:rsidR="34C8304A" w:rsidRPr="14766110">
              <w:rPr>
                <w:rFonts w:cs="Arial"/>
              </w:rPr>
              <w:t>3</w:t>
            </w:r>
            <w:r w:rsidR="51BD37BA" w:rsidRPr="14766110">
              <w:rPr>
                <w:rFonts w:cs="Arial"/>
                <w:vertAlign w:val="superscript"/>
              </w:rPr>
              <w:t>rd</w:t>
            </w:r>
            <w:r w:rsidRPr="14766110">
              <w:rPr>
                <w:rFonts w:cs="Arial"/>
              </w:rPr>
              <w:t xml:space="preserve"> </w:t>
            </w:r>
            <w:r w:rsidR="50187FD5" w:rsidRPr="14766110">
              <w:rPr>
                <w:rFonts w:cs="Arial"/>
              </w:rPr>
              <w:t>February</w:t>
            </w:r>
            <w:r w:rsidRPr="14766110">
              <w:rPr>
                <w:rFonts w:cs="Arial"/>
              </w:rPr>
              <w:t xml:space="preserve"> 20</w:t>
            </w:r>
            <w:r w:rsidR="30E6898B" w:rsidRPr="14766110">
              <w:rPr>
                <w:rFonts w:cs="Arial"/>
              </w:rPr>
              <w:t>2</w:t>
            </w:r>
            <w:r w:rsidR="3CFCCB63" w:rsidRPr="14766110">
              <w:rPr>
                <w:rFonts w:cs="Arial"/>
              </w:rPr>
              <w:t>6</w:t>
            </w:r>
          </w:p>
        </w:tc>
        <w:tc>
          <w:tcPr>
            <w:tcW w:w="5979" w:type="dxa"/>
          </w:tcPr>
          <w:p w14:paraId="7F3AA12B" w14:textId="77777777" w:rsidR="00AD1F1E" w:rsidRPr="00F030CA" w:rsidRDefault="4B831158" w:rsidP="14766110">
            <w:pPr>
              <w:pStyle w:val="Pennyn"/>
              <w:ind w:right="32"/>
              <w:rPr>
                <w:rFonts w:cs="Arial"/>
                <w:highlight w:val="yellow"/>
              </w:rPr>
            </w:pPr>
            <w:r w:rsidRPr="14766110">
              <w:rPr>
                <w:rFonts w:cs="Arial"/>
              </w:rPr>
              <w:t>Contract Start Date</w:t>
            </w:r>
          </w:p>
        </w:tc>
      </w:tr>
      <w:bookmarkEnd w:id="0"/>
      <w:bookmarkEnd w:id="1"/>
      <w:bookmarkEnd w:id="2"/>
    </w:tbl>
    <w:p w14:paraId="34CE0A41" w14:textId="77777777" w:rsidR="00AD1F1E" w:rsidRPr="00F030CA" w:rsidRDefault="00AD1F1E" w:rsidP="14766110">
      <w:pPr>
        <w:jc w:val="both"/>
        <w:rPr>
          <w:rFonts w:cs="Arial"/>
        </w:rPr>
      </w:pPr>
    </w:p>
    <w:p w14:paraId="62EBF3C5" w14:textId="77777777" w:rsidR="00AD1F1E" w:rsidRPr="00F030CA" w:rsidRDefault="00AD1F1E" w:rsidP="14766110">
      <w:pPr>
        <w:rPr>
          <w:rFonts w:cs="Arial"/>
        </w:rPr>
      </w:pPr>
    </w:p>
    <w:p w14:paraId="7195F86C" w14:textId="77777777" w:rsidR="00AD1F1E" w:rsidRPr="00F030CA" w:rsidRDefault="4B831158" w:rsidP="14766110">
      <w:pPr>
        <w:ind w:left="1080" w:hanging="1080"/>
        <w:jc w:val="both"/>
        <w:rPr>
          <w:rFonts w:cs="Arial"/>
          <w:b/>
          <w:bCs/>
        </w:rPr>
      </w:pPr>
      <w:r w:rsidRPr="14766110">
        <w:rPr>
          <w:rFonts w:cs="Arial"/>
          <w:b/>
          <w:bCs/>
        </w:rPr>
        <w:t>14. CONTRACT START</w:t>
      </w:r>
    </w:p>
    <w:p w14:paraId="6D98A12B" w14:textId="77777777" w:rsidR="00AD1F1E" w:rsidRPr="00F030CA" w:rsidRDefault="00AD1F1E" w:rsidP="14766110">
      <w:pPr>
        <w:ind w:left="1080" w:hanging="1080"/>
        <w:jc w:val="both"/>
        <w:rPr>
          <w:rFonts w:cs="Arial"/>
        </w:rPr>
      </w:pPr>
    </w:p>
    <w:p w14:paraId="7A564B40" w14:textId="7865C575" w:rsidR="00AD1F1E" w:rsidRDefault="4B831158" w:rsidP="14766110">
      <w:pPr>
        <w:jc w:val="both"/>
        <w:rPr>
          <w:rFonts w:cs="Arial"/>
        </w:rPr>
      </w:pPr>
      <w:r w:rsidRPr="14766110">
        <w:rPr>
          <w:rFonts w:cs="Arial"/>
        </w:rPr>
        <w:t>This contract will commence 2</w:t>
      </w:r>
      <w:r w:rsidR="74EF2B45" w:rsidRPr="14766110">
        <w:rPr>
          <w:rFonts w:cs="Arial"/>
        </w:rPr>
        <w:t>3</w:t>
      </w:r>
      <w:r w:rsidR="5306FF0B" w:rsidRPr="14766110">
        <w:rPr>
          <w:rFonts w:cs="Arial"/>
          <w:vertAlign w:val="superscript"/>
        </w:rPr>
        <w:t>rd</w:t>
      </w:r>
      <w:r w:rsidRPr="14766110">
        <w:rPr>
          <w:rFonts w:cs="Arial"/>
        </w:rPr>
        <w:t xml:space="preserve"> </w:t>
      </w:r>
      <w:r w:rsidR="2AAF63AE" w:rsidRPr="14766110">
        <w:rPr>
          <w:rFonts w:cs="Arial"/>
        </w:rPr>
        <w:t>February</w:t>
      </w:r>
      <w:r w:rsidRPr="14766110">
        <w:rPr>
          <w:rFonts w:cs="Arial"/>
        </w:rPr>
        <w:t xml:space="preserve"> 20</w:t>
      </w:r>
      <w:r w:rsidR="3B949DD3" w:rsidRPr="14766110">
        <w:rPr>
          <w:rFonts w:cs="Arial"/>
        </w:rPr>
        <w:t>26</w:t>
      </w:r>
      <w:r w:rsidRPr="14766110">
        <w:rPr>
          <w:rFonts w:cs="Arial"/>
        </w:rPr>
        <w:t xml:space="preserve"> and must be completed by the </w:t>
      </w:r>
      <w:proofErr w:type="gramStart"/>
      <w:r w:rsidRPr="14766110">
        <w:rPr>
          <w:rFonts w:cs="Arial"/>
        </w:rPr>
        <w:t>28</w:t>
      </w:r>
      <w:r w:rsidRPr="14766110">
        <w:rPr>
          <w:rFonts w:cs="Arial"/>
          <w:vertAlign w:val="superscript"/>
        </w:rPr>
        <w:t>th</w:t>
      </w:r>
      <w:proofErr w:type="gramEnd"/>
      <w:r w:rsidRPr="14766110">
        <w:rPr>
          <w:rFonts w:cs="Arial"/>
        </w:rPr>
        <w:t xml:space="preserve"> </w:t>
      </w:r>
      <w:r w:rsidR="55D1A0E4" w:rsidRPr="14766110">
        <w:rPr>
          <w:rFonts w:cs="Arial"/>
        </w:rPr>
        <w:t>March</w:t>
      </w:r>
      <w:r w:rsidRPr="14766110">
        <w:rPr>
          <w:rFonts w:cs="Arial"/>
        </w:rPr>
        <w:t xml:space="preserve"> 20</w:t>
      </w:r>
      <w:r w:rsidR="4FF103E7" w:rsidRPr="14766110">
        <w:rPr>
          <w:rFonts w:cs="Arial"/>
        </w:rPr>
        <w:t>2</w:t>
      </w:r>
      <w:r w:rsidR="3D5DC54F" w:rsidRPr="14766110">
        <w:rPr>
          <w:rFonts w:cs="Arial"/>
        </w:rPr>
        <w:t>7</w:t>
      </w:r>
      <w:r w:rsidRPr="14766110">
        <w:rPr>
          <w:rFonts w:cs="Arial"/>
        </w:rPr>
        <w:t>.</w:t>
      </w:r>
    </w:p>
    <w:p w14:paraId="3962CB36" w14:textId="77777777" w:rsidR="00AD1F1E" w:rsidRPr="00F030CA" w:rsidRDefault="00AD1F1E" w:rsidP="00AD1F1E">
      <w:pPr>
        <w:pStyle w:val="Pennawd1"/>
        <w:rPr>
          <w:sz w:val="22"/>
          <w:szCs w:val="22"/>
        </w:rPr>
      </w:pPr>
      <w:r>
        <w:rPr>
          <w:sz w:val="22"/>
          <w:szCs w:val="22"/>
        </w:rPr>
        <w:t>15.</w:t>
      </w:r>
      <w:r>
        <w:rPr>
          <w:sz w:val="22"/>
          <w:szCs w:val="22"/>
        </w:rPr>
        <w:tab/>
      </w:r>
      <w:r w:rsidRPr="00F030CA">
        <w:rPr>
          <w:sz w:val="22"/>
          <w:szCs w:val="22"/>
        </w:rPr>
        <w:t>INSTRUCTIONS FOR COMPLETION</w:t>
      </w:r>
    </w:p>
    <w:p w14:paraId="2946DB82" w14:textId="77777777" w:rsidR="00AD1F1E" w:rsidRPr="00F030CA" w:rsidRDefault="00AD1F1E" w:rsidP="00AD1F1E">
      <w:pPr>
        <w:rPr>
          <w:rFonts w:cs="Arial"/>
          <w:szCs w:val="22"/>
        </w:rPr>
      </w:pPr>
    </w:p>
    <w:p w14:paraId="088DE2B9" w14:textId="77777777" w:rsidR="00AD1F1E" w:rsidRPr="00F030CA" w:rsidRDefault="00AD1F1E" w:rsidP="00AD1F1E">
      <w:pPr>
        <w:pStyle w:val="CorffyTestun"/>
        <w:ind w:right="32"/>
        <w:jc w:val="both"/>
        <w:rPr>
          <w:rFonts w:ascii="Arial" w:hAnsi="Arial"/>
          <w:b w:val="0"/>
          <w:iCs w:val="0"/>
          <w:sz w:val="22"/>
          <w:szCs w:val="22"/>
          <w:u w:val="none"/>
        </w:rPr>
      </w:pPr>
      <w:r w:rsidRPr="00F030CA">
        <w:rPr>
          <w:rFonts w:ascii="Arial" w:hAnsi="Arial"/>
          <w:b w:val="0"/>
          <w:iCs w:val="0"/>
          <w:sz w:val="22"/>
          <w:szCs w:val="22"/>
          <w:u w:val="none"/>
        </w:rPr>
        <w:t>Tenderers should follow the instructions outlined below when completing this Tender Document.</w:t>
      </w:r>
    </w:p>
    <w:p w14:paraId="5997CC1D" w14:textId="77777777" w:rsidR="00AD1F1E" w:rsidRPr="00F030CA" w:rsidRDefault="00AD1F1E" w:rsidP="00AD1F1E">
      <w:pPr>
        <w:pStyle w:val="CorffyTestun"/>
        <w:ind w:right="32"/>
        <w:jc w:val="both"/>
        <w:rPr>
          <w:rFonts w:ascii="Arial" w:hAnsi="Arial"/>
          <w:b w:val="0"/>
          <w:iCs w:val="0"/>
          <w:sz w:val="22"/>
          <w:szCs w:val="22"/>
          <w:u w:val="none"/>
        </w:rPr>
      </w:pPr>
    </w:p>
    <w:p w14:paraId="7503D5F3" w14:textId="77777777" w:rsidR="00AD1F1E" w:rsidRPr="00F030CA" w:rsidRDefault="00AD1F1E" w:rsidP="00AD1F1E">
      <w:pPr>
        <w:jc w:val="both"/>
        <w:rPr>
          <w:rFonts w:cs="Arial"/>
          <w:b/>
          <w:iCs/>
          <w:szCs w:val="22"/>
        </w:rPr>
      </w:pPr>
      <w:r w:rsidRPr="00F030CA">
        <w:rPr>
          <w:szCs w:val="22"/>
        </w:rPr>
        <w:t xml:space="preserve">The Tender contains details of the project and submissions are sought from suitably qualified and experienced </w:t>
      </w:r>
      <w:r w:rsidRPr="00F030CA">
        <w:rPr>
          <w:rFonts w:cs="Arial"/>
          <w:szCs w:val="22"/>
        </w:rPr>
        <w:t>Organisations/Consultants.  The Tender requests basic information and data which if not supplied by the return date will preclude Organisations/Consultants from being considered for the tendering process.</w:t>
      </w:r>
    </w:p>
    <w:p w14:paraId="110FFD37" w14:textId="77777777" w:rsidR="00AD1F1E" w:rsidRPr="00F030CA" w:rsidRDefault="00AD1F1E" w:rsidP="00AD1F1E">
      <w:pPr>
        <w:pStyle w:val="CorffyTestun"/>
        <w:ind w:right="32"/>
        <w:jc w:val="both"/>
        <w:rPr>
          <w:rFonts w:ascii="Arial" w:hAnsi="Arial"/>
          <w:b w:val="0"/>
          <w:iCs w:val="0"/>
          <w:sz w:val="22"/>
          <w:szCs w:val="22"/>
          <w:u w:val="none"/>
        </w:rPr>
      </w:pPr>
    </w:p>
    <w:p w14:paraId="6D9B6965" w14:textId="77777777" w:rsidR="00AD1F1E" w:rsidRPr="00F030CA" w:rsidRDefault="00AD1F1E" w:rsidP="00AD1F1E">
      <w:pPr>
        <w:pStyle w:val="CorffyTestun"/>
        <w:ind w:right="32"/>
        <w:jc w:val="both"/>
        <w:rPr>
          <w:rFonts w:ascii="Arial" w:hAnsi="Arial"/>
          <w:b w:val="0"/>
          <w:iCs w:val="0"/>
          <w:sz w:val="22"/>
          <w:szCs w:val="22"/>
          <w:u w:val="none"/>
        </w:rPr>
      </w:pPr>
      <w:r w:rsidRPr="00F030CA">
        <w:rPr>
          <w:rFonts w:ascii="Arial" w:hAnsi="Arial"/>
          <w:b w:val="0"/>
          <w:iCs w:val="0"/>
          <w:sz w:val="22"/>
          <w:szCs w:val="22"/>
          <w:u w:val="none"/>
        </w:rPr>
        <w:t>Tenderers should answer all questions as accurately and concisely as possible in the same order as the questions are presented. Where a question is not relevant to the Tenderer’s organisation, this should be indicated, with an explanation.</w:t>
      </w:r>
    </w:p>
    <w:p w14:paraId="6B699379" w14:textId="77777777" w:rsidR="00AD1F1E" w:rsidRPr="00F030CA" w:rsidRDefault="00AD1F1E" w:rsidP="00AD1F1E">
      <w:pPr>
        <w:pStyle w:val="CorffyTestun"/>
        <w:ind w:right="32"/>
        <w:jc w:val="both"/>
        <w:rPr>
          <w:rFonts w:ascii="Arial" w:hAnsi="Arial"/>
          <w:b w:val="0"/>
          <w:iCs w:val="0"/>
          <w:sz w:val="22"/>
          <w:szCs w:val="22"/>
          <w:u w:val="none"/>
        </w:rPr>
      </w:pPr>
    </w:p>
    <w:p w14:paraId="2A82D31D" w14:textId="77777777" w:rsidR="00AD1F1E" w:rsidRPr="00F030CA" w:rsidRDefault="00AD1F1E" w:rsidP="00AD1F1E">
      <w:pPr>
        <w:jc w:val="both"/>
        <w:rPr>
          <w:rFonts w:cs="Arial"/>
          <w:szCs w:val="22"/>
        </w:rPr>
      </w:pPr>
      <w:r w:rsidRPr="00F030CA">
        <w:rPr>
          <w:rFonts w:cs="Arial"/>
          <w:szCs w:val="22"/>
        </w:rPr>
        <w:t xml:space="preserve">Failure to provide the required information, make a satisfactory response to any question, or supply documentation referred to in responses, within the specified timescale, may mean that a Tenderer is not invited to participate further. </w:t>
      </w:r>
      <w:r w:rsidRPr="00F030CA">
        <w:rPr>
          <w:rFonts w:cs="Arial"/>
          <w:i/>
          <w:iCs/>
          <w:szCs w:val="22"/>
        </w:rPr>
        <w:t xml:space="preserve"> </w:t>
      </w:r>
      <w:proofErr w:type="gramStart"/>
      <w:r w:rsidRPr="00F030CA">
        <w:rPr>
          <w:rFonts w:cs="Arial"/>
          <w:szCs w:val="22"/>
        </w:rPr>
        <w:t>In the event that</w:t>
      </w:r>
      <w:proofErr w:type="gramEnd"/>
      <w:r w:rsidRPr="00F030CA">
        <w:rPr>
          <w:rFonts w:cs="Arial"/>
          <w:szCs w:val="22"/>
        </w:rPr>
        <w:t xml:space="preserve"> none of the responses are deemed satisfactory, the Authority reserve the right to terminate the procurement and where appropriate re-advertise the procurement.</w:t>
      </w:r>
    </w:p>
    <w:p w14:paraId="3FE9F23F" w14:textId="77777777" w:rsidR="00AD1F1E" w:rsidRPr="00F030CA" w:rsidRDefault="00AD1F1E" w:rsidP="00AD1F1E">
      <w:pPr>
        <w:jc w:val="both"/>
        <w:rPr>
          <w:rFonts w:cs="Arial"/>
          <w:szCs w:val="22"/>
        </w:rPr>
      </w:pPr>
    </w:p>
    <w:p w14:paraId="0E0F51E2" w14:textId="77777777" w:rsidR="00AD1F1E" w:rsidRPr="00F030CA" w:rsidRDefault="00AD1F1E" w:rsidP="00AD1F1E">
      <w:pPr>
        <w:jc w:val="both"/>
        <w:rPr>
          <w:rFonts w:cs="Arial"/>
          <w:szCs w:val="22"/>
        </w:rPr>
      </w:pPr>
      <w:r w:rsidRPr="00F030CA">
        <w:rPr>
          <w:rFonts w:cs="Arial"/>
          <w:szCs w:val="22"/>
        </w:rPr>
        <w:t>Tenderers must be explicit and comprehensive in their responses to this Tender</w:t>
      </w:r>
      <w:r>
        <w:rPr>
          <w:rFonts w:cs="Arial"/>
          <w:szCs w:val="22"/>
        </w:rPr>
        <w:t xml:space="preserve"> </w:t>
      </w:r>
      <w:r w:rsidRPr="00F030CA">
        <w:rPr>
          <w:rFonts w:cs="Arial"/>
          <w:szCs w:val="22"/>
        </w:rPr>
        <w:t xml:space="preserve">as this will be the single source of information on which responses will be scored and ranked.  Tenderers are advised neither to make any assumptions about their past or current supplier relationships with the Authority nor to assume that such prior business relationships will be </w:t>
      </w:r>
      <w:proofErr w:type="gramStart"/>
      <w:r w:rsidRPr="00F030CA">
        <w:rPr>
          <w:rFonts w:cs="Arial"/>
          <w:szCs w:val="22"/>
        </w:rPr>
        <w:t>taken into account</w:t>
      </w:r>
      <w:proofErr w:type="gramEnd"/>
      <w:r w:rsidRPr="00F030CA">
        <w:rPr>
          <w:rFonts w:cs="Arial"/>
          <w:szCs w:val="22"/>
        </w:rPr>
        <w:t xml:space="preserve"> in the evaluation procedure.</w:t>
      </w:r>
    </w:p>
    <w:p w14:paraId="1F72F646" w14:textId="77777777" w:rsidR="00AD1F1E" w:rsidRPr="00F030CA" w:rsidRDefault="00AD1F1E" w:rsidP="00AD1F1E">
      <w:pPr>
        <w:jc w:val="both"/>
        <w:rPr>
          <w:rFonts w:cs="Arial"/>
          <w:szCs w:val="22"/>
        </w:rPr>
      </w:pPr>
    </w:p>
    <w:p w14:paraId="78011701" w14:textId="77777777" w:rsidR="00AD1F1E" w:rsidRPr="00F030CA" w:rsidRDefault="00AD1F1E" w:rsidP="00AD1F1E">
      <w:pPr>
        <w:jc w:val="both"/>
        <w:rPr>
          <w:rFonts w:cs="Arial"/>
          <w:szCs w:val="22"/>
        </w:rPr>
      </w:pPr>
      <w:r w:rsidRPr="00F030CA">
        <w:rPr>
          <w:rFonts w:cs="Arial"/>
          <w:szCs w:val="22"/>
        </w:rPr>
        <w:t>No unauthorised alteration to the Tender Document can be made without prior permission.</w:t>
      </w:r>
    </w:p>
    <w:p w14:paraId="10AFAD73" w14:textId="77777777" w:rsidR="00AD1F1E" w:rsidRPr="00F030CA" w:rsidRDefault="00AD1F1E" w:rsidP="00AD1F1E">
      <w:pPr>
        <w:pStyle w:val="Pennawd2"/>
        <w:widowControl w:val="0"/>
        <w:numPr>
          <w:ilvl w:val="0"/>
          <w:numId w:val="42"/>
        </w:numPr>
        <w:spacing w:before="360" w:after="120"/>
        <w:ind w:hanging="720"/>
        <w:jc w:val="both"/>
        <w:rPr>
          <w:i w:val="0"/>
          <w:iCs w:val="0"/>
          <w:caps/>
          <w:sz w:val="22"/>
          <w:szCs w:val="22"/>
        </w:rPr>
      </w:pPr>
      <w:r w:rsidRPr="00F030CA">
        <w:rPr>
          <w:i w:val="0"/>
          <w:iCs w:val="0"/>
          <w:caps/>
          <w:sz w:val="22"/>
          <w:szCs w:val="22"/>
        </w:rPr>
        <w:t>Completion and submission of documents</w:t>
      </w:r>
    </w:p>
    <w:p w14:paraId="60A98B1B" w14:textId="77777777" w:rsidR="00AD1F1E" w:rsidRPr="00F030CA" w:rsidRDefault="00AD1F1E" w:rsidP="00AD1F1E">
      <w:pPr>
        <w:ind w:firstLine="360"/>
        <w:rPr>
          <w:rFonts w:cs="Arial"/>
          <w:szCs w:val="22"/>
        </w:rPr>
      </w:pPr>
      <w:r>
        <w:rPr>
          <w:rFonts w:cs="Arial"/>
          <w:szCs w:val="22"/>
        </w:rPr>
        <w:t>16.1</w:t>
      </w:r>
      <w:r w:rsidRPr="00F030CA">
        <w:rPr>
          <w:rFonts w:cs="Arial"/>
          <w:szCs w:val="22"/>
        </w:rPr>
        <w:tab/>
        <w:t>For the preparation of your Tender please find enclosed:</w:t>
      </w:r>
    </w:p>
    <w:p w14:paraId="6C5FADE7" w14:textId="77777777" w:rsidR="00AD1F1E" w:rsidRDefault="00AD1F1E" w:rsidP="00AD1F1E">
      <w:pPr>
        <w:numPr>
          <w:ilvl w:val="0"/>
          <w:numId w:val="4"/>
        </w:numPr>
        <w:tabs>
          <w:tab w:val="clear" w:pos="720"/>
          <w:tab w:val="num" w:pos="1440"/>
        </w:tabs>
        <w:ind w:firstLine="720"/>
        <w:rPr>
          <w:rFonts w:cs="Arial"/>
          <w:szCs w:val="22"/>
        </w:rPr>
      </w:pPr>
      <w:r>
        <w:rPr>
          <w:rFonts w:cs="Arial"/>
          <w:szCs w:val="22"/>
        </w:rPr>
        <w:t>One Instruction document (this document)</w:t>
      </w:r>
    </w:p>
    <w:p w14:paraId="1BB77351" w14:textId="77777777" w:rsidR="00AD1F1E" w:rsidRDefault="00AD1F1E" w:rsidP="00AD1F1E">
      <w:pPr>
        <w:numPr>
          <w:ilvl w:val="0"/>
          <w:numId w:val="4"/>
        </w:numPr>
        <w:tabs>
          <w:tab w:val="clear" w:pos="720"/>
          <w:tab w:val="num" w:pos="1440"/>
        </w:tabs>
        <w:ind w:firstLine="720"/>
        <w:rPr>
          <w:rFonts w:cs="Arial"/>
          <w:szCs w:val="22"/>
        </w:rPr>
      </w:pPr>
      <w:r>
        <w:rPr>
          <w:rFonts w:cs="Arial"/>
          <w:szCs w:val="22"/>
        </w:rPr>
        <w:t>One Specification document</w:t>
      </w:r>
    </w:p>
    <w:p w14:paraId="4A2CBB7B" w14:textId="77777777" w:rsidR="00AD1F1E" w:rsidRPr="00F030CA" w:rsidRDefault="00AD1F1E" w:rsidP="00AD1F1E">
      <w:pPr>
        <w:numPr>
          <w:ilvl w:val="0"/>
          <w:numId w:val="4"/>
        </w:numPr>
        <w:tabs>
          <w:tab w:val="clear" w:pos="720"/>
          <w:tab w:val="num" w:pos="1440"/>
        </w:tabs>
        <w:ind w:firstLine="720"/>
        <w:rPr>
          <w:rFonts w:cs="Arial"/>
          <w:szCs w:val="22"/>
        </w:rPr>
      </w:pPr>
      <w:r w:rsidRPr="00F030CA">
        <w:rPr>
          <w:rFonts w:cs="Arial"/>
          <w:szCs w:val="22"/>
        </w:rPr>
        <w:t>O</w:t>
      </w:r>
      <w:r>
        <w:rPr>
          <w:rFonts w:cs="Arial"/>
          <w:szCs w:val="22"/>
        </w:rPr>
        <w:t>ne Tender document</w:t>
      </w:r>
    </w:p>
    <w:p w14:paraId="7AB1121A" w14:textId="77777777" w:rsidR="00AD1F1E" w:rsidRPr="0078424F" w:rsidRDefault="00AD1F1E" w:rsidP="00AD1F1E">
      <w:pPr>
        <w:numPr>
          <w:ilvl w:val="0"/>
          <w:numId w:val="4"/>
        </w:numPr>
        <w:tabs>
          <w:tab w:val="clear" w:pos="720"/>
          <w:tab w:val="num" w:pos="1440"/>
        </w:tabs>
        <w:ind w:left="2160" w:hanging="720"/>
        <w:rPr>
          <w:rFonts w:cs="Arial"/>
          <w:szCs w:val="22"/>
        </w:rPr>
      </w:pPr>
      <w:r w:rsidRPr="0078424F">
        <w:rPr>
          <w:rFonts w:cs="Arial"/>
          <w:szCs w:val="22"/>
        </w:rPr>
        <w:t>Pricing Schedule (page 1</w:t>
      </w:r>
      <w:r w:rsidR="003B223B">
        <w:rPr>
          <w:rFonts w:cs="Arial"/>
          <w:szCs w:val="22"/>
        </w:rPr>
        <w:t>0</w:t>
      </w:r>
      <w:r w:rsidRPr="0078424F">
        <w:rPr>
          <w:rFonts w:cs="Arial"/>
          <w:szCs w:val="22"/>
        </w:rPr>
        <w:t xml:space="preserve"> of the Tender Document)</w:t>
      </w:r>
    </w:p>
    <w:p w14:paraId="0D4B370C" w14:textId="77777777" w:rsidR="00AD1F1E" w:rsidRPr="0078424F" w:rsidRDefault="00AD1F1E" w:rsidP="00AD1F1E">
      <w:pPr>
        <w:numPr>
          <w:ilvl w:val="0"/>
          <w:numId w:val="4"/>
        </w:numPr>
        <w:tabs>
          <w:tab w:val="clear" w:pos="720"/>
          <w:tab w:val="num" w:pos="1440"/>
        </w:tabs>
        <w:ind w:left="2160" w:hanging="720"/>
        <w:rPr>
          <w:rFonts w:cs="Arial"/>
          <w:szCs w:val="22"/>
        </w:rPr>
      </w:pPr>
      <w:r w:rsidRPr="04919113">
        <w:rPr>
          <w:rFonts w:cs="Arial"/>
        </w:rPr>
        <w:t>One copy of the Council’s Standard Terms and Conditions</w:t>
      </w:r>
    </w:p>
    <w:p w14:paraId="08CE6F91" w14:textId="77777777" w:rsidR="00AD1F1E" w:rsidRPr="00F030CA" w:rsidRDefault="00AD1F1E" w:rsidP="00AD1F1E">
      <w:pPr>
        <w:rPr>
          <w:rFonts w:cs="Arial"/>
          <w:szCs w:val="22"/>
        </w:rPr>
      </w:pPr>
    </w:p>
    <w:p w14:paraId="796847B1" w14:textId="77777777" w:rsidR="00AD1F1E" w:rsidRPr="00F030CA" w:rsidRDefault="00AD1F1E" w:rsidP="00AD1F1E">
      <w:pPr>
        <w:ind w:firstLine="360"/>
        <w:rPr>
          <w:rFonts w:cs="Arial"/>
          <w:szCs w:val="22"/>
        </w:rPr>
      </w:pPr>
      <w:r>
        <w:rPr>
          <w:rFonts w:cs="Arial"/>
          <w:szCs w:val="22"/>
        </w:rPr>
        <w:lastRenderedPageBreak/>
        <w:t>16</w:t>
      </w:r>
      <w:r w:rsidRPr="00F030CA">
        <w:rPr>
          <w:rFonts w:cs="Arial"/>
          <w:szCs w:val="22"/>
        </w:rPr>
        <w:t>.2</w:t>
      </w:r>
      <w:r w:rsidRPr="00F030CA">
        <w:rPr>
          <w:rFonts w:cs="Arial"/>
          <w:szCs w:val="22"/>
        </w:rPr>
        <w:tab/>
      </w:r>
      <w:r w:rsidRPr="00F030CA">
        <w:rPr>
          <w:rFonts w:cs="Arial"/>
          <w:szCs w:val="22"/>
        </w:rPr>
        <w:tab/>
        <w:t>In order for your Tender to be considered, please can you ensure that:</w:t>
      </w:r>
    </w:p>
    <w:p w14:paraId="0F5141D6" w14:textId="77777777" w:rsidR="00AD1F1E" w:rsidRPr="00F030CA" w:rsidRDefault="00AD1F1E" w:rsidP="00AD1F1E">
      <w:pPr>
        <w:numPr>
          <w:ilvl w:val="0"/>
          <w:numId w:val="5"/>
        </w:numPr>
        <w:tabs>
          <w:tab w:val="clear" w:pos="720"/>
        </w:tabs>
        <w:ind w:left="2160" w:hanging="720"/>
        <w:rPr>
          <w:rFonts w:cs="Arial"/>
          <w:szCs w:val="22"/>
        </w:rPr>
      </w:pPr>
      <w:r w:rsidRPr="00F030CA">
        <w:rPr>
          <w:rFonts w:cs="Arial"/>
          <w:szCs w:val="22"/>
        </w:rPr>
        <w:t>You complete and sign the Form of Tender (Appendix 1) and the Declaration (Appendix 3)</w:t>
      </w:r>
    </w:p>
    <w:p w14:paraId="70E2CCE4" w14:textId="77777777" w:rsidR="00AD1F1E" w:rsidRPr="00F030CA" w:rsidRDefault="00AD1F1E" w:rsidP="00AD1F1E">
      <w:pPr>
        <w:numPr>
          <w:ilvl w:val="0"/>
          <w:numId w:val="5"/>
        </w:numPr>
        <w:tabs>
          <w:tab w:val="clear" w:pos="720"/>
        </w:tabs>
        <w:ind w:left="2160" w:hanging="720"/>
        <w:rPr>
          <w:rFonts w:cs="Arial"/>
          <w:szCs w:val="22"/>
        </w:rPr>
      </w:pPr>
      <w:r w:rsidRPr="00F030CA">
        <w:rPr>
          <w:rFonts w:cs="Arial"/>
          <w:szCs w:val="22"/>
        </w:rPr>
        <w:t>You return the documents by the due dates and times (see below)</w:t>
      </w:r>
    </w:p>
    <w:p w14:paraId="61CDCEAD" w14:textId="77777777" w:rsidR="00AD1F1E" w:rsidRPr="00F030CA" w:rsidRDefault="00AD1F1E" w:rsidP="00AD1F1E">
      <w:pPr>
        <w:ind w:left="1320" w:firstLine="120"/>
        <w:rPr>
          <w:rFonts w:cs="Arial"/>
          <w:szCs w:val="22"/>
        </w:rPr>
      </w:pPr>
    </w:p>
    <w:p w14:paraId="3A9DCEAA" w14:textId="7E447748" w:rsidR="00AD1F1E" w:rsidRDefault="00AD1F1E" w:rsidP="04919113">
      <w:pPr>
        <w:ind w:left="1440" w:hanging="1080"/>
        <w:jc w:val="both"/>
        <w:rPr>
          <w:rFonts w:cs="Arial"/>
        </w:rPr>
      </w:pPr>
      <w:r w:rsidRPr="04919113">
        <w:rPr>
          <w:rFonts w:cs="Arial"/>
        </w:rPr>
        <w:t>16.3</w:t>
      </w:r>
      <w:r>
        <w:tab/>
      </w:r>
      <w:r w:rsidRPr="04919113">
        <w:rPr>
          <w:rFonts w:cs="Arial"/>
        </w:rPr>
        <w:t>Tender submissions should be sent in</w:t>
      </w:r>
      <w:r w:rsidR="006447BA">
        <w:rPr>
          <w:rFonts w:cs="Arial"/>
        </w:rPr>
        <w:t xml:space="preserve"> via </w:t>
      </w:r>
      <w:r w:rsidR="006447BA" w:rsidRPr="006447BA">
        <w:rPr>
          <w:rFonts w:cs="Arial"/>
          <w:b/>
          <w:bCs/>
        </w:rPr>
        <w:t>sell2wales</w:t>
      </w:r>
      <w:r w:rsidR="006447BA">
        <w:rPr>
          <w:rFonts w:cs="Arial"/>
        </w:rPr>
        <w:t xml:space="preserve"> or otherwise</w:t>
      </w:r>
      <w:r w:rsidRPr="04919113">
        <w:rPr>
          <w:rFonts w:cs="Arial"/>
        </w:rPr>
        <w:t xml:space="preserve"> an envelope marked with </w:t>
      </w:r>
      <w:r w:rsidRPr="04919113">
        <w:rPr>
          <w:rFonts w:cs="Arial"/>
          <w:b/>
          <w:bCs/>
        </w:rPr>
        <w:t xml:space="preserve">Tender Ref: </w:t>
      </w:r>
      <w:r w:rsidR="647726E9" w:rsidRPr="04919113">
        <w:rPr>
          <w:rFonts w:cs="Arial"/>
          <w:b/>
          <w:bCs/>
          <w:szCs w:val="22"/>
        </w:rPr>
        <w:t>Canolfan Groeso / Welcome Centre / 001</w:t>
      </w:r>
      <w:r w:rsidRPr="04919113">
        <w:rPr>
          <w:rFonts w:cs="Arial"/>
          <w:b/>
          <w:bCs/>
        </w:rPr>
        <w:t xml:space="preserve">.  </w:t>
      </w:r>
      <w:r w:rsidRPr="04919113">
        <w:rPr>
          <w:rFonts w:cs="Arial"/>
        </w:rPr>
        <w:t>The envelope/package containing all the documents must bear no mark or indication of the sender.</w:t>
      </w:r>
    </w:p>
    <w:p w14:paraId="6BB9E253" w14:textId="77777777" w:rsidR="00AD1F1E" w:rsidRPr="00F030CA" w:rsidRDefault="00AD1F1E" w:rsidP="00AD1F1E">
      <w:pPr>
        <w:ind w:left="1440" w:hanging="1080"/>
        <w:jc w:val="both"/>
        <w:rPr>
          <w:rFonts w:cs="Arial"/>
          <w:szCs w:val="22"/>
        </w:rPr>
      </w:pPr>
    </w:p>
    <w:p w14:paraId="0352A5B7" w14:textId="77777777" w:rsidR="00AD1F1E" w:rsidRPr="00F030CA" w:rsidRDefault="00AD1F1E" w:rsidP="00AD1F1E">
      <w:pPr>
        <w:ind w:firstLine="360"/>
        <w:rPr>
          <w:rFonts w:cs="Arial"/>
          <w:szCs w:val="22"/>
        </w:rPr>
      </w:pPr>
      <w:r>
        <w:rPr>
          <w:rFonts w:cs="Arial"/>
          <w:szCs w:val="22"/>
        </w:rPr>
        <w:t>16</w:t>
      </w:r>
      <w:r w:rsidRPr="00F030CA">
        <w:rPr>
          <w:rFonts w:cs="Arial"/>
          <w:szCs w:val="22"/>
        </w:rPr>
        <w:t xml:space="preserve">.4 </w:t>
      </w:r>
      <w:r w:rsidRPr="00F030CA">
        <w:rPr>
          <w:rFonts w:cs="Arial"/>
          <w:szCs w:val="22"/>
        </w:rPr>
        <w:tab/>
        <w:t xml:space="preserve">Completed Tenders must be </w:t>
      </w:r>
      <w:r w:rsidRPr="00F030CA">
        <w:rPr>
          <w:rFonts w:cs="Arial"/>
          <w:b/>
          <w:szCs w:val="22"/>
        </w:rPr>
        <w:t>submitted by</w:t>
      </w:r>
      <w:r w:rsidRPr="00F030CA">
        <w:rPr>
          <w:rFonts w:cs="Arial"/>
          <w:szCs w:val="22"/>
        </w:rPr>
        <w:t>:</w:t>
      </w:r>
    </w:p>
    <w:p w14:paraId="2BCE87FC" w14:textId="1FF67D82" w:rsidR="00AD1F1E" w:rsidRPr="0078424F" w:rsidRDefault="4B831158" w:rsidP="14766110">
      <w:pPr>
        <w:ind w:left="1440"/>
        <w:rPr>
          <w:rFonts w:cs="Arial"/>
          <w:b/>
          <w:bCs/>
        </w:rPr>
      </w:pPr>
      <w:r w:rsidRPr="14766110">
        <w:rPr>
          <w:rFonts w:cs="Arial"/>
          <w:b/>
          <w:bCs/>
        </w:rPr>
        <w:t xml:space="preserve">Noon </w:t>
      </w:r>
      <w:r w:rsidR="7CCCAFD6" w:rsidRPr="14766110">
        <w:rPr>
          <w:rFonts w:cs="Arial"/>
          <w:b/>
          <w:bCs/>
        </w:rPr>
        <w:t>Wednes</w:t>
      </w:r>
      <w:r w:rsidRPr="14766110">
        <w:rPr>
          <w:rFonts w:cs="Arial"/>
          <w:b/>
          <w:bCs/>
        </w:rPr>
        <w:t>day 2</w:t>
      </w:r>
      <w:proofErr w:type="gramStart"/>
      <w:r w:rsidR="6E0880B4" w:rsidRPr="14766110">
        <w:rPr>
          <w:rFonts w:cs="Arial"/>
          <w:b/>
          <w:bCs/>
          <w:vertAlign w:val="superscript"/>
        </w:rPr>
        <w:t>r</w:t>
      </w:r>
      <w:r w:rsidR="7CCCAFD6" w:rsidRPr="14766110">
        <w:rPr>
          <w:rFonts w:cs="Arial"/>
          <w:b/>
          <w:bCs/>
          <w:vertAlign w:val="superscript"/>
        </w:rPr>
        <w:t>d</w:t>
      </w:r>
      <w:r w:rsidR="7CCCAFD6" w:rsidRPr="14766110">
        <w:rPr>
          <w:rFonts w:cs="Arial"/>
          <w:b/>
          <w:bCs/>
        </w:rPr>
        <w:t xml:space="preserve"> </w:t>
      </w:r>
      <w:r w:rsidRPr="14766110">
        <w:rPr>
          <w:rFonts w:cs="Arial"/>
          <w:b/>
          <w:bCs/>
        </w:rPr>
        <w:t xml:space="preserve"> </w:t>
      </w:r>
      <w:r w:rsidR="1E92E28F" w:rsidRPr="14766110">
        <w:rPr>
          <w:rFonts w:cs="Arial"/>
          <w:b/>
          <w:bCs/>
        </w:rPr>
        <w:t>Janu</w:t>
      </w:r>
      <w:r w:rsidR="557C2566" w:rsidRPr="14766110">
        <w:rPr>
          <w:rFonts w:cs="Arial"/>
          <w:b/>
          <w:bCs/>
        </w:rPr>
        <w:t>a</w:t>
      </w:r>
      <w:r w:rsidR="1E92E28F" w:rsidRPr="14766110">
        <w:rPr>
          <w:rFonts w:cs="Arial"/>
          <w:b/>
          <w:bCs/>
        </w:rPr>
        <w:t>ry</w:t>
      </w:r>
      <w:proofErr w:type="gramEnd"/>
      <w:r w:rsidRPr="14766110">
        <w:rPr>
          <w:rFonts w:cs="Arial"/>
          <w:b/>
          <w:bCs/>
        </w:rPr>
        <w:t xml:space="preserve"> 20</w:t>
      </w:r>
      <w:r w:rsidR="1EAF59BA" w:rsidRPr="14766110">
        <w:rPr>
          <w:rFonts w:cs="Arial"/>
          <w:b/>
          <w:bCs/>
        </w:rPr>
        <w:t>2</w:t>
      </w:r>
      <w:r w:rsidR="7CC49E61" w:rsidRPr="14766110">
        <w:rPr>
          <w:rFonts w:cs="Arial"/>
          <w:b/>
          <w:bCs/>
        </w:rPr>
        <w:t>6</w:t>
      </w:r>
      <w:r w:rsidRPr="14766110">
        <w:rPr>
          <w:rFonts w:cs="Arial"/>
          <w:b/>
          <w:bCs/>
        </w:rPr>
        <w:t>.</w:t>
      </w:r>
    </w:p>
    <w:p w14:paraId="23DE523C" w14:textId="77777777" w:rsidR="00AD1F1E" w:rsidRPr="00F030CA" w:rsidRDefault="00AD1F1E" w:rsidP="00AD1F1E">
      <w:pPr>
        <w:ind w:left="1440" w:hanging="1080"/>
        <w:rPr>
          <w:rFonts w:cs="Arial"/>
          <w:b/>
          <w:szCs w:val="22"/>
        </w:rPr>
      </w:pPr>
    </w:p>
    <w:p w14:paraId="08995CDB" w14:textId="77777777" w:rsidR="000E0555" w:rsidRDefault="00AD1F1E" w:rsidP="00AD1F1E">
      <w:pPr>
        <w:ind w:left="1440"/>
        <w:rPr>
          <w:rFonts w:cs="Arial"/>
          <w:szCs w:val="22"/>
        </w:rPr>
      </w:pPr>
      <w:r w:rsidRPr="00F030CA">
        <w:rPr>
          <w:rFonts w:cs="Arial"/>
          <w:szCs w:val="22"/>
        </w:rPr>
        <w:t xml:space="preserve">Send </w:t>
      </w:r>
      <w:r>
        <w:rPr>
          <w:rFonts w:cs="Arial"/>
          <w:b/>
          <w:szCs w:val="22"/>
        </w:rPr>
        <w:t>2</w:t>
      </w:r>
      <w:r w:rsidRPr="00F030CA">
        <w:rPr>
          <w:rFonts w:cs="Arial"/>
          <w:b/>
          <w:szCs w:val="22"/>
        </w:rPr>
        <w:t xml:space="preserve"> hard copies</w:t>
      </w:r>
      <w:r w:rsidRPr="00F030CA">
        <w:rPr>
          <w:rFonts w:cs="Arial"/>
          <w:szCs w:val="22"/>
        </w:rPr>
        <w:t xml:space="preserve"> of their </w:t>
      </w:r>
      <w:r>
        <w:rPr>
          <w:rFonts w:cs="Arial"/>
          <w:szCs w:val="22"/>
        </w:rPr>
        <w:t>Tender document/ proposal –</w:t>
      </w:r>
    </w:p>
    <w:p w14:paraId="2FDC2E97" w14:textId="651E187C" w:rsidR="00AD1F1E" w:rsidRPr="00F030CA" w:rsidRDefault="00AD1F1E" w:rsidP="04919113">
      <w:pPr>
        <w:ind w:left="1440"/>
        <w:rPr>
          <w:rFonts w:cs="Arial"/>
        </w:rPr>
      </w:pPr>
      <w:r w:rsidRPr="04919113">
        <w:rPr>
          <w:rFonts w:cs="Arial"/>
        </w:rPr>
        <w:t xml:space="preserve">together with </w:t>
      </w:r>
      <w:r w:rsidR="003B223B" w:rsidRPr="04919113">
        <w:rPr>
          <w:rFonts w:cs="Arial"/>
          <w:b/>
          <w:bCs/>
        </w:rPr>
        <w:t>one</w:t>
      </w:r>
      <w:r w:rsidRPr="04919113">
        <w:rPr>
          <w:rFonts w:cs="Arial"/>
          <w:b/>
          <w:bCs/>
        </w:rPr>
        <w:t xml:space="preserve"> electronic copy</w:t>
      </w:r>
      <w:r w:rsidRPr="04919113">
        <w:rPr>
          <w:rFonts w:cs="Arial"/>
        </w:rPr>
        <w:t xml:space="preserve"> on disc or </w:t>
      </w:r>
      <w:r w:rsidR="5E43C63A" w:rsidRPr="04919113">
        <w:rPr>
          <w:rFonts w:cs="Arial"/>
        </w:rPr>
        <w:t>USB</w:t>
      </w:r>
      <w:r w:rsidRPr="04919113">
        <w:rPr>
          <w:rFonts w:cs="Arial"/>
        </w:rPr>
        <w:t xml:space="preserve"> (Microsoft Word format</w:t>
      </w:r>
      <w:proofErr w:type="gramStart"/>
      <w:r w:rsidRPr="04919113">
        <w:rPr>
          <w:rFonts w:cs="Arial"/>
        </w:rPr>
        <w:t>)</w:t>
      </w:r>
      <w:r w:rsidR="00B85B13" w:rsidRPr="04919113">
        <w:rPr>
          <w:rFonts w:cs="Arial"/>
        </w:rPr>
        <w:t xml:space="preserve"> </w:t>
      </w:r>
      <w:r w:rsidRPr="04919113">
        <w:rPr>
          <w:rFonts w:cs="Arial"/>
        </w:rPr>
        <w:t>:</w:t>
      </w:r>
      <w:proofErr w:type="gramEnd"/>
    </w:p>
    <w:p w14:paraId="52E56223" w14:textId="77777777" w:rsidR="00AD1F1E" w:rsidRPr="00F030CA" w:rsidRDefault="00AD1F1E" w:rsidP="00AD1F1E">
      <w:pPr>
        <w:ind w:left="1440" w:hanging="1080"/>
        <w:rPr>
          <w:rFonts w:cs="Arial"/>
          <w:b/>
          <w:szCs w:val="22"/>
        </w:rPr>
      </w:pPr>
    </w:p>
    <w:p w14:paraId="4EA9D671" w14:textId="5D6F9708" w:rsidR="7262DC4D" w:rsidRDefault="7262DC4D" w:rsidP="04919113">
      <w:pPr>
        <w:spacing w:line="259" w:lineRule="auto"/>
        <w:ind w:left="720" w:firstLine="720"/>
        <w:rPr>
          <w:b/>
          <w:bCs/>
        </w:rPr>
      </w:pPr>
      <w:r w:rsidRPr="04919113">
        <w:rPr>
          <w:b/>
          <w:bCs/>
        </w:rPr>
        <w:t>Padarn Country Park</w:t>
      </w:r>
    </w:p>
    <w:p w14:paraId="7C58F87A" w14:textId="015270CC" w:rsidR="7262DC4D" w:rsidRDefault="7262DC4D" w:rsidP="04919113">
      <w:pPr>
        <w:spacing w:line="259" w:lineRule="auto"/>
        <w:ind w:left="720" w:firstLine="720"/>
      </w:pPr>
      <w:r w:rsidRPr="04919113">
        <w:rPr>
          <w:b/>
          <w:bCs/>
        </w:rPr>
        <w:t>Quarry Hospital</w:t>
      </w:r>
    </w:p>
    <w:p w14:paraId="695B7761" w14:textId="2FBC87FE" w:rsidR="7262DC4D" w:rsidRDefault="7262DC4D" w:rsidP="04919113">
      <w:pPr>
        <w:spacing w:line="259" w:lineRule="auto"/>
        <w:ind w:left="720" w:firstLine="720"/>
      </w:pPr>
      <w:r w:rsidRPr="04919113">
        <w:rPr>
          <w:b/>
          <w:bCs/>
        </w:rPr>
        <w:t>Llanberis</w:t>
      </w:r>
    </w:p>
    <w:p w14:paraId="05D33BD3" w14:textId="77777777" w:rsidR="00DD72F3" w:rsidRPr="00DD72F3" w:rsidRDefault="00DD72F3" w:rsidP="00DD72F3">
      <w:pPr>
        <w:ind w:left="720" w:firstLine="720"/>
        <w:rPr>
          <w:b/>
        </w:rPr>
      </w:pPr>
      <w:r w:rsidRPr="00DD72F3">
        <w:rPr>
          <w:b/>
        </w:rPr>
        <w:t>Gwynedd</w:t>
      </w:r>
    </w:p>
    <w:p w14:paraId="3409E454" w14:textId="7C4D219F" w:rsidR="00DD72F3" w:rsidRPr="00DD72F3" w:rsidRDefault="00DD72F3" w:rsidP="04919113">
      <w:pPr>
        <w:ind w:left="720" w:firstLine="720"/>
        <w:rPr>
          <w:b/>
          <w:bCs/>
        </w:rPr>
      </w:pPr>
      <w:r w:rsidRPr="04919113">
        <w:rPr>
          <w:b/>
          <w:bCs/>
        </w:rPr>
        <w:t xml:space="preserve">LL55 </w:t>
      </w:r>
      <w:r w:rsidR="06F7FE13" w:rsidRPr="04919113">
        <w:rPr>
          <w:b/>
          <w:bCs/>
        </w:rPr>
        <w:t>4TY</w:t>
      </w:r>
    </w:p>
    <w:p w14:paraId="07547A01" w14:textId="77777777" w:rsidR="00AD1F1E" w:rsidRPr="00F030CA" w:rsidRDefault="00AD1F1E" w:rsidP="00AD1F1E">
      <w:pPr>
        <w:ind w:left="1440"/>
        <w:rPr>
          <w:rFonts w:cs="Arial"/>
          <w:b/>
          <w:szCs w:val="22"/>
        </w:rPr>
      </w:pPr>
    </w:p>
    <w:p w14:paraId="6B396B92" w14:textId="1636A1AE" w:rsidR="00AD1F1E" w:rsidRPr="00F030CA" w:rsidRDefault="00AD1F1E" w:rsidP="04919113">
      <w:pPr>
        <w:ind w:left="1440"/>
        <w:rPr>
          <w:rFonts w:cs="Arial"/>
        </w:rPr>
      </w:pPr>
      <w:r w:rsidRPr="04919113">
        <w:rPr>
          <w:rFonts w:cs="Arial"/>
          <w:b/>
          <w:bCs/>
        </w:rPr>
        <w:t xml:space="preserve">Quote: </w:t>
      </w:r>
      <w:r w:rsidR="180B2D9F" w:rsidRPr="04919113">
        <w:rPr>
          <w:rFonts w:cs="Arial"/>
          <w:b/>
          <w:bCs/>
          <w:szCs w:val="22"/>
        </w:rPr>
        <w:t>Canolfan Groeso / Welcome Centre / 001</w:t>
      </w:r>
    </w:p>
    <w:p w14:paraId="5043CB0F" w14:textId="77777777" w:rsidR="00AD1F1E" w:rsidRPr="00F030CA" w:rsidRDefault="00AD1F1E" w:rsidP="00AD1F1E">
      <w:pPr>
        <w:rPr>
          <w:rFonts w:cs="Arial"/>
          <w:szCs w:val="22"/>
        </w:rPr>
      </w:pPr>
    </w:p>
    <w:p w14:paraId="6F80865F" w14:textId="77777777" w:rsidR="00AD1F1E" w:rsidRPr="00F030CA" w:rsidRDefault="00AD1F1E" w:rsidP="00AD1F1E">
      <w:pPr>
        <w:ind w:left="1440" w:hanging="1080"/>
        <w:rPr>
          <w:rFonts w:cs="Arial"/>
          <w:szCs w:val="22"/>
        </w:rPr>
      </w:pPr>
      <w:r>
        <w:rPr>
          <w:rFonts w:cs="Arial"/>
          <w:szCs w:val="22"/>
        </w:rPr>
        <w:t>16</w:t>
      </w:r>
      <w:r w:rsidRPr="00F030CA">
        <w:rPr>
          <w:rFonts w:cs="Arial"/>
          <w:szCs w:val="22"/>
        </w:rPr>
        <w:t>.5</w:t>
      </w:r>
      <w:r w:rsidRPr="00F030CA">
        <w:rPr>
          <w:rFonts w:cs="Arial"/>
          <w:szCs w:val="22"/>
        </w:rPr>
        <w:tab/>
        <w:t>Any tender submitted after the time specified above will not be considered and the Organisation will be advised of this.</w:t>
      </w:r>
    </w:p>
    <w:p w14:paraId="07459315" w14:textId="77777777" w:rsidR="00AD1F1E" w:rsidRPr="00F030CA" w:rsidRDefault="00AD1F1E" w:rsidP="00AD1F1E">
      <w:pPr>
        <w:pStyle w:val="1Indent"/>
        <w:tabs>
          <w:tab w:val="left" w:pos="714"/>
          <w:tab w:val="left" w:pos="1443"/>
          <w:tab w:val="left" w:pos="2883"/>
          <w:tab w:val="left" w:pos="3840"/>
          <w:tab w:val="left" w:pos="5763"/>
        </w:tabs>
        <w:jc w:val="both"/>
        <w:rPr>
          <w:sz w:val="22"/>
          <w:szCs w:val="22"/>
        </w:rPr>
      </w:pPr>
    </w:p>
    <w:p w14:paraId="60EAD4B6" w14:textId="77777777" w:rsidR="00AD1F1E" w:rsidRPr="00F030CA" w:rsidRDefault="00AD1F1E" w:rsidP="00AD1F1E">
      <w:pPr>
        <w:pStyle w:val="1Indent"/>
        <w:tabs>
          <w:tab w:val="left" w:pos="1440"/>
          <w:tab w:val="left" w:pos="2883"/>
          <w:tab w:val="left" w:pos="3840"/>
          <w:tab w:val="left" w:pos="5763"/>
        </w:tabs>
        <w:ind w:left="1440" w:hanging="1080"/>
        <w:rPr>
          <w:sz w:val="22"/>
          <w:szCs w:val="22"/>
        </w:rPr>
      </w:pPr>
      <w:r>
        <w:rPr>
          <w:sz w:val="22"/>
          <w:szCs w:val="22"/>
        </w:rPr>
        <w:t>16</w:t>
      </w:r>
      <w:r w:rsidRPr="00F030CA">
        <w:rPr>
          <w:sz w:val="22"/>
          <w:szCs w:val="22"/>
        </w:rPr>
        <w:t>.6</w:t>
      </w:r>
      <w:r w:rsidRPr="00F030CA">
        <w:rPr>
          <w:sz w:val="22"/>
          <w:szCs w:val="22"/>
        </w:rPr>
        <w:tab/>
        <w:t xml:space="preserve">If the tender is delivered by </w:t>
      </w:r>
      <w:proofErr w:type="gramStart"/>
      <w:r w:rsidRPr="00F030CA">
        <w:rPr>
          <w:sz w:val="22"/>
          <w:szCs w:val="22"/>
        </w:rPr>
        <w:t>hand</w:t>
      </w:r>
      <w:proofErr w:type="gramEnd"/>
      <w:r w:rsidRPr="00F030CA">
        <w:rPr>
          <w:sz w:val="22"/>
          <w:szCs w:val="22"/>
        </w:rPr>
        <w:t xml:space="preserve"> it must be handed to an Officer at the above address and the tenderer must receive a receipt.</w:t>
      </w:r>
    </w:p>
    <w:p w14:paraId="6537F28F" w14:textId="77777777" w:rsidR="00AD1F1E" w:rsidRPr="00F030CA" w:rsidRDefault="00AD1F1E" w:rsidP="00AD1F1E">
      <w:pPr>
        <w:rPr>
          <w:rFonts w:cs="Arial"/>
          <w:szCs w:val="22"/>
        </w:rPr>
      </w:pPr>
    </w:p>
    <w:p w14:paraId="49120FD2" w14:textId="77777777" w:rsidR="00AD1F1E" w:rsidRPr="00F030CA" w:rsidRDefault="00AD1F1E" w:rsidP="00AD1F1E">
      <w:pPr>
        <w:pStyle w:val="Pennawd1"/>
        <w:numPr>
          <w:ilvl w:val="0"/>
          <w:numId w:val="45"/>
        </w:numPr>
        <w:tabs>
          <w:tab w:val="clear" w:pos="720"/>
        </w:tabs>
        <w:ind w:hanging="720"/>
        <w:rPr>
          <w:sz w:val="22"/>
          <w:szCs w:val="22"/>
        </w:rPr>
      </w:pPr>
      <w:r w:rsidRPr="00F030CA">
        <w:rPr>
          <w:sz w:val="22"/>
          <w:szCs w:val="22"/>
        </w:rPr>
        <w:t>AUTHORITY NAMED CONTACT POINT</w:t>
      </w:r>
    </w:p>
    <w:p w14:paraId="6DFB9E20" w14:textId="77777777" w:rsidR="00AD1F1E" w:rsidRPr="00F030CA" w:rsidRDefault="00AD1F1E" w:rsidP="00AD1F1E">
      <w:pPr>
        <w:rPr>
          <w:szCs w:val="22"/>
        </w:rPr>
      </w:pPr>
    </w:p>
    <w:p w14:paraId="3D7FE767" w14:textId="77777777" w:rsidR="00AD1F1E" w:rsidRPr="00F030CA" w:rsidRDefault="00AD1F1E" w:rsidP="00AD1F1E">
      <w:pPr>
        <w:pStyle w:val="Pennawd1"/>
        <w:spacing w:before="0" w:after="0"/>
        <w:ind w:right="34"/>
        <w:jc w:val="both"/>
        <w:rPr>
          <w:b w:val="0"/>
          <w:sz w:val="22"/>
          <w:szCs w:val="22"/>
        </w:rPr>
      </w:pPr>
      <w:r w:rsidRPr="00F030CA">
        <w:rPr>
          <w:b w:val="0"/>
          <w:sz w:val="22"/>
          <w:szCs w:val="22"/>
        </w:rPr>
        <w:t xml:space="preserve">The Authority's named contact point for the procurement is: </w:t>
      </w:r>
    </w:p>
    <w:p w14:paraId="70DF9E56" w14:textId="77777777" w:rsidR="00DD72F3" w:rsidRDefault="00DD72F3" w:rsidP="04919113">
      <w:pPr>
        <w:pStyle w:val="Pennawd1"/>
        <w:spacing w:before="0" w:after="0"/>
        <w:ind w:right="34"/>
        <w:rPr>
          <w:rFonts w:cs="Times New Roman"/>
          <w:b w:val="0"/>
          <w:bCs w:val="0"/>
          <w:kern w:val="0"/>
          <w:sz w:val="22"/>
          <w:szCs w:val="22"/>
        </w:rPr>
      </w:pPr>
    </w:p>
    <w:p w14:paraId="2069647C" w14:textId="38FE37BD" w:rsidR="399EBDB0" w:rsidRDefault="399EBDB0" w:rsidP="04919113">
      <w:pPr>
        <w:spacing w:line="259" w:lineRule="auto"/>
        <w:rPr>
          <w:szCs w:val="22"/>
        </w:rPr>
      </w:pPr>
      <w:r w:rsidRPr="04919113">
        <w:rPr>
          <w:rFonts w:cs="Arial"/>
          <w:szCs w:val="22"/>
        </w:rPr>
        <w:t>Carwyn Williams</w:t>
      </w:r>
    </w:p>
    <w:p w14:paraId="6623263B" w14:textId="5D6F9708" w:rsidR="399EBDB0" w:rsidRDefault="399EBDB0" w:rsidP="04919113">
      <w:pPr>
        <w:spacing w:line="259" w:lineRule="auto"/>
        <w:rPr>
          <w:szCs w:val="22"/>
        </w:rPr>
      </w:pPr>
      <w:r w:rsidRPr="04919113">
        <w:rPr>
          <w:rFonts w:cs="Arial"/>
          <w:szCs w:val="22"/>
        </w:rPr>
        <w:t>Padarn Country Park</w:t>
      </w:r>
    </w:p>
    <w:p w14:paraId="7B74905D" w14:textId="015270CC" w:rsidR="399EBDB0" w:rsidRDefault="399EBDB0" w:rsidP="04919113">
      <w:pPr>
        <w:spacing w:line="259" w:lineRule="auto"/>
        <w:rPr>
          <w:szCs w:val="22"/>
        </w:rPr>
      </w:pPr>
      <w:r w:rsidRPr="04919113">
        <w:rPr>
          <w:rFonts w:cs="Arial"/>
          <w:szCs w:val="22"/>
        </w:rPr>
        <w:t>Quarry Hospital</w:t>
      </w:r>
    </w:p>
    <w:p w14:paraId="669A45F5" w14:textId="2FBC87FE" w:rsidR="399EBDB0" w:rsidRDefault="399EBDB0" w:rsidP="04919113">
      <w:pPr>
        <w:spacing w:line="259" w:lineRule="auto"/>
        <w:rPr>
          <w:szCs w:val="22"/>
        </w:rPr>
      </w:pPr>
      <w:r w:rsidRPr="04919113">
        <w:rPr>
          <w:rFonts w:cs="Arial"/>
          <w:szCs w:val="22"/>
        </w:rPr>
        <w:t>Llanberis</w:t>
      </w:r>
    </w:p>
    <w:p w14:paraId="4A4BA3A9" w14:textId="77777777" w:rsidR="399EBDB0" w:rsidRDefault="399EBDB0" w:rsidP="04919113">
      <w:pPr>
        <w:rPr>
          <w:szCs w:val="22"/>
        </w:rPr>
      </w:pPr>
      <w:r w:rsidRPr="04919113">
        <w:rPr>
          <w:rFonts w:cs="Arial"/>
          <w:szCs w:val="22"/>
        </w:rPr>
        <w:t>Gwynedd</w:t>
      </w:r>
    </w:p>
    <w:p w14:paraId="603DEC90" w14:textId="7C4D219F" w:rsidR="399EBDB0" w:rsidRDefault="399EBDB0" w:rsidP="04919113">
      <w:pPr>
        <w:rPr>
          <w:szCs w:val="22"/>
        </w:rPr>
      </w:pPr>
      <w:r w:rsidRPr="04919113">
        <w:rPr>
          <w:rFonts w:cs="Arial"/>
          <w:szCs w:val="22"/>
        </w:rPr>
        <w:t>LL55 4TY</w:t>
      </w:r>
    </w:p>
    <w:p w14:paraId="52D6821E" w14:textId="2D582D49" w:rsidR="04919113" w:rsidRDefault="04919113"/>
    <w:p w14:paraId="7226BED8" w14:textId="4B24B9C9" w:rsidR="00AD1F1E" w:rsidRPr="00F030CA" w:rsidRDefault="00AD1F1E" w:rsidP="00AD1F1E">
      <w:pPr>
        <w:pStyle w:val="Pennawd1"/>
        <w:spacing w:before="0" w:after="0"/>
        <w:ind w:right="34"/>
        <w:jc w:val="both"/>
        <w:rPr>
          <w:b w:val="0"/>
          <w:bCs w:val="0"/>
          <w:color w:val="0000FF"/>
          <w:sz w:val="22"/>
          <w:szCs w:val="22"/>
          <w:u w:val="single"/>
        </w:rPr>
      </w:pPr>
      <w:r w:rsidRPr="04919113">
        <w:rPr>
          <w:b w:val="0"/>
          <w:bCs w:val="0"/>
          <w:sz w:val="22"/>
          <w:szCs w:val="22"/>
        </w:rPr>
        <w:t xml:space="preserve">e-mail - </w:t>
      </w:r>
      <w:r w:rsidR="337B1789" w:rsidRPr="04919113">
        <w:rPr>
          <w:b w:val="0"/>
          <w:bCs w:val="0"/>
          <w:color w:val="0000FF"/>
          <w:sz w:val="22"/>
          <w:szCs w:val="22"/>
          <w:u w:val="single"/>
        </w:rPr>
        <w:t>carwynwilliams</w:t>
      </w:r>
      <w:r w:rsidRPr="04919113">
        <w:rPr>
          <w:b w:val="0"/>
          <w:bCs w:val="0"/>
          <w:color w:val="0000FF"/>
          <w:sz w:val="22"/>
          <w:szCs w:val="22"/>
          <w:u w:val="single"/>
        </w:rPr>
        <w:t>@</w:t>
      </w:r>
      <w:r w:rsidR="00DD72F3" w:rsidRPr="04919113">
        <w:rPr>
          <w:b w:val="0"/>
          <w:bCs w:val="0"/>
          <w:color w:val="0000FF"/>
          <w:sz w:val="22"/>
          <w:szCs w:val="22"/>
          <w:u w:val="single"/>
        </w:rPr>
        <w:t>gwynedd</w:t>
      </w:r>
      <w:r w:rsidRPr="04919113">
        <w:rPr>
          <w:b w:val="0"/>
          <w:bCs w:val="0"/>
          <w:color w:val="0000FF"/>
          <w:sz w:val="22"/>
          <w:szCs w:val="22"/>
          <w:u w:val="single"/>
        </w:rPr>
        <w:t>.</w:t>
      </w:r>
      <w:r w:rsidR="473731F3" w:rsidRPr="04919113">
        <w:rPr>
          <w:b w:val="0"/>
          <w:bCs w:val="0"/>
          <w:color w:val="0000FF"/>
          <w:sz w:val="22"/>
          <w:szCs w:val="22"/>
          <w:u w:val="single"/>
        </w:rPr>
        <w:t>llyw.cymru</w:t>
      </w:r>
    </w:p>
    <w:p w14:paraId="44E871BC" w14:textId="77777777" w:rsidR="00AD1F1E" w:rsidRPr="00F030CA" w:rsidRDefault="00AD1F1E" w:rsidP="00AD1F1E">
      <w:pPr>
        <w:rPr>
          <w:szCs w:val="22"/>
        </w:rPr>
      </w:pPr>
    </w:p>
    <w:p w14:paraId="2E33D621" w14:textId="77777777" w:rsidR="00AD1F1E" w:rsidRPr="00F030CA" w:rsidRDefault="00AD1F1E" w:rsidP="00AD1F1E">
      <w:pPr>
        <w:pStyle w:val="CorffyTestun"/>
        <w:ind w:left="709" w:right="32" w:hanging="709"/>
        <w:jc w:val="both"/>
        <w:rPr>
          <w:rFonts w:ascii="Arial" w:hAnsi="Arial"/>
          <w:bCs/>
          <w:iCs w:val="0"/>
          <w:sz w:val="22"/>
          <w:szCs w:val="22"/>
          <w:u w:val="none"/>
        </w:rPr>
      </w:pPr>
      <w:r>
        <w:rPr>
          <w:rFonts w:ascii="Arial" w:hAnsi="Arial"/>
          <w:bCs/>
          <w:iCs w:val="0"/>
          <w:sz w:val="22"/>
          <w:szCs w:val="22"/>
          <w:u w:val="none"/>
        </w:rPr>
        <w:t>18.</w:t>
      </w:r>
      <w:r>
        <w:rPr>
          <w:rFonts w:ascii="Arial" w:hAnsi="Arial"/>
          <w:bCs/>
          <w:iCs w:val="0"/>
          <w:sz w:val="22"/>
          <w:szCs w:val="22"/>
          <w:u w:val="none"/>
        </w:rPr>
        <w:tab/>
      </w:r>
      <w:r w:rsidRPr="00F030CA">
        <w:rPr>
          <w:rFonts w:ascii="Arial" w:hAnsi="Arial"/>
          <w:bCs/>
          <w:iCs w:val="0"/>
          <w:sz w:val="22"/>
          <w:szCs w:val="22"/>
          <w:u w:val="none"/>
        </w:rPr>
        <w:t>TENDERER CONTACT POINT</w:t>
      </w:r>
    </w:p>
    <w:p w14:paraId="144A5D23" w14:textId="77777777" w:rsidR="00AD1F1E" w:rsidRPr="00F030CA" w:rsidRDefault="00AD1F1E" w:rsidP="00AD1F1E">
      <w:pPr>
        <w:pStyle w:val="CorffyTestun"/>
        <w:ind w:right="32"/>
        <w:rPr>
          <w:rFonts w:ascii="Arial" w:hAnsi="Arial"/>
          <w:b w:val="0"/>
          <w:bCs/>
          <w:i/>
          <w:iCs w:val="0"/>
          <w:sz w:val="22"/>
          <w:szCs w:val="22"/>
        </w:rPr>
      </w:pPr>
    </w:p>
    <w:p w14:paraId="523F895C" w14:textId="77777777" w:rsidR="00AD1F1E" w:rsidRPr="00F030CA" w:rsidRDefault="00AD1F1E" w:rsidP="00AD1F1E">
      <w:pPr>
        <w:jc w:val="both"/>
        <w:rPr>
          <w:rFonts w:cs="Arial"/>
          <w:szCs w:val="22"/>
        </w:rPr>
      </w:pPr>
      <w:r w:rsidRPr="00F030CA">
        <w:rPr>
          <w:rFonts w:cs="Arial"/>
          <w:szCs w:val="22"/>
        </w:rPr>
        <w:t>Tenderers are asked to include a single point of contact in their organisation for their respo</w:t>
      </w:r>
      <w:r>
        <w:rPr>
          <w:rFonts w:cs="Arial"/>
          <w:szCs w:val="22"/>
        </w:rPr>
        <w:t>nse to the Tender</w:t>
      </w:r>
      <w:r w:rsidRPr="00F030CA">
        <w:rPr>
          <w:rFonts w:cs="Arial"/>
          <w:szCs w:val="22"/>
        </w:rPr>
        <w:t>.  The Authority will not be responsible for contacting the Tenderer through any route other than the nominated contact.  The Tenderer must therefore undertake to notify any changes relating to the contact promptly.</w:t>
      </w:r>
    </w:p>
    <w:p w14:paraId="1247DDA5" w14:textId="77777777" w:rsidR="00AD1F1E" w:rsidRPr="00F030CA" w:rsidRDefault="00AD1F1E" w:rsidP="00AD1F1E">
      <w:pPr>
        <w:pStyle w:val="Pennawd2"/>
        <w:widowControl w:val="0"/>
        <w:spacing w:before="360" w:after="120"/>
        <w:jc w:val="both"/>
        <w:rPr>
          <w:i w:val="0"/>
          <w:iCs w:val="0"/>
          <w:caps/>
          <w:sz w:val="22"/>
          <w:szCs w:val="22"/>
        </w:rPr>
      </w:pPr>
      <w:r>
        <w:rPr>
          <w:i w:val="0"/>
          <w:iCs w:val="0"/>
          <w:caps/>
          <w:sz w:val="22"/>
          <w:szCs w:val="22"/>
        </w:rPr>
        <w:t>19.</w:t>
      </w:r>
      <w:r>
        <w:rPr>
          <w:i w:val="0"/>
          <w:iCs w:val="0"/>
          <w:caps/>
          <w:sz w:val="22"/>
          <w:szCs w:val="22"/>
        </w:rPr>
        <w:tab/>
      </w:r>
      <w:r w:rsidRPr="00F030CA">
        <w:rPr>
          <w:i w:val="0"/>
          <w:iCs w:val="0"/>
          <w:caps/>
          <w:sz w:val="22"/>
          <w:szCs w:val="22"/>
        </w:rPr>
        <w:t>Queries</w:t>
      </w:r>
    </w:p>
    <w:p w14:paraId="5E251044" w14:textId="77777777" w:rsidR="00AD1F1E" w:rsidRPr="00F030CA" w:rsidRDefault="00AD1F1E" w:rsidP="00AD1F1E">
      <w:pPr>
        <w:pStyle w:val="CorffyTestun"/>
        <w:ind w:right="32"/>
        <w:jc w:val="both"/>
        <w:rPr>
          <w:rFonts w:ascii="Arial" w:hAnsi="Arial"/>
          <w:b w:val="0"/>
          <w:iCs w:val="0"/>
          <w:sz w:val="22"/>
          <w:szCs w:val="22"/>
          <w:u w:val="none"/>
        </w:rPr>
      </w:pPr>
      <w:r w:rsidRPr="00F030CA">
        <w:rPr>
          <w:rFonts w:ascii="Arial" w:hAnsi="Arial"/>
          <w:b w:val="0"/>
          <w:iCs w:val="0"/>
          <w:sz w:val="22"/>
          <w:szCs w:val="22"/>
          <w:u w:val="none"/>
        </w:rPr>
        <w:t>This Tender Document is being provided on the same basis to all Tenderers.</w:t>
      </w:r>
    </w:p>
    <w:p w14:paraId="738610EB" w14:textId="77777777" w:rsidR="00AD1F1E" w:rsidRPr="00F030CA" w:rsidRDefault="00AD1F1E" w:rsidP="00AD1F1E">
      <w:pPr>
        <w:pStyle w:val="CorffyTestun"/>
        <w:ind w:right="32"/>
        <w:jc w:val="both"/>
        <w:rPr>
          <w:rFonts w:ascii="Arial" w:hAnsi="Arial"/>
          <w:b w:val="0"/>
          <w:iCs w:val="0"/>
          <w:sz w:val="22"/>
          <w:szCs w:val="22"/>
          <w:u w:val="none"/>
        </w:rPr>
      </w:pPr>
    </w:p>
    <w:p w14:paraId="77DC44A8" w14:textId="77777777" w:rsidR="00AD1F1E" w:rsidRPr="00F030CA" w:rsidRDefault="00AD1F1E" w:rsidP="00AD1F1E">
      <w:pPr>
        <w:pStyle w:val="CorffyTestun"/>
        <w:ind w:right="32"/>
        <w:jc w:val="both"/>
        <w:rPr>
          <w:rFonts w:ascii="Arial" w:hAnsi="Arial"/>
          <w:b w:val="0"/>
          <w:iCs w:val="0"/>
          <w:sz w:val="22"/>
          <w:szCs w:val="22"/>
          <w:u w:val="none"/>
        </w:rPr>
      </w:pPr>
      <w:r w:rsidRPr="00F030CA">
        <w:rPr>
          <w:rFonts w:ascii="Arial" w:hAnsi="Arial"/>
          <w:b w:val="0"/>
          <w:iCs w:val="0"/>
          <w:sz w:val="22"/>
          <w:szCs w:val="22"/>
          <w:u w:val="none"/>
        </w:rPr>
        <w:lastRenderedPageBreak/>
        <w:t>If the Authority consider any question or request for clarification to be of material significance, both the question and the response will be communicated, in a suitably anonymous form, to all Tenderers who have expressed an interest.</w:t>
      </w:r>
    </w:p>
    <w:p w14:paraId="637805D2" w14:textId="77777777" w:rsidR="00AD1F1E" w:rsidRPr="00F030CA" w:rsidRDefault="00AD1F1E" w:rsidP="00AD1F1E">
      <w:pPr>
        <w:pStyle w:val="CorffyTestun"/>
        <w:ind w:right="32"/>
        <w:jc w:val="both"/>
        <w:rPr>
          <w:rFonts w:ascii="Arial" w:hAnsi="Arial"/>
          <w:b w:val="0"/>
          <w:i/>
          <w:iCs w:val="0"/>
          <w:sz w:val="22"/>
          <w:szCs w:val="22"/>
          <w:u w:val="none"/>
        </w:rPr>
      </w:pPr>
    </w:p>
    <w:p w14:paraId="6C36DB31" w14:textId="77777777" w:rsidR="00AD1F1E" w:rsidRPr="00F030CA" w:rsidRDefault="00AD1F1E" w:rsidP="00AD1F1E">
      <w:pPr>
        <w:jc w:val="both"/>
        <w:rPr>
          <w:rFonts w:cs="Arial"/>
          <w:szCs w:val="22"/>
        </w:rPr>
      </w:pPr>
      <w:r w:rsidRPr="00F030CA">
        <w:rPr>
          <w:rFonts w:cs="Arial"/>
          <w:szCs w:val="22"/>
        </w:rPr>
        <w:t>All responses received and any communication from Tenderers will be treated in confidence.</w:t>
      </w:r>
    </w:p>
    <w:p w14:paraId="463F29E8" w14:textId="77777777" w:rsidR="00AD1F1E" w:rsidRPr="00F030CA" w:rsidRDefault="00AD1F1E" w:rsidP="00AD1F1E">
      <w:pPr>
        <w:pStyle w:val="1Indent"/>
        <w:tabs>
          <w:tab w:val="left" w:pos="0"/>
          <w:tab w:val="left" w:pos="1443"/>
          <w:tab w:val="left" w:pos="2883"/>
          <w:tab w:val="left" w:pos="3840"/>
          <w:tab w:val="left" w:pos="5763"/>
        </w:tabs>
        <w:ind w:left="0" w:firstLine="0"/>
        <w:rPr>
          <w:sz w:val="22"/>
          <w:szCs w:val="22"/>
        </w:rPr>
      </w:pPr>
    </w:p>
    <w:p w14:paraId="79419411" w14:textId="5F3897D6" w:rsidR="00AD1F1E" w:rsidRPr="0078424F" w:rsidRDefault="4B831158" w:rsidP="00AD1F1E">
      <w:pPr>
        <w:pStyle w:val="1Indent"/>
        <w:tabs>
          <w:tab w:val="left" w:pos="0"/>
          <w:tab w:val="left" w:pos="1443"/>
          <w:tab w:val="left" w:pos="2883"/>
          <w:tab w:val="left" w:pos="3840"/>
          <w:tab w:val="left" w:pos="5763"/>
        </w:tabs>
        <w:ind w:left="0" w:firstLine="0"/>
        <w:rPr>
          <w:b/>
          <w:bCs/>
          <w:color w:val="auto"/>
          <w:sz w:val="22"/>
          <w:szCs w:val="22"/>
        </w:rPr>
      </w:pPr>
      <w:r w:rsidRPr="14766110">
        <w:rPr>
          <w:sz w:val="22"/>
          <w:szCs w:val="22"/>
        </w:rPr>
        <w:t>All queries arising from these documents which may have a bearing on the offer should be received in w</w:t>
      </w:r>
      <w:r w:rsidRPr="14766110">
        <w:rPr>
          <w:color w:val="auto"/>
          <w:sz w:val="22"/>
          <w:szCs w:val="22"/>
        </w:rPr>
        <w:t xml:space="preserve">riting via e-mail to the Authority’s named contact point as soon as possible but </w:t>
      </w:r>
      <w:r w:rsidRPr="14766110">
        <w:rPr>
          <w:b/>
          <w:bCs/>
          <w:color w:val="auto"/>
          <w:sz w:val="22"/>
          <w:szCs w:val="22"/>
        </w:rPr>
        <w:t xml:space="preserve">no later than Noon, </w:t>
      </w:r>
      <w:r w:rsidR="7CCCAFD6" w:rsidRPr="14766110">
        <w:rPr>
          <w:b/>
          <w:bCs/>
          <w:color w:val="auto"/>
          <w:sz w:val="22"/>
          <w:szCs w:val="22"/>
        </w:rPr>
        <w:t>Mon</w:t>
      </w:r>
      <w:r w:rsidRPr="14766110">
        <w:rPr>
          <w:b/>
          <w:bCs/>
          <w:color w:val="auto"/>
          <w:sz w:val="22"/>
          <w:szCs w:val="22"/>
        </w:rPr>
        <w:t xml:space="preserve">day </w:t>
      </w:r>
      <w:r w:rsidR="21D5B966" w:rsidRPr="14766110">
        <w:rPr>
          <w:b/>
          <w:bCs/>
          <w:color w:val="auto"/>
          <w:sz w:val="22"/>
          <w:szCs w:val="22"/>
        </w:rPr>
        <w:t>5</w:t>
      </w:r>
      <w:r w:rsidRPr="14766110">
        <w:rPr>
          <w:b/>
          <w:bCs/>
          <w:color w:val="auto"/>
          <w:sz w:val="22"/>
          <w:szCs w:val="22"/>
          <w:vertAlign w:val="superscript"/>
        </w:rPr>
        <w:t>th</w:t>
      </w:r>
      <w:r w:rsidRPr="14766110">
        <w:rPr>
          <w:b/>
          <w:bCs/>
          <w:color w:val="auto"/>
          <w:sz w:val="22"/>
          <w:szCs w:val="22"/>
        </w:rPr>
        <w:t xml:space="preserve"> </w:t>
      </w:r>
      <w:r w:rsidR="6DEE99BC" w:rsidRPr="14766110">
        <w:rPr>
          <w:b/>
          <w:bCs/>
          <w:color w:val="auto"/>
          <w:sz w:val="22"/>
          <w:szCs w:val="22"/>
        </w:rPr>
        <w:t>January</w:t>
      </w:r>
      <w:r w:rsidRPr="14766110">
        <w:rPr>
          <w:b/>
          <w:bCs/>
          <w:color w:val="auto"/>
          <w:sz w:val="22"/>
          <w:szCs w:val="22"/>
        </w:rPr>
        <w:t xml:space="preserve"> 20</w:t>
      </w:r>
      <w:r w:rsidR="3F0A81F9" w:rsidRPr="14766110">
        <w:rPr>
          <w:b/>
          <w:bCs/>
          <w:color w:val="auto"/>
          <w:sz w:val="22"/>
          <w:szCs w:val="22"/>
        </w:rPr>
        <w:t>2</w:t>
      </w:r>
      <w:r w:rsidR="30005E92" w:rsidRPr="14766110">
        <w:rPr>
          <w:b/>
          <w:bCs/>
          <w:color w:val="auto"/>
          <w:sz w:val="22"/>
          <w:szCs w:val="22"/>
        </w:rPr>
        <w:t>6</w:t>
      </w:r>
      <w:r w:rsidRPr="14766110">
        <w:rPr>
          <w:b/>
          <w:bCs/>
          <w:color w:val="auto"/>
          <w:sz w:val="22"/>
          <w:szCs w:val="22"/>
        </w:rPr>
        <w:t>.</w:t>
      </w:r>
    </w:p>
    <w:p w14:paraId="3B7B4B86" w14:textId="77777777" w:rsidR="00AD1F1E" w:rsidRPr="0078424F" w:rsidRDefault="00AD1F1E" w:rsidP="00AD1F1E">
      <w:pPr>
        <w:pStyle w:val="1Indent"/>
        <w:tabs>
          <w:tab w:val="left" w:pos="0"/>
          <w:tab w:val="left" w:pos="1443"/>
          <w:tab w:val="left" w:pos="2883"/>
          <w:tab w:val="left" w:pos="3840"/>
          <w:tab w:val="left" w:pos="5763"/>
        </w:tabs>
        <w:ind w:left="0" w:firstLine="0"/>
        <w:rPr>
          <w:color w:val="auto"/>
          <w:sz w:val="22"/>
          <w:szCs w:val="22"/>
        </w:rPr>
      </w:pPr>
    </w:p>
    <w:p w14:paraId="56C66D51" w14:textId="2AA5404C" w:rsidR="00AD1F1E" w:rsidRPr="00F030CA" w:rsidRDefault="4B831158" w:rsidP="14766110">
      <w:pPr>
        <w:pStyle w:val="1Indent"/>
        <w:tabs>
          <w:tab w:val="left" w:pos="0"/>
          <w:tab w:val="left" w:pos="1443"/>
          <w:tab w:val="left" w:pos="2883"/>
          <w:tab w:val="left" w:pos="3840"/>
          <w:tab w:val="left" w:pos="5763"/>
        </w:tabs>
        <w:ind w:left="0" w:firstLine="0"/>
        <w:rPr>
          <w:b/>
          <w:bCs/>
          <w:color w:val="auto"/>
          <w:sz w:val="22"/>
          <w:szCs w:val="22"/>
        </w:rPr>
      </w:pPr>
      <w:r w:rsidRPr="14766110">
        <w:rPr>
          <w:color w:val="auto"/>
          <w:sz w:val="22"/>
          <w:szCs w:val="22"/>
        </w:rPr>
        <w:t xml:space="preserve">All questions and answers will be circulated to all invited Tenderers by </w:t>
      </w:r>
      <w:r w:rsidRPr="14766110">
        <w:rPr>
          <w:b/>
          <w:bCs/>
          <w:color w:val="auto"/>
          <w:sz w:val="22"/>
          <w:szCs w:val="22"/>
        </w:rPr>
        <w:t xml:space="preserve">Noon </w:t>
      </w:r>
      <w:r w:rsidR="7CCCAFD6" w:rsidRPr="14766110">
        <w:rPr>
          <w:b/>
          <w:bCs/>
          <w:color w:val="auto"/>
          <w:sz w:val="22"/>
          <w:szCs w:val="22"/>
        </w:rPr>
        <w:t>Wednesday</w:t>
      </w:r>
      <w:r w:rsidRPr="14766110">
        <w:rPr>
          <w:b/>
          <w:bCs/>
          <w:color w:val="auto"/>
          <w:sz w:val="22"/>
          <w:szCs w:val="22"/>
        </w:rPr>
        <w:t xml:space="preserve"> </w:t>
      </w:r>
      <w:r w:rsidR="2288E369" w:rsidRPr="14766110">
        <w:rPr>
          <w:b/>
          <w:bCs/>
          <w:color w:val="auto"/>
          <w:sz w:val="22"/>
          <w:szCs w:val="22"/>
        </w:rPr>
        <w:t>7</w:t>
      </w:r>
      <w:r w:rsidRPr="14766110">
        <w:rPr>
          <w:b/>
          <w:bCs/>
          <w:color w:val="auto"/>
          <w:sz w:val="22"/>
          <w:szCs w:val="22"/>
          <w:vertAlign w:val="superscript"/>
        </w:rPr>
        <w:t>th</w:t>
      </w:r>
      <w:r w:rsidRPr="14766110">
        <w:rPr>
          <w:b/>
          <w:bCs/>
          <w:color w:val="auto"/>
          <w:sz w:val="22"/>
          <w:szCs w:val="22"/>
        </w:rPr>
        <w:t xml:space="preserve"> </w:t>
      </w:r>
      <w:r w:rsidR="68E8FBB8" w:rsidRPr="14766110">
        <w:rPr>
          <w:b/>
          <w:bCs/>
          <w:color w:val="auto"/>
          <w:sz w:val="22"/>
          <w:szCs w:val="22"/>
        </w:rPr>
        <w:t>January</w:t>
      </w:r>
      <w:r w:rsidRPr="14766110">
        <w:rPr>
          <w:b/>
          <w:bCs/>
          <w:color w:val="auto"/>
          <w:sz w:val="22"/>
          <w:szCs w:val="22"/>
        </w:rPr>
        <w:t xml:space="preserve"> 20</w:t>
      </w:r>
      <w:r w:rsidR="0010F41D" w:rsidRPr="14766110">
        <w:rPr>
          <w:b/>
          <w:bCs/>
          <w:color w:val="auto"/>
          <w:sz w:val="22"/>
          <w:szCs w:val="22"/>
        </w:rPr>
        <w:t>2</w:t>
      </w:r>
      <w:r w:rsidR="6622A1AE" w:rsidRPr="14766110">
        <w:rPr>
          <w:b/>
          <w:bCs/>
          <w:color w:val="auto"/>
          <w:sz w:val="22"/>
          <w:szCs w:val="22"/>
        </w:rPr>
        <w:t>6</w:t>
      </w:r>
      <w:r w:rsidRPr="14766110">
        <w:rPr>
          <w:b/>
          <w:bCs/>
          <w:color w:val="auto"/>
          <w:sz w:val="22"/>
          <w:szCs w:val="22"/>
        </w:rPr>
        <w:t>.</w:t>
      </w:r>
    </w:p>
    <w:p w14:paraId="3A0FF5F2" w14:textId="77777777" w:rsidR="00AD1F1E" w:rsidRPr="00F030CA" w:rsidRDefault="00AD1F1E" w:rsidP="00AD1F1E">
      <w:pPr>
        <w:jc w:val="both"/>
        <w:rPr>
          <w:rFonts w:cs="Arial"/>
          <w:szCs w:val="22"/>
        </w:rPr>
      </w:pPr>
    </w:p>
    <w:p w14:paraId="07E1724D" w14:textId="77777777" w:rsidR="00AD1F1E" w:rsidRPr="00F030CA" w:rsidRDefault="00AD1F1E" w:rsidP="00AD1F1E">
      <w:pPr>
        <w:widowControl w:val="0"/>
        <w:numPr>
          <w:ilvl w:val="0"/>
          <w:numId w:val="8"/>
        </w:numPr>
        <w:tabs>
          <w:tab w:val="clear" w:pos="720"/>
          <w:tab w:val="num" w:pos="360"/>
        </w:tabs>
        <w:ind w:left="360"/>
        <w:jc w:val="both"/>
        <w:rPr>
          <w:rFonts w:cs="Arial"/>
          <w:szCs w:val="22"/>
        </w:rPr>
      </w:pPr>
      <w:r w:rsidRPr="00F030CA">
        <w:rPr>
          <w:szCs w:val="22"/>
        </w:rPr>
        <w:t>Except insofar as may be directed in writing by the Authority, neither the Council nor any agent servant in their employment has any authority to make any representation or explanation to persons or corporations tendering or desirous of tendering as to the meaning of the Contract Documents.</w:t>
      </w:r>
    </w:p>
    <w:p w14:paraId="5630AD66" w14:textId="77777777" w:rsidR="00AD1F1E" w:rsidRDefault="00AD1F1E" w:rsidP="00AD1F1E">
      <w:pPr>
        <w:rPr>
          <w:b/>
          <w:szCs w:val="22"/>
        </w:rPr>
      </w:pPr>
    </w:p>
    <w:p w14:paraId="1050B589" w14:textId="77777777" w:rsidR="00AD1F1E" w:rsidRPr="00F030CA" w:rsidRDefault="00AD1F1E" w:rsidP="00AD1F1E">
      <w:pPr>
        <w:rPr>
          <w:b/>
          <w:szCs w:val="22"/>
        </w:rPr>
      </w:pPr>
      <w:r>
        <w:rPr>
          <w:b/>
          <w:szCs w:val="22"/>
        </w:rPr>
        <w:t>20.</w:t>
      </w:r>
      <w:r w:rsidRPr="00F030CA">
        <w:rPr>
          <w:b/>
          <w:szCs w:val="22"/>
        </w:rPr>
        <w:tab/>
        <w:t>ADDITIONAL INFORMATION</w:t>
      </w:r>
    </w:p>
    <w:p w14:paraId="680A8DD9" w14:textId="77777777" w:rsidR="00AD1F1E" w:rsidRPr="00F030CA" w:rsidRDefault="00AD1F1E" w:rsidP="04919113">
      <w:pPr>
        <w:jc w:val="both"/>
        <w:rPr>
          <w:rFonts w:cs="Arial"/>
        </w:rPr>
      </w:pPr>
      <w:r w:rsidRPr="04919113">
        <w:rPr>
          <w:rFonts w:cs="Arial"/>
        </w:rPr>
        <w:t xml:space="preserve">The Authority expressly reserves the right to require a Tenderer to provide additional information supplementing or clarifying any of the information provided in response to the requests set out in this Tender Document. </w:t>
      </w:r>
    </w:p>
    <w:p w14:paraId="20AA2E8A" w14:textId="1AC5D4E0" w:rsidR="04919113" w:rsidRDefault="04919113" w:rsidP="04919113">
      <w:pPr>
        <w:jc w:val="both"/>
        <w:rPr>
          <w:rFonts w:cs="Arial"/>
        </w:rPr>
      </w:pPr>
    </w:p>
    <w:p w14:paraId="090D3342" w14:textId="44DF480E" w:rsidR="04919113" w:rsidRDefault="04919113" w:rsidP="04919113">
      <w:pPr>
        <w:jc w:val="both"/>
        <w:rPr>
          <w:rFonts w:cs="Arial"/>
        </w:rPr>
      </w:pPr>
    </w:p>
    <w:p w14:paraId="61829076" w14:textId="77777777" w:rsidR="00AD1F1E" w:rsidRPr="00F030CA" w:rsidRDefault="00AD1F1E" w:rsidP="00AD1F1E">
      <w:pPr>
        <w:pStyle w:val="TestunBloc"/>
        <w:ind w:left="0" w:right="32"/>
        <w:rPr>
          <w:b/>
          <w:sz w:val="22"/>
          <w:szCs w:val="22"/>
        </w:rPr>
      </w:pPr>
    </w:p>
    <w:p w14:paraId="3C7029DE" w14:textId="77777777" w:rsidR="00AD1F1E" w:rsidRPr="00F030CA" w:rsidRDefault="00AD1F1E" w:rsidP="00AD1F1E">
      <w:pPr>
        <w:rPr>
          <w:rFonts w:cs="Arial"/>
          <w:b/>
          <w:bCs/>
          <w:szCs w:val="22"/>
        </w:rPr>
      </w:pPr>
      <w:r>
        <w:rPr>
          <w:rFonts w:cs="Arial"/>
          <w:b/>
          <w:bCs/>
          <w:szCs w:val="22"/>
        </w:rPr>
        <w:t>21.</w:t>
      </w:r>
      <w:r w:rsidRPr="00F030CA">
        <w:rPr>
          <w:rFonts w:cs="Arial"/>
          <w:b/>
          <w:bCs/>
          <w:szCs w:val="22"/>
        </w:rPr>
        <w:tab/>
        <w:t>CONSORTIA AND SUB-CONTRACTING</w:t>
      </w:r>
    </w:p>
    <w:p w14:paraId="2BA226A1" w14:textId="77777777" w:rsidR="00AD1F1E" w:rsidRPr="00F030CA" w:rsidRDefault="00AD1F1E" w:rsidP="00AD1F1E">
      <w:pPr>
        <w:rPr>
          <w:rFonts w:cs="Arial"/>
          <w:szCs w:val="22"/>
        </w:rPr>
      </w:pPr>
    </w:p>
    <w:p w14:paraId="1678417D" w14:textId="77777777" w:rsidR="00AD1F1E" w:rsidRPr="00F030CA" w:rsidRDefault="00AD1F1E" w:rsidP="00AD1F1E">
      <w:pPr>
        <w:jc w:val="both"/>
        <w:rPr>
          <w:rFonts w:cs="Arial"/>
          <w:szCs w:val="22"/>
        </w:rPr>
      </w:pPr>
      <w:r w:rsidRPr="00F030CA">
        <w:rPr>
          <w:rFonts w:cs="Arial"/>
          <w:szCs w:val="22"/>
        </w:rPr>
        <w:t>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role in the delivery of services or products under any ensuing contract. Responses must enable the Authority to assess the overall service proposed.</w:t>
      </w:r>
    </w:p>
    <w:p w14:paraId="17AD93B2" w14:textId="77777777" w:rsidR="00AD1F1E" w:rsidRPr="00F030CA" w:rsidRDefault="00AD1F1E" w:rsidP="00AD1F1E">
      <w:pPr>
        <w:jc w:val="both"/>
        <w:rPr>
          <w:rFonts w:cs="Arial"/>
          <w:szCs w:val="22"/>
        </w:rPr>
      </w:pPr>
    </w:p>
    <w:p w14:paraId="582803D1" w14:textId="77777777" w:rsidR="00AD1F1E" w:rsidRPr="00F030CA" w:rsidRDefault="00AD1F1E" w:rsidP="00AD1F1E">
      <w:pPr>
        <w:jc w:val="both"/>
        <w:rPr>
          <w:rFonts w:cs="Arial"/>
          <w:szCs w:val="22"/>
        </w:rPr>
      </w:pPr>
      <w:r w:rsidRPr="00F030CA">
        <w:rPr>
          <w:rFonts w:cs="Arial"/>
          <w:szCs w:val="22"/>
        </w:rPr>
        <w:t>The Authority recognises that arrangements in relation to consortia and sub-contracting may be subject to future change.  Service providers/suppliers should therefore respond in the light of such arrangements as are currently envisaged.  Tenderers are reminded that any future change in relation to consortia and sub-contracting must be notified to the Authority so that it can make a further assessment by applying the selection criteria to the new information provided.</w:t>
      </w:r>
    </w:p>
    <w:p w14:paraId="0DE4B5B7" w14:textId="77777777" w:rsidR="00AD1F1E" w:rsidRPr="00F030CA" w:rsidRDefault="00AD1F1E" w:rsidP="00AD1F1E">
      <w:pPr>
        <w:jc w:val="both"/>
        <w:rPr>
          <w:rFonts w:cs="Arial"/>
          <w:szCs w:val="22"/>
        </w:rPr>
      </w:pPr>
    </w:p>
    <w:p w14:paraId="43371B76" w14:textId="77777777" w:rsidR="00AD1F1E" w:rsidRPr="00F030CA" w:rsidRDefault="00AD1F1E" w:rsidP="00AD1F1E">
      <w:pPr>
        <w:pStyle w:val="TestunBloc"/>
        <w:ind w:left="0" w:right="32"/>
        <w:rPr>
          <w:sz w:val="22"/>
          <w:szCs w:val="22"/>
        </w:rPr>
      </w:pPr>
      <w:r w:rsidRPr="00F030CA">
        <w:rPr>
          <w:sz w:val="22"/>
          <w:szCs w:val="22"/>
        </w:rPr>
        <w:t>Details should also be provided in relation to the proportion of any contract awarded that the Tenderer proposes to subcontract.</w:t>
      </w:r>
    </w:p>
    <w:p w14:paraId="66204FF1" w14:textId="77777777" w:rsidR="00AD1F1E" w:rsidRPr="00F030CA" w:rsidRDefault="00AD1F1E" w:rsidP="00AD1F1E">
      <w:pPr>
        <w:pStyle w:val="TestunBloc"/>
        <w:ind w:left="0" w:right="32"/>
        <w:rPr>
          <w:sz w:val="22"/>
          <w:szCs w:val="22"/>
        </w:rPr>
      </w:pPr>
    </w:p>
    <w:p w14:paraId="0ABD0F97" w14:textId="77777777" w:rsidR="00AD1F1E" w:rsidRPr="00F030CA" w:rsidRDefault="00AD1F1E" w:rsidP="00AD1F1E">
      <w:pPr>
        <w:pStyle w:val="TestunBloc"/>
        <w:ind w:left="0" w:right="32"/>
        <w:rPr>
          <w:b/>
          <w:bCs/>
          <w:sz w:val="22"/>
          <w:szCs w:val="22"/>
        </w:rPr>
      </w:pPr>
      <w:r>
        <w:rPr>
          <w:b/>
          <w:bCs/>
          <w:sz w:val="22"/>
          <w:szCs w:val="22"/>
        </w:rPr>
        <w:t>22.</w:t>
      </w:r>
      <w:r w:rsidRPr="00F030CA">
        <w:rPr>
          <w:b/>
          <w:bCs/>
          <w:sz w:val="22"/>
          <w:szCs w:val="22"/>
        </w:rPr>
        <w:tab/>
        <w:t>FREEDOM OF INFORMATION</w:t>
      </w:r>
    </w:p>
    <w:p w14:paraId="2DBF0D7D" w14:textId="77777777" w:rsidR="00AD1F1E" w:rsidRPr="00F030CA" w:rsidRDefault="00AD1F1E" w:rsidP="00AD1F1E">
      <w:pPr>
        <w:pStyle w:val="TestunBloc"/>
        <w:ind w:left="0" w:right="32"/>
        <w:rPr>
          <w:b/>
          <w:bCs/>
          <w:sz w:val="22"/>
          <w:szCs w:val="22"/>
        </w:rPr>
      </w:pPr>
    </w:p>
    <w:p w14:paraId="07A987BA" w14:textId="77777777" w:rsidR="00AD1F1E" w:rsidRPr="00F030CA" w:rsidRDefault="00AD1F1E" w:rsidP="00AD1F1E">
      <w:pPr>
        <w:jc w:val="both"/>
        <w:rPr>
          <w:rFonts w:cs="Arial"/>
          <w:szCs w:val="22"/>
        </w:rPr>
      </w:pPr>
      <w:r w:rsidRPr="00F030CA">
        <w:rPr>
          <w:rFonts w:cs="Arial"/>
          <w:szCs w:val="22"/>
        </w:rPr>
        <w:t>In accordance with the obligations and duties placed upon public Authorities by the Freedom of Information Act 2000 (the ‘FoIA’), all information submitted to the Authority may be disclosed in response to a request made pursuant to the FoIA.</w:t>
      </w:r>
    </w:p>
    <w:p w14:paraId="6B62F1B3" w14:textId="77777777" w:rsidR="00AD1F1E" w:rsidRPr="00F030CA" w:rsidRDefault="00AD1F1E" w:rsidP="00AD1F1E">
      <w:pPr>
        <w:jc w:val="both"/>
        <w:rPr>
          <w:rFonts w:cs="Arial"/>
          <w:szCs w:val="22"/>
        </w:rPr>
      </w:pPr>
    </w:p>
    <w:p w14:paraId="384FDA3A" w14:textId="77777777" w:rsidR="00AD1F1E" w:rsidRPr="00F030CA" w:rsidRDefault="00AD1F1E" w:rsidP="00AD1F1E">
      <w:pPr>
        <w:jc w:val="both"/>
        <w:rPr>
          <w:rFonts w:cs="Arial"/>
          <w:szCs w:val="22"/>
        </w:rPr>
      </w:pPr>
      <w:r w:rsidRPr="00F030CA">
        <w:rPr>
          <w:rFonts w:cs="Arial"/>
          <w:szCs w:val="22"/>
        </w:rPr>
        <w:t>In respect of any information submitted by a Tenderer that it considers to be commercially sensitive the Tenderer should:</w:t>
      </w:r>
    </w:p>
    <w:p w14:paraId="02F2C34E" w14:textId="77777777" w:rsidR="00AD1F1E" w:rsidRPr="00F030CA" w:rsidRDefault="00AD1F1E" w:rsidP="00AD1F1E">
      <w:pPr>
        <w:jc w:val="both"/>
        <w:rPr>
          <w:rFonts w:cs="Arial"/>
          <w:szCs w:val="22"/>
        </w:rPr>
      </w:pPr>
    </w:p>
    <w:p w14:paraId="3C9D3C7B" w14:textId="77777777" w:rsidR="00AD1F1E" w:rsidRPr="00F030CA" w:rsidRDefault="00AD1F1E" w:rsidP="00AD1F1E">
      <w:pPr>
        <w:pStyle w:val="RhestrRhifau"/>
        <w:tabs>
          <w:tab w:val="num" w:pos="397"/>
        </w:tabs>
        <w:ind w:left="397" w:hanging="397"/>
        <w:jc w:val="both"/>
        <w:rPr>
          <w:rFonts w:cs="Arial"/>
          <w:sz w:val="22"/>
          <w:szCs w:val="22"/>
        </w:rPr>
      </w:pPr>
      <w:r w:rsidRPr="00F030CA">
        <w:rPr>
          <w:rFonts w:cs="Arial"/>
          <w:sz w:val="22"/>
          <w:szCs w:val="22"/>
        </w:rPr>
        <w:t xml:space="preserve">clearly identify such information as commercially </w:t>
      </w:r>
      <w:proofErr w:type="gramStart"/>
      <w:r w:rsidRPr="00F030CA">
        <w:rPr>
          <w:rFonts w:cs="Arial"/>
          <w:sz w:val="22"/>
          <w:szCs w:val="22"/>
        </w:rPr>
        <w:t>sensitive;</w:t>
      </w:r>
      <w:proofErr w:type="gramEnd"/>
    </w:p>
    <w:p w14:paraId="75958302" w14:textId="77777777" w:rsidR="00AD1F1E" w:rsidRPr="00F030CA" w:rsidRDefault="00AD1F1E" w:rsidP="00AD1F1E">
      <w:pPr>
        <w:pStyle w:val="RhestrRhifau"/>
        <w:tabs>
          <w:tab w:val="num" w:pos="397"/>
        </w:tabs>
        <w:ind w:left="397" w:hanging="397"/>
        <w:jc w:val="both"/>
        <w:rPr>
          <w:rFonts w:cs="Arial"/>
          <w:sz w:val="22"/>
          <w:szCs w:val="22"/>
        </w:rPr>
      </w:pPr>
      <w:r w:rsidRPr="00F030CA">
        <w:rPr>
          <w:rFonts w:cs="Arial"/>
          <w:sz w:val="22"/>
          <w:szCs w:val="22"/>
        </w:rPr>
        <w:t>explain the potential implications of disclosure of such information; and</w:t>
      </w:r>
    </w:p>
    <w:p w14:paraId="1ADCA92A" w14:textId="77777777" w:rsidR="00AD1F1E" w:rsidRPr="00F030CA" w:rsidRDefault="00AD1F1E" w:rsidP="00AD1F1E">
      <w:pPr>
        <w:pStyle w:val="RhestrRhifau"/>
        <w:tabs>
          <w:tab w:val="num" w:pos="397"/>
        </w:tabs>
        <w:ind w:left="397" w:hanging="397"/>
        <w:jc w:val="both"/>
        <w:rPr>
          <w:rFonts w:cs="Arial"/>
          <w:sz w:val="22"/>
          <w:szCs w:val="22"/>
        </w:rPr>
      </w:pPr>
      <w:r w:rsidRPr="00F030CA">
        <w:rPr>
          <w:rFonts w:cs="Arial"/>
          <w:sz w:val="22"/>
          <w:szCs w:val="22"/>
        </w:rPr>
        <w:t xml:space="preserve">provide an estimate of the </w:t>
      </w:r>
      <w:proofErr w:type="gramStart"/>
      <w:r w:rsidRPr="00F030CA">
        <w:rPr>
          <w:rFonts w:cs="Arial"/>
          <w:sz w:val="22"/>
          <w:szCs w:val="22"/>
        </w:rPr>
        <w:t>period of time</w:t>
      </w:r>
      <w:proofErr w:type="gramEnd"/>
      <w:r w:rsidRPr="00F030CA">
        <w:rPr>
          <w:rFonts w:cs="Arial"/>
          <w:sz w:val="22"/>
          <w:szCs w:val="22"/>
        </w:rPr>
        <w:t xml:space="preserve"> during which the Tenderer believes that such information will remain commercially sensitive.</w:t>
      </w:r>
    </w:p>
    <w:p w14:paraId="31BC6928" w14:textId="77777777" w:rsidR="00AD1F1E" w:rsidRPr="00F030CA" w:rsidRDefault="00AD1F1E" w:rsidP="00AD1F1E">
      <w:pPr>
        <w:jc w:val="both"/>
        <w:rPr>
          <w:rFonts w:cs="Arial"/>
          <w:szCs w:val="22"/>
        </w:rPr>
      </w:pPr>
      <w:r w:rsidRPr="00F030CA">
        <w:rPr>
          <w:rFonts w:cs="Arial"/>
          <w:szCs w:val="22"/>
        </w:rPr>
        <w:t xml:space="preserve">Please submit responses to 1, 2 or 3 as an Annex with the completed </w:t>
      </w:r>
      <w:r>
        <w:rPr>
          <w:rFonts w:cs="Arial"/>
          <w:szCs w:val="22"/>
        </w:rPr>
        <w:t>Tender submission.</w:t>
      </w:r>
    </w:p>
    <w:p w14:paraId="680A4E5D" w14:textId="77777777" w:rsidR="00AD1F1E" w:rsidRPr="00F030CA" w:rsidRDefault="00AD1F1E" w:rsidP="00AD1F1E">
      <w:pPr>
        <w:jc w:val="both"/>
        <w:rPr>
          <w:rFonts w:cs="Arial"/>
          <w:szCs w:val="22"/>
        </w:rPr>
      </w:pPr>
    </w:p>
    <w:p w14:paraId="4955D92B" w14:textId="77777777" w:rsidR="00AD1F1E" w:rsidRPr="00F030CA" w:rsidRDefault="00AD1F1E" w:rsidP="00AD1F1E">
      <w:pPr>
        <w:jc w:val="both"/>
        <w:rPr>
          <w:rFonts w:cs="Arial"/>
          <w:szCs w:val="22"/>
        </w:rPr>
      </w:pPr>
      <w:r w:rsidRPr="00F030CA">
        <w:rPr>
          <w:rFonts w:cs="Arial"/>
          <w:szCs w:val="22"/>
        </w:rPr>
        <w:t>Where a Tenderer identifies information as commercially sensitive, the Authority will endeavour to maintain confidentiality. Tenderers should note, however, that, even where information is identified as commercially sensitive, the Authority might be required to disclose such information in accordance with the FoIA. Accordingly, the Authority cannot guarantee that any information marked ‘commercially sensitive’ will not be disclosed.</w:t>
      </w:r>
    </w:p>
    <w:p w14:paraId="076D5877" w14:textId="77777777" w:rsidR="00AD1F1E" w:rsidRPr="00D239AA" w:rsidRDefault="00DD72F3" w:rsidP="00AD1F1E">
      <w:pPr>
        <w:pStyle w:val="Pennawd2"/>
        <w:jc w:val="both"/>
        <w:rPr>
          <w:i w:val="0"/>
          <w:sz w:val="22"/>
          <w:szCs w:val="22"/>
        </w:rPr>
      </w:pPr>
      <w:r>
        <w:rPr>
          <w:i w:val="0"/>
          <w:sz w:val="22"/>
          <w:szCs w:val="22"/>
        </w:rPr>
        <w:t>2</w:t>
      </w:r>
      <w:r w:rsidR="00AD1F1E">
        <w:rPr>
          <w:i w:val="0"/>
          <w:sz w:val="22"/>
          <w:szCs w:val="22"/>
        </w:rPr>
        <w:t>3</w:t>
      </w:r>
      <w:r w:rsidR="00AD1F1E" w:rsidRPr="00D239AA">
        <w:rPr>
          <w:i w:val="0"/>
          <w:sz w:val="22"/>
          <w:szCs w:val="22"/>
        </w:rPr>
        <w:t>.</w:t>
      </w:r>
      <w:r w:rsidR="00AD1F1E" w:rsidRPr="00D239AA">
        <w:rPr>
          <w:i w:val="0"/>
          <w:sz w:val="22"/>
          <w:szCs w:val="22"/>
        </w:rPr>
        <w:tab/>
        <w:t>CONSULTANT SELECTION</w:t>
      </w:r>
    </w:p>
    <w:p w14:paraId="19219836" w14:textId="77777777" w:rsidR="00AD1F1E" w:rsidRPr="00F030CA" w:rsidRDefault="00AD1F1E" w:rsidP="00AD1F1E">
      <w:pPr>
        <w:rPr>
          <w:rFonts w:cs="Arial"/>
          <w:b/>
          <w:bCs/>
          <w:iCs/>
          <w:szCs w:val="22"/>
        </w:rPr>
      </w:pPr>
    </w:p>
    <w:p w14:paraId="363BC742" w14:textId="77777777" w:rsidR="00AD1F1E" w:rsidRPr="00F030CA" w:rsidRDefault="00AD1F1E" w:rsidP="00AD1F1E">
      <w:pPr>
        <w:pStyle w:val="CorffyTestun"/>
        <w:ind w:right="32"/>
        <w:rPr>
          <w:rFonts w:ascii="Arial" w:hAnsi="Arial"/>
          <w:iCs w:val="0"/>
          <w:sz w:val="22"/>
          <w:szCs w:val="22"/>
        </w:rPr>
      </w:pPr>
      <w:r w:rsidRPr="00F030CA">
        <w:rPr>
          <w:rFonts w:ascii="Arial" w:hAnsi="Arial"/>
          <w:iCs w:val="0"/>
          <w:sz w:val="22"/>
          <w:szCs w:val="22"/>
        </w:rPr>
        <w:t>The Authority may disqualify any Tenderer who fails to:</w:t>
      </w:r>
    </w:p>
    <w:p w14:paraId="296FEF7D" w14:textId="77777777" w:rsidR="00AD1F1E" w:rsidRPr="00F030CA" w:rsidRDefault="00AD1F1E" w:rsidP="00AD1F1E">
      <w:pPr>
        <w:pStyle w:val="CorffyTestun"/>
        <w:ind w:right="32"/>
        <w:rPr>
          <w:rFonts w:ascii="Arial" w:hAnsi="Arial"/>
          <w:iCs w:val="0"/>
          <w:sz w:val="22"/>
          <w:szCs w:val="22"/>
        </w:rPr>
      </w:pPr>
    </w:p>
    <w:p w14:paraId="66E0F18E" w14:textId="77777777" w:rsidR="00AD1F1E" w:rsidRPr="00F030CA" w:rsidRDefault="00AD1F1E" w:rsidP="00AD1F1E">
      <w:pPr>
        <w:pStyle w:val="RhestrRhifau2"/>
        <w:numPr>
          <w:ilvl w:val="0"/>
          <w:numId w:val="44"/>
        </w:numPr>
        <w:spacing w:after="140" w:line="240" w:lineRule="atLeast"/>
        <w:jc w:val="both"/>
        <w:rPr>
          <w:rFonts w:cs="Arial"/>
          <w:szCs w:val="22"/>
        </w:rPr>
      </w:pPr>
      <w:r w:rsidRPr="00F030CA">
        <w:rPr>
          <w:rFonts w:cs="Arial"/>
          <w:szCs w:val="22"/>
        </w:rPr>
        <w:t xml:space="preserve">Provide a satisfactory response to any questions in the </w:t>
      </w:r>
      <w:r>
        <w:rPr>
          <w:rFonts w:cs="Arial"/>
          <w:szCs w:val="22"/>
        </w:rPr>
        <w:t xml:space="preserve">Tender Document </w:t>
      </w:r>
      <w:r w:rsidRPr="00F030CA">
        <w:rPr>
          <w:rFonts w:cs="Arial"/>
          <w:szCs w:val="22"/>
        </w:rPr>
        <w:t>or inadequately or incorrectly completes any question</w:t>
      </w:r>
    </w:p>
    <w:p w14:paraId="7642FBB9" w14:textId="77777777" w:rsidR="00AD1F1E" w:rsidRPr="00F030CA" w:rsidRDefault="00AD1F1E" w:rsidP="00AD1F1E">
      <w:pPr>
        <w:pStyle w:val="CorffyTestun"/>
        <w:ind w:right="32"/>
        <w:jc w:val="both"/>
        <w:rPr>
          <w:rFonts w:ascii="Arial" w:hAnsi="Arial"/>
          <w:b w:val="0"/>
          <w:iCs w:val="0"/>
          <w:sz w:val="22"/>
          <w:szCs w:val="22"/>
          <w:u w:val="none"/>
        </w:rPr>
      </w:pPr>
      <w:r w:rsidRPr="00F030CA">
        <w:rPr>
          <w:rFonts w:ascii="Arial" w:hAnsi="Arial"/>
          <w:b w:val="0"/>
          <w:iCs w:val="0"/>
          <w:sz w:val="22"/>
          <w:szCs w:val="22"/>
          <w:u w:val="none"/>
        </w:rPr>
        <w:t xml:space="preserve">The Tenderers who are not disqualified in accordance with the above grounds shall be evaluated on the qualification criteria which </w:t>
      </w:r>
      <w:proofErr w:type="gramStart"/>
      <w:r w:rsidRPr="00F030CA">
        <w:rPr>
          <w:rFonts w:ascii="Arial" w:hAnsi="Arial"/>
          <w:b w:val="0"/>
          <w:iCs w:val="0"/>
          <w:sz w:val="22"/>
          <w:szCs w:val="22"/>
          <w:u w:val="none"/>
        </w:rPr>
        <w:t>take into account</w:t>
      </w:r>
      <w:proofErr w:type="gramEnd"/>
      <w:r w:rsidRPr="00F030CA">
        <w:rPr>
          <w:rFonts w:ascii="Arial" w:hAnsi="Arial"/>
          <w:b w:val="0"/>
          <w:iCs w:val="0"/>
          <w:sz w:val="22"/>
          <w:szCs w:val="22"/>
          <w:u w:val="none"/>
        </w:rPr>
        <w:t xml:space="preserve"> the economic and financial standing and the technical or professional ability of the Tenderer.</w:t>
      </w:r>
    </w:p>
    <w:p w14:paraId="7194DBDC" w14:textId="77777777" w:rsidR="00AD1F1E" w:rsidRPr="00F030CA" w:rsidRDefault="00AD1F1E" w:rsidP="00AD1F1E">
      <w:pPr>
        <w:pStyle w:val="CorffyTestun"/>
        <w:ind w:right="32"/>
        <w:jc w:val="both"/>
        <w:rPr>
          <w:rFonts w:ascii="Arial" w:hAnsi="Arial"/>
          <w:b w:val="0"/>
          <w:i/>
          <w:iCs w:val="0"/>
          <w:sz w:val="22"/>
          <w:szCs w:val="22"/>
          <w:u w:val="none"/>
        </w:rPr>
      </w:pPr>
    </w:p>
    <w:p w14:paraId="00D1C187" w14:textId="77777777" w:rsidR="00AD1F1E" w:rsidRPr="00F030CA" w:rsidRDefault="00AD1F1E" w:rsidP="00AD1F1E">
      <w:pPr>
        <w:pStyle w:val="CorffyTestun"/>
        <w:ind w:right="32"/>
        <w:jc w:val="both"/>
        <w:rPr>
          <w:rFonts w:ascii="Arial" w:hAnsi="Arial"/>
          <w:b w:val="0"/>
          <w:iCs w:val="0"/>
          <w:sz w:val="22"/>
          <w:szCs w:val="22"/>
          <w:u w:val="none"/>
        </w:rPr>
      </w:pPr>
      <w:r w:rsidRPr="00F030CA">
        <w:rPr>
          <w:rFonts w:ascii="Arial" w:hAnsi="Arial"/>
          <w:b w:val="0"/>
          <w:iCs w:val="0"/>
          <w:sz w:val="22"/>
          <w:szCs w:val="22"/>
          <w:u w:val="none"/>
        </w:rPr>
        <w:t>The Authority may</w:t>
      </w:r>
      <w:r w:rsidRPr="00F030CA">
        <w:rPr>
          <w:rStyle w:val="CyfeirnodTroednodyn"/>
          <w:rFonts w:ascii="Arial" w:hAnsi="Arial"/>
          <w:b w:val="0"/>
          <w:iCs w:val="0"/>
          <w:sz w:val="22"/>
          <w:szCs w:val="22"/>
          <w:u w:val="none"/>
        </w:rPr>
        <w:t xml:space="preserve"> </w:t>
      </w:r>
      <w:r w:rsidRPr="00F030CA">
        <w:rPr>
          <w:rFonts w:ascii="Arial" w:hAnsi="Arial"/>
          <w:b w:val="0"/>
          <w:iCs w:val="0"/>
          <w:sz w:val="22"/>
          <w:szCs w:val="22"/>
          <w:u w:val="none"/>
        </w:rPr>
        <w:t xml:space="preserve">seek independent financial and market advice to validate information declared or to assist in the evaluation. </w:t>
      </w:r>
    </w:p>
    <w:p w14:paraId="769D0D3C" w14:textId="77777777" w:rsidR="00AD1F1E" w:rsidRPr="00F030CA" w:rsidRDefault="00AD1F1E" w:rsidP="00AD1F1E">
      <w:pPr>
        <w:pStyle w:val="CorffyTestun"/>
        <w:ind w:right="32"/>
        <w:jc w:val="both"/>
        <w:rPr>
          <w:rFonts w:ascii="Arial" w:hAnsi="Arial"/>
          <w:b w:val="0"/>
          <w:iCs w:val="0"/>
          <w:sz w:val="22"/>
          <w:szCs w:val="22"/>
          <w:u w:val="none"/>
        </w:rPr>
      </w:pPr>
    </w:p>
    <w:p w14:paraId="0B459AA9" w14:textId="77777777" w:rsidR="00AD1F1E" w:rsidRPr="00F030CA" w:rsidRDefault="00AD1F1E" w:rsidP="00AD1F1E">
      <w:pPr>
        <w:pStyle w:val="CorffyTestun"/>
        <w:ind w:right="32"/>
        <w:jc w:val="both"/>
        <w:rPr>
          <w:rFonts w:ascii="Arial" w:hAnsi="Arial"/>
          <w:b w:val="0"/>
          <w:iCs w:val="0"/>
          <w:sz w:val="22"/>
          <w:szCs w:val="22"/>
          <w:u w:val="none"/>
        </w:rPr>
      </w:pPr>
      <w:r w:rsidRPr="00F030CA">
        <w:rPr>
          <w:rFonts w:ascii="Arial" w:hAnsi="Arial"/>
          <w:b w:val="0"/>
          <w:iCs w:val="0"/>
          <w:sz w:val="22"/>
          <w:szCs w:val="22"/>
          <w:u w:val="none"/>
        </w:rPr>
        <w:t>Where a Tenderer has a valid reason for being unable to provide the information requested in relation to economic, financial and insurance matters, other information considered appropriate by the Authority will be accepted.</w:t>
      </w:r>
    </w:p>
    <w:p w14:paraId="54CD245A" w14:textId="77777777" w:rsidR="00AD1F1E" w:rsidRDefault="00AD1F1E" w:rsidP="00AD1F1E">
      <w:pPr>
        <w:widowControl w:val="0"/>
        <w:jc w:val="both"/>
        <w:rPr>
          <w:rFonts w:cs="Arial"/>
          <w:szCs w:val="22"/>
        </w:rPr>
      </w:pPr>
    </w:p>
    <w:p w14:paraId="1231BE67" w14:textId="77777777" w:rsidR="00E37F52" w:rsidRPr="00F030CA" w:rsidRDefault="00E37F52" w:rsidP="00E37F52">
      <w:pPr>
        <w:rPr>
          <w:rFonts w:cs="Arial"/>
          <w:szCs w:val="22"/>
        </w:rPr>
      </w:pPr>
    </w:p>
    <w:p w14:paraId="36FEB5B0" w14:textId="77777777" w:rsidR="00E37F52" w:rsidRDefault="00E37F52" w:rsidP="00E37F52">
      <w:pPr>
        <w:widowControl w:val="0"/>
        <w:jc w:val="both"/>
        <w:rPr>
          <w:rFonts w:cs="Arial"/>
          <w:szCs w:val="22"/>
        </w:rPr>
      </w:pPr>
    </w:p>
    <w:p w14:paraId="30D7AA69" w14:textId="77777777" w:rsidR="00257556" w:rsidRDefault="00257556" w:rsidP="00257556">
      <w:pPr>
        <w:ind w:left="360"/>
        <w:jc w:val="both"/>
        <w:rPr>
          <w:rFonts w:cs="Arial"/>
          <w:szCs w:val="22"/>
        </w:rPr>
      </w:pPr>
    </w:p>
    <w:p w14:paraId="7196D064" w14:textId="77777777" w:rsidR="00257556" w:rsidRPr="001546DF" w:rsidRDefault="00257556" w:rsidP="00DD72F3">
      <w:pPr>
        <w:ind w:left="1560"/>
        <w:rPr>
          <w:rFonts w:cs="Arial"/>
          <w:szCs w:val="22"/>
        </w:rPr>
      </w:pPr>
      <w:r>
        <w:rPr>
          <w:rFonts w:cs="Arial"/>
          <w:szCs w:val="22"/>
        </w:rPr>
        <w:br/>
      </w:r>
    </w:p>
    <w:p w14:paraId="34FF1C98" w14:textId="77777777" w:rsidR="00EE527E" w:rsidRDefault="00EE527E" w:rsidP="00015191">
      <w:pPr>
        <w:jc w:val="both"/>
        <w:rPr>
          <w:rFonts w:cs="Arial"/>
          <w:szCs w:val="22"/>
        </w:rPr>
      </w:pPr>
    </w:p>
    <w:p w14:paraId="6D072C0D" w14:textId="77777777" w:rsidR="00EE527E" w:rsidRDefault="00EE527E" w:rsidP="00015191">
      <w:pPr>
        <w:pStyle w:val="1Indent"/>
        <w:tabs>
          <w:tab w:val="left" w:pos="714"/>
          <w:tab w:val="left" w:pos="1443"/>
          <w:tab w:val="left" w:pos="2883"/>
          <w:tab w:val="left" w:pos="3840"/>
          <w:tab w:val="left" w:pos="5763"/>
        </w:tabs>
        <w:jc w:val="both"/>
        <w:rPr>
          <w:sz w:val="22"/>
          <w:szCs w:val="22"/>
        </w:rPr>
      </w:pPr>
    </w:p>
    <w:p w14:paraId="48A21919" w14:textId="77777777" w:rsidR="00EE527E" w:rsidRDefault="00EE527E" w:rsidP="00015191">
      <w:pPr>
        <w:jc w:val="both"/>
        <w:rPr>
          <w:rFonts w:cs="Arial"/>
          <w:szCs w:val="22"/>
        </w:rPr>
      </w:pPr>
    </w:p>
    <w:p w14:paraId="6BD18F9B" w14:textId="77777777" w:rsidR="00DD72F3" w:rsidRDefault="00DD72F3" w:rsidP="00015191">
      <w:pPr>
        <w:jc w:val="both"/>
        <w:rPr>
          <w:rFonts w:cs="Arial"/>
          <w:szCs w:val="22"/>
        </w:rPr>
      </w:pPr>
    </w:p>
    <w:p w14:paraId="238601FE" w14:textId="77777777" w:rsidR="00DD72F3" w:rsidRDefault="00DD72F3" w:rsidP="00015191">
      <w:pPr>
        <w:jc w:val="both"/>
        <w:rPr>
          <w:rFonts w:cs="Arial"/>
          <w:szCs w:val="22"/>
        </w:rPr>
      </w:pPr>
    </w:p>
    <w:p w14:paraId="0F3CABC7" w14:textId="77777777" w:rsidR="00DD72F3" w:rsidRDefault="00DD72F3" w:rsidP="00015191">
      <w:pPr>
        <w:jc w:val="both"/>
        <w:rPr>
          <w:rFonts w:cs="Arial"/>
          <w:szCs w:val="22"/>
        </w:rPr>
      </w:pPr>
    </w:p>
    <w:p w14:paraId="5B08B5D1" w14:textId="77777777" w:rsidR="00DD72F3" w:rsidRDefault="00DD72F3" w:rsidP="00015191">
      <w:pPr>
        <w:jc w:val="both"/>
        <w:rPr>
          <w:rFonts w:cs="Arial"/>
          <w:szCs w:val="22"/>
        </w:rPr>
      </w:pPr>
    </w:p>
    <w:p w14:paraId="16DEB4AB" w14:textId="77777777" w:rsidR="00DD72F3" w:rsidRDefault="00DD72F3" w:rsidP="00015191">
      <w:pPr>
        <w:jc w:val="both"/>
        <w:rPr>
          <w:rFonts w:cs="Arial"/>
          <w:szCs w:val="22"/>
        </w:rPr>
      </w:pPr>
    </w:p>
    <w:p w14:paraId="0AD9C6F4" w14:textId="77777777" w:rsidR="00DD72F3" w:rsidRDefault="00DD72F3" w:rsidP="00015191">
      <w:pPr>
        <w:jc w:val="both"/>
        <w:rPr>
          <w:rFonts w:cs="Arial"/>
          <w:szCs w:val="22"/>
        </w:rPr>
      </w:pPr>
    </w:p>
    <w:p w14:paraId="4B1F511A" w14:textId="77777777" w:rsidR="00DD72F3" w:rsidRDefault="00DD72F3" w:rsidP="00015191">
      <w:pPr>
        <w:jc w:val="both"/>
        <w:rPr>
          <w:rFonts w:cs="Arial"/>
          <w:szCs w:val="22"/>
        </w:rPr>
      </w:pPr>
    </w:p>
    <w:p w14:paraId="65F9C3DC" w14:textId="77777777" w:rsidR="00DD72F3" w:rsidRDefault="00DD72F3" w:rsidP="00015191">
      <w:pPr>
        <w:jc w:val="both"/>
        <w:rPr>
          <w:rFonts w:cs="Arial"/>
          <w:szCs w:val="22"/>
        </w:rPr>
      </w:pPr>
    </w:p>
    <w:p w14:paraId="5023141B" w14:textId="77777777" w:rsidR="00DD72F3" w:rsidRDefault="00DD72F3" w:rsidP="00015191">
      <w:pPr>
        <w:jc w:val="both"/>
        <w:rPr>
          <w:rFonts w:cs="Arial"/>
          <w:szCs w:val="22"/>
        </w:rPr>
      </w:pPr>
    </w:p>
    <w:p w14:paraId="1F3B1409" w14:textId="77777777" w:rsidR="00DD72F3" w:rsidRDefault="00DD72F3" w:rsidP="00015191">
      <w:pPr>
        <w:jc w:val="both"/>
        <w:rPr>
          <w:rFonts w:cs="Arial"/>
          <w:szCs w:val="22"/>
        </w:rPr>
      </w:pPr>
    </w:p>
    <w:p w14:paraId="562C75D1" w14:textId="77777777" w:rsidR="00DD72F3" w:rsidRDefault="00DD72F3" w:rsidP="00015191">
      <w:pPr>
        <w:jc w:val="both"/>
        <w:rPr>
          <w:rFonts w:cs="Arial"/>
          <w:szCs w:val="22"/>
        </w:rPr>
      </w:pPr>
    </w:p>
    <w:p w14:paraId="664355AD" w14:textId="77777777" w:rsidR="00DD72F3" w:rsidRDefault="00DD72F3" w:rsidP="00015191">
      <w:pPr>
        <w:jc w:val="both"/>
        <w:rPr>
          <w:rFonts w:cs="Arial"/>
          <w:szCs w:val="22"/>
        </w:rPr>
      </w:pPr>
    </w:p>
    <w:p w14:paraId="1A965116" w14:textId="77777777" w:rsidR="00DD72F3" w:rsidRDefault="00DD72F3" w:rsidP="00015191">
      <w:pPr>
        <w:jc w:val="both"/>
        <w:rPr>
          <w:rFonts w:cs="Arial"/>
          <w:szCs w:val="22"/>
        </w:rPr>
      </w:pPr>
    </w:p>
    <w:p w14:paraId="7DF4E37C" w14:textId="77777777" w:rsidR="00DD72F3" w:rsidRDefault="00DD72F3" w:rsidP="00015191">
      <w:pPr>
        <w:jc w:val="both"/>
        <w:rPr>
          <w:rFonts w:cs="Arial"/>
          <w:szCs w:val="22"/>
        </w:rPr>
      </w:pPr>
    </w:p>
    <w:p w14:paraId="44FB30F8" w14:textId="77777777" w:rsidR="00EE527E" w:rsidRDefault="00EE527E">
      <w:pPr>
        <w:pStyle w:val="TestunBloc"/>
        <w:ind w:left="0" w:right="32"/>
        <w:rPr>
          <w:sz w:val="22"/>
          <w:szCs w:val="22"/>
        </w:rPr>
      </w:pPr>
    </w:p>
    <w:p w14:paraId="028DD564" w14:textId="1E1D7D35" w:rsidR="04919113" w:rsidRDefault="04919113" w:rsidP="04919113">
      <w:pPr>
        <w:pStyle w:val="TestunBloc"/>
        <w:ind w:left="0" w:right="32"/>
        <w:rPr>
          <w:sz w:val="22"/>
          <w:szCs w:val="22"/>
        </w:rPr>
      </w:pPr>
    </w:p>
    <w:p w14:paraId="385F381D" w14:textId="2A82663C" w:rsidR="04919113" w:rsidRDefault="04919113" w:rsidP="04919113">
      <w:pPr>
        <w:pStyle w:val="TestunBloc"/>
        <w:ind w:left="0" w:right="32"/>
        <w:rPr>
          <w:sz w:val="22"/>
          <w:szCs w:val="22"/>
        </w:rPr>
      </w:pPr>
    </w:p>
    <w:p w14:paraId="40963C22" w14:textId="52CB408A" w:rsidR="04919113" w:rsidRDefault="04919113" w:rsidP="04919113">
      <w:pPr>
        <w:pStyle w:val="TestunBloc"/>
        <w:ind w:left="0" w:right="32"/>
        <w:rPr>
          <w:sz w:val="22"/>
          <w:szCs w:val="22"/>
        </w:rPr>
      </w:pPr>
    </w:p>
    <w:p w14:paraId="6FFD19E8" w14:textId="4116AABA" w:rsidR="04919113" w:rsidRDefault="04919113" w:rsidP="04919113">
      <w:pPr>
        <w:pStyle w:val="TestunBloc"/>
        <w:ind w:left="0" w:right="32"/>
        <w:rPr>
          <w:sz w:val="22"/>
          <w:szCs w:val="22"/>
        </w:rPr>
      </w:pPr>
    </w:p>
    <w:p w14:paraId="5CC0EF48" w14:textId="41ECD79D" w:rsidR="04919113" w:rsidRDefault="04919113" w:rsidP="04919113">
      <w:pPr>
        <w:pStyle w:val="TestunBloc"/>
        <w:ind w:left="0" w:right="32"/>
        <w:rPr>
          <w:sz w:val="22"/>
          <w:szCs w:val="22"/>
        </w:rPr>
      </w:pPr>
    </w:p>
    <w:p w14:paraId="1E38ECB5" w14:textId="629BCF7E" w:rsidR="04919113" w:rsidRDefault="04919113" w:rsidP="04919113">
      <w:pPr>
        <w:pStyle w:val="TestunBloc"/>
        <w:ind w:left="0" w:right="32"/>
        <w:rPr>
          <w:sz w:val="22"/>
          <w:szCs w:val="22"/>
        </w:rPr>
      </w:pPr>
    </w:p>
    <w:p w14:paraId="389023FB" w14:textId="124B86AE" w:rsidR="04919113" w:rsidRDefault="04919113" w:rsidP="04919113">
      <w:pPr>
        <w:pStyle w:val="TestunBloc"/>
        <w:ind w:left="0" w:right="32"/>
        <w:rPr>
          <w:sz w:val="22"/>
          <w:szCs w:val="22"/>
        </w:rPr>
      </w:pPr>
    </w:p>
    <w:p w14:paraId="117E1BCB" w14:textId="1FEE8F7E" w:rsidR="04919113" w:rsidRDefault="04919113" w:rsidP="04919113">
      <w:pPr>
        <w:pStyle w:val="TestunBloc"/>
        <w:ind w:left="0" w:right="32"/>
        <w:rPr>
          <w:sz w:val="22"/>
          <w:szCs w:val="22"/>
        </w:rPr>
      </w:pPr>
    </w:p>
    <w:p w14:paraId="22862BE7" w14:textId="34192EC6" w:rsidR="04919113" w:rsidRDefault="04919113" w:rsidP="04919113">
      <w:pPr>
        <w:pStyle w:val="TestunBloc"/>
        <w:ind w:left="0" w:right="32"/>
        <w:rPr>
          <w:sz w:val="22"/>
          <w:szCs w:val="22"/>
        </w:rPr>
      </w:pPr>
    </w:p>
    <w:p w14:paraId="6EA387EF" w14:textId="555A9182" w:rsidR="04919113" w:rsidRDefault="04919113" w:rsidP="04919113">
      <w:pPr>
        <w:pStyle w:val="TestunBloc"/>
        <w:ind w:left="0" w:right="32"/>
        <w:rPr>
          <w:sz w:val="22"/>
          <w:szCs w:val="22"/>
        </w:rPr>
      </w:pPr>
    </w:p>
    <w:p w14:paraId="5C95010B" w14:textId="77777777" w:rsidR="00B30AB1" w:rsidRPr="006A1EF9" w:rsidRDefault="00EE527E" w:rsidP="006A1EF9">
      <w:pPr>
        <w:pStyle w:val="Pennawd2"/>
        <w:spacing w:before="360" w:after="120"/>
        <w:rPr>
          <w:i w:val="0"/>
          <w:caps/>
          <w:sz w:val="22"/>
          <w:szCs w:val="22"/>
        </w:rPr>
      </w:pPr>
      <w:r>
        <w:rPr>
          <w:i w:val="0"/>
          <w:caps/>
          <w:sz w:val="22"/>
          <w:szCs w:val="22"/>
        </w:rPr>
        <w:t>Tender appraisal</w:t>
      </w:r>
    </w:p>
    <w:p w14:paraId="0EC20A6F" w14:textId="77777777" w:rsidR="00B30AB1" w:rsidRPr="00043645" w:rsidRDefault="00B30AB1" w:rsidP="006C1F06">
      <w:pPr>
        <w:jc w:val="both"/>
        <w:rPr>
          <w:rFonts w:cs="Arial"/>
          <w:color w:val="000000"/>
          <w:szCs w:val="22"/>
        </w:rPr>
      </w:pPr>
      <w:r>
        <w:rPr>
          <w:rFonts w:cs="Arial"/>
          <w:color w:val="000000"/>
          <w:szCs w:val="22"/>
        </w:rPr>
        <w:t xml:space="preserve">Tenders shall be appraised on </w:t>
      </w:r>
      <w:r w:rsidR="004302ED">
        <w:rPr>
          <w:rFonts w:cs="Arial"/>
          <w:color w:val="000000"/>
          <w:szCs w:val="22"/>
        </w:rPr>
        <w:t>7</w:t>
      </w:r>
      <w:r w:rsidR="00B80788" w:rsidRPr="00B80788">
        <w:rPr>
          <w:rFonts w:cs="Arial"/>
          <w:color w:val="000000"/>
          <w:szCs w:val="22"/>
        </w:rPr>
        <w:t>0</w:t>
      </w:r>
      <w:r w:rsidRPr="00B80788">
        <w:rPr>
          <w:rFonts w:cs="Arial"/>
          <w:color w:val="000000"/>
          <w:szCs w:val="22"/>
        </w:rPr>
        <w:t xml:space="preserve">% quality / </w:t>
      </w:r>
      <w:r w:rsidR="004302ED">
        <w:rPr>
          <w:rFonts w:cs="Arial"/>
          <w:color w:val="000000"/>
          <w:szCs w:val="22"/>
        </w:rPr>
        <w:t>3</w:t>
      </w:r>
      <w:r w:rsidRPr="00B80788">
        <w:rPr>
          <w:rFonts w:cs="Arial"/>
          <w:color w:val="000000"/>
          <w:szCs w:val="22"/>
        </w:rPr>
        <w:t>0% price</w:t>
      </w:r>
      <w:r>
        <w:rPr>
          <w:rFonts w:cs="Arial"/>
          <w:color w:val="000000"/>
          <w:szCs w:val="22"/>
        </w:rPr>
        <w:t xml:space="preserve"> </w:t>
      </w:r>
      <w:r w:rsidRPr="00043645">
        <w:rPr>
          <w:rFonts w:cs="Arial"/>
          <w:color w:val="000000"/>
          <w:szCs w:val="22"/>
        </w:rPr>
        <w:t xml:space="preserve">ratio basis as set out below.  </w:t>
      </w:r>
    </w:p>
    <w:p w14:paraId="1DA6542E" w14:textId="77777777" w:rsidR="00B30AB1" w:rsidRPr="00043645" w:rsidRDefault="00B30AB1" w:rsidP="006C1F06">
      <w:pPr>
        <w:pStyle w:val="CorffyTestun"/>
        <w:tabs>
          <w:tab w:val="left" w:pos="714"/>
          <w:tab w:val="left" w:pos="1443"/>
          <w:tab w:val="left" w:pos="2883"/>
          <w:tab w:val="left" w:pos="3840"/>
          <w:tab w:val="left" w:pos="5763"/>
        </w:tabs>
        <w:jc w:val="both"/>
        <w:rPr>
          <w:rFonts w:ascii="Arial" w:hAnsi="Arial"/>
          <w:b w:val="0"/>
          <w:color w:val="000000"/>
          <w:sz w:val="22"/>
          <w:szCs w:val="22"/>
        </w:rPr>
      </w:pPr>
    </w:p>
    <w:p w14:paraId="09D49656" w14:textId="77777777" w:rsidR="00B30AB1" w:rsidRDefault="00387C60" w:rsidP="006C1F06">
      <w:pPr>
        <w:pStyle w:val="CorffyTestun"/>
        <w:tabs>
          <w:tab w:val="left" w:pos="1080"/>
          <w:tab w:val="left" w:pos="2883"/>
          <w:tab w:val="left" w:pos="3840"/>
          <w:tab w:val="left" w:pos="5763"/>
        </w:tabs>
        <w:spacing w:after="120"/>
        <w:jc w:val="both"/>
        <w:rPr>
          <w:rFonts w:ascii="Arial" w:hAnsi="Arial"/>
          <w:color w:val="000000"/>
          <w:sz w:val="22"/>
          <w:szCs w:val="22"/>
        </w:rPr>
      </w:pPr>
      <w:r w:rsidRPr="00387C60">
        <w:rPr>
          <w:rFonts w:ascii="Arial" w:hAnsi="Arial"/>
          <w:color w:val="000000"/>
          <w:sz w:val="22"/>
          <w:szCs w:val="22"/>
          <w:u w:val="none"/>
        </w:rPr>
        <w:t>1.</w:t>
      </w:r>
      <w:r>
        <w:rPr>
          <w:rFonts w:ascii="Arial" w:hAnsi="Arial"/>
          <w:color w:val="000000"/>
          <w:sz w:val="22"/>
          <w:szCs w:val="22"/>
        </w:rPr>
        <w:t xml:space="preserve"> </w:t>
      </w:r>
      <w:r w:rsidR="00B30AB1" w:rsidRPr="006A1EF9">
        <w:rPr>
          <w:rFonts w:ascii="Arial" w:hAnsi="Arial"/>
          <w:color w:val="000000"/>
          <w:sz w:val="22"/>
          <w:szCs w:val="22"/>
        </w:rPr>
        <w:t>Quality evaluation</w:t>
      </w:r>
    </w:p>
    <w:p w14:paraId="12FE4F24" w14:textId="77777777" w:rsidR="00B30AB1" w:rsidRPr="00043645" w:rsidRDefault="006C1F06" w:rsidP="006C1F06">
      <w:pPr>
        <w:tabs>
          <w:tab w:val="num" w:pos="360"/>
        </w:tabs>
        <w:jc w:val="both"/>
        <w:rPr>
          <w:rFonts w:cs="Arial"/>
          <w:color w:val="000000"/>
          <w:szCs w:val="22"/>
        </w:rPr>
      </w:pPr>
      <w:r>
        <w:rPr>
          <w:rFonts w:cs="Arial"/>
          <w:color w:val="000000"/>
          <w:szCs w:val="22"/>
        </w:rPr>
        <w:br/>
      </w:r>
      <w:r w:rsidR="00B30AB1">
        <w:rPr>
          <w:rFonts w:cs="Arial"/>
          <w:color w:val="000000"/>
          <w:szCs w:val="22"/>
        </w:rPr>
        <w:t xml:space="preserve">A Quality ratio </w:t>
      </w:r>
      <w:r w:rsidR="00B30AB1" w:rsidRPr="00B80788">
        <w:rPr>
          <w:rFonts w:cs="Arial"/>
          <w:color w:val="000000"/>
          <w:szCs w:val="22"/>
        </w:rPr>
        <w:t xml:space="preserve">of </w:t>
      </w:r>
      <w:r w:rsidR="004302ED">
        <w:rPr>
          <w:rFonts w:cs="Arial"/>
          <w:color w:val="000000"/>
          <w:szCs w:val="22"/>
        </w:rPr>
        <w:t>7</w:t>
      </w:r>
      <w:r w:rsidR="00B30AB1" w:rsidRPr="00B80788">
        <w:rPr>
          <w:rFonts w:cs="Arial"/>
          <w:color w:val="000000"/>
          <w:szCs w:val="22"/>
        </w:rPr>
        <w:t>0% will apply</w:t>
      </w:r>
      <w:r w:rsidR="00B30AB1" w:rsidRPr="00043645">
        <w:rPr>
          <w:rFonts w:cs="Arial"/>
          <w:color w:val="000000"/>
          <w:szCs w:val="22"/>
        </w:rPr>
        <w:t xml:space="preserve"> as part of the quality evaluation.</w:t>
      </w:r>
    </w:p>
    <w:p w14:paraId="3041E394" w14:textId="77777777" w:rsidR="00B30AB1" w:rsidRPr="00043645" w:rsidRDefault="00B30AB1" w:rsidP="006C1F06">
      <w:pPr>
        <w:tabs>
          <w:tab w:val="num" w:pos="360"/>
        </w:tabs>
        <w:jc w:val="both"/>
        <w:rPr>
          <w:rFonts w:cs="Arial"/>
          <w:color w:val="000000"/>
          <w:szCs w:val="22"/>
        </w:rPr>
      </w:pPr>
    </w:p>
    <w:p w14:paraId="1F3DAFD9" w14:textId="77777777" w:rsidR="00B30AB1" w:rsidRPr="00043645" w:rsidRDefault="00B30AB1" w:rsidP="006C1F06">
      <w:pPr>
        <w:rPr>
          <w:rFonts w:cs="Arial"/>
          <w:b/>
          <w:color w:val="000000"/>
          <w:szCs w:val="22"/>
        </w:rPr>
      </w:pPr>
      <w:r w:rsidRPr="00043645">
        <w:rPr>
          <w:rFonts w:cs="Arial"/>
          <w:b/>
          <w:color w:val="000000"/>
          <w:szCs w:val="22"/>
        </w:rPr>
        <w:t>Evaluation criteria for written tender submissions:</w:t>
      </w:r>
    </w:p>
    <w:p w14:paraId="08A3D6F8" w14:textId="77777777" w:rsidR="00B30AB1" w:rsidRPr="00043645" w:rsidRDefault="00B30AB1" w:rsidP="006C1F06">
      <w:pPr>
        <w:rPr>
          <w:rFonts w:cs="Arial"/>
          <w:color w:val="000000"/>
          <w:szCs w:val="22"/>
        </w:rPr>
      </w:pPr>
      <w:r w:rsidRPr="00043645">
        <w:rPr>
          <w:rFonts w:cs="Arial"/>
          <w:color w:val="000000"/>
          <w:szCs w:val="22"/>
        </w:rPr>
        <w:t xml:space="preserve">The Quality Evaluation will </w:t>
      </w:r>
      <w:proofErr w:type="gramStart"/>
      <w:r w:rsidRPr="00043645">
        <w:rPr>
          <w:rFonts w:cs="Arial"/>
          <w:color w:val="000000"/>
          <w:szCs w:val="22"/>
        </w:rPr>
        <w:t>take into account</w:t>
      </w:r>
      <w:proofErr w:type="gramEnd"/>
      <w:r w:rsidRPr="00043645">
        <w:rPr>
          <w:rFonts w:cs="Arial"/>
          <w:color w:val="000000"/>
          <w:szCs w:val="22"/>
        </w:rPr>
        <w:t xml:space="preserve"> the following criteria:</w:t>
      </w:r>
    </w:p>
    <w:p w14:paraId="722B00AE" w14:textId="77777777" w:rsidR="00B30AB1" w:rsidRDefault="00B30AB1" w:rsidP="006C1F06">
      <w:pPr>
        <w:rPr>
          <w:rFonts w:cs="Arial"/>
          <w:color w:val="000000"/>
          <w:szCs w:val="22"/>
        </w:rPr>
      </w:pPr>
    </w:p>
    <w:tbl>
      <w:tblPr>
        <w:tblW w:w="10031" w:type="dxa"/>
        <w:tblBorders>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8"/>
        <w:gridCol w:w="6804"/>
        <w:gridCol w:w="1559"/>
      </w:tblGrid>
      <w:tr w:rsidR="001F49D8" w:rsidRPr="00F030CA" w14:paraId="6B735076" w14:textId="77777777" w:rsidTr="04919113">
        <w:tc>
          <w:tcPr>
            <w:tcW w:w="1668" w:type="dxa"/>
            <w:tcBorders>
              <w:top w:val="nil"/>
              <w:left w:val="nil"/>
              <w:bottom w:val="single" w:sz="6" w:space="0" w:color="auto"/>
              <w:right w:val="nil"/>
            </w:tcBorders>
            <w:shd w:val="clear" w:color="auto" w:fill="FFFFFF" w:themeFill="background1"/>
          </w:tcPr>
          <w:p w14:paraId="42C6D796" w14:textId="77777777" w:rsidR="001F49D8" w:rsidRPr="00F030CA" w:rsidRDefault="001F49D8" w:rsidP="00A562B6">
            <w:pPr>
              <w:ind w:left="720" w:hanging="720"/>
              <w:jc w:val="center"/>
              <w:rPr>
                <w:rFonts w:cs="Arial"/>
                <w:b/>
                <w:bCs/>
                <w:szCs w:val="22"/>
              </w:rPr>
            </w:pPr>
          </w:p>
          <w:p w14:paraId="31FF54C8" w14:textId="77777777" w:rsidR="001F49D8" w:rsidRPr="00F030CA" w:rsidRDefault="001F49D8" w:rsidP="00A562B6">
            <w:pPr>
              <w:ind w:left="720" w:hanging="720"/>
              <w:jc w:val="center"/>
              <w:rPr>
                <w:rFonts w:cs="Arial"/>
                <w:b/>
                <w:bCs/>
                <w:szCs w:val="22"/>
              </w:rPr>
            </w:pPr>
            <w:r w:rsidRPr="00F030CA">
              <w:rPr>
                <w:rFonts w:cs="Arial"/>
                <w:b/>
                <w:bCs/>
                <w:szCs w:val="22"/>
              </w:rPr>
              <w:t>Description</w:t>
            </w:r>
          </w:p>
          <w:p w14:paraId="6E1831B3" w14:textId="77777777" w:rsidR="001F49D8" w:rsidRPr="00F030CA" w:rsidRDefault="001F49D8" w:rsidP="00A562B6">
            <w:pPr>
              <w:ind w:left="720" w:hanging="720"/>
              <w:jc w:val="center"/>
              <w:rPr>
                <w:rFonts w:cs="Arial"/>
                <w:b/>
                <w:bCs/>
                <w:szCs w:val="22"/>
              </w:rPr>
            </w:pPr>
          </w:p>
        </w:tc>
        <w:tc>
          <w:tcPr>
            <w:tcW w:w="6804" w:type="dxa"/>
            <w:tcBorders>
              <w:top w:val="nil"/>
              <w:left w:val="nil"/>
              <w:bottom w:val="single" w:sz="6" w:space="0" w:color="auto"/>
              <w:right w:val="nil"/>
            </w:tcBorders>
            <w:shd w:val="clear" w:color="auto" w:fill="FFFFFF" w:themeFill="background1"/>
          </w:tcPr>
          <w:p w14:paraId="54E11D2A" w14:textId="77777777" w:rsidR="001F49D8" w:rsidRPr="00F030CA" w:rsidRDefault="001F49D8" w:rsidP="00A562B6">
            <w:pPr>
              <w:ind w:left="720" w:hanging="720"/>
              <w:rPr>
                <w:rFonts w:cs="Arial"/>
                <w:b/>
                <w:bCs/>
                <w:szCs w:val="22"/>
              </w:rPr>
            </w:pPr>
          </w:p>
          <w:p w14:paraId="42220831" w14:textId="77777777" w:rsidR="001F49D8" w:rsidRPr="00F030CA" w:rsidRDefault="001F49D8" w:rsidP="00A562B6">
            <w:pPr>
              <w:ind w:left="720" w:hanging="720"/>
              <w:rPr>
                <w:rFonts w:cs="Arial"/>
                <w:b/>
                <w:bCs/>
                <w:szCs w:val="22"/>
              </w:rPr>
            </w:pPr>
            <w:r w:rsidRPr="00F030CA">
              <w:rPr>
                <w:rFonts w:cs="Arial"/>
                <w:b/>
                <w:bCs/>
                <w:szCs w:val="22"/>
              </w:rPr>
              <w:t>Key Areas</w:t>
            </w:r>
          </w:p>
        </w:tc>
        <w:tc>
          <w:tcPr>
            <w:tcW w:w="1559" w:type="dxa"/>
            <w:tcBorders>
              <w:top w:val="nil"/>
              <w:left w:val="nil"/>
              <w:bottom w:val="single" w:sz="6" w:space="0" w:color="auto"/>
              <w:right w:val="nil"/>
            </w:tcBorders>
            <w:shd w:val="clear" w:color="auto" w:fill="FFFFFF" w:themeFill="background1"/>
          </w:tcPr>
          <w:p w14:paraId="31126E5D" w14:textId="77777777" w:rsidR="001F49D8" w:rsidRPr="00F030CA" w:rsidRDefault="001F49D8" w:rsidP="00A562B6">
            <w:pPr>
              <w:ind w:left="720" w:hanging="720"/>
              <w:jc w:val="center"/>
              <w:rPr>
                <w:rFonts w:cs="Arial"/>
                <w:b/>
                <w:bCs/>
                <w:szCs w:val="22"/>
              </w:rPr>
            </w:pPr>
          </w:p>
          <w:p w14:paraId="2F608778" w14:textId="77777777" w:rsidR="001F49D8" w:rsidRPr="00F030CA" w:rsidRDefault="001F49D8" w:rsidP="00A562B6">
            <w:pPr>
              <w:ind w:left="720" w:hanging="720"/>
              <w:jc w:val="center"/>
              <w:rPr>
                <w:rFonts w:cs="Arial"/>
                <w:b/>
                <w:bCs/>
                <w:szCs w:val="22"/>
              </w:rPr>
            </w:pPr>
            <w:r w:rsidRPr="00F030CA">
              <w:rPr>
                <w:rFonts w:cs="Arial"/>
                <w:b/>
                <w:bCs/>
                <w:szCs w:val="22"/>
              </w:rPr>
              <w:t>Weighting %</w:t>
            </w:r>
          </w:p>
        </w:tc>
      </w:tr>
      <w:tr w:rsidR="001F49D8" w:rsidRPr="00F030CA" w14:paraId="6ED675C0" w14:textId="77777777" w:rsidTr="04919113">
        <w:tc>
          <w:tcPr>
            <w:tcW w:w="1668" w:type="dxa"/>
            <w:tcBorders>
              <w:top w:val="single" w:sz="6" w:space="0" w:color="auto"/>
              <w:left w:val="nil"/>
              <w:bottom w:val="single" w:sz="6" w:space="0" w:color="auto"/>
              <w:right w:val="nil"/>
            </w:tcBorders>
          </w:tcPr>
          <w:p w14:paraId="65740A64" w14:textId="77777777" w:rsidR="001F49D8" w:rsidRPr="00F030CA" w:rsidRDefault="001F49D8" w:rsidP="00854360">
            <w:pPr>
              <w:rPr>
                <w:rFonts w:cs="Arial"/>
                <w:b/>
                <w:bCs/>
                <w:szCs w:val="22"/>
              </w:rPr>
            </w:pPr>
            <w:r>
              <w:rPr>
                <w:rFonts w:cs="Arial"/>
                <w:b/>
                <w:szCs w:val="22"/>
              </w:rPr>
              <w:t>Financial Appraisal</w:t>
            </w:r>
          </w:p>
        </w:tc>
        <w:tc>
          <w:tcPr>
            <w:tcW w:w="6804" w:type="dxa"/>
            <w:tcBorders>
              <w:top w:val="single" w:sz="6" w:space="0" w:color="auto"/>
              <w:left w:val="nil"/>
              <w:bottom w:val="single" w:sz="6" w:space="0" w:color="auto"/>
              <w:right w:val="nil"/>
            </w:tcBorders>
          </w:tcPr>
          <w:p w14:paraId="798234B9" w14:textId="225D5C1F" w:rsidR="001F49D8" w:rsidRPr="00F030CA" w:rsidRDefault="001F49D8" w:rsidP="00A562B6">
            <w:pPr>
              <w:rPr>
                <w:rFonts w:cs="Arial"/>
                <w:szCs w:val="22"/>
              </w:rPr>
            </w:pPr>
            <w:r>
              <w:rPr>
                <w:rFonts w:cs="Arial"/>
                <w:szCs w:val="22"/>
              </w:rPr>
              <w:t>The</w:t>
            </w:r>
            <w:r w:rsidRPr="00F030CA">
              <w:rPr>
                <w:rFonts w:cs="Arial"/>
                <w:szCs w:val="22"/>
              </w:rPr>
              <w:t xml:space="preserve"> information given in Sections 3 &amp; 4 will be risk assessed </w:t>
            </w:r>
            <w:proofErr w:type="gramStart"/>
            <w:r w:rsidRPr="00F030CA">
              <w:rPr>
                <w:rFonts w:cs="Arial"/>
                <w:szCs w:val="22"/>
              </w:rPr>
              <w:t>in order to</w:t>
            </w:r>
            <w:proofErr w:type="gramEnd"/>
            <w:r w:rsidRPr="00F030CA">
              <w:rPr>
                <w:rFonts w:cs="Arial"/>
                <w:szCs w:val="22"/>
              </w:rPr>
              <w:t xml:space="preserve"> sustain th</w:t>
            </w:r>
            <w:r w:rsidR="00587218">
              <w:rPr>
                <w:rFonts w:cs="Arial"/>
                <w:szCs w:val="22"/>
              </w:rPr>
              <w:t>at bidders ar</w:t>
            </w:r>
            <w:r w:rsidRPr="00F030CA">
              <w:rPr>
                <w:rFonts w:cs="Arial"/>
                <w:szCs w:val="22"/>
              </w:rPr>
              <w:t>e</w:t>
            </w:r>
            <w:r w:rsidR="00587218">
              <w:rPr>
                <w:rFonts w:cs="Arial"/>
                <w:szCs w:val="22"/>
              </w:rPr>
              <w:t xml:space="preserve"> of sound financial standing</w:t>
            </w:r>
            <w:r w:rsidR="00206490">
              <w:rPr>
                <w:rFonts w:cs="Arial"/>
                <w:szCs w:val="22"/>
              </w:rPr>
              <w:t xml:space="preserve">. </w:t>
            </w:r>
            <w:r w:rsidRPr="00F030CA">
              <w:rPr>
                <w:rFonts w:cs="Arial"/>
                <w:szCs w:val="22"/>
              </w:rPr>
              <w:t>The Authority will take into consideration the age of the company and any other relevant criteria, avoiding discrimination.</w:t>
            </w:r>
          </w:p>
        </w:tc>
        <w:tc>
          <w:tcPr>
            <w:tcW w:w="1559" w:type="dxa"/>
            <w:tcBorders>
              <w:top w:val="single" w:sz="6" w:space="0" w:color="auto"/>
              <w:left w:val="nil"/>
              <w:bottom w:val="single" w:sz="6" w:space="0" w:color="auto"/>
              <w:right w:val="nil"/>
            </w:tcBorders>
          </w:tcPr>
          <w:p w14:paraId="266A617B" w14:textId="77777777" w:rsidR="001F49D8" w:rsidRPr="00731693" w:rsidRDefault="00731693" w:rsidP="00A562B6">
            <w:pPr>
              <w:rPr>
                <w:rFonts w:cs="Arial"/>
                <w:szCs w:val="22"/>
              </w:rPr>
            </w:pPr>
            <w:r>
              <w:rPr>
                <w:rFonts w:cs="Arial"/>
                <w:szCs w:val="22"/>
              </w:rPr>
              <w:t xml:space="preserve">Pass or </w:t>
            </w:r>
            <w:proofErr w:type="gramStart"/>
            <w:r>
              <w:rPr>
                <w:rFonts w:cs="Arial"/>
                <w:szCs w:val="22"/>
              </w:rPr>
              <w:t>Fail</w:t>
            </w:r>
            <w:proofErr w:type="gramEnd"/>
            <w:r>
              <w:rPr>
                <w:rFonts w:cs="Arial"/>
                <w:szCs w:val="22"/>
              </w:rPr>
              <w:t xml:space="preserve"> </w:t>
            </w:r>
          </w:p>
        </w:tc>
      </w:tr>
      <w:tr w:rsidR="001F49D8" w:rsidRPr="00F030CA" w14:paraId="7BCFF51E" w14:textId="77777777" w:rsidTr="04919113">
        <w:tc>
          <w:tcPr>
            <w:tcW w:w="1668" w:type="dxa"/>
            <w:tcBorders>
              <w:top w:val="single" w:sz="6" w:space="0" w:color="auto"/>
              <w:left w:val="nil"/>
              <w:bottom w:val="single" w:sz="6" w:space="0" w:color="auto"/>
              <w:right w:val="nil"/>
            </w:tcBorders>
          </w:tcPr>
          <w:p w14:paraId="053C21D5" w14:textId="77777777" w:rsidR="008D2E7F" w:rsidRDefault="00731693" w:rsidP="008D2E7F">
            <w:pPr>
              <w:rPr>
                <w:rFonts w:cs="Arial"/>
                <w:b/>
                <w:bCs/>
                <w:szCs w:val="22"/>
              </w:rPr>
            </w:pPr>
            <w:r>
              <w:rPr>
                <w:rFonts w:cs="Arial"/>
                <w:b/>
                <w:bCs/>
                <w:szCs w:val="22"/>
              </w:rPr>
              <w:t>Pre</w:t>
            </w:r>
            <w:r w:rsidR="008D2E7F">
              <w:rPr>
                <w:rFonts w:cs="Arial"/>
                <w:b/>
                <w:bCs/>
                <w:szCs w:val="22"/>
              </w:rPr>
              <w:t>vious      Experience and Specialist</w:t>
            </w:r>
          </w:p>
          <w:p w14:paraId="1B35B51A" w14:textId="77777777" w:rsidR="001F49D8" w:rsidRPr="00F030CA" w:rsidRDefault="00731693" w:rsidP="008D2E7F">
            <w:pPr>
              <w:rPr>
                <w:rFonts w:cs="Arial"/>
                <w:b/>
                <w:bCs/>
                <w:szCs w:val="22"/>
              </w:rPr>
            </w:pPr>
            <w:r>
              <w:rPr>
                <w:rFonts w:cs="Arial"/>
                <w:b/>
                <w:bCs/>
                <w:szCs w:val="22"/>
              </w:rPr>
              <w:t>Skills</w:t>
            </w:r>
          </w:p>
        </w:tc>
        <w:tc>
          <w:tcPr>
            <w:tcW w:w="6804" w:type="dxa"/>
            <w:tcBorders>
              <w:top w:val="single" w:sz="6" w:space="0" w:color="auto"/>
              <w:left w:val="nil"/>
              <w:bottom w:val="single" w:sz="6" w:space="0" w:color="auto"/>
              <w:right w:val="nil"/>
            </w:tcBorders>
          </w:tcPr>
          <w:p w14:paraId="7CE794AB" w14:textId="77777777" w:rsidR="001F49D8" w:rsidRPr="00F030CA" w:rsidRDefault="009B318C" w:rsidP="00A562B6">
            <w:pPr>
              <w:ind w:left="720" w:hanging="720"/>
              <w:rPr>
                <w:rFonts w:cs="Arial"/>
                <w:szCs w:val="22"/>
              </w:rPr>
            </w:pPr>
            <w:r>
              <w:rPr>
                <w:rFonts w:cs="Arial"/>
                <w:szCs w:val="22"/>
              </w:rPr>
              <w:t>The information given in Sections 5</w:t>
            </w:r>
          </w:p>
          <w:p w14:paraId="6FA0BF4F" w14:textId="77777777" w:rsidR="001F49D8" w:rsidRPr="00F030CA" w:rsidRDefault="001F49D8" w:rsidP="00A562B6">
            <w:pPr>
              <w:ind w:left="720" w:hanging="720"/>
              <w:rPr>
                <w:rFonts w:cs="Arial"/>
                <w:szCs w:val="22"/>
              </w:rPr>
            </w:pPr>
            <w:r w:rsidRPr="00F030CA">
              <w:rPr>
                <w:rFonts w:cs="Arial"/>
                <w:szCs w:val="22"/>
              </w:rPr>
              <w:t>Workload and availability of resources</w:t>
            </w:r>
          </w:p>
          <w:p w14:paraId="6A9A3A04" w14:textId="77777777" w:rsidR="001F49D8" w:rsidRDefault="001F49D8" w:rsidP="00A562B6">
            <w:pPr>
              <w:ind w:left="33" w:hanging="33"/>
              <w:rPr>
                <w:rFonts w:cs="Arial"/>
                <w:szCs w:val="22"/>
              </w:rPr>
            </w:pPr>
            <w:r w:rsidRPr="00F030CA">
              <w:rPr>
                <w:rFonts w:cs="Arial"/>
                <w:szCs w:val="22"/>
              </w:rPr>
              <w:t>Reputation and experience relevant to size, scope and nature of project</w:t>
            </w:r>
          </w:p>
          <w:p w14:paraId="331B392E" w14:textId="77777777" w:rsidR="00731693" w:rsidRDefault="00731693" w:rsidP="00A562B6">
            <w:pPr>
              <w:ind w:left="33" w:hanging="33"/>
              <w:rPr>
                <w:rFonts w:cs="Arial"/>
                <w:szCs w:val="22"/>
              </w:rPr>
            </w:pPr>
            <w:r>
              <w:rPr>
                <w:rFonts w:cs="Arial"/>
                <w:szCs w:val="22"/>
              </w:rPr>
              <w:t>Experience of interpretive planner</w:t>
            </w:r>
          </w:p>
          <w:p w14:paraId="071E4E01" w14:textId="77777777" w:rsidR="001F49D8" w:rsidRDefault="001F49D8" w:rsidP="00A562B6">
            <w:pPr>
              <w:ind w:left="33" w:hanging="33"/>
              <w:rPr>
                <w:rFonts w:cs="Arial"/>
                <w:szCs w:val="22"/>
              </w:rPr>
            </w:pPr>
            <w:r>
              <w:rPr>
                <w:rFonts w:cs="Arial"/>
                <w:szCs w:val="22"/>
              </w:rPr>
              <w:t>References</w:t>
            </w:r>
          </w:p>
          <w:p w14:paraId="2DE403A5" w14:textId="77777777" w:rsidR="009B318C" w:rsidRPr="00F030CA" w:rsidRDefault="009B318C" w:rsidP="00A562B6">
            <w:pPr>
              <w:ind w:left="33" w:hanging="33"/>
              <w:rPr>
                <w:rFonts w:cs="Arial"/>
                <w:szCs w:val="22"/>
              </w:rPr>
            </w:pPr>
          </w:p>
        </w:tc>
        <w:tc>
          <w:tcPr>
            <w:tcW w:w="1559" w:type="dxa"/>
            <w:tcBorders>
              <w:top w:val="single" w:sz="6" w:space="0" w:color="auto"/>
              <w:left w:val="nil"/>
              <w:bottom w:val="single" w:sz="6" w:space="0" w:color="auto"/>
              <w:right w:val="nil"/>
            </w:tcBorders>
          </w:tcPr>
          <w:p w14:paraId="17DCED26" w14:textId="77777777" w:rsidR="001F49D8" w:rsidRPr="00F030CA" w:rsidRDefault="00854360" w:rsidP="00A562B6">
            <w:pPr>
              <w:ind w:left="720" w:hanging="720"/>
              <w:jc w:val="center"/>
              <w:rPr>
                <w:rFonts w:cs="Arial"/>
                <w:szCs w:val="22"/>
              </w:rPr>
            </w:pPr>
            <w:r>
              <w:rPr>
                <w:rFonts w:cs="Arial"/>
                <w:szCs w:val="22"/>
              </w:rPr>
              <w:t>2</w:t>
            </w:r>
            <w:r w:rsidR="00203566">
              <w:rPr>
                <w:rFonts w:cs="Arial"/>
                <w:szCs w:val="22"/>
              </w:rPr>
              <w:t>0</w:t>
            </w:r>
            <w:r w:rsidR="001F49D8" w:rsidRPr="00F030CA">
              <w:rPr>
                <w:rFonts w:cs="Arial"/>
                <w:szCs w:val="22"/>
              </w:rPr>
              <w:t>%</w:t>
            </w:r>
          </w:p>
          <w:p w14:paraId="62431CDC" w14:textId="77777777" w:rsidR="001F49D8" w:rsidRPr="00F030CA" w:rsidRDefault="001F49D8" w:rsidP="00A562B6">
            <w:pPr>
              <w:ind w:left="720" w:hanging="720"/>
              <w:jc w:val="center"/>
              <w:rPr>
                <w:rFonts w:cs="Arial"/>
                <w:szCs w:val="22"/>
              </w:rPr>
            </w:pPr>
          </w:p>
        </w:tc>
      </w:tr>
      <w:tr w:rsidR="004938FA" w:rsidRPr="00F030CA" w14:paraId="3DD724E9" w14:textId="77777777" w:rsidTr="04919113">
        <w:tc>
          <w:tcPr>
            <w:tcW w:w="1668" w:type="dxa"/>
            <w:tcBorders>
              <w:top w:val="single" w:sz="6" w:space="0" w:color="auto"/>
              <w:left w:val="nil"/>
              <w:bottom w:val="single" w:sz="6" w:space="0" w:color="auto"/>
              <w:right w:val="nil"/>
            </w:tcBorders>
          </w:tcPr>
          <w:p w14:paraId="47FEE296" w14:textId="77777777" w:rsidR="008D2E7F" w:rsidRDefault="008D2E7F" w:rsidP="008D2E7F">
            <w:pPr>
              <w:tabs>
                <w:tab w:val="left" w:pos="0"/>
              </w:tabs>
              <w:ind w:left="720" w:hanging="720"/>
              <w:rPr>
                <w:rFonts w:cs="Arial"/>
                <w:b/>
                <w:bCs/>
                <w:szCs w:val="22"/>
              </w:rPr>
            </w:pPr>
            <w:r>
              <w:rPr>
                <w:rFonts w:cs="Arial"/>
                <w:b/>
                <w:bCs/>
                <w:szCs w:val="22"/>
              </w:rPr>
              <w:t xml:space="preserve">Project </w:t>
            </w:r>
          </w:p>
          <w:p w14:paraId="32D9F3C6" w14:textId="77777777" w:rsidR="008D2E7F" w:rsidRDefault="008D2E7F" w:rsidP="008D2E7F">
            <w:pPr>
              <w:tabs>
                <w:tab w:val="left" w:pos="0"/>
              </w:tabs>
              <w:ind w:left="720" w:hanging="720"/>
              <w:rPr>
                <w:rFonts w:cs="Arial"/>
                <w:b/>
                <w:bCs/>
                <w:szCs w:val="22"/>
              </w:rPr>
            </w:pPr>
            <w:r>
              <w:rPr>
                <w:rFonts w:cs="Arial"/>
                <w:b/>
                <w:bCs/>
                <w:szCs w:val="22"/>
              </w:rPr>
              <w:t>Specific</w:t>
            </w:r>
          </w:p>
          <w:p w14:paraId="421C6183" w14:textId="77777777" w:rsidR="004938FA" w:rsidRDefault="004938FA" w:rsidP="008D2E7F">
            <w:pPr>
              <w:tabs>
                <w:tab w:val="left" w:pos="0"/>
              </w:tabs>
              <w:ind w:left="720" w:hanging="720"/>
              <w:rPr>
                <w:rFonts w:cs="Arial"/>
                <w:b/>
                <w:bCs/>
                <w:szCs w:val="22"/>
              </w:rPr>
            </w:pPr>
            <w:r>
              <w:rPr>
                <w:rFonts w:cs="Arial"/>
                <w:b/>
                <w:bCs/>
                <w:szCs w:val="22"/>
              </w:rPr>
              <w:t>Information</w:t>
            </w:r>
          </w:p>
        </w:tc>
        <w:tc>
          <w:tcPr>
            <w:tcW w:w="6804" w:type="dxa"/>
            <w:tcBorders>
              <w:top w:val="single" w:sz="6" w:space="0" w:color="auto"/>
              <w:left w:val="nil"/>
              <w:bottom w:val="single" w:sz="6" w:space="0" w:color="auto"/>
              <w:right w:val="nil"/>
            </w:tcBorders>
          </w:tcPr>
          <w:p w14:paraId="2472CACE" w14:textId="77777777" w:rsidR="004938FA" w:rsidRDefault="004938FA" w:rsidP="004938FA">
            <w:pPr>
              <w:ind w:left="720" w:hanging="720"/>
              <w:rPr>
                <w:rFonts w:cs="Arial"/>
                <w:szCs w:val="22"/>
              </w:rPr>
            </w:pPr>
            <w:r>
              <w:rPr>
                <w:rFonts w:cs="Arial"/>
                <w:szCs w:val="22"/>
              </w:rPr>
              <w:t>The information given in Section 6</w:t>
            </w:r>
          </w:p>
          <w:p w14:paraId="5AE1FD03" w14:textId="29E06774" w:rsidR="004938FA" w:rsidRDefault="76C402D8" w:rsidP="04919113">
            <w:pPr>
              <w:ind w:left="720" w:hanging="720"/>
              <w:rPr>
                <w:rFonts w:cs="Arial"/>
              </w:rPr>
            </w:pPr>
            <w:r w:rsidRPr="04919113">
              <w:rPr>
                <w:rFonts w:cs="Arial"/>
              </w:rPr>
              <w:t xml:space="preserve">Previous experience in designing </w:t>
            </w:r>
            <w:r w:rsidR="179F111F" w:rsidRPr="04919113">
              <w:rPr>
                <w:rFonts w:cs="Arial"/>
              </w:rPr>
              <w:t>nature</w:t>
            </w:r>
            <w:r w:rsidRPr="04919113">
              <w:rPr>
                <w:rFonts w:cs="Arial"/>
              </w:rPr>
              <w:t xml:space="preserve"> exhibitions</w:t>
            </w:r>
          </w:p>
          <w:p w14:paraId="14C1A4C6" w14:textId="77777777" w:rsidR="004938FA" w:rsidRDefault="004938FA" w:rsidP="004938FA">
            <w:pPr>
              <w:ind w:left="720" w:hanging="720"/>
              <w:rPr>
                <w:rFonts w:cs="Arial"/>
                <w:szCs w:val="22"/>
              </w:rPr>
            </w:pPr>
            <w:r>
              <w:rPr>
                <w:rFonts w:cs="Arial"/>
                <w:szCs w:val="22"/>
              </w:rPr>
              <w:t>Previous experience in interpretive plans</w:t>
            </w:r>
          </w:p>
          <w:p w14:paraId="5D230CEE" w14:textId="77777777" w:rsidR="004938FA" w:rsidRDefault="004938FA" w:rsidP="004938FA">
            <w:pPr>
              <w:ind w:left="720" w:hanging="720"/>
              <w:rPr>
                <w:rFonts w:cs="Arial"/>
                <w:szCs w:val="22"/>
              </w:rPr>
            </w:pPr>
            <w:r>
              <w:rPr>
                <w:rFonts w:cs="Arial"/>
                <w:szCs w:val="22"/>
              </w:rPr>
              <w:t>Creative approaches</w:t>
            </w:r>
          </w:p>
          <w:p w14:paraId="5A234651" w14:textId="77777777" w:rsidR="004938FA" w:rsidRDefault="004938FA" w:rsidP="004938FA">
            <w:pPr>
              <w:ind w:left="720" w:hanging="720"/>
              <w:rPr>
                <w:rFonts w:cs="Arial"/>
                <w:szCs w:val="22"/>
              </w:rPr>
            </w:pPr>
            <w:r>
              <w:rPr>
                <w:rFonts w:cs="Arial"/>
                <w:szCs w:val="22"/>
              </w:rPr>
              <w:t>Experience in designing exhibitions bilingually</w:t>
            </w:r>
          </w:p>
          <w:p w14:paraId="49E398E2" w14:textId="77777777" w:rsidR="004938FA" w:rsidRDefault="004938FA" w:rsidP="004938FA">
            <w:pPr>
              <w:ind w:left="720" w:hanging="720"/>
              <w:rPr>
                <w:rFonts w:cs="Arial"/>
                <w:szCs w:val="22"/>
              </w:rPr>
            </w:pPr>
          </w:p>
        </w:tc>
        <w:tc>
          <w:tcPr>
            <w:tcW w:w="1559" w:type="dxa"/>
            <w:tcBorders>
              <w:top w:val="single" w:sz="6" w:space="0" w:color="auto"/>
              <w:left w:val="nil"/>
              <w:bottom w:val="single" w:sz="6" w:space="0" w:color="auto"/>
              <w:right w:val="nil"/>
            </w:tcBorders>
          </w:tcPr>
          <w:p w14:paraId="33E27760" w14:textId="77777777" w:rsidR="004938FA" w:rsidRDefault="00854360" w:rsidP="00A562B6">
            <w:pPr>
              <w:ind w:left="720" w:hanging="720"/>
              <w:jc w:val="center"/>
              <w:rPr>
                <w:rFonts w:cs="Arial"/>
                <w:szCs w:val="22"/>
              </w:rPr>
            </w:pPr>
            <w:r>
              <w:rPr>
                <w:rFonts w:cs="Arial"/>
                <w:szCs w:val="22"/>
              </w:rPr>
              <w:t>15</w:t>
            </w:r>
            <w:r w:rsidR="001E0149">
              <w:rPr>
                <w:rFonts w:cs="Arial"/>
                <w:szCs w:val="22"/>
              </w:rPr>
              <w:t>%</w:t>
            </w:r>
          </w:p>
        </w:tc>
      </w:tr>
      <w:tr w:rsidR="004938FA" w:rsidRPr="00F030CA" w14:paraId="6D2D1C58" w14:textId="77777777" w:rsidTr="04919113">
        <w:tc>
          <w:tcPr>
            <w:tcW w:w="1668" w:type="dxa"/>
            <w:tcBorders>
              <w:top w:val="single" w:sz="6" w:space="0" w:color="auto"/>
              <w:left w:val="nil"/>
              <w:bottom w:val="single" w:sz="6" w:space="0" w:color="auto"/>
              <w:right w:val="nil"/>
            </w:tcBorders>
          </w:tcPr>
          <w:p w14:paraId="532548FE" w14:textId="30F3B00A" w:rsidR="008D2E7F" w:rsidRDefault="76C402D8" w:rsidP="04919113">
            <w:pPr>
              <w:ind w:left="720" w:hanging="720"/>
              <w:rPr>
                <w:rFonts w:cs="Arial"/>
                <w:b/>
                <w:bCs/>
              </w:rPr>
            </w:pPr>
            <w:r w:rsidRPr="04919113">
              <w:rPr>
                <w:rFonts w:cs="Arial"/>
                <w:b/>
                <w:bCs/>
              </w:rPr>
              <w:t>Capacity</w:t>
            </w:r>
            <w:r w:rsidR="386FF026" w:rsidRPr="04919113">
              <w:rPr>
                <w:rFonts w:cs="Arial"/>
                <w:b/>
                <w:bCs/>
              </w:rPr>
              <w:t xml:space="preserve"> </w:t>
            </w:r>
            <w:r w:rsidRPr="04919113">
              <w:rPr>
                <w:rFonts w:cs="Arial"/>
                <w:b/>
                <w:bCs/>
              </w:rPr>
              <w:t xml:space="preserve">and </w:t>
            </w:r>
          </w:p>
          <w:p w14:paraId="089EA218" w14:textId="77777777" w:rsidR="008D2E7F" w:rsidRDefault="004938FA" w:rsidP="004938FA">
            <w:pPr>
              <w:ind w:left="720" w:hanging="720"/>
              <w:rPr>
                <w:rFonts w:cs="Arial"/>
                <w:b/>
                <w:bCs/>
                <w:szCs w:val="22"/>
              </w:rPr>
            </w:pPr>
            <w:r>
              <w:rPr>
                <w:rFonts w:cs="Arial"/>
                <w:b/>
                <w:bCs/>
                <w:szCs w:val="22"/>
              </w:rPr>
              <w:t xml:space="preserve">Commercial </w:t>
            </w:r>
          </w:p>
          <w:p w14:paraId="20E6940C" w14:textId="77777777" w:rsidR="004938FA" w:rsidRPr="00F030CA" w:rsidRDefault="004938FA" w:rsidP="004938FA">
            <w:pPr>
              <w:ind w:left="720" w:hanging="720"/>
              <w:rPr>
                <w:rFonts w:cs="Arial"/>
                <w:b/>
                <w:bCs/>
                <w:szCs w:val="22"/>
              </w:rPr>
            </w:pPr>
            <w:r>
              <w:rPr>
                <w:rFonts w:cs="Arial"/>
                <w:b/>
                <w:bCs/>
                <w:szCs w:val="22"/>
              </w:rPr>
              <w:t>Aspects</w:t>
            </w:r>
          </w:p>
        </w:tc>
        <w:tc>
          <w:tcPr>
            <w:tcW w:w="6804" w:type="dxa"/>
            <w:tcBorders>
              <w:top w:val="single" w:sz="6" w:space="0" w:color="auto"/>
              <w:left w:val="nil"/>
              <w:bottom w:val="single" w:sz="6" w:space="0" w:color="auto"/>
              <w:right w:val="nil"/>
            </w:tcBorders>
          </w:tcPr>
          <w:p w14:paraId="1AF99AC0" w14:textId="77777777" w:rsidR="004938FA" w:rsidRDefault="004938FA" w:rsidP="004938FA">
            <w:pPr>
              <w:ind w:left="720" w:hanging="720"/>
              <w:rPr>
                <w:rFonts w:cs="Arial"/>
                <w:szCs w:val="22"/>
              </w:rPr>
            </w:pPr>
            <w:r>
              <w:rPr>
                <w:rFonts w:cs="Arial"/>
                <w:szCs w:val="22"/>
              </w:rPr>
              <w:t>The information given in Section 7</w:t>
            </w:r>
          </w:p>
          <w:p w14:paraId="25D85A2A" w14:textId="77777777" w:rsidR="00854360" w:rsidRDefault="00854360" w:rsidP="004938FA">
            <w:pPr>
              <w:ind w:left="720" w:hanging="720"/>
              <w:rPr>
                <w:rFonts w:cs="Arial"/>
                <w:szCs w:val="22"/>
              </w:rPr>
            </w:pPr>
            <w:r>
              <w:rPr>
                <w:rFonts w:cs="Arial"/>
                <w:szCs w:val="22"/>
              </w:rPr>
              <w:t>The organisations functionality and ability to deliver the service</w:t>
            </w:r>
          </w:p>
        </w:tc>
        <w:tc>
          <w:tcPr>
            <w:tcW w:w="1559" w:type="dxa"/>
            <w:tcBorders>
              <w:top w:val="single" w:sz="6" w:space="0" w:color="auto"/>
              <w:left w:val="nil"/>
              <w:bottom w:val="single" w:sz="6" w:space="0" w:color="auto"/>
              <w:right w:val="nil"/>
            </w:tcBorders>
          </w:tcPr>
          <w:p w14:paraId="434B6B21" w14:textId="77777777" w:rsidR="004938FA" w:rsidRDefault="00854360" w:rsidP="00A562B6">
            <w:pPr>
              <w:ind w:left="720" w:hanging="720"/>
              <w:jc w:val="center"/>
              <w:rPr>
                <w:rFonts w:cs="Arial"/>
                <w:szCs w:val="22"/>
              </w:rPr>
            </w:pPr>
            <w:r>
              <w:rPr>
                <w:rFonts w:cs="Arial"/>
                <w:szCs w:val="22"/>
              </w:rPr>
              <w:t>10</w:t>
            </w:r>
            <w:r w:rsidR="001E0149">
              <w:rPr>
                <w:rFonts w:cs="Arial"/>
                <w:szCs w:val="22"/>
              </w:rPr>
              <w:t>%</w:t>
            </w:r>
          </w:p>
        </w:tc>
      </w:tr>
      <w:tr w:rsidR="004938FA" w:rsidRPr="00F030CA" w14:paraId="2C84C4AD" w14:textId="77777777" w:rsidTr="04919113">
        <w:tc>
          <w:tcPr>
            <w:tcW w:w="1668" w:type="dxa"/>
            <w:tcBorders>
              <w:top w:val="single" w:sz="6" w:space="0" w:color="auto"/>
              <w:left w:val="nil"/>
              <w:bottom w:val="single" w:sz="6" w:space="0" w:color="auto"/>
              <w:right w:val="nil"/>
            </w:tcBorders>
          </w:tcPr>
          <w:p w14:paraId="58A5DB0D" w14:textId="77777777" w:rsidR="004938FA" w:rsidRPr="00F030CA" w:rsidRDefault="004938FA" w:rsidP="008D2E7F">
            <w:pPr>
              <w:rPr>
                <w:rFonts w:cs="Arial"/>
                <w:b/>
                <w:bCs/>
                <w:szCs w:val="22"/>
              </w:rPr>
            </w:pPr>
            <w:r>
              <w:rPr>
                <w:rFonts w:cs="Arial"/>
                <w:b/>
                <w:bCs/>
                <w:szCs w:val="22"/>
              </w:rPr>
              <w:t>Quality Assurance methods</w:t>
            </w:r>
          </w:p>
        </w:tc>
        <w:tc>
          <w:tcPr>
            <w:tcW w:w="6804" w:type="dxa"/>
            <w:tcBorders>
              <w:top w:val="single" w:sz="6" w:space="0" w:color="auto"/>
              <w:left w:val="nil"/>
              <w:bottom w:val="single" w:sz="6" w:space="0" w:color="auto"/>
              <w:right w:val="nil"/>
            </w:tcBorders>
          </w:tcPr>
          <w:p w14:paraId="44D3410F" w14:textId="77777777" w:rsidR="004938FA" w:rsidRDefault="004938FA" w:rsidP="00A562B6">
            <w:pPr>
              <w:ind w:left="720" w:hanging="720"/>
              <w:rPr>
                <w:rFonts w:cs="Arial"/>
                <w:szCs w:val="22"/>
              </w:rPr>
            </w:pPr>
            <w:r>
              <w:rPr>
                <w:rFonts w:cs="Arial"/>
                <w:szCs w:val="22"/>
              </w:rPr>
              <w:t>The information given in Section 8</w:t>
            </w:r>
          </w:p>
          <w:p w14:paraId="0618FFBE" w14:textId="77777777" w:rsidR="00854360" w:rsidRDefault="00854360" w:rsidP="00A562B6">
            <w:pPr>
              <w:ind w:left="720" w:hanging="720"/>
              <w:rPr>
                <w:rFonts w:cs="Arial"/>
                <w:szCs w:val="22"/>
              </w:rPr>
            </w:pPr>
            <w:r>
              <w:rPr>
                <w:rFonts w:cs="Arial"/>
                <w:szCs w:val="22"/>
              </w:rPr>
              <w:t>The organisations functionality and ability to deliver the service.</w:t>
            </w:r>
          </w:p>
        </w:tc>
        <w:tc>
          <w:tcPr>
            <w:tcW w:w="1559" w:type="dxa"/>
            <w:tcBorders>
              <w:top w:val="single" w:sz="6" w:space="0" w:color="auto"/>
              <w:left w:val="nil"/>
              <w:bottom w:val="single" w:sz="6" w:space="0" w:color="auto"/>
              <w:right w:val="nil"/>
            </w:tcBorders>
          </w:tcPr>
          <w:p w14:paraId="598B85BA" w14:textId="77777777" w:rsidR="004938FA" w:rsidRDefault="00854360" w:rsidP="00A562B6">
            <w:pPr>
              <w:ind w:left="720" w:hanging="720"/>
              <w:jc w:val="center"/>
              <w:rPr>
                <w:rFonts w:cs="Arial"/>
                <w:szCs w:val="22"/>
              </w:rPr>
            </w:pPr>
            <w:r>
              <w:rPr>
                <w:rFonts w:cs="Arial"/>
                <w:szCs w:val="22"/>
              </w:rPr>
              <w:t>5</w:t>
            </w:r>
            <w:r w:rsidR="001E0149">
              <w:rPr>
                <w:rFonts w:cs="Arial"/>
                <w:szCs w:val="22"/>
              </w:rPr>
              <w:t>%</w:t>
            </w:r>
          </w:p>
        </w:tc>
      </w:tr>
      <w:tr w:rsidR="004938FA" w:rsidRPr="00F030CA" w14:paraId="4A511D03" w14:textId="77777777" w:rsidTr="04919113">
        <w:tc>
          <w:tcPr>
            <w:tcW w:w="1668" w:type="dxa"/>
            <w:tcBorders>
              <w:top w:val="single" w:sz="6" w:space="0" w:color="auto"/>
              <w:left w:val="nil"/>
              <w:bottom w:val="single" w:sz="6" w:space="0" w:color="auto"/>
              <w:right w:val="nil"/>
            </w:tcBorders>
          </w:tcPr>
          <w:p w14:paraId="19FACF4B" w14:textId="77777777" w:rsidR="008D2E7F" w:rsidRDefault="004938FA" w:rsidP="008D2E7F">
            <w:pPr>
              <w:ind w:left="720" w:hanging="720"/>
              <w:rPr>
                <w:rFonts w:cs="Arial"/>
                <w:b/>
                <w:bCs/>
                <w:szCs w:val="22"/>
              </w:rPr>
            </w:pPr>
            <w:r>
              <w:rPr>
                <w:rFonts w:cs="Arial"/>
                <w:b/>
                <w:bCs/>
                <w:szCs w:val="22"/>
              </w:rPr>
              <w:t xml:space="preserve">Other </w:t>
            </w:r>
          </w:p>
          <w:p w14:paraId="2A454D26" w14:textId="77777777" w:rsidR="004938FA" w:rsidRPr="00F030CA" w:rsidRDefault="004938FA" w:rsidP="008D2E7F">
            <w:pPr>
              <w:ind w:left="720" w:hanging="720"/>
              <w:rPr>
                <w:rFonts w:cs="Arial"/>
                <w:b/>
                <w:bCs/>
                <w:szCs w:val="22"/>
              </w:rPr>
            </w:pPr>
            <w:r>
              <w:rPr>
                <w:rFonts w:cs="Arial"/>
                <w:b/>
                <w:bCs/>
                <w:szCs w:val="22"/>
              </w:rPr>
              <w:t>Information</w:t>
            </w:r>
          </w:p>
        </w:tc>
        <w:tc>
          <w:tcPr>
            <w:tcW w:w="6804" w:type="dxa"/>
            <w:tcBorders>
              <w:top w:val="single" w:sz="6" w:space="0" w:color="auto"/>
              <w:left w:val="nil"/>
              <w:bottom w:val="single" w:sz="6" w:space="0" w:color="auto"/>
              <w:right w:val="nil"/>
            </w:tcBorders>
          </w:tcPr>
          <w:p w14:paraId="05652A6C" w14:textId="709D4A3C" w:rsidR="004938FA" w:rsidRDefault="001E0149" w:rsidP="008D2E7F">
            <w:pPr>
              <w:ind w:left="-108" w:firstLine="108"/>
              <w:rPr>
                <w:rFonts w:cs="Arial"/>
                <w:szCs w:val="22"/>
              </w:rPr>
            </w:pPr>
            <w:r>
              <w:rPr>
                <w:rFonts w:cs="Arial"/>
                <w:szCs w:val="22"/>
              </w:rPr>
              <w:t>The</w:t>
            </w:r>
            <w:r w:rsidR="004938FA">
              <w:rPr>
                <w:rFonts w:cs="Arial"/>
                <w:szCs w:val="22"/>
              </w:rPr>
              <w:t xml:space="preserve"> information given in Section</w:t>
            </w:r>
            <w:r>
              <w:rPr>
                <w:rFonts w:cs="Arial"/>
                <w:szCs w:val="22"/>
              </w:rPr>
              <w:t xml:space="preserve"> 9 will either be risk assessed, </w:t>
            </w:r>
            <w:proofErr w:type="gramStart"/>
            <w:r w:rsidR="008D2E7F">
              <w:rPr>
                <w:rFonts w:cs="Arial"/>
                <w:szCs w:val="22"/>
              </w:rPr>
              <w:t xml:space="preserve">or </w:t>
            </w:r>
            <w:r w:rsidR="00396C18">
              <w:rPr>
                <w:rFonts w:cs="Arial"/>
                <w:szCs w:val="22"/>
              </w:rPr>
              <w:t xml:space="preserve"> </w:t>
            </w:r>
            <w:r w:rsidR="004938FA">
              <w:rPr>
                <w:rFonts w:cs="Arial"/>
                <w:szCs w:val="22"/>
              </w:rPr>
              <w:t>provided</w:t>
            </w:r>
            <w:proofErr w:type="gramEnd"/>
            <w:r w:rsidR="004938FA">
              <w:rPr>
                <w:rFonts w:cs="Arial"/>
                <w:szCs w:val="22"/>
              </w:rPr>
              <w:t xml:space="preserve"> for informational purposes</w:t>
            </w:r>
            <w:r>
              <w:rPr>
                <w:rFonts w:cs="Arial"/>
                <w:szCs w:val="22"/>
              </w:rPr>
              <w:t xml:space="preserve"> </w:t>
            </w:r>
          </w:p>
        </w:tc>
        <w:tc>
          <w:tcPr>
            <w:tcW w:w="1559" w:type="dxa"/>
            <w:tcBorders>
              <w:top w:val="single" w:sz="6" w:space="0" w:color="auto"/>
              <w:left w:val="nil"/>
              <w:bottom w:val="single" w:sz="6" w:space="0" w:color="auto"/>
              <w:right w:val="nil"/>
            </w:tcBorders>
          </w:tcPr>
          <w:p w14:paraId="19F94097" w14:textId="77777777" w:rsidR="008D2E7F" w:rsidRDefault="008D2E7F" w:rsidP="008D2E7F">
            <w:pPr>
              <w:ind w:left="720" w:hanging="720"/>
              <w:rPr>
                <w:rFonts w:cs="Arial"/>
                <w:szCs w:val="22"/>
              </w:rPr>
            </w:pPr>
            <w:r>
              <w:rPr>
                <w:rFonts w:cs="Arial"/>
                <w:szCs w:val="22"/>
              </w:rPr>
              <w:t>Pass / Fail</w:t>
            </w:r>
          </w:p>
          <w:p w14:paraId="5C0C8DC2" w14:textId="77777777" w:rsidR="008D2E7F" w:rsidRDefault="00203566" w:rsidP="008D2E7F">
            <w:pPr>
              <w:ind w:left="720" w:hanging="720"/>
              <w:rPr>
                <w:rFonts w:cs="Arial"/>
                <w:szCs w:val="22"/>
              </w:rPr>
            </w:pPr>
            <w:r>
              <w:rPr>
                <w:rFonts w:cs="Arial"/>
                <w:szCs w:val="22"/>
              </w:rPr>
              <w:t xml:space="preserve">or </w:t>
            </w:r>
          </w:p>
          <w:p w14:paraId="600A6140" w14:textId="77777777" w:rsidR="004938FA" w:rsidRDefault="00203566" w:rsidP="008D2E7F">
            <w:pPr>
              <w:rPr>
                <w:rFonts w:cs="Arial"/>
                <w:szCs w:val="22"/>
              </w:rPr>
            </w:pPr>
            <w:r>
              <w:rPr>
                <w:rFonts w:cs="Arial"/>
                <w:szCs w:val="22"/>
              </w:rPr>
              <w:t>Informational</w:t>
            </w:r>
          </w:p>
        </w:tc>
      </w:tr>
      <w:tr w:rsidR="001F49D8" w:rsidRPr="00F030CA" w14:paraId="2ADD43E0" w14:textId="77777777" w:rsidTr="04919113">
        <w:tc>
          <w:tcPr>
            <w:tcW w:w="1668" w:type="dxa"/>
            <w:tcBorders>
              <w:top w:val="single" w:sz="6" w:space="0" w:color="auto"/>
              <w:left w:val="nil"/>
              <w:bottom w:val="single" w:sz="6" w:space="0" w:color="auto"/>
              <w:right w:val="nil"/>
            </w:tcBorders>
          </w:tcPr>
          <w:p w14:paraId="3A9C41CD" w14:textId="77777777" w:rsidR="001F49D8" w:rsidRPr="00F030CA" w:rsidRDefault="001F49D8" w:rsidP="008D2E7F">
            <w:pPr>
              <w:ind w:left="720" w:hanging="720"/>
              <w:rPr>
                <w:rFonts w:cs="Arial"/>
                <w:b/>
                <w:bCs/>
                <w:szCs w:val="22"/>
              </w:rPr>
            </w:pPr>
            <w:r w:rsidRPr="00F030CA">
              <w:rPr>
                <w:rFonts w:cs="Arial"/>
                <w:b/>
                <w:bCs/>
                <w:szCs w:val="22"/>
              </w:rPr>
              <w:t>Project</w:t>
            </w:r>
          </w:p>
          <w:p w14:paraId="66F53BED" w14:textId="77777777" w:rsidR="001F49D8" w:rsidRPr="00F030CA" w:rsidRDefault="009B318C" w:rsidP="008D2E7F">
            <w:pPr>
              <w:ind w:left="720" w:hanging="720"/>
              <w:rPr>
                <w:rFonts w:cs="Arial"/>
                <w:b/>
                <w:bCs/>
                <w:szCs w:val="22"/>
              </w:rPr>
            </w:pPr>
            <w:r>
              <w:rPr>
                <w:rFonts w:cs="Arial"/>
                <w:b/>
                <w:bCs/>
                <w:szCs w:val="22"/>
              </w:rPr>
              <w:t>Execution</w:t>
            </w:r>
          </w:p>
        </w:tc>
        <w:tc>
          <w:tcPr>
            <w:tcW w:w="6804" w:type="dxa"/>
            <w:tcBorders>
              <w:top w:val="single" w:sz="6" w:space="0" w:color="auto"/>
              <w:left w:val="nil"/>
              <w:bottom w:val="single" w:sz="6" w:space="0" w:color="auto"/>
              <w:right w:val="nil"/>
            </w:tcBorders>
          </w:tcPr>
          <w:p w14:paraId="3A0B9DDC" w14:textId="77777777" w:rsidR="001F49D8" w:rsidRDefault="009B318C" w:rsidP="00A562B6">
            <w:pPr>
              <w:ind w:left="720" w:hanging="720"/>
              <w:rPr>
                <w:rFonts w:cs="Arial"/>
                <w:szCs w:val="22"/>
              </w:rPr>
            </w:pPr>
            <w:r>
              <w:rPr>
                <w:rFonts w:cs="Arial"/>
                <w:szCs w:val="22"/>
              </w:rPr>
              <w:t>Programme method and approach</w:t>
            </w:r>
          </w:p>
          <w:p w14:paraId="01CC8E8F" w14:textId="77777777" w:rsidR="001E0149" w:rsidRDefault="001E0149" w:rsidP="001E0149">
            <w:pPr>
              <w:ind w:left="720" w:hanging="720"/>
              <w:rPr>
                <w:rFonts w:cs="Arial"/>
                <w:szCs w:val="22"/>
                <w:lang w:eastAsia="en-GB"/>
              </w:rPr>
            </w:pPr>
            <w:r w:rsidRPr="00292238">
              <w:rPr>
                <w:rFonts w:cs="Arial"/>
                <w:szCs w:val="22"/>
                <w:lang w:eastAsia="en-GB"/>
              </w:rPr>
              <w:t xml:space="preserve">Understanding </w:t>
            </w:r>
            <w:r>
              <w:rPr>
                <w:rFonts w:cs="Arial"/>
                <w:szCs w:val="22"/>
                <w:lang w:eastAsia="en-GB"/>
              </w:rPr>
              <w:t xml:space="preserve">of </w:t>
            </w:r>
            <w:r w:rsidRPr="00292238">
              <w:rPr>
                <w:rFonts w:cs="Arial"/>
                <w:szCs w:val="22"/>
                <w:lang w:eastAsia="en-GB"/>
              </w:rPr>
              <w:t xml:space="preserve">the </w:t>
            </w:r>
            <w:r>
              <w:rPr>
                <w:rFonts w:cs="Arial"/>
                <w:szCs w:val="22"/>
                <w:lang w:eastAsia="en-GB"/>
              </w:rPr>
              <w:t xml:space="preserve">project and clients’ objectives including an </w:t>
            </w:r>
          </w:p>
          <w:p w14:paraId="1DF91EC4" w14:textId="77777777" w:rsidR="001E0149" w:rsidRDefault="001E0149" w:rsidP="001E0149">
            <w:pPr>
              <w:ind w:left="720" w:hanging="720"/>
              <w:rPr>
                <w:rFonts w:cs="Arial"/>
                <w:szCs w:val="22"/>
                <w:lang w:eastAsia="en-GB"/>
              </w:rPr>
            </w:pPr>
            <w:r>
              <w:rPr>
                <w:rFonts w:cs="Arial"/>
                <w:szCs w:val="22"/>
                <w:lang w:eastAsia="en-GB"/>
              </w:rPr>
              <w:t xml:space="preserve">outline of the interpretive plan content. </w:t>
            </w:r>
          </w:p>
          <w:p w14:paraId="3F12A8CC" w14:textId="77777777" w:rsidR="001E0149" w:rsidRDefault="001E0149" w:rsidP="001E0149">
            <w:pPr>
              <w:ind w:left="720" w:hanging="720"/>
              <w:rPr>
                <w:rFonts w:cs="Arial"/>
                <w:szCs w:val="22"/>
                <w:lang w:eastAsia="en-GB"/>
              </w:rPr>
            </w:pPr>
            <w:r>
              <w:rPr>
                <w:rFonts w:cs="Arial"/>
                <w:szCs w:val="22"/>
                <w:lang w:eastAsia="en-GB"/>
              </w:rPr>
              <w:t>Sustainability of proposals</w:t>
            </w:r>
          </w:p>
          <w:p w14:paraId="652BB859" w14:textId="77777777" w:rsidR="001E0149" w:rsidRDefault="001E0149" w:rsidP="001E0149">
            <w:pPr>
              <w:ind w:left="720" w:hanging="720"/>
              <w:rPr>
                <w:rFonts w:cs="Arial"/>
                <w:szCs w:val="22"/>
                <w:lang w:eastAsia="en-GB"/>
              </w:rPr>
            </w:pPr>
            <w:r>
              <w:rPr>
                <w:rFonts w:cs="Arial"/>
                <w:szCs w:val="22"/>
                <w:lang w:eastAsia="en-GB"/>
              </w:rPr>
              <w:t>Project management controls</w:t>
            </w:r>
          </w:p>
          <w:p w14:paraId="4366D0C7" w14:textId="77777777" w:rsidR="001E0149" w:rsidRPr="00F030CA" w:rsidRDefault="001E0149" w:rsidP="001E0149">
            <w:pPr>
              <w:ind w:left="720" w:hanging="720"/>
              <w:rPr>
                <w:rFonts w:cs="Arial"/>
                <w:szCs w:val="22"/>
              </w:rPr>
            </w:pPr>
            <w:r w:rsidRPr="00292238">
              <w:rPr>
                <w:rFonts w:cs="Arial"/>
                <w:szCs w:val="22"/>
                <w:lang w:eastAsia="en-GB"/>
              </w:rPr>
              <w:t>Understanding of the bilingual / multilingual aspects of the project.</w:t>
            </w:r>
          </w:p>
          <w:p w14:paraId="16287F21" w14:textId="77777777" w:rsidR="009B318C" w:rsidRPr="00F030CA" w:rsidRDefault="009B318C" w:rsidP="00917952">
            <w:pPr>
              <w:rPr>
                <w:rFonts w:cs="Arial"/>
                <w:szCs w:val="22"/>
              </w:rPr>
            </w:pPr>
          </w:p>
        </w:tc>
        <w:tc>
          <w:tcPr>
            <w:tcW w:w="1559" w:type="dxa"/>
            <w:tcBorders>
              <w:top w:val="single" w:sz="6" w:space="0" w:color="auto"/>
              <w:left w:val="nil"/>
              <w:bottom w:val="single" w:sz="6" w:space="0" w:color="auto"/>
              <w:right w:val="nil"/>
            </w:tcBorders>
          </w:tcPr>
          <w:p w14:paraId="3A174C5D" w14:textId="77777777" w:rsidR="001F49D8" w:rsidRPr="00F030CA" w:rsidRDefault="00B85B13" w:rsidP="00A562B6">
            <w:pPr>
              <w:ind w:left="720" w:hanging="720"/>
              <w:jc w:val="center"/>
              <w:rPr>
                <w:rFonts w:cs="Arial"/>
                <w:szCs w:val="22"/>
              </w:rPr>
            </w:pPr>
            <w:r>
              <w:rPr>
                <w:rFonts w:cs="Arial"/>
                <w:szCs w:val="22"/>
              </w:rPr>
              <w:t>5</w:t>
            </w:r>
            <w:r w:rsidR="00917952">
              <w:rPr>
                <w:rFonts w:cs="Arial"/>
                <w:szCs w:val="22"/>
              </w:rPr>
              <w:t>0</w:t>
            </w:r>
            <w:r w:rsidR="001F49D8" w:rsidRPr="00F030CA">
              <w:rPr>
                <w:rFonts w:cs="Arial"/>
                <w:szCs w:val="22"/>
              </w:rPr>
              <w:t>%</w:t>
            </w:r>
          </w:p>
        </w:tc>
      </w:tr>
    </w:tbl>
    <w:p w14:paraId="5BE93A62" w14:textId="77777777" w:rsidR="001F49D8" w:rsidRDefault="001F49D8" w:rsidP="006C1F06">
      <w:pPr>
        <w:rPr>
          <w:rFonts w:cs="Arial"/>
          <w:color w:val="000000"/>
          <w:szCs w:val="22"/>
        </w:rPr>
      </w:pPr>
    </w:p>
    <w:p w14:paraId="0EAE169E" w14:textId="77777777" w:rsidR="005C6FF1" w:rsidRDefault="005C6FF1" w:rsidP="006C1F06">
      <w:pPr>
        <w:rPr>
          <w:rFonts w:cs="Arial"/>
          <w:color w:val="000000"/>
          <w:szCs w:val="22"/>
        </w:rPr>
      </w:pPr>
    </w:p>
    <w:p w14:paraId="548149D2" w14:textId="77777777" w:rsidR="005C6FF1" w:rsidRDefault="005C6FF1" w:rsidP="006C1F06">
      <w:pPr>
        <w:rPr>
          <w:rFonts w:cs="Arial"/>
          <w:color w:val="000000"/>
          <w:szCs w:val="22"/>
        </w:rPr>
      </w:pPr>
    </w:p>
    <w:p w14:paraId="556234C2" w14:textId="77777777" w:rsidR="005C6FF1" w:rsidRDefault="005C6FF1" w:rsidP="006C1F06">
      <w:pPr>
        <w:rPr>
          <w:rFonts w:cs="Arial"/>
          <w:color w:val="000000"/>
          <w:szCs w:val="22"/>
        </w:rPr>
      </w:pPr>
    </w:p>
    <w:p w14:paraId="09EE78B0" w14:textId="77777777" w:rsidR="005C6FF1" w:rsidRDefault="005C6FF1" w:rsidP="006C1F06">
      <w:pPr>
        <w:rPr>
          <w:rFonts w:cs="Arial"/>
          <w:color w:val="000000"/>
          <w:szCs w:val="22"/>
        </w:rPr>
      </w:pPr>
    </w:p>
    <w:p w14:paraId="2617A8A6" w14:textId="77777777" w:rsidR="005C6FF1" w:rsidRDefault="005C6FF1" w:rsidP="006C1F06">
      <w:pPr>
        <w:rPr>
          <w:rFonts w:cs="Arial"/>
          <w:color w:val="000000"/>
          <w:szCs w:val="22"/>
        </w:rPr>
      </w:pPr>
    </w:p>
    <w:p w14:paraId="47F56303" w14:textId="77777777" w:rsidR="005C6FF1" w:rsidRDefault="005C6FF1" w:rsidP="006C1F06">
      <w:pPr>
        <w:rPr>
          <w:rFonts w:cs="Arial"/>
          <w:color w:val="000000"/>
          <w:szCs w:val="22"/>
        </w:rPr>
      </w:pPr>
    </w:p>
    <w:p w14:paraId="6E56DB68" w14:textId="77777777" w:rsidR="005C6FF1" w:rsidRDefault="005C6FF1" w:rsidP="006C1F06">
      <w:pPr>
        <w:rPr>
          <w:rFonts w:cs="Arial"/>
          <w:color w:val="000000"/>
          <w:szCs w:val="22"/>
        </w:rPr>
      </w:pPr>
    </w:p>
    <w:p w14:paraId="384BA73E" w14:textId="77777777" w:rsidR="00B30AB1" w:rsidRPr="00421428" w:rsidRDefault="00B30AB1" w:rsidP="006C1F06">
      <w:pPr>
        <w:rPr>
          <w:rFonts w:cs="Arial"/>
          <w:color w:val="000000"/>
          <w:szCs w:val="22"/>
        </w:rPr>
      </w:pPr>
    </w:p>
    <w:p w14:paraId="460831E6" w14:textId="77777777" w:rsidR="00B30AB1" w:rsidRPr="00043645" w:rsidRDefault="00B30AB1" w:rsidP="006C1F06">
      <w:pPr>
        <w:jc w:val="both"/>
        <w:rPr>
          <w:rFonts w:cs="Arial"/>
          <w:b/>
          <w:color w:val="000000"/>
          <w:szCs w:val="22"/>
        </w:rPr>
      </w:pPr>
      <w:r w:rsidRPr="00043645">
        <w:rPr>
          <w:rFonts w:cs="Arial"/>
          <w:b/>
          <w:color w:val="000000"/>
          <w:szCs w:val="22"/>
        </w:rPr>
        <w:t>Scoring matrix</w:t>
      </w:r>
    </w:p>
    <w:p w14:paraId="393742C7" w14:textId="77777777" w:rsidR="00B30AB1" w:rsidRPr="00043645" w:rsidRDefault="00B30AB1" w:rsidP="006C1F06">
      <w:pPr>
        <w:jc w:val="both"/>
        <w:rPr>
          <w:rFonts w:cs="Arial"/>
          <w:color w:val="000000"/>
          <w:szCs w:val="22"/>
        </w:rPr>
      </w:pPr>
      <w:r w:rsidRPr="00043645">
        <w:rPr>
          <w:rFonts w:cs="Arial"/>
          <w:color w:val="000000"/>
          <w:szCs w:val="22"/>
        </w:rPr>
        <w:t>The following scoring matrix will apply for the quality evaluation:</w:t>
      </w:r>
    </w:p>
    <w:p w14:paraId="34B3F2EB" w14:textId="77777777" w:rsidR="00B30AB1" w:rsidRDefault="00B30AB1" w:rsidP="00B30AB1">
      <w:pPr>
        <w:jc w:val="both"/>
        <w:rPr>
          <w:rFonts w:cs="Arial"/>
          <w:color w:val="000000"/>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975"/>
        <w:gridCol w:w="1305"/>
      </w:tblGrid>
      <w:tr w:rsidR="00E955C2" w:rsidRPr="00260FCA" w14:paraId="67697591" w14:textId="77777777" w:rsidTr="00260FCA">
        <w:tc>
          <w:tcPr>
            <w:tcW w:w="9288" w:type="dxa"/>
            <w:gridSpan w:val="3"/>
          </w:tcPr>
          <w:p w14:paraId="404313A0" w14:textId="77777777" w:rsidR="00E955C2" w:rsidRPr="00260FCA" w:rsidRDefault="00E955C2" w:rsidP="005315F0">
            <w:pPr>
              <w:rPr>
                <w:rFonts w:cs="Arial"/>
                <w:szCs w:val="22"/>
              </w:rPr>
            </w:pPr>
            <w:r w:rsidRPr="00260FCA">
              <w:rPr>
                <w:rFonts w:cs="Arial"/>
                <w:szCs w:val="22"/>
              </w:rPr>
              <w:t>Quality Scoring</w:t>
            </w:r>
          </w:p>
        </w:tc>
      </w:tr>
      <w:tr w:rsidR="00E955C2" w:rsidRPr="00260FCA" w14:paraId="2E799C96" w14:textId="77777777" w:rsidTr="00260FCA">
        <w:tc>
          <w:tcPr>
            <w:tcW w:w="1008" w:type="dxa"/>
          </w:tcPr>
          <w:p w14:paraId="657C3913" w14:textId="77777777" w:rsidR="00E955C2" w:rsidRPr="00260FCA" w:rsidRDefault="00E955C2" w:rsidP="00260FCA">
            <w:pPr>
              <w:jc w:val="center"/>
              <w:rPr>
                <w:rFonts w:cs="Arial"/>
                <w:szCs w:val="22"/>
              </w:rPr>
            </w:pPr>
            <w:r w:rsidRPr="00260FCA">
              <w:rPr>
                <w:rFonts w:cs="Arial"/>
                <w:szCs w:val="22"/>
              </w:rPr>
              <w:t>Score</w:t>
            </w:r>
          </w:p>
        </w:tc>
        <w:tc>
          <w:tcPr>
            <w:tcW w:w="6975" w:type="dxa"/>
          </w:tcPr>
          <w:p w14:paraId="75FBBD04" w14:textId="77777777" w:rsidR="00E955C2" w:rsidRPr="00260FCA" w:rsidRDefault="00E955C2" w:rsidP="00260FCA">
            <w:pPr>
              <w:jc w:val="center"/>
              <w:rPr>
                <w:rFonts w:cs="Arial"/>
                <w:szCs w:val="22"/>
              </w:rPr>
            </w:pPr>
            <w:r w:rsidRPr="00260FCA">
              <w:rPr>
                <w:rFonts w:cs="Arial"/>
                <w:szCs w:val="22"/>
              </w:rPr>
              <w:t>Performance</w:t>
            </w:r>
          </w:p>
        </w:tc>
        <w:tc>
          <w:tcPr>
            <w:tcW w:w="1305" w:type="dxa"/>
          </w:tcPr>
          <w:p w14:paraId="53D3ADAC" w14:textId="77777777" w:rsidR="00E955C2" w:rsidRPr="00260FCA" w:rsidRDefault="00E955C2" w:rsidP="00260FCA">
            <w:pPr>
              <w:jc w:val="center"/>
              <w:rPr>
                <w:rFonts w:cs="Arial"/>
                <w:szCs w:val="22"/>
              </w:rPr>
            </w:pPr>
            <w:r w:rsidRPr="00260FCA">
              <w:rPr>
                <w:rFonts w:cs="Arial"/>
                <w:szCs w:val="22"/>
              </w:rPr>
              <w:t>Judgement</w:t>
            </w:r>
          </w:p>
        </w:tc>
      </w:tr>
      <w:tr w:rsidR="00E955C2" w:rsidRPr="00260FCA" w14:paraId="410A4FBD" w14:textId="77777777" w:rsidTr="00260FCA">
        <w:tc>
          <w:tcPr>
            <w:tcW w:w="1008" w:type="dxa"/>
          </w:tcPr>
          <w:p w14:paraId="78941E47" w14:textId="77777777" w:rsidR="00E955C2" w:rsidRPr="00260FCA" w:rsidRDefault="00E955C2" w:rsidP="00260FCA">
            <w:pPr>
              <w:jc w:val="center"/>
              <w:rPr>
                <w:rFonts w:cs="Arial"/>
                <w:szCs w:val="22"/>
              </w:rPr>
            </w:pPr>
            <w:r w:rsidRPr="00260FCA">
              <w:rPr>
                <w:rFonts w:cs="Arial"/>
                <w:szCs w:val="22"/>
              </w:rPr>
              <w:t>5</w:t>
            </w:r>
          </w:p>
        </w:tc>
        <w:tc>
          <w:tcPr>
            <w:tcW w:w="6975" w:type="dxa"/>
          </w:tcPr>
          <w:p w14:paraId="3F611644" w14:textId="0E13E3A5" w:rsidR="00E955C2" w:rsidRPr="00260FCA" w:rsidRDefault="00E955C2" w:rsidP="005315F0">
            <w:pPr>
              <w:rPr>
                <w:rFonts w:cs="Arial"/>
                <w:szCs w:val="22"/>
              </w:rPr>
            </w:pPr>
            <w:r w:rsidRPr="00260FCA">
              <w:rPr>
                <w:rFonts w:cs="Arial"/>
                <w:bCs/>
                <w:szCs w:val="22"/>
              </w:rPr>
              <w:t xml:space="preserve">Outstanding response, with a high level of substantiating information and detail provided. </w:t>
            </w:r>
            <w:r w:rsidRPr="00260FCA">
              <w:rPr>
                <w:rFonts w:cs="Arial"/>
                <w:szCs w:val="22"/>
              </w:rPr>
              <w:t xml:space="preserve">Information provided </w:t>
            </w:r>
            <w:r w:rsidR="00423D4F">
              <w:rPr>
                <w:rFonts w:cs="Arial"/>
                <w:szCs w:val="22"/>
              </w:rPr>
              <w:t xml:space="preserve">excels at meeting the requirements </w:t>
            </w:r>
            <w:r w:rsidRPr="00260FCA">
              <w:rPr>
                <w:rFonts w:cs="Arial"/>
                <w:szCs w:val="22"/>
              </w:rPr>
              <w:t xml:space="preserve">for delivering the contract. </w:t>
            </w:r>
          </w:p>
        </w:tc>
        <w:tc>
          <w:tcPr>
            <w:tcW w:w="1305" w:type="dxa"/>
          </w:tcPr>
          <w:p w14:paraId="676869D7" w14:textId="77777777" w:rsidR="00E955C2" w:rsidRPr="00260FCA" w:rsidRDefault="00E955C2" w:rsidP="00260FCA">
            <w:pPr>
              <w:jc w:val="center"/>
              <w:rPr>
                <w:rFonts w:cs="Arial"/>
                <w:szCs w:val="22"/>
              </w:rPr>
            </w:pPr>
            <w:r w:rsidRPr="00260FCA">
              <w:rPr>
                <w:rFonts w:cs="Arial"/>
                <w:szCs w:val="22"/>
              </w:rPr>
              <w:t>Excellent</w:t>
            </w:r>
          </w:p>
        </w:tc>
      </w:tr>
      <w:tr w:rsidR="00E955C2" w:rsidRPr="00260FCA" w14:paraId="5A2E4BF9" w14:textId="77777777" w:rsidTr="00260FCA">
        <w:tc>
          <w:tcPr>
            <w:tcW w:w="1008" w:type="dxa"/>
          </w:tcPr>
          <w:p w14:paraId="2598DEE6" w14:textId="77777777" w:rsidR="00E955C2" w:rsidRPr="00260FCA" w:rsidRDefault="00E955C2" w:rsidP="00260FCA">
            <w:pPr>
              <w:jc w:val="center"/>
              <w:rPr>
                <w:rFonts w:cs="Arial"/>
                <w:szCs w:val="22"/>
              </w:rPr>
            </w:pPr>
            <w:r w:rsidRPr="00260FCA">
              <w:rPr>
                <w:rFonts w:cs="Arial"/>
                <w:szCs w:val="22"/>
              </w:rPr>
              <w:t>4</w:t>
            </w:r>
          </w:p>
        </w:tc>
        <w:tc>
          <w:tcPr>
            <w:tcW w:w="6975" w:type="dxa"/>
          </w:tcPr>
          <w:p w14:paraId="4A8B04F6" w14:textId="77777777" w:rsidR="00E955C2" w:rsidRPr="00260FCA" w:rsidRDefault="00E955C2" w:rsidP="005315F0">
            <w:pPr>
              <w:rPr>
                <w:rFonts w:cs="Arial"/>
                <w:szCs w:val="22"/>
              </w:rPr>
            </w:pPr>
            <w:r w:rsidRPr="00260FCA">
              <w:rPr>
                <w:rFonts w:cs="Arial"/>
                <w:bCs/>
                <w:szCs w:val="22"/>
              </w:rPr>
              <w:t>High quality response, with good level of substantiating information provided.</w:t>
            </w:r>
          </w:p>
          <w:p w14:paraId="31DFED65" w14:textId="77777777" w:rsidR="00E955C2" w:rsidRPr="00260FCA" w:rsidRDefault="00E955C2" w:rsidP="005315F0">
            <w:pPr>
              <w:rPr>
                <w:rFonts w:cs="Arial"/>
                <w:szCs w:val="22"/>
              </w:rPr>
            </w:pPr>
            <w:r w:rsidRPr="00260FCA">
              <w:rPr>
                <w:rFonts w:cs="Arial"/>
                <w:szCs w:val="22"/>
              </w:rPr>
              <w:t>Information provided meets expectations for delivering the contract.</w:t>
            </w:r>
          </w:p>
        </w:tc>
        <w:tc>
          <w:tcPr>
            <w:tcW w:w="1305" w:type="dxa"/>
          </w:tcPr>
          <w:p w14:paraId="7E177962" w14:textId="77777777" w:rsidR="00E955C2" w:rsidRPr="00260FCA" w:rsidRDefault="00E955C2" w:rsidP="00260FCA">
            <w:pPr>
              <w:jc w:val="center"/>
              <w:rPr>
                <w:rFonts w:cs="Arial"/>
                <w:szCs w:val="22"/>
              </w:rPr>
            </w:pPr>
            <w:r w:rsidRPr="00260FCA">
              <w:rPr>
                <w:rFonts w:cs="Arial"/>
                <w:szCs w:val="22"/>
              </w:rPr>
              <w:t>High</w:t>
            </w:r>
          </w:p>
        </w:tc>
      </w:tr>
      <w:tr w:rsidR="00E955C2" w:rsidRPr="00260FCA" w14:paraId="6ECA7429" w14:textId="77777777" w:rsidTr="00260FCA">
        <w:tc>
          <w:tcPr>
            <w:tcW w:w="1008" w:type="dxa"/>
          </w:tcPr>
          <w:p w14:paraId="5FCD5EC4" w14:textId="77777777" w:rsidR="00E955C2" w:rsidRPr="00260FCA" w:rsidRDefault="00E955C2" w:rsidP="00260FCA">
            <w:pPr>
              <w:jc w:val="center"/>
              <w:rPr>
                <w:rFonts w:cs="Arial"/>
                <w:szCs w:val="22"/>
              </w:rPr>
            </w:pPr>
            <w:r w:rsidRPr="00260FCA">
              <w:rPr>
                <w:rFonts w:cs="Arial"/>
                <w:szCs w:val="22"/>
              </w:rPr>
              <w:t>3</w:t>
            </w:r>
          </w:p>
        </w:tc>
        <w:tc>
          <w:tcPr>
            <w:tcW w:w="6975" w:type="dxa"/>
          </w:tcPr>
          <w:p w14:paraId="63191C5C" w14:textId="77777777" w:rsidR="00E955C2" w:rsidRPr="00260FCA" w:rsidRDefault="00E955C2" w:rsidP="005315F0">
            <w:pPr>
              <w:rPr>
                <w:rFonts w:cs="Arial"/>
                <w:szCs w:val="22"/>
              </w:rPr>
            </w:pPr>
            <w:r w:rsidRPr="00260FCA">
              <w:rPr>
                <w:rFonts w:cs="Arial"/>
                <w:bCs/>
                <w:szCs w:val="22"/>
              </w:rPr>
              <w:t>Good standard of response with majority of requirements met, but with some minor reservations.</w:t>
            </w:r>
          </w:p>
          <w:p w14:paraId="18B38C72" w14:textId="77777777" w:rsidR="00E955C2" w:rsidRPr="00260FCA" w:rsidRDefault="00E955C2" w:rsidP="005315F0">
            <w:pPr>
              <w:rPr>
                <w:rFonts w:cs="Arial"/>
                <w:szCs w:val="22"/>
              </w:rPr>
            </w:pPr>
            <w:r w:rsidRPr="00260FCA">
              <w:rPr>
                <w:rFonts w:cs="Arial"/>
                <w:szCs w:val="22"/>
              </w:rPr>
              <w:t>There are concerns that the company may lack certain essential requirements to achieve the required standard for delivering the contract.</w:t>
            </w:r>
          </w:p>
        </w:tc>
        <w:tc>
          <w:tcPr>
            <w:tcW w:w="1305" w:type="dxa"/>
          </w:tcPr>
          <w:p w14:paraId="24B9D968" w14:textId="77777777" w:rsidR="00E955C2" w:rsidRPr="00260FCA" w:rsidRDefault="00E955C2" w:rsidP="00260FCA">
            <w:pPr>
              <w:jc w:val="center"/>
              <w:rPr>
                <w:rFonts w:cs="Arial"/>
                <w:szCs w:val="22"/>
              </w:rPr>
            </w:pPr>
            <w:r w:rsidRPr="00260FCA">
              <w:rPr>
                <w:rFonts w:cs="Arial"/>
                <w:szCs w:val="22"/>
              </w:rPr>
              <w:t>Good</w:t>
            </w:r>
          </w:p>
        </w:tc>
      </w:tr>
      <w:tr w:rsidR="00E955C2" w:rsidRPr="00260FCA" w14:paraId="01CC6CE0" w14:textId="77777777" w:rsidTr="00260FCA">
        <w:tc>
          <w:tcPr>
            <w:tcW w:w="1008" w:type="dxa"/>
          </w:tcPr>
          <w:p w14:paraId="18F999B5" w14:textId="77777777" w:rsidR="00E955C2" w:rsidRPr="00260FCA" w:rsidRDefault="00E955C2" w:rsidP="00260FCA">
            <w:pPr>
              <w:jc w:val="center"/>
              <w:rPr>
                <w:rFonts w:cs="Arial"/>
                <w:szCs w:val="22"/>
              </w:rPr>
            </w:pPr>
            <w:r w:rsidRPr="00260FCA">
              <w:rPr>
                <w:rFonts w:cs="Arial"/>
                <w:szCs w:val="22"/>
              </w:rPr>
              <w:t>2</w:t>
            </w:r>
          </w:p>
        </w:tc>
        <w:tc>
          <w:tcPr>
            <w:tcW w:w="6975" w:type="dxa"/>
          </w:tcPr>
          <w:p w14:paraId="13FF5054" w14:textId="77777777" w:rsidR="00E955C2" w:rsidRPr="00260FCA" w:rsidRDefault="00E955C2" w:rsidP="005315F0">
            <w:pPr>
              <w:rPr>
                <w:rFonts w:cs="Arial"/>
                <w:szCs w:val="22"/>
              </w:rPr>
            </w:pPr>
            <w:r w:rsidRPr="00260FCA">
              <w:rPr>
                <w:rFonts w:cs="Arial"/>
                <w:bCs/>
                <w:szCs w:val="22"/>
              </w:rPr>
              <w:t xml:space="preserve">Acceptable basic response with significant </w:t>
            </w:r>
            <w:r w:rsidRPr="00260FCA">
              <w:rPr>
                <w:rFonts w:cs="Arial"/>
                <w:szCs w:val="22"/>
              </w:rPr>
              <w:t>concerns that the company lacks the knowledge, ability and experience for delivering the contract.</w:t>
            </w:r>
          </w:p>
        </w:tc>
        <w:tc>
          <w:tcPr>
            <w:tcW w:w="1305" w:type="dxa"/>
          </w:tcPr>
          <w:p w14:paraId="5D18DC37" w14:textId="77777777" w:rsidR="00E955C2" w:rsidRPr="00260FCA" w:rsidRDefault="00E955C2" w:rsidP="00260FCA">
            <w:pPr>
              <w:jc w:val="center"/>
              <w:rPr>
                <w:rFonts w:cs="Arial"/>
                <w:szCs w:val="22"/>
              </w:rPr>
            </w:pPr>
            <w:r w:rsidRPr="00260FCA">
              <w:rPr>
                <w:rFonts w:cs="Arial"/>
                <w:szCs w:val="22"/>
              </w:rPr>
              <w:t>Doubtful</w:t>
            </w:r>
          </w:p>
        </w:tc>
      </w:tr>
      <w:tr w:rsidR="00E955C2" w:rsidRPr="00260FCA" w14:paraId="13599147" w14:textId="77777777" w:rsidTr="00260FCA">
        <w:tc>
          <w:tcPr>
            <w:tcW w:w="1008" w:type="dxa"/>
          </w:tcPr>
          <w:p w14:paraId="649841BE" w14:textId="77777777" w:rsidR="00E955C2" w:rsidRPr="00260FCA" w:rsidRDefault="00E955C2" w:rsidP="00260FCA">
            <w:pPr>
              <w:jc w:val="center"/>
              <w:rPr>
                <w:rFonts w:cs="Arial"/>
                <w:szCs w:val="22"/>
              </w:rPr>
            </w:pPr>
            <w:r w:rsidRPr="00260FCA">
              <w:rPr>
                <w:rFonts w:cs="Arial"/>
                <w:szCs w:val="22"/>
              </w:rPr>
              <w:t>1</w:t>
            </w:r>
          </w:p>
        </w:tc>
        <w:tc>
          <w:tcPr>
            <w:tcW w:w="6975" w:type="dxa"/>
          </w:tcPr>
          <w:p w14:paraId="13E683A6" w14:textId="77777777" w:rsidR="00E955C2" w:rsidRPr="00260FCA" w:rsidRDefault="00E955C2" w:rsidP="005315F0">
            <w:pPr>
              <w:rPr>
                <w:rFonts w:cs="Arial"/>
                <w:bCs/>
                <w:szCs w:val="22"/>
              </w:rPr>
            </w:pPr>
            <w:r w:rsidRPr="00260FCA">
              <w:rPr>
                <w:rFonts w:cs="Arial"/>
                <w:bCs/>
                <w:szCs w:val="22"/>
              </w:rPr>
              <w:t>Unsatisfactory response - does not meet minimum requirements.</w:t>
            </w:r>
          </w:p>
          <w:p w14:paraId="5DA92826" w14:textId="77777777" w:rsidR="00E955C2" w:rsidRPr="00260FCA" w:rsidRDefault="00E955C2" w:rsidP="005315F0">
            <w:pPr>
              <w:rPr>
                <w:rFonts w:cs="Arial"/>
                <w:szCs w:val="22"/>
              </w:rPr>
            </w:pPr>
            <w:r w:rsidRPr="00260FCA">
              <w:rPr>
                <w:rFonts w:cs="Arial"/>
                <w:szCs w:val="22"/>
              </w:rPr>
              <w:t>Information is incomplete with significant indications that the company lacks the knowledge, ability and experience for delivering the contract.</w:t>
            </w:r>
          </w:p>
        </w:tc>
        <w:tc>
          <w:tcPr>
            <w:tcW w:w="1305" w:type="dxa"/>
          </w:tcPr>
          <w:p w14:paraId="3ABEFE9F" w14:textId="77777777" w:rsidR="00E955C2" w:rsidRPr="00260FCA" w:rsidRDefault="00E955C2" w:rsidP="00260FCA">
            <w:pPr>
              <w:jc w:val="center"/>
              <w:rPr>
                <w:rFonts w:cs="Arial"/>
                <w:szCs w:val="22"/>
              </w:rPr>
            </w:pPr>
            <w:r w:rsidRPr="00260FCA">
              <w:rPr>
                <w:rFonts w:cs="Arial"/>
                <w:szCs w:val="22"/>
              </w:rPr>
              <w:t>Poor</w:t>
            </w:r>
          </w:p>
        </w:tc>
      </w:tr>
      <w:tr w:rsidR="00E955C2" w:rsidRPr="00260FCA" w14:paraId="4771F593" w14:textId="77777777" w:rsidTr="00260FCA">
        <w:tc>
          <w:tcPr>
            <w:tcW w:w="1008" w:type="dxa"/>
          </w:tcPr>
          <w:p w14:paraId="4B584315" w14:textId="77777777" w:rsidR="00E955C2" w:rsidRPr="00260FCA" w:rsidRDefault="00E955C2" w:rsidP="00260FCA">
            <w:pPr>
              <w:jc w:val="center"/>
              <w:rPr>
                <w:rFonts w:cs="Arial"/>
                <w:szCs w:val="22"/>
              </w:rPr>
            </w:pPr>
            <w:r w:rsidRPr="00260FCA">
              <w:rPr>
                <w:rFonts w:cs="Arial"/>
                <w:szCs w:val="22"/>
              </w:rPr>
              <w:t>0</w:t>
            </w:r>
          </w:p>
        </w:tc>
        <w:tc>
          <w:tcPr>
            <w:tcW w:w="6975" w:type="dxa"/>
          </w:tcPr>
          <w:p w14:paraId="118F23A1" w14:textId="77777777" w:rsidR="00E955C2" w:rsidRPr="00260FCA" w:rsidRDefault="00E955C2" w:rsidP="005315F0">
            <w:pPr>
              <w:rPr>
                <w:rFonts w:cs="Arial"/>
                <w:szCs w:val="22"/>
              </w:rPr>
            </w:pPr>
            <w:r w:rsidRPr="00260FCA">
              <w:rPr>
                <w:rFonts w:cs="Arial"/>
                <w:bCs/>
                <w:szCs w:val="22"/>
              </w:rPr>
              <w:t>An unanswered response, or information given is totally inadequate and not relevant.</w:t>
            </w:r>
          </w:p>
        </w:tc>
        <w:tc>
          <w:tcPr>
            <w:tcW w:w="1305" w:type="dxa"/>
          </w:tcPr>
          <w:p w14:paraId="7D34F5C7" w14:textId="2160B15C" w:rsidR="00E955C2" w:rsidRPr="00260FCA" w:rsidRDefault="00423D4F" w:rsidP="00260FCA">
            <w:pPr>
              <w:jc w:val="center"/>
              <w:rPr>
                <w:rFonts w:cs="Arial"/>
                <w:szCs w:val="22"/>
              </w:rPr>
            </w:pPr>
            <w:r>
              <w:rPr>
                <w:rFonts w:cs="Arial"/>
                <w:szCs w:val="22"/>
              </w:rPr>
              <w:t>Fail</w:t>
            </w:r>
          </w:p>
        </w:tc>
      </w:tr>
    </w:tbl>
    <w:p w14:paraId="0B4020A7" w14:textId="77777777" w:rsidR="00E955C2" w:rsidRPr="00F70C21" w:rsidRDefault="00E955C2" w:rsidP="00B30AB1">
      <w:pPr>
        <w:jc w:val="both"/>
        <w:rPr>
          <w:rFonts w:cs="Arial"/>
          <w:color w:val="000000"/>
          <w:szCs w:val="22"/>
          <w:highlight w:val="red"/>
        </w:rPr>
      </w:pPr>
    </w:p>
    <w:p w14:paraId="3FCCE6C6" w14:textId="77777777" w:rsidR="00E955C2" w:rsidRPr="00E57B1C" w:rsidRDefault="00E955C2" w:rsidP="00E955C2">
      <w:pPr>
        <w:pStyle w:val="Pennawd3"/>
        <w:widowControl w:val="0"/>
        <w:adjustRightInd w:val="0"/>
        <w:jc w:val="both"/>
        <w:textAlignment w:val="baseline"/>
      </w:pPr>
      <w:r w:rsidRPr="00292238">
        <w:t>During the evaluation period, the Council reserves the right to seek clarification from the Tenderers, to assist it in its consideration of their Tenders.</w:t>
      </w:r>
    </w:p>
    <w:p w14:paraId="1D7B270A" w14:textId="77777777" w:rsidR="00E955C2" w:rsidRDefault="00E955C2" w:rsidP="00B30AB1">
      <w:pPr>
        <w:jc w:val="both"/>
        <w:rPr>
          <w:color w:val="000000"/>
        </w:rPr>
      </w:pPr>
    </w:p>
    <w:p w14:paraId="4F904CB7" w14:textId="77777777" w:rsidR="00B30AB1" w:rsidRPr="00043645" w:rsidRDefault="00B30AB1" w:rsidP="00B30AB1">
      <w:pPr>
        <w:jc w:val="both"/>
        <w:rPr>
          <w:color w:val="000000"/>
        </w:rPr>
      </w:pPr>
    </w:p>
    <w:p w14:paraId="70D74314" w14:textId="77777777" w:rsidR="00B30AB1" w:rsidRDefault="00387C60" w:rsidP="006C1F06">
      <w:pPr>
        <w:jc w:val="both"/>
        <w:rPr>
          <w:rFonts w:cs="Arial"/>
          <w:b/>
          <w:color w:val="000000"/>
          <w:szCs w:val="22"/>
          <w:u w:val="single"/>
        </w:rPr>
      </w:pPr>
      <w:r w:rsidRPr="00387C60">
        <w:rPr>
          <w:rFonts w:cs="Arial"/>
          <w:b/>
          <w:color w:val="000000"/>
          <w:szCs w:val="22"/>
        </w:rPr>
        <w:t>2.</w:t>
      </w:r>
      <w:r w:rsidRPr="00387C60">
        <w:rPr>
          <w:rFonts w:cs="Arial"/>
          <w:b/>
          <w:color w:val="000000"/>
          <w:szCs w:val="22"/>
          <w:u w:val="single"/>
        </w:rPr>
        <w:t xml:space="preserve"> </w:t>
      </w:r>
      <w:r w:rsidR="00B30AB1" w:rsidRPr="00387C60">
        <w:rPr>
          <w:rFonts w:cs="Arial"/>
          <w:b/>
          <w:color w:val="000000"/>
          <w:szCs w:val="22"/>
          <w:u w:val="single"/>
        </w:rPr>
        <w:t>Price evaluation</w:t>
      </w:r>
    </w:p>
    <w:p w14:paraId="06971CD3" w14:textId="77777777" w:rsidR="006C1F06" w:rsidRPr="00387C60" w:rsidRDefault="006C1F06" w:rsidP="006C1F06">
      <w:pPr>
        <w:jc w:val="both"/>
        <w:rPr>
          <w:rFonts w:cs="Arial"/>
          <w:b/>
          <w:color w:val="000000"/>
          <w:szCs w:val="22"/>
          <w:u w:val="single"/>
        </w:rPr>
      </w:pPr>
    </w:p>
    <w:p w14:paraId="1E729C50" w14:textId="77777777" w:rsidR="00B30AB1" w:rsidRPr="00292238" w:rsidRDefault="006A1EF9" w:rsidP="006C1F06">
      <w:pPr>
        <w:jc w:val="both"/>
        <w:rPr>
          <w:rFonts w:cs="Arial"/>
          <w:szCs w:val="22"/>
        </w:rPr>
      </w:pPr>
      <w:r w:rsidRPr="00292238">
        <w:rPr>
          <w:rFonts w:cs="Arial"/>
          <w:szCs w:val="22"/>
        </w:rPr>
        <w:t xml:space="preserve">A price ratio of </w:t>
      </w:r>
      <w:r w:rsidR="004302ED" w:rsidRPr="00292238">
        <w:rPr>
          <w:rFonts w:cs="Arial"/>
          <w:szCs w:val="22"/>
        </w:rPr>
        <w:t>3</w:t>
      </w:r>
      <w:r w:rsidR="00B30AB1" w:rsidRPr="00292238">
        <w:rPr>
          <w:rFonts w:cs="Arial"/>
          <w:szCs w:val="22"/>
        </w:rPr>
        <w:t>0% will apply using the following methodology:</w:t>
      </w:r>
    </w:p>
    <w:p w14:paraId="2A1F701D" w14:textId="77777777" w:rsidR="00B30AB1" w:rsidRPr="00F70C21" w:rsidRDefault="00B30AB1" w:rsidP="00015191">
      <w:pPr>
        <w:jc w:val="both"/>
        <w:rPr>
          <w:rFonts w:cs="Arial"/>
          <w:b/>
          <w:szCs w:val="22"/>
          <w:highlight w:val="red"/>
        </w:rPr>
      </w:pPr>
    </w:p>
    <w:p w14:paraId="6B2C49DD" w14:textId="77777777" w:rsidR="00F70C21" w:rsidRPr="00A70F00" w:rsidRDefault="00F70C21" w:rsidP="00F70C21">
      <w:pPr>
        <w:pStyle w:val="2Indent"/>
        <w:tabs>
          <w:tab w:val="left" w:pos="714"/>
          <w:tab w:val="left" w:pos="1443"/>
          <w:tab w:val="left" w:pos="2883"/>
          <w:tab w:val="left" w:pos="3840"/>
          <w:tab w:val="left" w:pos="5763"/>
        </w:tabs>
        <w:rPr>
          <w:rFonts w:ascii="Arial" w:hAnsi="Arial" w:cs="Arial"/>
          <w:sz w:val="22"/>
          <w:szCs w:val="22"/>
        </w:rPr>
      </w:pPr>
      <w:r w:rsidRPr="00A70F00">
        <w:rPr>
          <w:rFonts w:ascii="Arial" w:hAnsi="Arial" w:cs="Arial"/>
          <w:sz w:val="22"/>
          <w:szCs w:val="22"/>
        </w:rPr>
        <w:t>All prices, rates, etc. quoted are to be exclusive of Value Added Tax</w:t>
      </w:r>
    </w:p>
    <w:p w14:paraId="03EFCA41" w14:textId="77777777" w:rsidR="00F70C21" w:rsidRPr="00F70C21" w:rsidRDefault="00F70C21" w:rsidP="00F70C21">
      <w:pPr>
        <w:jc w:val="both"/>
        <w:rPr>
          <w:rFonts w:cs="Arial"/>
          <w:szCs w:val="22"/>
          <w:highlight w:val="red"/>
        </w:rPr>
      </w:pPr>
    </w:p>
    <w:p w14:paraId="6E84CE87" w14:textId="77777777" w:rsidR="00A2627F" w:rsidRDefault="00A2627F" w:rsidP="00A2627F">
      <w:pPr>
        <w:jc w:val="both"/>
        <w:rPr>
          <w:rFonts w:cs="Arial"/>
          <w:color w:val="000000"/>
          <w:szCs w:val="22"/>
        </w:rPr>
      </w:pPr>
      <w:r w:rsidRPr="00043645">
        <w:rPr>
          <w:rFonts w:cs="Arial"/>
          <w:color w:val="000000"/>
          <w:szCs w:val="22"/>
        </w:rPr>
        <w:t xml:space="preserve">The price element of the tender shall be assessed based upon the Form of Tender and the </w:t>
      </w:r>
      <w:r>
        <w:rPr>
          <w:rFonts w:cs="Arial"/>
          <w:color w:val="000000"/>
          <w:szCs w:val="22"/>
        </w:rPr>
        <w:t>costs/ rates</w:t>
      </w:r>
      <w:r w:rsidRPr="00043645">
        <w:rPr>
          <w:rFonts w:cs="Arial"/>
          <w:color w:val="000000"/>
          <w:szCs w:val="22"/>
        </w:rPr>
        <w:t xml:space="preserve"> s</w:t>
      </w:r>
      <w:r>
        <w:rPr>
          <w:rFonts w:cs="Arial"/>
          <w:color w:val="000000"/>
          <w:szCs w:val="22"/>
        </w:rPr>
        <w:t>ubmitted in the Price Schedule.</w:t>
      </w:r>
    </w:p>
    <w:p w14:paraId="5F96A722" w14:textId="77777777" w:rsidR="00A2627F" w:rsidRDefault="00A2627F" w:rsidP="00A2627F">
      <w:pPr>
        <w:pStyle w:val="2Indent"/>
        <w:tabs>
          <w:tab w:val="left" w:pos="284"/>
          <w:tab w:val="left" w:pos="714"/>
          <w:tab w:val="left" w:pos="2883"/>
          <w:tab w:val="left" w:pos="3840"/>
          <w:tab w:val="left" w:pos="5763"/>
        </w:tabs>
        <w:ind w:left="0" w:firstLine="0"/>
        <w:jc w:val="both"/>
        <w:rPr>
          <w:rFonts w:ascii="Arial" w:hAnsi="Arial" w:cs="Arial"/>
          <w:sz w:val="22"/>
          <w:szCs w:val="22"/>
        </w:rPr>
      </w:pPr>
    </w:p>
    <w:p w14:paraId="60EB9552" w14:textId="77777777" w:rsidR="00A2627F" w:rsidRDefault="00A2627F" w:rsidP="00A2627F">
      <w:pPr>
        <w:pStyle w:val="2Indent"/>
        <w:tabs>
          <w:tab w:val="left" w:pos="284"/>
          <w:tab w:val="left" w:pos="714"/>
          <w:tab w:val="left" w:pos="2883"/>
          <w:tab w:val="left" w:pos="3840"/>
          <w:tab w:val="left" w:pos="5763"/>
        </w:tabs>
        <w:ind w:left="0" w:firstLine="0"/>
        <w:jc w:val="both"/>
        <w:rPr>
          <w:rFonts w:ascii="Arial" w:hAnsi="Arial" w:cs="Arial"/>
          <w:sz w:val="22"/>
          <w:szCs w:val="22"/>
        </w:rPr>
      </w:pPr>
      <w:r>
        <w:rPr>
          <w:rFonts w:ascii="Arial" w:hAnsi="Arial" w:cs="Arial"/>
          <w:sz w:val="22"/>
          <w:szCs w:val="22"/>
        </w:rPr>
        <w:t>Please be aware that if any costs exceed the budget stated then the tender will NOT be evaluated and will be disqualified.</w:t>
      </w:r>
    </w:p>
    <w:p w14:paraId="5B95CD12" w14:textId="77777777" w:rsidR="00A2627F" w:rsidRDefault="00A2627F" w:rsidP="00A2627F">
      <w:pPr>
        <w:pStyle w:val="2Indent"/>
        <w:tabs>
          <w:tab w:val="left" w:pos="714"/>
          <w:tab w:val="left" w:pos="1443"/>
          <w:tab w:val="left" w:pos="2883"/>
          <w:tab w:val="left" w:pos="3840"/>
          <w:tab w:val="left" w:pos="5763"/>
        </w:tabs>
        <w:ind w:left="0" w:firstLine="0"/>
        <w:jc w:val="both"/>
        <w:rPr>
          <w:rFonts w:ascii="Arial" w:hAnsi="Arial" w:cs="Arial"/>
          <w:sz w:val="22"/>
          <w:szCs w:val="22"/>
        </w:rPr>
      </w:pPr>
    </w:p>
    <w:p w14:paraId="5128FFCA" w14:textId="77777777" w:rsidR="00A2627F" w:rsidRPr="00043645" w:rsidRDefault="00A2627F" w:rsidP="00A2627F">
      <w:pPr>
        <w:pStyle w:val="2Indent"/>
        <w:tabs>
          <w:tab w:val="left" w:pos="714"/>
          <w:tab w:val="left" w:pos="1443"/>
          <w:tab w:val="left" w:pos="2883"/>
          <w:tab w:val="left" w:pos="3840"/>
          <w:tab w:val="left" w:pos="5763"/>
        </w:tabs>
        <w:ind w:left="0" w:firstLine="0"/>
        <w:jc w:val="both"/>
        <w:rPr>
          <w:rFonts w:ascii="Arial" w:hAnsi="Arial" w:cs="Arial"/>
          <w:sz w:val="22"/>
          <w:szCs w:val="22"/>
        </w:rPr>
      </w:pPr>
      <w:r w:rsidRPr="00043645">
        <w:rPr>
          <w:rFonts w:ascii="Arial" w:hAnsi="Arial" w:cs="Arial"/>
          <w:sz w:val="22"/>
          <w:szCs w:val="22"/>
        </w:rPr>
        <w:t>All prices, rates,</w:t>
      </w:r>
      <w:r>
        <w:rPr>
          <w:rFonts w:ascii="Arial" w:hAnsi="Arial" w:cs="Arial"/>
          <w:sz w:val="22"/>
          <w:szCs w:val="22"/>
        </w:rPr>
        <w:t xml:space="preserve"> etc. quoted are to be exclusive</w:t>
      </w:r>
      <w:r w:rsidRPr="00043645">
        <w:rPr>
          <w:rFonts w:ascii="Arial" w:hAnsi="Arial" w:cs="Arial"/>
          <w:sz w:val="22"/>
          <w:szCs w:val="22"/>
        </w:rPr>
        <w:t xml:space="preserve"> of Value Added Tax</w:t>
      </w:r>
      <w:r>
        <w:rPr>
          <w:rFonts w:ascii="Arial" w:hAnsi="Arial" w:cs="Arial"/>
          <w:sz w:val="22"/>
          <w:szCs w:val="22"/>
        </w:rPr>
        <w:t>.</w:t>
      </w:r>
    </w:p>
    <w:p w14:paraId="5220BBB2" w14:textId="77777777" w:rsidR="00F70C21" w:rsidRPr="00292238" w:rsidRDefault="00F70C21" w:rsidP="00F70C21">
      <w:pPr>
        <w:jc w:val="both"/>
        <w:rPr>
          <w:rFonts w:cs="Arial"/>
          <w:szCs w:val="22"/>
        </w:rPr>
      </w:pPr>
    </w:p>
    <w:p w14:paraId="014ECF60" w14:textId="77777777" w:rsidR="00F70C21" w:rsidRPr="00F030CA" w:rsidRDefault="00F70C21" w:rsidP="00F70C21">
      <w:pPr>
        <w:rPr>
          <w:szCs w:val="22"/>
        </w:rPr>
      </w:pPr>
      <w:r w:rsidRPr="00292238">
        <w:rPr>
          <w:szCs w:val="22"/>
        </w:rPr>
        <w:t xml:space="preserve">The scoring of the price element equates to </w:t>
      </w:r>
      <w:r w:rsidR="004302ED" w:rsidRPr="00292238">
        <w:rPr>
          <w:szCs w:val="22"/>
        </w:rPr>
        <w:t>3</w:t>
      </w:r>
      <w:r w:rsidRPr="00292238">
        <w:rPr>
          <w:szCs w:val="22"/>
        </w:rPr>
        <w:t>0% of the total mark.  The number of marks which will be scored by each tenderer is based on the subm</w:t>
      </w:r>
      <w:r w:rsidR="004302ED" w:rsidRPr="00292238">
        <w:rPr>
          <w:szCs w:val="22"/>
        </w:rPr>
        <w:t>ission of the lowest priced bid</w:t>
      </w:r>
      <w:r w:rsidRPr="00292238">
        <w:rPr>
          <w:szCs w:val="22"/>
        </w:rPr>
        <w:t>. The lowest bid in will score maximum points of 100.  All other tenders will be awarded points based on a proportion of this score reflected in a percentage i.e. lowest price / price of submission x 100.  This will then be converted into a percentage</w:t>
      </w:r>
      <w:r w:rsidR="006C1F06" w:rsidRPr="00292238">
        <w:rPr>
          <w:szCs w:val="22"/>
        </w:rPr>
        <w:t xml:space="preserve"> out of </w:t>
      </w:r>
      <w:r w:rsidR="004302ED" w:rsidRPr="00292238">
        <w:rPr>
          <w:szCs w:val="22"/>
        </w:rPr>
        <w:t xml:space="preserve">30 and will give </w:t>
      </w:r>
      <w:r w:rsidRPr="00292238">
        <w:rPr>
          <w:szCs w:val="22"/>
        </w:rPr>
        <w:t>each tender their price total and a ranking in terms of price.</w:t>
      </w:r>
    </w:p>
    <w:p w14:paraId="13CB595B" w14:textId="77777777" w:rsidR="00F70C21" w:rsidRPr="00F030CA" w:rsidRDefault="00F70C21" w:rsidP="00F70C21">
      <w:pPr>
        <w:rPr>
          <w:szCs w:val="22"/>
        </w:rPr>
      </w:pPr>
    </w:p>
    <w:tbl>
      <w:tblPr>
        <w:tblpPr w:leftFromText="180" w:rightFromText="180" w:vertAnchor="text" w:horzAnchor="margin" w:tblpXSpec="center" w:tblpY="678"/>
        <w:tblW w:w="10740" w:type="dxa"/>
        <w:tblLook w:val="0000" w:firstRow="0" w:lastRow="0" w:firstColumn="0" w:lastColumn="0" w:noHBand="0" w:noVBand="0"/>
      </w:tblPr>
      <w:tblGrid>
        <w:gridCol w:w="1243"/>
        <w:gridCol w:w="3240"/>
        <w:gridCol w:w="960"/>
        <w:gridCol w:w="1080"/>
        <w:gridCol w:w="1080"/>
        <w:gridCol w:w="960"/>
        <w:gridCol w:w="2177"/>
      </w:tblGrid>
      <w:tr w:rsidR="00F70C21" w:rsidRPr="00F030CA" w14:paraId="2A4DA507" w14:textId="77777777" w:rsidTr="005315F0">
        <w:trPr>
          <w:trHeight w:val="255"/>
        </w:trPr>
        <w:tc>
          <w:tcPr>
            <w:tcW w:w="1243" w:type="dxa"/>
            <w:tcBorders>
              <w:top w:val="single" w:sz="4" w:space="0" w:color="auto"/>
              <w:left w:val="single" w:sz="4" w:space="0" w:color="auto"/>
              <w:bottom w:val="single" w:sz="4" w:space="0" w:color="auto"/>
              <w:right w:val="single" w:sz="4" w:space="0" w:color="auto"/>
            </w:tcBorders>
            <w:noWrap/>
            <w:vAlign w:val="bottom"/>
          </w:tcPr>
          <w:p w14:paraId="1662A711" w14:textId="77777777" w:rsidR="00F70C21" w:rsidRPr="00F030CA" w:rsidRDefault="00F70C21" w:rsidP="005315F0">
            <w:pPr>
              <w:rPr>
                <w:rFonts w:cs="Arial"/>
                <w:b/>
                <w:bCs/>
                <w:szCs w:val="22"/>
              </w:rPr>
            </w:pPr>
            <w:r w:rsidRPr="00F030CA">
              <w:rPr>
                <w:rFonts w:cs="Arial"/>
                <w:b/>
                <w:bCs/>
                <w:szCs w:val="22"/>
              </w:rPr>
              <w:lastRenderedPageBreak/>
              <w:t>Price 15% weighting</w:t>
            </w:r>
          </w:p>
        </w:tc>
        <w:tc>
          <w:tcPr>
            <w:tcW w:w="3240" w:type="dxa"/>
            <w:tcBorders>
              <w:top w:val="single" w:sz="4" w:space="0" w:color="auto"/>
              <w:left w:val="nil"/>
              <w:bottom w:val="single" w:sz="4" w:space="0" w:color="auto"/>
              <w:right w:val="single" w:sz="4" w:space="0" w:color="auto"/>
            </w:tcBorders>
            <w:noWrap/>
            <w:vAlign w:val="bottom"/>
          </w:tcPr>
          <w:p w14:paraId="6E7BEAA2" w14:textId="77777777" w:rsidR="00F70C21" w:rsidRPr="00F030CA" w:rsidRDefault="00F70C21" w:rsidP="005315F0">
            <w:pPr>
              <w:rPr>
                <w:rFonts w:cs="Arial"/>
                <w:b/>
                <w:bCs/>
                <w:szCs w:val="22"/>
              </w:rPr>
            </w:pPr>
            <w:r w:rsidRPr="00F030CA">
              <w:rPr>
                <w:rFonts w:cs="Arial"/>
                <w:b/>
                <w:bCs/>
                <w:szCs w:val="22"/>
              </w:rPr>
              <w:t> </w:t>
            </w:r>
          </w:p>
        </w:tc>
        <w:tc>
          <w:tcPr>
            <w:tcW w:w="960" w:type="dxa"/>
            <w:tcBorders>
              <w:top w:val="single" w:sz="4" w:space="0" w:color="auto"/>
              <w:left w:val="single" w:sz="4" w:space="0" w:color="auto"/>
              <w:bottom w:val="single" w:sz="4" w:space="0" w:color="auto"/>
              <w:right w:val="single" w:sz="4" w:space="0" w:color="auto"/>
            </w:tcBorders>
            <w:noWrap/>
            <w:vAlign w:val="bottom"/>
          </w:tcPr>
          <w:p w14:paraId="63E4A9CD" w14:textId="77777777" w:rsidR="00F70C21" w:rsidRPr="00F030CA" w:rsidRDefault="00F70C21" w:rsidP="005315F0">
            <w:pPr>
              <w:rPr>
                <w:rFonts w:cs="Arial"/>
                <w:szCs w:val="22"/>
              </w:rPr>
            </w:pPr>
            <w:r w:rsidRPr="00F030CA">
              <w:rPr>
                <w:rFonts w:cs="Arial"/>
                <w:szCs w:val="22"/>
              </w:rPr>
              <w:t> </w:t>
            </w:r>
          </w:p>
        </w:tc>
        <w:tc>
          <w:tcPr>
            <w:tcW w:w="1080" w:type="dxa"/>
            <w:tcBorders>
              <w:top w:val="single" w:sz="4" w:space="0" w:color="auto"/>
              <w:left w:val="single" w:sz="4" w:space="0" w:color="auto"/>
              <w:bottom w:val="single" w:sz="4" w:space="0" w:color="auto"/>
              <w:right w:val="single" w:sz="4" w:space="0" w:color="auto"/>
            </w:tcBorders>
            <w:noWrap/>
            <w:vAlign w:val="bottom"/>
          </w:tcPr>
          <w:p w14:paraId="6D9C8D39" w14:textId="77777777" w:rsidR="00F70C21" w:rsidRPr="00F030CA" w:rsidRDefault="00F70C21" w:rsidP="005315F0">
            <w:pPr>
              <w:rPr>
                <w:rFonts w:cs="Arial"/>
                <w:szCs w:val="22"/>
              </w:rPr>
            </w:pPr>
          </w:p>
        </w:tc>
        <w:tc>
          <w:tcPr>
            <w:tcW w:w="1080" w:type="dxa"/>
            <w:tcBorders>
              <w:top w:val="single" w:sz="4" w:space="0" w:color="auto"/>
              <w:left w:val="single" w:sz="4" w:space="0" w:color="auto"/>
              <w:bottom w:val="single" w:sz="4" w:space="0" w:color="auto"/>
              <w:right w:val="single" w:sz="4" w:space="0" w:color="auto"/>
            </w:tcBorders>
            <w:noWrap/>
            <w:vAlign w:val="bottom"/>
          </w:tcPr>
          <w:p w14:paraId="675E05EE" w14:textId="77777777" w:rsidR="00F70C21" w:rsidRPr="00F030CA" w:rsidRDefault="00F70C21" w:rsidP="005315F0">
            <w:pPr>
              <w:rPr>
                <w:rFonts w:cs="Arial"/>
                <w:szCs w:val="22"/>
              </w:rPr>
            </w:pPr>
          </w:p>
        </w:tc>
        <w:tc>
          <w:tcPr>
            <w:tcW w:w="960" w:type="dxa"/>
            <w:tcBorders>
              <w:top w:val="single" w:sz="4" w:space="0" w:color="auto"/>
              <w:left w:val="single" w:sz="4" w:space="0" w:color="auto"/>
              <w:bottom w:val="single" w:sz="4" w:space="0" w:color="auto"/>
              <w:right w:val="single" w:sz="4" w:space="0" w:color="auto"/>
            </w:tcBorders>
            <w:noWrap/>
            <w:vAlign w:val="bottom"/>
          </w:tcPr>
          <w:p w14:paraId="2FC17F8B" w14:textId="77777777" w:rsidR="00F70C21" w:rsidRPr="00F030CA" w:rsidRDefault="00F70C21" w:rsidP="005315F0">
            <w:pPr>
              <w:rPr>
                <w:rFonts w:cs="Arial"/>
                <w:szCs w:val="22"/>
              </w:rPr>
            </w:pPr>
          </w:p>
        </w:tc>
        <w:tc>
          <w:tcPr>
            <w:tcW w:w="2177" w:type="dxa"/>
            <w:tcBorders>
              <w:top w:val="single" w:sz="4" w:space="0" w:color="auto"/>
              <w:left w:val="single" w:sz="4" w:space="0" w:color="auto"/>
              <w:bottom w:val="single" w:sz="4" w:space="0" w:color="auto"/>
              <w:right w:val="single" w:sz="4" w:space="0" w:color="auto"/>
            </w:tcBorders>
            <w:noWrap/>
            <w:vAlign w:val="bottom"/>
          </w:tcPr>
          <w:p w14:paraId="0A4F7224" w14:textId="77777777" w:rsidR="00F70C21" w:rsidRPr="00F030CA" w:rsidRDefault="00F70C21" w:rsidP="005315F0">
            <w:pPr>
              <w:rPr>
                <w:rFonts w:cs="Arial"/>
                <w:szCs w:val="22"/>
              </w:rPr>
            </w:pPr>
          </w:p>
        </w:tc>
      </w:tr>
      <w:tr w:rsidR="00F70C21" w:rsidRPr="00F030CA" w14:paraId="32339180" w14:textId="77777777" w:rsidTr="005315F0">
        <w:trPr>
          <w:trHeight w:val="255"/>
        </w:trPr>
        <w:tc>
          <w:tcPr>
            <w:tcW w:w="4483" w:type="dxa"/>
            <w:gridSpan w:val="2"/>
            <w:tcBorders>
              <w:top w:val="single" w:sz="4" w:space="0" w:color="auto"/>
              <w:left w:val="single" w:sz="4" w:space="0" w:color="auto"/>
              <w:bottom w:val="single" w:sz="4" w:space="0" w:color="auto"/>
              <w:right w:val="single" w:sz="4" w:space="0" w:color="auto"/>
            </w:tcBorders>
            <w:noWrap/>
            <w:vAlign w:val="bottom"/>
          </w:tcPr>
          <w:p w14:paraId="76815BF1" w14:textId="77777777" w:rsidR="00F70C21" w:rsidRPr="00F030CA" w:rsidRDefault="00F70C21" w:rsidP="005315F0">
            <w:pPr>
              <w:jc w:val="center"/>
              <w:rPr>
                <w:rFonts w:cs="Arial"/>
                <w:szCs w:val="22"/>
              </w:rPr>
            </w:pPr>
            <w:r w:rsidRPr="00F030CA">
              <w:rPr>
                <w:rFonts w:cs="Arial"/>
                <w:szCs w:val="22"/>
              </w:rPr>
              <w:t>Tenderer</w:t>
            </w:r>
          </w:p>
        </w:tc>
        <w:tc>
          <w:tcPr>
            <w:tcW w:w="960" w:type="dxa"/>
            <w:tcBorders>
              <w:top w:val="single" w:sz="4" w:space="0" w:color="auto"/>
              <w:left w:val="single" w:sz="4" w:space="0" w:color="auto"/>
              <w:bottom w:val="single" w:sz="4" w:space="0" w:color="auto"/>
              <w:right w:val="single" w:sz="4" w:space="0" w:color="auto"/>
            </w:tcBorders>
            <w:noWrap/>
            <w:vAlign w:val="bottom"/>
          </w:tcPr>
          <w:p w14:paraId="5316D17B" w14:textId="77777777" w:rsidR="00F70C21" w:rsidRPr="00F030CA" w:rsidRDefault="00F70C21" w:rsidP="005315F0">
            <w:pPr>
              <w:rPr>
                <w:rFonts w:cs="Arial"/>
                <w:szCs w:val="22"/>
              </w:rPr>
            </w:pPr>
            <w:r w:rsidRPr="00F030CA">
              <w:rPr>
                <w:rFonts w:cs="Arial"/>
                <w:szCs w:val="22"/>
              </w:rPr>
              <w:t>A</w:t>
            </w:r>
          </w:p>
        </w:tc>
        <w:tc>
          <w:tcPr>
            <w:tcW w:w="1080" w:type="dxa"/>
            <w:tcBorders>
              <w:top w:val="single" w:sz="4" w:space="0" w:color="auto"/>
              <w:left w:val="single" w:sz="4" w:space="0" w:color="auto"/>
              <w:bottom w:val="single" w:sz="4" w:space="0" w:color="auto"/>
              <w:right w:val="single" w:sz="4" w:space="0" w:color="auto"/>
            </w:tcBorders>
            <w:noWrap/>
            <w:vAlign w:val="bottom"/>
          </w:tcPr>
          <w:p w14:paraId="61ED4E73" w14:textId="77777777" w:rsidR="00F70C21" w:rsidRPr="00F030CA" w:rsidRDefault="00F70C21" w:rsidP="005315F0">
            <w:pPr>
              <w:rPr>
                <w:rFonts w:cs="Arial"/>
                <w:szCs w:val="22"/>
              </w:rPr>
            </w:pPr>
            <w:r w:rsidRPr="00F030CA">
              <w:rPr>
                <w:rFonts w:cs="Arial"/>
                <w:szCs w:val="22"/>
              </w:rPr>
              <w:t>B</w:t>
            </w:r>
          </w:p>
        </w:tc>
        <w:tc>
          <w:tcPr>
            <w:tcW w:w="1080" w:type="dxa"/>
            <w:tcBorders>
              <w:top w:val="single" w:sz="4" w:space="0" w:color="auto"/>
              <w:left w:val="single" w:sz="4" w:space="0" w:color="auto"/>
              <w:bottom w:val="single" w:sz="4" w:space="0" w:color="auto"/>
              <w:right w:val="single" w:sz="4" w:space="0" w:color="auto"/>
            </w:tcBorders>
            <w:noWrap/>
            <w:vAlign w:val="bottom"/>
          </w:tcPr>
          <w:p w14:paraId="37AAF844" w14:textId="77777777" w:rsidR="00F70C21" w:rsidRPr="00F030CA" w:rsidRDefault="00F70C21" w:rsidP="005315F0">
            <w:pPr>
              <w:rPr>
                <w:rFonts w:cs="Arial"/>
                <w:szCs w:val="22"/>
              </w:rPr>
            </w:pPr>
            <w:r w:rsidRPr="00F030CA">
              <w:rPr>
                <w:rFonts w:cs="Arial"/>
                <w:szCs w:val="22"/>
              </w:rPr>
              <w:t>C</w:t>
            </w:r>
          </w:p>
        </w:tc>
        <w:tc>
          <w:tcPr>
            <w:tcW w:w="960" w:type="dxa"/>
            <w:tcBorders>
              <w:top w:val="single" w:sz="4" w:space="0" w:color="auto"/>
              <w:left w:val="single" w:sz="4" w:space="0" w:color="auto"/>
              <w:bottom w:val="single" w:sz="4" w:space="0" w:color="auto"/>
              <w:right w:val="single" w:sz="4" w:space="0" w:color="auto"/>
            </w:tcBorders>
            <w:noWrap/>
            <w:vAlign w:val="bottom"/>
          </w:tcPr>
          <w:p w14:paraId="61740529" w14:textId="77777777" w:rsidR="00F70C21" w:rsidRPr="00F030CA" w:rsidRDefault="00F70C21" w:rsidP="005315F0">
            <w:pPr>
              <w:rPr>
                <w:rFonts w:cs="Arial"/>
                <w:szCs w:val="22"/>
              </w:rPr>
            </w:pPr>
            <w:r w:rsidRPr="00F030CA">
              <w:rPr>
                <w:rFonts w:cs="Arial"/>
                <w:szCs w:val="22"/>
              </w:rPr>
              <w:t>D</w:t>
            </w:r>
          </w:p>
        </w:tc>
        <w:tc>
          <w:tcPr>
            <w:tcW w:w="2177" w:type="dxa"/>
            <w:tcBorders>
              <w:top w:val="single" w:sz="4" w:space="0" w:color="auto"/>
              <w:left w:val="single" w:sz="4" w:space="0" w:color="auto"/>
              <w:bottom w:val="single" w:sz="4" w:space="0" w:color="auto"/>
              <w:right w:val="single" w:sz="4" w:space="0" w:color="auto"/>
            </w:tcBorders>
            <w:noWrap/>
            <w:vAlign w:val="bottom"/>
          </w:tcPr>
          <w:p w14:paraId="5AE48A43" w14:textId="77777777" w:rsidR="00F70C21" w:rsidRPr="00F030CA" w:rsidRDefault="00F70C21" w:rsidP="005315F0">
            <w:pPr>
              <w:rPr>
                <w:rFonts w:cs="Arial"/>
                <w:szCs w:val="22"/>
              </w:rPr>
            </w:pPr>
          </w:p>
        </w:tc>
      </w:tr>
      <w:tr w:rsidR="00F70C21" w:rsidRPr="00F030CA" w14:paraId="35760A0B" w14:textId="77777777" w:rsidTr="005315F0">
        <w:trPr>
          <w:trHeight w:val="255"/>
        </w:trPr>
        <w:tc>
          <w:tcPr>
            <w:tcW w:w="1243" w:type="dxa"/>
            <w:tcBorders>
              <w:top w:val="nil"/>
              <w:left w:val="single" w:sz="4" w:space="0" w:color="auto"/>
              <w:bottom w:val="single" w:sz="4" w:space="0" w:color="auto"/>
              <w:right w:val="single" w:sz="4" w:space="0" w:color="auto"/>
            </w:tcBorders>
            <w:noWrap/>
            <w:vAlign w:val="bottom"/>
          </w:tcPr>
          <w:p w14:paraId="7C5AEED6" w14:textId="77777777" w:rsidR="00F70C21" w:rsidRPr="00F030CA" w:rsidRDefault="00F70C21" w:rsidP="005315F0">
            <w:pPr>
              <w:rPr>
                <w:rFonts w:cs="Arial"/>
                <w:szCs w:val="22"/>
              </w:rPr>
            </w:pPr>
            <w:r w:rsidRPr="00F030CA">
              <w:rPr>
                <w:rFonts w:cs="Arial"/>
                <w:szCs w:val="22"/>
              </w:rPr>
              <w:t>a)</w:t>
            </w:r>
          </w:p>
        </w:tc>
        <w:tc>
          <w:tcPr>
            <w:tcW w:w="3240" w:type="dxa"/>
            <w:tcBorders>
              <w:top w:val="single" w:sz="4" w:space="0" w:color="auto"/>
              <w:left w:val="nil"/>
              <w:bottom w:val="single" w:sz="4" w:space="0" w:color="auto"/>
              <w:right w:val="single" w:sz="4" w:space="0" w:color="auto"/>
            </w:tcBorders>
            <w:noWrap/>
            <w:vAlign w:val="bottom"/>
          </w:tcPr>
          <w:p w14:paraId="00CF5684" w14:textId="77777777" w:rsidR="00F70C21" w:rsidRPr="00F030CA" w:rsidRDefault="00F70C21" w:rsidP="005315F0">
            <w:pPr>
              <w:rPr>
                <w:rFonts w:cs="Arial"/>
                <w:szCs w:val="22"/>
              </w:rPr>
            </w:pPr>
            <w:r w:rsidRPr="00F030CA">
              <w:rPr>
                <w:rFonts w:cs="Arial"/>
                <w:szCs w:val="22"/>
              </w:rPr>
              <w:t>Cost £</w:t>
            </w:r>
          </w:p>
        </w:tc>
        <w:tc>
          <w:tcPr>
            <w:tcW w:w="960" w:type="dxa"/>
            <w:tcBorders>
              <w:top w:val="single" w:sz="4" w:space="0" w:color="auto"/>
              <w:left w:val="nil"/>
              <w:bottom w:val="single" w:sz="4" w:space="0" w:color="auto"/>
              <w:right w:val="single" w:sz="4" w:space="0" w:color="auto"/>
            </w:tcBorders>
            <w:noWrap/>
            <w:vAlign w:val="bottom"/>
          </w:tcPr>
          <w:p w14:paraId="6C8C77F6" w14:textId="77777777" w:rsidR="00F70C21" w:rsidRPr="00F030CA" w:rsidRDefault="00F70C21" w:rsidP="005315F0">
            <w:pPr>
              <w:jc w:val="right"/>
              <w:rPr>
                <w:rFonts w:cs="Arial"/>
                <w:szCs w:val="22"/>
              </w:rPr>
            </w:pPr>
            <w:r w:rsidRPr="00F030CA">
              <w:rPr>
                <w:rFonts w:cs="Arial"/>
                <w:szCs w:val="22"/>
              </w:rPr>
              <w:t>100000</w:t>
            </w:r>
          </w:p>
        </w:tc>
        <w:tc>
          <w:tcPr>
            <w:tcW w:w="1080" w:type="dxa"/>
            <w:tcBorders>
              <w:top w:val="single" w:sz="4" w:space="0" w:color="auto"/>
              <w:left w:val="nil"/>
              <w:bottom w:val="single" w:sz="4" w:space="0" w:color="auto"/>
              <w:right w:val="single" w:sz="4" w:space="0" w:color="auto"/>
            </w:tcBorders>
            <w:noWrap/>
            <w:vAlign w:val="bottom"/>
          </w:tcPr>
          <w:p w14:paraId="211A403D" w14:textId="77777777" w:rsidR="00F70C21" w:rsidRPr="00F030CA" w:rsidRDefault="00F70C21" w:rsidP="005315F0">
            <w:pPr>
              <w:jc w:val="right"/>
              <w:rPr>
                <w:rFonts w:cs="Arial"/>
                <w:szCs w:val="22"/>
              </w:rPr>
            </w:pPr>
            <w:r w:rsidRPr="00F030CA">
              <w:rPr>
                <w:rFonts w:cs="Arial"/>
                <w:szCs w:val="22"/>
              </w:rPr>
              <w:t>98000</w:t>
            </w:r>
          </w:p>
        </w:tc>
        <w:tc>
          <w:tcPr>
            <w:tcW w:w="1080" w:type="dxa"/>
            <w:tcBorders>
              <w:top w:val="single" w:sz="4" w:space="0" w:color="auto"/>
              <w:left w:val="nil"/>
              <w:bottom w:val="single" w:sz="4" w:space="0" w:color="auto"/>
              <w:right w:val="single" w:sz="4" w:space="0" w:color="auto"/>
            </w:tcBorders>
            <w:noWrap/>
            <w:vAlign w:val="bottom"/>
          </w:tcPr>
          <w:p w14:paraId="64728D41" w14:textId="77777777" w:rsidR="00F70C21" w:rsidRPr="00F030CA" w:rsidRDefault="00F70C21" w:rsidP="005315F0">
            <w:pPr>
              <w:jc w:val="right"/>
              <w:rPr>
                <w:rFonts w:cs="Arial"/>
                <w:szCs w:val="22"/>
              </w:rPr>
            </w:pPr>
            <w:r w:rsidRPr="00F030CA">
              <w:rPr>
                <w:rFonts w:cs="Arial"/>
                <w:szCs w:val="22"/>
              </w:rPr>
              <w:t>99000</w:t>
            </w:r>
          </w:p>
        </w:tc>
        <w:tc>
          <w:tcPr>
            <w:tcW w:w="960" w:type="dxa"/>
            <w:tcBorders>
              <w:top w:val="single" w:sz="4" w:space="0" w:color="auto"/>
              <w:left w:val="nil"/>
              <w:bottom w:val="single" w:sz="4" w:space="0" w:color="auto"/>
              <w:right w:val="single" w:sz="4" w:space="0" w:color="auto"/>
            </w:tcBorders>
            <w:noWrap/>
            <w:vAlign w:val="bottom"/>
          </w:tcPr>
          <w:p w14:paraId="192DB83D" w14:textId="77777777" w:rsidR="00F70C21" w:rsidRPr="00F030CA" w:rsidRDefault="00F70C21" w:rsidP="005315F0">
            <w:pPr>
              <w:jc w:val="right"/>
              <w:rPr>
                <w:rFonts w:cs="Arial"/>
                <w:szCs w:val="22"/>
              </w:rPr>
            </w:pPr>
            <w:r w:rsidRPr="00F030CA">
              <w:rPr>
                <w:rFonts w:cs="Arial"/>
                <w:szCs w:val="22"/>
              </w:rPr>
              <w:t>97000</w:t>
            </w:r>
          </w:p>
        </w:tc>
        <w:tc>
          <w:tcPr>
            <w:tcW w:w="2177" w:type="dxa"/>
            <w:tcBorders>
              <w:top w:val="single" w:sz="4" w:space="0" w:color="auto"/>
              <w:left w:val="nil"/>
              <w:bottom w:val="single" w:sz="4" w:space="0" w:color="auto"/>
              <w:right w:val="single" w:sz="4" w:space="0" w:color="auto"/>
            </w:tcBorders>
            <w:noWrap/>
            <w:vAlign w:val="bottom"/>
          </w:tcPr>
          <w:p w14:paraId="50F40DEB" w14:textId="77777777" w:rsidR="00F70C21" w:rsidRPr="00F030CA" w:rsidRDefault="00F70C21" w:rsidP="005315F0">
            <w:pPr>
              <w:rPr>
                <w:rFonts w:cs="Arial"/>
                <w:szCs w:val="22"/>
              </w:rPr>
            </w:pPr>
          </w:p>
        </w:tc>
      </w:tr>
      <w:tr w:rsidR="00F70C21" w:rsidRPr="00F030CA" w14:paraId="0AA1CFF5" w14:textId="77777777" w:rsidTr="005315F0">
        <w:trPr>
          <w:trHeight w:val="255"/>
        </w:trPr>
        <w:tc>
          <w:tcPr>
            <w:tcW w:w="1243" w:type="dxa"/>
            <w:tcBorders>
              <w:top w:val="nil"/>
              <w:left w:val="single" w:sz="4" w:space="0" w:color="auto"/>
              <w:bottom w:val="single" w:sz="4" w:space="0" w:color="auto"/>
              <w:right w:val="single" w:sz="4" w:space="0" w:color="auto"/>
            </w:tcBorders>
            <w:noWrap/>
            <w:vAlign w:val="bottom"/>
          </w:tcPr>
          <w:p w14:paraId="11A5DA70" w14:textId="77777777" w:rsidR="00F70C21" w:rsidRPr="00F030CA" w:rsidRDefault="00F70C21" w:rsidP="005315F0">
            <w:pPr>
              <w:rPr>
                <w:rFonts w:cs="Arial"/>
                <w:szCs w:val="22"/>
              </w:rPr>
            </w:pPr>
            <w:r w:rsidRPr="00F030CA">
              <w:rPr>
                <w:rFonts w:cs="Arial"/>
                <w:szCs w:val="22"/>
              </w:rPr>
              <w:t>b)</w:t>
            </w:r>
          </w:p>
        </w:tc>
        <w:tc>
          <w:tcPr>
            <w:tcW w:w="3240" w:type="dxa"/>
            <w:tcBorders>
              <w:top w:val="single" w:sz="4" w:space="0" w:color="auto"/>
              <w:left w:val="nil"/>
              <w:bottom w:val="single" w:sz="4" w:space="0" w:color="auto"/>
              <w:right w:val="single" w:sz="4" w:space="0" w:color="auto"/>
            </w:tcBorders>
            <w:noWrap/>
            <w:vAlign w:val="bottom"/>
          </w:tcPr>
          <w:p w14:paraId="4CA55FDA" w14:textId="77777777" w:rsidR="00F70C21" w:rsidRPr="00F030CA" w:rsidRDefault="00F70C21" w:rsidP="005315F0">
            <w:pPr>
              <w:rPr>
                <w:rFonts w:cs="Arial"/>
                <w:szCs w:val="22"/>
              </w:rPr>
            </w:pPr>
            <w:r w:rsidRPr="00F030CA">
              <w:rPr>
                <w:rFonts w:cs="Arial"/>
                <w:szCs w:val="22"/>
              </w:rPr>
              <w:t>Cost score (% of lowest)</w:t>
            </w:r>
          </w:p>
        </w:tc>
        <w:tc>
          <w:tcPr>
            <w:tcW w:w="960" w:type="dxa"/>
            <w:tcBorders>
              <w:top w:val="single" w:sz="4" w:space="0" w:color="auto"/>
              <w:left w:val="nil"/>
              <w:bottom w:val="single" w:sz="4" w:space="0" w:color="auto"/>
              <w:right w:val="single" w:sz="4" w:space="0" w:color="auto"/>
            </w:tcBorders>
            <w:noWrap/>
            <w:vAlign w:val="bottom"/>
          </w:tcPr>
          <w:p w14:paraId="5C30BB71" w14:textId="77777777" w:rsidR="00F70C21" w:rsidRPr="00F030CA" w:rsidRDefault="00F70C21" w:rsidP="005315F0">
            <w:pPr>
              <w:jc w:val="right"/>
              <w:rPr>
                <w:rFonts w:cs="Arial"/>
                <w:szCs w:val="22"/>
              </w:rPr>
            </w:pPr>
            <w:r w:rsidRPr="00F030CA">
              <w:rPr>
                <w:rFonts w:cs="Arial"/>
                <w:szCs w:val="22"/>
              </w:rPr>
              <w:t>97</w:t>
            </w:r>
          </w:p>
        </w:tc>
        <w:tc>
          <w:tcPr>
            <w:tcW w:w="1080" w:type="dxa"/>
            <w:tcBorders>
              <w:top w:val="single" w:sz="4" w:space="0" w:color="auto"/>
              <w:left w:val="nil"/>
              <w:bottom w:val="single" w:sz="4" w:space="0" w:color="auto"/>
              <w:right w:val="single" w:sz="4" w:space="0" w:color="auto"/>
            </w:tcBorders>
            <w:noWrap/>
            <w:vAlign w:val="bottom"/>
          </w:tcPr>
          <w:p w14:paraId="4C1829E2" w14:textId="77777777" w:rsidR="00F70C21" w:rsidRPr="00F030CA" w:rsidRDefault="00F70C21" w:rsidP="005315F0">
            <w:pPr>
              <w:jc w:val="right"/>
              <w:rPr>
                <w:rFonts w:cs="Arial"/>
                <w:szCs w:val="22"/>
              </w:rPr>
            </w:pPr>
            <w:r w:rsidRPr="00F030CA">
              <w:rPr>
                <w:rFonts w:cs="Arial"/>
                <w:szCs w:val="22"/>
              </w:rPr>
              <w:t>99</w:t>
            </w:r>
          </w:p>
        </w:tc>
        <w:tc>
          <w:tcPr>
            <w:tcW w:w="1080" w:type="dxa"/>
            <w:tcBorders>
              <w:top w:val="single" w:sz="4" w:space="0" w:color="auto"/>
              <w:left w:val="nil"/>
              <w:bottom w:val="single" w:sz="4" w:space="0" w:color="auto"/>
              <w:right w:val="single" w:sz="4" w:space="0" w:color="auto"/>
            </w:tcBorders>
            <w:noWrap/>
            <w:vAlign w:val="bottom"/>
          </w:tcPr>
          <w:p w14:paraId="1D3E6FDD" w14:textId="77777777" w:rsidR="00F70C21" w:rsidRPr="00F030CA" w:rsidRDefault="00F70C21" w:rsidP="005315F0">
            <w:pPr>
              <w:jc w:val="right"/>
              <w:rPr>
                <w:rFonts w:cs="Arial"/>
                <w:szCs w:val="22"/>
              </w:rPr>
            </w:pPr>
            <w:r w:rsidRPr="00F030CA">
              <w:rPr>
                <w:rFonts w:cs="Arial"/>
                <w:szCs w:val="22"/>
              </w:rPr>
              <w:t>98</w:t>
            </w:r>
          </w:p>
        </w:tc>
        <w:tc>
          <w:tcPr>
            <w:tcW w:w="960" w:type="dxa"/>
            <w:tcBorders>
              <w:top w:val="single" w:sz="4" w:space="0" w:color="auto"/>
              <w:left w:val="nil"/>
              <w:bottom w:val="single" w:sz="4" w:space="0" w:color="auto"/>
              <w:right w:val="single" w:sz="4" w:space="0" w:color="auto"/>
            </w:tcBorders>
            <w:noWrap/>
            <w:vAlign w:val="bottom"/>
          </w:tcPr>
          <w:p w14:paraId="0CCF700D" w14:textId="77777777" w:rsidR="00F70C21" w:rsidRPr="00F030CA" w:rsidRDefault="00F70C21" w:rsidP="005315F0">
            <w:pPr>
              <w:jc w:val="right"/>
              <w:rPr>
                <w:rFonts w:cs="Arial"/>
                <w:szCs w:val="22"/>
              </w:rPr>
            </w:pPr>
            <w:r w:rsidRPr="00F030CA">
              <w:rPr>
                <w:rFonts w:cs="Arial"/>
                <w:szCs w:val="22"/>
              </w:rPr>
              <w:t>100</w:t>
            </w:r>
          </w:p>
        </w:tc>
        <w:tc>
          <w:tcPr>
            <w:tcW w:w="2177" w:type="dxa"/>
            <w:tcBorders>
              <w:top w:val="single" w:sz="4" w:space="0" w:color="auto"/>
              <w:left w:val="nil"/>
              <w:bottom w:val="single" w:sz="4" w:space="0" w:color="auto"/>
              <w:right w:val="single" w:sz="4" w:space="0" w:color="auto"/>
            </w:tcBorders>
            <w:noWrap/>
            <w:vAlign w:val="bottom"/>
          </w:tcPr>
          <w:p w14:paraId="52A07ECB" w14:textId="77777777" w:rsidR="00F70C21" w:rsidRPr="00F030CA" w:rsidRDefault="00F70C21" w:rsidP="005315F0">
            <w:pPr>
              <w:rPr>
                <w:rFonts w:cs="Arial"/>
                <w:szCs w:val="22"/>
              </w:rPr>
            </w:pPr>
            <w:r w:rsidRPr="00F030CA">
              <w:rPr>
                <w:rFonts w:cs="Arial"/>
                <w:szCs w:val="22"/>
              </w:rPr>
              <w:t>lowest price / price x 100</w:t>
            </w:r>
          </w:p>
        </w:tc>
      </w:tr>
      <w:tr w:rsidR="00F70C21" w:rsidRPr="00F030CA" w14:paraId="20466AE0" w14:textId="77777777" w:rsidTr="005315F0">
        <w:trPr>
          <w:trHeight w:val="255"/>
        </w:trPr>
        <w:tc>
          <w:tcPr>
            <w:tcW w:w="1243" w:type="dxa"/>
            <w:tcBorders>
              <w:top w:val="nil"/>
              <w:left w:val="single" w:sz="4" w:space="0" w:color="auto"/>
              <w:bottom w:val="single" w:sz="4" w:space="0" w:color="auto"/>
              <w:right w:val="single" w:sz="4" w:space="0" w:color="auto"/>
            </w:tcBorders>
            <w:noWrap/>
            <w:vAlign w:val="bottom"/>
          </w:tcPr>
          <w:p w14:paraId="74FA9D0C" w14:textId="77777777" w:rsidR="00F70C21" w:rsidRPr="00F030CA" w:rsidRDefault="00F70C21" w:rsidP="005315F0">
            <w:pPr>
              <w:rPr>
                <w:rFonts w:cs="Arial"/>
                <w:szCs w:val="22"/>
              </w:rPr>
            </w:pPr>
            <w:r w:rsidRPr="00F030CA">
              <w:rPr>
                <w:rFonts w:cs="Arial"/>
                <w:szCs w:val="22"/>
              </w:rPr>
              <w:t>c)</w:t>
            </w:r>
          </w:p>
        </w:tc>
        <w:tc>
          <w:tcPr>
            <w:tcW w:w="3240" w:type="dxa"/>
            <w:tcBorders>
              <w:top w:val="single" w:sz="4" w:space="0" w:color="auto"/>
              <w:left w:val="nil"/>
              <w:bottom w:val="single" w:sz="4" w:space="0" w:color="auto"/>
              <w:right w:val="single" w:sz="4" w:space="0" w:color="auto"/>
            </w:tcBorders>
            <w:noWrap/>
            <w:vAlign w:val="bottom"/>
          </w:tcPr>
          <w:p w14:paraId="0FA5D548" w14:textId="77777777" w:rsidR="00F70C21" w:rsidRPr="00F030CA" w:rsidRDefault="00F70C21" w:rsidP="005315F0">
            <w:pPr>
              <w:rPr>
                <w:rFonts w:cs="Arial"/>
                <w:szCs w:val="22"/>
              </w:rPr>
            </w:pPr>
            <w:r w:rsidRPr="00F030CA">
              <w:rPr>
                <w:rFonts w:cs="Arial"/>
                <w:szCs w:val="22"/>
              </w:rPr>
              <w:t>Price weighting</w:t>
            </w:r>
          </w:p>
        </w:tc>
        <w:tc>
          <w:tcPr>
            <w:tcW w:w="960" w:type="dxa"/>
            <w:tcBorders>
              <w:top w:val="single" w:sz="4" w:space="0" w:color="auto"/>
              <w:left w:val="nil"/>
              <w:bottom w:val="single" w:sz="4" w:space="0" w:color="auto"/>
              <w:right w:val="single" w:sz="4" w:space="0" w:color="auto"/>
            </w:tcBorders>
            <w:noWrap/>
            <w:vAlign w:val="bottom"/>
          </w:tcPr>
          <w:p w14:paraId="33CFEC6B" w14:textId="77777777" w:rsidR="00F70C21" w:rsidRPr="00F030CA" w:rsidRDefault="00F70C21" w:rsidP="005315F0">
            <w:pPr>
              <w:jc w:val="right"/>
              <w:rPr>
                <w:rFonts w:cs="Arial"/>
                <w:szCs w:val="22"/>
              </w:rPr>
            </w:pPr>
            <w:r w:rsidRPr="00F030CA">
              <w:rPr>
                <w:rFonts w:cs="Arial"/>
                <w:szCs w:val="22"/>
              </w:rPr>
              <w:t>15</w:t>
            </w:r>
          </w:p>
        </w:tc>
        <w:tc>
          <w:tcPr>
            <w:tcW w:w="1080" w:type="dxa"/>
            <w:tcBorders>
              <w:top w:val="single" w:sz="4" w:space="0" w:color="auto"/>
              <w:left w:val="nil"/>
              <w:bottom w:val="single" w:sz="4" w:space="0" w:color="auto"/>
              <w:right w:val="single" w:sz="4" w:space="0" w:color="auto"/>
            </w:tcBorders>
            <w:noWrap/>
            <w:vAlign w:val="bottom"/>
          </w:tcPr>
          <w:p w14:paraId="423D4B9D" w14:textId="77777777" w:rsidR="00F70C21" w:rsidRPr="00F030CA" w:rsidRDefault="00F70C21" w:rsidP="005315F0">
            <w:pPr>
              <w:jc w:val="right"/>
              <w:rPr>
                <w:rFonts w:cs="Arial"/>
                <w:szCs w:val="22"/>
              </w:rPr>
            </w:pPr>
            <w:r w:rsidRPr="00F030CA">
              <w:rPr>
                <w:rFonts w:cs="Arial"/>
                <w:szCs w:val="22"/>
              </w:rPr>
              <w:t>15</w:t>
            </w:r>
          </w:p>
        </w:tc>
        <w:tc>
          <w:tcPr>
            <w:tcW w:w="1080" w:type="dxa"/>
            <w:tcBorders>
              <w:top w:val="single" w:sz="4" w:space="0" w:color="auto"/>
              <w:left w:val="nil"/>
              <w:bottom w:val="single" w:sz="4" w:space="0" w:color="auto"/>
              <w:right w:val="single" w:sz="4" w:space="0" w:color="auto"/>
            </w:tcBorders>
            <w:noWrap/>
            <w:vAlign w:val="bottom"/>
          </w:tcPr>
          <w:p w14:paraId="4C2A823A" w14:textId="77777777" w:rsidR="00F70C21" w:rsidRPr="00F030CA" w:rsidRDefault="00F70C21" w:rsidP="005315F0">
            <w:pPr>
              <w:jc w:val="right"/>
              <w:rPr>
                <w:rFonts w:cs="Arial"/>
                <w:szCs w:val="22"/>
              </w:rPr>
            </w:pPr>
            <w:r w:rsidRPr="00F030CA">
              <w:rPr>
                <w:rFonts w:cs="Arial"/>
                <w:szCs w:val="22"/>
              </w:rPr>
              <w:t>15</w:t>
            </w:r>
          </w:p>
        </w:tc>
        <w:tc>
          <w:tcPr>
            <w:tcW w:w="960" w:type="dxa"/>
            <w:tcBorders>
              <w:top w:val="single" w:sz="4" w:space="0" w:color="auto"/>
              <w:left w:val="nil"/>
              <w:bottom w:val="single" w:sz="4" w:space="0" w:color="auto"/>
              <w:right w:val="single" w:sz="4" w:space="0" w:color="auto"/>
            </w:tcBorders>
            <w:noWrap/>
            <w:vAlign w:val="bottom"/>
          </w:tcPr>
          <w:p w14:paraId="41150DF2" w14:textId="77777777" w:rsidR="00F70C21" w:rsidRPr="00F030CA" w:rsidRDefault="00F70C21" w:rsidP="005315F0">
            <w:pPr>
              <w:jc w:val="right"/>
              <w:rPr>
                <w:rFonts w:cs="Arial"/>
                <w:szCs w:val="22"/>
              </w:rPr>
            </w:pPr>
            <w:r w:rsidRPr="00F030CA">
              <w:rPr>
                <w:rFonts w:cs="Arial"/>
                <w:szCs w:val="22"/>
              </w:rPr>
              <w:t>15</w:t>
            </w:r>
          </w:p>
        </w:tc>
        <w:tc>
          <w:tcPr>
            <w:tcW w:w="2177" w:type="dxa"/>
            <w:tcBorders>
              <w:top w:val="single" w:sz="4" w:space="0" w:color="auto"/>
              <w:left w:val="nil"/>
              <w:bottom w:val="single" w:sz="4" w:space="0" w:color="auto"/>
              <w:right w:val="single" w:sz="4" w:space="0" w:color="auto"/>
            </w:tcBorders>
            <w:noWrap/>
            <w:vAlign w:val="bottom"/>
          </w:tcPr>
          <w:p w14:paraId="77A52294" w14:textId="77777777" w:rsidR="00F70C21" w:rsidRPr="00F030CA" w:rsidRDefault="00F70C21" w:rsidP="005315F0">
            <w:pPr>
              <w:rPr>
                <w:rFonts w:cs="Arial"/>
                <w:szCs w:val="22"/>
              </w:rPr>
            </w:pPr>
          </w:p>
        </w:tc>
      </w:tr>
      <w:tr w:rsidR="00F70C21" w:rsidRPr="00F030CA" w14:paraId="5272AA3B" w14:textId="77777777" w:rsidTr="005315F0">
        <w:trPr>
          <w:trHeight w:val="255"/>
        </w:trPr>
        <w:tc>
          <w:tcPr>
            <w:tcW w:w="1243" w:type="dxa"/>
            <w:tcBorders>
              <w:top w:val="nil"/>
              <w:left w:val="single" w:sz="4" w:space="0" w:color="auto"/>
              <w:bottom w:val="single" w:sz="4" w:space="0" w:color="auto"/>
              <w:right w:val="single" w:sz="4" w:space="0" w:color="auto"/>
            </w:tcBorders>
            <w:noWrap/>
            <w:vAlign w:val="bottom"/>
          </w:tcPr>
          <w:p w14:paraId="3D99FCEC" w14:textId="77777777" w:rsidR="00F70C21" w:rsidRPr="00F030CA" w:rsidRDefault="00F70C21" w:rsidP="005315F0">
            <w:pPr>
              <w:rPr>
                <w:rFonts w:cs="Arial"/>
                <w:szCs w:val="22"/>
              </w:rPr>
            </w:pPr>
            <w:r w:rsidRPr="00F030CA">
              <w:rPr>
                <w:rFonts w:cs="Arial"/>
                <w:szCs w:val="22"/>
              </w:rPr>
              <w:t>d)</w:t>
            </w:r>
          </w:p>
        </w:tc>
        <w:tc>
          <w:tcPr>
            <w:tcW w:w="3240" w:type="dxa"/>
            <w:tcBorders>
              <w:top w:val="single" w:sz="4" w:space="0" w:color="auto"/>
              <w:left w:val="nil"/>
              <w:bottom w:val="single" w:sz="4" w:space="0" w:color="auto"/>
              <w:right w:val="single" w:sz="4" w:space="0" w:color="auto"/>
            </w:tcBorders>
            <w:noWrap/>
            <w:vAlign w:val="bottom"/>
          </w:tcPr>
          <w:p w14:paraId="57CDF785" w14:textId="77777777" w:rsidR="00F70C21" w:rsidRPr="00F030CA" w:rsidRDefault="00F70C21" w:rsidP="005315F0">
            <w:pPr>
              <w:rPr>
                <w:rFonts w:cs="Arial"/>
                <w:szCs w:val="22"/>
              </w:rPr>
            </w:pPr>
            <w:r w:rsidRPr="00F030CA">
              <w:rPr>
                <w:rFonts w:cs="Arial"/>
                <w:szCs w:val="22"/>
              </w:rPr>
              <w:t xml:space="preserve">Weighted price score </w:t>
            </w:r>
          </w:p>
        </w:tc>
        <w:tc>
          <w:tcPr>
            <w:tcW w:w="960" w:type="dxa"/>
            <w:tcBorders>
              <w:top w:val="single" w:sz="4" w:space="0" w:color="auto"/>
              <w:left w:val="nil"/>
              <w:bottom w:val="single" w:sz="4" w:space="0" w:color="auto"/>
              <w:right w:val="single" w:sz="4" w:space="0" w:color="auto"/>
            </w:tcBorders>
            <w:noWrap/>
            <w:vAlign w:val="bottom"/>
          </w:tcPr>
          <w:p w14:paraId="368FBD95" w14:textId="77777777" w:rsidR="00F70C21" w:rsidRPr="00F030CA" w:rsidRDefault="00F70C21" w:rsidP="005315F0">
            <w:pPr>
              <w:jc w:val="right"/>
              <w:rPr>
                <w:rFonts w:cs="Arial"/>
                <w:szCs w:val="22"/>
              </w:rPr>
            </w:pPr>
            <w:r w:rsidRPr="00F030CA">
              <w:rPr>
                <w:rFonts w:cs="Arial"/>
                <w:szCs w:val="22"/>
              </w:rPr>
              <w:t>14.55</w:t>
            </w:r>
          </w:p>
        </w:tc>
        <w:tc>
          <w:tcPr>
            <w:tcW w:w="1080" w:type="dxa"/>
            <w:tcBorders>
              <w:top w:val="single" w:sz="4" w:space="0" w:color="auto"/>
              <w:left w:val="nil"/>
              <w:bottom w:val="single" w:sz="4" w:space="0" w:color="auto"/>
              <w:right w:val="single" w:sz="4" w:space="0" w:color="auto"/>
            </w:tcBorders>
            <w:noWrap/>
            <w:vAlign w:val="bottom"/>
          </w:tcPr>
          <w:p w14:paraId="68AAD63B" w14:textId="77777777" w:rsidR="00F70C21" w:rsidRPr="00F030CA" w:rsidRDefault="00F70C21" w:rsidP="005315F0">
            <w:pPr>
              <w:jc w:val="right"/>
              <w:rPr>
                <w:rFonts w:cs="Arial"/>
                <w:szCs w:val="22"/>
              </w:rPr>
            </w:pPr>
            <w:r w:rsidRPr="00F030CA">
              <w:rPr>
                <w:rFonts w:cs="Arial"/>
                <w:szCs w:val="22"/>
              </w:rPr>
              <w:t>14.85</w:t>
            </w:r>
          </w:p>
        </w:tc>
        <w:tc>
          <w:tcPr>
            <w:tcW w:w="1080" w:type="dxa"/>
            <w:tcBorders>
              <w:top w:val="single" w:sz="4" w:space="0" w:color="auto"/>
              <w:left w:val="nil"/>
              <w:bottom w:val="single" w:sz="4" w:space="0" w:color="auto"/>
              <w:right w:val="single" w:sz="4" w:space="0" w:color="auto"/>
            </w:tcBorders>
            <w:noWrap/>
            <w:vAlign w:val="bottom"/>
          </w:tcPr>
          <w:p w14:paraId="739A1700" w14:textId="77777777" w:rsidR="00F70C21" w:rsidRPr="00F030CA" w:rsidRDefault="00F70C21" w:rsidP="005315F0">
            <w:pPr>
              <w:jc w:val="right"/>
              <w:rPr>
                <w:rFonts w:cs="Arial"/>
                <w:szCs w:val="22"/>
              </w:rPr>
            </w:pPr>
            <w:r w:rsidRPr="00F030CA">
              <w:rPr>
                <w:rFonts w:cs="Arial"/>
                <w:szCs w:val="22"/>
              </w:rPr>
              <w:t>14.7</w:t>
            </w:r>
          </w:p>
        </w:tc>
        <w:tc>
          <w:tcPr>
            <w:tcW w:w="960" w:type="dxa"/>
            <w:tcBorders>
              <w:top w:val="single" w:sz="4" w:space="0" w:color="auto"/>
              <w:left w:val="nil"/>
              <w:bottom w:val="single" w:sz="4" w:space="0" w:color="auto"/>
              <w:right w:val="single" w:sz="4" w:space="0" w:color="auto"/>
            </w:tcBorders>
            <w:noWrap/>
            <w:vAlign w:val="bottom"/>
          </w:tcPr>
          <w:p w14:paraId="46BB2669" w14:textId="77777777" w:rsidR="00F70C21" w:rsidRPr="00F030CA" w:rsidRDefault="00F70C21" w:rsidP="005315F0">
            <w:pPr>
              <w:jc w:val="right"/>
              <w:rPr>
                <w:rFonts w:cs="Arial"/>
                <w:szCs w:val="22"/>
              </w:rPr>
            </w:pPr>
            <w:r w:rsidRPr="00F030CA">
              <w:rPr>
                <w:rFonts w:cs="Arial"/>
                <w:szCs w:val="22"/>
              </w:rPr>
              <w:t>15</w:t>
            </w:r>
          </w:p>
        </w:tc>
        <w:tc>
          <w:tcPr>
            <w:tcW w:w="2177" w:type="dxa"/>
            <w:tcBorders>
              <w:top w:val="single" w:sz="4" w:space="0" w:color="auto"/>
              <w:left w:val="nil"/>
              <w:bottom w:val="single" w:sz="4" w:space="0" w:color="auto"/>
              <w:right w:val="single" w:sz="4" w:space="0" w:color="auto"/>
            </w:tcBorders>
            <w:noWrap/>
            <w:vAlign w:val="bottom"/>
          </w:tcPr>
          <w:p w14:paraId="007DCDA8" w14:textId="77777777" w:rsidR="00F70C21" w:rsidRPr="00F030CA" w:rsidRDefault="00F70C21" w:rsidP="005315F0">
            <w:pPr>
              <w:rPr>
                <w:rFonts w:cs="Arial"/>
                <w:szCs w:val="22"/>
              </w:rPr>
            </w:pPr>
          </w:p>
        </w:tc>
      </w:tr>
      <w:tr w:rsidR="00F70C21" w:rsidRPr="00F030CA" w14:paraId="624F650D" w14:textId="77777777" w:rsidTr="005315F0">
        <w:trPr>
          <w:trHeight w:val="255"/>
        </w:trPr>
        <w:tc>
          <w:tcPr>
            <w:tcW w:w="1243" w:type="dxa"/>
            <w:tcBorders>
              <w:top w:val="nil"/>
              <w:left w:val="single" w:sz="4" w:space="0" w:color="auto"/>
              <w:bottom w:val="nil"/>
              <w:right w:val="single" w:sz="4" w:space="0" w:color="auto"/>
            </w:tcBorders>
            <w:noWrap/>
            <w:vAlign w:val="bottom"/>
          </w:tcPr>
          <w:p w14:paraId="371D2C5C" w14:textId="77777777" w:rsidR="00F70C21" w:rsidRPr="00F030CA" w:rsidRDefault="00F70C21" w:rsidP="005315F0">
            <w:pPr>
              <w:rPr>
                <w:rFonts w:cs="Arial"/>
                <w:szCs w:val="22"/>
              </w:rPr>
            </w:pPr>
            <w:r w:rsidRPr="00F030CA">
              <w:rPr>
                <w:rFonts w:cs="Arial"/>
                <w:szCs w:val="22"/>
              </w:rPr>
              <w:t>e)</w:t>
            </w:r>
          </w:p>
        </w:tc>
        <w:tc>
          <w:tcPr>
            <w:tcW w:w="3240" w:type="dxa"/>
            <w:tcBorders>
              <w:top w:val="single" w:sz="4" w:space="0" w:color="auto"/>
              <w:left w:val="nil"/>
              <w:bottom w:val="single" w:sz="4" w:space="0" w:color="auto"/>
              <w:right w:val="single" w:sz="4" w:space="0" w:color="auto"/>
            </w:tcBorders>
            <w:noWrap/>
            <w:vAlign w:val="bottom"/>
          </w:tcPr>
          <w:p w14:paraId="414B8D1C" w14:textId="77777777" w:rsidR="00F70C21" w:rsidRPr="00F030CA" w:rsidRDefault="00F70C21" w:rsidP="005315F0">
            <w:pPr>
              <w:rPr>
                <w:rFonts w:cs="Arial"/>
                <w:b/>
                <w:bCs/>
                <w:szCs w:val="22"/>
              </w:rPr>
            </w:pPr>
            <w:r w:rsidRPr="00F030CA">
              <w:rPr>
                <w:rFonts w:cs="Arial"/>
                <w:b/>
                <w:bCs/>
                <w:szCs w:val="22"/>
              </w:rPr>
              <w:t>Overall ranking</w:t>
            </w:r>
          </w:p>
        </w:tc>
        <w:tc>
          <w:tcPr>
            <w:tcW w:w="960" w:type="dxa"/>
            <w:tcBorders>
              <w:top w:val="single" w:sz="4" w:space="0" w:color="auto"/>
              <w:left w:val="nil"/>
              <w:bottom w:val="single" w:sz="4" w:space="0" w:color="auto"/>
              <w:right w:val="single" w:sz="4" w:space="0" w:color="auto"/>
            </w:tcBorders>
            <w:noWrap/>
            <w:vAlign w:val="bottom"/>
          </w:tcPr>
          <w:p w14:paraId="279935FF" w14:textId="77777777" w:rsidR="00F70C21" w:rsidRPr="00F030CA" w:rsidRDefault="00F70C21" w:rsidP="005315F0">
            <w:pPr>
              <w:jc w:val="right"/>
              <w:rPr>
                <w:rFonts w:cs="Arial"/>
                <w:b/>
                <w:bCs/>
                <w:szCs w:val="22"/>
              </w:rPr>
            </w:pPr>
            <w:r w:rsidRPr="00F030CA">
              <w:rPr>
                <w:rFonts w:cs="Arial"/>
                <w:b/>
                <w:bCs/>
                <w:szCs w:val="22"/>
              </w:rPr>
              <w:t>4</w:t>
            </w:r>
          </w:p>
        </w:tc>
        <w:tc>
          <w:tcPr>
            <w:tcW w:w="1080" w:type="dxa"/>
            <w:tcBorders>
              <w:top w:val="single" w:sz="4" w:space="0" w:color="auto"/>
              <w:left w:val="nil"/>
              <w:bottom w:val="single" w:sz="4" w:space="0" w:color="auto"/>
              <w:right w:val="single" w:sz="4" w:space="0" w:color="auto"/>
            </w:tcBorders>
            <w:noWrap/>
            <w:vAlign w:val="bottom"/>
          </w:tcPr>
          <w:p w14:paraId="7144751B" w14:textId="77777777" w:rsidR="00F70C21" w:rsidRPr="00F030CA" w:rsidRDefault="00F70C21" w:rsidP="005315F0">
            <w:pPr>
              <w:jc w:val="right"/>
              <w:rPr>
                <w:rFonts w:cs="Arial"/>
                <w:b/>
                <w:bCs/>
                <w:szCs w:val="22"/>
              </w:rPr>
            </w:pPr>
            <w:r w:rsidRPr="00F030CA">
              <w:rPr>
                <w:rFonts w:cs="Arial"/>
                <w:b/>
                <w:bCs/>
                <w:szCs w:val="22"/>
              </w:rPr>
              <w:t>2</w:t>
            </w:r>
          </w:p>
        </w:tc>
        <w:tc>
          <w:tcPr>
            <w:tcW w:w="1080" w:type="dxa"/>
            <w:tcBorders>
              <w:top w:val="single" w:sz="4" w:space="0" w:color="auto"/>
              <w:left w:val="nil"/>
              <w:bottom w:val="single" w:sz="4" w:space="0" w:color="auto"/>
              <w:right w:val="single" w:sz="4" w:space="0" w:color="auto"/>
            </w:tcBorders>
            <w:noWrap/>
            <w:vAlign w:val="bottom"/>
          </w:tcPr>
          <w:p w14:paraId="0B778152" w14:textId="77777777" w:rsidR="00F70C21" w:rsidRPr="00F030CA" w:rsidRDefault="00F70C21" w:rsidP="005315F0">
            <w:pPr>
              <w:jc w:val="right"/>
              <w:rPr>
                <w:rFonts w:cs="Arial"/>
                <w:b/>
                <w:bCs/>
                <w:szCs w:val="22"/>
              </w:rPr>
            </w:pPr>
            <w:r w:rsidRPr="00F030CA">
              <w:rPr>
                <w:rFonts w:cs="Arial"/>
                <w:b/>
                <w:bCs/>
                <w:szCs w:val="22"/>
              </w:rPr>
              <w:t>3</w:t>
            </w:r>
          </w:p>
        </w:tc>
        <w:tc>
          <w:tcPr>
            <w:tcW w:w="960" w:type="dxa"/>
            <w:tcBorders>
              <w:top w:val="single" w:sz="4" w:space="0" w:color="auto"/>
              <w:left w:val="nil"/>
              <w:bottom w:val="single" w:sz="4" w:space="0" w:color="auto"/>
              <w:right w:val="single" w:sz="4" w:space="0" w:color="auto"/>
            </w:tcBorders>
            <w:noWrap/>
            <w:vAlign w:val="bottom"/>
          </w:tcPr>
          <w:p w14:paraId="56B20A0C" w14:textId="77777777" w:rsidR="00F70C21" w:rsidRPr="00F030CA" w:rsidRDefault="00F70C21" w:rsidP="005315F0">
            <w:pPr>
              <w:jc w:val="right"/>
              <w:rPr>
                <w:rFonts w:cs="Arial"/>
                <w:b/>
                <w:bCs/>
                <w:szCs w:val="22"/>
              </w:rPr>
            </w:pPr>
            <w:r w:rsidRPr="00F030CA">
              <w:rPr>
                <w:rFonts w:cs="Arial"/>
                <w:b/>
                <w:bCs/>
                <w:szCs w:val="22"/>
              </w:rPr>
              <w:t>1</w:t>
            </w:r>
          </w:p>
        </w:tc>
        <w:tc>
          <w:tcPr>
            <w:tcW w:w="2177" w:type="dxa"/>
            <w:tcBorders>
              <w:top w:val="single" w:sz="4" w:space="0" w:color="auto"/>
              <w:left w:val="nil"/>
              <w:bottom w:val="single" w:sz="4" w:space="0" w:color="auto"/>
              <w:right w:val="single" w:sz="4" w:space="0" w:color="auto"/>
            </w:tcBorders>
            <w:noWrap/>
            <w:vAlign w:val="bottom"/>
          </w:tcPr>
          <w:p w14:paraId="450EA2D7" w14:textId="77777777" w:rsidR="00F70C21" w:rsidRPr="00F030CA" w:rsidRDefault="00F70C21" w:rsidP="005315F0">
            <w:pPr>
              <w:rPr>
                <w:rFonts w:cs="Arial"/>
                <w:szCs w:val="22"/>
              </w:rPr>
            </w:pPr>
          </w:p>
        </w:tc>
      </w:tr>
      <w:tr w:rsidR="00F70C21" w:rsidRPr="00F030CA" w14:paraId="3DD355C9" w14:textId="77777777" w:rsidTr="005315F0">
        <w:trPr>
          <w:trHeight w:val="255"/>
        </w:trPr>
        <w:tc>
          <w:tcPr>
            <w:tcW w:w="1243" w:type="dxa"/>
            <w:tcBorders>
              <w:top w:val="nil"/>
              <w:left w:val="single" w:sz="4" w:space="0" w:color="auto"/>
              <w:bottom w:val="single" w:sz="4" w:space="0" w:color="auto"/>
              <w:right w:val="single" w:sz="4" w:space="0" w:color="auto"/>
            </w:tcBorders>
            <w:noWrap/>
            <w:vAlign w:val="bottom"/>
          </w:tcPr>
          <w:p w14:paraId="1A81F0B1" w14:textId="77777777" w:rsidR="00F70C21" w:rsidRPr="00F030CA" w:rsidRDefault="00F70C21" w:rsidP="005315F0">
            <w:pPr>
              <w:rPr>
                <w:rFonts w:cs="Arial"/>
                <w:szCs w:val="22"/>
              </w:rPr>
            </w:pPr>
          </w:p>
        </w:tc>
        <w:tc>
          <w:tcPr>
            <w:tcW w:w="3240" w:type="dxa"/>
            <w:tcBorders>
              <w:top w:val="single" w:sz="4" w:space="0" w:color="auto"/>
              <w:left w:val="nil"/>
              <w:bottom w:val="single" w:sz="4" w:space="0" w:color="auto"/>
              <w:right w:val="single" w:sz="4" w:space="0" w:color="auto"/>
            </w:tcBorders>
            <w:noWrap/>
            <w:vAlign w:val="bottom"/>
          </w:tcPr>
          <w:p w14:paraId="717AAFBA" w14:textId="77777777" w:rsidR="00F70C21" w:rsidRPr="00F030CA" w:rsidRDefault="00F70C21" w:rsidP="005315F0">
            <w:pPr>
              <w:rPr>
                <w:rFonts w:cs="Arial"/>
                <w:b/>
                <w:bCs/>
                <w:szCs w:val="22"/>
              </w:rPr>
            </w:pPr>
          </w:p>
        </w:tc>
        <w:tc>
          <w:tcPr>
            <w:tcW w:w="960" w:type="dxa"/>
            <w:tcBorders>
              <w:top w:val="single" w:sz="4" w:space="0" w:color="auto"/>
              <w:left w:val="nil"/>
              <w:bottom w:val="single" w:sz="4" w:space="0" w:color="auto"/>
              <w:right w:val="single" w:sz="4" w:space="0" w:color="auto"/>
            </w:tcBorders>
            <w:noWrap/>
            <w:vAlign w:val="bottom"/>
          </w:tcPr>
          <w:p w14:paraId="56EE48EE" w14:textId="77777777" w:rsidR="00F70C21" w:rsidRPr="00F030CA" w:rsidRDefault="00F70C21" w:rsidP="005315F0">
            <w:pPr>
              <w:jc w:val="right"/>
              <w:rPr>
                <w:rFonts w:cs="Arial"/>
                <w:b/>
                <w:bCs/>
                <w:szCs w:val="22"/>
              </w:rPr>
            </w:pPr>
          </w:p>
        </w:tc>
        <w:tc>
          <w:tcPr>
            <w:tcW w:w="1080" w:type="dxa"/>
            <w:tcBorders>
              <w:top w:val="single" w:sz="4" w:space="0" w:color="auto"/>
              <w:left w:val="nil"/>
              <w:bottom w:val="single" w:sz="4" w:space="0" w:color="auto"/>
              <w:right w:val="single" w:sz="4" w:space="0" w:color="auto"/>
            </w:tcBorders>
            <w:noWrap/>
            <w:vAlign w:val="bottom"/>
          </w:tcPr>
          <w:p w14:paraId="2908EB2C" w14:textId="77777777" w:rsidR="00F70C21" w:rsidRPr="00F030CA" w:rsidRDefault="00F70C21" w:rsidP="005315F0">
            <w:pPr>
              <w:jc w:val="right"/>
              <w:rPr>
                <w:rFonts w:cs="Arial"/>
                <w:b/>
                <w:bCs/>
                <w:szCs w:val="22"/>
              </w:rPr>
            </w:pPr>
          </w:p>
        </w:tc>
        <w:tc>
          <w:tcPr>
            <w:tcW w:w="1080" w:type="dxa"/>
            <w:tcBorders>
              <w:top w:val="single" w:sz="4" w:space="0" w:color="auto"/>
              <w:left w:val="nil"/>
              <w:bottom w:val="single" w:sz="4" w:space="0" w:color="auto"/>
              <w:right w:val="single" w:sz="4" w:space="0" w:color="auto"/>
            </w:tcBorders>
            <w:noWrap/>
            <w:vAlign w:val="bottom"/>
          </w:tcPr>
          <w:p w14:paraId="121FD38A" w14:textId="77777777" w:rsidR="00F70C21" w:rsidRPr="00F030CA" w:rsidRDefault="00F70C21" w:rsidP="005315F0">
            <w:pPr>
              <w:jc w:val="right"/>
              <w:rPr>
                <w:rFonts w:cs="Arial"/>
                <w:b/>
                <w:bCs/>
                <w:szCs w:val="22"/>
              </w:rPr>
            </w:pPr>
          </w:p>
        </w:tc>
        <w:tc>
          <w:tcPr>
            <w:tcW w:w="960" w:type="dxa"/>
            <w:tcBorders>
              <w:top w:val="single" w:sz="4" w:space="0" w:color="auto"/>
              <w:left w:val="nil"/>
              <w:bottom w:val="single" w:sz="4" w:space="0" w:color="auto"/>
              <w:right w:val="single" w:sz="4" w:space="0" w:color="auto"/>
            </w:tcBorders>
            <w:noWrap/>
            <w:vAlign w:val="bottom"/>
          </w:tcPr>
          <w:p w14:paraId="1FE2DD96" w14:textId="77777777" w:rsidR="00F70C21" w:rsidRPr="00F030CA" w:rsidRDefault="00F70C21" w:rsidP="005315F0">
            <w:pPr>
              <w:jc w:val="right"/>
              <w:rPr>
                <w:rFonts w:cs="Arial"/>
                <w:b/>
                <w:bCs/>
                <w:szCs w:val="22"/>
              </w:rPr>
            </w:pPr>
          </w:p>
        </w:tc>
        <w:tc>
          <w:tcPr>
            <w:tcW w:w="2177" w:type="dxa"/>
            <w:tcBorders>
              <w:top w:val="single" w:sz="4" w:space="0" w:color="auto"/>
              <w:left w:val="nil"/>
              <w:bottom w:val="single" w:sz="4" w:space="0" w:color="auto"/>
              <w:right w:val="single" w:sz="4" w:space="0" w:color="auto"/>
            </w:tcBorders>
            <w:noWrap/>
            <w:vAlign w:val="bottom"/>
          </w:tcPr>
          <w:p w14:paraId="27357532" w14:textId="77777777" w:rsidR="00F70C21" w:rsidRPr="00F030CA" w:rsidRDefault="00F70C21" w:rsidP="005315F0">
            <w:pPr>
              <w:rPr>
                <w:rFonts w:cs="Arial"/>
                <w:szCs w:val="22"/>
              </w:rPr>
            </w:pPr>
          </w:p>
        </w:tc>
      </w:tr>
    </w:tbl>
    <w:p w14:paraId="07F023C8" w14:textId="77777777" w:rsidR="001729E1" w:rsidRDefault="001729E1" w:rsidP="004302ED">
      <w:pPr>
        <w:ind w:left="360"/>
        <w:jc w:val="both"/>
        <w:rPr>
          <w:rFonts w:cs="Arial"/>
          <w:b/>
          <w:szCs w:val="22"/>
        </w:rPr>
      </w:pPr>
    </w:p>
    <w:p w14:paraId="4412BE45" w14:textId="77777777" w:rsidR="004302ED" w:rsidRDefault="004302ED" w:rsidP="004302ED">
      <w:pPr>
        <w:ind w:left="360"/>
        <w:jc w:val="both"/>
        <w:rPr>
          <w:rFonts w:cs="Arial"/>
          <w:b/>
          <w:szCs w:val="22"/>
        </w:rPr>
      </w:pPr>
      <w:r>
        <w:rPr>
          <w:rFonts w:cs="Arial"/>
          <w:b/>
          <w:szCs w:val="22"/>
        </w:rPr>
        <w:t>Example</w:t>
      </w:r>
    </w:p>
    <w:p w14:paraId="4BDB5498" w14:textId="77777777" w:rsidR="004302ED" w:rsidRDefault="004302ED" w:rsidP="004302ED">
      <w:pPr>
        <w:ind w:left="360"/>
        <w:jc w:val="both"/>
        <w:rPr>
          <w:rFonts w:cs="Arial"/>
          <w:color w:val="000000"/>
          <w:szCs w:val="22"/>
        </w:rPr>
      </w:pPr>
    </w:p>
    <w:p w14:paraId="74DE3D9D" w14:textId="77777777" w:rsidR="00B30AB1" w:rsidRDefault="00B30AB1" w:rsidP="00A2627F">
      <w:pPr>
        <w:tabs>
          <w:tab w:val="left" w:pos="1080"/>
        </w:tabs>
        <w:jc w:val="both"/>
        <w:rPr>
          <w:rFonts w:cs="Arial"/>
          <w:b/>
          <w:color w:val="000000"/>
          <w:szCs w:val="22"/>
        </w:rPr>
      </w:pPr>
      <w:r w:rsidRPr="00043645">
        <w:rPr>
          <w:rFonts w:cs="Arial"/>
          <w:b/>
          <w:color w:val="000000"/>
          <w:szCs w:val="22"/>
        </w:rPr>
        <w:t>Evaluation results</w:t>
      </w:r>
    </w:p>
    <w:p w14:paraId="2916C19D" w14:textId="77777777" w:rsidR="00A2627F" w:rsidRPr="00043645" w:rsidRDefault="00A2627F" w:rsidP="00A2627F">
      <w:pPr>
        <w:tabs>
          <w:tab w:val="left" w:pos="1080"/>
        </w:tabs>
        <w:jc w:val="both"/>
        <w:rPr>
          <w:rFonts w:cs="Arial"/>
          <w:b/>
          <w:color w:val="000000"/>
          <w:szCs w:val="22"/>
        </w:rPr>
      </w:pPr>
    </w:p>
    <w:p w14:paraId="059FE1B0" w14:textId="77777777" w:rsidR="00B30AB1" w:rsidRPr="00043645" w:rsidRDefault="00B30AB1" w:rsidP="00A2627F">
      <w:pPr>
        <w:jc w:val="both"/>
        <w:rPr>
          <w:rFonts w:cs="Arial"/>
          <w:color w:val="000000"/>
          <w:szCs w:val="22"/>
        </w:rPr>
      </w:pPr>
      <w:r w:rsidRPr="00043645">
        <w:rPr>
          <w:rFonts w:cs="Arial"/>
          <w:color w:val="000000"/>
          <w:szCs w:val="22"/>
        </w:rPr>
        <w:t>The winning tender will be based on the overall tender mark once price and quality have been combined as set out below:</w:t>
      </w:r>
    </w:p>
    <w:p w14:paraId="74869460" w14:textId="77777777" w:rsidR="00B30AB1" w:rsidRPr="00043645" w:rsidRDefault="00B30AB1" w:rsidP="00A2627F">
      <w:pPr>
        <w:jc w:val="both"/>
        <w:rPr>
          <w:rFonts w:cs="Arial"/>
          <w:color w:val="000000"/>
          <w:szCs w:val="22"/>
        </w:rPr>
      </w:pPr>
    </w:p>
    <w:p w14:paraId="5611A824" w14:textId="77777777" w:rsidR="00B30AB1" w:rsidRDefault="00A2627F" w:rsidP="00A2627F">
      <w:pPr>
        <w:jc w:val="both"/>
        <w:rPr>
          <w:rFonts w:cs="Arial"/>
          <w:color w:val="000000"/>
          <w:szCs w:val="22"/>
        </w:rPr>
      </w:pPr>
      <w:r>
        <w:rPr>
          <w:rFonts w:cs="Arial"/>
          <w:color w:val="000000"/>
          <w:szCs w:val="22"/>
        </w:rPr>
        <w:t>Percentage</w:t>
      </w:r>
      <w:r w:rsidR="00B30AB1" w:rsidRPr="00043645">
        <w:rPr>
          <w:rFonts w:cs="Arial"/>
          <w:color w:val="000000"/>
          <w:szCs w:val="22"/>
        </w:rPr>
        <w:t xml:space="preserve"> awarded for quality + </w:t>
      </w:r>
      <w:r>
        <w:rPr>
          <w:rFonts w:cs="Arial"/>
          <w:color w:val="000000"/>
          <w:szCs w:val="22"/>
        </w:rPr>
        <w:t>Percentage</w:t>
      </w:r>
      <w:r w:rsidR="00B30AB1" w:rsidRPr="00043645">
        <w:rPr>
          <w:rFonts w:cs="Arial"/>
          <w:color w:val="000000"/>
          <w:szCs w:val="22"/>
        </w:rPr>
        <w:t xml:space="preserve"> awarded for price = </w:t>
      </w:r>
      <w:r>
        <w:rPr>
          <w:rFonts w:cs="Arial"/>
          <w:color w:val="000000"/>
          <w:szCs w:val="22"/>
        </w:rPr>
        <w:t xml:space="preserve">Overall </w:t>
      </w:r>
      <w:r w:rsidR="00B30AB1" w:rsidRPr="00043645">
        <w:rPr>
          <w:rFonts w:cs="Arial"/>
          <w:color w:val="000000"/>
          <w:szCs w:val="22"/>
        </w:rPr>
        <w:t>total</w:t>
      </w:r>
    </w:p>
    <w:p w14:paraId="187F57B8" w14:textId="77777777" w:rsidR="00B85B13" w:rsidRDefault="00B85B13" w:rsidP="00A2627F">
      <w:pPr>
        <w:jc w:val="both"/>
        <w:rPr>
          <w:rFonts w:cs="Arial"/>
          <w:color w:val="000000"/>
          <w:szCs w:val="22"/>
        </w:rPr>
      </w:pPr>
    </w:p>
    <w:p w14:paraId="461529D1" w14:textId="77777777" w:rsidR="00B85B13" w:rsidRPr="007B50AF" w:rsidRDefault="00B85B13" w:rsidP="00A2627F">
      <w:pPr>
        <w:jc w:val="both"/>
        <w:rPr>
          <w:rFonts w:cs="Arial"/>
          <w:b/>
          <w:color w:val="000000"/>
          <w:szCs w:val="22"/>
        </w:rPr>
      </w:pPr>
      <w:r w:rsidRPr="007B50AF">
        <w:rPr>
          <w:rFonts w:cs="Arial"/>
          <w:b/>
          <w:color w:val="000000"/>
          <w:szCs w:val="22"/>
        </w:rPr>
        <w:t>Presentation</w:t>
      </w:r>
    </w:p>
    <w:p w14:paraId="4AF42E3C" w14:textId="220AC93B" w:rsidR="00DB40DF" w:rsidRPr="007B50AF" w:rsidRDefault="00B85B13" w:rsidP="00906D9B">
      <w:r w:rsidRPr="007B50AF">
        <w:t xml:space="preserve">Following the evaluation results, </w:t>
      </w:r>
      <w:r w:rsidR="00C2038D">
        <w:t>3</w:t>
      </w:r>
      <w:r w:rsidRPr="007B50AF">
        <w:t xml:space="preserve"> of the top scoring suppliers </w:t>
      </w:r>
      <w:r w:rsidR="00C2038D">
        <w:t xml:space="preserve">maybe </w:t>
      </w:r>
      <w:r w:rsidRPr="007B50AF">
        <w:t>invited for a presentation.</w:t>
      </w:r>
    </w:p>
    <w:p w14:paraId="041B9377" w14:textId="0A85987D" w:rsidR="00B85B13" w:rsidRPr="00906D9B" w:rsidRDefault="00B85B13" w:rsidP="00906D9B">
      <w:r w:rsidRPr="007B50AF">
        <w:t>The presentation will be</w:t>
      </w:r>
      <w:r w:rsidR="00C2038D">
        <w:t xml:space="preserve"> an opportunity to review any scores following determining the final evaluation scores. </w:t>
      </w:r>
    </w:p>
    <w:sectPr w:rsidR="00B85B13" w:rsidRPr="00906D9B" w:rsidSect="00F859D2">
      <w:headerReference w:type="default" r:id="rId12"/>
      <w:footerReference w:type="even" r:id="rId13"/>
      <w:footerReference w:type="default" r:id="rId14"/>
      <w:headerReference w:type="first" r:id="rId15"/>
      <w:footerReference w:type="first" r:id="rId16"/>
      <w:pgSz w:w="11908" w:h="16833" w:code="9"/>
      <w:pgMar w:top="1134" w:right="1134" w:bottom="1134" w:left="1134" w:header="567" w:footer="3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200EE" w14:textId="77777777" w:rsidR="00ED4035" w:rsidRDefault="00ED4035">
      <w:r>
        <w:separator/>
      </w:r>
    </w:p>
  </w:endnote>
  <w:endnote w:type="continuationSeparator" w:id="0">
    <w:p w14:paraId="0008B747" w14:textId="77777777" w:rsidR="00ED4035" w:rsidRDefault="00ED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utch (scalable)">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B223B" w:rsidRDefault="003B223B" w:rsidP="005C4911">
    <w:pPr>
      <w:pStyle w:val="Troedyn"/>
      <w:framePr w:wrap="around" w:vAnchor="text" w:hAnchor="margin" w:xAlign="center" w:y="1"/>
      <w:rPr>
        <w:rStyle w:val="RhifTudalen"/>
      </w:rPr>
    </w:pPr>
    <w:r>
      <w:rPr>
        <w:rStyle w:val="RhifTudalen"/>
      </w:rPr>
      <w:fldChar w:fldCharType="begin"/>
    </w:r>
    <w:r>
      <w:rPr>
        <w:rStyle w:val="RhifTudalen"/>
      </w:rPr>
      <w:instrText xml:space="preserve">PAGE  </w:instrText>
    </w:r>
    <w:r>
      <w:rPr>
        <w:rStyle w:val="RhifTudalen"/>
      </w:rPr>
      <w:fldChar w:fldCharType="end"/>
    </w:r>
  </w:p>
  <w:p w14:paraId="54738AF4" w14:textId="77777777" w:rsidR="003B223B" w:rsidRDefault="003B223B">
    <w:pPr>
      <w:pStyle w:val="Troedy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EBB0" w14:textId="2E4BC71F" w:rsidR="00906D9B" w:rsidRPr="00906D9B" w:rsidRDefault="04919113" w:rsidP="04919113">
    <w:pPr>
      <w:pStyle w:val="Troedyn"/>
    </w:pPr>
    <w:r w:rsidRPr="04919113">
      <w:rPr>
        <w:sz w:val="20"/>
      </w:rPr>
      <w:t xml:space="preserve">ITT Ref: </w:t>
    </w:r>
    <w:r w:rsidRPr="04919113">
      <w:rPr>
        <w:rFonts w:eastAsia="Arial" w:cs="Arial"/>
        <w:color w:val="000000" w:themeColor="text1"/>
        <w:sz w:val="19"/>
        <w:szCs w:val="19"/>
      </w:rPr>
      <w:t xml:space="preserve">Canolfan Groeso / Welcome Centre/001 </w:t>
    </w:r>
    <w:r>
      <w:t xml:space="preserve">Page </w:t>
    </w:r>
    <w:r w:rsidR="00906D9B">
      <w:fldChar w:fldCharType="begin"/>
    </w:r>
    <w:r w:rsidR="00906D9B">
      <w:instrText>PAGE</w:instrText>
    </w:r>
    <w:r w:rsidR="00906D9B">
      <w:fldChar w:fldCharType="separate"/>
    </w:r>
    <w:r w:rsidR="005C6FF1">
      <w:rPr>
        <w:noProof/>
      </w:rPr>
      <w:t>2</w:t>
    </w:r>
    <w:r w:rsidR="00906D9B">
      <w:fldChar w:fldCharType="end"/>
    </w:r>
    <w:r>
      <w:t xml:space="preserve"> o </w:t>
    </w:r>
    <w:r w:rsidR="00906D9B">
      <w:fldChar w:fldCharType="begin"/>
    </w:r>
    <w:r w:rsidR="00906D9B">
      <w:instrText>NUMPAGES</w:instrText>
    </w:r>
    <w:r w:rsidR="00906D9B">
      <w:fldChar w:fldCharType="separate"/>
    </w:r>
    <w:r w:rsidR="005C6FF1">
      <w:rPr>
        <w:noProof/>
      </w:rPr>
      <w:t>3</w:t>
    </w:r>
    <w:r w:rsidR="00906D9B">
      <w:fldChar w:fldCharType="end"/>
    </w:r>
  </w:p>
  <w:p w14:paraId="3382A365" w14:textId="77777777" w:rsidR="00DB40DF" w:rsidRPr="00906D9B" w:rsidRDefault="00DB40DF" w:rsidP="00906D9B">
    <w:pPr>
      <w:pStyle w:val="Troedy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1A4213FA" w14:paraId="30E4C47A" w14:textId="77777777" w:rsidTr="1A4213FA">
      <w:trPr>
        <w:trHeight w:val="300"/>
      </w:trPr>
      <w:tc>
        <w:tcPr>
          <w:tcW w:w="3210" w:type="dxa"/>
        </w:tcPr>
        <w:p w14:paraId="561C25AA" w14:textId="348227A5" w:rsidR="1A4213FA" w:rsidRDefault="1A4213FA" w:rsidP="1A4213FA">
          <w:pPr>
            <w:pStyle w:val="Pennyn"/>
            <w:ind w:left="-115"/>
          </w:pPr>
        </w:p>
      </w:tc>
      <w:tc>
        <w:tcPr>
          <w:tcW w:w="3210" w:type="dxa"/>
        </w:tcPr>
        <w:p w14:paraId="3517647B" w14:textId="0BCC9005" w:rsidR="1A4213FA" w:rsidRDefault="1A4213FA" w:rsidP="1A4213FA">
          <w:pPr>
            <w:pStyle w:val="Pennyn"/>
            <w:jc w:val="center"/>
          </w:pPr>
        </w:p>
      </w:tc>
      <w:tc>
        <w:tcPr>
          <w:tcW w:w="3210" w:type="dxa"/>
        </w:tcPr>
        <w:p w14:paraId="71E40396" w14:textId="79DCB172" w:rsidR="1A4213FA" w:rsidRDefault="1A4213FA" w:rsidP="1A4213FA">
          <w:pPr>
            <w:pStyle w:val="Pennyn"/>
            <w:ind w:right="-115"/>
            <w:jc w:val="right"/>
          </w:pPr>
        </w:p>
      </w:tc>
    </w:tr>
  </w:tbl>
  <w:p w14:paraId="148371F4" w14:textId="26E26D4E" w:rsidR="1A4213FA" w:rsidRDefault="1A4213FA" w:rsidP="1A4213FA">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49945" w14:textId="77777777" w:rsidR="00ED4035" w:rsidRDefault="00ED4035">
      <w:r>
        <w:separator/>
      </w:r>
    </w:p>
  </w:footnote>
  <w:footnote w:type="continuationSeparator" w:id="0">
    <w:p w14:paraId="6409CEF4" w14:textId="77777777" w:rsidR="00ED4035" w:rsidRDefault="00ED4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4DDB" w14:textId="18EA882D" w:rsidR="00DB40DF" w:rsidRDefault="04919113" w:rsidP="00F859D2">
    <w:pPr>
      <w:tabs>
        <w:tab w:val="right" w:pos="9639"/>
      </w:tabs>
    </w:pPr>
    <w:r w:rsidRPr="04919113">
      <w:rPr>
        <w:u w:val="single"/>
      </w:rPr>
      <w:t>ITT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00F5" w14:textId="78208C8A" w:rsidR="00DB40DF" w:rsidRDefault="04919113" w:rsidP="4CC537A7">
    <w:pPr>
      <w:tabs>
        <w:tab w:val="right" w:pos="9639"/>
      </w:tabs>
      <w:jc w:val="both"/>
    </w:pPr>
    <w:r>
      <w:t>ITT INSTRUCTIONS</w:t>
    </w:r>
  </w:p>
  <w:p w14:paraId="2CC197A5" w14:textId="19FACA36" w:rsidR="00DB40DF" w:rsidRDefault="4CC537A7" w:rsidP="005347F7">
    <w:pPr>
      <w:tabs>
        <w:tab w:val="right" w:pos="9639"/>
      </w:tabs>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278.5pt;height:157.5pt" o:bullet="t">
        <v:imagedata r:id="rId1" o:title=""/>
      </v:shape>
    </w:pict>
  </w:numPicBullet>
  <w:numPicBullet w:numPicBulletId="1">
    <w:pict>
      <v:shape id="_x0000_i1095" type="#_x0000_t75" style="width:3pt;height:9pt" o:bullet="t">
        <v:imagedata r:id="rId2" o:title="bullet1"/>
      </v:shape>
    </w:pict>
  </w:numPicBullet>
  <w:abstractNum w:abstractNumId="0" w15:restartNumberingAfterBreak="0">
    <w:nsid w:val="FFFFFF7F"/>
    <w:multiLevelType w:val="multilevel"/>
    <w:tmpl w:val="38D83674"/>
    <w:lvl w:ilvl="0">
      <w:start w:val="1"/>
      <w:numFmt w:val="decimal"/>
      <w:pStyle w:val="RhestrRhifau2"/>
      <w:lvlText w:val="%1."/>
      <w:lvlJc w:val="left"/>
      <w:pPr>
        <w:tabs>
          <w:tab w:val="num" w:pos="643"/>
        </w:tabs>
        <w:ind w:left="643" w:hanging="360"/>
      </w:p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1" w15:restartNumberingAfterBreak="0">
    <w:nsid w:val="01D747F4"/>
    <w:multiLevelType w:val="hybridMultilevel"/>
    <w:tmpl w:val="379A9F8C"/>
    <w:lvl w:ilvl="0" w:tplc="17AA50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940C3"/>
    <w:multiLevelType w:val="singleLevel"/>
    <w:tmpl w:val="D458ECF6"/>
    <w:lvl w:ilvl="0">
      <w:start w:val="1"/>
      <w:numFmt w:val="bullet"/>
      <w:lvlText w:val=""/>
      <w:lvlJc w:val="left"/>
      <w:pPr>
        <w:tabs>
          <w:tab w:val="num" w:pos="360"/>
        </w:tabs>
        <w:ind w:left="360" w:hanging="360"/>
      </w:pPr>
      <w:rPr>
        <w:rFonts w:ascii="Symbol" w:hAnsi="Symbol" w:hint="default"/>
        <w:color w:val="auto"/>
        <w:sz w:val="24"/>
      </w:rPr>
    </w:lvl>
  </w:abstractNum>
  <w:abstractNum w:abstractNumId="3" w15:restartNumberingAfterBreak="0">
    <w:nsid w:val="12893E6C"/>
    <w:multiLevelType w:val="singleLevel"/>
    <w:tmpl w:val="DD6065A6"/>
    <w:lvl w:ilvl="0">
      <w:start w:val="1"/>
      <w:numFmt w:val="bullet"/>
      <w:lvlText w:val=""/>
      <w:lvlJc w:val="left"/>
      <w:pPr>
        <w:tabs>
          <w:tab w:val="num" w:pos="360"/>
        </w:tabs>
        <w:ind w:left="360" w:hanging="360"/>
      </w:pPr>
      <w:rPr>
        <w:rFonts w:ascii="Symbol" w:hAnsi="Symbol" w:hint="default"/>
        <w:b w:val="0"/>
        <w:i w:val="0"/>
        <w:color w:val="auto"/>
        <w:sz w:val="24"/>
      </w:rPr>
    </w:lvl>
  </w:abstractNum>
  <w:abstractNum w:abstractNumId="4" w15:restartNumberingAfterBreak="0">
    <w:nsid w:val="13D90EB4"/>
    <w:multiLevelType w:val="hybridMultilevel"/>
    <w:tmpl w:val="54D285C6"/>
    <w:lvl w:ilvl="0" w:tplc="FFFFFFFF">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36EF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8645C4C"/>
    <w:multiLevelType w:val="hybridMultilevel"/>
    <w:tmpl w:val="413AC2FE"/>
    <w:lvl w:ilvl="0" w:tplc="17AA50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A558D5"/>
    <w:multiLevelType w:val="multilevel"/>
    <w:tmpl w:val="08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BA5FC2"/>
    <w:multiLevelType w:val="hybridMultilevel"/>
    <w:tmpl w:val="BB38CC70"/>
    <w:lvl w:ilvl="0" w:tplc="35CA171A">
      <w:start w:val="3"/>
      <w:numFmt w:val="decimal"/>
      <w:lvlText w:val="%1."/>
      <w:lvlJc w:val="left"/>
      <w:pPr>
        <w:tabs>
          <w:tab w:val="num" w:pos="720"/>
        </w:tabs>
        <w:ind w:left="720" w:hanging="360"/>
      </w:pPr>
      <w:rPr>
        <w:rFonts w:hint="default"/>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AC1634"/>
    <w:multiLevelType w:val="hybridMultilevel"/>
    <w:tmpl w:val="196EE3F6"/>
    <w:lvl w:ilvl="0" w:tplc="512A473C">
      <w:start w:val="1"/>
      <w:numFmt w:val="bullet"/>
      <w:lvlText w:val=""/>
      <w:lvlJc w:val="left"/>
      <w:pPr>
        <w:tabs>
          <w:tab w:val="num" w:pos="1080"/>
        </w:tabs>
        <w:ind w:left="1080" w:hanging="360"/>
      </w:pPr>
      <w:rPr>
        <w:rFonts w:ascii="Symbol" w:hAnsi="Symbol" w:hint="default"/>
        <w:b w:val="0"/>
        <w:i w:val="0"/>
        <w:sz w:val="24"/>
      </w:rPr>
    </w:lvl>
    <w:lvl w:ilvl="1" w:tplc="FFFFFFFF">
      <w:start w:val="1"/>
      <w:numFmt w:val="bullet"/>
      <w:lvlText w:val=""/>
      <w:lvlJc w:val="left"/>
      <w:pPr>
        <w:tabs>
          <w:tab w:val="num" w:pos="1800"/>
        </w:tabs>
        <w:ind w:left="1800" w:hanging="360"/>
      </w:pPr>
      <w:rPr>
        <w:rFonts w:ascii="Symbol" w:hAnsi="Symbol" w:hint="default"/>
        <w:sz w:val="24"/>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181013D"/>
    <w:multiLevelType w:val="hybridMultilevel"/>
    <w:tmpl w:val="5A561532"/>
    <w:lvl w:ilvl="0" w:tplc="0809000F">
      <w:start w:val="1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61F62"/>
    <w:multiLevelType w:val="hybridMultilevel"/>
    <w:tmpl w:val="28EA036A"/>
    <w:lvl w:ilvl="0" w:tplc="FFFFFFFF">
      <w:start w:val="1"/>
      <w:numFmt w:val="lowerLetter"/>
      <w:lvlText w:val="%1)"/>
      <w:lvlJc w:val="left"/>
      <w:pPr>
        <w:tabs>
          <w:tab w:val="num" w:pos="567"/>
        </w:tabs>
        <w:ind w:left="567" w:hanging="567"/>
      </w:pPr>
      <w:rPr>
        <w:rFonts w:ascii="Arial" w:hAnsi="Arial" w:hint="default"/>
        <w:b w:val="0"/>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3AA76F1"/>
    <w:multiLevelType w:val="hybridMultilevel"/>
    <w:tmpl w:val="BD48102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60A79D4"/>
    <w:multiLevelType w:val="hybridMultilevel"/>
    <w:tmpl w:val="1806F7CE"/>
    <w:lvl w:ilvl="0" w:tplc="52F265C6">
      <w:start w:val="1"/>
      <w:numFmt w:val="decimal"/>
      <w:lvlText w:val="%1."/>
      <w:lvlJc w:val="left"/>
      <w:pPr>
        <w:tabs>
          <w:tab w:val="num" w:pos="0"/>
        </w:tabs>
        <w:ind w:left="0" w:firstLine="0"/>
      </w:pPr>
      <w:rPr>
        <w:rFonts w:hint="default"/>
      </w:rPr>
    </w:lvl>
    <w:lvl w:ilvl="1" w:tplc="C3FE68FC">
      <w:numFmt w:val="none"/>
      <w:lvlText w:val=""/>
      <w:lvlJc w:val="left"/>
      <w:pPr>
        <w:tabs>
          <w:tab w:val="num" w:pos="360"/>
        </w:tabs>
      </w:pPr>
    </w:lvl>
    <w:lvl w:ilvl="2" w:tplc="1F9285AA">
      <w:numFmt w:val="none"/>
      <w:lvlText w:val=""/>
      <w:lvlJc w:val="left"/>
      <w:pPr>
        <w:tabs>
          <w:tab w:val="num" w:pos="360"/>
        </w:tabs>
      </w:pPr>
    </w:lvl>
    <w:lvl w:ilvl="3" w:tplc="2E5ABAD8">
      <w:numFmt w:val="none"/>
      <w:lvlText w:val=""/>
      <w:lvlJc w:val="left"/>
      <w:pPr>
        <w:tabs>
          <w:tab w:val="num" w:pos="360"/>
        </w:tabs>
      </w:pPr>
    </w:lvl>
    <w:lvl w:ilvl="4" w:tplc="6D40CF72">
      <w:numFmt w:val="none"/>
      <w:lvlText w:val=""/>
      <w:lvlJc w:val="left"/>
      <w:pPr>
        <w:tabs>
          <w:tab w:val="num" w:pos="360"/>
        </w:tabs>
      </w:pPr>
    </w:lvl>
    <w:lvl w:ilvl="5" w:tplc="F4F61FC0">
      <w:numFmt w:val="none"/>
      <w:lvlText w:val=""/>
      <w:lvlJc w:val="left"/>
      <w:pPr>
        <w:tabs>
          <w:tab w:val="num" w:pos="360"/>
        </w:tabs>
      </w:pPr>
    </w:lvl>
    <w:lvl w:ilvl="6" w:tplc="6B1CA99E">
      <w:numFmt w:val="none"/>
      <w:lvlText w:val=""/>
      <w:lvlJc w:val="left"/>
      <w:pPr>
        <w:tabs>
          <w:tab w:val="num" w:pos="360"/>
        </w:tabs>
      </w:pPr>
    </w:lvl>
    <w:lvl w:ilvl="7" w:tplc="B2E8DF12">
      <w:numFmt w:val="none"/>
      <w:lvlText w:val=""/>
      <w:lvlJc w:val="left"/>
      <w:pPr>
        <w:tabs>
          <w:tab w:val="num" w:pos="360"/>
        </w:tabs>
      </w:pPr>
    </w:lvl>
    <w:lvl w:ilvl="8" w:tplc="70D8963C">
      <w:numFmt w:val="none"/>
      <w:lvlText w:val=""/>
      <w:lvlJc w:val="left"/>
      <w:pPr>
        <w:tabs>
          <w:tab w:val="num" w:pos="360"/>
        </w:tabs>
      </w:pPr>
    </w:lvl>
  </w:abstractNum>
  <w:abstractNum w:abstractNumId="14" w15:restartNumberingAfterBreak="0">
    <w:nsid w:val="2A2E5737"/>
    <w:multiLevelType w:val="hybridMultilevel"/>
    <w:tmpl w:val="57A2696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AAC443E"/>
    <w:multiLevelType w:val="hybridMultilevel"/>
    <w:tmpl w:val="7CBA867A"/>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D2A51C5"/>
    <w:multiLevelType w:val="hybridMultilevel"/>
    <w:tmpl w:val="D0F85ADA"/>
    <w:lvl w:ilvl="0" w:tplc="B406D674">
      <w:start w:val="1"/>
      <w:numFmt w:val="bullet"/>
      <w:lvlText w:val=""/>
      <w:lvlJc w:val="left"/>
      <w:pPr>
        <w:tabs>
          <w:tab w:val="num" w:pos="765"/>
        </w:tabs>
        <w:ind w:left="765"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3D0521"/>
    <w:multiLevelType w:val="hybridMultilevel"/>
    <w:tmpl w:val="E19A8720"/>
    <w:lvl w:ilvl="0" w:tplc="FFFFFFFF">
      <w:start w:val="1"/>
      <w:numFmt w:val="bullet"/>
      <w:lvlText w:val=""/>
      <w:lvlJc w:val="left"/>
      <w:pPr>
        <w:tabs>
          <w:tab w:val="num" w:pos="360"/>
        </w:tabs>
        <w:ind w:left="360" w:hanging="36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080D6E"/>
    <w:multiLevelType w:val="multilevel"/>
    <w:tmpl w:val="8CEA5E4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1049"/>
        </w:tabs>
        <w:ind w:left="1049" w:hanging="907"/>
      </w:pPr>
      <w:rPr>
        <w:rFonts w:hint="default"/>
        <w:sz w:val="24"/>
        <w:szCs w:val="24"/>
      </w:rPr>
    </w:lvl>
    <w:lvl w:ilvl="2">
      <w:start w:val="1"/>
      <w:numFmt w:val="decimal"/>
      <w:lvlText w:val="%1.%2.%3"/>
      <w:lvlJc w:val="left"/>
      <w:pPr>
        <w:tabs>
          <w:tab w:val="num" w:pos="1617"/>
        </w:tabs>
        <w:ind w:left="1617" w:hanging="907"/>
      </w:pPr>
      <w:rPr>
        <w:rFonts w:hint="default"/>
      </w:rPr>
    </w:lvl>
    <w:lvl w:ilvl="3">
      <w:start w:val="1"/>
      <w:numFmt w:val="lowerLetter"/>
      <w:lvlText w:val="(%4)"/>
      <w:lvlJc w:val="left"/>
      <w:pPr>
        <w:tabs>
          <w:tab w:val="num" w:pos="907"/>
        </w:tabs>
        <w:ind w:left="907"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69C3261"/>
    <w:multiLevelType w:val="singleLevel"/>
    <w:tmpl w:val="AF42E810"/>
    <w:lvl w:ilvl="0">
      <w:start w:val="1"/>
      <w:numFmt w:val="lowerLetter"/>
      <w:lvlText w:val="%1)"/>
      <w:lvlJc w:val="left"/>
      <w:pPr>
        <w:tabs>
          <w:tab w:val="num" w:pos="570"/>
        </w:tabs>
        <w:ind w:left="570" w:hanging="570"/>
      </w:pPr>
      <w:rPr>
        <w:rFonts w:ascii="Arial" w:hAnsi="Arial" w:hint="default"/>
        <w:b w:val="0"/>
        <w:i w:val="0"/>
        <w:sz w:val="24"/>
      </w:rPr>
    </w:lvl>
  </w:abstractNum>
  <w:abstractNum w:abstractNumId="20" w15:restartNumberingAfterBreak="0">
    <w:nsid w:val="38EB588A"/>
    <w:multiLevelType w:val="hybridMultilevel"/>
    <w:tmpl w:val="690C698A"/>
    <w:lvl w:ilvl="0" w:tplc="FFFFFFFF">
      <w:start w:val="1"/>
      <w:numFmt w:val="bullet"/>
      <w:lvlText w:val=""/>
      <w:lvlJc w:val="left"/>
      <w:pPr>
        <w:tabs>
          <w:tab w:val="num" w:pos="360"/>
        </w:tabs>
        <w:ind w:left="360" w:hanging="360"/>
      </w:pPr>
      <w:rPr>
        <w:rFonts w:ascii="Symbol" w:hAnsi="Symbol" w:hint="default"/>
        <w:sz w:val="24"/>
      </w:rPr>
    </w:lvl>
    <w:lvl w:ilvl="1" w:tplc="FFFFFFFF">
      <w:start w:val="1"/>
      <w:numFmt w:val="lowerLetter"/>
      <w:lvlText w:val="%2)"/>
      <w:lvlJc w:val="left"/>
      <w:pPr>
        <w:tabs>
          <w:tab w:val="num" w:pos="1647"/>
        </w:tabs>
        <w:ind w:left="1647" w:hanging="567"/>
      </w:pPr>
      <w:rPr>
        <w:rFonts w:ascii="Arial" w:hAnsi="Arial" w:hint="default"/>
        <w:b w:val="0"/>
        <w:i w:val="0"/>
        <w:sz w:val="24"/>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B477B3"/>
    <w:multiLevelType w:val="hybridMultilevel"/>
    <w:tmpl w:val="924E5BFE"/>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FF72782"/>
    <w:multiLevelType w:val="multilevel"/>
    <w:tmpl w:val="45CAC742"/>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3" w15:restartNumberingAfterBreak="0">
    <w:nsid w:val="466009E4"/>
    <w:multiLevelType w:val="hybridMultilevel"/>
    <w:tmpl w:val="485C437C"/>
    <w:lvl w:ilvl="0" w:tplc="CF208EA0">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8040560"/>
    <w:multiLevelType w:val="hybridMultilevel"/>
    <w:tmpl w:val="895E3EF2"/>
    <w:lvl w:ilvl="0" w:tplc="31780E28">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FD21FA"/>
    <w:multiLevelType w:val="singleLevel"/>
    <w:tmpl w:val="512A473C"/>
    <w:lvl w:ilvl="0">
      <w:start w:val="1"/>
      <w:numFmt w:val="bullet"/>
      <w:lvlText w:val=""/>
      <w:lvlJc w:val="left"/>
      <w:pPr>
        <w:tabs>
          <w:tab w:val="num" w:pos="360"/>
        </w:tabs>
        <w:ind w:left="360" w:hanging="360"/>
      </w:pPr>
      <w:rPr>
        <w:rFonts w:ascii="Symbol" w:hAnsi="Symbol" w:hint="default"/>
        <w:b w:val="0"/>
        <w:i w:val="0"/>
        <w:sz w:val="24"/>
      </w:rPr>
    </w:lvl>
  </w:abstractNum>
  <w:abstractNum w:abstractNumId="26" w15:restartNumberingAfterBreak="0">
    <w:nsid w:val="4BCD2F06"/>
    <w:multiLevelType w:val="singleLevel"/>
    <w:tmpl w:val="512A473C"/>
    <w:lvl w:ilvl="0">
      <w:start w:val="1"/>
      <w:numFmt w:val="bullet"/>
      <w:lvlText w:val=""/>
      <w:lvlJc w:val="left"/>
      <w:pPr>
        <w:tabs>
          <w:tab w:val="num" w:pos="360"/>
        </w:tabs>
        <w:ind w:left="360" w:hanging="360"/>
      </w:pPr>
      <w:rPr>
        <w:rFonts w:ascii="Symbol" w:hAnsi="Symbol" w:hint="default"/>
        <w:b w:val="0"/>
        <w:i w:val="0"/>
        <w:sz w:val="24"/>
      </w:rPr>
    </w:lvl>
  </w:abstractNum>
  <w:abstractNum w:abstractNumId="27" w15:restartNumberingAfterBreak="0">
    <w:nsid w:val="4FBC3523"/>
    <w:multiLevelType w:val="hybridMultilevel"/>
    <w:tmpl w:val="F5A67AB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E233F1"/>
    <w:multiLevelType w:val="hybridMultilevel"/>
    <w:tmpl w:val="CDBC4838"/>
    <w:lvl w:ilvl="0" w:tplc="FFFFFFFF">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F8150A"/>
    <w:multiLevelType w:val="hybridMultilevel"/>
    <w:tmpl w:val="CE02C5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287FF6"/>
    <w:multiLevelType w:val="hybridMultilevel"/>
    <w:tmpl w:val="64DA6EDC"/>
    <w:lvl w:ilvl="0" w:tplc="0809000F">
      <w:start w:val="1"/>
      <w:numFmt w:val="decimal"/>
      <w:lvlText w:val="%1."/>
      <w:lvlJc w:val="left"/>
      <w:pPr>
        <w:tabs>
          <w:tab w:val="num" w:pos="720"/>
        </w:tabs>
        <w:ind w:left="720" w:hanging="360"/>
      </w:pPr>
    </w:lvl>
    <w:lvl w:ilvl="1" w:tplc="26CA6D2A">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6366B25"/>
    <w:multiLevelType w:val="hybridMultilevel"/>
    <w:tmpl w:val="8FB6B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DD7595"/>
    <w:multiLevelType w:val="hybridMultilevel"/>
    <w:tmpl w:val="6F127C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6E268F"/>
    <w:multiLevelType w:val="hybridMultilevel"/>
    <w:tmpl w:val="E31A08D0"/>
    <w:lvl w:ilvl="0" w:tplc="512A473C">
      <w:start w:val="1"/>
      <w:numFmt w:val="bullet"/>
      <w:lvlText w:val=""/>
      <w:lvlJc w:val="left"/>
      <w:pPr>
        <w:tabs>
          <w:tab w:val="num" w:pos="420"/>
        </w:tabs>
        <w:ind w:left="420" w:hanging="360"/>
      </w:pPr>
      <w:rPr>
        <w:rFonts w:ascii="Symbol" w:hAnsi="Symbol" w:hint="default"/>
        <w:b w:val="0"/>
        <w:i w:val="0"/>
        <w:sz w:val="24"/>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B5572ED"/>
    <w:multiLevelType w:val="singleLevel"/>
    <w:tmpl w:val="20305A8A"/>
    <w:lvl w:ilvl="0">
      <w:start w:val="2"/>
      <w:numFmt w:val="lowerLetter"/>
      <w:lvlText w:val="%1)"/>
      <w:lvlJc w:val="left"/>
      <w:pPr>
        <w:tabs>
          <w:tab w:val="num" w:pos="360"/>
        </w:tabs>
        <w:ind w:left="360" w:hanging="360"/>
      </w:pPr>
      <w:rPr>
        <w:rFonts w:hint="default"/>
      </w:rPr>
    </w:lvl>
  </w:abstractNum>
  <w:abstractNum w:abstractNumId="35" w15:restartNumberingAfterBreak="0">
    <w:nsid w:val="6C6F2330"/>
    <w:multiLevelType w:val="hybridMultilevel"/>
    <w:tmpl w:val="20C2FC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7512E4"/>
    <w:multiLevelType w:val="hybridMultilevel"/>
    <w:tmpl w:val="203A92D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085740E"/>
    <w:multiLevelType w:val="hybridMultilevel"/>
    <w:tmpl w:val="8E143A4A"/>
    <w:lvl w:ilvl="0" w:tplc="0809000F">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4A758E"/>
    <w:multiLevelType w:val="hybridMultilevel"/>
    <w:tmpl w:val="EBDACCBA"/>
    <w:lvl w:ilvl="0" w:tplc="512A473C">
      <w:start w:val="1"/>
      <w:numFmt w:val="bullet"/>
      <w:lvlText w:val=""/>
      <w:lvlJc w:val="left"/>
      <w:pPr>
        <w:tabs>
          <w:tab w:val="num" w:pos="1080"/>
        </w:tabs>
        <w:ind w:left="1080" w:hanging="360"/>
      </w:pPr>
      <w:rPr>
        <w:rFonts w:ascii="Symbol" w:hAnsi="Symbol" w:hint="default"/>
        <w:b w:val="0"/>
        <w:i w:val="0"/>
        <w:sz w:val="24"/>
      </w:rPr>
    </w:lvl>
    <w:lvl w:ilvl="1" w:tplc="08090017">
      <w:start w:val="1"/>
      <w:numFmt w:val="lowerLetter"/>
      <w:lvlText w:val="%2)"/>
      <w:lvlJc w:val="left"/>
      <w:pPr>
        <w:tabs>
          <w:tab w:val="num" w:pos="1440"/>
        </w:tabs>
        <w:ind w:left="1440" w:hanging="360"/>
      </w:pPr>
    </w:lvl>
    <w:lvl w:ilvl="2" w:tplc="7A4C526C">
      <w:start w:val="15"/>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16910CA"/>
    <w:multiLevelType w:val="singleLevel"/>
    <w:tmpl w:val="512A473C"/>
    <w:lvl w:ilvl="0">
      <w:start w:val="1"/>
      <w:numFmt w:val="bullet"/>
      <w:lvlText w:val=""/>
      <w:lvlJc w:val="left"/>
      <w:pPr>
        <w:tabs>
          <w:tab w:val="num" w:pos="360"/>
        </w:tabs>
        <w:ind w:left="360" w:hanging="360"/>
      </w:pPr>
      <w:rPr>
        <w:rFonts w:ascii="Symbol" w:hAnsi="Symbol" w:hint="default"/>
        <w:b w:val="0"/>
        <w:i w:val="0"/>
        <w:sz w:val="24"/>
      </w:rPr>
    </w:lvl>
  </w:abstractNum>
  <w:abstractNum w:abstractNumId="40" w15:restartNumberingAfterBreak="0">
    <w:nsid w:val="735979A9"/>
    <w:multiLevelType w:val="hybridMultilevel"/>
    <w:tmpl w:val="BA0CE572"/>
    <w:lvl w:ilvl="0" w:tplc="17AA50F8">
      <w:start w:val="1"/>
      <w:numFmt w:val="lowerLetter"/>
      <w:lvlText w:val="%1)"/>
      <w:lvlJc w:val="left"/>
      <w:pPr>
        <w:tabs>
          <w:tab w:val="num" w:pos="720"/>
        </w:tabs>
        <w:ind w:left="720" w:hanging="360"/>
      </w:pPr>
    </w:lvl>
    <w:lvl w:ilvl="1" w:tplc="08090003">
      <w:start w:val="14"/>
      <w:numFmt w:val="decimal"/>
      <w:lvlText w:val="%2."/>
      <w:lvlJc w:val="left"/>
      <w:pPr>
        <w:tabs>
          <w:tab w:val="num" w:pos="1800"/>
        </w:tabs>
        <w:ind w:left="1800" w:hanging="720"/>
      </w:pPr>
      <w:rPr>
        <w:rFonts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1" w15:restartNumberingAfterBreak="0">
    <w:nsid w:val="75E23023"/>
    <w:multiLevelType w:val="multilevel"/>
    <w:tmpl w:val="785286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768270E"/>
    <w:multiLevelType w:val="hybridMultilevel"/>
    <w:tmpl w:val="F05C857C"/>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C331068"/>
    <w:multiLevelType w:val="hybridMultilevel"/>
    <w:tmpl w:val="10864430"/>
    <w:lvl w:ilvl="0" w:tplc="FFFFFFFF">
      <w:start w:val="1"/>
      <w:numFmt w:val="lowerLetter"/>
      <w:lvlText w:val="%1."/>
      <w:lvlJc w:val="left"/>
      <w:pPr>
        <w:tabs>
          <w:tab w:val="num" w:pos="1185"/>
        </w:tabs>
        <w:ind w:left="1185" w:hanging="360"/>
      </w:pPr>
      <w:rPr>
        <w:rFonts w:ascii="Times New Roman" w:eastAsia="Times New Roman" w:hAnsi="Times New Roman" w:cs="Times New Roman"/>
      </w:rPr>
    </w:lvl>
    <w:lvl w:ilvl="1" w:tplc="FFFFFFFF">
      <w:start w:val="8"/>
      <w:numFmt w:val="decimal"/>
      <w:lvlText w:val="%2."/>
      <w:lvlJc w:val="left"/>
      <w:pPr>
        <w:tabs>
          <w:tab w:val="num" w:pos="1905"/>
        </w:tabs>
        <w:ind w:left="1905" w:hanging="360"/>
      </w:pPr>
      <w:rPr>
        <w:rFonts w:hint="default"/>
      </w:rPr>
    </w:lvl>
    <w:lvl w:ilvl="2" w:tplc="FFFFFFFF">
      <w:start w:val="1"/>
      <w:numFmt w:val="lowerRoman"/>
      <w:lvlText w:val="%3."/>
      <w:lvlJc w:val="right"/>
      <w:pPr>
        <w:tabs>
          <w:tab w:val="num" w:pos="2625"/>
        </w:tabs>
        <w:ind w:left="2625" w:hanging="180"/>
      </w:pPr>
    </w:lvl>
    <w:lvl w:ilvl="3" w:tplc="FFFFFFFF" w:tentative="1">
      <w:start w:val="1"/>
      <w:numFmt w:val="decimal"/>
      <w:lvlText w:val="%4."/>
      <w:lvlJc w:val="left"/>
      <w:pPr>
        <w:tabs>
          <w:tab w:val="num" w:pos="3345"/>
        </w:tabs>
        <w:ind w:left="3345" w:hanging="360"/>
      </w:pPr>
    </w:lvl>
    <w:lvl w:ilvl="4" w:tplc="FFFFFFFF" w:tentative="1">
      <w:start w:val="1"/>
      <w:numFmt w:val="lowerLetter"/>
      <w:lvlText w:val="%5."/>
      <w:lvlJc w:val="left"/>
      <w:pPr>
        <w:tabs>
          <w:tab w:val="num" w:pos="4065"/>
        </w:tabs>
        <w:ind w:left="4065" w:hanging="360"/>
      </w:pPr>
    </w:lvl>
    <w:lvl w:ilvl="5" w:tplc="FFFFFFFF" w:tentative="1">
      <w:start w:val="1"/>
      <w:numFmt w:val="lowerRoman"/>
      <w:lvlText w:val="%6."/>
      <w:lvlJc w:val="right"/>
      <w:pPr>
        <w:tabs>
          <w:tab w:val="num" w:pos="4785"/>
        </w:tabs>
        <w:ind w:left="4785" w:hanging="180"/>
      </w:pPr>
    </w:lvl>
    <w:lvl w:ilvl="6" w:tplc="FFFFFFFF" w:tentative="1">
      <w:start w:val="1"/>
      <w:numFmt w:val="decimal"/>
      <w:lvlText w:val="%7."/>
      <w:lvlJc w:val="left"/>
      <w:pPr>
        <w:tabs>
          <w:tab w:val="num" w:pos="5505"/>
        </w:tabs>
        <w:ind w:left="5505" w:hanging="360"/>
      </w:pPr>
    </w:lvl>
    <w:lvl w:ilvl="7" w:tplc="FFFFFFFF" w:tentative="1">
      <w:start w:val="1"/>
      <w:numFmt w:val="lowerLetter"/>
      <w:lvlText w:val="%8."/>
      <w:lvlJc w:val="left"/>
      <w:pPr>
        <w:tabs>
          <w:tab w:val="num" w:pos="6225"/>
        </w:tabs>
        <w:ind w:left="6225" w:hanging="360"/>
      </w:pPr>
    </w:lvl>
    <w:lvl w:ilvl="8" w:tplc="FFFFFFFF" w:tentative="1">
      <w:start w:val="1"/>
      <w:numFmt w:val="lowerRoman"/>
      <w:lvlText w:val="%9."/>
      <w:lvlJc w:val="right"/>
      <w:pPr>
        <w:tabs>
          <w:tab w:val="num" w:pos="6945"/>
        </w:tabs>
        <w:ind w:left="6945" w:hanging="180"/>
      </w:pPr>
    </w:lvl>
  </w:abstractNum>
  <w:abstractNum w:abstractNumId="44" w15:restartNumberingAfterBreak="0">
    <w:nsid w:val="7D254EC2"/>
    <w:multiLevelType w:val="hybridMultilevel"/>
    <w:tmpl w:val="4AF86AFC"/>
    <w:lvl w:ilvl="0" w:tplc="0809000F">
      <w:start w:val="1"/>
      <w:numFmt w:val="decimal"/>
      <w:lvlText w:val="%1."/>
      <w:lvlJc w:val="left"/>
      <w:pPr>
        <w:tabs>
          <w:tab w:val="num" w:pos="480"/>
        </w:tabs>
        <w:ind w:left="480" w:hanging="360"/>
      </w:pPr>
    </w:lvl>
    <w:lvl w:ilvl="1" w:tplc="FFFFFFFF">
      <w:start w:val="1"/>
      <w:numFmt w:val="bullet"/>
      <w:lvlText w:val=""/>
      <w:lvlJc w:val="left"/>
      <w:pPr>
        <w:tabs>
          <w:tab w:val="num" w:pos="1200"/>
        </w:tabs>
        <w:ind w:left="1200" w:hanging="360"/>
      </w:pPr>
      <w:rPr>
        <w:rFonts w:ascii="Symbol" w:hAnsi="Symbol" w:hint="default"/>
        <w:sz w:val="24"/>
      </w:rPr>
    </w:lvl>
    <w:lvl w:ilvl="2" w:tplc="08090017">
      <w:start w:val="1"/>
      <w:numFmt w:val="lowerLetter"/>
      <w:lvlText w:val="%3)"/>
      <w:lvlJc w:val="left"/>
      <w:pPr>
        <w:tabs>
          <w:tab w:val="num" w:pos="2100"/>
        </w:tabs>
        <w:ind w:left="2100" w:hanging="36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num w:numId="1" w16cid:durableId="1037390895">
    <w:abstractNumId w:val="0"/>
  </w:num>
  <w:num w:numId="2" w16cid:durableId="1254702532">
    <w:abstractNumId w:val="43"/>
  </w:num>
  <w:num w:numId="3" w16cid:durableId="1106271278">
    <w:abstractNumId w:val="21"/>
  </w:num>
  <w:num w:numId="4" w16cid:durableId="559903058">
    <w:abstractNumId w:val="6"/>
  </w:num>
  <w:num w:numId="5" w16cid:durableId="411900270">
    <w:abstractNumId w:val="1"/>
  </w:num>
  <w:num w:numId="6" w16cid:durableId="949358409">
    <w:abstractNumId w:val="23"/>
  </w:num>
  <w:num w:numId="7" w16cid:durableId="131020478">
    <w:abstractNumId w:val="41"/>
  </w:num>
  <w:num w:numId="8" w16cid:durableId="1478375728">
    <w:abstractNumId w:val="12"/>
  </w:num>
  <w:num w:numId="9" w16cid:durableId="671107503">
    <w:abstractNumId w:val="40"/>
  </w:num>
  <w:num w:numId="10" w16cid:durableId="1929541319">
    <w:abstractNumId w:val="22"/>
  </w:num>
  <w:num w:numId="11" w16cid:durableId="1895238939">
    <w:abstractNumId w:val="16"/>
  </w:num>
  <w:num w:numId="12" w16cid:durableId="1928809430">
    <w:abstractNumId w:val="7"/>
  </w:num>
  <w:num w:numId="13" w16cid:durableId="628128130">
    <w:abstractNumId w:val="5"/>
  </w:num>
  <w:num w:numId="14" w16cid:durableId="1441224402">
    <w:abstractNumId w:val="32"/>
  </w:num>
  <w:num w:numId="15" w16cid:durableId="1822042022">
    <w:abstractNumId w:val="3"/>
  </w:num>
  <w:num w:numId="16" w16cid:durableId="989553508">
    <w:abstractNumId w:val="31"/>
  </w:num>
  <w:num w:numId="17" w16cid:durableId="1030029845">
    <w:abstractNumId w:val="42"/>
  </w:num>
  <w:num w:numId="18" w16cid:durableId="2092389123">
    <w:abstractNumId w:val="30"/>
  </w:num>
  <w:num w:numId="19" w16cid:durableId="1543590162">
    <w:abstractNumId w:val="15"/>
  </w:num>
  <w:num w:numId="20" w16cid:durableId="1517815971">
    <w:abstractNumId w:val="36"/>
  </w:num>
  <w:num w:numId="21" w16cid:durableId="2131824616">
    <w:abstractNumId w:val="39"/>
  </w:num>
  <w:num w:numId="22" w16cid:durableId="1980767055">
    <w:abstractNumId w:val="25"/>
  </w:num>
  <w:num w:numId="23" w16cid:durableId="1224173089">
    <w:abstractNumId w:val="26"/>
  </w:num>
  <w:num w:numId="24" w16cid:durableId="1054890313">
    <w:abstractNumId w:val="19"/>
  </w:num>
  <w:num w:numId="25" w16cid:durableId="9071030">
    <w:abstractNumId w:val="2"/>
  </w:num>
  <w:num w:numId="26" w16cid:durableId="1135488956">
    <w:abstractNumId w:val="24"/>
  </w:num>
  <w:num w:numId="27" w16cid:durableId="171728824">
    <w:abstractNumId w:val="20"/>
  </w:num>
  <w:num w:numId="28" w16cid:durableId="1368800003">
    <w:abstractNumId w:val="11"/>
  </w:num>
  <w:num w:numId="29" w16cid:durableId="494152066">
    <w:abstractNumId w:val="17"/>
  </w:num>
  <w:num w:numId="30" w16cid:durableId="542210610">
    <w:abstractNumId w:val="4"/>
  </w:num>
  <w:num w:numId="31" w16cid:durableId="682972014">
    <w:abstractNumId w:val="44"/>
  </w:num>
  <w:num w:numId="32" w16cid:durableId="1762136890">
    <w:abstractNumId w:val="28"/>
  </w:num>
  <w:num w:numId="33" w16cid:durableId="1114790270">
    <w:abstractNumId w:val="34"/>
  </w:num>
  <w:num w:numId="34" w16cid:durableId="1882669594">
    <w:abstractNumId w:val="35"/>
  </w:num>
  <w:num w:numId="35" w16cid:durableId="503976654">
    <w:abstractNumId w:val="29"/>
  </w:num>
  <w:num w:numId="36" w16cid:durableId="526066198">
    <w:abstractNumId w:val="33"/>
  </w:num>
  <w:num w:numId="37" w16cid:durableId="1368023560">
    <w:abstractNumId w:val="9"/>
  </w:num>
  <w:num w:numId="38" w16cid:durableId="247809959">
    <w:abstractNumId w:val="38"/>
  </w:num>
  <w:num w:numId="39" w16cid:durableId="549730845">
    <w:abstractNumId w:val="14"/>
  </w:num>
  <w:num w:numId="40" w16cid:durableId="587883199">
    <w:abstractNumId w:val="13"/>
  </w:num>
  <w:num w:numId="41" w16cid:durableId="131793468">
    <w:abstractNumId w:val="8"/>
  </w:num>
  <w:num w:numId="42" w16cid:durableId="1459689866">
    <w:abstractNumId w:val="37"/>
  </w:num>
  <w:num w:numId="43" w16cid:durableId="1839924316">
    <w:abstractNumId w:val="18"/>
  </w:num>
  <w:num w:numId="44" w16cid:durableId="2111315484">
    <w:abstractNumId w:val="27"/>
  </w:num>
  <w:num w:numId="45" w16cid:durableId="107473756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A0"/>
    <w:rsid w:val="00001994"/>
    <w:rsid w:val="00015191"/>
    <w:rsid w:val="000406A1"/>
    <w:rsid w:val="0005692F"/>
    <w:rsid w:val="000605B0"/>
    <w:rsid w:val="0007493F"/>
    <w:rsid w:val="000928A5"/>
    <w:rsid w:val="0009675E"/>
    <w:rsid w:val="000A2707"/>
    <w:rsid w:val="000A27E1"/>
    <w:rsid w:val="000B04BB"/>
    <w:rsid w:val="000D29F2"/>
    <w:rsid w:val="000D5130"/>
    <w:rsid w:val="000D7383"/>
    <w:rsid w:val="000E0555"/>
    <w:rsid w:val="000E0F53"/>
    <w:rsid w:val="000F45D5"/>
    <w:rsid w:val="00101FD4"/>
    <w:rsid w:val="00102458"/>
    <w:rsid w:val="0010430E"/>
    <w:rsid w:val="00104E49"/>
    <w:rsid w:val="00106B70"/>
    <w:rsid w:val="0010F41D"/>
    <w:rsid w:val="00112DC4"/>
    <w:rsid w:val="001169A1"/>
    <w:rsid w:val="00117764"/>
    <w:rsid w:val="00137639"/>
    <w:rsid w:val="00157C7A"/>
    <w:rsid w:val="001656FA"/>
    <w:rsid w:val="001729E1"/>
    <w:rsid w:val="00185CA0"/>
    <w:rsid w:val="001A3B0E"/>
    <w:rsid w:val="001C0119"/>
    <w:rsid w:val="001C0E79"/>
    <w:rsid w:val="001D1DBB"/>
    <w:rsid w:val="001E0149"/>
    <w:rsid w:val="001F459F"/>
    <w:rsid w:val="001F49D8"/>
    <w:rsid w:val="002018E7"/>
    <w:rsid w:val="00203566"/>
    <w:rsid w:val="00206490"/>
    <w:rsid w:val="002278BA"/>
    <w:rsid w:val="00232906"/>
    <w:rsid w:val="00233A76"/>
    <w:rsid w:val="002356B1"/>
    <w:rsid w:val="00245BD3"/>
    <w:rsid w:val="0024626F"/>
    <w:rsid w:val="00257556"/>
    <w:rsid w:val="00260FCA"/>
    <w:rsid w:val="0029194F"/>
    <w:rsid w:val="00292238"/>
    <w:rsid w:val="002A087E"/>
    <w:rsid w:val="002A2338"/>
    <w:rsid w:val="002A49F7"/>
    <w:rsid w:val="002C423E"/>
    <w:rsid w:val="002D0BAC"/>
    <w:rsid w:val="002F24A8"/>
    <w:rsid w:val="003019D9"/>
    <w:rsid w:val="003039AE"/>
    <w:rsid w:val="003043A5"/>
    <w:rsid w:val="003055B4"/>
    <w:rsid w:val="00312353"/>
    <w:rsid w:val="00330F9E"/>
    <w:rsid w:val="00341AE6"/>
    <w:rsid w:val="0035079E"/>
    <w:rsid w:val="003513E6"/>
    <w:rsid w:val="00355645"/>
    <w:rsid w:val="00364664"/>
    <w:rsid w:val="00372F23"/>
    <w:rsid w:val="0037567D"/>
    <w:rsid w:val="00387C60"/>
    <w:rsid w:val="003950A3"/>
    <w:rsid w:val="00396C18"/>
    <w:rsid w:val="003A518A"/>
    <w:rsid w:val="003B07D2"/>
    <w:rsid w:val="003B223B"/>
    <w:rsid w:val="003C0107"/>
    <w:rsid w:val="003C0351"/>
    <w:rsid w:val="003C2769"/>
    <w:rsid w:val="003C654D"/>
    <w:rsid w:val="003C713A"/>
    <w:rsid w:val="00423D4F"/>
    <w:rsid w:val="00425AF2"/>
    <w:rsid w:val="004302ED"/>
    <w:rsid w:val="0046251F"/>
    <w:rsid w:val="004938FA"/>
    <w:rsid w:val="004B0C4E"/>
    <w:rsid w:val="004C21D7"/>
    <w:rsid w:val="004C3094"/>
    <w:rsid w:val="004C6158"/>
    <w:rsid w:val="004E0AA9"/>
    <w:rsid w:val="004E4CC9"/>
    <w:rsid w:val="004E6568"/>
    <w:rsid w:val="004F1F14"/>
    <w:rsid w:val="004F75A2"/>
    <w:rsid w:val="00503354"/>
    <w:rsid w:val="00503836"/>
    <w:rsid w:val="005315F0"/>
    <w:rsid w:val="005347F7"/>
    <w:rsid w:val="00540110"/>
    <w:rsid w:val="00555D7C"/>
    <w:rsid w:val="00563670"/>
    <w:rsid w:val="00581503"/>
    <w:rsid w:val="00587218"/>
    <w:rsid w:val="005937FF"/>
    <w:rsid w:val="005B0101"/>
    <w:rsid w:val="005C0A7A"/>
    <w:rsid w:val="005C4911"/>
    <w:rsid w:val="005C6FF1"/>
    <w:rsid w:val="005D1649"/>
    <w:rsid w:val="005E095F"/>
    <w:rsid w:val="005E3A03"/>
    <w:rsid w:val="005F59BD"/>
    <w:rsid w:val="00602C50"/>
    <w:rsid w:val="00604F0E"/>
    <w:rsid w:val="00610022"/>
    <w:rsid w:val="00637D93"/>
    <w:rsid w:val="006447BA"/>
    <w:rsid w:val="00652C69"/>
    <w:rsid w:val="006569A3"/>
    <w:rsid w:val="0066162B"/>
    <w:rsid w:val="006752C0"/>
    <w:rsid w:val="006776E6"/>
    <w:rsid w:val="006831C5"/>
    <w:rsid w:val="0068379B"/>
    <w:rsid w:val="006842E3"/>
    <w:rsid w:val="00693404"/>
    <w:rsid w:val="00693FE3"/>
    <w:rsid w:val="006A1EF9"/>
    <w:rsid w:val="006B63BF"/>
    <w:rsid w:val="006C1F06"/>
    <w:rsid w:val="006D519E"/>
    <w:rsid w:val="006E2D82"/>
    <w:rsid w:val="006E4E0F"/>
    <w:rsid w:val="006F5F3A"/>
    <w:rsid w:val="006F76BD"/>
    <w:rsid w:val="00702327"/>
    <w:rsid w:val="0070525D"/>
    <w:rsid w:val="0072377C"/>
    <w:rsid w:val="00731693"/>
    <w:rsid w:val="00732368"/>
    <w:rsid w:val="00741F38"/>
    <w:rsid w:val="00754387"/>
    <w:rsid w:val="007577DE"/>
    <w:rsid w:val="00757C04"/>
    <w:rsid w:val="00761E6D"/>
    <w:rsid w:val="007672B4"/>
    <w:rsid w:val="00780E67"/>
    <w:rsid w:val="00795ECF"/>
    <w:rsid w:val="007A005D"/>
    <w:rsid w:val="007B2C26"/>
    <w:rsid w:val="007B50AF"/>
    <w:rsid w:val="007C119B"/>
    <w:rsid w:val="007E2A5E"/>
    <w:rsid w:val="007E5D2A"/>
    <w:rsid w:val="007F0AEF"/>
    <w:rsid w:val="007F23DE"/>
    <w:rsid w:val="008022DF"/>
    <w:rsid w:val="00816ABC"/>
    <w:rsid w:val="008378EA"/>
    <w:rsid w:val="00837BEE"/>
    <w:rsid w:val="00850624"/>
    <w:rsid w:val="00854360"/>
    <w:rsid w:val="008560FB"/>
    <w:rsid w:val="0086034B"/>
    <w:rsid w:val="008646C6"/>
    <w:rsid w:val="00893015"/>
    <w:rsid w:val="0089437D"/>
    <w:rsid w:val="008B29D7"/>
    <w:rsid w:val="008D22C3"/>
    <w:rsid w:val="008D2E7F"/>
    <w:rsid w:val="008E014A"/>
    <w:rsid w:val="008F2F86"/>
    <w:rsid w:val="00903BD9"/>
    <w:rsid w:val="00906D9B"/>
    <w:rsid w:val="00916381"/>
    <w:rsid w:val="00917952"/>
    <w:rsid w:val="00997ED2"/>
    <w:rsid w:val="009A3EEC"/>
    <w:rsid w:val="009A6C31"/>
    <w:rsid w:val="009B2FCE"/>
    <w:rsid w:val="009B318C"/>
    <w:rsid w:val="009B385A"/>
    <w:rsid w:val="009C682C"/>
    <w:rsid w:val="009E24FB"/>
    <w:rsid w:val="009F265F"/>
    <w:rsid w:val="009F4737"/>
    <w:rsid w:val="009F7936"/>
    <w:rsid w:val="00A14273"/>
    <w:rsid w:val="00A15CB9"/>
    <w:rsid w:val="00A1682A"/>
    <w:rsid w:val="00A16CC2"/>
    <w:rsid w:val="00A216EB"/>
    <w:rsid w:val="00A2627F"/>
    <w:rsid w:val="00A32FB3"/>
    <w:rsid w:val="00A34D7D"/>
    <w:rsid w:val="00A5398A"/>
    <w:rsid w:val="00A562B6"/>
    <w:rsid w:val="00A70F00"/>
    <w:rsid w:val="00AA208F"/>
    <w:rsid w:val="00AA735A"/>
    <w:rsid w:val="00AB4A9A"/>
    <w:rsid w:val="00AD1F1E"/>
    <w:rsid w:val="00AD7A09"/>
    <w:rsid w:val="00AE7133"/>
    <w:rsid w:val="00B04619"/>
    <w:rsid w:val="00B20B85"/>
    <w:rsid w:val="00B2657B"/>
    <w:rsid w:val="00B30AB1"/>
    <w:rsid w:val="00B36AA9"/>
    <w:rsid w:val="00B42362"/>
    <w:rsid w:val="00B4376E"/>
    <w:rsid w:val="00B55D6E"/>
    <w:rsid w:val="00B60744"/>
    <w:rsid w:val="00B80788"/>
    <w:rsid w:val="00B85B13"/>
    <w:rsid w:val="00BA5045"/>
    <w:rsid w:val="00BB02E7"/>
    <w:rsid w:val="00BB586B"/>
    <w:rsid w:val="00BD11DA"/>
    <w:rsid w:val="00BD4FC7"/>
    <w:rsid w:val="00BF0709"/>
    <w:rsid w:val="00BF212B"/>
    <w:rsid w:val="00BF7432"/>
    <w:rsid w:val="00C0669B"/>
    <w:rsid w:val="00C10D82"/>
    <w:rsid w:val="00C16C3B"/>
    <w:rsid w:val="00C2038D"/>
    <w:rsid w:val="00C24ECD"/>
    <w:rsid w:val="00C258B0"/>
    <w:rsid w:val="00C417C1"/>
    <w:rsid w:val="00C63C86"/>
    <w:rsid w:val="00C714EB"/>
    <w:rsid w:val="00C94B6B"/>
    <w:rsid w:val="00C958B0"/>
    <w:rsid w:val="00CB4AEE"/>
    <w:rsid w:val="00CC236C"/>
    <w:rsid w:val="00CC76EF"/>
    <w:rsid w:val="00CE6EB5"/>
    <w:rsid w:val="00D01068"/>
    <w:rsid w:val="00D05083"/>
    <w:rsid w:val="00D20994"/>
    <w:rsid w:val="00D31097"/>
    <w:rsid w:val="00D31BCD"/>
    <w:rsid w:val="00D32D62"/>
    <w:rsid w:val="00D5048B"/>
    <w:rsid w:val="00D60CB7"/>
    <w:rsid w:val="00D80022"/>
    <w:rsid w:val="00D8079B"/>
    <w:rsid w:val="00D80B3D"/>
    <w:rsid w:val="00D8742F"/>
    <w:rsid w:val="00D94396"/>
    <w:rsid w:val="00D96D04"/>
    <w:rsid w:val="00DB40DF"/>
    <w:rsid w:val="00DC630C"/>
    <w:rsid w:val="00DD72F3"/>
    <w:rsid w:val="00DE6B85"/>
    <w:rsid w:val="00E00252"/>
    <w:rsid w:val="00E10BE6"/>
    <w:rsid w:val="00E35BE8"/>
    <w:rsid w:val="00E37F52"/>
    <w:rsid w:val="00E41DFF"/>
    <w:rsid w:val="00E52160"/>
    <w:rsid w:val="00E5402C"/>
    <w:rsid w:val="00E61A89"/>
    <w:rsid w:val="00E955C2"/>
    <w:rsid w:val="00EA1D00"/>
    <w:rsid w:val="00EB091F"/>
    <w:rsid w:val="00EB5361"/>
    <w:rsid w:val="00EC1962"/>
    <w:rsid w:val="00EC4CD1"/>
    <w:rsid w:val="00ED067C"/>
    <w:rsid w:val="00ED4035"/>
    <w:rsid w:val="00EE4A6D"/>
    <w:rsid w:val="00EE506B"/>
    <w:rsid w:val="00EE527E"/>
    <w:rsid w:val="00EE5E36"/>
    <w:rsid w:val="00EE724F"/>
    <w:rsid w:val="00EF2A72"/>
    <w:rsid w:val="00EF7CFC"/>
    <w:rsid w:val="00F07A18"/>
    <w:rsid w:val="00F314F5"/>
    <w:rsid w:val="00F50C55"/>
    <w:rsid w:val="00F70C21"/>
    <w:rsid w:val="00F71617"/>
    <w:rsid w:val="00F72395"/>
    <w:rsid w:val="00F81047"/>
    <w:rsid w:val="00F814B0"/>
    <w:rsid w:val="00F8439B"/>
    <w:rsid w:val="00F859D2"/>
    <w:rsid w:val="00F919E5"/>
    <w:rsid w:val="00F942B3"/>
    <w:rsid w:val="00F94AEC"/>
    <w:rsid w:val="00F95F38"/>
    <w:rsid w:val="00FA1125"/>
    <w:rsid w:val="00FA3557"/>
    <w:rsid w:val="00FA60EB"/>
    <w:rsid w:val="00FC43AD"/>
    <w:rsid w:val="00FE2FAB"/>
    <w:rsid w:val="019050C8"/>
    <w:rsid w:val="02B91FCC"/>
    <w:rsid w:val="033AB46F"/>
    <w:rsid w:val="03AFC126"/>
    <w:rsid w:val="04919113"/>
    <w:rsid w:val="061CA0E2"/>
    <w:rsid w:val="064FF32A"/>
    <w:rsid w:val="06F7FE13"/>
    <w:rsid w:val="08A1464D"/>
    <w:rsid w:val="0B065E13"/>
    <w:rsid w:val="0C3DA655"/>
    <w:rsid w:val="0D7C884C"/>
    <w:rsid w:val="0E97EFB1"/>
    <w:rsid w:val="0EC1DBD8"/>
    <w:rsid w:val="1163A93D"/>
    <w:rsid w:val="1174E155"/>
    <w:rsid w:val="12A236C5"/>
    <w:rsid w:val="14766110"/>
    <w:rsid w:val="151A0917"/>
    <w:rsid w:val="1580EC78"/>
    <w:rsid w:val="16045D85"/>
    <w:rsid w:val="16A0CAC4"/>
    <w:rsid w:val="1706F11A"/>
    <w:rsid w:val="179F111F"/>
    <w:rsid w:val="180B2D9F"/>
    <w:rsid w:val="18F69A5D"/>
    <w:rsid w:val="19E5A536"/>
    <w:rsid w:val="1A4213FA"/>
    <w:rsid w:val="1AE806FD"/>
    <w:rsid w:val="1B37E6E3"/>
    <w:rsid w:val="1E92E28F"/>
    <w:rsid w:val="1EAF59BA"/>
    <w:rsid w:val="1F8A28CA"/>
    <w:rsid w:val="217405CC"/>
    <w:rsid w:val="21D5B966"/>
    <w:rsid w:val="2288E369"/>
    <w:rsid w:val="2610B266"/>
    <w:rsid w:val="2753B98B"/>
    <w:rsid w:val="2AAF63AE"/>
    <w:rsid w:val="2BF59D1E"/>
    <w:rsid w:val="2ECEC01B"/>
    <w:rsid w:val="30005E92"/>
    <w:rsid w:val="30E6898B"/>
    <w:rsid w:val="3195B6CB"/>
    <w:rsid w:val="337B1789"/>
    <w:rsid w:val="347E1E01"/>
    <w:rsid w:val="34C8304A"/>
    <w:rsid w:val="351537D4"/>
    <w:rsid w:val="354B0899"/>
    <w:rsid w:val="36421153"/>
    <w:rsid w:val="37AD3800"/>
    <w:rsid w:val="380F4512"/>
    <w:rsid w:val="386FF026"/>
    <w:rsid w:val="38746839"/>
    <w:rsid w:val="3918C38E"/>
    <w:rsid w:val="397C95D6"/>
    <w:rsid w:val="399EBDB0"/>
    <w:rsid w:val="3B949DD3"/>
    <w:rsid w:val="3CFCCB63"/>
    <w:rsid w:val="3D5DC54F"/>
    <w:rsid w:val="3F0A81F9"/>
    <w:rsid w:val="3F236AC9"/>
    <w:rsid w:val="431C6868"/>
    <w:rsid w:val="435737A2"/>
    <w:rsid w:val="45552DF0"/>
    <w:rsid w:val="473731F3"/>
    <w:rsid w:val="4853F12A"/>
    <w:rsid w:val="486C7297"/>
    <w:rsid w:val="48D92644"/>
    <w:rsid w:val="49F5F8C0"/>
    <w:rsid w:val="4B831158"/>
    <w:rsid w:val="4BFF08E3"/>
    <w:rsid w:val="4C1E3373"/>
    <w:rsid w:val="4CC537A7"/>
    <w:rsid w:val="4F2FEBF5"/>
    <w:rsid w:val="4FF103E7"/>
    <w:rsid w:val="50187FD5"/>
    <w:rsid w:val="51BD37BA"/>
    <w:rsid w:val="5288F7CA"/>
    <w:rsid w:val="5289E1C5"/>
    <w:rsid w:val="5306FF0B"/>
    <w:rsid w:val="545D6519"/>
    <w:rsid w:val="557C2566"/>
    <w:rsid w:val="55D1A0E4"/>
    <w:rsid w:val="5609C686"/>
    <w:rsid w:val="57898418"/>
    <w:rsid w:val="58C9A83F"/>
    <w:rsid w:val="59CF3B7D"/>
    <w:rsid w:val="59CF4A69"/>
    <w:rsid w:val="5B838BB7"/>
    <w:rsid w:val="5BF337CD"/>
    <w:rsid w:val="5C65302F"/>
    <w:rsid w:val="5E43C63A"/>
    <w:rsid w:val="5F54B5E8"/>
    <w:rsid w:val="5FC83D3F"/>
    <w:rsid w:val="60C9D0F0"/>
    <w:rsid w:val="62829192"/>
    <w:rsid w:val="647726E9"/>
    <w:rsid w:val="6622A1AE"/>
    <w:rsid w:val="67274534"/>
    <w:rsid w:val="68E8FBB8"/>
    <w:rsid w:val="6C33E529"/>
    <w:rsid w:val="6D5E121F"/>
    <w:rsid w:val="6DEE99BC"/>
    <w:rsid w:val="6E0880B4"/>
    <w:rsid w:val="6F9EFDFF"/>
    <w:rsid w:val="7199B102"/>
    <w:rsid w:val="7262DC4D"/>
    <w:rsid w:val="74073FE2"/>
    <w:rsid w:val="74EF2B45"/>
    <w:rsid w:val="76C402D8"/>
    <w:rsid w:val="776807FB"/>
    <w:rsid w:val="7BE81464"/>
    <w:rsid w:val="7CC49E61"/>
    <w:rsid w:val="7CCCAFD6"/>
  </w:rsids>
  <m:mathPr>
    <m:mathFont m:val="Cambria Math"/>
    <m:brkBin m:val="before"/>
    <m:brkBinSub m:val="--"/>
    <m:smallFrac m:val="0"/>
    <m:dispDef/>
    <m:lMargin m:val="0"/>
    <m:rMargin m:val="0"/>
    <m:defJc m:val="centerGroup"/>
    <m:wrapIndent m:val="1440"/>
    <m:intLim m:val="subSup"/>
    <m:naryLim m:val="undOvr"/>
  </m:mathPr>
  <w:themeFontLang w:val="cy-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3E121"/>
  <w15:chartTrackingRefBased/>
  <w15:docId w15:val="{3B842F74-603E-4C49-9505-5F39CD62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BE6"/>
    <w:rPr>
      <w:rFonts w:ascii="Arial" w:hAnsi="Arial"/>
      <w:sz w:val="22"/>
      <w:lang w:val="en-GB" w:eastAsia="en-US"/>
    </w:rPr>
  </w:style>
  <w:style w:type="paragraph" w:styleId="Pennawd1">
    <w:name w:val="heading 1"/>
    <w:basedOn w:val="Normal"/>
    <w:next w:val="Normal"/>
    <w:qFormat/>
    <w:pPr>
      <w:keepNext/>
      <w:spacing w:before="240" w:after="60"/>
      <w:outlineLvl w:val="0"/>
    </w:pPr>
    <w:rPr>
      <w:rFonts w:cs="Arial"/>
      <w:b/>
      <w:bCs/>
      <w:kern w:val="32"/>
      <w:sz w:val="32"/>
      <w:szCs w:val="32"/>
    </w:rPr>
  </w:style>
  <w:style w:type="paragraph" w:styleId="Pennawd2">
    <w:name w:val="heading 2"/>
    <w:basedOn w:val="Normal"/>
    <w:next w:val="Normal"/>
    <w:qFormat/>
    <w:pPr>
      <w:keepNext/>
      <w:spacing w:before="240" w:after="60"/>
      <w:outlineLvl w:val="1"/>
    </w:pPr>
    <w:rPr>
      <w:rFonts w:cs="Arial"/>
      <w:b/>
      <w:bCs/>
      <w:i/>
      <w:iCs/>
      <w:sz w:val="28"/>
      <w:szCs w:val="28"/>
    </w:rPr>
  </w:style>
  <w:style w:type="paragraph" w:styleId="Pennawd3">
    <w:name w:val="heading 3"/>
    <w:basedOn w:val="Normal"/>
    <w:next w:val="Normal"/>
    <w:qFormat/>
    <w:pPr>
      <w:keepNext/>
      <w:outlineLvl w:val="2"/>
    </w:pPr>
    <w:rPr>
      <w:rFonts w:cs="Arial"/>
      <w:bCs/>
      <w:szCs w:val="26"/>
    </w:rPr>
  </w:style>
  <w:style w:type="paragraph" w:styleId="Pennawd4">
    <w:name w:val="heading 4"/>
    <w:basedOn w:val="Normal"/>
    <w:next w:val="Normal"/>
    <w:qFormat/>
    <w:pPr>
      <w:keepNext/>
      <w:spacing w:before="240" w:after="60"/>
      <w:outlineLvl w:val="3"/>
    </w:pPr>
    <w:rPr>
      <w:rFonts w:ascii="Times New Roman" w:hAnsi="Times New Roman"/>
      <w:b/>
      <w:bCs/>
      <w:sz w:val="28"/>
      <w:szCs w:val="2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customStyle="1" w:styleId="a">
    <w:basedOn w:val="Normal"/>
    <w:pPr>
      <w:spacing w:after="160" w:line="240" w:lineRule="exact"/>
    </w:pPr>
    <w:rPr>
      <w:rFonts w:ascii="Verdana" w:hAnsi="Verdana" w:cs="Verdana"/>
      <w:sz w:val="20"/>
      <w:lang w:val="en-US"/>
    </w:rPr>
  </w:style>
  <w:style w:type="paragraph" w:styleId="CyfeiriadAmlen">
    <w:name w:val="envelope address"/>
    <w:basedOn w:val="Normal"/>
    <w:pPr>
      <w:framePr w:w="7920" w:h="1980" w:hRule="exact" w:hSpace="180" w:wrap="auto" w:hAnchor="page" w:xAlign="center" w:yAlign="bottom"/>
      <w:ind w:left="2880"/>
    </w:pPr>
    <w:rPr>
      <w:rFonts w:cs="Arial"/>
      <w:sz w:val="36"/>
      <w:szCs w:val="24"/>
    </w:rPr>
  </w:style>
  <w:style w:type="paragraph" w:styleId="CyfeiriadDychwelydyrAmlen">
    <w:name w:val="envelope return"/>
    <w:basedOn w:val="Normal"/>
    <w:rPr>
      <w:rFonts w:cs="Arial"/>
      <w:sz w:val="20"/>
    </w:rPr>
  </w:style>
  <w:style w:type="table" w:styleId="GridTabl">
    <w:name w:val="Table Grid"/>
    <w:basedOn w:val="Tab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Cynnwys2">
    <w:name w:val="toc 2"/>
    <w:basedOn w:val="Normal"/>
    <w:next w:val="Normal"/>
    <w:autoRedefine/>
    <w:semiHidden/>
    <w:pPr>
      <w:ind w:left="425"/>
    </w:pPr>
  </w:style>
  <w:style w:type="paragraph" w:styleId="TablCynnwys1">
    <w:name w:val="toc 1"/>
    <w:basedOn w:val="Normal"/>
    <w:next w:val="Normal"/>
    <w:autoRedefine/>
    <w:semiHidden/>
    <w:pPr>
      <w:tabs>
        <w:tab w:val="left" w:pos="425"/>
        <w:tab w:val="right" w:leader="dot" w:pos="9630"/>
      </w:tabs>
    </w:pPr>
  </w:style>
  <w:style w:type="paragraph" w:styleId="TablCynnwys3">
    <w:name w:val="toc 3"/>
    <w:basedOn w:val="Normal"/>
    <w:next w:val="Normal"/>
    <w:autoRedefine/>
    <w:semiHidden/>
    <w:pPr>
      <w:ind w:left="440"/>
    </w:pPr>
  </w:style>
  <w:style w:type="paragraph" w:styleId="Pennyn">
    <w:name w:val="header"/>
    <w:basedOn w:val="Normal"/>
    <w:link w:val="PennynNod"/>
    <w:pPr>
      <w:tabs>
        <w:tab w:val="center" w:pos="4153"/>
        <w:tab w:val="right" w:pos="8306"/>
      </w:tabs>
    </w:pPr>
  </w:style>
  <w:style w:type="character" w:customStyle="1" w:styleId="PennynNod">
    <w:name w:val="Pennyn Nod"/>
    <w:link w:val="Pennyn"/>
    <w:rPr>
      <w:rFonts w:ascii="Arial" w:hAnsi="Arial"/>
      <w:sz w:val="22"/>
      <w:lang w:val="en-GB" w:eastAsia="en-US" w:bidi="ar-SA"/>
    </w:rPr>
  </w:style>
  <w:style w:type="paragraph" w:styleId="Troedyn">
    <w:name w:val="footer"/>
    <w:basedOn w:val="Normal"/>
    <w:pPr>
      <w:tabs>
        <w:tab w:val="center" w:pos="4153"/>
        <w:tab w:val="right" w:pos="8306"/>
      </w:tabs>
    </w:pPr>
  </w:style>
  <w:style w:type="character" w:styleId="RhifTudalen">
    <w:name w:val="page number"/>
    <w:basedOn w:val="FfontParagraffDdiofyn"/>
  </w:style>
  <w:style w:type="character" w:styleId="Hyperddolen">
    <w:name w:val="Hyperlink"/>
    <w:rPr>
      <w:color w:val="0000FF"/>
      <w:u w:val="single"/>
    </w:rPr>
  </w:style>
  <w:style w:type="paragraph" w:styleId="TestunTroednodyn">
    <w:name w:val="footnote text"/>
    <w:basedOn w:val="Normal"/>
    <w:semiHidden/>
    <w:rPr>
      <w:sz w:val="20"/>
    </w:rPr>
  </w:style>
  <w:style w:type="character" w:styleId="CyfeirnodTroednodyn">
    <w:name w:val="footnote reference"/>
    <w:semiHidden/>
    <w:rPr>
      <w:vertAlign w:val="superscript"/>
    </w:rPr>
  </w:style>
  <w:style w:type="paragraph" w:styleId="TestunBloc">
    <w:name w:val="Block Text"/>
    <w:basedOn w:val="Normal"/>
    <w:pPr>
      <w:ind w:left="720" w:right="-154"/>
      <w:jc w:val="both"/>
    </w:pPr>
    <w:rPr>
      <w:rFonts w:cs="Arial"/>
      <w:sz w:val="24"/>
      <w:szCs w:val="24"/>
    </w:rPr>
  </w:style>
  <w:style w:type="paragraph" w:styleId="CorffyTestun">
    <w:name w:val="Body Text"/>
    <w:basedOn w:val="Normal"/>
    <w:pPr>
      <w:jc w:val="center"/>
    </w:pPr>
    <w:rPr>
      <w:rFonts w:ascii="Verdana" w:hAnsi="Verdana" w:cs="Arial"/>
      <w:b/>
      <w:iCs/>
      <w:sz w:val="24"/>
      <w:szCs w:val="24"/>
      <w:u w:val="single"/>
    </w:rPr>
  </w:style>
  <w:style w:type="paragraph" w:styleId="RhestrRhifau">
    <w:name w:val="List Number"/>
    <w:basedOn w:val="Normal"/>
    <w:pPr>
      <w:tabs>
        <w:tab w:val="num" w:pos="643"/>
      </w:tabs>
      <w:spacing w:after="120" w:line="240" w:lineRule="atLeast"/>
      <w:ind w:left="643" w:hanging="360"/>
    </w:pPr>
    <w:rPr>
      <w:sz w:val="20"/>
      <w:szCs w:val="24"/>
    </w:rPr>
  </w:style>
  <w:style w:type="paragraph" w:styleId="RhestrRhifau2">
    <w:name w:val="List Number 2"/>
    <w:basedOn w:val="Normal"/>
    <w:pPr>
      <w:numPr>
        <w:numId w:val="1"/>
      </w:numPr>
    </w:pPr>
  </w:style>
  <w:style w:type="paragraph" w:customStyle="1" w:styleId="CCBCLetter">
    <w:name w:val="CCBC Letter"/>
    <w:pPr>
      <w:widowControl w:val="0"/>
      <w:suppressAutoHyphens/>
      <w:spacing w:line="240" w:lineRule="exact"/>
    </w:pPr>
    <w:rPr>
      <w:rFonts w:ascii="Arial" w:hAnsi="Arial"/>
      <w:color w:val="000000"/>
      <w:sz w:val="22"/>
      <w:lang w:val="en-GB" w:eastAsia="en-US"/>
    </w:rPr>
  </w:style>
  <w:style w:type="paragraph" w:styleId="NormalGwe">
    <w:name w:val="Normal (Web)"/>
    <w:basedOn w:val="Normal"/>
    <w:pPr>
      <w:spacing w:before="100" w:beforeAutospacing="1" w:after="100" w:afterAutospacing="1"/>
    </w:pPr>
    <w:rPr>
      <w:rFonts w:ascii="Times New Roman" w:hAnsi="Times New Roman"/>
      <w:sz w:val="24"/>
      <w:szCs w:val="24"/>
      <w:lang w:eastAsia="en-GB"/>
    </w:rPr>
  </w:style>
  <w:style w:type="paragraph" w:styleId="Mewnoli2CorffyTestun">
    <w:name w:val="Body Text Indent 2"/>
    <w:basedOn w:val="Normal"/>
    <w:pPr>
      <w:spacing w:after="120" w:line="480" w:lineRule="auto"/>
      <w:ind w:left="283"/>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pPr>
      <w:spacing w:before="120" w:after="120"/>
    </w:pPr>
    <w:rPr>
      <w:rFonts w:cs="Arial"/>
      <w:szCs w:val="22"/>
      <w:lang w:val="en-US"/>
    </w:rPr>
  </w:style>
  <w:style w:type="paragraph" w:customStyle="1" w:styleId="AnswerTable">
    <w:name w:val="Answer Table"/>
    <w:basedOn w:val="Normal"/>
    <w:pPr>
      <w:tabs>
        <w:tab w:val="left" w:pos="1985"/>
        <w:tab w:val="left" w:leader="dot" w:pos="8505"/>
      </w:tabs>
      <w:spacing w:before="120" w:after="120"/>
    </w:pPr>
    <w:rPr>
      <w:rFonts w:cs="Arial"/>
    </w:rPr>
  </w:style>
  <w:style w:type="character" w:styleId="CyfeirnodSylw">
    <w:name w:val="annotation reference"/>
    <w:semiHidden/>
    <w:rPr>
      <w:sz w:val="16"/>
      <w:szCs w:val="16"/>
    </w:rPr>
  </w:style>
  <w:style w:type="paragraph" w:customStyle="1" w:styleId="AnswerTableBold">
    <w:name w:val="Answer Table Bold"/>
    <w:basedOn w:val="Normal"/>
    <w:pPr>
      <w:tabs>
        <w:tab w:val="left" w:pos="1985"/>
        <w:tab w:val="left" w:leader="dot" w:pos="8505"/>
      </w:tabs>
      <w:spacing w:before="120" w:after="120"/>
    </w:pPr>
    <w:rPr>
      <w:rFonts w:cs="Arial"/>
      <w:b/>
      <w:bCs/>
    </w:rPr>
  </w:style>
  <w:style w:type="paragraph" w:customStyle="1" w:styleId="DefaultText">
    <w:name w:val="Default Text"/>
    <w:basedOn w:val="Normal"/>
    <w:pPr>
      <w:widowControl w:val="0"/>
      <w:autoSpaceDE w:val="0"/>
      <w:autoSpaceDN w:val="0"/>
      <w:adjustRightInd w:val="0"/>
    </w:pPr>
    <w:rPr>
      <w:rFonts w:ascii="Times New Roman" w:hAnsi="Times New Roman"/>
      <w:sz w:val="24"/>
      <w:szCs w:val="24"/>
      <w:lang w:val="en-US"/>
    </w:rPr>
  </w:style>
  <w:style w:type="paragraph" w:styleId="CorffyTestun2">
    <w:name w:val="Body Text 2"/>
    <w:basedOn w:val="Normal"/>
    <w:pPr>
      <w:spacing w:after="120" w:line="480" w:lineRule="auto"/>
    </w:pPr>
  </w:style>
  <w:style w:type="paragraph" w:customStyle="1" w:styleId="1Indent">
    <w:name w:val="1 Indent"/>
    <w:pPr>
      <w:autoSpaceDE w:val="0"/>
      <w:autoSpaceDN w:val="0"/>
      <w:adjustRightInd w:val="0"/>
      <w:ind w:left="720" w:hanging="720"/>
    </w:pPr>
    <w:rPr>
      <w:rFonts w:ascii="Arial" w:hAnsi="Arial" w:cs="Arial"/>
      <w:color w:val="000000"/>
      <w:szCs w:val="24"/>
      <w:lang w:val="en-US" w:eastAsia="en-US"/>
    </w:rPr>
  </w:style>
  <w:style w:type="paragraph" w:customStyle="1" w:styleId="2Indent">
    <w:name w:val="2 Indent"/>
    <w:pPr>
      <w:autoSpaceDE w:val="0"/>
      <w:autoSpaceDN w:val="0"/>
      <w:adjustRightInd w:val="0"/>
      <w:ind w:left="1440" w:hanging="1440"/>
    </w:pPr>
    <w:rPr>
      <w:rFonts w:ascii="Dutch (scalable)" w:hAnsi="Dutch (scalable)"/>
      <w:color w:val="000000"/>
      <w:szCs w:val="24"/>
      <w:lang w:val="en-US" w:eastAsia="en-US"/>
    </w:rPr>
  </w:style>
  <w:style w:type="paragraph" w:customStyle="1" w:styleId="ParagraffRhestr1">
    <w:name w:val="Paragraff Rhestr1"/>
    <w:basedOn w:val="Normal"/>
    <w:qFormat/>
    <w:pPr>
      <w:spacing w:after="200" w:line="276" w:lineRule="auto"/>
      <w:ind w:left="720"/>
      <w:contextualSpacing/>
    </w:pPr>
    <w:rPr>
      <w:rFonts w:ascii="Calibri" w:hAnsi="Calibri"/>
      <w:szCs w:val="22"/>
      <w:lang w:val="en-US"/>
    </w:rPr>
  </w:style>
  <w:style w:type="paragraph" w:customStyle="1" w:styleId="CenteredBold">
    <w:name w:val="Centered Bold"/>
    <w:basedOn w:val="Normal"/>
    <w:pPr>
      <w:tabs>
        <w:tab w:val="left" w:pos="0"/>
        <w:tab w:val="left" w:pos="709"/>
      </w:tabs>
      <w:overflowPunct w:val="0"/>
      <w:autoSpaceDE w:val="0"/>
      <w:autoSpaceDN w:val="0"/>
      <w:adjustRightInd w:val="0"/>
      <w:jc w:val="center"/>
      <w:textAlignment w:val="baseline"/>
    </w:pPr>
    <w:rPr>
      <w:rFonts w:ascii="CG Times" w:hAnsi="CG Times"/>
      <w:b/>
      <w:sz w:val="24"/>
    </w:rPr>
  </w:style>
  <w:style w:type="table" w:styleId="ThemaTabl">
    <w:name w:val="Table Theme"/>
    <w:basedOn w:val="TablNormal"/>
    <w:pPr>
      <w:numPr>
        <w:numId w:val="7"/>
      </w:numPr>
      <w:tabs>
        <w:tab w:val="num" w:pos="1440"/>
      </w:tabs>
      <w:ind w:left="1440"/>
    </w:pPr>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style>
  <w:style w:type="paragraph" w:styleId="MewnoliCorffyTestun">
    <w:name w:val="Body Text Indent"/>
    <w:basedOn w:val="Normal"/>
    <w:pPr>
      <w:spacing w:after="120"/>
      <w:ind w:left="283"/>
    </w:pPr>
    <w:rPr>
      <w:rFonts w:ascii="Times New Roman" w:hAnsi="Times New Roman"/>
      <w:sz w:val="24"/>
      <w:szCs w:val="24"/>
    </w:rPr>
  </w:style>
  <w:style w:type="paragraph" w:customStyle="1" w:styleId="ContractHeader">
    <w:name w:val="Contract Header"/>
    <w:basedOn w:val="Normal"/>
    <w:next w:val="Normal"/>
    <w:link w:val="ContractHeaderChar"/>
    <w:pPr>
      <w:widowControl w:val="0"/>
      <w:shd w:val="clear" w:color="auto" w:fill="CCCCCC"/>
      <w:spacing w:before="120" w:after="120"/>
      <w:jc w:val="center"/>
    </w:pPr>
    <w:rPr>
      <w:rFonts w:cs="Arial"/>
      <w:b/>
      <w:bCs/>
      <w:sz w:val="32"/>
      <w:szCs w:val="32"/>
    </w:rPr>
  </w:style>
  <w:style w:type="character" w:customStyle="1" w:styleId="ContractHeaderChar">
    <w:name w:val="Contract Header Char"/>
    <w:link w:val="ContractHeader"/>
    <w:rPr>
      <w:rFonts w:ascii="Arial" w:hAnsi="Arial" w:cs="Arial"/>
      <w:b/>
      <w:bCs/>
      <w:sz w:val="32"/>
      <w:szCs w:val="32"/>
      <w:lang w:val="en-GB" w:eastAsia="en-US" w:bidi="ar-SA"/>
    </w:rPr>
  </w:style>
  <w:style w:type="paragraph" w:customStyle="1" w:styleId="TxBrp3">
    <w:name w:val="TxBr_p3"/>
    <w:basedOn w:val="Normal"/>
    <w:pPr>
      <w:widowControl w:val="0"/>
      <w:tabs>
        <w:tab w:val="left" w:pos="204"/>
      </w:tabs>
      <w:spacing w:line="272" w:lineRule="atLeast"/>
    </w:pPr>
    <w:rPr>
      <w:rFonts w:ascii="Times New Roman" w:hAnsi="Times New Roman"/>
      <w:snapToGrid w:val="0"/>
      <w:sz w:val="24"/>
      <w:lang w:val="en-US"/>
    </w:rPr>
  </w:style>
  <w:style w:type="paragraph" w:styleId="TestunSylw">
    <w:name w:val="annotation text"/>
    <w:basedOn w:val="Normal"/>
    <w:semiHidden/>
    <w:rsid w:val="00732368"/>
    <w:rPr>
      <w:rFonts w:ascii="Times New Roman" w:hAnsi="Times New Roman"/>
      <w:sz w:val="20"/>
      <w:lang w:eastAsia="en-GB"/>
    </w:rPr>
  </w:style>
  <w:style w:type="numbering" w:styleId="111111">
    <w:name w:val="Outline List 2"/>
    <w:basedOn w:val="DimRhestr"/>
    <w:rsid w:val="000A27E1"/>
    <w:pPr>
      <w:numPr>
        <w:numId w:val="13"/>
      </w:numPr>
    </w:pPr>
  </w:style>
  <w:style w:type="paragraph" w:styleId="CorffyTestun3">
    <w:name w:val="Body Text 3"/>
    <w:basedOn w:val="Normal"/>
    <w:rsid w:val="00732368"/>
    <w:pPr>
      <w:widowControl w:val="0"/>
      <w:adjustRightInd w:val="0"/>
      <w:spacing w:after="120" w:line="360" w:lineRule="atLeast"/>
      <w:jc w:val="both"/>
      <w:textAlignment w:val="baseline"/>
    </w:pPr>
    <w:rPr>
      <w:sz w:val="16"/>
      <w:szCs w:val="16"/>
      <w:lang w:eastAsia="en-GB"/>
    </w:rPr>
  </w:style>
  <w:style w:type="paragraph" w:customStyle="1" w:styleId="2indent0">
    <w:name w:val="2indent"/>
    <w:basedOn w:val="Normal"/>
    <w:rsid w:val="001729E1"/>
    <w:pPr>
      <w:autoSpaceDE w:val="0"/>
      <w:autoSpaceDN w:val="0"/>
      <w:ind w:left="1440" w:hanging="1440"/>
    </w:pPr>
    <w:rPr>
      <w:rFonts w:ascii="Dutch (scalable)" w:hAnsi="Dutch (scalable)"/>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53084">
      <w:bodyDiv w:val="1"/>
      <w:marLeft w:val="0"/>
      <w:marRight w:val="0"/>
      <w:marTop w:val="0"/>
      <w:marBottom w:val="0"/>
      <w:divBdr>
        <w:top w:val="none" w:sz="0" w:space="0" w:color="auto"/>
        <w:left w:val="none" w:sz="0" w:space="0" w:color="auto"/>
        <w:bottom w:val="none" w:sz="0" w:space="0" w:color="auto"/>
        <w:right w:val="none" w:sz="0" w:space="0" w:color="auto"/>
      </w:divBdr>
    </w:div>
    <w:div w:id="246350899">
      <w:bodyDiv w:val="1"/>
      <w:marLeft w:val="0"/>
      <w:marRight w:val="0"/>
      <w:marTop w:val="0"/>
      <w:marBottom w:val="0"/>
      <w:divBdr>
        <w:top w:val="none" w:sz="0" w:space="0" w:color="auto"/>
        <w:left w:val="none" w:sz="0" w:space="0" w:color="auto"/>
        <w:bottom w:val="none" w:sz="0" w:space="0" w:color="auto"/>
        <w:right w:val="none" w:sz="0" w:space="0" w:color="auto"/>
      </w:divBdr>
    </w:div>
    <w:div w:id="288706008">
      <w:bodyDiv w:val="1"/>
      <w:marLeft w:val="0"/>
      <w:marRight w:val="0"/>
      <w:marTop w:val="0"/>
      <w:marBottom w:val="0"/>
      <w:divBdr>
        <w:top w:val="none" w:sz="0" w:space="0" w:color="auto"/>
        <w:left w:val="none" w:sz="0" w:space="0" w:color="auto"/>
        <w:bottom w:val="none" w:sz="0" w:space="0" w:color="auto"/>
        <w:right w:val="none" w:sz="0" w:space="0" w:color="auto"/>
      </w:divBdr>
    </w:div>
    <w:div w:id="518009614">
      <w:bodyDiv w:val="1"/>
      <w:marLeft w:val="0"/>
      <w:marRight w:val="0"/>
      <w:marTop w:val="0"/>
      <w:marBottom w:val="0"/>
      <w:divBdr>
        <w:top w:val="none" w:sz="0" w:space="0" w:color="auto"/>
        <w:left w:val="none" w:sz="0" w:space="0" w:color="auto"/>
        <w:bottom w:val="none" w:sz="0" w:space="0" w:color="auto"/>
        <w:right w:val="none" w:sz="0" w:space="0" w:color="auto"/>
      </w:divBdr>
    </w:div>
    <w:div w:id="762578801">
      <w:bodyDiv w:val="1"/>
      <w:marLeft w:val="0"/>
      <w:marRight w:val="0"/>
      <w:marTop w:val="0"/>
      <w:marBottom w:val="0"/>
      <w:divBdr>
        <w:top w:val="none" w:sz="0" w:space="0" w:color="auto"/>
        <w:left w:val="none" w:sz="0" w:space="0" w:color="auto"/>
        <w:bottom w:val="none" w:sz="0" w:space="0" w:color="auto"/>
        <w:right w:val="none" w:sz="0" w:space="0" w:color="auto"/>
      </w:divBdr>
    </w:div>
    <w:div w:id="764301310">
      <w:bodyDiv w:val="1"/>
      <w:marLeft w:val="0"/>
      <w:marRight w:val="0"/>
      <w:marTop w:val="0"/>
      <w:marBottom w:val="0"/>
      <w:divBdr>
        <w:top w:val="none" w:sz="0" w:space="0" w:color="auto"/>
        <w:left w:val="none" w:sz="0" w:space="0" w:color="auto"/>
        <w:bottom w:val="none" w:sz="0" w:space="0" w:color="auto"/>
        <w:right w:val="none" w:sz="0" w:space="0" w:color="auto"/>
      </w:divBdr>
    </w:div>
    <w:div w:id="1042440708">
      <w:bodyDiv w:val="1"/>
      <w:marLeft w:val="0"/>
      <w:marRight w:val="0"/>
      <w:marTop w:val="0"/>
      <w:marBottom w:val="0"/>
      <w:divBdr>
        <w:top w:val="none" w:sz="0" w:space="0" w:color="auto"/>
        <w:left w:val="none" w:sz="0" w:space="0" w:color="auto"/>
        <w:bottom w:val="none" w:sz="0" w:space="0" w:color="auto"/>
        <w:right w:val="none" w:sz="0" w:space="0" w:color="auto"/>
      </w:divBdr>
    </w:div>
    <w:div w:id="1157653774">
      <w:bodyDiv w:val="1"/>
      <w:marLeft w:val="0"/>
      <w:marRight w:val="0"/>
      <w:marTop w:val="0"/>
      <w:marBottom w:val="0"/>
      <w:divBdr>
        <w:top w:val="none" w:sz="0" w:space="0" w:color="auto"/>
        <w:left w:val="none" w:sz="0" w:space="0" w:color="auto"/>
        <w:bottom w:val="none" w:sz="0" w:space="0" w:color="auto"/>
        <w:right w:val="none" w:sz="0" w:space="0" w:color="auto"/>
      </w:divBdr>
    </w:div>
    <w:div w:id="1269387239">
      <w:bodyDiv w:val="1"/>
      <w:marLeft w:val="0"/>
      <w:marRight w:val="0"/>
      <w:marTop w:val="0"/>
      <w:marBottom w:val="0"/>
      <w:divBdr>
        <w:top w:val="none" w:sz="0" w:space="0" w:color="auto"/>
        <w:left w:val="none" w:sz="0" w:space="0" w:color="auto"/>
        <w:bottom w:val="none" w:sz="0" w:space="0" w:color="auto"/>
        <w:right w:val="none" w:sz="0" w:space="0" w:color="auto"/>
      </w:divBdr>
    </w:div>
    <w:div w:id="1364210703">
      <w:bodyDiv w:val="1"/>
      <w:marLeft w:val="0"/>
      <w:marRight w:val="0"/>
      <w:marTop w:val="0"/>
      <w:marBottom w:val="0"/>
      <w:divBdr>
        <w:top w:val="none" w:sz="0" w:space="0" w:color="auto"/>
        <w:left w:val="none" w:sz="0" w:space="0" w:color="auto"/>
        <w:bottom w:val="none" w:sz="0" w:space="0" w:color="auto"/>
        <w:right w:val="none" w:sz="0" w:space="0" w:color="auto"/>
      </w:divBdr>
    </w:div>
    <w:div w:id="1608192058">
      <w:bodyDiv w:val="1"/>
      <w:marLeft w:val="0"/>
      <w:marRight w:val="0"/>
      <w:marTop w:val="0"/>
      <w:marBottom w:val="0"/>
      <w:divBdr>
        <w:top w:val="none" w:sz="0" w:space="0" w:color="auto"/>
        <w:left w:val="none" w:sz="0" w:space="0" w:color="auto"/>
        <w:bottom w:val="none" w:sz="0" w:space="0" w:color="auto"/>
        <w:right w:val="none" w:sz="0" w:space="0" w:color="auto"/>
      </w:divBdr>
    </w:div>
    <w:div w:id="2100517769">
      <w:bodyDiv w:val="1"/>
      <w:marLeft w:val="0"/>
      <w:marRight w:val="0"/>
      <w:marTop w:val="0"/>
      <w:marBottom w:val="0"/>
      <w:divBdr>
        <w:top w:val="none" w:sz="0" w:space="0" w:color="auto"/>
        <w:left w:val="none" w:sz="0" w:space="0" w:color="auto"/>
        <w:bottom w:val="none" w:sz="0" w:space="0" w:color="auto"/>
        <w:right w:val="none" w:sz="0" w:space="0" w:color="auto"/>
      </w:divBdr>
    </w:div>
    <w:div w:id="211748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03ba1a-7f67-4589-9a8d-caf3936ad089">2QHTEK6YMCW4-998904010-5417</_dlc_DocId>
    <_dlc_DocIdUrl xmlns="a703ba1a-7f67-4589-9a8d-caf3936ad089">
      <Url>https://cyngorgwynedd.sharepoint.com/sites/ParciauGwledig/_layouts/15/DocIdRedir.aspx?ID=2QHTEK6YMCW4-998904010-5417</Url>
      <Description>2QHTEK6YMCW4-998904010-5417</Description>
    </_dlc_DocIdUrl>
    <lcf76f155ced4ddcb4097134ff3c332f xmlns="df8aed7c-a901-4481-8747-8784576b1481">
      <Terms xmlns="http://schemas.microsoft.com/office/infopath/2007/PartnerControls"/>
    </lcf76f155ced4ddcb4097134ff3c332f>
    <TaxCatchAll xmlns="a703ba1a-7f67-4589-9a8d-caf3936ad0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gfen" ma:contentTypeID="0x010100EF32C09B879A4B43ABF7E13DB48C0EC0" ma:contentTypeVersion="18" ma:contentTypeDescription="Creu dogfen newydd." ma:contentTypeScope="" ma:versionID="5e938ea9d8fdae340919b58a8f1723f0">
  <xsd:schema xmlns:xsd="http://www.w3.org/2001/XMLSchema" xmlns:xs="http://www.w3.org/2001/XMLSchema" xmlns:p="http://schemas.microsoft.com/office/2006/metadata/properties" xmlns:ns2="a703ba1a-7f67-4589-9a8d-caf3936ad089" xmlns:ns3="df8aed7c-a901-4481-8747-8784576b1481" targetNamespace="http://schemas.microsoft.com/office/2006/metadata/properties" ma:root="true" ma:fieldsID="bb0bfd2dce075a51279e56bb91ddeb1e" ns2:_="" ns3:_="">
    <xsd:import namespace="a703ba1a-7f67-4589-9a8d-caf3936ad089"/>
    <xsd:import namespace="df8aed7c-a901-4481-8747-8784576b14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3ba1a-7f67-4589-9a8d-caf3936ad089" elementFormDefault="qualified">
    <xsd:import namespace="http://schemas.microsoft.com/office/2006/documentManagement/types"/>
    <xsd:import namespace="http://schemas.microsoft.com/office/infopath/2007/PartnerControls"/>
    <xsd:element name="_dlc_DocId" ma:index="8" nillable="true" ma:displayName="Gwerth ID Dogfen" ma:description="Gwerth ID y ddogfen sydd wedi'i neilltuo i'r eitem hon." ma:indexed="true" ma:internalName="_dlc_DocId" ma:readOnly="true">
      <xsd:simpleType>
        <xsd:restriction base="dms:Text"/>
      </xsd:simpleType>
    </xsd:element>
    <xsd:element name="_dlc_DocIdUrl" ma:index="9" nillable="true" ma:displayName="ID Dogfen" ma:description="Dolen barhaus i'r ddogfen h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Wedi Rhannu Gyda Manylion" ma:internalName="SharedWithDetails" ma:readOnly="true">
      <xsd:simpleType>
        <xsd:restriction base="dms:Note">
          <xsd:maxLength value="255"/>
        </xsd:restriction>
      </xsd:simpleType>
    </xsd:element>
    <xsd:element name="TaxCatchAll" ma:index="22" nillable="true" ma:displayName="Taxonomy Catch All Column" ma:hidden="true" ma:list="{f2514139-0710-4141-a81d-f865bcb369ee}" ma:internalName="TaxCatchAll" ma:showField="CatchAllData" ma:web="a703ba1a-7f67-4589-9a8d-caf3936ad0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8aed7c-a901-4481-8747-8784576b1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au Delwedd"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2CCAE0-6BA8-4308-8283-6D8B242EC1A6}">
  <ds:schemaRefs>
    <ds:schemaRef ds:uri="http://schemas.microsoft.com/office/2006/metadata/properties"/>
    <ds:schemaRef ds:uri="http://schemas.microsoft.com/office/infopath/2007/PartnerControls"/>
    <ds:schemaRef ds:uri="a703ba1a-7f67-4589-9a8d-caf3936ad089"/>
    <ds:schemaRef ds:uri="df8aed7c-a901-4481-8747-8784576b1481"/>
  </ds:schemaRefs>
</ds:datastoreItem>
</file>

<file path=customXml/itemProps2.xml><?xml version="1.0" encoding="utf-8"?>
<ds:datastoreItem xmlns:ds="http://schemas.openxmlformats.org/officeDocument/2006/customXml" ds:itemID="{7BE6318B-3216-4C7D-9E6C-2386873CA753}">
  <ds:schemaRefs>
    <ds:schemaRef ds:uri="http://schemas.microsoft.com/sharepoint/v3/contenttype/forms"/>
  </ds:schemaRefs>
</ds:datastoreItem>
</file>

<file path=customXml/itemProps3.xml><?xml version="1.0" encoding="utf-8"?>
<ds:datastoreItem xmlns:ds="http://schemas.openxmlformats.org/officeDocument/2006/customXml" ds:itemID="{D0BC4FC8-04F3-4D1A-9B23-87404FCB5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3ba1a-7f67-4589-9a8d-caf3936ad089"/>
    <ds:schemaRef ds:uri="df8aed7c-a901-4481-8747-8784576b1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B3711-367E-481A-9F52-4B64A51376EF}">
  <ds:schemaRefs>
    <ds:schemaRef ds:uri="http://schemas.microsoft.com/office/2006/metadata/longProperties"/>
  </ds:schemaRefs>
</ds:datastoreItem>
</file>

<file path=customXml/itemProps5.xml><?xml version="1.0" encoding="utf-8"?>
<ds:datastoreItem xmlns:ds="http://schemas.openxmlformats.org/officeDocument/2006/customXml" ds:itemID="{276E9B91-8808-411D-A693-310286AA619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3042</Words>
  <Characters>17345</Characters>
  <Application>Microsoft Office Word</Application>
  <DocSecurity>0</DocSecurity>
  <Lines>144</Lines>
  <Paragraphs>40</Paragraphs>
  <ScaleCrop>false</ScaleCrop>
  <Company>Conwy County Borough Council</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 Fennell</dc:creator>
  <cp:keywords/>
  <cp:lastModifiedBy>Arwel Evans (GC)</cp:lastModifiedBy>
  <cp:revision>23</cp:revision>
  <cp:lastPrinted>2011-11-10T22:50:00Z</cp:lastPrinted>
  <dcterms:created xsi:type="dcterms:W3CDTF">2025-11-17T08:50:00Z</dcterms:created>
  <dcterms:modified xsi:type="dcterms:W3CDTF">2025-11-24T09:58:00Z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2QHTEK6YMCW4-998904010-5401</vt:lpwstr>
  </property>
  <property fmtid="{D5CDD505-2E9C-101B-9397-08002B2CF9AE}" pid="3" name="_dlc_DocIdItemGuid">
    <vt:lpwstr>67014623-19db-4eb5-9e2f-acc792b7108d</vt:lpwstr>
  </property>
  <property fmtid="{D5CDD505-2E9C-101B-9397-08002B2CF9AE}" pid="4" name="_dlc_DocIdUrl">
    <vt:lpwstr>https://cyngorgwynedd.sharepoint.com/sites/ParciauGwledig/_layouts/15/DocIdRedir.aspx?ID=2QHTEK6YMCW4-998904010-5401, 2QHTEK6YMCW4-998904010-5401</vt:lpwstr>
  </property>
  <property fmtid="{D5CDD505-2E9C-101B-9397-08002B2CF9AE}" pid="5" name="ContentTypeId">
    <vt:lpwstr>0x010100EF32C09B879A4B43ABF7E13DB48C0EC0</vt:lpwstr>
  </property>
  <property fmtid="{D5CDD505-2E9C-101B-9397-08002B2CF9AE}" pid="6" name="MediaServiceImageTags">
    <vt:lpwstr/>
  </property>
</Properties>
</file>