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9756F" w14:textId="7C2CA2C2" w:rsidR="00153107" w:rsidRPr="009177FD" w:rsidRDefault="004E4077" w:rsidP="00044C69">
      <w:pPr>
        <w:ind w:left="567" w:right="-308"/>
        <w:rPr>
          <w:rFonts w:ascii="Segoe UI" w:hAnsi="Segoe UI" w:cs="Segoe UI"/>
        </w:rPr>
      </w:pPr>
      <w:r w:rsidRPr="009177FD">
        <w:rPr>
          <w:rFonts w:ascii="Segoe UI" w:hAnsi="Segoe UI" w:cs="Segoe UI"/>
        </w:rPr>
        <w:tab/>
      </w:r>
    </w:p>
    <w:p w14:paraId="311AEF14" w14:textId="77777777" w:rsidR="00165D9B" w:rsidRPr="009177FD" w:rsidRDefault="00165D9B" w:rsidP="00044C69">
      <w:pPr>
        <w:ind w:left="567" w:right="-308"/>
        <w:rPr>
          <w:rFonts w:ascii="Segoe UI" w:hAnsi="Segoe UI" w:cs="Segoe UI"/>
        </w:rPr>
      </w:pPr>
    </w:p>
    <w:p w14:paraId="71529E3D" w14:textId="77777777" w:rsidR="00165D9B" w:rsidRPr="009177FD" w:rsidRDefault="00165D9B" w:rsidP="00044C69">
      <w:pPr>
        <w:ind w:left="567" w:right="-308"/>
        <w:rPr>
          <w:rFonts w:ascii="Segoe UI" w:hAnsi="Segoe UI" w:cs="Segoe UI"/>
        </w:rPr>
      </w:pPr>
    </w:p>
    <w:p w14:paraId="098D9169" w14:textId="77777777" w:rsidR="00165D9B" w:rsidRPr="009177FD" w:rsidRDefault="00165D9B" w:rsidP="00044C69">
      <w:pPr>
        <w:ind w:left="567" w:right="-308"/>
        <w:rPr>
          <w:rFonts w:ascii="Segoe UI" w:hAnsi="Segoe UI" w:cs="Segoe UI"/>
        </w:rPr>
      </w:pPr>
    </w:p>
    <w:p w14:paraId="17101761" w14:textId="77777777" w:rsidR="002F4E9A" w:rsidRPr="009177FD" w:rsidRDefault="002F4E9A" w:rsidP="00044C69">
      <w:pPr>
        <w:ind w:left="567" w:right="-308"/>
        <w:rPr>
          <w:rFonts w:ascii="Segoe UI" w:hAnsi="Segoe UI" w:cs="Segoe UI"/>
          <w:b/>
        </w:rPr>
      </w:pPr>
    </w:p>
    <w:p w14:paraId="0002C9DA" w14:textId="77777777" w:rsidR="00B230F9" w:rsidRPr="009177FD" w:rsidRDefault="00B230F9" w:rsidP="00044C69">
      <w:pPr>
        <w:ind w:left="567" w:right="-308"/>
        <w:jc w:val="center"/>
        <w:rPr>
          <w:rFonts w:ascii="Segoe UI" w:hAnsi="Segoe UI" w:cs="Segoe UI"/>
          <w:b/>
        </w:rPr>
      </w:pPr>
    </w:p>
    <w:p w14:paraId="745C3BB8" w14:textId="37F20E8A" w:rsidR="009C1EBF" w:rsidRPr="009177FD" w:rsidRDefault="00056672" w:rsidP="00044C69">
      <w:pPr>
        <w:ind w:left="567" w:right="-308"/>
        <w:jc w:val="center"/>
        <w:rPr>
          <w:rFonts w:ascii="Segoe UI" w:eastAsia="Arial" w:hAnsi="Segoe UI" w:cs="Segoe UI"/>
          <w:b/>
          <w:bCs/>
        </w:rPr>
      </w:pPr>
      <w:r w:rsidRPr="009177FD">
        <w:rPr>
          <w:rFonts w:ascii="Segoe UI" w:eastAsia="Arial" w:hAnsi="Segoe UI" w:cs="Segoe UI"/>
          <w:b/>
          <w:bCs/>
        </w:rPr>
        <w:t>APPLICATION</w:t>
      </w:r>
      <w:r w:rsidR="00A109D3" w:rsidRPr="009177FD">
        <w:rPr>
          <w:rFonts w:ascii="Segoe UI" w:eastAsia="Arial" w:hAnsi="Segoe UI" w:cs="Segoe UI"/>
          <w:b/>
          <w:bCs/>
        </w:rPr>
        <w:t xml:space="preserve"> </w:t>
      </w:r>
      <w:r w:rsidR="00B230F9" w:rsidRPr="009177FD">
        <w:rPr>
          <w:rFonts w:ascii="Segoe UI" w:eastAsia="Arial" w:hAnsi="Segoe UI" w:cs="Segoe UI"/>
          <w:b/>
          <w:bCs/>
        </w:rPr>
        <w:t>FOR</w:t>
      </w:r>
      <w:r w:rsidR="00851550" w:rsidRPr="009177FD">
        <w:rPr>
          <w:rFonts w:ascii="Segoe UI" w:eastAsia="Arial" w:hAnsi="Segoe UI" w:cs="Segoe UI"/>
          <w:b/>
          <w:bCs/>
        </w:rPr>
        <w:t xml:space="preserve"> </w:t>
      </w:r>
      <w:r w:rsidR="00924E9E" w:rsidRPr="009177FD">
        <w:rPr>
          <w:rFonts w:ascii="Segoe UI" w:eastAsia="Arial" w:hAnsi="Segoe UI" w:cs="Segoe UI"/>
          <w:b/>
          <w:bCs/>
        </w:rPr>
        <w:t xml:space="preserve">SUBJECT </w:t>
      </w:r>
      <w:r w:rsidR="00A109D3" w:rsidRPr="009177FD">
        <w:rPr>
          <w:rFonts w:ascii="Segoe UI" w:eastAsia="Arial" w:hAnsi="Segoe UI" w:cs="Segoe UI"/>
          <w:b/>
          <w:bCs/>
        </w:rPr>
        <w:t xml:space="preserve">EXPERT SERVICES </w:t>
      </w:r>
      <w:r w:rsidR="00155F7B" w:rsidRPr="009177FD">
        <w:rPr>
          <w:rFonts w:ascii="Segoe UI" w:eastAsia="Arial" w:hAnsi="Segoe UI" w:cs="Segoe UI"/>
          <w:b/>
          <w:bCs/>
        </w:rPr>
        <w:t xml:space="preserve">FOR </w:t>
      </w:r>
      <w:r w:rsidR="008B06D6" w:rsidRPr="009177FD">
        <w:rPr>
          <w:rFonts w:ascii="Segoe UI" w:eastAsia="Arial" w:hAnsi="Segoe UI" w:cs="Segoe UI"/>
          <w:b/>
          <w:bCs/>
        </w:rPr>
        <w:t>MONITORING OF THE NATIONAL</w:t>
      </w:r>
      <w:r w:rsidR="00924E9E" w:rsidRPr="009177FD">
        <w:rPr>
          <w:rFonts w:ascii="Segoe UI" w:eastAsia="Arial" w:hAnsi="Segoe UI" w:cs="Segoe UI"/>
          <w:b/>
          <w:bCs/>
        </w:rPr>
        <w:t xml:space="preserve"> QUALIFICATIONS</w:t>
      </w:r>
    </w:p>
    <w:p w14:paraId="1B45F71F" w14:textId="6626336E" w:rsidR="00AD2D1F" w:rsidRPr="009177FD" w:rsidRDefault="00F85AA0" w:rsidP="00044C69">
      <w:pPr>
        <w:ind w:left="567" w:right="-308"/>
        <w:jc w:val="center"/>
        <w:rPr>
          <w:rFonts w:ascii="Segoe UI" w:eastAsia="Arial" w:hAnsi="Segoe UI" w:cs="Segoe UI"/>
          <w:b/>
          <w:bCs/>
        </w:rPr>
      </w:pPr>
      <w:r w:rsidRPr="009177FD">
        <w:rPr>
          <w:rFonts w:ascii="Segoe UI" w:eastAsia="Arial" w:hAnsi="Segoe UI" w:cs="Segoe UI"/>
          <w:b/>
          <w:bCs/>
        </w:rPr>
        <w:t>APPLICATION</w:t>
      </w:r>
      <w:r w:rsidR="00AA2EAC" w:rsidRPr="009177FD">
        <w:rPr>
          <w:rFonts w:ascii="Segoe UI" w:eastAsia="Arial" w:hAnsi="Segoe UI" w:cs="Segoe UI"/>
          <w:b/>
          <w:bCs/>
        </w:rPr>
        <w:t xml:space="preserve"> </w:t>
      </w:r>
      <w:r w:rsidR="00B230F9" w:rsidRPr="009177FD">
        <w:rPr>
          <w:rFonts w:ascii="Segoe UI" w:eastAsia="Arial" w:hAnsi="Segoe UI" w:cs="Segoe UI"/>
          <w:b/>
          <w:bCs/>
        </w:rPr>
        <w:t xml:space="preserve">REFERENCE: </w:t>
      </w:r>
      <w:r w:rsidR="00AD2D1F" w:rsidRPr="009177FD">
        <w:rPr>
          <w:rFonts w:ascii="Segoe UI" w:eastAsia="Arial" w:hAnsi="Segoe UI" w:cs="Segoe UI"/>
          <w:b/>
          <w:bCs/>
        </w:rPr>
        <w:t>QWL252615</w:t>
      </w:r>
    </w:p>
    <w:p w14:paraId="654D191C" w14:textId="5B170E4B" w:rsidR="00B230F9" w:rsidRPr="009177FD" w:rsidRDefault="00B230F9" w:rsidP="00044C69">
      <w:pPr>
        <w:ind w:left="567" w:right="-308"/>
        <w:jc w:val="center"/>
        <w:rPr>
          <w:rFonts w:ascii="Segoe UI" w:eastAsia="Arial" w:hAnsi="Segoe UI" w:cs="Segoe UI"/>
          <w:b/>
          <w:bCs/>
        </w:rPr>
      </w:pPr>
    </w:p>
    <w:p w14:paraId="65160947" w14:textId="77777777" w:rsidR="00A028FA" w:rsidRPr="009177FD" w:rsidRDefault="00A028FA" w:rsidP="00044C69">
      <w:pPr>
        <w:ind w:left="567" w:right="-308"/>
        <w:rPr>
          <w:rFonts w:ascii="Segoe UI" w:hAnsi="Segoe UI" w:cs="Segoe UI"/>
          <w:b/>
        </w:rPr>
      </w:pPr>
    </w:p>
    <w:p w14:paraId="543FFF61" w14:textId="5340F9A1" w:rsidR="00A109D3" w:rsidRPr="009177FD" w:rsidRDefault="00A109D3" w:rsidP="00044C69">
      <w:pPr>
        <w:ind w:left="567" w:right="-308"/>
        <w:rPr>
          <w:rFonts w:ascii="Segoe UI" w:eastAsia="Arial" w:hAnsi="Segoe UI" w:cs="Segoe UI"/>
          <w:b/>
          <w:bCs/>
        </w:rPr>
      </w:pPr>
    </w:p>
    <w:p w14:paraId="7D174E56" w14:textId="77777777" w:rsidR="00A109D3" w:rsidRPr="009177FD" w:rsidRDefault="00A109D3" w:rsidP="00044C69">
      <w:pPr>
        <w:tabs>
          <w:tab w:val="right" w:pos="9026"/>
        </w:tabs>
        <w:ind w:left="567" w:right="-308"/>
        <w:rPr>
          <w:rFonts w:ascii="Segoe UI" w:hAnsi="Segoe UI" w:cs="Segoe UI"/>
          <w:b/>
        </w:rPr>
      </w:pPr>
      <w:r w:rsidRPr="009177FD">
        <w:rPr>
          <w:rFonts w:ascii="Segoe UI" w:eastAsia="Arial" w:hAnsi="Segoe UI" w:cs="Segoe UI"/>
          <w:b/>
        </w:rPr>
        <w:t>Contents</w:t>
      </w:r>
      <w:r w:rsidRPr="009177FD">
        <w:rPr>
          <w:rFonts w:ascii="Segoe UI" w:eastAsia="Arial" w:hAnsi="Segoe UI" w:cs="Segoe UI"/>
          <w:b/>
        </w:rPr>
        <w:tab/>
      </w:r>
    </w:p>
    <w:p w14:paraId="0225449D" w14:textId="77777777" w:rsidR="00A109D3" w:rsidRPr="009177FD" w:rsidRDefault="00A109D3" w:rsidP="00044C69">
      <w:pPr>
        <w:ind w:left="567" w:right="-308"/>
        <w:rPr>
          <w:rFonts w:ascii="Segoe UI" w:hAnsi="Segoe UI" w:cs="Segoe UI"/>
          <w:b/>
          <w:color w:val="FF0000"/>
        </w:rPr>
      </w:pPr>
    </w:p>
    <w:p w14:paraId="6AC5E8D0" w14:textId="7B2A3C96" w:rsidR="00A109D3" w:rsidRPr="009177FD" w:rsidRDefault="00A109D3" w:rsidP="00044C69">
      <w:pPr>
        <w:ind w:left="567" w:right="-308"/>
        <w:rPr>
          <w:rFonts w:ascii="Segoe UI" w:eastAsia="Arial" w:hAnsi="Segoe UI" w:cs="Segoe UI"/>
          <w:b/>
          <w:color w:val="000000" w:themeColor="text1"/>
        </w:rPr>
      </w:pPr>
      <w:r w:rsidRPr="009177FD">
        <w:rPr>
          <w:rFonts w:ascii="Segoe UI" w:eastAsia="Arial" w:hAnsi="Segoe UI" w:cs="Segoe UI"/>
          <w:b/>
          <w:color w:val="000000" w:themeColor="text1"/>
        </w:rPr>
        <w:t xml:space="preserve">Section 1: Background and Instructions </w:t>
      </w:r>
    </w:p>
    <w:p w14:paraId="45817318" w14:textId="67EC5B76" w:rsidR="00A109D3" w:rsidRPr="009177FD" w:rsidRDefault="00A109D3" w:rsidP="00044C69">
      <w:pPr>
        <w:ind w:left="567" w:right="-308"/>
        <w:rPr>
          <w:rFonts w:ascii="Segoe UI" w:eastAsia="Arial" w:hAnsi="Segoe UI" w:cs="Segoe UI"/>
          <w:b/>
          <w:color w:val="000000" w:themeColor="text1"/>
        </w:rPr>
      </w:pPr>
      <w:r w:rsidRPr="009177FD">
        <w:rPr>
          <w:rFonts w:ascii="Segoe UI" w:eastAsia="Arial" w:hAnsi="Segoe UI" w:cs="Segoe UI"/>
          <w:b/>
          <w:color w:val="000000" w:themeColor="text1"/>
        </w:rPr>
        <w:t>Section 2: Specification of services</w:t>
      </w:r>
      <w:r w:rsidR="00924E9E" w:rsidRPr="009177FD">
        <w:rPr>
          <w:rFonts w:ascii="Segoe UI" w:eastAsia="Arial" w:hAnsi="Segoe UI" w:cs="Segoe UI"/>
          <w:b/>
          <w:color w:val="000000" w:themeColor="text1"/>
        </w:rPr>
        <w:t>-</w:t>
      </w:r>
      <w:r w:rsidR="00924E9E" w:rsidRPr="009177FD">
        <w:rPr>
          <w:rFonts w:ascii="Segoe UI" w:hAnsi="Segoe UI" w:cs="Segoe UI"/>
        </w:rPr>
        <w:t xml:space="preserve"> </w:t>
      </w:r>
      <w:r w:rsidR="0055063E" w:rsidRPr="009177FD">
        <w:rPr>
          <w:rFonts w:ascii="Segoe UI" w:eastAsia="Arial" w:hAnsi="Segoe UI" w:cs="Segoe UI"/>
          <w:b/>
          <w:color w:val="000000" w:themeColor="text1"/>
        </w:rPr>
        <w:t>Subject Expert Services</w:t>
      </w:r>
    </w:p>
    <w:p w14:paraId="1229301F" w14:textId="77777777" w:rsidR="00A109D3" w:rsidRPr="009177FD" w:rsidRDefault="00A109D3" w:rsidP="00044C69">
      <w:pPr>
        <w:ind w:left="567" w:right="-308"/>
        <w:rPr>
          <w:rFonts w:ascii="Segoe UI" w:eastAsia="Arial" w:hAnsi="Segoe UI" w:cs="Segoe UI"/>
          <w:b/>
          <w:color w:val="000000" w:themeColor="text1"/>
        </w:rPr>
      </w:pPr>
      <w:r w:rsidRPr="009177FD">
        <w:rPr>
          <w:rFonts w:ascii="Segoe UI" w:eastAsia="Arial" w:hAnsi="Segoe UI" w:cs="Segoe UI"/>
          <w:b/>
          <w:color w:val="000000" w:themeColor="text1"/>
        </w:rPr>
        <w:t>Section 3: Evaluation criteria and scoring guide.</w:t>
      </w:r>
    </w:p>
    <w:p w14:paraId="5127C4EA" w14:textId="6475A2BD" w:rsidR="00A109D3" w:rsidRPr="009177FD" w:rsidRDefault="00A109D3" w:rsidP="00044C69">
      <w:pPr>
        <w:ind w:left="567" w:right="-308"/>
        <w:rPr>
          <w:rFonts w:ascii="Segoe UI" w:eastAsia="Arial" w:hAnsi="Segoe UI" w:cs="Segoe UI"/>
          <w:b/>
          <w:color w:val="000000" w:themeColor="text1"/>
        </w:rPr>
      </w:pPr>
      <w:r w:rsidRPr="009177FD">
        <w:rPr>
          <w:rFonts w:ascii="Segoe UI" w:eastAsia="Arial" w:hAnsi="Segoe UI" w:cs="Segoe UI"/>
          <w:b/>
          <w:color w:val="000000" w:themeColor="text1"/>
        </w:rPr>
        <w:t xml:space="preserve">Section 4: Response form (separate document available </w:t>
      </w:r>
      <w:r w:rsidR="00085B00" w:rsidRPr="009177FD">
        <w:rPr>
          <w:rFonts w:ascii="Segoe UI" w:eastAsia="Arial" w:hAnsi="Segoe UI" w:cs="Segoe UI"/>
          <w:b/>
          <w:color w:val="000000" w:themeColor="text1"/>
        </w:rPr>
        <w:t>on</w:t>
      </w:r>
      <w:r w:rsidRPr="009177FD">
        <w:rPr>
          <w:rFonts w:ascii="Segoe UI" w:eastAsia="Arial" w:hAnsi="Segoe UI" w:cs="Segoe UI"/>
          <w:b/>
          <w:color w:val="000000" w:themeColor="text1"/>
        </w:rPr>
        <w:t xml:space="preserve"> Sell2Wales)</w:t>
      </w:r>
    </w:p>
    <w:p w14:paraId="509F49C1" w14:textId="3641DFA6" w:rsidR="00085B00" w:rsidRPr="009177FD" w:rsidRDefault="00085B00" w:rsidP="00044C69">
      <w:pPr>
        <w:ind w:left="567" w:right="-308"/>
        <w:rPr>
          <w:rFonts w:ascii="Segoe UI" w:eastAsia="Arial" w:hAnsi="Segoe UI" w:cs="Segoe UI"/>
          <w:b/>
          <w:color w:val="000000" w:themeColor="text1"/>
        </w:rPr>
      </w:pPr>
      <w:r w:rsidRPr="009177FD">
        <w:rPr>
          <w:rFonts w:ascii="Segoe UI" w:eastAsia="Arial" w:hAnsi="Segoe UI" w:cs="Segoe UI"/>
          <w:b/>
          <w:color w:val="000000" w:themeColor="text1"/>
        </w:rPr>
        <w:t xml:space="preserve">Section 5: Terms and Conditions of Contract for </w:t>
      </w:r>
      <w:r w:rsidR="000A20A6" w:rsidRPr="009177FD">
        <w:rPr>
          <w:rFonts w:ascii="Segoe UI" w:eastAsia="Arial" w:hAnsi="Segoe UI" w:cs="Segoe UI"/>
          <w:b/>
          <w:color w:val="000000" w:themeColor="text1"/>
        </w:rPr>
        <w:t>S</w:t>
      </w:r>
      <w:r w:rsidRPr="009177FD">
        <w:rPr>
          <w:rFonts w:ascii="Segoe UI" w:eastAsia="Arial" w:hAnsi="Segoe UI" w:cs="Segoe UI"/>
          <w:b/>
          <w:color w:val="000000" w:themeColor="text1"/>
        </w:rPr>
        <w:t xml:space="preserve">ubject </w:t>
      </w:r>
      <w:r w:rsidR="000A20A6" w:rsidRPr="009177FD">
        <w:rPr>
          <w:rFonts w:ascii="Segoe UI" w:eastAsia="Arial" w:hAnsi="Segoe UI" w:cs="Segoe UI"/>
          <w:b/>
          <w:color w:val="000000" w:themeColor="text1"/>
        </w:rPr>
        <w:t>E</w:t>
      </w:r>
      <w:r w:rsidRPr="009177FD">
        <w:rPr>
          <w:rFonts w:ascii="Segoe UI" w:eastAsia="Arial" w:hAnsi="Segoe UI" w:cs="Segoe UI"/>
          <w:b/>
          <w:color w:val="000000" w:themeColor="text1"/>
        </w:rPr>
        <w:t>xperts (separate document on Sell2Wales)</w:t>
      </w:r>
    </w:p>
    <w:p w14:paraId="2F58CF59" w14:textId="77777777" w:rsidR="00A109D3" w:rsidRPr="009177FD" w:rsidRDefault="00A109D3" w:rsidP="00044C69">
      <w:pPr>
        <w:ind w:left="567" w:right="-308"/>
        <w:rPr>
          <w:rFonts w:ascii="Segoe UI" w:eastAsia="Arial" w:hAnsi="Segoe UI" w:cs="Segoe UI"/>
          <w:b/>
          <w:bCs/>
        </w:rPr>
      </w:pPr>
    </w:p>
    <w:p w14:paraId="499DAD7B" w14:textId="7353BD53" w:rsidR="00A028FA" w:rsidRPr="009177FD" w:rsidRDefault="00A028FA" w:rsidP="00044C69">
      <w:pPr>
        <w:ind w:left="567" w:right="-308"/>
        <w:rPr>
          <w:rFonts w:ascii="Segoe UI" w:hAnsi="Segoe UI" w:cs="Segoe UI"/>
          <w:b/>
        </w:rPr>
      </w:pPr>
    </w:p>
    <w:p w14:paraId="6E9304F9" w14:textId="1932ACFC" w:rsidR="004F4114" w:rsidRPr="009177FD" w:rsidRDefault="004F4114" w:rsidP="00044C69">
      <w:pPr>
        <w:ind w:left="567" w:right="-308"/>
        <w:rPr>
          <w:rFonts w:ascii="Segoe UI" w:hAnsi="Segoe UI" w:cs="Segoe UI"/>
          <w:b/>
        </w:rPr>
      </w:pPr>
    </w:p>
    <w:p w14:paraId="48230202" w14:textId="0210E4FE" w:rsidR="004F4114" w:rsidRPr="009177FD" w:rsidRDefault="004F4114" w:rsidP="00044C69">
      <w:pPr>
        <w:ind w:left="567" w:right="-308"/>
        <w:rPr>
          <w:rFonts w:ascii="Segoe UI" w:hAnsi="Segoe UI" w:cs="Segoe UI"/>
          <w:b/>
        </w:rPr>
      </w:pPr>
    </w:p>
    <w:p w14:paraId="5D2D84B7" w14:textId="36495346" w:rsidR="004F4114" w:rsidRPr="009177FD" w:rsidRDefault="004F4114" w:rsidP="00044C69">
      <w:pPr>
        <w:ind w:left="567" w:right="-308"/>
        <w:rPr>
          <w:rFonts w:ascii="Segoe UI" w:hAnsi="Segoe UI" w:cs="Segoe UI"/>
          <w:b/>
        </w:rPr>
      </w:pPr>
    </w:p>
    <w:p w14:paraId="360C7966" w14:textId="179A1726" w:rsidR="004F4114" w:rsidRPr="009177FD" w:rsidRDefault="004F4114" w:rsidP="00044C69">
      <w:pPr>
        <w:ind w:left="567" w:right="-308"/>
        <w:rPr>
          <w:rFonts w:ascii="Segoe UI" w:hAnsi="Segoe UI" w:cs="Segoe UI"/>
          <w:b/>
        </w:rPr>
      </w:pPr>
    </w:p>
    <w:p w14:paraId="0D76BF29" w14:textId="1F903DC5" w:rsidR="004F4114" w:rsidRPr="009177FD" w:rsidRDefault="004F4114" w:rsidP="00044C69">
      <w:pPr>
        <w:ind w:left="567" w:right="-308"/>
        <w:rPr>
          <w:rFonts w:ascii="Segoe UI" w:hAnsi="Segoe UI" w:cs="Segoe UI"/>
          <w:b/>
        </w:rPr>
      </w:pPr>
    </w:p>
    <w:p w14:paraId="7B9E790B" w14:textId="099689F8" w:rsidR="004F4114" w:rsidRPr="009177FD" w:rsidRDefault="004F4114" w:rsidP="00044C69">
      <w:pPr>
        <w:ind w:left="567" w:right="-308"/>
        <w:rPr>
          <w:rFonts w:ascii="Segoe UI" w:hAnsi="Segoe UI" w:cs="Segoe UI"/>
          <w:b/>
        </w:rPr>
      </w:pPr>
    </w:p>
    <w:p w14:paraId="7C7C1D32" w14:textId="1C7167BB" w:rsidR="00A109D3" w:rsidRPr="009177FD" w:rsidRDefault="004F4114" w:rsidP="00044C69">
      <w:pPr>
        <w:spacing w:after="0" w:line="240" w:lineRule="auto"/>
        <w:ind w:left="567" w:right="-308"/>
        <w:rPr>
          <w:rFonts w:ascii="Segoe UI" w:eastAsia="Arial" w:hAnsi="Segoe UI" w:cs="Segoe UI"/>
          <w:b/>
          <w:bCs/>
        </w:rPr>
      </w:pPr>
      <w:r w:rsidRPr="009177FD">
        <w:rPr>
          <w:rFonts w:ascii="Segoe UI" w:hAnsi="Segoe UI" w:cs="Segoe UI"/>
          <w:b/>
        </w:rPr>
        <w:br w:type="page"/>
      </w:r>
      <w:r w:rsidR="00E33D5C" w:rsidRPr="009177FD">
        <w:rPr>
          <w:rFonts w:ascii="Segoe UI" w:eastAsia="Arial" w:hAnsi="Segoe UI" w:cs="Segoe UI"/>
          <w:b/>
          <w:bCs/>
        </w:rPr>
        <w:lastRenderedPageBreak/>
        <w:t>SECTION 1</w:t>
      </w:r>
      <w:r w:rsidR="0091563C" w:rsidRPr="009177FD">
        <w:rPr>
          <w:rFonts w:ascii="Segoe UI" w:eastAsia="Arial" w:hAnsi="Segoe UI" w:cs="Segoe UI"/>
          <w:b/>
          <w:bCs/>
        </w:rPr>
        <w:t xml:space="preserve">: </w:t>
      </w:r>
      <w:r w:rsidR="00E33D5C" w:rsidRPr="009177FD">
        <w:rPr>
          <w:rFonts w:ascii="Segoe UI" w:eastAsia="Arial" w:hAnsi="Segoe UI" w:cs="Segoe UI"/>
          <w:b/>
          <w:bCs/>
        </w:rPr>
        <w:t xml:space="preserve"> </w:t>
      </w:r>
      <w:r w:rsidR="0091563C" w:rsidRPr="009177FD">
        <w:rPr>
          <w:rFonts w:ascii="Segoe UI" w:eastAsia="Arial" w:hAnsi="Segoe UI" w:cs="Segoe UI"/>
          <w:b/>
          <w:bCs/>
        </w:rPr>
        <w:t xml:space="preserve"> </w:t>
      </w:r>
      <w:r w:rsidR="00E33D5C" w:rsidRPr="009177FD">
        <w:rPr>
          <w:rFonts w:ascii="Segoe UI" w:eastAsia="Arial" w:hAnsi="Segoe UI" w:cs="Segoe UI"/>
          <w:b/>
          <w:bCs/>
        </w:rPr>
        <w:t xml:space="preserve"> BACKGROUND AND INSTRUCTIONS TO </w:t>
      </w:r>
      <w:r w:rsidR="00085B00" w:rsidRPr="009177FD">
        <w:rPr>
          <w:rFonts w:ascii="Segoe UI" w:eastAsia="Arial" w:hAnsi="Segoe UI" w:cs="Segoe UI"/>
          <w:b/>
          <w:bCs/>
        </w:rPr>
        <w:t>APPLICANTS</w:t>
      </w:r>
    </w:p>
    <w:p w14:paraId="10010053" w14:textId="77777777" w:rsidR="00F93731" w:rsidRPr="009177FD" w:rsidRDefault="00F93731" w:rsidP="00044C69">
      <w:pPr>
        <w:spacing w:after="0" w:line="240" w:lineRule="auto"/>
        <w:ind w:left="567" w:right="-308"/>
        <w:rPr>
          <w:rFonts w:ascii="Segoe UI" w:eastAsia="Arial" w:hAnsi="Segoe UI" w:cs="Segoe UI"/>
          <w:b/>
          <w:bCs/>
        </w:rPr>
      </w:pPr>
    </w:p>
    <w:p w14:paraId="6B43E1FA" w14:textId="0340DB1A" w:rsidR="00A03841" w:rsidRPr="009177FD" w:rsidRDefault="00A03841" w:rsidP="00044C69">
      <w:pPr>
        <w:spacing w:after="0" w:line="240" w:lineRule="auto"/>
        <w:ind w:left="567" w:right="-308"/>
        <w:rPr>
          <w:rFonts w:ascii="Segoe UI" w:eastAsia="Arial" w:hAnsi="Segoe UI" w:cs="Segoe UI"/>
          <w:b/>
          <w:bCs/>
        </w:rPr>
      </w:pPr>
    </w:p>
    <w:p w14:paraId="5661E766" w14:textId="3F0B2EEB" w:rsidR="00A03841" w:rsidRPr="009177FD" w:rsidRDefault="0038712D" w:rsidP="00044C69">
      <w:pPr>
        <w:pStyle w:val="ListParagraph"/>
        <w:numPr>
          <w:ilvl w:val="1"/>
          <w:numId w:val="7"/>
        </w:numPr>
        <w:spacing w:after="0" w:line="240" w:lineRule="auto"/>
        <w:ind w:left="567" w:right="-308" w:firstLine="0"/>
        <w:rPr>
          <w:rFonts w:ascii="Segoe UI" w:eastAsia="Arial" w:hAnsi="Segoe UI" w:cs="Segoe UI"/>
          <w:b/>
          <w:bCs/>
        </w:rPr>
      </w:pPr>
      <w:r w:rsidRPr="009177FD">
        <w:rPr>
          <w:rFonts w:ascii="Segoe UI" w:eastAsia="Arial" w:hAnsi="Segoe UI" w:cs="Segoe UI"/>
          <w:b/>
          <w:bCs/>
        </w:rPr>
        <w:t>Background</w:t>
      </w:r>
      <w:r w:rsidR="002040D0" w:rsidRPr="009177FD">
        <w:rPr>
          <w:rFonts w:ascii="Segoe UI" w:eastAsia="Arial" w:hAnsi="Segoe UI" w:cs="Segoe UI"/>
          <w:b/>
          <w:bCs/>
        </w:rPr>
        <w:t xml:space="preserve"> </w:t>
      </w:r>
      <w:r w:rsidR="009631CF" w:rsidRPr="009177FD">
        <w:rPr>
          <w:rFonts w:ascii="Segoe UI" w:eastAsia="Arial" w:hAnsi="Segoe UI" w:cs="Segoe UI"/>
          <w:b/>
          <w:bCs/>
        </w:rPr>
        <w:t xml:space="preserve">to </w:t>
      </w:r>
      <w:r w:rsidR="009E1A06" w:rsidRPr="009177FD">
        <w:rPr>
          <w:rFonts w:ascii="Segoe UI" w:eastAsia="Arial" w:hAnsi="Segoe UI" w:cs="Segoe UI"/>
          <w:b/>
          <w:bCs/>
        </w:rPr>
        <w:t>Qualifications Wales</w:t>
      </w:r>
    </w:p>
    <w:p w14:paraId="72347179" w14:textId="77777777" w:rsidR="00C16EAD" w:rsidRPr="009177FD" w:rsidRDefault="00C16EAD" w:rsidP="00044C69">
      <w:pPr>
        <w:pStyle w:val="ListParagraph"/>
        <w:spacing w:after="0" w:line="240" w:lineRule="auto"/>
        <w:ind w:left="567" w:right="-308"/>
        <w:rPr>
          <w:rFonts w:ascii="Segoe UI" w:eastAsia="Arial" w:hAnsi="Segoe UI" w:cs="Segoe UI"/>
          <w:b/>
          <w:bCs/>
        </w:rPr>
      </w:pPr>
    </w:p>
    <w:p w14:paraId="466C753A" w14:textId="10EF512C" w:rsidR="0097506C" w:rsidRPr="009177FD" w:rsidRDefault="0097506C" w:rsidP="00044C69">
      <w:pPr>
        <w:ind w:left="567" w:right="-308"/>
        <w:rPr>
          <w:rFonts w:ascii="Segoe UI" w:hAnsi="Segoe UI" w:cs="Segoe UI"/>
        </w:rPr>
      </w:pPr>
      <w:r w:rsidRPr="009177FD">
        <w:rPr>
          <w:rFonts w:ascii="Segoe UI" w:hAnsi="Segoe UI" w:cs="Segoe UI"/>
        </w:rPr>
        <w:t>Qualifications Wales has been established through the Qualifications Wales Act 2015 as the regulator of non-degree qualifications and the qualifications system in Wales. It is a Welsh Government Sponsored Body, independent of government, and is accountable to the National Assembly for Wales.</w:t>
      </w:r>
    </w:p>
    <w:p w14:paraId="1B2FA9C2" w14:textId="1506F187" w:rsidR="00C83C4D" w:rsidRPr="009177FD" w:rsidRDefault="00C83C4D" w:rsidP="00044C69">
      <w:pPr>
        <w:ind w:left="567" w:right="-308"/>
        <w:rPr>
          <w:rFonts w:ascii="Segoe UI" w:hAnsi="Segoe UI" w:cs="Segoe UI"/>
        </w:rPr>
      </w:pPr>
      <w:r w:rsidRPr="009177FD">
        <w:rPr>
          <w:rFonts w:ascii="Segoe UI" w:hAnsi="Segoe UI" w:cs="Segoe UI"/>
        </w:rPr>
        <w:t>To ensure that qualifications comply with Qualifications Wales’ requirements, and that qualifications and the Welsh qualification system are effective for meeting the reasonable needs of learners and employers in Wales, promoting public confidence in qualifications and the Welsh qualification system we regularly rely upon assistance from external subject experts to support our reform, approvals, and monitoring work.</w:t>
      </w:r>
    </w:p>
    <w:p w14:paraId="5041D0F8" w14:textId="1424AB87" w:rsidR="00C83C4D" w:rsidRPr="009177FD" w:rsidRDefault="00C83C4D" w:rsidP="00044C69">
      <w:pPr>
        <w:ind w:left="567" w:right="-308"/>
        <w:rPr>
          <w:rFonts w:ascii="Segoe UI" w:hAnsi="Segoe UI" w:cs="Segoe UI"/>
        </w:rPr>
      </w:pPr>
      <w:r w:rsidRPr="009177FD">
        <w:rPr>
          <w:rFonts w:ascii="Segoe UI" w:hAnsi="Segoe UI" w:cs="Segoe UI"/>
        </w:rPr>
        <w:t xml:space="preserve"> We use experts such as:</w:t>
      </w:r>
    </w:p>
    <w:p w14:paraId="07FAA10D"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Experienced teachers</w:t>
      </w:r>
    </w:p>
    <w:p w14:paraId="350112DD"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Examiners</w:t>
      </w:r>
    </w:p>
    <w:p w14:paraId="053D8965"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Academics</w:t>
      </w:r>
    </w:p>
    <w:p w14:paraId="24CCAAC1"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Professionals in assessment</w:t>
      </w:r>
    </w:p>
    <w:p w14:paraId="5ABF7764"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Professionals from vocational industries</w:t>
      </w:r>
    </w:p>
    <w:p w14:paraId="7E5429E4" w14:textId="77777777" w:rsidR="00C83C4D" w:rsidRPr="009177FD" w:rsidRDefault="00C83C4D" w:rsidP="00044C69">
      <w:pPr>
        <w:ind w:left="567" w:right="-308"/>
        <w:rPr>
          <w:rFonts w:ascii="Segoe UI" w:hAnsi="Segoe UI" w:cs="Segoe UI"/>
        </w:rPr>
      </w:pPr>
      <w:r w:rsidRPr="009177FD">
        <w:rPr>
          <w:rFonts w:ascii="Segoe UI" w:hAnsi="Segoe UI" w:cs="Segoe UI"/>
        </w:rPr>
        <w:t xml:space="preserve"> </w:t>
      </w:r>
    </w:p>
    <w:p w14:paraId="7DD8059D" w14:textId="77777777" w:rsidR="00C83C4D" w:rsidRPr="009177FD" w:rsidRDefault="00C83C4D" w:rsidP="00044C69">
      <w:pPr>
        <w:ind w:left="567" w:right="-308"/>
        <w:rPr>
          <w:rFonts w:ascii="Segoe UI" w:hAnsi="Segoe UI" w:cs="Segoe UI"/>
        </w:rPr>
      </w:pPr>
      <w:r w:rsidRPr="009177FD">
        <w:rPr>
          <w:rFonts w:ascii="Segoe UI" w:hAnsi="Segoe UI" w:cs="Segoe UI"/>
        </w:rPr>
        <w:t xml:space="preserve">The experts we use have detailed knowledge and experience of education and assessment and of how qualifications are taught and assessed. </w:t>
      </w:r>
      <w:r w:rsidRPr="009177FD">
        <w:rPr>
          <w:rFonts w:ascii="Segoe UI" w:hAnsi="Segoe UI" w:cs="Segoe UI"/>
        </w:rPr>
        <w:tab/>
      </w:r>
    </w:p>
    <w:p w14:paraId="661E16D4" w14:textId="5597E897" w:rsidR="00C83C4D" w:rsidRPr="009177FD" w:rsidRDefault="00C83C4D" w:rsidP="00044C69">
      <w:pPr>
        <w:ind w:left="567" w:right="-308"/>
        <w:rPr>
          <w:rFonts w:ascii="Segoe UI" w:hAnsi="Segoe UI" w:cs="Segoe UI"/>
        </w:rPr>
      </w:pPr>
      <w:r w:rsidRPr="009177FD">
        <w:rPr>
          <w:rFonts w:ascii="Segoe UI" w:hAnsi="Segoe UI" w:cs="Segoe UI"/>
        </w:rPr>
        <w:t>If you have the required skills, knowledge and experience and an understanding of the Curriculum for Wales, and are selected to be included on our list, we will allocate work once we have considered:</w:t>
      </w:r>
    </w:p>
    <w:p w14:paraId="2B5EA89F"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the area of expertise required.</w:t>
      </w:r>
    </w:p>
    <w:p w14:paraId="69779AED"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potential conflicts of interest.</w:t>
      </w:r>
    </w:p>
    <w:p w14:paraId="2C7F54A9"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whether the expert has previously advised in respect of the matter.</w:t>
      </w:r>
    </w:p>
    <w:p w14:paraId="2BDF93B7" w14:textId="77777777" w:rsidR="00C83C4D" w:rsidRPr="009177FD" w:rsidRDefault="00C83C4D" w:rsidP="00044C69">
      <w:pPr>
        <w:ind w:left="567" w:right="-308"/>
        <w:rPr>
          <w:rFonts w:ascii="Segoe UI" w:hAnsi="Segoe UI" w:cs="Segoe UI"/>
        </w:rPr>
      </w:pPr>
      <w:r w:rsidRPr="009177FD">
        <w:rPr>
          <w:rFonts w:ascii="Segoe UI" w:hAnsi="Segoe UI" w:cs="Segoe UI"/>
        </w:rPr>
        <w:t>•</w:t>
      </w:r>
      <w:r w:rsidRPr="009177FD">
        <w:rPr>
          <w:rFonts w:ascii="Segoe UI" w:hAnsi="Segoe UI" w:cs="Segoe UI"/>
        </w:rPr>
        <w:tab/>
        <w:t xml:space="preserve">availability to complete the work. </w:t>
      </w:r>
    </w:p>
    <w:p w14:paraId="41C3DB18" w14:textId="77777777" w:rsidR="009631CF" w:rsidRPr="009177FD" w:rsidRDefault="009631CF" w:rsidP="00044C69">
      <w:pPr>
        <w:ind w:left="567" w:right="-308"/>
        <w:rPr>
          <w:rFonts w:ascii="Segoe UI" w:hAnsi="Segoe UI" w:cs="Segoe UI"/>
        </w:rPr>
      </w:pPr>
    </w:p>
    <w:p w14:paraId="7045E18B" w14:textId="1A2442CA" w:rsidR="0097506C" w:rsidRPr="009177FD" w:rsidRDefault="0097506C" w:rsidP="00044C69">
      <w:pPr>
        <w:pStyle w:val="ListParagraph"/>
        <w:numPr>
          <w:ilvl w:val="2"/>
          <w:numId w:val="31"/>
        </w:numPr>
        <w:ind w:left="567" w:right="-308" w:firstLine="0"/>
        <w:rPr>
          <w:rFonts w:ascii="Segoe UI" w:hAnsi="Segoe UI" w:cs="Segoe UI"/>
        </w:rPr>
      </w:pPr>
      <w:r w:rsidRPr="009177FD">
        <w:rPr>
          <w:rFonts w:ascii="Segoe UI" w:hAnsi="Segoe UI" w:cs="Segoe UI"/>
        </w:rPr>
        <w:t xml:space="preserve">We are currently seeking Subject Experts for specific subjects to work </w:t>
      </w:r>
      <w:r w:rsidR="008B06D6" w:rsidRPr="009177FD">
        <w:rPr>
          <w:rFonts w:ascii="Segoe UI" w:hAnsi="Segoe UI" w:cs="Segoe UI"/>
        </w:rPr>
        <w:t>as part of our annual monitoring process, specifically focusing on the National Qualifications in Wales</w:t>
      </w:r>
      <w:r w:rsidRPr="009177FD">
        <w:rPr>
          <w:rFonts w:ascii="Segoe UI" w:hAnsi="Segoe UI" w:cs="Segoe UI"/>
        </w:rPr>
        <w:t xml:space="preserve">. </w:t>
      </w:r>
    </w:p>
    <w:p w14:paraId="1E589E99" w14:textId="093799C4" w:rsidR="009631CF" w:rsidRPr="009177FD" w:rsidRDefault="0097506C" w:rsidP="00044C69">
      <w:pPr>
        <w:pStyle w:val="ListParagraph"/>
        <w:ind w:left="567" w:right="-308"/>
        <w:rPr>
          <w:rFonts w:ascii="Segoe UI" w:hAnsi="Segoe UI" w:cs="Segoe UI"/>
        </w:rPr>
      </w:pPr>
      <w:r w:rsidRPr="009177FD">
        <w:rPr>
          <w:rFonts w:ascii="Segoe UI" w:hAnsi="Segoe UI" w:cs="Segoe UI"/>
        </w:rPr>
        <w:t xml:space="preserve">The purpose of this document is to provide the specification of work required for Subject </w:t>
      </w:r>
      <w:r w:rsidR="008C52A2">
        <w:rPr>
          <w:rFonts w:ascii="Segoe UI" w:hAnsi="Segoe UI" w:cs="Segoe UI"/>
        </w:rPr>
        <w:t>E</w:t>
      </w:r>
      <w:r w:rsidRPr="009177FD">
        <w:rPr>
          <w:rFonts w:ascii="Segoe UI" w:hAnsi="Segoe UI" w:cs="Segoe UI"/>
        </w:rPr>
        <w:t>xperts and details on how to apply for the role.</w:t>
      </w:r>
    </w:p>
    <w:p w14:paraId="4C1332DD" w14:textId="77777777" w:rsidR="0038712D" w:rsidRPr="009177FD" w:rsidRDefault="0038712D" w:rsidP="00044C69">
      <w:pPr>
        <w:ind w:left="567" w:right="-308"/>
        <w:rPr>
          <w:rFonts w:ascii="Segoe UI" w:hAnsi="Segoe UI" w:cs="Segoe UI"/>
        </w:rPr>
      </w:pPr>
    </w:p>
    <w:p w14:paraId="335A77EE" w14:textId="2402A5E8" w:rsidR="00A03841" w:rsidRPr="009177FD" w:rsidRDefault="0091563C" w:rsidP="00044C69">
      <w:pPr>
        <w:pStyle w:val="ListParagraph"/>
        <w:numPr>
          <w:ilvl w:val="2"/>
          <w:numId w:val="29"/>
        </w:numPr>
        <w:ind w:left="567" w:right="-308" w:firstLine="0"/>
        <w:rPr>
          <w:rFonts w:ascii="Segoe UI" w:hAnsi="Segoe UI" w:cs="Segoe UI"/>
          <w:b/>
        </w:rPr>
      </w:pPr>
      <w:r w:rsidRPr="009177FD">
        <w:rPr>
          <w:rFonts w:ascii="Segoe UI" w:hAnsi="Segoe UI" w:cs="Segoe UI"/>
          <w:b/>
        </w:rPr>
        <w:lastRenderedPageBreak/>
        <w:t>Application instructions</w:t>
      </w:r>
    </w:p>
    <w:p w14:paraId="7EBE882B" w14:textId="77777777" w:rsidR="001954E9" w:rsidRPr="009177FD" w:rsidRDefault="001954E9" w:rsidP="00044C69">
      <w:pPr>
        <w:pStyle w:val="ListParagraph"/>
        <w:ind w:left="567" w:right="-308"/>
        <w:rPr>
          <w:rFonts w:ascii="Segoe UI" w:hAnsi="Segoe UI" w:cs="Segoe UI"/>
          <w:b/>
        </w:rPr>
      </w:pPr>
    </w:p>
    <w:p w14:paraId="3F8640E9" w14:textId="69129056" w:rsidR="00A03841" w:rsidRPr="009177FD" w:rsidRDefault="00A03841" w:rsidP="00044C69">
      <w:pPr>
        <w:pStyle w:val="ListParagraph"/>
        <w:ind w:left="567" w:right="-308"/>
        <w:rPr>
          <w:rFonts w:ascii="Segoe UI" w:eastAsia="Arial,Times New Roman" w:hAnsi="Segoe UI" w:cs="Segoe UI"/>
          <w:lang w:eastAsia="en-GB"/>
        </w:rPr>
      </w:pPr>
      <w:r w:rsidRPr="009177FD">
        <w:rPr>
          <w:rFonts w:ascii="Segoe UI" w:eastAsia="Arial,Times New Roman" w:hAnsi="Segoe UI" w:cs="Segoe UI"/>
          <w:lang w:eastAsia="en-GB"/>
        </w:rPr>
        <w:t xml:space="preserve">Before submitting your application, please ensure that you have read the instructions and the requirements carefully. </w:t>
      </w:r>
    </w:p>
    <w:p w14:paraId="1C75121F"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Applications will only be accepted if submitted via the opportunity advertised on Sell2Wales. </w:t>
      </w:r>
    </w:p>
    <w:p w14:paraId="3C0F2A8A" w14:textId="767FE92A" w:rsidR="00D7287B" w:rsidRPr="009177FD" w:rsidRDefault="00D7287B"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Applicants will need to Register as a supplier on both the Central Digital Platform (CDP)  to obtain a unique Public Procurement Organisation Number (PPON) and on Sell2wales to register an interest and obtain the tender (application) documents.</w:t>
      </w:r>
    </w:p>
    <w:p w14:paraId="5245032E"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The application does not constitute an offer and Qualifications Wales does not undertake to offer a contract on any application received. </w:t>
      </w:r>
    </w:p>
    <w:p w14:paraId="3C97E656"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Qualifications Wales reserves the right to accept any part of any application or offer. Qualifications Wales will not reimburse any costs incurred in the preparation of a response to this application or attending an interview.  </w:t>
      </w:r>
    </w:p>
    <w:p w14:paraId="2A6C36ED"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Applicants shall not discuss the application they intend to make other than with professional advisers or joint applicants who need to be consulted.  </w:t>
      </w:r>
    </w:p>
    <w:p w14:paraId="1483F918" w14:textId="0AE429B5"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Applications shall not be canvassed for acceptance or discussed with the media or any other organisation or member of staff or </w:t>
      </w:r>
      <w:r w:rsidR="00634F22" w:rsidRPr="009177FD">
        <w:rPr>
          <w:rFonts w:ascii="Segoe UI" w:eastAsia="Arial,Times New Roman" w:hAnsi="Segoe UI" w:cs="Segoe UI"/>
          <w:lang w:eastAsia="en-GB"/>
        </w:rPr>
        <w:t>b</w:t>
      </w:r>
      <w:r w:rsidRPr="009177FD">
        <w:rPr>
          <w:rFonts w:ascii="Segoe UI" w:eastAsia="Arial,Times New Roman" w:hAnsi="Segoe UI" w:cs="Segoe UI"/>
          <w:lang w:eastAsia="en-GB"/>
        </w:rPr>
        <w:t xml:space="preserve">oard </w:t>
      </w:r>
      <w:r w:rsidR="00634F22" w:rsidRPr="009177FD">
        <w:rPr>
          <w:rFonts w:ascii="Segoe UI" w:eastAsia="Arial,Times New Roman" w:hAnsi="Segoe UI" w:cs="Segoe UI"/>
          <w:lang w:eastAsia="en-GB"/>
        </w:rPr>
        <w:t>m</w:t>
      </w:r>
      <w:r w:rsidRPr="009177FD">
        <w:rPr>
          <w:rFonts w:ascii="Segoe UI" w:eastAsia="Arial,Times New Roman" w:hAnsi="Segoe UI" w:cs="Segoe UI"/>
          <w:lang w:eastAsia="en-GB"/>
        </w:rPr>
        <w:t xml:space="preserve">ember of Qualifications Wales. </w:t>
      </w:r>
    </w:p>
    <w:p w14:paraId="25F7BCC7" w14:textId="7759EBD6"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All proposals received shall be unconditional offers </w:t>
      </w:r>
      <w:r w:rsidR="00B72127" w:rsidRPr="009177FD">
        <w:rPr>
          <w:rFonts w:ascii="Segoe UI" w:eastAsia="Arial,Times New Roman" w:hAnsi="Segoe UI" w:cs="Segoe UI"/>
          <w:lang w:eastAsia="en-GB"/>
        </w:rPr>
        <w:t>i.e.,</w:t>
      </w:r>
      <w:r w:rsidRPr="009177FD">
        <w:rPr>
          <w:rFonts w:ascii="Segoe UI" w:eastAsia="Arial,Times New Roman" w:hAnsi="Segoe UI" w:cs="Segoe UI"/>
          <w:lang w:eastAsia="en-GB"/>
        </w:rPr>
        <w:t xml:space="preserve"> you agree to comply with all the contents of this application including the specification of </w:t>
      </w:r>
      <w:r w:rsidR="00056672" w:rsidRPr="009177FD">
        <w:rPr>
          <w:rFonts w:ascii="Segoe UI" w:eastAsia="Arial,Times New Roman" w:hAnsi="Segoe UI" w:cs="Segoe UI"/>
          <w:lang w:eastAsia="en-GB"/>
        </w:rPr>
        <w:t>services</w:t>
      </w:r>
      <w:r w:rsidRPr="009177FD">
        <w:rPr>
          <w:rFonts w:ascii="Segoe UI" w:eastAsia="Arial,Times New Roman" w:hAnsi="Segoe UI" w:cs="Segoe UI"/>
          <w:lang w:eastAsia="en-GB"/>
        </w:rPr>
        <w:t xml:space="preserve"> and the terms and conditions of contract (Q</w:t>
      </w:r>
      <w:r w:rsidR="00E71B44" w:rsidRPr="009177FD">
        <w:rPr>
          <w:rFonts w:ascii="Segoe UI" w:eastAsia="Arial,Times New Roman" w:hAnsi="Segoe UI" w:cs="Segoe UI"/>
          <w:lang w:eastAsia="en-GB"/>
        </w:rPr>
        <w:t xml:space="preserve">ualifications </w:t>
      </w:r>
      <w:r w:rsidRPr="009177FD">
        <w:rPr>
          <w:rFonts w:ascii="Segoe UI" w:eastAsia="Arial,Times New Roman" w:hAnsi="Segoe UI" w:cs="Segoe UI"/>
          <w:lang w:eastAsia="en-GB"/>
        </w:rPr>
        <w:t>W</w:t>
      </w:r>
      <w:r w:rsidR="00E71B44" w:rsidRPr="009177FD">
        <w:rPr>
          <w:rFonts w:ascii="Segoe UI" w:eastAsia="Arial,Times New Roman" w:hAnsi="Segoe UI" w:cs="Segoe UI"/>
          <w:lang w:eastAsia="en-GB"/>
        </w:rPr>
        <w:t>ales</w:t>
      </w:r>
      <w:r w:rsidRPr="009177FD">
        <w:rPr>
          <w:rFonts w:ascii="Segoe UI" w:eastAsia="Arial,Times New Roman" w:hAnsi="Segoe UI" w:cs="Segoe UI"/>
          <w:lang w:eastAsia="en-GB"/>
        </w:rPr>
        <w:t xml:space="preserve"> terms and conditions of contract for </w:t>
      </w:r>
      <w:r w:rsidR="00EB66C4" w:rsidRPr="009177FD">
        <w:rPr>
          <w:rFonts w:ascii="Segoe UI" w:eastAsia="Arial,Times New Roman" w:hAnsi="Segoe UI" w:cs="Segoe UI"/>
          <w:lang w:eastAsia="en-GB"/>
        </w:rPr>
        <w:t>subject experts</w:t>
      </w:r>
      <w:r w:rsidR="00056672" w:rsidRPr="009177FD">
        <w:rPr>
          <w:rFonts w:ascii="Segoe UI" w:eastAsia="Arial,Times New Roman" w:hAnsi="Segoe UI" w:cs="Segoe UI"/>
          <w:lang w:eastAsia="en-GB"/>
        </w:rPr>
        <w:t>)</w:t>
      </w:r>
      <w:r w:rsidRPr="009177FD">
        <w:rPr>
          <w:rFonts w:ascii="Segoe UI" w:eastAsia="Arial,Times New Roman" w:hAnsi="Segoe UI" w:cs="Segoe UI"/>
          <w:lang w:eastAsia="en-GB"/>
        </w:rPr>
        <w:t xml:space="preserve">. </w:t>
      </w:r>
    </w:p>
    <w:p w14:paraId="2C11D478"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Qualified applications may be rejected. Qualifications Wales’ decision as to whether an application is in an acceptable form will be final. </w:t>
      </w:r>
    </w:p>
    <w:p w14:paraId="4310BF95"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Applicants are responsible for all information necessary for the preparation of their application. </w:t>
      </w:r>
    </w:p>
    <w:p w14:paraId="7492959C" w14:textId="73A23CAA"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Information supplied to applicants by Qualifications Wales’ staff is supplied only for general guidance in the preparation of the proposal application. Applicants must satisfy themselves as to the accuracy of any such information and Qualifications Wales accepts no responsibility for any loss or damage of whatever kind and howsoever caused arising from the use by applicants of such information.  </w:t>
      </w:r>
    </w:p>
    <w:p w14:paraId="31FE2BF6" w14:textId="03D60A54" w:rsidR="008627D1" w:rsidRPr="009177FD" w:rsidRDefault="008627D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We shall retain unsuccessful application submissions including any personal information for the period stated in our </w:t>
      </w:r>
      <w:hyperlink r:id="rId17" w:history="1">
        <w:r w:rsidR="0038712D" w:rsidRPr="009177FD">
          <w:rPr>
            <w:rFonts w:ascii="Segoe UI" w:hAnsi="Segoe UI" w:cs="Segoe UI"/>
            <w:color w:val="0000FF"/>
            <w:u w:val="single"/>
          </w:rPr>
          <w:t>Privacy Policy | Qualifications Wales</w:t>
        </w:r>
      </w:hyperlink>
      <w:r w:rsidR="0038712D" w:rsidRPr="009177FD">
        <w:rPr>
          <w:rFonts w:ascii="Segoe UI" w:hAnsi="Segoe UI" w:cs="Segoe UI"/>
        </w:rPr>
        <w:t xml:space="preserve">  s</w:t>
      </w:r>
      <w:r w:rsidRPr="009177FD">
        <w:rPr>
          <w:rFonts w:ascii="Segoe UI" w:eastAsia="Arial,Times New Roman" w:hAnsi="Segoe UI" w:cs="Segoe UI"/>
          <w:lang w:eastAsia="en-GB"/>
        </w:rPr>
        <w:t xml:space="preserve">hould you be successful in your application, we will retain your submission including any personal information for the length of our contract with you and thereafter according to our retention schedule.  </w:t>
      </w:r>
    </w:p>
    <w:p w14:paraId="368283C0" w14:textId="77777777" w:rsidR="00A03841"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No application will be accepted if it is received after the date and time stated unless there is a justifiable reason for its lateness. </w:t>
      </w:r>
    </w:p>
    <w:p w14:paraId="626CD174" w14:textId="524335B0" w:rsidR="00E7493B" w:rsidRPr="009177FD" w:rsidRDefault="00A03841" w:rsidP="00044C69">
      <w:pPr>
        <w:pStyle w:val="ListParagraph"/>
        <w:numPr>
          <w:ilvl w:val="0"/>
          <w:numId w:val="6"/>
        </w:numPr>
        <w:spacing w:line="276" w:lineRule="auto"/>
        <w:ind w:left="567" w:right="-308" w:firstLine="0"/>
        <w:rPr>
          <w:rFonts w:ascii="Segoe UI" w:eastAsia="Arial,Times New Roman" w:hAnsi="Segoe UI" w:cs="Segoe UI"/>
          <w:lang w:eastAsia="en-GB"/>
        </w:rPr>
      </w:pPr>
      <w:r w:rsidRPr="009177FD">
        <w:rPr>
          <w:rFonts w:ascii="Segoe UI" w:eastAsia="Arial,Times New Roman" w:hAnsi="Segoe UI" w:cs="Segoe UI"/>
          <w:lang w:eastAsia="en-GB"/>
        </w:rPr>
        <w:t xml:space="preserve">All applicants shall be notified of the outcome. Applicants must not undertake work until they have received written notification that they have been awarded a contract.  </w:t>
      </w:r>
    </w:p>
    <w:p w14:paraId="2F6A88FE" w14:textId="77777777" w:rsidR="00ED7A63" w:rsidRPr="009177FD" w:rsidRDefault="00ED7A63" w:rsidP="00044C69">
      <w:pPr>
        <w:pStyle w:val="ListParagraph"/>
        <w:spacing w:line="276" w:lineRule="auto"/>
        <w:ind w:left="567" w:right="-308"/>
        <w:rPr>
          <w:rFonts w:ascii="Segoe UI" w:eastAsia="Arial,Times New Roman" w:hAnsi="Segoe UI" w:cs="Segoe UI"/>
          <w:lang w:eastAsia="en-GB"/>
        </w:rPr>
      </w:pPr>
    </w:p>
    <w:p w14:paraId="74D67ECB" w14:textId="3D4E961A" w:rsidR="00A03841" w:rsidRPr="009177FD" w:rsidRDefault="00E3409B" w:rsidP="00044C69">
      <w:pPr>
        <w:ind w:left="567" w:right="-308"/>
        <w:rPr>
          <w:rFonts w:ascii="Segoe UI" w:eastAsia="Arial,Times New Roman" w:hAnsi="Segoe UI" w:cs="Segoe UI"/>
          <w:b/>
          <w:lang w:eastAsia="en-GB"/>
        </w:rPr>
      </w:pPr>
      <w:r w:rsidRPr="009177FD">
        <w:rPr>
          <w:rFonts w:ascii="Segoe UI" w:eastAsia="Arial,Times New Roman" w:hAnsi="Segoe UI" w:cs="Segoe UI"/>
          <w:b/>
          <w:lang w:eastAsia="en-GB"/>
        </w:rPr>
        <w:t>1.</w:t>
      </w:r>
      <w:r w:rsidR="0091563C" w:rsidRPr="009177FD">
        <w:rPr>
          <w:rFonts w:ascii="Segoe UI" w:eastAsia="Arial,Times New Roman" w:hAnsi="Segoe UI" w:cs="Segoe UI"/>
          <w:b/>
          <w:lang w:eastAsia="en-GB"/>
        </w:rPr>
        <w:t>2.2</w:t>
      </w:r>
      <w:r w:rsidRPr="009177FD">
        <w:rPr>
          <w:rFonts w:ascii="Segoe UI" w:eastAsia="Arial,Times New Roman" w:hAnsi="Segoe UI" w:cs="Segoe UI"/>
          <w:b/>
          <w:lang w:eastAsia="en-GB"/>
        </w:rPr>
        <w:t xml:space="preserve"> </w:t>
      </w:r>
      <w:r w:rsidR="00A03841" w:rsidRPr="009177FD">
        <w:rPr>
          <w:rFonts w:ascii="Segoe UI" w:eastAsia="Arial,Times New Roman" w:hAnsi="Segoe UI" w:cs="Segoe UI"/>
          <w:b/>
          <w:lang w:eastAsia="en-GB"/>
        </w:rPr>
        <w:t>Requests for Clarification</w:t>
      </w:r>
    </w:p>
    <w:p w14:paraId="580A43D7" w14:textId="644F3726" w:rsidR="00ED7A63" w:rsidRPr="009177FD" w:rsidRDefault="00A03841" w:rsidP="00044C69">
      <w:pPr>
        <w:ind w:left="567" w:right="-308"/>
        <w:rPr>
          <w:rFonts w:ascii="Segoe UI" w:eastAsia="Arial" w:hAnsi="Segoe UI" w:cs="Segoe UI"/>
          <w:color w:val="000000" w:themeColor="text1"/>
        </w:rPr>
      </w:pPr>
      <w:r w:rsidRPr="009177FD">
        <w:rPr>
          <w:rFonts w:ascii="Segoe UI" w:eastAsia="Arial,Times New Roman" w:hAnsi="Segoe UI" w:cs="Segoe UI"/>
          <w:lang w:eastAsia="en-GB"/>
        </w:rPr>
        <w:t xml:space="preserve">Requests for clarification will be submitted via the Question &amp; Answer facility on the Sell2Wales portal. The deadline for asking questions </w:t>
      </w:r>
      <w:r w:rsidRPr="009177FD">
        <w:rPr>
          <w:rFonts w:ascii="Segoe UI" w:eastAsia="Arial,Times New Roman" w:hAnsi="Segoe UI" w:cs="Segoe UI"/>
          <w:color w:val="000000" w:themeColor="text1"/>
          <w:lang w:eastAsia="en-GB"/>
        </w:rPr>
        <w:t xml:space="preserve">is </w:t>
      </w:r>
      <w:r w:rsidR="00925E6C" w:rsidRPr="00925E6C">
        <w:rPr>
          <w:rFonts w:ascii="Segoe UI" w:eastAsia="Arial,Times New Roman" w:hAnsi="Segoe UI" w:cs="Segoe UI"/>
          <w:color w:val="000000" w:themeColor="text1"/>
          <w:lang w:eastAsia="en-GB"/>
        </w:rPr>
        <w:t>3pm Friday 16 January 2026</w:t>
      </w:r>
    </w:p>
    <w:p w14:paraId="2DB50273" w14:textId="3196C466" w:rsidR="00535977" w:rsidRPr="009177FD" w:rsidRDefault="00A03841" w:rsidP="00044C69">
      <w:pPr>
        <w:ind w:left="567" w:right="-308"/>
        <w:rPr>
          <w:rFonts w:ascii="Segoe UI" w:eastAsia="Arial,Times New Roman" w:hAnsi="Segoe UI" w:cs="Segoe UI"/>
          <w:color w:val="000000" w:themeColor="text1"/>
          <w:lang w:eastAsia="en-GB"/>
        </w:rPr>
      </w:pPr>
      <w:r w:rsidRPr="009177FD">
        <w:rPr>
          <w:rFonts w:ascii="Segoe UI" w:eastAsia="Arial,Times New Roman" w:hAnsi="Segoe UI" w:cs="Segoe UI"/>
          <w:color w:val="000000" w:themeColor="text1"/>
          <w:lang w:eastAsia="en-GB"/>
        </w:rPr>
        <w:t>Responses to queries will be sent</w:t>
      </w:r>
      <w:r w:rsidR="00634F22" w:rsidRPr="009177FD">
        <w:rPr>
          <w:rFonts w:ascii="Segoe UI" w:eastAsia="Arial,Times New Roman" w:hAnsi="Segoe UI" w:cs="Segoe UI"/>
          <w:color w:val="000000" w:themeColor="text1"/>
          <w:lang w:eastAsia="en-GB"/>
        </w:rPr>
        <w:t>, via Sell2Wales,</w:t>
      </w:r>
      <w:r w:rsidRPr="009177FD">
        <w:rPr>
          <w:rFonts w:ascii="Segoe UI" w:eastAsia="Arial,Times New Roman" w:hAnsi="Segoe UI" w:cs="Segoe UI"/>
          <w:color w:val="000000" w:themeColor="text1"/>
          <w:lang w:eastAsia="en-GB"/>
        </w:rPr>
        <w:t xml:space="preserve"> to all applicants that have registered an interest.</w:t>
      </w:r>
    </w:p>
    <w:p w14:paraId="69EC4D22" w14:textId="7FBC36E2" w:rsidR="00A03841" w:rsidRPr="009177FD" w:rsidRDefault="00A03841" w:rsidP="00044C69">
      <w:pPr>
        <w:ind w:left="567" w:right="-308"/>
        <w:rPr>
          <w:rFonts w:ascii="Segoe UI" w:eastAsia="Arial,Times New Roman" w:hAnsi="Segoe UI" w:cs="Segoe UI"/>
          <w:b/>
          <w:color w:val="000000" w:themeColor="text1"/>
          <w:lang w:eastAsia="en-GB"/>
        </w:rPr>
      </w:pPr>
      <w:r w:rsidRPr="009177FD">
        <w:rPr>
          <w:rFonts w:ascii="Segoe UI" w:eastAsia="Arial,Times New Roman" w:hAnsi="Segoe UI" w:cs="Segoe UI"/>
          <w:color w:val="000000" w:themeColor="text1"/>
          <w:lang w:eastAsia="en-GB"/>
        </w:rPr>
        <w:lastRenderedPageBreak/>
        <w:t> </w:t>
      </w:r>
      <w:r w:rsidR="00E3409B" w:rsidRPr="009177FD">
        <w:rPr>
          <w:rFonts w:ascii="Segoe UI" w:eastAsia="Arial,Times New Roman" w:hAnsi="Segoe UI" w:cs="Segoe UI"/>
          <w:b/>
          <w:bCs/>
          <w:color w:val="000000" w:themeColor="text1"/>
          <w:lang w:eastAsia="en-GB"/>
        </w:rPr>
        <w:t>1.</w:t>
      </w:r>
      <w:r w:rsidR="0091563C" w:rsidRPr="009177FD">
        <w:rPr>
          <w:rFonts w:ascii="Segoe UI" w:eastAsia="Arial,Times New Roman" w:hAnsi="Segoe UI" w:cs="Segoe UI"/>
          <w:b/>
          <w:bCs/>
          <w:color w:val="000000" w:themeColor="text1"/>
          <w:lang w:eastAsia="en-GB"/>
        </w:rPr>
        <w:t>2.3</w:t>
      </w:r>
      <w:r w:rsidR="00E3409B" w:rsidRPr="009177FD">
        <w:rPr>
          <w:rFonts w:ascii="Segoe UI" w:eastAsia="Arial,Times New Roman" w:hAnsi="Segoe UI" w:cs="Segoe UI"/>
          <w:color w:val="000000" w:themeColor="text1"/>
          <w:lang w:eastAsia="en-GB"/>
        </w:rPr>
        <w:t xml:space="preserve"> </w:t>
      </w:r>
      <w:r w:rsidRPr="009177FD">
        <w:rPr>
          <w:rFonts w:ascii="Segoe UI" w:eastAsia="Arial,Times New Roman" w:hAnsi="Segoe UI" w:cs="Segoe UI"/>
          <w:b/>
          <w:color w:val="000000" w:themeColor="text1"/>
          <w:lang w:eastAsia="en-GB"/>
        </w:rPr>
        <w:t>Closing date and time for applications</w:t>
      </w:r>
    </w:p>
    <w:p w14:paraId="29580724" w14:textId="3512A642" w:rsidR="00A03841" w:rsidRPr="009177FD" w:rsidRDefault="00A03841" w:rsidP="00044C69">
      <w:pPr>
        <w:ind w:left="567" w:right="-308"/>
        <w:rPr>
          <w:rFonts w:ascii="Segoe UI" w:eastAsia="Arial,Times New Roman" w:hAnsi="Segoe UI" w:cs="Segoe UI"/>
          <w:color w:val="000000" w:themeColor="text1"/>
          <w:lang w:eastAsia="en-GB"/>
        </w:rPr>
      </w:pPr>
      <w:r w:rsidRPr="009177FD">
        <w:rPr>
          <w:rFonts w:ascii="Segoe UI" w:eastAsia="Arial,Times New Roman" w:hAnsi="Segoe UI" w:cs="Segoe UI"/>
          <w:color w:val="000000" w:themeColor="text1"/>
          <w:lang w:eastAsia="en-GB"/>
        </w:rPr>
        <w:t xml:space="preserve">Applications must be uploaded to Sell2Wales by </w:t>
      </w:r>
      <w:r w:rsidR="00925E6C" w:rsidRPr="00925E6C">
        <w:rPr>
          <w:rFonts w:ascii="Segoe UI" w:eastAsia="Arial,Times New Roman" w:hAnsi="Segoe UI" w:cs="Segoe UI"/>
          <w:color w:val="000000" w:themeColor="text1"/>
          <w:lang w:eastAsia="en-GB"/>
        </w:rPr>
        <w:t>Noon Friday 30 January 2026</w:t>
      </w:r>
      <w:r w:rsidR="008C52A2">
        <w:rPr>
          <w:rFonts w:ascii="Segoe UI" w:eastAsia="Arial,Times New Roman" w:hAnsi="Segoe UI" w:cs="Segoe UI"/>
          <w:color w:val="000000" w:themeColor="text1"/>
          <w:lang w:eastAsia="en-GB"/>
        </w:rPr>
        <w:t>.</w:t>
      </w:r>
    </w:p>
    <w:p w14:paraId="4A9869F4" w14:textId="312985EF" w:rsidR="00A03841" w:rsidRPr="009177FD" w:rsidRDefault="00E3409B" w:rsidP="00044C69">
      <w:pPr>
        <w:spacing w:line="276" w:lineRule="auto"/>
        <w:ind w:left="567" w:right="-308"/>
        <w:rPr>
          <w:rFonts w:ascii="Segoe UI" w:eastAsia="Arial,Times New Roman" w:hAnsi="Segoe UI" w:cs="Segoe UI"/>
          <w:b/>
          <w:lang w:eastAsia="en-GB"/>
        </w:rPr>
      </w:pPr>
      <w:r w:rsidRPr="009177FD">
        <w:rPr>
          <w:rFonts w:ascii="Segoe UI" w:eastAsia="Arial,Times New Roman" w:hAnsi="Segoe UI" w:cs="Segoe UI"/>
          <w:b/>
          <w:lang w:eastAsia="en-GB"/>
        </w:rPr>
        <w:t>1.</w:t>
      </w:r>
      <w:r w:rsidR="00ED7A63" w:rsidRPr="009177FD">
        <w:rPr>
          <w:rFonts w:ascii="Segoe UI" w:eastAsia="Arial,Times New Roman" w:hAnsi="Segoe UI" w:cs="Segoe UI"/>
          <w:b/>
          <w:lang w:eastAsia="en-GB"/>
        </w:rPr>
        <w:t>2.4</w:t>
      </w:r>
      <w:r w:rsidRPr="009177FD">
        <w:rPr>
          <w:rFonts w:ascii="Segoe UI" w:eastAsia="Arial,Times New Roman" w:hAnsi="Segoe UI" w:cs="Segoe UI"/>
          <w:b/>
          <w:lang w:eastAsia="en-GB"/>
        </w:rPr>
        <w:t xml:space="preserve"> </w:t>
      </w:r>
      <w:r w:rsidR="00A03841" w:rsidRPr="009177FD">
        <w:rPr>
          <w:rFonts w:ascii="Segoe UI" w:eastAsia="Arial,Times New Roman" w:hAnsi="Segoe UI" w:cs="Segoe UI"/>
          <w:b/>
          <w:lang w:eastAsia="en-GB"/>
        </w:rPr>
        <w:t>Timetable</w:t>
      </w:r>
    </w:p>
    <w:p w14:paraId="3EB3A23A" w14:textId="5DE89951" w:rsidR="00A03841" w:rsidRPr="009177FD" w:rsidRDefault="00925E6C" w:rsidP="00044C69">
      <w:pPr>
        <w:spacing w:line="276" w:lineRule="auto"/>
        <w:ind w:left="567" w:right="-308"/>
        <w:rPr>
          <w:rFonts w:ascii="Segoe UI" w:eastAsia="Arial,Times New Roman" w:hAnsi="Segoe UI" w:cs="Segoe UI"/>
          <w:lang w:eastAsia="en-GB"/>
        </w:rPr>
      </w:pPr>
      <w:r>
        <w:rPr>
          <w:rFonts w:ascii="Segoe UI" w:eastAsia="Arial,Times New Roman" w:hAnsi="Segoe UI" w:cs="Segoe UI"/>
          <w:lang w:eastAsia="en-GB"/>
        </w:rPr>
        <w:t>*</w:t>
      </w:r>
      <w:r w:rsidR="00A03841" w:rsidRPr="009177FD">
        <w:rPr>
          <w:rFonts w:ascii="Segoe UI" w:eastAsia="Arial,Times New Roman" w:hAnsi="Segoe UI" w:cs="Segoe UI"/>
          <w:lang w:eastAsia="en-GB"/>
        </w:rPr>
        <w:t>This may be subject to change</w:t>
      </w:r>
      <w:r w:rsidR="001954E9" w:rsidRPr="009177FD">
        <w:rPr>
          <w:rFonts w:ascii="Segoe UI" w:eastAsia="Arial,Times New Roman" w:hAnsi="Segoe UI" w:cs="Segoe UI"/>
          <w:lang w:eastAsia="en-GB"/>
        </w:rPr>
        <w:t xml:space="preserve"> (due to unknown volumes of applications).</w:t>
      </w:r>
    </w:p>
    <w:tbl>
      <w:tblPr>
        <w:tblStyle w:val="TableGrid"/>
        <w:tblW w:w="8931" w:type="dxa"/>
        <w:tblInd w:w="562" w:type="dxa"/>
        <w:tblLook w:val="04A0" w:firstRow="1" w:lastRow="0" w:firstColumn="1" w:lastColumn="0" w:noHBand="0" w:noVBand="1"/>
      </w:tblPr>
      <w:tblGrid>
        <w:gridCol w:w="5103"/>
        <w:gridCol w:w="3828"/>
      </w:tblGrid>
      <w:tr w:rsidR="00A03841" w:rsidRPr="009177FD" w14:paraId="2A582FAF" w14:textId="77777777" w:rsidTr="009A0B69">
        <w:tc>
          <w:tcPr>
            <w:tcW w:w="5103" w:type="dxa"/>
            <w:shd w:val="clear" w:color="auto" w:fill="D9D9D9" w:themeFill="background1" w:themeFillShade="D9"/>
          </w:tcPr>
          <w:p w14:paraId="0C637206" w14:textId="77777777" w:rsidR="00A03841" w:rsidRPr="009177FD" w:rsidRDefault="00A03841" w:rsidP="00044C69">
            <w:pPr>
              <w:pStyle w:val="ListParagraph"/>
              <w:ind w:left="567" w:right="-308"/>
              <w:rPr>
                <w:rFonts w:ascii="Segoe UI" w:eastAsia="Arial" w:hAnsi="Segoe UI" w:cs="Segoe UI"/>
                <w:b/>
              </w:rPr>
            </w:pPr>
            <w:r w:rsidRPr="009177FD">
              <w:rPr>
                <w:rFonts w:ascii="Segoe UI" w:eastAsia="Arial" w:hAnsi="Segoe UI" w:cs="Segoe UI"/>
                <w:b/>
              </w:rPr>
              <w:t>Action</w:t>
            </w:r>
          </w:p>
        </w:tc>
        <w:tc>
          <w:tcPr>
            <w:tcW w:w="3828" w:type="dxa"/>
            <w:shd w:val="clear" w:color="auto" w:fill="D9D9D9" w:themeFill="background1" w:themeFillShade="D9"/>
          </w:tcPr>
          <w:p w14:paraId="5E1A19AF" w14:textId="77777777" w:rsidR="00A03841" w:rsidRPr="009177FD" w:rsidRDefault="00A03841" w:rsidP="00044C69">
            <w:pPr>
              <w:pStyle w:val="ListParagraph"/>
              <w:ind w:left="567" w:right="-308"/>
              <w:rPr>
                <w:rFonts w:ascii="Segoe UI" w:eastAsia="Arial" w:hAnsi="Segoe UI" w:cs="Segoe UI"/>
                <w:b/>
              </w:rPr>
            </w:pPr>
            <w:r w:rsidRPr="009177FD">
              <w:rPr>
                <w:rFonts w:ascii="Segoe UI" w:eastAsia="Arial" w:hAnsi="Segoe UI" w:cs="Segoe UI"/>
                <w:b/>
              </w:rPr>
              <w:t>Date</w:t>
            </w:r>
          </w:p>
        </w:tc>
      </w:tr>
      <w:tr w:rsidR="0031570B" w:rsidRPr="009177FD" w14:paraId="5FC18E07" w14:textId="77777777" w:rsidTr="009A0B69">
        <w:tc>
          <w:tcPr>
            <w:tcW w:w="5103" w:type="dxa"/>
          </w:tcPr>
          <w:p w14:paraId="2CA6A97F" w14:textId="3A827585" w:rsidR="0031570B" w:rsidRPr="009177FD" w:rsidRDefault="0031570B" w:rsidP="009A0B69">
            <w:pPr>
              <w:pStyle w:val="ListParagraph"/>
              <w:ind w:left="0" w:right="-308"/>
              <w:rPr>
                <w:rFonts w:ascii="Segoe UI" w:eastAsia="Arial" w:hAnsi="Segoe UI" w:cs="Segoe UI"/>
              </w:rPr>
            </w:pPr>
            <w:r w:rsidRPr="009177FD">
              <w:rPr>
                <w:rFonts w:ascii="Segoe UI" w:eastAsia="Arial" w:hAnsi="Segoe UI" w:cs="Segoe UI"/>
              </w:rPr>
              <w:t>Advertisement of Applications on Sell2Wales</w:t>
            </w:r>
          </w:p>
        </w:tc>
        <w:tc>
          <w:tcPr>
            <w:tcW w:w="3828" w:type="dxa"/>
            <w:tcBorders>
              <w:top w:val="nil"/>
              <w:left w:val="nil"/>
              <w:bottom w:val="single" w:sz="8" w:space="0" w:color="auto"/>
              <w:right w:val="single" w:sz="8" w:space="0" w:color="auto"/>
            </w:tcBorders>
          </w:tcPr>
          <w:p w14:paraId="10C13958" w14:textId="2296196D" w:rsidR="0031570B" w:rsidRPr="009177FD" w:rsidRDefault="00D7287B" w:rsidP="009A0B69">
            <w:pPr>
              <w:pStyle w:val="ListParagraph"/>
              <w:ind w:left="0" w:right="-308"/>
              <w:rPr>
                <w:rFonts w:ascii="Segoe UI" w:eastAsia="Arial" w:hAnsi="Segoe UI" w:cs="Segoe UI"/>
                <w:color w:val="000000" w:themeColor="text1"/>
              </w:rPr>
            </w:pPr>
            <w:r w:rsidRPr="009177FD">
              <w:rPr>
                <w:rFonts w:ascii="Segoe UI" w:eastAsia="Arial" w:hAnsi="Segoe UI" w:cs="Segoe UI"/>
                <w:color w:val="000000" w:themeColor="text1"/>
              </w:rPr>
              <w:t xml:space="preserve">Week beginning </w:t>
            </w:r>
            <w:r w:rsidR="00AD2D1F" w:rsidRPr="009177FD">
              <w:rPr>
                <w:rFonts w:ascii="Segoe UI" w:eastAsia="Arial" w:hAnsi="Segoe UI" w:cs="Segoe UI"/>
                <w:color w:val="000000" w:themeColor="text1"/>
              </w:rPr>
              <w:t>1 December</w:t>
            </w:r>
          </w:p>
        </w:tc>
      </w:tr>
      <w:tr w:rsidR="0031570B" w:rsidRPr="009177FD" w14:paraId="2794B9A5" w14:textId="77777777" w:rsidTr="009A0B69">
        <w:tc>
          <w:tcPr>
            <w:tcW w:w="5103" w:type="dxa"/>
          </w:tcPr>
          <w:p w14:paraId="1F729111" w14:textId="7EBE5FE3" w:rsidR="0031570B" w:rsidRPr="009177FD" w:rsidRDefault="0031570B" w:rsidP="009A0B69">
            <w:pPr>
              <w:pStyle w:val="ListParagraph"/>
              <w:ind w:left="0" w:right="-308"/>
              <w:jc w:val="both"/>
              <w:rPr>
                <w:rFonts w:ascii="Segoe UI" w:eastAsia="Arial" w:hAnsi="Segoe UI" w:cs="Segoe UI"/>
              </w:rPr>
            </w:pPr>
            <w:r w:rsidRPr="009177FD">
              <w:rPr>
                <w:rFonts w:ascii="Segoe UI" w:eastAsia="Arial" w:hAnsi="Segoe UI" w:cs="Segoe UI"/>
              </w:rPr>
              <w:t>Clarifications (via Sell2wales portal)</w:t>
            </w:r>
            <w:r w:rsidR="00634F22" w:rsidRPr="009177FD">
              <w:rPr>
                <w:rFonts w:ascii="Segoe UI" w:eastAsia="Arial" w:hAnsi="Segoe UI" w:cs="Segoe UI"/>
              </w:rPr>
              <w:t xml:space="preserve"> Deadline</w:t>
            </w:r>
          </w:p>
        </w:tc>
        <w:tc>
          <w:tcPr>
            <w:tcW w:w="3828" w:type="dxa"/>
            <w:tcBorders>
              <w:top w:val="nil"/>
              <w:left w:val="nil"/>
              <w:bottom w:val="single" w:sz="8" w:space="0" w:color="auto"/>
              <w:right w:val="single" w:sz="8" w:space="0" w:color="auto"/>
            </w:tcBorders>
          </w:tcPr>
          <w:p w14:paraId="0933E995" w14:textId="460639D4" w:rsidR="0031570B" w:rsidRPr="009177FD" w:rsidRDefault="009177FD" w:rsidP="009A0B69">
            <w:pPr>
              <w:pStyle w:val="ListParagraph"/>
              <w:ind w:left="0" w:right="-308"/>
              <w:rPr>
                <w:rFonts w:ascii="Segoe UI" w:eastAsia="Arial" w:hAnsi="Segoe UI" w:cs="Segoe UI"/>
                <w:color w:val="000000" w:themeColor="text1"/>
              </w:rPr>
            </w:pPr>
            <w:r w:rsidRPr="009177FD">
              <w:rPr>
                <w:rFonts w:ascii="Segoe UI" w:eastAsia="Arial" w:hAnsi="Segoe UI" w:cs="Segoe UI"/>
                <w:color w:val="000000" w:themeColor="text1"/>
              </w:rPr>
              <w:t>3pm Friday 16 January 2026</w:t>
            </w:r>
          </w:p>
        </w:tc>
      </w:tr>
      <w:tr w:rsidR="0031570B" w:rsidRPr="009177FD" w14:paraId="088D35EA" w14:textId="77777777" w:rsidTr="009A0B69">
        <w:tc>
          <w:tcPr>
            <w:tcW w:w="5103" w:type="dxa"/>
          </w:tcPr>
          <w:p w14:paraId="0FA2B17B" w14:textId="77777777" w:rsidR="0031570B" w:rsidRPr="009177FD" w:rsidRDefault="0031570B" w:rsidP="009A0B69">
            <w:pPr>
              <w:pStyle w:val="ListParagraph"/>
              <w:ind w:left="0" w:right="-308"/>
              <w:rPr>
                <w:rFonts w:ascii="Segoe UI" w:eastAsia="Arial" w:hAnsi="Segoe UI" w:cs="Segoe UI"/>
              </w:rPr>
            </w:pPr>
            <w:r w:rsidRPr="009177FD">
              <w:rPr>
                <w:rFonts w:ascii="Segoe UI" w:eastAsia="Arial" w:hAnsi="Segoe UI" w:cs="Segoe UI"/>
              </w:rPr>
              <w:t>Response Deadline</w:t>
            </w:r>
          </w:p>
        </w:tc>
        <w:tc>
          <w:tcPr>
            <w:tcW w:w="3828" w:type="dxa"/>
            <w:tcBorders>
              <w:top w:val="nil"/>
              <w:left w:val="nil"/>
              <w:bottom w:val="single" w:sz="8" w:space="0" w:color="auto"/>
              <w:right w:val="single" w:sz="8" w:space="0" w:color="auto"/>
            </w:tcBorders>
          </w:tcPr>
          <w:p w14:paraId="6F7F7A8C" w14:textId="5560E7E5" w:rsidR="0031570B" w:rsidRPr="009177FD" w:rsidRDefault="009177FD" w:rsidP="009A0B69">
            <w:pPr>
              <w:pStyle w:val="ListParagraph"/>
              <w:ind w:left="0" w:right="-308"/>
              <w:rPr>
                <w:rFonts w:ascii="Segoe UI" w:eastAsia="Arial" w:hAnsi="Segoe UI" w:cs="Segoe UI"/>
                <w:color w:val="000000" w:themeColor="text1"/>
              </w:rPr>
            </w:pPr>
            <w:r w:rsidRPr="009177FD">
              <w:rPr>
                <w:rFonts w:ascii="Segoe UI" w:eastAsia="Arial" w:hAnsi="Segoe UI" w:cs="Segoe UI"/>
                <w:color w:val="000000" w:themeColor="text1"/>
              </w:rPr>
              <w:t xml:space="preserve">Noon </w:t>
            </w:r>
            <w:r w:rsidR="00D7287B" w:rsidRPr="009177FD">
              <w:rPr>
                <w:rFonts w:ascii="Segoe UI" w:eastAsia="Arial" w:hAnsi="Segoe UI" w:cs="Segoe UI"/>
                <w:color w:val="000000" w:themeColor="text1"/>
              </w:rPr>
              <w:t xml:space="preserve">Friday </w:t>
            </w:r>
            <w:r w:rsidR="00AD2D1F" w:rsidRPr="009177FD">
              <w:rPr>
                <w:rFonts w:ascii="Segoe UI" w:eastAsia="Arial" w:hAnsi="Segoe UI" w:cs="Segoe UI"/>
                <w:color w:val="000000" w:themeColor="text1"/>
              </w:rPr>
              <w:t>30</w:t>
            </w:r>
            <w:r w:rsidR="00D7287B" w:rsidRPr="009177FD">
              <w:rPr>
                <w:rFonts w:ascii="Segoe UI" w:eastAsia="Arial" w:hAnsi="Segoe UI" w:cs="Segoe UI"/>
                <w:color w:val="000000" w:themeColor="text1"/>
              </w:rPr>
              <w:t xml:space="preserve"> January 2026</w:t>
            </w:r>
          </w:p>
        </w:tc>
      </w:tr>
      <w:tr w:rsidR="0031570B" w:rsidRPr="009177FD" w14:paraId="0AC4420B" w14:textId="77777777" w:rsidTr="009A0B69">
        <w:tc>
          <w:tcPr>
            <w:tcW w:w="5103" w:type="dxa"/>
          </w:tcPr>
          <w:p w14:paraId="2C59F899" w14:textId="77777777" w:rsidR="0031570B" w:rsidRPr="009177FD" w:rsidRDefault="0031570B" w:rsidP="009A0B69">
            <w:pPr>
              <w:pStyle w:val="ListParagraph"/>
              <w:ind w:left="0" w:right="-308"/>
              <w:rPr>
                <w:rFonts w:ascii="Segoe UI" w:eastAsia="Arial" w:hAnsi="Segoe UI" w:cs="Segoe UI"/>
              </w:rPr>
            </w:pPr>
            <w:r w:rsidRPr="009177FD">
              <w:rPr>
                <w:rFonts w:ascii="Segoe UI" w:eastAsia="Arial" w:hAnsi="Segoe UI" w:cs="Segoe UI"/>
              </w:rPr>
              <w:t xml:space="preserve">Evaluation of applications </w:t>
            </w:r>
          </w:p>
        </w:tc>
        <w:tc>
          <w:tcPr>
            <w:tcW w:w="3828" w:type="dxa"/>
            <w:tcBorders>
              <w:top w:val="nil"/>
              <w:left w:val="nil"/>
              <w:bottom w:val="single" w:sz="8" w:space="0" w:color="auto"/>
              <w:right w:val="single" w:sz="8" w:space="0" w:color="auto"/>
            </w:tcBorders>
          </w:tcPr>
          <w:p w14:paraId="12A2CDF7" w14:textId="64409358" w:rsidR="0031570B" w:rsidRPr="009177FD" w:rsidRDefault="00D7287B" w:rsidP="009A0B69">
            <w:pPr>
              <w:pStyle w:val="ListParagraph"/>
              <w:ind w:left="0" w:right="-308"/>
              <w:rPr>
                <w:rFonts w:ascii="Segoe UI" w:eastAsia="Arial" w:hAnsi="Segoe UI" w:cs="Segoe UI"/>
                <w:color w:val="000000" w:themeColor="text1"/>
              </w:rPr>
            </w:pPr>
            <w:r w:rsidRPr="009177FD">
              <w:rPr>
                <w:rFonts w:ascii="Segoe UI" w:eastAsia="Arial" w:hAnsi="Segoe UI" w:cs="Segoe UI"/>
                <w:color w:val="000000" w:themeColor="text1"/>
              </w:rPr>
              <w:t>2 -</w:t>
            </w:r>
            <w:r w:rsidR="00AD2D1F" w:rsidRPr="009177FD">
              <w:rPr>
                <w:rFonts w:ascii="Segoe UI" w:eastAsia="Arial" w:hAnsi="Segoe UI" w:cs="Segoe UI"/>
                <w:color w:val="000000" w:themeColor="text1"/>
              </w:rPr>
              <w:t>1</w:t>
            </w:r>
            <w:r w:rsidRPr="009177FD">
              <w:rPr>
                <w:rFonts w:ascii="Segoe UI" w:eastAsia="Arial" w:hAnsi="Segoe UI" w:cs="Segoe UI"/>
                <w:color w:val="000000" w:themeColor="text1"/>
              </w:rPr>
              <w:t xml:space="preserve">3 </w:t>
            </w:r>
            <w:r w:rsidR="00AD2D1F" w:rsidRPr="009177FD">
              <w:rPr>
                <w:rFonts w:ascii="Segoe UI" w:eastAsia="Arial" w:hAnsi="Segoe UI" w:cs="Segoe UI"/>
                <w:color w:val="000000" w:themeColor="text1"/>
              </w:rPr>
              <w:t>Feb</w:t>
            </w:r>
            <w:r w:rsidR="009177FD" w:rsidRPr="009177FD">
              <w:rPr>
                <w:rFonts w:ascii="Segoe UI" w:eastAsia="Arial" w:hAnsi="Segoe UI" w:cs="Segoe UI"/>
                <w:color w:val="000000" w:themeColor="text1"/>
              </w:rPr>
              <w:t>ruary</w:t>
            </w:r>
          </w:p>
        </w:tc>
      </w:tr>
      <w:tr w:rsidR="0031570B" w:rsidRPr="009177FD" w14:paraId="4251ADAD" w14:textId="77777777" w:rsidTr="009A0B69">
        <w:tc>
          <w:tcPr>
            <w:tcW w:w="5103" w:type="dxa"/>
          </w:tcPr>
          <w:p w14:paraId="785E6F3C" w14:textId="77777777" w:rsidR="0031570B" w:rsidRPr="009177FD" w:rsidRDefault="0031570B" w:rsidP="009A0B69">
            <w:pPr>
              <w:pStyle w:val="ListParagraph"/>
              <w:ind w:left="0" w:right="-308"/>
              <w:rPr>
                <w:rFonts w:ascii="Segoe UI" w:eastAsia="Arial" w:hAnsi="Segoe UI" w:cs="Segoe UI"/>
              </w:rPr>
            </w:pPr>
            <w:r w:rsidRPr="009177FD">
              <w:rPr>
                <w:rFonts w:ascii="Segoe UI" w:eastAsia="Arial" w:hAnsi="Segoe UI" w:cs="Segoe UI"/>
              </w:rPr>
              <w:t xml:space="preserve">Notification of award of contracts and feedback to unsuccessful applicants </w:t>
            </w:r>
          </w:p>
        </w:tc>
        <w:tc>
          <w:tcPr>
            <w:tcW w:w="3828" w:type="dxa"/>
            <w:tcBorders>
              <w:top w:val="nil"/>
              <w:left w:val="nil"/>
              <w:bottom w:val="single" w:sz="8" w:space="0" w:color="auto"/>
              <w:right w:val="single" w:sz="8" w:space="0" w:color="auto"/>
            </w:tcBorders>
          </w:tcPr>
          <w:p w14:paraId="59DE5AE3" w14:textId="63C37EE9" w:rsidR="0031570B" w:rsidRPr="009177FD" w:rsidRDefault="00925E6C" w:rsidP="009A0B69">
            <w:pPr>
              <w:pStyle w:val="ListParagraph"/>
              <w:ind w:left="0" w:right="-308"/>
              <w:rPr>
                <w:rFonts w:ascii="Segoe UI" w:eastAsia="Arial" w:hAnsi="Segoe UI" w:cs="Segoe UI"/>
                <w:color w:val="000000" w:themeColor="text1"/>
              </w:rPr>
            </w:pPr>
            <w:r>
              <w:rPr>
                <w:rFonts w:ascii="Segoe UI" w:eastAsia="Arial" w:hAnsi="Segoe UI" w:cs="Segoe UI"/>
                <w:color w:val="000000" w:themeColor="text1"/>
              </w:rPr>
              <w:t>*</w:t>
            </w:r>
            <w:r w:rsidR="00D7287B" w:rsidRPr="009177FD">
              <w:rPr>
                <w:rFonts w:ascii="Segoe UI" w:eastAsia="Arial" w:hAnsi="Segoe UI" w:cs="Segoe UI"/>
                <w:color w:val="000000" w:themeColor="text1"/>
              </w:rPr>
              <w:t xml:space="preserve">Week beginning </w:t>
            </w:r>
            <w:r w:rsidR="00AD2D1F" w:rsidRPr="009177FD">
              <w:rPr>
                <w:rFonts w:ascii="Segoe UI" w:eastAsia="Arial" w:hAnsi="Segoe UI" w:cs="Segoe UI"/>
                <w:color w:val="000000" w:themeColor="text1"/>
              </w:rPr>
              <w:t>23 Feb</w:t>
            </w:r>
            <w:r w:rsidR="009177FD" w:rsidRPr="009177FD">
              <w:rPr>
                <w:rFonts w:ascii="Segoe UI" w:eastAsia="Arial" w:hAnsi="Segoe UI" w:cs="Segoe UI"/>
                <w:color w:val="000000" w:themeColor="text1"/>
              </w:rPr>
              <w:t>ruary</w:t>
            </w:r>
          </w:p>
        </w:tc>
      </w:tr>
      <w:tr w:rsidR="0031570B" w:rsidRPr="009177FD" w14:paraId="7FA6CC9B" w14:textId="77777777" w:rsidTr="009A0B69">
        <w:tc>
          <w:tcPr>
            <w:tcW w:w="5103" w:type="dxa"/>
          </w:tcPr>
          <w:p w14:paraId="52809F50" w14:textId="0D661941" w:rsidR="0031570B" w:rsidRPr="009177FD" w:rsidRDefault="009177FD" w:rsidP="009A0B69">
            <w:pPr>
              <w:pStyle w:val="ListParagraph"/>
              <w:ind w:left="0" w:right="-308"/>
              <w:rPr>
                <w:rFonts w:ascii="Segoe UI" w:eastAsia="Arial" w:hAnsi="Segoe UI" w:cs="Segoe UI"/>
              </w:rPr>
            </w:pPr>
            <w:r w:rsidRPr="009177FD">
              <w:rPr>
                <w:rFonts w:ascii="Segoe UI" w:eastAsia="Arial" w:hAnsi="Segoe UI" w:cs="Segoe UI"/>
              </w:rPr>
              <w:t>8 working</w:t>
            </w:r>
            <w:r w:rsidR="0031570B" w:rsidRPr="009177FD">
              <w:rPr>
                <w:rFonts w:ascii="Segoe UI" w:eastAsia="Arial" w:hAnsi="Segoe UI" w:cs="Segoe UI"/>
              </w:rPr>
              <w:t xml:space="preserve"> days standstill period ends</w:t>
            </w:r>
          </w:p>
        </w:tc>
        <w:tc>
          <w:tcPr>
            <w:tcW w:w="3828" w:type="dxa"/>
            <w:tcBorders>
              <w:top w:val="nil"/>
              <w:left w:val="nil"/>
              <w:bottom w:val="single" w:sz="8" w:space="0" w:color="auto"/>
              <w:right w:val="single" w:sz="8" w:space="0" w:color="auto"/>
            </w:tcBorders>
          </w:tcPr>
          <w:p w14:paraId="2B6C9542" w14:textId="3F4EAF1D" w:rsidR="0031570B" w:rsidRPr="009177FD" w:rsidRDefault="00925E6C" w:rsidP="009A0B69">
            <w:pPr>
              <w:pStyle w:val="ListParagraph"/>
              <w:ind w:left="0" w:right="-308"/>
              <w:rPr>
                <w:rFonts w:ascii="Segoe UI" w:eastAsia="Arial" w:hAnsi="Segoe UI" w:cs="Segoe UI"/>
                <w:color w:val="000000" w:themeColor="text1"/>
              </w:rPr>
            </w:pPr>
            <w:r>
              <w:rPr>
                <w:rFonts w:ascii="Segoe UI" w:eastAsia="Arial" w:hAnsi="Segoe UI" w:cs="Segoe UI"/>
                <w:color w:val="000000" w:themeColor="text1"/>
              </w:rPr>
              <w:t>*</w:t>
            </w:r>
            <w:r w:rsidR="009177FD" w:rsidRPr="009177FD">
              <w:rPr>
                <w:rFonts w:ascii="Segoe UI" w:eastAsia="Arial" w:hAnsi="Segoe UI" w:cs="Segoe UI"/>
                <w:color w:val="000000" w:themeColor="text1"/>
              </w:rPr>
              <w:t>Midnight 4 March</w:t>
            </w:r>
          </w:p>
        </w:tc>
      </w:tr>
      <w:tr w:rsidR="0031570B" w:rsidRPr="009177FD" w14:paraId="03589C49" w14:textId="77777777" w:rsidTr="009A0B69">
        <w:tc>
          <w:tcPr>
            <w:tcW w:w="5103" w:type="dxa"/>
          </w:tcPr>
          <w:p w14:paraId="3D044906" w14:textId="77777777" w:rsidR="0031570B" w:rsidRPr="009177FD" w:rsidRDefault="0031570B" w:rsidP="009A0B69">
            <w:pPr>
              <w:pStyle w:val="ListParagraph"/>
              <w:ind w:left="0" w:right="-308"/>
              <w:rPr>
                <w:rFonts w:ascii="Segoe UI" w:eastAsia="Arial" w:hAnsi="Segoe UI" w:cs="Segoe UI"/>
              </w:rPr>
            </w:pPr>
            <w:r w:rsidRPr="009177FD">
              <w:rPr>
                <w:rFonts w:ascii="Segoe UI" w:eastAsia="Arial" w:hAnsi="Segoe UI" w:cs="Segoe UI"/>
              </w:rPr>
              <w:t>Confirm award of contracts</w:t>
            </w:r>
          </w:p>
        </w:tc>
        <w:tc>
          <w:tcPr>
            <w:tcW w:w="3828" w:type="dxa"/>
            <w:tcBorders>
              <w:top w:val="nil"/>
              <w:left w:val="nil"/>
              <w:bottom w:val="single" w:sz="8" w:space="0" w:color="auto"/>
              <w:right w:val="single" w:sz="8" w:space="0" w:color="auto"/>
            </w:tcBorders>
          </w:tcPr>
          <w:p w14:paraId="6872489D" w14:textId="48A0BA96" w:rsidR="0031570B" w:rsidRPr="009177FD" w:rsidRDefault="00925E6C" w:rsidP="009A0B69">
            <w:pPr>
              <w:pStyle w:val="ListParagraph"/>
              <w:ind w:left="0" w:right="-308"/>
              <w:rPr>
                <w:rFonts w:ascii="Segoe UI" w:eastAsia="Arial" w:hAnsi="Segoe UI" w:cs="Segoe UI"/>
                <w:color w:val="000000" w:themeColor="text1"/>
              </w:rPr>
            </w:pPr>
            <w:r>
              <w:rPr>
                <w:rFonts w:ascii="Segoe UI" w:eastAsia="Arial" w:hAnsi="Segoe UI" w:cs="Segoe UI"/>
                <w:color w:val="000000" w:themeColor="text1"/>
              </w:rPr>
              <w:t>*</w:t>
            </w:r>
            <w:r w:rsidR="00D7287B" w:rsidRPr="009177FD">
              <w:rPr>
                <w:rFonts w:ascii="Segoe UI" w:eastAsia="Arial" w:hAnsi="Segoe UI" w:cs="Segoe UI"/>
                <w:color w:val="000000" w:themeColor="text1"/>
              </w:rPr>
              <w:t xml:space="preserve">Week beginning </w:t>
            </w:r>
            <w:r w:rsidR="00AD2D1F" w:rsidRPr="009177FD">
              <w:rPr>
                <w:rFonts w:ascii="Segoe UI" w:eastAsia="Arial" w:hAnsi="Segoe UI" w:cs="Segoe UI"/>
                <w:color w:val="000000" w:themeColor="text1"/>
              </w:rPr>
              <w:t>9 March</w:t>
            </w:r>
          </w:p>
        </w:tc>
      </w:tr>
      <w:tr w:rsidR="0031570B" w:rsidRPr="009177FD" w14:paraId="38AC0C7E" w14:textId="77777777" w:rsidTr="009A0B69">
        <w:tc>
          <w:tcPr>
            <w:tcW w:w="5103" w:type="dxa"/>
          </w:tcPr>
          <w:p w14:paraId="7970498C" w14:textId="17F2E21D" w:rsidR="0031570B" w:rsidRPr="009177FD" w:rsidRDefault="0031570B" w:rsidP="009A0B69">
            <w:pPr>
              <w:pStyle w:val="ListParagraph"/>
              <w:ind w:left="0" w:right="-308"/>
              <w:rPr>
                <w:rFonts w:ascii="Segoe UI" w:eastAsia="Arial" w:hAnsi="Segoe UI" w:cs="Segoe UI"/>
              </w:rPr>
            </w:pPr>
            <w:r w:rsidRPr="009177FD">
              <w:rPr>
                <w:rFonts w:ascii="Segoe UI" w:eastAsia="Arial" w:hAnsi="Segoe UI" w:cs="Segoe UI"/>
              </w:rPr>
              <w:t xml:space="preserve">Contract implementation / briefing of contracted </w:t>
            </w:r>
            <w:r w:rsidR="00F3398D" w:rsidRPr="009177FD">
              <w:rPr>
                <w:rFonts w:ascii="Segoe UI" w:eastAsia="Arial" w:hAnsi="Segoe UI" w:cs="Segoe UI"/>
              </w:rPr>
              <w:t>advisors</w:t>
            </w:r>
          </w:p>
        </w:tc>
        <w:tc>
          <w:tcPr>
            <w:tcW w:w="3828" w:type="dxa"/>
            <w:tcBorders>
              <w:top w:val="nil"/>
              <w:left w:val="nil"/>
              <w:bottom w:val="single" w:sz="8" w:space="0" w:color="auto"/>
              <w:right w:val="single" w:sz="8" w:space="0" w:color="auto"/>
            </w:tcBorders>
          </w:tcPr>
          <w:p w14:paraId="63C2866E" w14:textId="3F8B8562" w:rsidR="0031570B" w:rsidRPr="009177FD" w:rsidRDefault="009177FD" w:rsidP="009A0B69">
            <w:pPr>
              <w:pStyle w:val="ListParagraph"/>
              <w:ind w:left="0" w:right="-308"/>
              <w:rPr>
                <w:rFonts w:ascii="Segoe UI" w:eastAsia="Arial" w:hAnsi="Segoe UI" w:cs="Segoe UI"/>
                <w:color w:val="000000" w:themeColor="text1"/>
              </w:rPr>
            </w:pPr>
            <w:r w:rsidRPr="009177FD">
              <w:rPr>
                <w:rFonts w:ascii="Segoe UI" w:eastAsia="Arial" w:hAnsi="Segoe UI" w:cs="Segoe UI"/>
                <w:color w:val="000000" w:themeColor="text1"/>
              </w:rPr>
              <w:t>TBC</w:t>
            </w:r>
          </w:p>
        </w:tc>
      </w:tr>
    </w:tbl>
    <w:p w14:paraId="59F9CC48" w14:textId="77777777" w:rsidR="00D3177D" w:rsidRPr="009177FD" w:rsidRDefault="00D3177D" w:rsidP="00044C69">
      <w:pPr>
        <w:spacing w:after="0" w:line="240" w:lineRule="auto"/>
        <w:ind w:left="567" w:right="-308"/>
        <w:rPr>
          <w:rFonts w:ascii="Segoe UI" w:eastAsia="Arial" w:hAnsi="Segoe UI" w:cs="Segoe UI"/>
          <w:b/>
          <w:bCs/>
        </w:rPr>
      </w:pPr>
    </w:p>
    <w:p w14:paraId="3BD1F320" w14:textId="6C0DD66D" w:rsidR="00D3177D" w:rsidRPr="009177FD" w:rsidRDefault="00D3177D" w:rsidP="00044C69">
      <w:pPr>
        <w:spacing w:after="0" w:line="240" w:lineRule="auto"/>
        <w:ind w:left="567" w:right="-308"/>
        <w:rPr>
          <w:rFonts w:ascii="Segoe UI" w:eastAsia="Arial" w:hAnsi="Segoe UI" w:cs="Segoe UI"/>
          <w:b/>
          <w:bCs/>
        </w:rPr>
      </w:pPr>
      <w:r w:rsidRPr="009177FD">
        <w:rPr>
          <w:rFonts w:ascii="Segoe UI" w:eastAsia="Arial" w:hAnsi="Segoe UI" w:cs="Segoe UI"/>
          <w:b/>
          <w:bCs/>
        </w:rPr>
        <w:br w:type="page"/>
      </w:r>
    </w:p>
    <w:p w14:paraId="69E80D94" w14:textId="77777777" w:rsidR="00D3177D" w:rsidRPr="009177FD" w:rsidRDefault="00D3177D" w:rsidP="00044C69">
      <w:pPr>
        <w:spacing w:after="0" w:line="240" w:lineRule="auto"/>
        <w:ind w:left="567" w:right="-308"/>
        <w:rPr>
          <w:rFonts w:ascii="Segoe UI" w:eastAsia="Arial" w:hAnsi="Segoe UI" w:cs="Segoe UI"/>
          <w:b/>
          <w:bCs/>
        </w:rPr>
      </w:pPr>
    </w:p>
    <w:p w14:paraId="53B1C97F" w14:textId="77777777" w:rsidR="00D3177D" w:rsidRPr="009177FD" w:rsidRDefault="00D3177D" w:rsidP="00044C69">
      <w:pPr>
        <w:spacing w:after="0" w:line="240" w:lineRule="auto"/>
        <w:ind w:left="567" w:right="-308"/>
        <w:rPr>
          <w:rFonts w:ascii="Segoe UI" w:eastAsia="Arial" w:hAnsi="Segoe UI" w:cs="Segoe UI"/>
          <w:b/>
          <w:bCs/>
        </w:rPr>
      </w:pPr>
    </w:p>
    <w:p w14:paraId="7CA762CD" w14:textId="2103DE4B" w:rsidR="00A71274" w:rsidRPr="009177FD" w:rsidRDefault="004463E0" w:rsidP="00044C69">
      <w:pPr>
        <w:spacing w:after="0" w:line="240" w:lineRule="auto"/>
        <w:ind w:left="567" w:right="-308"/>
        <w:rPr>
          <w:rFonts w:ascii="Segoe UI" w:hAnsi="Segoe UI" w:cs="Segoe UI"/>
        </w:rPr>
      </w:pPr>
      <w:r w:rsidRPr="009177FD">
        <w:rPr>
          <w:rFonts w:ascii="Segoe UI" w:eastAsia="Arial" w:hAnsi="Segoe UI" w:cs="Segoe UI"/>
          <w:b/>
          <w:bCs/>
        </w:rPr>
        <w:t>SECTION</w:t>
      </w:r>
      <w:r w:rsidR="00B17C5A" w:rsidRPr="009177FD">
        <w:rPr>
          <w:rFonts w:ascii="Segoe UI" w:eastAsia="Arial" w:hAnsi="Segoe UI" w:cs="Segoe UI"/>
          <w:b/>
          <w:bCs/>
        </w:rPr>
        <w:t xml:space="preserve"> </w:t>
      </w:r>
      <w:r w:rsidR="00E33D5C" w:rsidRPr="009177FD">
        <w:rPr>
          <w:rFonts w:ascii="Segoe UI" w:eastAsia="Arial" w:hAnsi="Segoe UI" w:cs="Segoe UI"/>
          <w:b/>
          <w:bCs/>
        </w:rPr>
        <w:t>2</w:t>
      </w:r>
      <w:r w:rsidRPr="009177FD">
        <w:rPr>
          <w:rFonts w:ascii="Segoe UI" w:eastAsia="Arial" w:hAnsi="Segoe UI" w:cs="Segoe UI"/>
          <w:b/>
          <w:bCs/>
        </w:rPr>
        <w:t xml:space="preserve">: </w:t>
      </w:r>
      <w:r w:rsidR="00ED7A63" w:rsidRPr="009177FD">
        <w:rPr>
          <w:rFonts w:ascii="Segoe UI" w:eastAsia="Arial" w:hAnsi="Segoe UI" w:cs="Segoe UI"/>
          <w:b/>
          <w:bCs/>
        </w:rPr>
        <w:t xml:space="preserve"> </w:t>
      </w:r>
      <w:r w:rsidR="00B230F9" w:rsidRPr="009177FD">
        <w:rPr>
          <w:rFonts w:ascii="Segoe UI" w:eastAsia="Arial" w:hAnsi="Segoe UI" w:cs="Segoe UI"/>
          <w:b/>
          <w:bCs/>
        </w:rPr>
        <w:t>SPECIFICATION OF SERVICES –</w:t>
      </w:r>
      <w:r w:rsidR="00085B00" w:rsidRPr="009177FD">
        <w:rPr>
          <w:rFonts w:ascii="Segoe UI" w:hAnsi="Segoe UI" w:cs="Segoe UI"/>
        </w:rPr>
        <w:t xml:space="preserve"> </w:t>
      </w:r>
      <w:r w:rsidR="00924E9E" w:rsidRPr="009177FD">
        <w:rPr>
          <w:rFonts w:ascii="Segoe UI" w:eastAsia="Arial" w:hAnsi="Segoe UI" w:cs="Segoe UI"/>
          <w:b/>
          <w:bCs/>
        </w:rPr>
        <w:t xml:space="preserve">SUBJECT </w:t>
      </w:r>
      <w:r w:rsidR="00085B00" w:rsidRPr="009177FD">
        <w:rPr>
          <w:rFonts w:ascii="Segoe UI" w:eastAsia="Arial" w:hAnsi="Segoe UI" w:cs="Segoe UI"/>
          <w:b/>
          <w:bCs/>
        </w:rPr>
        <w:t xml:space="preserve">EXPERT SERVICES </w:t>
      </w:r>
    </w:p>
    <w:p w14:paraId="1070AF53" w14:textId="70E7B2D9" w:rsidR="00B230F9" w:rsidRPr="009177FD" w:rsidRDefault="00B230F9" w:rsidP="00044C69">
      <w:pPr>
        <w:ind w:left="567" w:right="-308"/>
        <w:rPr>
          <w:rFonts w:ascii="Segoe UI" w:eastAsia="Arial" w:hAnsi="Segoe UI" w:cs="Segoe UI"/>
          <w:b/>
        </w:rPr>
      </w:pPr>
    </w:p>
    <w:p w14:paraId="5337C9F3" w14:textId="085A40CE" w:rsidR="0038712D" w:rsidRPr="009177FD" w:rsidRDefault="009631CF" w:rsidP="00044C69">
      <w:pPr>
        <w:ind w:left="567" w:right="-308"/>
        <w:rPr>
          <w:rFonts w:ascii="Segoe UI" w:eastAsia="Arial" w:hAnsi="Segoe UI" w:cs="Segoe UI"/>
          <w:b/>
        </w:rPr>
      </w:pPr>
      <w:r w:rsidRPr="009177FD">
        <w:rPr>
          <w:rFonts w:ascii="Segoe UI" w:eastAsia="Arial" w:hAnsi="Segoe UI" w:cs="Segoe UI"/>
          <w:b/>
        </w:rPr>
        <w:t xml:space="preserve">2.1 </w:t>
      </w:r>
      <w:r w:rsidR="0038712D" w:rsidRPr="009177FD">
        <w:rPr>
          <w:rFonts w:ascii="Segoe UI" w:eastAsia="Arial" w:hAnsi="Segoe UI" w:cs="Segoe UI"/>
          <w:b/>
        </w:rPr>
        <w:t>General Requirements for Subject expert services</w:t>
      </w:r>
    </w:p>
    <w:p w14:paraId="54B50450" w14:textId="652294D6" w:rsidR="009631CF" w:rsidRPr="009177FD" w:rsidRDefault="009631CF" w:rsidP="00044C69">
      <w:pPr>
        <w:ind w:left="567" w:right="-308"/>
        <w:rPr>
          <w:rFonts w:ascii="Segoe UI" w:hAnsi="Segoe UI" w:cs="Segoe UI"/>
        </w:rPr>
      </w:pPr>
      <w:r w:rsidRPr="009177FD">
        <w:rPr>
          <w:rFonts w:ascii="Segoe UI" w:hAnsi="Segoe UI" w:cs="Segoe UI"/>
        </w:rPr>
        <w:t>During the life of the contract, we may offer work around the relevant subject area (subject to relevant expertise and the absence of any conflict of interest): in relation to:</w:t>
      </w:r>
    </w:p>
    <w:p w14:paraId="3F7343B5" w14:textId="77777777" w:rsidR="009631CF" w:rsidRPr="009177FD" w:rsidRDefault="009631CF" w:rsidP="00044C69">
      <w:pPr>
        <w:pStyle w:val="ListParagraph"/>
        <w:numPr>
          <w:ilvl w:val="1"/>
          <w:numId w:val="28"/>
        </w:numPr>
        <w:ind w:left="567" w:right="-308" w:firstLine="0"/>
        <w:rPr>
          <w:rFonts w:ascii="Segoe UI" w:hAnsi="Segoe UI" w:cs="Segoe UI"/>
        </w:rPr>
      </w:pPr>
      <w:r w:rsidRPr="009177FD">
        <w:rPr>
          <w:rFonts w:ascii="Segoe UI" w:hAnsi="Segoe UI" w:cs="Segoe UI"/>
        </w:rPr>
        <w:t xml:space="preserve">Approvals process </w:t>
      </w:r>
    </w:p>
    <w:p w14:paraId="43F95E01" w14:textId="77777777" w:rsidR="009631CF" w:rsidRPr="009177FD" w:rsidRDefault="009631CF" w:rsidP="00044C69">
      <w:pPr>
        <w:pStyle w:val="ListParagraph"/>
        <w:ind w:left="567" w:right="-308"/>
        <w:rPr>
          <w:rFonts w:ascii="Segoe UI" w:hAnsi="Segoe UI" w:cs="Segoe UI"/>
        </w:rPr>
      </w:pPr>
      <w:r w:rsidRPr="009177FD">
        <w:rPr>
          <w:rFonts w:ascii="Segoe UI" w:hAnsi="Segoe UI" w:cs="Segoe UI"/>
        </w:rPr>
        <w:t xml:space="preserve">Approvals experts are required to make judgements, </w:t>
      </w:r>
      <w:r w:rsidRPr="009177FD">
        <w:rPr>
          <w:rStyle w:val="normaltextrun"/>
          <w:rFonts w:ascii="Segoe UI" w:hAnsi="Segoe UI" w:cs="Segoe UI"/>
          <w:color w:val="000000"/>
          <w:bdr w:val="none" w:sz="0" w:space="0" w:color="auto" w:frame="1"/>
        </w:rPr>
        <w:t xml:space="preserve">using their own knowledge, understanding and expertise, </w:t>
      </w:r>
      <w:r w:rsidRPr="009177FD">
        <w:rPr>
          <w:rFonts w:ascii="Segoe UI" w:hAnsi="Segoe UI" w:cs="Segoe UI"/>
        </w:rPr>
        <w:t>about the quality of draft qualification specifications, rationale, sample assessment materials and other relevant documentation submitted by the awarding body, against the Approval Criteria and other relevant regulatory requirements. They each prepare an individual report and attend a panel meeting with QW and the other approval experts to discuss the submitted materials. They may also be required to participate in discussions with awarding bodies.</w:t>
      </w:r>
    </w:p>
    <w:p w14:paraId="509831BE" w14:textId="77777777" w:rsidR="009631CF" w:rsidRPr="009177FD" w:rsidRDefault="009631CF" w:rsidP="00044C69">
      <w:pPr>
        <w:pStyle w:val="ListParagraph"/>
        <w:ind w:left="567" w:right="-308"/>
        <w:rPr>
          <w:rFonts w:ascii="Segoe UI" w:hAnsi="Segoe UI" w:cs="Segoe UI"/>
        </w:rPr>
      </w:pPr>
    </w:p>
    <w:p w14:paraId="79B916A5" w14:textId="77777777" w:rsidR="009631CF" w:rsidRPr="009177FD" w:rsidRDefault="009631CF" w:rsidP="008C52A2">
      <w:pPr>
        <w:pStyle w:val="ListParagraph"/>
        <w:numPr>
          <w:ilvl w:val="1"/>
          <w:numId w:val="28"/>
        </w:numPr>
        <w:ind w:left="567" w:right="-306" w:firstLine="0"/>
        <w:rPr>
          <w:rFonts w:ascii="Segoe UI" w:hAnsi="Segoe UI" w:cs="Segoe UI"/>
        </w:rPr>
      </w:pPr>
      <w:r w:rsidRPr="009177FD">
        <w:rPr>
          <w:rFonts w:ascii="Segoe UI" w:hAnsi="Segoe UI" w:cs="Segoe UI"/>
        </w:rPr>
        <w:t>Monitoring of Qualifications</w:t>
      </w:r>
    </w:p>
    <w:p w14:paraId="4CA6A2DD" w14:textId="5059A101" w:rsidR="009631CF" w:rsidRPr="009177FD" w:rsidRDefault="009631CF" w:rsidP="008C52A2">
      <w:pPr>
        <w:pStyle w:val="ListParagraph"/>
        <w:ind w:left="567" w:right="-306"/>
        <w:rPr>
          <w:rFonts w:ascii="Segoe UI" w:hAnsi="Segoe UI" w:cs="Segoe UI"/>
        </w:rPr>
      </w:pPr>
      <w:r w:rsidRPr="009177FD">
        <w:rPr>
          <w:rFonts w:ascii="Segoe UI" w:hAnsi="Segoe UI" w:cs="Segoe UI"/>
        </w:rPr>
        <w:t>Monitoring experts are required to observe (not participate in</w:t>
      </w:r>
      <w:r w:rsidR="007B120B" w:rsidRPr="009177FD">
        <w:rPr>
          <w:rFonts w:ascii="Segoe UI" w:hAnsi="Segoe UI" w:cs="Segoe UI"/>
        </w:rPr>
        <w:t>)</w:t>
      </w:r>
      <w:r w:rsidRPr="009177FD">
        <w:rPr>
          <w:rFonts w:ascii="Segoe UI" w:hAnsi="Segoe UI" w:cs="Segoe UI"/>
        </w:rPr>
        <w:t xml:space="preserve"> various meetings held by the awarding body and produce a comprehensive report in the format of the template provided. Each report needs to describe the activities undertaken during each meeting, the discussions held between the attendees and the level of their agreement on the outcomes of the meeting.  Each report also describes the extent to which the awarding body’s processes have been followed and will provide judgements on whether there were any issues with the way the meeting has been conducted, either in relation to the awarding body’s stated processes, or in relation to Qualifications Wales regulatory requirements as described in the Standard Conditions of Recognition. The expert is also expected to give their view on whether suitable subject expertise has been used during the meeting to ensure that the assessment tasks </w:t>
      </w:r>
      <w:r w:rsidR="007B120B" w:rsidRPr="009177FD">
        <w:rPr>
          <w:rFonts w:ascii="Segoe UI" w:hAnsi="Segoe UI" w:cs="Segoe UI"/>
        </w:rPr>
        <w:t xml:space="preserve">produced are appropriate and fit for purpose, and that guidance for examiners or moderators will enable work to be marked effectively </w:t>
      </w:r>
      <w:r w:rsidR="00272996" w:rsidRPr="009177FD">
        <w:rPr>
          <w:rFonts w:ascii="Segoe UI" w:hAnsi="Segoe UI" w:cs="Segoe UI"/>
        </w:rPr>
        <w:t>a</w:t>
      </w:r>
      <w:r w:rsidR="007B120B" w:rsidRPr="009177FD">
        <w:rPr>
          <w:rFonts w:ascii="Segoe UI" w:hAnsi="Segoe UI" w:cs="Segoe UI"/>
        </w:rPr>
        <w:t>n</w:t>
      </w:r>
      <w:r w:rsidR="00272996" w:rsidRPr="009177FD">
        <w:rPr>
          <w:rFonts w:ascii="Segoe UI" w:hAnsi="Segoe UI" w:cs="Segoe UI"/>
        </w:rPr>
        <w:t>d</w:t>
      </w:r>
      <w:r w:rsidR="007B120B" w:rsidRPr="009177FD">
        <w:rPr>
          <w:rFonts w:ascii="Segoe UI" w:hAnsi="Segoe UI" w:cs="Segoe UI"/>
        </w:rPr>
        <w:t xml:space="preserve"> consistently.</w:t>
      </w:r>
    </w:p>
    <w:p w14:paraId="2FC2D9EB" w14:textId="77777777" w:rsidR="009631CF" w:rsidRPr="009177FD" w:rsidRDefault="009631CF" w:rsidP="00044C69">
      <w:pPr>
        <w:pStyle w:val="ListParagraph"/>
        <w:ind w:left="567" w:right="-308"/>
        <w:rPr>
          <w:rFonts w:ascii="Segoe UI" w:hAnsi="Segoe UI" w:cs="Segoe UI"/>
        </w:rPr>
      </w:pPr>
    </w:p>
    <w:p w14:paraId="612ED9D8" w14:textId="77777777" w:rsidR="009631CF" w:rsidRPr="009177FD" w:rsidRDefault="009631CF" w:rsidP="008C52A2">
      <w:pPr>
        <w:pStyle w:val="ListParagraph"/>
        <w:numPr>
          <w:ilvl w:val="1"/>
          <w:numId w:val="28"/>
        </w:numPr>
        <w:spacing w:after="0"/>
        <w:ind w:left="567" w:right="-306" w:firstLine="0"/>
        <w:rPr>
          <w:rFonts w:ascii="Segoe UI" w:hAnsi="Segoe UI" w:cs="Segoe UI"/>
        </w:rPr>
      </w:pPr>
      <w:r w:rsidRPr="009177FD">
        <w:rPr>
          <w:rFonts w:ascii="Segoe UI" w:hAnsi="Segoe UI" w:cs="Segoe UI"/>
        </w:rPr>
        <w:t xml:space="preserve">Discrete pieces of specific work related to the approval of the qualifications. </w:t>
      </w:r>
    </w:p>
    <w:p w14:paraId="044F53BE" w14:textId="43C811AD" w:rsidR="009631CF" w:rsidRDefault="0097506C" w:rsidP="008C52A2">
      <w:pPr>
        <w:ind w:left="567" w:right="-306"/>
        <w:rPr>
          <w:rFonts w:ascii="Segoe UI" w:hAnsi="Segoe UI" w:cs="Segoe UI"/>
        </w:rPr>
      </w:pPr>
      <w:r w:rsidRPr="009177FD">
        <w:rPr>
          <w:rFonts w:ascii="Segoe UI" w:hAnsi="Segoe UI" w:cs="Segoe UI"/>
        </w:rPr>
        <w:t xml:space="preserve">Work varies from a few days reviewing material and attending meetings to several periods covering exam series. Some work is in groups and some individually. </w:t>
      </w:r>
      <w:r w:rsidR="009631CF" w:rsidRPr="009177FD">
        <w:rPr>
          <w:rFonts w:ascii="Segoe UI" w:hAnsi="Segoe UI" w:cs="Segoe UI"/>
        </w:rPr>
        <w:t>This  work may be paid at a daily rate of either £400 or £300 depending upon the complexity or technical knowledge required.</w:t>
      </w:r>
    </w:p>
    <w:p w14:paraId="37B6E571" w14:textId="77777777" w:rsidR="008C52A2" w:rsidRPr="009177FD" w:rsidRDefault="008C52A2" w:rsidP="008C52A2">
      <w:pPr>
        <w:ind w:left="567" w:right="-306"/>
        <w:rPr>
          <w:rFonts w:ascii="Segoe UI" w:eastAsia="Arial" w:hAnsi="Segoe UI" w:cs="Segoe UI"/>
          <w:b/>
        </w:rPr>
      </w:pPr>
    </w:p>
    <w:p w14:paraId="443A8B19" w14:textId="4B2DE872" w:rsidR="0038712D" w:rsidRPr="009177FD" w:rsidRDefault="0038712D" w:rsidP="00044C69">
      <w:pPr>
        <w:ind w:left="567" w:right="-308"/>
        <w:rPr>
          <w:rFonts w:ascii="Segoe UI" w:hAnsi="Segoe UI" w:cs="Segoe UI"/>
          <w:b/>
          <w:bCs/>
        </w:rPr>
      </w:pPr>
      <w:r w:rsidRPr="009177FD">
        <w:rPr>
          <w:rFonts w:ascii="Segoe UI" w:hAnsi="Segoe UI" w:cs="Segoe UI"/>
          <w:b/>
          <w:bCs/>
        </w:rPr>
        <w:t>2.1  Conflict of interest</w:t>
      </w:r>
    </w:p>
    <w:p w14:paraId="14F72855" w14:textId="77762AEA" w:rsidR="0038712D" w:rsidRDefault="0038712D" w:rsidP="00044C69">
      <w:pPr>
        <w:ind w:left="567" w:right="-308"/>
        <w:rPr>
          <w:rFonts w:ascii="Segoe UI" w:hAnsi="Segoe UI" w:cs="Segoe UI"/>
        </w:rPr>
      </w:pPr>
      <w:r w:rsidRPr="009177FD">
        <w:rPr>
          <w:rFonts w:ascii="Segoe UI" w:hAnsi="Segoe UI" w:cs="Segoe UI"/>
        </w:rPr>
        <w:t xml:space="preserve">Applicants must declare any potential conflict of interest deemed to be relevant to the business conducted by Qualifications Wales at the point of applying to be a subject expert and when they are offered new work. </w:t>
      </w:r>
      <w:r w:rsidR="00C47B61" w:rsidRPr="009177FD">
        <w:rPr>
          <w:rFonts w:ascii="Segoe UI" w:hAnsi="Segoe UI" w:cs="Segoe UI"/>
        </w:rPr>
        <w:t>Usually,</w:t>
      </w:r>
      <w:r w:rsidRPr="009177FD">
        <w:rPr>
          <w:rFonts w:ascii="Segoe UI" w:hAnsi="Segoe UI" w:cs="Segoe UI"/>
        </w:rPr>
        <w:t xml:space="preserve"> it would include work for an Awarding Body or Welsh Government on curriculum reform or reviews of vocational qualifications.</w:t>
      </w:r>
    </w:p>
    <w:p w14:paraId="52D3B4AC" w14:textId="77777777" w:rsidR="009177FD" w:rsidRPr="009177FD" w:rsidRDefault="009177FD" w:rsidP="00044C69">
      <w:pPr>
        <w:ind w:left="567" w:right="-308"/>
        <w:rPr>
          <w:rFonts w:ascii="Segoe UI" w:hAnsi="Segoe UI" w:cs="Segoe UI"/>
        </w:rPr>
      </w:pPr>
    </w:p>
    <w:p w14:paraId="68D30E15" w14:textId="6EA5FAF5" w:rsidR="0038712D" w:rsidRPr="009177FD" w:rsidRDefault="0038712D" w:rsidP="00044C69">
      <w:pPr>
        <w:ind w:left="567" w:right="-308"/>
        <w:rPr>
          <w:rFonts w:ascii="Segoe UI" w:hAnsi="Segoe UI" w:cs="Segoe UI"/>
          <w:b/>
          <w:bCs/>
        </w:rPr>
      </w:pPr>
      <w:r w:rsidRPr="009177FD">
        <w:rPr>
          <w:rFonts w:ascii="Segoe UI" w:hAnsi="Segoe UI" w:cs="Segoe UI"/>
          <w:b/>
          <w:bCs/>
        </w:rPr>
        <w:lastRenderedPageBreak/>
        <w:t>2.2  Contract term</w:t>
      </w:r>
    </w:p>
    <w:p w14:paraId="03D0273B" w14:textId="77777777" w:rsidR="0038712D" w:rsidRPr="009177FD" w:rsidRDefault="0038712D" w:rsidP="00044C69">
      <w:pPr>
        <w:ind w:left="567" w:right="-308"/>
        <w:rPr>
          <w:rFonts w:ascii="Segoe UI" w:hAnsi="Segoe UI" w:cs="Segoe UI"/>
        </w:rPr>
      </w:pPr>
      <w:r w:rsidRPr="009177FD">
        <w:rPr>
          <w:rFonts w:ascii="Segoe UI" w:hAnsi="Segoe UI" w:cs="Segoe UI"/>
        </w:rPr>
        <w:t>We award contracts for a period of three years subject to the termination and break clauses in the terms and conditions of contract, with the option to extend it up to a further year.  The contracts allow us to ‘call off’ further work across the organisation from an expert depending on their skill set. We do not commit to offering further work to an expert under their contract.</w:t>
      </w:r>
    </w:p>
    <w:p w14:paraId="637DAF9D" w14:textId="0BF7EF69" w:rsidR="00427B79" w:rsidRPr="009177FD" w:rsidRDefault="00427B79" w:rsidP="00044C69">
      <w:pPr>
        <w:ind w:left="567" w:right="-308"/>
        <w:rPr>
          <w:rFonts w:ascii="Segoe UI" w:hAnsi="Segoe UI" w:cs="Segoe UI"/>
          <w:b/>
          <w:bCs/>
        </w:rPr>
      </w:pPr>
      <w:r w:rsidRPr="009177FD">
        <w:rPr>
          <w:rFonts w:ascii="Segoe UI" w:hAnsi="Segoe UI" w:cs="Segoe UI"/>
          <w:b/>
          <w:bCs/>
        </w:rPr>
        <w:t>2.3  Financial Risk</w:t>
      </w:r>
    </w:p>
    <w:p w14:paraId="67C7082D" w14:textId="77777777" w:rsidR="00427B79" w:rsidRPr="009177FD" w:rsidRDefault="00427B79" w:rsidP="00044C69">
      <w:pPr>
        <w:ind w:left="567" w:right="-308"/>
        <w:rPr>
          <w:rFonts w:ascii="Segoe UI" w:hAnsi="Segoe UI" w:cs="Segoe UI"/>
        </w:rPr>
      </w:pPr>
      <w:r w:rsidRPr="009177FD">
        <w:rPr>
          <w:rFonts w:ascii="Segoe UI" w:hAnsi="Segoe UI" w:cs="Segoe UI"/>
        </w:rPr>
        <w:t>The expert should ensure that they have the necessary financial standing and resources to meet their obligations throughout the duration of a contract. This may include (where appropriate) considering the level of existing work commitments and the potential impact on resources that awarding a contract would have.</w:t>
      </w:r>
      <w:r w:rsidR="0038712D" w:rsidRPr="009177FD">
        <w:rPr>
          <w:rFonts w:ascii="Segoe UI" w:hAnsi="Segoe UI" w:cs="Segoe UI"/>
        </w:rPr>
        <w:t xml:space="preserve"> </w:t>
      </w:r>
      <w:r w:rsidRPr="009177FD">
        <w:rPr>
          <w:rFonts w:ascii="Segoe UI" w:hAnsi="Segoe UI" w:cs="Segoe UI"/>
        </w:rPr>
        <w:t xml:space="preserve"> In deciding to apply for a contract, applicants should also be aware and take into consideration the risks of becoming over-reliant on the business, or indeed that of any customer. In doing so, the expert should consider earnings from any other work undertaken for the Qualifications Wales as well as potential earnings from the contract in question.</w:t>
      </w:r>
      <w:r w:rsidR="0038712D" w:rsidRPr="009177FD">
        <w:rPr>
          <w:rFonts w:ascii="Segoe UI" w:hAnsi="Segoe UI" w:cs="Segoe UI"/>
        </w:rPr>
        <w:t xml:space="preserve"> </w:t>
      </w:r>
      <w:r w:rsidRPr="009177FD">
        <w:rPr>
          <w:rFonts w:ascii="Segoe UI" w:hAnsi="Segoe UI" w:cs="Segoe UI"/>
        </w:rPr>
        <w:t xml:space="preserve"> </w:t>
      </w:r>
    </w:p>
    <w:p w14:paraId="56248592" w14:textId="7F15ABFB" w:rsidR="00427B79" w:rsidRPr="009177FD" w:rsidRDefault="00427B79" w:rsidP="00044C69">
      <w:pPr>
        <w:spacing w:after="0"/>
        <w:ind w:left="567" w:right="-308"/>
        <w:rPr>
          <w:rFonts w:ascii="Segoe UI" w:eastAsia="Arial" w:hAnsi="Segoe UI" w:cs="Segoe UI"/>
          <w:b/>
          <w:bCs/>
        </w:rPr>
      </w:pPr>
      <w:r w:rsidRPr="009177FD">
        <w:rPr>
          <w:rFonts w:ascii="Segoe UI" w:eastAsia="Arial" w:hAnsi="Segoe UI" w:cs="Segoe UI"/>
          <w:b/>
          <w:bCs/>
        </w:rPr>
        <w:t xml:space="preserve">2.4 </w:t>
      </w:r>
      <w:r w:rsidR="0038712D" w:rsidRPr="009177FD">
        <w:rPr>
          <w:rFonts w:ascii="Segoe UI" w:eastAsia="Arial" w:hAnsi="Segoe UI" w:cs="Segoe UI"/>
          <w:b/>
          <w:bCs/>
        </w:rPr>
        <w:t xml:space="preserve">  Statement of Work process</w:t>
      </w:r>
    </w:p>
    <w:p w14:paraId="52250F06" w14:textId="6E79BF2A" w:rsidR="0038712D" w:rsidRPr="009177FD" w:rsidRDefault="0038712D" w:rsidP="00044C69">
      <w:pPr>
        <w:pStyle w:val="ListParagraph"/>
        <w:spacing w:after="0"/>
        <w:ind w:left="567" w:right="-308"/>
        <w:rPr>
          <w:rFonts w:ascii="Segoe UI" w:eastAsia="Arial" w:hAnsi="Segoe UI" w:cs="Segoe UI"/>
        </w:rPr>
      </w:pPr>
      <w:r w:rsidRPr="009177FD">
        <w:rPr>
          <w:rFonts w:ascii="Segoe UI" w:eastAsia="Arial" w:hAnsi="Segoe UI" w:cs="Segoe UI"/>
        </w:rPr>
        <w:t xml:space="preserve">The specification of services </w:t>
      </w:r>
      <w:r w:rsidR="000A20A6" w:rsidRPr="009177FD">
        <w:rPr>
          <w:rFonts w:ascii="Segoe UI" w:eastAsia="Arial" w:hAnsi="Segoe UI" w:cs="Segoe UI"/>
        </w:rPr>
        <w:t xml:space="preserve">in this </w:t>
      </w:r>
      <w:r w:rsidRPr="009177FD">
        <w:rPr>
          <w:rFonts w:ascii="Segoe UI" w:eastAsia="Arial" w:hAnsi="Segoe UI" w:cs="Segoe UI"/>
        </w:rPr>
        <w:t xml:space="preserve">section 2 sets out our current requirement. It is possible that during </w:t>
      </w:r>
      <w:r w:rsidR="000A20A6" w:rsidRPr="009177FD">
        <w:rPr>
          <w:rFonts w:ascii="Segoe UI" w:eastAsia="Arial" w:hAnsi="Segoe UI" w:cs="Segoe UI"/>
        </w:rPr>
        <w:t>this initial requirement</w:t>
      </w:r>
      <w:r w:rsidRPr="009177FD">
        <w:rPr>
          <w:rFonts w:ascii="Segoe UI" w:eastAsia="Arial" w:hAnsi="Segoe UI" w:cs="Segoe UI"/>
        </w:rPr>
        <w:t>, changes, for example, in the nature and volume of the work and the timescale or other requirements will arise. When work is required under this contract, a Statement of Work (SOW) will be provided by Q</w:t>
      </w:r>
      <w:r w:rsidR="008B06D6" w:rsidRPr="009177FD">
        <w:rPr>
          <w:rFonts w:ascii="Segoe UI" w:eastAsia="Arial" w:hAnsi="Segoe UI" w:cs="Segoe UI"/>
        </w:rPr>
        <w:t xml:space="preserve">ualifications </w:t>
      </w:r>
      <w:r w:rsidRPr="009177FD">
        <w:rPr>
          <w:rFonts w:ascii="Segoe UI" w:eastAsia="Arial" w:hAnsi="Segoe UI" w:cs="Segoe UI"/>
        </w:rPr>
        <w:t>W</w:t>
      </w:r>
      <w:r w:rsidR="008B06D6" w:rsidRPr="009177FD">
        <w:rPr>
          <w:rFonts w:ascii="Segoe UI" w:eastAsia="Arial" w:hAnsi="Segoe UI" w:cs="Segoe UI"/>
        </w:rPr>
        <w:t>ales</w:t>
      </w:r>
      <w:r w:rsidRPr="009177FD">
        <w:rPr>
          <w:rFonts w:ascii="Segoe UI" w:eastAsia="Arial" w:hAnsi="Segoe UI" w:cs="Segoe UI"/>
        </w:rPr>
        <w:t xml:space="preserve"> that sets out the scope, timetable, daily rate and key contact details.</w:t>
      </w:r>
    </w:p>
    <w:p w14:paraId="72BE42FA" w14:textId="196F4878" w:rsidR="0038712D" w:rsidRPr="009177FD" w:rsidRDefault="0038712D" w:rsidP="00044C69">
      <w:pPr>
        <w:pStyle w:val="ListParagraph"/>
        <w:spacing w:after="0"/>
        <w:ind w:left="567" w:right="-308"/>
        <w:rPr>
          <w:rFonts w:ascii="Segoe UI" w:eastAsia="Arial" w:hAnsi="Segoe UI" w:cs="Segoe UI"/>
        </w:rPr>
      </w:pPr>
      <w:r w:rsidRPr="009177FD">
        <w:rPr>
          <w:rFonts w:ascii="Segoe UI" w:eastAsia="Arial" w:hAnsi="Segoe UI" w:cs="Segoe UI"/>
        </w:rPr>
        <w:t xml:space="preserve">The expert will then complete the statement, </w:t>
      </w:r>
      <w:r w:rsidR="00AD2D1F" w:rsidRPr="009177FD">
        <w:rPr>
          <w:rFonts w:ascii="Segoe UI" w:eastAsia="Arial" w:hAnsi="Segoe UI" w:cs="Segoe UI"/>
        </w:rPr>
        <w:t>confirm</w:t>
      </w:r>
      <w:r w:rsidRPr="009177FD">
        <w:rPr>
          <w:rFonts w:ascii="Segoe UI" w:eastAsia="Arial" w:hAnsi="Segoe UI" w:cs="Segoe UI"/>
        </w:rPr>
        <w:t xml:space="preserve"> availability and </w:t>
      </w:r>
      <w:r w:rsidR="00AD2D1F" w:rsidRPr="009177FD">
        <w:rPr>
          <w:rFonts w:ascii="Segoe UI" w:eastAsia="Arial" w:hAnsi="Segoe UI" w:cs="Segoe UI"/>
        </w:rPr>
        <w:t>advise</w:t>
      </w:r>
      <w:r w:rsidRPr="009177FD">
        <w:rPr>
          <w:rFonts w:ascii="Segoe UI" w:eastAsia="Arial" w:hAnsi="Segoe UI" w:cs="Segoe UI"/>
        </w:rPr>
        <w:t xml:space="preserve"> of any conflicts of interest. New work will not start until the SOW has been agreed and signed by both parties and any conflicts of interests mitigated. Should the expert advise of a conflict of interest, or Qualifications Wales become aware of a conflict of interest, </w:t>
      </w:r>
      <w:r w:rsidR="00C47B61" w:rsidRPr="009177FD">
        <w:rPr>
          <w:rFonts w:ascii="Segoe UI" w:eastAsia="Arial" w:hAnsi="Segoe UI" w:cs="Segoe UI"/>
        </w:rPr>
        <w:t>which</w:t>
      </w:r>
      <w:r w:rsidRPr="009177FD">
        <w:rPr>
          <w:rFonts w:ascii="Segoe UI" w:eastAsia="Arial" w:hAnsi="Segoe UI" w:cs="Segoe UI"/>
        </w:rPr>
        <w:t xml:space="preserve"> is unable to be mitigated, the work will not proceed with that expert.</w:t>
      </w:r>
    </w:p>
    <w:p w14:paraId="081C5CF2" w14:textId="77777777" w:rsidR="0038712D" w:rsidRPr="009177FD" w:rsidRDefault="0038712D" w:rsidP="00044C69">
      <w:pPr>
        <w:spacing w:after="0" w:line="240" w:lineRule="auto"/>
        <w:ind w:left="567" w:right="-308"/>
        <w:rPr>
          <w:rFonts w:ascii="Segoe UI" w:eastAsia="Times New Roman" w:hAnsi="Segoe UI" w:cs="Segoe UI"/>
          <w:lang w:eastAsia="en-GB"/>
        </w:rPr>
      </w:pPr>
    </w:p>
    <w:p w14:paraId="43266796" w14:textId="65F69D6A" w:rsidR="0038712D" w:rsidRPr="009177FD" w:rsidRDefault="0038712D" w:rsidP="00044C69">
      <w:pPr>
        <w:ind w:left="567" w:right="-308"/>
        <w:rPr>
          <w:rFonts w:ascii="Segoe UI" w:eastAsia="Arial,Times New Roman" w:hAnsi="Segoe UI" w:cs="Segoe UI"/>
          <w:b/>
          <w:lang w:eastAsia="en-GB"/>
        </w:rPr>
      </w:pPr>
      <w:r w:rsidRPr="009177FD">
        <w:rPr>
          <w:rFonts w:ascii="Segoe UI" w:eastAsia="Arial,Arial,Times New Roman" w:hAnsi="Segoe UI" w:cs="Segoe UI"/>
          <w:b/>
          <w:bCs/>
          <w:lang w:eastAsia="en-GB"/>
        </w:rPr>
        <w:t xml:space="preserve">2.5  </w:t>
      </w:r>
      <w:r w:rsidRPr="009177FD">
        <w:rPr>
          <w:rFonts w:ascii="Segoe UI" w:eastAsia="Arial,Times New Roman" w:hAnsi="Segoe UI" w:cs="Segoe UI"/>
          <w:b/>
          <w:lang w:eastAsia="en-GB"/>
        </w:rPr>
        <w:t>Performance Management</w:t>
      </w:r>
    </w:p>
    <w:p w14:paraId="3360BDC2" w14:textId="77777777" w:rsidR="0038712D" w:rsidRPr="009177FD" w:rsidRDefault="0038712D" w:rsidP="00044C69">
      <w:pPr>
        <w:ind w:left="567" w:right="-308"/>
        <w:rPr>
          <w:rFonts w:ascii="Segoe UI" w:eastAsia="Arial,Times New Roman" w:hAnsi="Segoe UI" w:cs="Segoe UI"/>
          <w:lang w:eastAsia="en-GB"/>
        </w:rPr>
      </w:pPr>
      <w:r w:rsidRPr="009177FD">
        <w:rPr>
          <w:rFonts w:ascii="Segoe UI" w:eastAsia="Arial,Times New Roman" w:hAnsi="Segoe UI" w:cs="Segoe UI"/>
          <w:lang w:eastAsia="en-GB"/>
        </w:rPr>
        <w:t xml:space="preserve">The Subject Expert’s performance will be evaluated regularly, against Key Performance Indicators and a score given. The basis of this evaluation and the scoring to be used will be agreed with successful applicants. The evaluation will be used to inform future allocation of work.  </w:t>
      </w:r>
    </w:p>
    <w:p w14:paraId="77B0D7E8" w14:textId="7969105B" w:rsidR="0038712D" w:rsidRPr="009177FD" w:rsidRDefault="0038712D" w:rsidP="00044C69">
      <w:pPr>
        <w:ind w:left="567" w:right="-308"/>
        <w:rPr>
          <w:rFonts w:ascii="Segoe UI" w:eastAsia="Arial,Times New Roman" w:hAnsi="Segoe UI" w:cs="Segoe UI"/>
          <w:b/>
          <w:bCs/>
          <w:lang w:eastAsia="en-GB"/>
        </w:rPr>
      </w:pPr>
      <w:r w:rsidRPr="009177FD">
        <w:rPr>
          <w:rFonts w:ascii="Segoe UI" w:eastAsia="Arial,Times New Roman" w:hAnsi="Segoe UI" w:cs="Segoe UI"/>
          <w:b/>
          <w:bCs/>
          <w:lang w:eastAsia="en-GB"/>
        </w:rPr>
        <w:t xml:space="preserve"> Key Performance Indicators</w:t>
      </w:r>
    </w:p>
    <w:tbl>
      <w:tblPr>
        <w:tblStyle w:val="TableGrid1"/>
        <w:tblW w:w="8642" w:type="dxa"/>
        <w:jc w:val="center"/>
        <w:tblLook w:val="04A0" w:firstRow="1" w:lastRow="0" w:firstColumn="1" w:lastColumn="0" w:noHBand="0" w:noVBand="1"/>
      </w:tblPr>
      <w:tblGrid>
        <w:gridCol w:w="8642"/>
      </w:tblGrid>
      <w:tr w:rsidR="00044C69" w:rsidRPr="001E2BB4" w14:paraId="05140B5E" w14:textId="77777777" w:rsidTr="00E03EAB">
        <w:trPr>
          <w:trHeight w:val="345"/>
          <w:jc w:val="center"/>
        </w:trPr>
        <w:tc>
          <w:tcPr>
            <w:tcW w:w="8642" w:type="dxa"/>
            <w:noWrap/>
            <w:hideMark/>
          </w:tcPr>
          <w:p w14:paraId="68224092" w14:textId="77777777" w:rsidR="00044C69" w:rsidRPr="00044C69" w:rsidRDefault="00044C69" w:rsidP="00E03EAB">
            <w:pPr>
              <w:ind w:left="284"/>
              <w:rPr>
                <w:rFonts w:ascii="Segoe UI" w:hAnsi="Segoe UI" w:cs="Segoe UI"/>
              </w:rPr>
            </w:pPr>
            <w:r w:rsidRPr="00044C69">
              <w:rPr>
                <w:rFonts w:ascii="Segoe UI" w:hAnsi="Segoe UI" w:cs="Segoe UI"/>
              </w:rPr>
              <w:t xml:space="preserve">Ability to effectively apply expertise and knowledge to review materials against agreed criteria, at the appropriate level </w:t>
            </w:r>
          </w:p>
        </w:tc>
      </w:tr>
      <w:tr w:rsidR="00044C69" w:rsidRPr="001E2BB4" w14:paraId="6A1EA47A" w14:textId="77777777" w:rsidTr="00E03EAB">
        <w:trPr>
          <w:trHeight w:val="345"/>
          <w:jc w:val="center"/>
        </w:trPr>
        <w:tc>
          <w:tcPr>
            <w:tcW w:w="8642" w:type="dxa"/>
            <w:noWrap/>
            <w:hideMark/>
          </w:tcPr>
          <w:p w14:paraId="6D04BEF5" w14:textId="77777777" w:rsidR="00044C69" w:rsidRPr="00044C69" w:rsidRDefault="00044C69" w:rsidP="00E03EAB">
            <w:pPr>
              <w:ind w:left="284"/>
              <w:rPr>
                <w:rFonts w:ascii="Segoe UI" w:hAnsi="Segoe UI" w:cs="Segoe UI"/>
              </w:rPr>
            </w:pPr>
            <w:r w:rsidRPr="00044C69">
              <w:rPr>
                <w:rFonts w:ascii="Segoe UI" w:hAnsi="Segoe UI" w:cs="Segoe UI"/>
              </w:rPr>
              <w:t>Ability to compose detailed, accurate and objective reports with clear reference to the necessary documents</w:t>
            </w:r>
          </w:p>
        </w:tc>
      </w:tr>
      <w:tr w:rsidR="00044C69" w:rsidRPr="001E2BB4" w14:paraId="66709C70" w14:textId="77777777" w:rsidTr="00E03EAB">
        <w:trPr>
          <w:trHeight w:val="345"/>
          <w:jc w:val="center"/>
        </w:trPr>
        <w:tc>
          <w:tcPr>
            <w:tcW w:w="8642" w:type="dxa"/>
            <w:noWrap/>
            <w:hideMark/>
          </w:tcPr>
          <w:p w14:paraId="3498D6AE" w14:textId="77777777" w:rsidR="00044C69" w:rsidRPr="00044C69" w:rsidRDefault="00044C69" w:rsidP="00E03EAB">
            <w:pPr>
              <w:ind w:left="284"/>
              <w:rPr>
                <w:rFonts w:ascii="Segoe UI" w:hAnsi="Segoe UI" w:cs="Segoe UI"/>
              </w:rPr>
            </w:pPr>
            <w:r w:rsidRPr="00044C69">
              <w:rPr>
                <w:rFonts w:ascii="Segoe UI" w:hAnsi="Segoe UI" w:cs="Segoe UI"/>
              </w:rPr>
              <w:t>Professionalism at meetings (attendance as contracted, punctuality, contribution and conduct)</w:t>
            </w:r>
          </w:p>
        </w:tc>
      </w:tr>
      <w:tr w:rsidR="00044C69" w:rsidRPr="001E2BB4" w14:paraId="52A3CA67" w14:textId="77777777" w:rsidTr="00E03EAB">
        <w:trPr>
          <w:trHeight w:val="345"/>
          <w:jc w:val="center"/>
        </w:trPr>
        <w:tc>
          <w:tcPr>
            <w:tcW w:w="8642" w:type="dxa"/>
            <w:noWrap/>
            <w:hideMark/>
          </w:tcPr>
          <w:p w14:paraId="092E5C9E" w14:textId="77777777" w:rsidR="00044C69" w:rsidRPr="00044C69" w:rsidRDefault="00044C69" w:rsidP="00E03EAB">
            <w:pPr>
              <w:ind w:left="284"/>
              <w:rPr>
                <w:rFonts w:ascii="Segoe UI" w:hAnsi="Segoe UI" w:cs="Segoe UI"/>
              </w:rPr>
            </w:pPr>
            <w:r w:rsidRPr="00044C69">
              <w:rPr>
                <w:rFonts w:ascii="Segoe UI" w:hAnsi="Segoe UI" w:cs="Segoe UI"/>
              </w:rPr>
              <w:t>Effective and timely report submissions and communications with QW</w:t>
            </w:r>
          </w:p>
        </w:tc>
      </w:tr>
    </w:tbl>
    <w:p w14:paraId="6A2E00DE" w14:textId="77777777" w:rsidR="0038712D" w:rsidRPr="009177FD" w:rsidRDefault="0038712D" w:rsidP="00044C69">
      <w:pPr>
        <w:ind w:left="567" w:right="-308"/>
        <w:rPr>
          <w:rFonts w:ascii="Segoe UI" w:eastAsia="Arial,Times New Roman" w:hAnsi="Segoe UI" w:cs="Segoe UI"/>
          <w:b/>
          <w:bCs/>
          <w:lang w:eastAsia="en-GB"/>
        </w:rPr>
      </w:pPr>
    </w:p>
    <w:p w14:paraId="28D42E23" w14:textId="77777777" w:rsidR="00044C69" w:rsidRPr="009177FD" w:rsidRDefault="00044C69" w:rsidP="00044C69">
      <w:pPr>
        <w:ind w:left="567" w:right="-308"/>
        <w:rPr>
          <w:rFonts w:ascii="Segoe UI" w:hAnsi="Segoe UI" w:cs="Segoe UI"/>
        </w:rPr>
      </w:pPr>
    </w:p>
    <w:p w14:paraId="7AE29D80" w14:textId="072E8722" w:rsidR="0038712D" w:rsidRPr="009177FD" w:rsidRDefault="0038712D" w:rsidP="00044C69">
      <w:pPr>
        <w:ind w:left="567" w:right="-308"/>
        <w:rPr>
          <w:rFonts w:ascii="Segoe UI" w:eastAsia="Arial,Times New Roman" w:hAnsi="Segoe UI" w:cs="Segoe UI"/>
          <w:b/>
          <w:lang w:eastAsia="en-GB"/>
        </w:rPr>
      </w:pPr>
      <w:r w:rsidRPr="009177FD">
        <w:rPr>
          <w:rFonts w:ascii="Segoe UI" w:eastAsia="Arial,Times New Roman" w:hAnsi="Segoe UI" w:cs="Segoe UI"/>
          <w:b/>
          <w:lang w:eastAsia="en-GB"/>
        </w:rPr>
        <w:t>2.6 Confidentiality</w:t>
      </w:r>
    </w:p>
    <w:p w14:paraId="26D0E52D" w14:textId="7A810DB6" w:rsidR="0038712D" w:rsidRPr="009177FD" w:rsidRDefault="0038712D" w:rsidP="00044C69">
      <w:pPr>
        <w:ind w:left="567" w:right="-308"/>
        <w:rPr>
          <w:rFonts w:ascii="Segoe UI" w:eastAsia="Arial,Times New Roman" w:hAnsi="Segoe UI" w:cs="Segoe UI"/>
          <w:lang w:eastAsia="en-GB"/>
        </w:rPr>
      </w:pPr>
      <w:r w:rsidRPr="009177FD">
        <w:rPr>
          <w:rFonts w:ascii="Segoe UI" w:eastAsia="Arial,Times New Roman" w:hAnsi="Segoe UI" w:cs="Segoe UI"/>
          <w:lang w:eastAsia="en-GB"/>
        </w:rPr>
        <w:t xml:space="preserve">We refer you to the contract clause regarding confidentiality. Confidentiality is of prime importance to this contract. We may require you to sign a confidentiality agreement prior to commencing work on the contract.  </w:t>
      </w:r>
    </w:p>
    <w:p w14:paraId="1E2FBCB6" w14:textId="65EB6C78" w:rsidR="009E1A06" w:rsidRPr="009177FD" w:rsidRDefault="00F93731" w:rsidP="00044C69">
      <w:pPr>
        <w:ind w:left="567" w:right="-308"/>
        <w:rPr>
          <w:rFonts w:ascii="Segoe UI" w:hAnsi="Segoe UI" w:cs="Segoe UI"/>
          <w:b/>
          <w:bCs/>
        </w:rPr>
      </w:pPr>
      <w:r w:rsidRPr="009177FD">
        <w:rPr>
          <w:rFonts w:ascii="Segoe UI" w:hAnsi="Segoe UI" w:cs="Segoe UI"/>
          <w:b/>
          <w:bCs/>
        </w:rPr>
        <w:t>2.</w:t>
      </w:r>
      <w:r w:rsidR="0038712D" w:rsidRPr="009177FD">
        <w:rPr>
          <w:rFonts w:ascii="Segoe UI" w:hAnsi="Segoe UI" w:cs="Segoe UI"/>
          <w:b/>
          <w:bCs/>
        </w:rPr>
        <w:t>7</w:t>
      </w:r>
      <w:r w:rsidR="009E1A06" w:rsidRPr="009177FD">
        <w:rPr>
          <w:rFonts w:ascii="Segoe UI" w:hAnsi="Segoe UI" w:cs="Segoe UI"/>
          <w:b/>
          <w:bCs/>
        </w:rPr>
        <w:t xml:space="preserve"> </w:t>
      </w:r>
      <w:r w:rsidR="009F79D2" w:rsidRPr="009177FD">
        <w:rPr>
          <w:rFonts w:ascii="Segoe UI" w:hAnsi="Segoe UI" w:cs="Segoe UI"/>
          <w:b/>
          <w:bCs/>
        </w:rPr>
        <w:t>Background</w:t>
      </w:r>
      <w:r w:rsidR="00A536FF" w:rsidRPr="009177FD">
        <w:rPr>
          <w:rFonts w:ascii="Segoe UI" w:hAnsi="Segoe UI" w:cs="Segoe UI"/>
          <w:b/>
          <w:bCs/>
        </w:rPr>
        <w:t xml:space="preserve"> </w:t>
      </w:r>
      <w:r w:rsidR="009E1A06" w:rsidRPr="009177FD">
        <w:rPr>
          <w:rFonts w:ascii="Segoe UI" w:hAnsi="Segoe UI" w:cs="Segoe UI"/>
          <w:b/>
          <w:bCs/>
        </w:rPr>
        <w:t>to this requirement</w:t>
      </w:r>
    </w:p>
    <w:p w14:paraId="4B1FD66C" w14:textId="4B3F1518" w:rsidR="00921A7C" w:rsidRPr="009177FD" w:rsidRDefault="00921A7C" w:rsidP="00044C69">
      <w:pPr>
        <w:ind w:left="567" w:right="-308"/>
        <w:rPr>
          <w:rFonts w:ascii="Segoe UI" w:hAnsi="Segoe UI" w:cs="Segoe UI"/>
          <w:color w:val="000000"/>
        </w:rPr>
      </w:pPr>
      <w:r w:rsidRPr="009177FD">
        <w:rPr>
          <w:rFonts w:ascii="Segoe UI" w:hAnsi="Segoe UI" w:cs="Segoe UI"/>
          <w:color w:val="000000"/>
        </w:rPr>
        <w:t>Qualifications Wales serves as the regulatory authority for qualifications in Wales and conducts an annual monitoring programme focused on key qualifications</w:t>
      </w:r>
      <w:r w:rsidR="00B944AD" w:rsidRPr="009177FD">
        <w:rPr>
          <w:rFonts w:ascii="Segoe UI" w:hAnsi="Segoe UI" w:cs="Segoe UI"/>
          <w:color w:val="000000"/>
        </w:rPr>
        <w:t xml:space="preserve">, specifically the reformed </w:t>
      </w:r>
      <w:r w:rsidR="008C52A2">
        <w:rPr>
          <w:rFonts w:ascii="Segoe UI" w:hAnsi="Segoe UI" w:cs="Segoe UI"/>
          <w:color w:val="000000"/>
        </w:rPr>
        <w:t xml:space="preserve">GCSE </w:t>
      </w:r>
      <w:r w:rsidR="007B120B" w:rsidRPr="009177FD">
        <w:rPr>
          <w:rFonts w:ascii="Segoe UI" w:hAnsi="Segoe UI" w:cs="Segoe UI"/>
          <w:color w:val="000000"/>
        </w:rPr>
        <w:t>National Qualifications,</w:t>
      </w:r>
      <w:r w:rsidR="00B944AD" w:rsidRPr="009177FD">
        <w:rPr>
          <w:rFonts w:ascii="Segoe UI" w:hAnsi="Segoe UI" w:cs="Segoe UI"/>
          <w:color w:val="000000"/>
        </w:rPr>
        <w:t xml:space="preserve"> which are being introduced in two waves in September 2025 and September 2026. </w:t>
      </w:r>
      <w:r w:rsidRPr="009177FD">
        <w:rPr>
          <w:rFonts w:ascii="Segoe UI" w:hAnsi="Segoe UI" w:cs="Segoe UI"/>
          <w:color w:val="000000"/>
        </w:rPr>
        <w:t xml:space="preserve">Subject </w:t>
      </w:r>
      <w:r w:rsidR="008C52A2">
        <w:rPr>
          <w:rFonts w:ascii="Segoe UI" w:hAnsi="Segoe UI" w:cs="Segoe UI"/>
          <w:color w:val="000000"/>
        </w:rPr>
        <w:t>E</w:t>
      </w:r>
      <w:r w:rsidRPr="009177FD">
        <w:rPr>
          <w:rFonts w:ascii="Segoe UI" w:hAnsi="Segoe UI" w:cs="Segoe UI"/>
          <w:color w:val="000000"/>
        </w:rPr>
        <w:t xml:space="preserve">xperts are engaged to support Qualifications Wales in </w:t>
      </w:r>
      <w:r w:rsidR="0059781E" w:rsidRPr="009177FD">
        <w:rPr>
          <w:rFonts w:ascii="Segoe UI" w:hAnsi="Segoe UI" w:cs="Segoe UI"/>
          <w:color w:val="000000"/>
        </w:rPr>
        <w:t xml:space="preserve">monitoring the work of WJEC to ensure that assessments are produced, marked or moderated and awarded in a way that makes them effective in assessing what learners know, understand and can do, and that they are awarded as fairly as possible. </w:t>
      </w:r>
    </w:p>
    <w:p w14:paraId="51C2A3EB" w14:textId="3BBD3F91" w:rsidR="00D3177D" w:rsidRPr="009177FD" w:rsidRDefault="00921A7C" w:rsidP="00044C69">
      <w:pPr>
        <w:ind w:left="567" w:right="-308"/>
        <w:rPr>
          <w:rFonts w:ascii="Segoe UI" w:hAnsi="Segoe UI" w:cs="Segoe UI"/>
        </w:rPr>
      </w:pPr>
      <w:r w:rsidRPr="009177FD">
        <w:rPr>
          <w:rFonts w:ascii="Segoe UI" w:hAnsi="Segoe UI" w:cs="Segoe UI"/>
          <w:color w:val="000000"/>
        </w:rPr>
        <w:t>We commission subject matter experts with extensive knowledge, understanding, and experience in teaching and/or assessment to contribute to our annual monitoring programme. This ensures that our evaluation of WJEC’s performance in key qualifications is guided by relevant and rigorous subject expertise.</w:t>
      </w:r>
    </w:p>
    <w:p w14:paraId="4D646C8C" w14:textId="436335C4" w:rsidR="00962DBE" w:rsidRPr="009177FD" w:rsidRDefault="00962DBE" w:rsidP="00044C69">
      <w:pPr>
        <w:ind w:left="567" w:right="-308"/>
        <w:rPr>
          <w:rFonts w:ascii="Segoe UI" w:eastAsia="Times New Roman" w:hAnsi="Segoe UI" w:cs="Segoe UI"/>
          <w:b/>
          <w:bCs/>
        </w:rPr>
      </w:pPr>
      <w:r w:rsidRPr="009177FD">
        <w:rPr>
          <w:rFonts w:ascii="Segoe UI" w:hAnsi="Segoe UI" w:cs="Segoe UI"/>
          <w:b/>
          <w:bCs/>
        </w:rPr>
        <w:t>2.</w:t>
      </w:r>
      <w:r w:rsidR="00921A7C" w:rsidRPr="009177FD">
        <w:rPr>
          <w:rFonts w:ascii="Segoe UI" w:hAnsi="Segoe UI" w:cs="Segoe UI"/>
          <w:b/>
          <w:bCs/>
        </w:rPr>
        <w:t>8</w:t>
      </w:r>
      <w:r w:rsidR="0038712D" w:rsidRPr="009177FD">
        <w:rPr>
          <w:rFonts w:ascii="Segoe UI" w:hAnsi="Segoe UI" w:cs="Segoe UI"/>
          <w:b/>
          <w:bCs/>
        </w:rPr>
        <w:t xml:space="preserve"> </w:t>
      </w:r>
      <w:r w:rsidR="0038712D" w:rsidRPr="009177FD">
        <w:rPr>
          <w:rFonts w:ascii="Segoe UI" w:eastAsia="Times New Roman" w:hAnsi="Segoe UI" w:cs="Segoe UI"/>
          <w:b/>
          <w:bCs/>
        </w:rPr>
        <w:t>Work</w:t>
      </w:r>
      <w:r w:rsidRPr="009177FD">
        <w:rPr>
          <w:rFonts w:ascii="Segoe UI" w:eastAsia="Times New Roman" w:hAnsi="Segoe UI" w:cs="Segoe UI"/>
          <w:b/>
          <w:bCs/>
        </w:rPr>
        <w:t xml:space="preserve"> Requirement</w:t>
      </w:r>
      <w:r w:rsidR="0038712D" w:rsidRPr="009177FD">
        <w:rPr>
          <w:rFonts w:ascii="Segoe UI" w:eastAsia="Times New Roman" w:hAnsi="Segoe UI" w:cs="Segoe UI"/>
          <w:b/>
          <w:bCs/>
        </w:rPr>
        <w:t>s</w:t>
      </w:r>
    </w:p>
    <w:p w14:paraId="0DCDD194" w14:textId="1C644201"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rPr>
        <w:t xml:space="preserve">2.8.1 Subject </w:t>
      </w:r>
      <w:r w:rsidR="008C52A2">
        <w:rPr>
          <w:rFonts w:ascii="Segoe UI" w:eastAsia="Times New Roman" w:hAnsi="Segoe UI" w:cs="Segoe UI"/>
        </w:rPr>
        <w:t>E</w:t>
      </w:r>
      <w:r w:rsidRPr="009177FD">
        <w:rPr>
          <w:rFonts w:ascii="Segoe UI" w:eastAsia="Times New Roman" w:hAnsi="Segoe UI" w:cs="Segoe UI"/>
        </w:rPr>
        <w:t>xperts are required to make judgements about the appropriateness of procedures and processes employed by the awarding body, using their own knowledge and understanding and with reference to published criteria.    </w:t>
      </w:r>
    </w:p>
    <w:p w14:paraId="2BEDDFED" w14:textId="670393CE"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rPr>
        <w:t xml:space="preserve">Subject </w:t>
      </w:r>
      <w:r w:rsidR="008C52A2">
        <w:rPr>
          <w:rFonts w:ascii="Segoe UI" w:eastAsia="Times New Roman" w:hAnsi="Segoe UI" w:cs="Segoe UI"/>
        </w:rPr>
        <w:t>E</w:t>
      </w:r>
      <w:r w:rsidRPr="009177FD">
        <w:rPr>
          <w:rFonts w:ascii="Segoe UI" w:eastAsia="Times New Roman" w:hAnsi="Segoe UI" w:cs="Segoe UI"/>
        </w:rPr>
        <w:t xml:space="preserve">xperts will be provided with relevant specification(s) and criteria to ensure that they are familiar with the qualification criteria and with the relevant processes and procedures for awarding </w:t>
      </w:r>
      <w:r w:rsidR="0059781E" w:rsidRPr="009177FD">
        <w:rPr>
          <w:rFonts w:ascii="Segoe UI" w:eastAsia="Times New Roman" w:hAnsi="Segoe UI" w:cs="Segoe UI"/>
        </w:rPr>
        <w:t xml:space="preserve">approved </w:t>
      </w:r>
      <w:r w:rsidRPr="009177FD">
        <w:rPr>
          <w:rFonts w:ascii="Segoe UI" w:eastAsia="Times New Roman" w:hAnsi="Segoe UI" w:cs="Segoe UI"/>
        </w:rPr>
        <w:t>qualifications. Training will be provided where necessary.   </w:t>
      </w:r>
    </w:p>
    <w:p w14:paraId="4A7AEE46" w14:textId="5E428217" w:rsidR="006E4972" w:rsidRPr="009177FD" w:rsidRDefault="00711EAD" w:rsidP="00044C69">
      <w:pPr>
        <w:ind w:left="567" w:right="-308"/>
        <w:rPr>
          <w:rFonts w:ascii="Segoe UI" w:eastAsia="Times New Roman" w:hAnsi="Segoe UI" w:cs="Segoe UI"/>
        </w:rPr>
      </w:pPr>
      <w:r w:rsidRPr="009177FD">
        <w:rPr>
          <w:rFonts w:ascii="Segoe UI" w:eastAsia="Times New Roman" w:hAnsi="Segoe UI" w:cs="Segoe UI"/>
        </w:rPr>
        <w:t xml:space="preserve">2.8.2 </w:t>
      </w:r>
      <w:r w:rsidR="006E4972" w:rsidRPr="009177FD">
        <w:rPr>
          <w:rFonts w:ascii="Segoe UI" w:eastAsia="Times New Roman" w:hAnsi="Segoe UI" w:cs="Segoe UI"/>
        </w:rPr>
        <w:t xml:space="preserve">The monitoring activities will entail a </w:t>
      </w:r>
      <w:r w:rsidR="008C52A2">
        <w:rPr>
          <w:rFonts w:ascii="Segoe UI" w:eastAsia="Times New Roman" w:hAnsi="Segoe UI" w:cs="Segoe UI"/>
        </w:rPr>
        <w:t>S</w:t>
      </w:r>
      <w:r w:rsidR="006E4972" w:rsidRPr="009177FD">
        <w:rPr>
          <w:rFonts w:ascii="Segoe UI" w:eastAsia="Times New Roman" w:hAnsi="Segoe UI" w:cs="Segoe UI"/>
        </w:rPr>
        <w:t xml:space="preserve">ubject </w:t>
      </w:r>
      <w:r w:rsidR="008C52A2">
        <w:rPr>
          <w:rFonts w:ascii="Segoe UI" w:eastAsia="Times New Roman" w:hAnsi="Segoe UI" w:cs="Segoe UI"/>
        </w:rPr>
        <w:t>E</w:t>
      </w:r>
      <w:r w:rsidR="006E4972" w:rsidRPr="009177FD">
        <w:rPr>
          <w:rFonts w:ascii="Segoe UI" w:eastAsia="Times New Roman" w:hAnsi="Segoe UI" w:cs="Segoe UI"/>
        </w:rPr>
        <w:t>xpert attending a number of meetings with WJEC and completing a report on each activity.  </w:t>
      </w:r>
      <w:r w:rsidR="0059781E" w:rsidRPr="009177FD">
        <w:rPr>
          <w:rFonts w:ascii="Segoe UI" w:eastAsia="Times New Roman" w:hAnsi="Segoe UI" w:cs="Segoe UI"/>
        </w:rPr>
        <w:t xml:space="preserve">These meetings may be online or face to face. </w:t>
      </w:r>
      <w:r w:rsidR="006E4972" w:rsidRPr="009177FD">
        <w:rPr>
          <w:rFonts w:ascii="Segoe UI" w:eastAsia="Times New Roman" w:hAnsi="Segoe UI" w:cs="Segoe UI"/>
        </w:rPr>
        <w:t> </w:t>
      </w:r>
    </w:p>
    <w:p w14:paraId="01F61FB7" w14:textId="01CB5156"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rPr>
        <w:t xml:space="preserve"> The anticipated activities for monitoring, per year/cycle are as follows: </w:t>
      </w:r>
      <w:r w:rsidRPr="009177FD">
        <w:rPr>
          <w:rFonts w:ascii="Segoe UI" w:eastAsia="Times New Roman" w:hAnsi="Segoe UI" w:cs="Segoe UI"/>
        </w:rPr>
        <w:tab/>
      </w:r>
      <w:r w:rsidRPr="009177FD">
        <w:rPr>
          <w:rFonts w:ascii="Segoe UI" w:eastAsia="Times New Roman" w:hAnsi="Segoe UI" w:cs="Segoe UI"/>
          <w:i/>
          <w:iCs/>
        </w:rPr>
        <w:t> </w:t>
      </w:r>
      <w:r w:rsidRPr="009177FD">
        <w:rPr>
          <w:rFonts w:ascii="Segoe UI" w:eastAsia="Times New Roman" w:hAnsi="Segoe UI" w:cs="Segoe UI"/>
        </w:rPr>
        <w:t> </w:t>
      </w:r>
    </w:p>
    <w:tbl>
      <w:tblPr>
        <w:tblW w:w="9222" w:type="dxa"/>
        <w:tblInd w:w="84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44"/>
        <w:gridCol w:w="3093"/>
        <w:gridCol w:w="2985"/>
      </w:tblGrid>
      <w:tr w:rsidR="006E4972" w:rsidRPr="009177FD" w14:paraId="51B92F20" w14:textId="77777777" w:rsidTr="009177FD">
        <w:trPr>
          <w:trHeight w:val="300"/>
        </w:trPr>
        <w:tc>
          <w:tcPr>
            <w:tcW w:w="3144" w:type="dxa"/>
            <w:tcBorders>
              <w:top w:val="single" w:sz="6" w:space="0" w:color="auto"/>
              <w:left w:val="single" w:sz="6" w:space="0" w:color="auto"/>
              <w:bottom w:val="single" w:sz="6" w:space="0" w:color="auto"/>
              <w:right w:val="single" w:sz="6" w:space="0" w:color="auto"/>
            </w:tcBorders>
            <w:hideMark/>
          </w:tcPr>
          <w:p w14:paraId="5A2B5EAF" w14:textId="77777777" w:rsidR="006E4972" w:rsidRPr="009177FD" w:rsidRDefault="006E4972" w:rsidP="00044C69">
            <w:pPr>
              <w:ind w:left="567" w:right="-308"/>
              <w:rPr>
                <w:rFonts w:ascii="Segoe UI" w:eastAsia="Times New Roman" w:hAnsi="Segoe UI" w:cs="Segoe UI"/>
                <w:b/>
                <w:bCs/>
              </w:rPr>
            </w:pPr>
            <w:r w:rsidRPr="009177FD">
              <w:rPr>
                <w:rFonts w:ascii="Segoe UI" w:eastAsia="Times New Roman" w:hAnsi="Segoe UI" w:cs="Segoe UI"/>
                <w:b/>
                <w:bCs/>
              </w:rPr>
              <w:t>Activity </w:t>
            </w:r>
          </w:p>
        </w:tc>
        <w:tc>
          <w:tcPr>
            <w:tcW w:w="3093" w:type="dxa"/>
            <w:tcBorders>
              <w:top w:val="single" w:sz="6" w:space="0" w:color="auto"/>
              <w:left w:val="single" w:sz="6" w:space="0" w:color="auto"/>
              <w:bottom w:val="single" w:sz="6" w:space="0" w:color="auto"/>
              <w:right w:val="single" w:sz="6" w:space="0" w:color="auto"/>
            </w:tcBorders>
            <w:hideMark/>
          </w:tcPr>
          <w:p w14:paraId="4CDC4A0D" w14:textId="77777777" w:rsidR="006E4972" w:rsidRPr="009177FD" w:rsidRDefault="006E4972" w:rsidP="00044C69">
            <w:pPr>
              <w:ind w:left="107" w:right="-308"/>
              <w:rPr>
                <w:rFonts w:ascii="Segoe UI" w:eastAsia="Times New Roman" w:hAnsi="Segoe UI" w:cs="Segoe UI"/>
                <w:b/>
                <w:bCs/>
              </w:rPr>
            </w:pPr>
            <w:r w:rsidRPr="009177FD">
              <w:rPr>
                <w:rFonts w:ascii="Segoe UI" w:eastAsia="Times New Roman" w:hAnsi="Segoe UI" w:cs="Segoe UI"/>
                <w:b/>
                <w:bCs/>
              </w:rPr>
              <w:t>Typical number of days per unit/paper </w:t>
            </w:r>
          </w:p>
        </w:tc>
        <w:tc>
          <w:tcPr>
            <w:tcW w:w="2985" w:type="dxa"/>
            <w:tcBorders>
              <w:top w:val="single" w:sz="6" w:space="0" w:color="auto"/>
              <w:left w:val="single" w:sz="6" w:space="0" w:color="auto"/>
              <w:bottom w:val="single" w:sz="6" w:space="0" w:color="auto"/>
              <w:right w:val="single" w:sz="6" w:space="0" w:color="auto"/>
            </w:tcBorders>
            <w:hideMark/>
          </w:tcPr>
          <w:p w14:paraId="3A11A379" w14:textId="77777777" w:rsidR="006E4972" w:rsidRPr="009177FD" w:rsidRDefault="006E4972" w:rsidP="00044C69">
            <w:pPr>
              <w:ind w:left="107" w:right="-308"/>
              <w:rPr>
                <w:rFonts w:ascii="Segoe UI" w:eastAsia="Times New Roman" w:hAnsi="Segoe UI" w:cs="Segoe UI"/>
                <w:b/>
                <w:bCs/>
              </w:rPr>
            </w:pPr>
            <w:r w:rsidRPr="009177FD">
              <w:rPr>
                <w:rFonts w:ascii="Segoe UI" w:eastAsia="Times New Roman" w:hAnsi="Segoe UI" w:cs="Segoe UI"/>
                <w:b/>
                <w:bCs/>
              </w:rPr>
              <w:t>Additional days for report writing </w:t>
            </w:r>
          </w:p>
        </w:tc>
      </w:tr>
      <w:tr w:rsidR="006E4972" w:rsidRPr="009177FD" w14:paraId="76ADA229" w14:textId="77777777" w:rsidTr="009177FD">
        <w:trPr>
          <w:trHeight w:val="300"/>
        </w:trPr>
        <w:tc>
          <w:tcPr>
            <w:tcW w:w="3144" w:type="dxa"/>
            <w:tcBorders>
              <w:top w:val="single" w:sz="6" w:space="0" w:color="auto"/>
              <w:left w:val="single" w:sz="6" w:space="0" w:color="auto"/>
              <w:bottom w:val="single" w:sz="6" w:space="0" w:color="auto"/>
              <w:right w:val="single" w:sz="6" w:space="0" w:color="auto"/>
            </w:tcBorders>
            <w:hideMark/>
          </w:tcPr>
          <w:p w14:paraId="4851B41E" w14:textId="77777777" w:rsidR="006E4972" w:rsidRPr="009177FD" w:rsidRDefault="006E4972" w:rsidP="00044C69">
            <w:pPr>
              <w:ind w:left="138" w:right="304"/>
              <w:rPr>
                <w:rFonts w:ascii="Segoe UI" w:eastAsia="Times New Roman" w:hAnsi="Segoe UI" w:cs="Segoe UI"/>
              </w:rPr>
            </w:pPr>
            <w:r w:rsidRPr="009177FD">
              <w:rPr>
                <w:rFonts w:ascii="Segoe UI" w:eastAsia="Times New Roman" w:hAnsi="Segoe UI" w:cs="Segoe UI"/>
              </w:rPr>
              <w:t>Question Paper Evaluation Committee (QPEC) meeting </w:t>
            </w:r>
          </w:p>
        </w:tc>
        <w:tc>
          <w:tcPr>
            <w:tcW w:w="3093" w:type="dxa"/>
            <w:tcBorders>
              <w:top w:val="single" w:sz="6" w:space="0" w:color="auto"/>
              <w:left w:val="single" w:sz="6" w:space="0" w:color="auto"/>
              <w:bottom w:val="single" w:sz="6" w:space="0" w:color="auto"/>
              <w:right w:val="single" w:sz="6" w:space="0" w:color="auto"/>
            </w:tcBorders>
            <w:hideMark/>
          </w:tcPr>
          <w:p w14:paraId="0177C668"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t>1</w:t>
            </w:r>
            <w:r w:rsidRPr="009177FD">
              <w:rPr>
                <w:rFonts w:ascii="Segoe UI" w:eastAsia="Times New Roman" w:hAnsi="Segoe UI" w:cs="Segoe UI"/>
              </w:rPr>
              <w:t> </w:t>
            </w:r>
          </w:p>
        </w:tc>
        <w:tc>
          <w:tcPr>
            <w:tcW w:w="2985" w:type="dxa"/>
            <w:tcBorders>
              <w:top w:val="single" w:sz="6" w:space="0" w:color="auto"/>
              <w:left w:val="single" w:sz="6" w:space="0" w:color="auto"/>
              <w:bottom w:val="single" w:sz="6" w:space="0" w:color="auto"/>
              <w:right w:val="single" w:sz="6" w:space="0" w:color="auto"/>
            </w:tcBorders>
            <w:hideMark/>
          </w:tcPr>
          <w:p w14:paraId="6B033FA6" w14:textId="77777777" w:rsidR="006E4972" w:rsidRPr="009177FD" w:rsidRDefault="006E4972" w:rsidP="00044C69">
            <w:pPr>
              <w:ind w:left="136" w:right="285"/>
              <w:jc w:val="both"/>
              <w:rPr>
                <w:rFonts w:ascii="Segoe UI" w:eastAsia="Times New Roman" w:hAnsi="Segoe UI" w:cs="Segoe UI"/>
              </w:rPr>
            </w:pPr>
            <w:r w:rsidRPr="009177FD">
              <w:rPr>
                <w:rFonts w:ascii="Segoe UI" w:eastAsia="Times New Roman" w:hAnsi="Segoe UI" w:cs="Segoe UI"/>
                <w:i/>
                <w:iCs/>
              </w:rPr>
              <w:t>0.5 (which may cover more than one unit/paper)</w:t>
            </w:r>
            <w:r w:rsidRPr="009177FD">
              <w:rPr>
                <w:rFonts w:ascii="Segoe UI" w:eastAsia="Times New Roman" w:hAnsi="Segoe UI" w:cs="Segoe UI"/>
              </w:rPr>
              <w:t> </w:t>
            </w:r>
          </w:p>
        </w:tc>
      </w:tr>
      <w:tr w:rsidR="006E4972" w:rsidRPr="009177FD" w14:paraId="33B5639E" w14:textId="77777777" w:rsidTr="009177FD">
        <w:trPr>
          <w:trHeight w:val="300"/>
        </w:trPr>
        <w:tc>
          <w:tcPr>
            <w:tcW w:w="3144" w:type="dxa"/>
            <w:tcBorders>
              <w:top w:val="single" w:sz="6" w:space="0" w:color="auto"/>
              <w:left w:val="single" w:sz="6" w:space="0" w:color="auto"/>
              <w:bottom w:val="single" w:sz="6" w:space="0" w:color="auto"/>
              <w:right w:val="single" w:sz="6" w:space="0" w:color="auto"/>
            </w:tcBorders>
            <w:hideMark/>
          </w:tcPr>
          <w:p w14:paraId="7E3308FC" w14:textId="77777777" w:rsidR="006E4972" w:rsidRPr="009177FD" w:rsidRDefault="006E4972" w:rsidP="00044C69">
            <w:pPr>
              <w:ind w:left="138" w:right="304"/>
              <w:rPr>
                <w:rFonts w:ascii="Segoe UI" w:eastAsia="Times New Roman" w:hAnsi="Segoe UI" w:cs="Segoe UI"/>
              </w:rPr>
            </w:pPr>
            <w:r w:rsidRPr="009177FD">
              <w:rPr>
                <w:rFonts w:ascii="Segoe UI" w:eastAsia="Times New Roman" w:hAnsi="Segoe UI" w:cs="Segoe UI"/>
              </w:rPr>
              <w:t>Non-examination assessment (NEA) moderator standardisation/ training </w:t>
            </w:r>
          </w:p>
        </w:tc>
        <w:tc>
          <w:tcPr>
            <w:tcW w:w="3093" w:type="dxa"/>
            <w:tcBorders>
              <w:top w:val="single" w:sz="6" w:space="0" w:color="auto"/>
              <w:left w:val="single" w:sz="6" w:space="0" w:color="auto"/>
              <w:bottom w:val="single" w:sz="6" w:space="0" w:color="auto"/>
              <w:right w:val="single" w:sz="6" w:space="0" w:color="auto"/>
            </w:tcBorders>
            <w:hideMark/>
          </w:tcPr>
          <w:p w14:paraId="06ECA2C3"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t>1</w:t>
            </w:r>
            <w:r w:rsidRPr="009177FD">
              <w:rPr>
                <w:rFonts w:ascii="Segoe UI" w:eastAsia="Times New Roman" w:hAnsi="Segoe UI" w:cs="Segoe UI"/>
              </w:rPr>
              <w:t> </w:t>
            </w:r>
          </w:p>
        </w:tc>
        <w:tc>
          <w:tcPr>
            <w:tcW w:w="2985" w:type="dxa"/>
            <w:tcBorders>
              <w:top w:val="single" w:sz="6" w:space="0" w:color="auto"/>
              <w:left w:val="single" w:sz="6" w:space="0" w:color="auto"/>
              <w:bottom w:val="single" w:sz="6" w:space="0" w:color="auto"/>
              <w:right w:val="single" w:sz="6" w:space="0" w:color="auto"/>
            </w:tcBorders>
            <w:hideMark/>
          </w:tcPr>
          <w:p w14:paraId="3F2CC604" w14:textId="77777777" w:rsidR="006E4972" w:rsidRPr="009177FD" w:rsidRDefault="006E4972" w:rsidP="00044C69">
            <w:pPr>
              <w:ind w:left="136" w:right="285"/>
              <w:jc w:val="both"/>
              <w:rPr>
                <w:rFonts w:ascii="Segoe UI" w:eastAsia="Times New Roman" w:hAnsi="Segoe UI" w:cs="Segoe UI"/>
              </w:rPr>
            </w:pPr>
            <w:r w:rsidRPr="009177FD">
              <w:rPr>
                <w:rFonts w:ascii="Segoe UI" w:eastAsia="Times New Roman" w:hAnsi="Segoe UI" w:cs="Segoe UI"/>
                <w:i/>
                <w:iCs/>
              </w:rPr>
              <w:t>0.5</w:t>
            </w:r>
            <w:r w:rsidRPr="009177FD">
              <w:rPr>
                <w:rFonts w:ascii="Segoe UI" w:eastAsia="Times New Roman" w:hAnsi="Segoe UI" w:cs="Segoe UI"/>
              </w:rPr>
              <w:t> </w:t>
            </w:r>
          </w:p>
        </w:tc>
      </w:tr>
      <w:tr w:rsidR="006E4972" w:rsidRPr="009177FD" w14:paraId="75E7FE5D" w14:textId="77777777" w:rsidTr="009177FD">
        <w:trPr>
          <w:trHeight w:val="300"/>
        </w:trPr>
        <w:tc>
          <w:tcPr>
            <w:tcW w:w="3144" w:type="dxa"/>
            <w:tcBorders>
              <w:top w:val="single" w:sz="6" w:space="0" w:color="auto"/>
              <w:left w:val="single" w:sz="6" w:space="0" w:color="auto"/>
              <w:bottom w:val="single" w:sz="6" w:space="0" w:color="auto"/>
              <w:right w:val="single" w:sz="6" w:space="0" w:color="auto"/>
            </w:tcBorders>
            <w:hideMark/>
          </w:tcPr>
          <w:p w14:paraId="50BB67E8" w14:textId="77777777" w:rsidR="006E4972" w:rsidRPr="009177FD" w:rsidRDefault="006E4972" w:rsidP="00044C69">
            <w:pPr>
              <w:ind w:left="138" w:right="304"/>
              <w:rPr>
                <w:rFonts w:ascii="Segoe UI" w:eastAsia="Times New Roman" w:hAnsi="Segoe UI" w:cs="Segoe UI"/>
              </w:rPr>
            </w:pPr>
            <w:r w:rsidRPr="009177FD">
              <w:rPr>
                <w:rFonts w:ascii="Segoe UI" w:eastAsia="Times New Roman" w:hAnsi="Segoe UI" w:cs="Segoe UI"/>
              </w:rPr>
              <w:t xml:space="preserve">Non-examination assessment (NEA) </w:t>
            </w:r>
            <w:r w:rsidRPr="009177FD">
              <w:rPr>
                <w:rFonts w:ascii="Segoe UI" w:eastAsia="Times New Roman" w:hAnsi="Segoe UI" w:cs="Segoe UI"/>
              </w:rPr>
              <w:lastRenderedPageBreak/>
              <w:t>moderation, including a report of NEA processes </w:t>
            </w:r>
          </w:p>
        </w:tc>
        <w:tc>
          <w:tcPr>
            <w:tcW w:w="3093" w:type="dxa"/>
            <w:tcBorders>
              <w:top w:val="single" w:sz="6" w:space="0" w:color="auto"/>
              <w:left w:val="single" w:sz="6" w:space="0" w:color="auto"/>
              <w:bottom w:val="single" w:sz="6" w:space="0" w:color="auto"/>
              <w:right w:val="single" w:sz="6" w:space="0" w:color="auto"/>
            </w:tcBorders>
            <w:hideMark/>
          </w:tcPr>
          <w:p w14:paraId="408E225F"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lastRenderedPageBreak/>
              <w:t>1</w:t>
            </w:r>
            <w:r w:rsidRPr="009177FD">
              <w:rPr>
                <w:rFonts w:ascii="Segoe UI" w:eastAsia="Times New Roman" w:hAnsi="Segoe UI" w:cs="Segoe UI"/>
              </w:rPr>
              <w:t> </w:t>
            </w:r>
          </w:p>
        </w:tc>
        <w:tc>
          <w:tcPr>
            <w:tcW w:w="2985" w:type="dxa"/>
            <w:tcBorders>
              <w:top w:val="single" w:sz="6" w:space="0" w:color="auto"/>
              <w:left w:val="single" w:sz="6" w:space="0" w:color="auto"/>
              <w:bottom w:val="single" w:sz="6" w:space="0" w:color="auto"/>
              <w:right w:val="single" w:sz="6" w:space="0" w:color="auto"/>
            </w:tcBorders>
            <w:hideMark/>
          </w:tcPr>
          <w:p w14:paraId="27C9705A" w14:textId="77777777" w:rsidR="006E4972" w:rsidRPr="009177FD" w:rsidRDefault="006E4972" w:rsidP="00044C69">
            <w:pPr>
              <w:ind w:left="136" w:right="285"/>
              <w:jc w:val="both"/>
              <w:rPr>
                <w:rFonts w:ascii="Segoe UI" w:eastAsia="Times New Roman" w:hAnsi="Segoe UI" w:cs="Segoe UI"/>
              </w:rPr>
            </w:pPr>
            <w:r w:rsidRPr="009177FD">
              <w:rPr>
                <w:rFonts w:ascii="Segoe UI" w:eastAsia="Times New Roman" w:hAnsi="Segoe UI" w:cs="Segoe UI"/>
                <w:i/>
                <w:iCs/>
              </w:rPr>
              <w:t>0.5</w:t>
            </w:r>
            <w:r w:rsidRPr="009177FD">
              <w:rPr>
                <w:rFonts w:ascii="Segoe UI" w:eastAsia="Times New Roman" w:hAnsi="Segoe UI" w:cs="Segoe UI"/>
              </w:rPr>
              <w:t> </w:t>
            </w:r>
          </w:p>
        </w:tc>
      </w:tr>
      <w:tr w:rsidR="006E4972" w:rsidRPr="009177FD" w14:paraId="46CD7A37" w14:textId="77777777" w:rsidTr="009177FD">
        <w:trPr>
          <w:trHeight w:val="300"/>
        </w:trPr>
        <w:tc>
          <w:tcPr>
            <w:tcW w:w="3144" w:type="dxa"/>
            <w:tcBorders>
              <w:top w:val="single" w:sz="6" w:space="0" w:color="auto"/>
              <w:left w:val="single" w:sz="6" w:space="0" w:color="auto"/>
              <w:bottom w:val="single" w:sz="6" w:space="0" w:color="auto"/>
              <w:right w:val="single" w:sz="6" w:space="0" w:color="auto"/>
            </w:tcBorders>
            <w:hideMark/>
          </w:tcPr>
          <w:p w14:paraId="60163589" w14:textId="77777777" w:rsidR="006E4972" w:rsidRPr="009177FD" w:rsidRDefault="006E4972" w:rsidP="00044C69">
            <w:pPr>
              <w:ind w:left="138" w:right="-308"/>
              <w:rPr>
                <w:rFonts w:ascii="Segoe UI" w:eastAsia="Times New Roman" w:hAnsi="Segoe UI" w:cs="Segoe UI"/>
              </w:rPr>
            </w:pPr>
            <w:r w:rsidRPr="009177FD">
              <w:rPr>
                <w:rFonts w:ascii="Segoe UI" w:eastAsia="Times New Roman" w:hAnsi="Segoe UI" w:cs="Segoe UI"/>
              </w:rPr>
              <w:t>Examiner standardisation meeting </w:t>
            </w:r>
          </w:p>
        </w:tc>
        <w:tc>
          <w:tcPr>
            <w:tcW w:w="3093" w:type="dxa"/>
            <w:tcBorders>
              <w:top w:val="single" w:sz="6" w:space="0" w:color="auto"/>
              <w:left w:val="single" w:sz="6" w:space="0" w:color="auto"/>
              <w:bottom w:val="single" w:sz="6" w:space="0" w:color="auto"/>
              <w:right w:val="single" w:sz="6" w:space="0" w:color="auto"/>
            </w:tcBorders>
            <w:hideMark/>
          </w:tcPr>
          <w:p w14:paraId="4F10BD6F"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t>1</w:t>
            </w:r>
            <w:r w:rsidRPr="009177FD">
              <w:rPr>
                <w:rFonts w:ascii="Segoe UI" w:eastAsia="Times New Roman" w:hAnsi="Segoe UI" w:cs="Segoe UI"/>
              </w:rPr>
              <w:t> </w:t>
            </w:r>
          </w:p>
        </w:tc>
        <w:tc>
          <w:tcPr>
            <w:tcW w:w="2985" w:type="dxa"/>
            <w:tcBorders>
              <w:top w:val="single" w:sz="6" w:space="0" w:color="auto"/>
              <w:left w:val="single" w:sz="6" w:space="0" w:color="auto"/>
              <w:bottom w:val="single" w:sz="6" w:space="0" w:color="auto"/>
              <w:right w:val="single" w:sz="6" w:space="0" w:color="auto"/>
            </w:tcBorders>
            <w:hideMark/>
          </w:tcPr>
          <w:p w14:paraId="50401E0B"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t>0.5</w:t>
            </w:r>
            <w:r w:rsidRPr="009177FD">
              <w:rPr>
                <w:rFonts w:ascii="Segoe UI" w:eastAsia="Times New Roman" w:hAnsi="Segoe UI" w:cs="Segoe UI"/>
              </w:rPr>
              <w:t> </w:t>
            </w:r>
          </w:p>
        </w:tc>
      </w:tr>
      <w:tr w:rsidR="006E4972" w:rsidRPr="009177FD" w14:paraId="52A260C6" w14:textId="77777777" w:rsidTr="009177FD">
        <w:trPr>
          <w:trHeight w:val="300"/>
        </w:trPr>
        <w:tc>
          <w:tcPr>
            <w:tcW w:w="3144" w:type="dxa"/>
            <w:tcBorders>
              <w:top w:val="single" w:sz="6" w:space="0" w:color="auto"/>
              <w:left w:val="single" w:sz="6" w:space="0" w:color="auto"/>
              <w:bottom w:val="single" w:sz="6" w:space="0" w:color="auto"/>
              <w:right w:val="single" w:sz="6" w:space="0" w:color="auto"/>
            </w:tcBorders>
            <w:hideMark/>
          </w:tcPr>
          <w:p w14:paraId="53D6713D" w14:textId="77777777" w:rsidR="006E4972" w:rsidRPr="009177FD" w:rsidRDefault="006E4972" w:rsidP="00044C69">
            <w:pPr>
              <w:ind w:left="138" w:right="-308"/>
              <w:rPr>
                <w:rFonts w:ascii="Segoe UI" w:eastAsia="Times New Roman" w:hAnsi="Segoe UI" w:cs="Segoe UI"/>
              </w:rPr>
            </w:pPr>
            <w:r w:rsidRPr="009177FD">
              <w:rPr>
                <w:rFonts w:ascii="Segoe UI" w:eastAsia="Times New Roman" w:hAnsi="Segoe UI" w:cs="Segoe UI"/>
              </w:rPr>
              <w:t>Awarding meeting </w:t>
            </w:r>
          </w:p>
        </w:tc>
        <w:tc>
          <w:tcPr>
            <w:tcW w:w="3093" w:type="dxa"/>
            <w:tcBorders>
              <w:top w:val="single" w:sz="6" w:space="0" w:color="auto"/>
              <w:left w:val="single" w:sz="6" w:space="0" w:color="auto"/>
              <w:bottom w:val="single" w:sz="6" w:space="0" w:color="auto"/>
              <w:right w:val="single" w:sz="6" w:space="0" w:color="auto"/>
            </w:tcBorders>
            <w:hideMark/>
          </w:tcPr>
          <w:p w14:paraId="64C30228"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t>1 (whole qualification usually)</w:t>
            </w:r>
            <w:r w:rsidRPr="009177FD">
              <w:rPr>
                <w:rFonts w:ascii="Segoe UI" w:eastAsia="Times New Roman" w:hAnsi="Segoe UI" w:cs="Segoe UI"/>
              </w:rPr>
              <w:t> </w:t>
            </w:r>
          </w:p>
        </w:tc>
        <w:tc>
          <w:tcPr>
            <w:tcW w:w="2985" w:type="dxa"/>
            <w:tcBorders>
              <w:top w:val="single" w:sz="6" w:space="0" w:color="auto"/>
              <w:left w:val="single" w:sz="6" w:space="0" w:color="auto"/>
              <w:bottom w:val="single" w:sz="6" w:space="0" w:color="auto"/>
              <w:right w:val="single" w:sz="6" w:space="0" w:color="auto"/>
            </w:tcBorders>
            <w:hideMark/>
          </w:tcPr>
          <w:p w14:paraId="28369FEF" w14:textId="77777777" w:rsidR="006E4972" w:rsidRPr="009177FD" w:rsidRDefault="006E4972" w:rsidP="00044C69">
            <w:pPr>
              <w:ind w:left="567" w:right="-308"/>
              <w:rPr>
                <w:rFonts w:ascii="Segoe UI" w:eastAsia="Times New Roman" w:hAnsi="Segoe UI" w:cs="Segoe UI"/>
              </w:rPr>
            </w:pPr>
            <w:r w:rsidRPr="009177FD">
              <w:rPr>
                <w:rFonts w:ascii="Segoe UI" w:eastAsia="Times New Roman" w:hAnsi="Segoe UI" w:cs="Segoe UI"/>
                <w:i/>
                <w:iCs/>
              </w:rPr>
              <w:t>0.5</w:t>
            </w:r>
            <w:r w:rsidRPr="009177FD">
              <w:rPr>
                <w:rFonts w:ascii="Segoe UI" w:eastAsia="Times New Roman" w:hAnsi="Segoe UI" w:cs="Segoe UI"/>
              </w:rPr>
              <w:t> </w:t>
            </w:r>
          </w:p>
        </w:tc>
      </w:tr>
    </w:tbl>
    <w:p w14:paraId="708E0A06" w14:textId="77777777" w:rsidR="009177FD" w:rsidRPr="009177FD" w:rsidRDefault="006E4972" w:rsidP="00044C69">
      <w:pPr>
        <w:ind w:left="567" w:right="-308"/>
        <w:rPr>
          <w:rFonts w:ascii="Segoe UI" w:eastAsia="Times New Roman" w:hAnsi="Segoe UI" w:cs="Segoe UI"/>
        </w:rPr>
      </w:pPr>
      <w:r w:rsidRPr="009177FD">
        <w:rPr>
          <w:rFonts w:ascii="Segoe UI" w:eastAsia="Times New Roman" w:hAnsi="Segoe UI" w:cs="Segoe UI"/>
        </w:rPr>
        <w:t> </w:t>
      </w:r>
      <w:r w:rsidR="009177FD" w:rsidRPr="009177FD">
        <w:rPr>
          <w:rFonts w:ascii="Segoe UI" w:eastAsia="Times New Roman" w:hAnsi="Segoe UI" w:cs="Segoe UI"/>
        </w:rPr>
        <w:t xml:space="preserve"> </w:t>
      </w:r>
    </w:p>
    <w:p w14:paraId="174990B4" w14:textId="4FE2D4B3" w:rsidR="009177FD" w:rsidRPr="009177FD" w:rsidRDefault="009177FD" w:rsidP="00044C69">
      <w:pPr>
        <w:ind w:left="567" w:right="-308"/>
        <w:rPr>
          <w:rFonts w:ascii="Segoe UI" w:eastAsia="Times New Roman" w:hAnsi="Segoe UI" w:cs="Segoe UI"/>
        </w:rPr>
      </w:pPr>
      <w:r w:rsidRPr="009177FD">
        <w:rPr>
          <w:rFonts w:ascii="Segoe UI" w:eastAsia="Times New Roman" w:hAnsi="Segoe UI" w:cs="Segoe UI"/>
        </w:rPr>
        <w:t>2.8.3 The subject areas that we need experts for are:</w:t>
      </w:r>
    </w:p>
    <w:p w14:paraId="7C410BD9" w14:textId="0CAE3EE8" w:rsidR="009177FD" w:rsidRPr="002D179C" w:rsidRDefault="009177FD"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rPr>
        <w:t xml:space="preserve">Core Cymraeg and Cymraeg </w:t>
      </w:r>
      <w:r w:rsidR="007764CC">
        <w:rPr>
          <w:rFonts w:ascii="Segoe UI" w:eastAsia="Times New Roman" w:hAnsi="Segoe UI" w:cs="Segoe UI"/>
        </w:rPr>
        <w:t>Language and Literature</w:t>
      </w:r>
    </w:p>
    <w:p w14:paraId="66708874" w14:textId="07DCA247" w:rsidR="009177FD" w:rsidRPr="002D179C" w:rsidRDefault="009177FD"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rPr>
        <w:t>English Literature and Language</w:t>
      </w:r>
    </w:p>
    <w:p w14:paraId="5D606584" w14:textId="5A507335" w:rsidR="002D179C" w:rsidRPr="002D179C" w:rsidRDefault="009177FD"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rPr>
        <w:t>Mathematics and Numeracy</w:t>
      </w:r>
      <w:r w:rsidR="002D179C" w:rsidRPr="002D179C">
        <w:rPr>
          <w:rFonts w:ascii="Segoe UI" w:eastAsia="Times New Roman" w:hAnsi="Segoe UI" w:cs="Segoe UI"/>
        </w:rPr>
        <w:t xml:space="preserve"> </w:t>
      </w:r>
    </w:p>
    <w:p w14:paraId="27E37C9D" w14:textId="1ED9ED58" w:rsidR="002D179C" w:rsidRPr="002D179C" w:rsidRDefault="002D179C"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rPr>
        <w:t xml:space="preserve">Religious Studies </w:t>
      </w:r>
    </w:p>
    <w:p w14:paraId="1C152786" w14:textId="63AC204F" w:rsidR="009177FD" w:rsidRPr="002D179C" w:rsidRDefault="009177FD"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lang w:val="fr-FR"/>
        </w:rPr>
        <w:t>Business</w:t>
      </w:r>
    </w:p>
    <w:p w14:paraId="7299FC4B" w14:textId="2494C017" w:rsidR="009177FD" w:rsidRPr="002D179C" w:rsidRDefault="009177FD" w:rsidP="002D179C">
      <w:pPr>
        <w:pStyle w:val="ListParagraph"/>
        <w:numPr>
          <w:ilvl w:val="0"/>
          <w:numId w:val="34"/>
        </w:numPr>
        <w:ind w:right="-308"/>
        <w:rPr>
          <w:rFonts w:ascii="Segoe UI" w:eastAsia="Times New Roman" w:hAnsi="Segoe UI" w:cs="Segoe UI"/>
          <w:lang w:val="fr-FR"/>
        </w:rPr>
      </w:pPr>
      <w:r w:rsidRPr="002D179C">
        <w:rPr>
          <w:rFonts w:ascii="Segoe UI" w:eastAsia="Times New Roman" w:hAnsi="Segoe UI" w:cs="Segoe UI"/>
          <w:lang w:val="fr-FR"/>
        </w:rPr>
        <w:t>Dance</w:t>
      </w:r>
    </w:p>
    <w:p w14:paraId="1870C76E" w14:textId="20C805E8" w:rsidR="009177FD" w:rsidRPr="002D179C" w:rsidRDefault="009177FD"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rPr>
        <w:t>History</w:t>
      </w:r>
    </w:p>
    <w:p w14:paraId="14AF34E5" w14:textId="2C16BD68" w:rsidR="0097506C" w:rsidRPr="002D179C" w:rsidRDefault="009177FD" w:rsidP="002D179C">
      <w:pPr>
        <w:pStyle w:val="ListParagraph"/>
        <w:numPr>
          <w:ilvl w:val="0"/>
          <w:numId w:val="34"/>
        </w:numPr>
        <w:ind w:right="-308"/>
        <w:rPr>
          <w:rFonts w:ascii="Segoe UI" w:eastAsia="Times New Roman" w:hAnsi="Segoe UI" w:cs="Segoe UI"/>
        </w:rPr>
      </w:pPr>
      <w:r w:rsidRPr="002D179C">
        <w:rPr>
          <w:rFonts w:ascii="Segoe UI" w:eastAsia="Times New Roman" w:hAnsi="Segoe UI" w:cs="Segoe UI"/>
        </w:rPr>
        <w:t>Social Studies</w:t>
      </w:r>
    </w:p>
    <w:p w14:paraId="03ACAF4B" w14:textId="77777777" w:rsidR="009177FD" w:rsidRPr="009177FD" w:rsidRDefault="009177FD" w:rsidP="00044C69">
      <w:pPr>
        <w:ind w:left="567" w:right="-308"/>
        <w:rPr>
          <w:rFonts w:ascii="Segoe UI" w:eastAsia="Times New Roman" w:hAnsi="Segoe UI" w:cs="Segoe UI"/>
        </w:rPr>
      </w:pPr>
    </w:p>
    <w:p w14:paraId="3144EF31" w14:textId="7889A870" w:rsidR="002A4DB7" w:rsidRPr="009177FD" w:rsidRDefault="00427B79" w:rsidP="00044C69">
      <w:pPr>
        <w:ind w:left="567" w:right="-308"/>
        <w:rPr>
          <w:rFonts w:ascii="Segoe UI" w:hAnsi="Segoe UI" w:cs="Segoe UI"/>
          <w:b/>
        </w:rPr>
      </w:pPr>
      <w:r w:rsidRPr="009177FD">
        <w:rPr>
          <w:rFonts w:ascii="Segoe UI" w:hAnsi="Segoe UI" w:cs="Segoe UI"/>
          <w:b/>
        </w:rPr>
        <w:t>2.</w:t>
      </w:r>
      <w:r w:rsidR="00921A7C" w:rsidRPr="009177FD">
        <w:rPr>
          <w:rFonts w:ascii="Segoe UI" w:hAnsi="Segoe UI" w:cs="Segoe UI"/>
          <w:b/>
        </w:rPr>
        <w:t>9</w:t>
      </w:r>
      <w:r w:rsidRPr="009177FD">
        <w:rPr>
          <w:rFonts w:ascii="Segoe UI" w:hAnsi="Segoe UI" w:cs="Segoe UI"/>
          <w:b/>
        </w:rPr>
        <w:t xml:space="preserve"> </w:t>
      </w:r>
      <w:r w:rsidR="002A4DB7" w:rsidRPr="009177FD">
        <w:rPr>
          <w:rFonts w:ascii="Segoe UI" w:hAnsi="Segoe UI" w:cs="Segoe UI"/>
          <w:b/>
        </w:rPr>
        <w:t xml:space="preserve">Qualifying </w:t>
      </w:r>
      <w:r w:rsidR="00634F22" w:rsidRPr="009177FD">
        <w:rPr>
          <w:rFonts w:ascii="Segoe UI" w:hAnsi="Segoe UI" w:cs="Segoe UI"/>
          <w:b/>
        </w:rPr>
        <w:t>C</w:t>
      </w:r>
      <w:r w:rsidR="002A4DB7" w:rsidRPr="009177FD">
        <w:rPr>
          <w:rFonts w:ascii="Segoe UI" w:hAnsi="Segoe UI" w:cs="Segoe UI"/>
          <w:b/>
        </w:rPr>
        <w:t>riteria</w:t>
      </w:r>
    </w:p>
    <w:p w14:paraId="0CA07F24" w14:textId="4A2AE84D" w:rsidR="00FD09C8" w:rsidRPr="009177FD" w:rsidRDefault="00FD09C8" w:rsidP="00044C69">
      <w:pPr>
        <w:ind w:left="567" w:right="-308"/>
        <w:rPr>
          <w:rFonts w:ascii="Segoe UI" w:eastAsia="Arial" w:hAnsi="Segoe UI" w:cs="Segoe UI"/>
        </w:rPr>
      </w:pPr>
      <w:r w:rsidRPr="009177FD">
        <w:rPr>
          <w:rFonts w:ascii="Segoe UI" w:eastAsia="Arial" w:hAnsi="Segoe UI" w:cs="Segoe UI"/>
        </w:rPr>
        <w:t xml:space="preserve">Subject </w:t>
      </w:r>
      <w:r w:rsidR="00BD2333">
        <w:rPr>
          <w:rFonts w:ascii="Segoe UI" w:eastAsia="Arial" w:hAnsi="Segoe UI" w:cs="Segoe UI"/>
        </w:rPr>
        <w:t>E</w:t>
      </w:r>
      <w:r w:rsidRPr="009177FD">
        <w:rPr>
          <w:rFonts w:ascii="Segoe UI" w:eastAsia="Arial" w:hAnsi="Segoe UI" w:cs="Segoe UI"/>
        </w:rPr>
        <w:t xml:space="preserve">xperts may not </w:t>
      </w:r>
      <w:r w:rsidR="006970B4" w:rsidRPr="009177FD">
        <w:rPr>
          <w:rFonts w:ascii="Segoe UI" w:eastAsia="Arial" w:hAnsi="Segoe UI" w:cs="Segoe UI"/>
        </w:rPr>
        <w:t>conduct</w:t>
      </w:r>
      <w:r w:rsidRPr="009177FD">
        <w:rPr>
          <w:rFonts w:ascii="Segoe UI" w:eastAsia="Arial" w:hAnsi="Segoe UI" w:cs="Segoe UI"/>
        </w:rPr>
        <w:t xml:space="preserve"> work for WJEC </w:t>
      </w:r>
      <w:r w:rsidR="00FA7ADB" w:rsidRPr="009177FD">
        <w:rPr>
          <w:rFonts w:ascii="Segoe UI" w:eastAsia="Arial" w:hAnsi="Segoe UI" w:cs="Segoe UI"/>
        </w:rPr>
        <w:t>while contracted as a</w:t>
      </w:r>
      <w:r w:rsidR="00BD2333">
        <w:rPr>
          <w:rFonts w:ascii="Segoe UI" w:eastAsia="Arial" w:hAnsi="Segoe UI" w:cs="Segoe UI"/>
        </w:rPr>
        <w:t xml:space="preserve">n </w:t>
      </w:r>
      <w:r w:rsidR="00FA7ADB" w:rsidRPr="009177FD">
        <w:rPr>
          <w:rFonts w:ascii="Segoe UI" w:eastAsia="Arial" w:hAnsi="Segoe UI" w:cs="Segoe UI"/>
        </w:rPr>
        <w:t>expert for Q</w:t>
      </w:r>
      <w:r w:rsidR="008B06D6" w:rsidRPr="009177FD">
        <w:rPr>
          <w:rFonts w:ascii="Segoe UI" w:eastAsia="Arial" w:hAnsi="Segoe UI" w:cs="Segoe UI"/>
        </w:rPr>
        <w:t xml:space="preserve">ualifications </w:t>
      </w:r>
      <w:r w:rsidR="00FA7ADB" w:rsidRPr="009177FD">
        <w:rPr>
          <w:rFonts w:ascii="Segoe UI" w:eastAsia="Arial" w:hAnsi="Segoe UI" w:cs="Segoe UI"/>
        </w:rPr>
        <w:t>W</w:t>
      </w:r>
      <w:r w:rsidR="008B06D6" w:rsidRPr="009177FD">
        <w:rPr>
          <w:rFonts w:ascii="Segoe UI" w:eastAsia="Arial" w:hAnsi="Segoe UI" w:cs="Segoe UI"/>
        </w:rPr>
        <w:t>ales</w:t>
      </w:r>
      <w:r w:rsidRPr="009177FD">
        <w:rPr>
          <w:rFonts w:ascii="Segoe UI" w:eastAsia="Arial" w:hAnsi="Segoe UI" w:cs="Segoe UI"/>
        </w:rPr>
        <w:t>.</w:t>
      </w:r>
    </w:p>
    <w:p w14:paraId="7EF3742A" w14:textId="6908149C" w:rsidR="00FD09C8" w:rsidRPr="009177FD" w:rsidRDefault="00FD09C8" w:rsidP="00044C69">
      <w:pPr>
        <w:ind w:left="567" w:right="-308"/>
        <w:rPr>
          <w:rFonts w:ascii="Segoe UI" w:eastAsia="Arial" w:hAnsi="Segoe UI" w:cs="Segoe UI"/>
        </w:rPr>
      </w:pPr>
      <w:r w:rsidRPr="009177FD">
        <w:rPr>
          <w:rFonts w:ascii="Segoe UI" w:eastAsia="Arial" w:hAnsi="Segoe UI" w:cs="Segoe UI"/>
        </w:rPr>
        <w:t xml:space="preserve">Applicants who have previously worked for or are currently contracted to other awarding bodies besides WJEC, or other regulators will be considered, subject to the </w:t>
      </w:r>
      <w:r w:rsidR="00B72127" w:rsidRPr="009177FD">
        <w:rPr>
          <w:rFonts w:ascii="Segoe UI" w:eastAsia="Arial" w:hAnsi="Segoe UI" w:cs="Segoe UI"/>
        </w:rPr>
        <w:t>conflict-of-interest</w:t>
      </w:r>
      <w:r w:rsidRPr="009177FD">
        <w:rPr>
          <w:rFonts w:ascii="Segoe UI" w:eastAsia="Arial" w:hAnsi="Segoe UI" w:cs="Segoe UI"/>
        </w:rPr>
        <w:t xml:space="preserve"> declaration that they provide on application.</w:t>
      </w:r>
    </w:p>
    <w:p w14:paraId="3EB26824" w14:textId="7E5D461B" w:rsidR="00F93731" w:rsidRPr="009177FD" w:rsidRDefault="00F93731" w:rsidP="00044C69">
      <w:pPr>
        <w:ind w:left="567" w:right="-308"/>
        <w:rPr>
          <w:rFonts w:ascii="Segoe UI" w:eastAsia="Arial" w:hAnsi="Segoe UI" w:cs="Segoe UI"/>
          <w:b/>
          <w:bCs/>
        </w:rPr>
      </w:pPr>
      <w:r w:rsidRPr="009177FD">
        <w:rPr>
          <w:rFonts w:ascii="Segoe UI" w:eastAsia="Arial" w:hAnsi="Segoe UI" w:cs="Segoe UI"/>
          <w:b/>
          <w:bCs/>
        </w:rPr>
        <w:t>2.</w:t>
      </w:r>
      <w:r w:rsidR="0038712D" w:rsidRPr="009177FD">
        <w:rPr>
          <w:rFonts w:ascii="Segoe UI" w:eastAsia="Arial" w:hAnsi="Segoe UI" w:cs="Segoe UI"/>
          <w:b/>
          <w:bCs/>
        </w:rPr>
        <w:t>1</w:t>
      </w:r>
      <w:r w:rsidR="00921A7C" w:rsidRPr="009177FD">
        <w:rPr>
          <w:rFonts w:ascii="Segoe UI" w:eastAsia="Arial" w:hAnsi="Segoe UI" w:cs="Segoe UI"/>
          <w:b/>
          <w:bCs/>
        </w:rPr>
        <w:t>0</w:t>
      </w:r>
      <w:r w:rsidRPr="009177FD">
        <w:rPr>
          <w:rFonts w:ascii="Segoe UI" w:eastAsia="Arial" w:hAnsi="Segoe UI" w:cs="Segoe UI"/>
          <w:b/>
          <w:bCs/>
        </w:rPr>
        <w:t xml:space="preserve"> </w:t>
      </w:r>
      <w:r w:rsidR="00A34464" w:rsidRPr="009177FD">
        <w:rPr>
          <w:rFonts w:ascii="Segoe UI" w:eastAsia="Arial" w:hAnsi="Segoe UI" w:cs="Segoe UI"/>
          <w:b/>
          <w:bCs/>
        </w:rPr>
        <w:t xml:space="preserve">Consultancy </w:t>
      </w:r>
      <w:r w:rsidRPr="009177FD">
        <w:rPr>
          <w:rFonts w:ascii="Segoe UI" w:eastAsia="Arial" w:hAnsi="Segoe UI" w:cs="Segoe UI"/>
          <w:b/>
          <w:bCs/>
        </w:rPr>
        <w:t xml:space="preserve">Fees and Payment for Approvals </w:t>
      </w:r>
      <w:r w:rsidR="007E6032" w:rsidRPr="009177FD">
        <w:rPr>
          <w:rFonts w:ascii="Segoe UI" w:eastAsia="Arial" w:hAnsi="Segoe UI" w:cs="Segoe UI"/>
          <w:b/>
          <w:bCs/>
        </w:rPr>
        <w:t>W</w:t>
      </w:r>
      <w:r w:rsidRPr="009177FD">
        <w:rPr>
          <w:rFonts w:ascii="Segoe UI" w:eastAsia="Arial" w:hAnsi="Segoe UI" w:cs="Segoe UI"/>
          <w:b/>
          <w:bCs/>
        </w:rPr>
        <w:t>ork</w:t>
      </w:r>
    </w:p>
    <w:p w14:paraId="5D520AE3" w14:textId="44C88415" w:rsidR="00F93731" w:rsidRPr="009177FD" w:rsidRDefault="008B5B18" w:rsidP="00044C69">
      <w:pPr>
        <w:ind w:left="567" w:right="-308"/>
        <w:rPr>
          <w:rFonts w:ascii="Segoe UI" w:eastAsia="Arial" w:hAnsi="Segoe UI" w:cs="Segoe UI"/>
        </w:rPr>
      </w:pPr>
      <w:r w:rsidRPr="009177FD">
        <w:rPr>
          <w:rFonts w:ascii="Segoe UI" w:eastAsia="Arial" w:hAnsi="Segoe UI" w:cs="Segoe UI"/>
        </w:rPr>
        <w:t>2.1</w:t>
      </w:r>
      <w:r w:rsidR="00921A7C" w:rsidRPr="009177FD">
        <w:rPr>
          <w:rFonts w:ascii="Segoe UI" w:eastAsia="Arial" w:hAnsi="Segoe UI" w:cs="Segoe UI"/>
        </w:rPr>
        <w:t>0</w:t>
      </w:r>
      <w:r w:rsidRPr="009177FD">
        <w:rPr>
          <w:rFonts w:ascii="Segoe UI" w:eastAsia="Arial" w:hAnsi="Segoe UI" w:cs="Segoe UI"/>
        </w:rPr>
        <w:t xml:space="preserve">.1 </w:t>
      </w:r>
      <w:r w:rsidR="00F93731" w:rsidRPr="009177FD">
        <w:rPr>
          <w:rFonts w:ascii="Segoe UI" w:eastAsia="Arial" w:hAnsi="Segoe UI" w:cs="Segoe UI"/>
        </w:rPr>
        <w:t xml:space="preserve">The </w:t>
      </w:r>
      <w:r w:rsidR="00A34464" w:rsidRPr="009177FD">
        <w:rPr>
          <w:rFonts w:ascii="Segoe UI" w:eastAsia="Arial" w:hAnsi="Segoe UI" w:cs="Segoe UI"/>
        </w:rPr>
        <w:t xml:space="preserve">consultancy </w:t>
      </w:r>
      <w:r w:rsidR="00F93731" w:rsidRPr="009177FD">
        <w:rPr>
          <w:rFonts w:ascii="Segoe UI" w:eastAsia="Arial" w:hAnsi="Segoe UI" w:cs="Segoe UI"/>
        </w:rPr>
        <w:t>fee for this work is £300 per day including any VAT. Fees will be paid upon receipt of an invoice.</w:t>
      </w:r>
    </w:p>
    <w:p w14:paraId="2F789031" w14:textId="28BA9B9B" w:rsidR="00F93731" w:rsidRPr="009177FD" w:rsidRDefault="00F93731" w:rsidP="00044C69">
      <w:pPr>
        <w:ind w:left="567" w:right="-308"/>
        <w:rPr>
          <w:rFonts w:ascii="Segoe UI" w:eastAsia="Arial" w:hAnsi="Segoe UI" w:cs="Segoe UI"/>
        </w:rPr>
      </w:pPr>
      <w:r w:rsidRPr="009177FD">
        <w:rPr>
          <w:rFonts w:ascii="Segoe UI" w:eastAsia="Arial" w:hAnsi="Segoe UI" w:cs="Segoe UI"/>
        </w:rPr>
        <w:t>Where work is conducted remotely, the same fees apply. In the event part days are worked, or technical difficulties affecting attendance at remote meetings, time will be paid at a rate of £43 per hour worked (inclusive of VAT).</w:t>
      </w:r>
    </w:p>
    <w:p w14:paraId="3F406697" w14:textId="77777777" w:rsidR="00F93731" w:rsidRPr="009177FD" w:rsidRDefault="00F93731" w:rsidP="00044C69">
      <w:pPr>
        <w:ind w:left="567" w:right="-308"/>
        <w:rPr>
          <w:rFonts w:ascii="Segoe UI" w:eastAsia="Arial" w:hAnsi="Segoe UI" w:cs="Segoe UI"/>
        </w:rPr>
      </w:pPr>
      <w:r w:rsidRPr="009177FD">
        <w:rPr>
          <w:rFonts w:ascii="Segoe UI" w:eastAsia="Arial" w:hAnsi="Segoe UI" w:cs="Segoe UI"/>
        </w:rPr>
        <w:t xml:space="preserve">Travel and subsistence will be reimbursed in accordance with our travel policy and will be capped at £300 per day. </w:t>
      </w:r>
    </w:p>
    <w:p w14:paraId="1F80090F" w14:textId="24AC90F0" w:rsidR="00F93731" w:rsidRDefault="00F93731" w:rsidP="00044C69">
      <w:pPr>
        <w:ind w:left="567" w:right="-308"/>
        <w:rPr>
          <w:rFonts w:ascii="Segoe UI" w:eastAsia="Arial" w:hAnsi="Segoe UI" w:cs="Segoe UI"/>
        </w:rPr>
      </w:pPr>
      <w:r w:rsidRPr="009177FD">
        <w:rPr>
          <w:rFonts w:ascii="Segoe UI" w:eastAsia="Arial" w:hAnsi="Segoe UI" w:cs="Segoe UI"/>
        </w:rPr>
        <w:t>The expert will be fully responsible for any Income Tax and National Insurance contributions arising from payment made for the Services under the contract.</w:t>
      </w:r>
    </w:p>
    <w:p w14:paraId="345A221C" w14:textId="77777777" w:rsidR="00676F9E" w:rsidRDefault="00676F9E" w:rsidP="00044C69">
      <w:pPr>
        <w:ind w:left="567" w:right="-308"/>
        <w:rPr>
          <w:rFonts w:ascii="Segoe UI" w:eastAsia="Arial" w:hAnsi="Segoe UI" w:cs="Segoe UI"/>
        </w:rPr>
      </w:pPr>
    </w:p>
    <w:p w14:paraId="77A6C3A5" w14:textId="77777777" w:rsidR="00676F9E" w:rsidRDefault="00676F9E" w:rsidP="00044C69">
      <w:pPr>
        <w:ind w:left="567" w:right="-308"/>
        <w:rPr>
          <w:rFonts w:ascii="Segoe UI" w:eastAsia="Arial" w:hAnsi="Segoe UI" w:cs="Segoe UI"/>
        </w:rPr>
      </w:pPr>
    </w:p>
    <w:p w14:paraId="553BDBD7" w14:textId="77777777" w:rsidR="00044C69" w:rsidRPr="009177FD" w:rsidRDefault="00044C69" w:rsidP="00044C69">
      <w:pPr>
        <w:ind w:left="567" w:right="-308"/>
        <w:rPr>
          <w:rFonts w:ascii="Segoe UI" w:eastAsia="Arial" w:hAnsi="Segoe UI" w:cs="Segoe UI"/>
        </w:rPr>
      </w:pPr>
    </w:p>
    <w:p w14:paraId="7D23B580" w14:textId="56F9B0C6" w:rsidR="00D872C6" w:rsidRPr="009177FD" w:rsidRDefault="00D872C6" w:rsidP="00044C69">
      <w:pPr>
        <w:ind w:left="567" w:right="-308"/>
        <w:rPr>
          <w:rFonts w:ascii="Segoe UI" w:eastAsia="Arial" w:hAnsi="Segoe UI" w:cs="Segoe UI"/>
          <w:b/>
          <w:bCs/>
        </w:rPr>
      </w:pPr>
      <w:r w:rsidRPr="009177FD">
        <w:rPr>
          <w:rFonts w:ascii="Segoe UI" w:eastAsia="Arial" w:hAnsi="Segoe UI" w:cs="Segoe UI"/>
          <w:b/>
          <w:bCs/>
        </w:rPr>
        <w:t>2.1</w:t>
      </w:r>
      <w:r w:rsidR="00921A7C" w:rsidRPr="009177FD">
        <w:rPr>
          <w:rFonts w:ascii="Segoe UI" w:eastAsia="Arial" w:hAnsi="Segoe UI" w:cs="Segoe UI"/>
          <w:b/>
          <w:bCs/>
        </w:rPr>
        <w:t>0</w:t>
      </w:r>
      <w:r w:rsidRPr="009177FD">
        <w:rPr>
          <w:rFonts w:ascii="Segoe UI" w:eastAsia="Arial" w:hAnsi="Segoe UI" w:cs="Segoe UI"/>
          <w:b/>
          <w:bCs/>
        </w:rPr>
        <w:t>.</w:t>
      </w:r>
      <w:r w:rsidR="008B5B18" w:rsidRPr="009177FD">
        <w:rPr>
          <w:rFonts w:ascii="Segoe UI" w:eastAsia="Arial" w:hAnsi="Segoe UI" w:cs="Segoe UI"/>
          <w:b/>
          <w:bCs/>
        </w:rPr>
        <w:t>2</w:t>
      </w:r>
      <w:r w:rsidRPr="009177FD">
        <w:rPr>
          <w:rFonts w:ascii="Segoe UI" w:eastAsia="Arial" w:hAnsi="Segoe UI" w:cs="Segoe UI"/>
          <w:b/>
          <w:bCs/>
        </w:rPr>
        <w:t xml:space="preserve"> Teaching Staff</w:t>
      </w:r>
    </w:p>
    <w:p w14:paraId="765C2D2B" w14:textId="3062E38D" w:rsidR="00CD310B" w:rsidRPr="009177FD" w:rsidRDefault="00CD310B" w:rsidP="00044C69">
      <w:pPr>
        <w:pStyle w:val="ListParagraph"/>
        <w:ind w:left="567" w:right="-308"/>
        <w:rPr>
          <w:rFonts w:ascii="Segoe UI" w:eastAsia="Arial" w:hAnsi="Segoe UI" w:cs="Segoe UI"/>
        </w:rPr>
      </w:pPr>
      <w:r w:rsidRPr="009177FD">
        <w:rPr>
          <w:rFonts w:ascii="Segoe UI" w:eastAsia="Arial" w:hAnsi="Segoe UI" w:cs="Segoe UI"/>
        </w:rPr>
        <w:lastRenderedPageBreak/>
        <w:t xml:space="preserve">Teachers that are awarded a Contract can only be paid the </w:t>
      </w:r>
      <w:r w:rsidR="006C5906" w:rsidRPr="009177FD">
        <w:rPr>
          <w:rFonts w:ascii="Segoe UI" w:eastAsia="Arial" w:hAnsi="Segoe UI" w:cs="Segoe UI"/>
        </w:rPr>
        <w:t xml:space="preserve">consultancy </w:t>
      </w:r>
      <w:r w:rsidRPr="009177FD">
        <w:rPr>
          <w:rFonts w:ascii="Segoe UI" w:eastAsia="Arial" w:hAnsi="Segoe UI" w:cs="Segoe UI"/>
        </w:rPr>
        <w:t xml:space="preserve">fee if they </w:t>
      </w:r>
      <w:r w:rsidR="006C5906" w:rsidRPr="009177FD">
        <w:rPr>
          <w:rFonts w:ascii="Segoe UI" w:eastAsia="Arial" w:hAnsi="Segoe UI" w:cs="Segoe UI"/>
        </w:rPr>
        <w:t xml:space="preserve">complete the tasks </w:t>
      </w:r>
      <w:r w:rsidRPr="009177FD">
        <w:rPr>
          <w:rFonts w:ascii="Segoe UI" w:eastAsia="Arial" w:hAnsi="Segoe UI" w:cs="Segoe UI"/>
        </w:rPr>
        <w:t>out</w:t>
      </w:r>
      <w:r w:rsidR="006C5906" w:rsidRPr="009177FD">
        <w:rPr>
          <w:rFonts w:ascii="Segoe UI" w:eastAsia="Arial" w:hAnsi="Segoe UI" w:cs="Segoe UI"/>
        </w:rPr>
        <w:t>side</w:t>
      </w:r>
      <w:r w:rsidRPr="009177FD">
        <w:rPr>
          <w:rFonts w:ascii="Segoe UI" w:eastAsia="Arial" w:hAnsi="Segoe UI" w:cs="Segoe UI"/>
        </w:rPr>
        <w:t xml:space="preserve"> of school</w:t>
      </w:r>
      <w:r w:rsidR="00322AAE" w:rsidRPr="009177FD">
        <w:rPr>
          <w:rFonts w:ascii="Segoe UI" w:eastAsia="Arial" w:hAnsi="Segoe UI" w:cs="Segoe UI"/>
        </w:rPr>
        <w:t>/college</w:t>
      </w:r>
      <w:r w:rsidRPr="009177FD">
        <w:rPr>
          <w:rFonts w:ascii="Segoe UI" w:eastAsia="Arial" w:hAnsi="Segoe UI" w:cs="Segoe UI"/>
        </w:rPr>
        <w:t xml:space="preserve"> hours</w:t>
      </w:r>
      <w:r w:rsidR="00A51B4C" w:rsidRPr="009177FD">
        <w:rPr>
          <w:rFonts w:ascii="Segoe UI" w:eastAsia="Arial" w:hAnsi="Segoe UI" w:cs="Segoe UI"/>
        </w:rPr>
        <w:t>.</w:t>
      </w:r>
    </w:p>
    <w:p w14:paraId="7F60D993" w14:textId="79A773B6" w:rsidR="006C5906" w:rsidRPr="009177FD" w:rsidRDefault="006C5906" w:rsidP="00044C69">
      <w:pPr>
        <w:pStyle w:val="ListParagraph"/>
        <w:ind w:left="567" w:right="-308"/>
        <w:rPr>
          <w:rFonts w:ascii="Segoe UI" w:eastAsia="Arial" w:hAnsi="Segoe UI" w:cs="Segoe UI"/>
        </w:rPr>
      </w:pPr>
      <w:r w:rsidRPr="009177FD">
        <w:rPr>
          <w:rFonts w:ascii="Segoe UI" w:eastAsia="Arial" w:hAnsi="Segoe UI" w:cs="Segoe UI"/>
        </w:rPr>
        <w:t xml:space="preserve">For tasks completed outside of teaching hours the expert may claim the full payable consultancy fee and will be fully responsible for any Income Tax and National Insurance contributions arising from payment made for the Services under the contract. </w:t>
      </w:r>
    </w:p>
    <w:p w14:paraId="5C038D67" w14:textId="4187C71A" w:rsidR="006C5906" w:rsidRPr="009177FD" w:rsidRDefault="006C5906" w:rsidP="00044C69">
      <w:pPr>
        <w:pStyle w:val="ListParagraph"/>
        <w:ind w:left="567" w:right="-308"/>
        <w:rPr>
          <w:rFonts w:ascii="Segoe UI" w:eastAsia="Arial" w:hAnsi="Segoe UI" w:cs="Segoe UI"/>
        </w:rPr>
      </w:pPr>
      <w:r w:rsidRPr="009177FD">
        <w:rPr>
          <w:rFonts w:ascii="Segoe UI" w:eastAsia="Arial" w:hAnsi="Segoe UI" w:cs="Segoe UI"/>
        </w:rPr>
        <w:t>Experts may agree with their employer to have all payments made via their payroll in order to manage the deductions.</w:t>
      </w:r>
    </w:p>
    <w:p w14:paraId="493DD2EA" w14:textId="280EF39F" w:rsidR="00CD310B" w:rsidRPr="009177FD" w:rsidRDefault="00CD310B" w:rsidP="00044C69">
      <w:pPr>
        <w:pStyle w:val="ListParagraph"/>
        <w:ind w:left="567" w:right="-308"/>
        <w:rPr>
          <w:rFonts w:ascii="Segoe UI" w:eastAsia="Arial" w:hAnsi="Segoe UI" w:cs="Segoe UI"/>
        </w:rPr>
      </w:pPr>
      <w:r w:rsidRPr="009177FD">
        <w:rPr>
          <w:rFonts w:ascii="Segoe UI" w:eastAsia="Arial" w:hAnsi="Segoe UI" w:cs="Segoe UI"/>
        </w:rPr>
        <w:t xml:space="preserve">When the expert is required to attend training/and or meetings during normal teaching hours, </w:t>
      </w:r>
      <w:r w:rsidR="006C5906" w:rsidRPr="009177FD">
        <w:rPr>
          <w:rFonts w:ascii="Segoe UI" w:eastAsia="Arial" w:hAnsi="Segoe UI" w:cs="Segoe UI"/>
        </w:rPr>
        <w:t xml:space="preserve">they cannot claim the consultancy fee but </w:t>
      </w:r>
      <w:r w:rsidRPr="009177FD">
        <w:rPr>
          <w:rFonts w:ascii="Segoe UI" w:eastAsia="Arial" w:hAnsi="Segoe UI" w:cs="Segoe UI"/>
        </w:rPr>
        <w:t>their employer (school /college/Local Authority)</w:t>
      </w:r>
      <w:r w:rsidR="006C5906" w:rsidRPr="009177FD">
        <w:rPr>
          <w:rFonts w:ascii="Segoe UI" w:eastAsia="Arial" w:hAnsi="Segoe UI" w:cs="Segoe UI"/>
        </w:rPr>
        <w:t xml:space="preserve"> </w:t>
      </w:r>
      <w:r w:rsidRPr="009177FD">
        <w:rPr>
          <w:rFonts w:ascii="Segoe UI" w:eastAsia="Arial" w:hAnsi="Segoe UI" w:cs="Segoe UI"/>
        </w:rPr>
        <w:t xml:space="preserve">may submit a Teacher Release invoice to Qualifications Wales, which is a set rate of £189 to compensate for any supply cover costs. </w:t>
      </w:r>
    </w:p>
    <w:p w14:paraId="6D348D4D" w14:textId="3AD7326B" w:rsidR="001B556A" w:rsidRPr="009177FD" w:rsidRDefault="00962DBE" w:rsidP="00044C69">
      <w:pPr>
        <w:ind w:left="567" w:right="-308"/>
        <w:rPr>
          <w:rFonts w:ascii="Segoe UI" w:eastAsia="Arial" w:hAnsi="Segoe UI" w:cs="Segoe UI"/>
          <w:b/>
          <w:bCs/>
        </w:rPr>
      </w:pPr>
      <w:r w:rsidRPr="009177FD">
        <w:rPr>
          <w:rFonts w:ascii="Segoe UI" w:eastAsia="Arial" w:hAnsi="Segoe UI" w:cs="Segoe UI"/>
          <w:b/>
          <w:bCs/>
        </w:rPr>
        <w:t>2.</w:t>
      </w:r>
      <w:r w:rsidR="001954E9" w:rsidRPr="009177FD">
        <w:rPr>
          <w:rFonts w:ascii="Segoe UI" w:eastAsia="Arial" w:hAnsi="Segoe UI" w:cs="Segoe UI"/>
          <w:b/>
          <w:bCs/>
        </w:rPr>
        <w:t>1</w:t>
      </w:r>
      <w:r w:rsidR="00921A7C" w:rsidRPr="009177FD">
        <w:rPr>
          <w:rFonts w:ascii="Segoe UI" w:eastAsia="Arial" w:hAnsi="Segoe UI" w:cs="Segoe UI"/>
          <w:b/>
          <w:bCs/>
        </w:rPr>
        <w:t>1</w:t>
      </w:r>
      <w:r w:rsidRPr="009177FD">
        <w:rPr>
          <w:rFonts w:ascii="Segoe UI" w:eastAsia="Arial" w:hAnsi="Segoe UI" w:cs="Segoe UI"/>
          <w:b/>
          <w:bCs/>
        </w:rPr>
        <w:t xml:space="preserve"> </w:t>
      </w:r>
      <w:r w:rsidR="0055063E" w:rsidRPr="009177FD">
        <w:rPr>
          <w:rFonts w:ascii="Segoe UI" w:eastAsia="Arial" w:hAnsi="Segoe UI" w:cs="Segoe UI"/>
          <w:b/>
          <w:bCs/>
        </w:rPr>
        <w:t>Time Commitment</w:t>
      </w:r>
    </w:p>
    <w:p w14:paraId="54AAB046" w14:textId="2F465979" w:rsidR="00FA7ADB" w:rsidRPr="009177FD" w:rsidRDefault="00B844B6" w:rsidP="00044C69">
      <w:pPr>
        <w:ind w:left="567" w:right="-308"/>
        <w:rPr>
          <w:rFonts w:ascii="Segoe UI" w:eastAsia="Arial" w:hAnsi="Segoe UI" w:cs="Segoe UI"/>
        </w:rPr>
      </w:pPr>
      <w:r w:rsidRPr="009177FD">
        <w:rPr>
          <w:rFonts w:ascii="Segoe UI" w:eastAsia="Arial" w:hAnsi="Segoe UI" w:cs="Segoe UI"/>
        </w:rPr>
        <w:t xml:space="preserve">The time commitment </w:t>
      </w:r>
      <w:r w:rsidR="00FA7ADB" w:rsidRPr="009177FD">
        <w:rPr>
          <w:rFonts w:ascii="Segoe UI" w:eastAsia="Arial" w:hAnsi="Segoe UI" w:cs="Segoe UI"/>
        </w:rPr>
        <w:t xml:space="preserve">will </w:t>
      </w:r>
      <w:r w:rsidR="001A7D5A" w:rsidRPr="009177FD">
        <w:rPr>
          <w:rFonts w:ascii="Segoe UI" w:eastAsia="Arial" w:hAnsi="Segoe UI" w:cs="Segoe UI"/>
        </w:rPr>
        <w:t>vary depending on the subject area and the monitoring requirements</w:t>
      </w:r>
      <w:r w:rsidR="00FA7ADB" w:rsidRPr="009177FD">
        <w:rPr>
          <w:rFonts w:ascii="Segoe UI" w:eastAsia="Arial" w:hAnsi="Segoe UI" w:cs="Segoe UI"/>
        </w:rPr>
        <w:t>.   </w:t>
      </w:r>
    </w:p>
    <w:p w14:paraId="33393DAE" w14:textId="77777777" w:rsidR="00FA7ADB" w:rsidRPr="009177FD" w:rsidRDefault="00FA7ADB" w:rsidP="00044C69">
      <w:pPr>
        <w:ind w:left="567" w:right="-308"/>
        <w:rPr>
          <w:rFonts w:ascii="Segoe UI" w:eastAsia="Arial" w:hAnsi="Segoe UI" w:cs="Segoe UI"/>
        </w:rPr>
      </w:pPr>
      <w:r w:rsidRPr="009177FD">
        <w:rPr>
          <w:rFonts w:ascii="Segoe UI" w:eastAsia="Arial" w:hAnsi="Segoe UI" w:cs="Segoe UI"/>
        </w:rPr>
        <w:t>The dates of the meetings with WJEC are not yet known.   </w:t>
      </w:r>
    </w:p>
    <w:p w14:paraId="221AEB37" w14:textId="3600044B" w:rsidR="0000383D" w:rsidRPr="009177FD" w:rsidRDefault="00427B79" w:rsidP="00044C69">
      <w:pPr>
        <w:ind w:left="567" w:right="-308"/>
        <w:rPr>
          <w:rFonts w:ascii="Segoe UI" w:eastAsia="Times New Roman" w:hAnsi="Segoe UI" w:cs="Segoe UI"/>
          <w:b/>
          <w:lang w:eastAsia="en-GB"/>
        </w:rPr>
      </w:pPr>
      <w:r w:rsidRPr="009177FD">
        <w:rPr>
          <w:rFonts w:ascii="Segoe UI" w:eastAsia="Arial,Arial,Times New Roman" w:hAnsi="Segoe UI" w:cs="Segoe UI"/>
          <w:b/>
          <w:bCs/>
          <w:lang w:eastAsia="en-GB"/>
        </w:rPr>
        <w:t>2.1</w:t>
      </w:r>
      <w:r w:rsidR="00921A7C" w:rsidRPr="009177FD">
        <w:rPr>
          <w:rFonts w:ascii="Segoe UI" w:eastAsia="Arial,Arial,Times New Roman" w:hAnsi="Segoe UI" w:cs="Segoe UI"/>
          <w:b/>
          <w:bCs/>
          <w:lang w:eastAsia="en-GB"/>
        </w:rPr>
        <w:t>2</w:t>
      </w:r>
      <w:r w:rsidRPr="009177FD">
        <w:rPr>
          <w:rFonts w:ascii="Segoe UI" w:eastAsia="Arial,Arial,Times New Roman" w:hAnsi="Segoe UI" w:cs="Segoe UI"/>
          <w:b/>
          <w:bCs/>
          <w:lang w:eastAsia="en-GB"/>
        </w:rPr>
        <w:t xml:space="preserve"> </w:t>
      </w:r>
      <w:r w:rsidR="003A7DA1" w:rsidRPr="009177FD">
        <w:rPr>
          <w:rFonts w:ascii="Segoe UI" w:eastAsia="Arial,Arial,Times New Roman" w:hAnsi="Segoe UI" w:cs="Segoe UI"/>
          <w:b/>
          <w:bCs/>
          <w:lang w:eastAsia="en-GB"/>
        </w:rPr>
        <w:t xml:space="preserve"> </w:t>
      </w:r>
      <w:r w:rsidR="00C74AAB" w:rsidRPr="009177FD">
        <w:rPr>
          <w:rFonts w:ascii="Segoe UI" w:eastAsia="Arial,Arial,Times New Roman" w:hAnsi="Segoe UI" w:cs="Segoe UI"/>
          <w:b/>
          <w:bCs/>
          <w:lang w:eastAsia="en-GB"/>
        </w:rPr>
        <w:t>Point of contact</w:t>
      </w:r>
      <w:r w:rsidR="0000383D" w:rsidRPr="009177FD">
        <w:rPr>
          <w:rFonts w:ascii="Segoe UI" w:eastAsia="Arial,Arial,Times New Roman" w:hAnsi="Segoe UI" w:cs="Segoe UI"/>
          <w:b/>
          <w:bCs/>
          <w:lang w:eastAsia="en-GB"/>
        </w:rPr>
        <w:t xml:space="preserve">  </w:t>
      </w:r>
    </w:p>
    <w:p w14:paraId="7DBE65E2" w14:textId="6B1EA404" w:rsidR="0000383D" w:rsidRPr="009177FD" w:rsidRDefault="0000383D" w:rsidP="00044C69">
      <w:pPr>
        <w:spacing w:after="0" w:line="240" w:lineRule="auto"/>
        <w:ind w:left="567" w:right="-308"/>
        <w:rPr>
          <w:rFonts w:ascii="Segoe UI" w:eastAsia="Arial,Arial,Times New Roman" w:hAnsi="Segoe UI" w:cs="Segoe UI"/>
          <w:lang w:eastAsia="en-GB"/>
        </w:rPr>
      </w:pPr>
      <w:r w:rsidRPr="009177FD">
        <w:rPr>
          <w:rFonts w:ascii="Segoe UI" w:eastAsia="Arial,Arial,Times New Roman" w:hAnsi="Segoe UI" w:cs="Segoe UI"/>
          <w:lang w:eastAsia="en-GB"/>
        </w:rPr>
        <w:t xml:space="preserve">The Contract Manager for </w:t>
      </w:r>
      <w:r w:rsidR="00D34C1C" w:rsidRPr="009177FD">
        <w:rPr>
          <w:rFonts w:ascii="Segoe UI" w:eastAsia="Arial,Arial,Times New Roman" w:hAnsi="Segoe UI" w:cs="Segoe UI"/>
          <w:lang w:eastAsia="en-GB"/>
        </w:rPr>
        <w:t>this approvals work w</w:t>
      </w:r>
      <w:r w:rsidRPr="009177FD">
        <w:rPr>
          <w:rFonts w:ascii="Segoe UI" w:eastAsia="Arial,Arial,Times New Roman" w:hAnsi="Segoe UI" w:cs="Segoe UI"/>
          <w:lang w:eastAsia="en-GB"/>
        </w:rPr>
        <w:t>ill be</w:t>
      </w:r>
      <w:r w:rsidR="00556862" w:rsidRPr="009177FD">
        <w:rPr>
          <w:rFonts w:ascii="Segoe UI" w:eastAsia="Arial,Arial,Times New Roman" w:hAnsi="Segoe UI" w:cs="Segoe UI"/>
          <w:lang w:eastAsia="en-GB"/>
        </w:rPr>
        <w:t xml:space="preserve"> </w:t>
      </w:r>
      <w:hyperlink r:id="rId18" w:history="1">
        <w:r w:rsidR="00921A7C" w:rsidRPr="009177FD">
          <w:rPr>
            <w:rStyle w:val="Hyperlink"/>
            <w:rFonts w:ascii="Segoe UI" w:eastAsia="Arial,Arial,Times New Roman" w:hAnsi="Segoe UI" w:cs="Segoe UI"/>
            <w:lang w:eastAsia="en-GB"/>
          </w:rPr>
          <w:t>sarah.john@qualifications.wales</w:t>
        </w:r>
      </w:hyperlink>
      <w:r w:rsidR="00BD2333">
        <w:t>.</w:t>
      </w:r>
    </w:p>
    <w:p w14:paraId="41E58C3B" w14:textId="77777777" w:rsidR="00574873" w:rsidRPr="009177FD" w:rsidRDefault="00574873" w:rsidP="00044C69">
      <w:pPr>
        <w:spacing w:after="0" w:line="240" w:lineRule="auto"/>
        <w:ind w:left="567" w:right="-308"/>
        <w:rPr>
          <w:rFonts w:ascii="Segoe UI" w:eastAsia="Arial,Arial,Times New Roman" w:hAnsi="Segoe UI" w:cs="Segoe UI"/>
          <w:lang w:eastAsia="en-GB"/>
        </w:rPr>
      </w:pPr>
    </w:p>
    <w:p w14:paraId="700D7073" w14:textId="78B498EA" w:rsidR="00ED7A63" w:rsidRPr="009177FD" w:rsidRDefault="0000383D" w:rsidP="00044C69">
      <w:pPr>
        <w:spacing w:after="0" w:line="240" w:lineRule="auto"/>
        <w:ind w:left="567" w:right="-308"/>
        <w:rPr>
          <w:rFonts w:ascii="Segoe UI" w:eastAsia="Arial,Arial,Times New Roman" w:hAnsi="Segoe UI" w:cs="Segoe UI"/>
          <w:lang w:eastAsia="en-GB"/>
        </w:rPr>
      </w:pPr>
      <w:r w:rsidRPr="009177FD">
        <w:rPr>
          <w:rFonts w:ascii="Segoe UI" w:eastAsia="Arial,Arial,Times New Roman" w:hAnsi="Segoe UI" w:cs="Segoe UI"/>
          <w:lang w:eastAsia="en-GB"/>
        </w:rPr>
        <w:t xml:space="preserve">The Contract Manager will be the point of contact for the </w:t>
      </w:r>
      <w:r w:rsidR="00BD2333">
        <w:rPr>
          <w:rFonts w:ascii="Segoe UI" w:eastAsia="Arial,Arial,Times New Roman" w:hAnsi="Segoe UI" w:cs="Segoe UI"/>
          <w:lang w:eastAsia="en-GB"/>
        </w:rPr>
        <w:t>S</w:t>
      </w:r>
      <w:r w:rsidR="00574873" w:rsidRPr="009177FD">
        <w:rPr>
          <w:rFonts w:ascii="Segoe UI" w:eastAsia="Arial,Arial,Times New Roman" w:hAnsi="Segoe UI" w:cs="Segoe UI"/>
          <w:lang w:eastAsia="en-GB"/>
        </w:rPr>
        <w:t>ubject</w:t>
      </w:r>
      <w:r w:rsidR="00650D38" w:rsidRPr="009177FD">
        <w:rPr>
          <w:rFonts w:ascii="Segoe UI" w:eastAsia="Arial,Arial,Times New Roman" w:hAnsi="Segoe UI" w:cs="Segoe UI"/>
          <w:lang w:eastAsia="en-GB"/>
        </w:rPr>
        <w:t xml:space="preserve"> </w:t>
      </w:r>
      <w:r w:rsidR="00BD2333">
        <w:rPr>
          <w:rFonts w:ascii="Segoe UI" w:eastAsia="Arial,Arial,Times New Roman" w:hAnsi="Segoe UI" w:cs="Segoe UI"/>
          <w:lang w:eastAsia="en-GB"/>
        </w:rPr>
        <w:t>E</w:t>
      </w:r>
      <w:r w:rsidRPr="009177FD">
        <w:rPr>
          <w:rFonts w:ascii="Segoe UI" w:eastAsia="Arial,Arial,Times New Roman" w:hAnsi="Segoe UI" w:cs="Segoe UI"/>
          <w:lang w:eastAsia="en-GB"/>
        </w:rPr>
        <w:t xml:space="preserve">xpert </w:t>
      </w:r>
      <w:r w:rsidR="006970B4" w:rsidRPr="009177FD">
        <w:rPr>
          <w:rFonts w:ascii="Segoe UI" w:eastAsia="Arial,Arial,Times New Roman" w:hAnsi="Segoe UI" w:cs="Segoe UI"/>
          <w:lang w:eastAsia="en-GB"/>
        </w:rPr>
        <w:t>during</w:t>
      </w:r>
      <w:r w:rsidRPr="009177FD">
        <w:rPr>
          <w:rFonts w:ascii="Segoe UI" w:eastAsia="Arial,Arial,Times New Roman" w:hAnsi="Segoe UI" w:cs="Segoe UI"/>
          <w:lang w:eastAsia="en-GB"/>
        </w:rPr>
        <w:t xml:space="preserve"> the contract.  </w:t>
      </w:r>
      <w:r w:rsidR="00574873" w:rsidRPr="009177FD">
        <w:rPr>
          <w:rFonts w:ascii="Segoe UI" w:eastAsia="Arial,Arial,Times New Roman" w:hAnsi="Segoe UI" w:cs="Segoe UI"/>
          <w:lang w:eastAsia="en-GB"/>
        </w:rPr>
        <w:t>They</w:t>
      </w:r>
      <w:r w:rsidRPr="009177FD">
        <w:rPr>
          <w:rFonts w:ascii="Segoe UI" w:eastAsia="Arial,Arial,Times New Roman" w:hAnsi="Segoe UI" w:cs="Segoe UI"/>
          <w:lang w:eastAsia="en-GB"/>
        </w:rPr>
        <w:t xml:space="preserve"> may elect to meet </w:t>
      </w:r>
      <w:r w:rsidR="00D34C1C" w:rsidRPr="009177FD">
        <w:rPr>
          <w:rStyle w:val="cf01"/>
          <w:sz w:val="22"/>
          <w:szCs w:val="22"/>
        </w:rPr>
        <w:t xml:space="preserve">the </w:t>
      </w:r>
      <w:r w:rsidR="00C47B61" w:rsidRPr="009177FD">
        <w:rPr>
          <w:rStyle w:val="cf01"/>
          <w:sz w:val="22"/>
          <w:szCs w:val="22"/>
        </w:rPr>
        <w:t>expert,</w:t>
      </w:r>
      <w:r w:rsidR="00D34C1C" w:rsidRPr="009177FD">
        <w:rPr>
          <w:rStyle w:val="cf01"/>
          <w:sz w:val="22"/>
          <w:szCs w:val="22"/>
        </w:rPr>
        <w:t xml:space="preserve"> or another named representative (if contracted via an organisation) a</w:t>
      </w:r>
      <w:r w:rsidRPr="009177FD">
        <w:rPr>
          <w:rFonts w:ascii="Segoe UI" w:eastAsia="Arial,Arial,Times New Roman" w:hAnsi="Segoe UI" w:cs="Segoe UI"/>
          <w:lang w:eastAsia="en-GB"/>
        </w:rPr>
        <w:t xml:space="preserve">s and when necessary to discuss any issues which may have arisen during the provision of the service. </w:t>
      </w:r>
      <w:r w:rsidR="0050318D" w:rsidRPr="009177FD">
        <w:rPr>
          <w:rFonts w:ascii="Segoe UI" w:eastAsia="Arial,Arial,Times New Roman" w:hAnsi="Segoe UI" w:cs="Segoe UI"/>
          <w:lang w:eastAsia="en-GB"/>
        </w:rPr>
        <w:t xml:space="preserve"> Should you be offered further work under the contract, you will be informed of the Contract Manager for that work. </w:t>
      </w:r>
      <w:r w:rsidR="00ED7A63" w:rsidRPr="009177FD">
        <w:rPr>
          <w:rFonts w:ascii="Segoe UI" w:eastAsia="Arial,Arial,Times New Roman" w:hAnsi="Segoe UI" w:cs="Segoe UI"/>
          <w:lang w:eastAsia="en-GB"/>
        </w:rPr>
        <w:br w:type="page"/>
      </w:r>
    </w:p>
    <w:p w14:paraId="68100F39" w14:textId="77777777" w:rsidR="0037671E" w:rsidRPr="009177FD" w:rsidRDefault="0037671E" w:rsidP="00044C69">
      <w:pPr>
        <w:spacing w:after="0" w:line="240" w:lineRule="auto"/>
        <w:ind w:left="567" w:right="-308"/>
        <w:rPr>
          <w:rFonts w:ascii="Segoe UI" w:eastAsia="Arial,Arial,Times New Roman" w:hAnsi="Segoe UI" w:cs="Segoe UI"/>
          <w:lang w:eastAsia="en-GB"/>
        </w:rPr>
      </w:pPr>
    </w:p>
    <w:p w14:paraId="2C66A3AE" w14:textId="7BBC98FA" w:rsidR="00746A1B" w:rsidRPr="009177FD" w:rsidRDefault="0000383D" w:rsidP="00044C69">
      <w:pPr>
        <w:spacing w:after="0" w:line="240" w:lineRule="auto"/>
        <w:ind w:left="567" w:right="-308"/>
        <w:rPr>
          <w:rFonts w:ascii="Segoe UI" w:eastAsia="Arial,Arial,Times New Roman" w:hAnsi="Segoe UI" w:cs="Segoe UI"/>
          <w:lang w:eastAsia="en-GB"/>
        </w:rPr>
      </w:pPr>
      <w:r w:rsidRPr="009177FD">
        <w:rPr>
          <w:rFonts w:ascii="Segoe UI" w:eastAsia="Arial,Arial,Times New Roman" w:hAnsi="Segoe UI" w:cs="Segoe UI"/>
          <w:b/>
          <w:bCs/>
          <w:lang w:eastAsia="en-GB"/>
        </w:rPr>
        <w:t xml:space="preserve">SECTION </w:t>
      </w:r>
      <w:r w:rsidR="00A03841" w:rsidRPr="009177FD">
        <w:rPr>
          <w:rFonts w:ascii="Segoe UI" w:eastAsia="Arial,Arial,Times New Roman" w:hAnsi="Segoe UI" w:cs="Segoe UI"/>
          <w:b/>
          <w:bCs/>
          <w:lang w:eastAsia="en-GB"/>
        </w:rPr>
        <w:t>3</w:t>
      </w:r>
      <w:r w:rsidR="00A05557" w:rsidRPr="009177FD">
        <w:rPr>
          <w:rFonts w:ascii="Segoe UI" w:eastAsia="Arial,Arial,Times New Roman" w:hAnsi="Segoe UI" w:cs="Segoe UI"/>
          <w:b/>
          <w:bCs/>
          <w:lang w:eastAsia="en-GB"/>
        </w:rPr>
        <w:t>:</w:t>
      </w:r>
      <w:r w:rsidRPr="009177FD">
        <w:rPr>
          <w:rFonts w:ascii="Segoe UI" w:eastAsia="Arial,Arial,Times New Roman" w:hAnsi="Segoe UI" w:cs="Segoe UI"/>
          <w:b/>
          <w:bCs/>
          <w:lang w:eastAsia="en-GB"/>
        </w:rPr>
        <w:t xml:space="preserve"> </w:t>
      </w:r>
      <w:r w:rsidR="000E1D80" w:rsidRPr="009177FD">
        <w:rPr>
          <w:rFonts w:ascii="Segoe UI" w:eastAsia="Arial,Arial,Times New Roman" w:hAnsi="Segoe UI" w:cs="Segoe UI"/>
          <w:b/>
          <w:bCs/>
          <w:lang w:eastAsia="en-GB"/>
        </w:rPr>
        <w:t>EVALUATION AND SCORING GUIDE</w:t>
      </w:r>
    </w:p>
    <w:p w14:paraId="5B1B2286" w14:textId="77777777" w:rsidR="0000383D" w:rsidRPr="009177FD" w:rsidRDefault="0000383D" w:rsidP="00044C69">
      <w:pPr>
        <w:spacing w:after="0" w:line="240" w:lineRule="auto"/>
        <w:ind w:left="567" w:right="-308"/>
        <w:rPr>
          <w:rFonts w:ascii="Segoe UI" w:eastAsia="Times New Roman" w:hAnsi="Segoe UI" w:cs="Segoe UI"/>
          <w:b/>
          <w:lang w:eastAsia="en-GB"/>
        </w:rPr>
      </w:pPr>
    </w:p>
    <w:p w14:paraId="26693827" w14:textId="77777777" w:rsidR="009E1A06" w:rsidRPr="009177FD" w:rsidRDefault="009E1A06" w:rsidP="00044C69">
      <w:pPr>
        <w:ind w:left="567" w:right="-308"/>
        <w:jc w:val="both"/>
        <w:rPr>
          <w:rFonts w:ascii="Segoe UI" w:eastAsia="Arial" w:hAnsi="Segoe UI" w:cs="Segoe UI"/>
        </w:rPr>
      </w:pPr>
      <w:r w:rsidRPr="009177FD">
        <w:rPr>
          <w:rFonts w:ascii="Segoe UI" w:eastAsia="Arial" w:hAnsi="Segoe UI" w:cs="Segoe UI"/>
        </w:rPr>
        <w:t xml:space="preserve">Any application that is accepted will be awarded the contract based on scoring adequately against the evaluation criteria and weightings.   </w:t>
      </w:r>
    </w:p>
    <w:p w14:paraId="2D9BED16" w14:textId="5AD16436" w:rsidR="009E1A06" w:rsidRPr="009177FD" w:rsidRDefault="009E1A06" w:rsidP="00044C69">
      <w:pPr>
        <w:ind w:left="567" w:right="-308"/>
        <w:jc w:val="both"/>
        <w:rPr>
          <w:rFonts w:ascii="Segoe UI" w:eastAsia="Arial" w:hAnsi="Segoe UI" w:cs="Segoe UI"/>
        </w:rPr>
      </w:pPr>
      <w:r w:rsidRPr="009177FD">
        <w:rPr>
          <w:rFonts w:ascii="Segoe UI" w:eastAsia="Arial" w:hAnsi="Segoe UI" w:cs="Segoe UI"/>
        </w:rPr>
        <w:t>The evaluation criteria and scoring model that will be used are set out below.</w:t>
      </w:r>
    </w:p>
    <w:p w14:paraId="51E33251" w14:textId="26188B1D" w:rsidR="009E1A06" w:rsidRPr="009177FD" w:rsidRDefault="009E1A06" w:rsidP="00044C69">
      <w:pPr>
        <w:ind w:left="567" w:right="-308"/>
        <w:jc w:val="both"/>
        <w:rPr>
          <w:rFonts w:ascii="Segoe UI" w:eastAsia="Arial" w:hAnsi="Segoe UI" w:cs="Segoe UI"/>
        </w:rPr>
      </w:pPr>
      <w:r w:rsidRPr="009177FD">
        <w:rPr>
          <w:rFonts w:ascii="Segoe UI" w:eastAsia="Arial" w:hAnsi="Segoe UI" w:cs="Segoe UI"/>
        </w:rPr>
        <w:t>We will score each of the quality criteria on a scale of 0 to 5. To be considered, applicants normally need to score at least a 3 for each of these criteria and must be able to meet the other requirements listed in the Specification of Services.  (section 2)</w:t>
      </w:r>
    </w:p>
    <w:p w14:paraId="2F16A0EB" w14:textId="53DF2FC2" w:rsidR="009E1A06" w:rsidRPr="009177FD" w:rsidRDefault="009E1A06" w:rsidP="00044C69">
      <w:pPr>
        <w:ind w:left="567" w:right="-308"/>
        <w:jc w:val="both"/>
        <w:rPr>
          <w:rFonts w:ascii="Segoe UI" w:eastAsia="Arial" w:hAnsi="Segoe UI" w:cs="Segoe UI"/>
        </w:rPr>
      </w:pPr>
      <w:r w:rsidRPr="009177FD">
        <w:rPr>
          <w:rFonts w:ascii="Segoe UI" w:eastAsia="Arial" w:hAnsi="Segoe UI" w:cs="Segoe UI"/>
        </w:rPr>
        <w:t xml:space="preserve">It is anticipated that </w:t>
      </w:r>
      <w:r w:rsidR="00C47B61" w:rsidRPr="009177FD">
        <w:rPr>
          <w:rFonts w:ascii="Segoe UI" w:eastAsia="Arial" w:hAnsi="Segoe UI" w:cs="Segoe UI"/>
        </w:rPr>
        <w:t xml:space="preserve">up to the </w:t>
      </w:r>
      <w:r w:rsidRPr="009177FD">
        <w:rPr>
          <w:rFonts w:ascii="Segoe UI" w:eastAsia="Arial" w:hAnsi="Segoe UI" w:cs="Segoe UI"/>
        </w:rPr>
        <w:t xml:space="preserve"> top</w:t>
      </w:r>
      <w:r w:rsidR="004C6CC1" w:rsidRPr="009177FD">
        <w:rPr>
          <w:rFonts w:ascii="Segoe UI" w:eastAsia="Arial" w:hAnsi="Segoe UI" w:cs="Segoe UI"/>
        </w:rPr>
        <w:t xml:space="preserve"> </w:t>
      </w:r>
      <w:r w:rsidRPr="009177FD">
        <w:rPr>
          <w:rFonts w:ascii="Segoe UI" w:eastAsia="Arial" w:hAnsi="Segoe UI" w:cs="Segoe UI"/>
        </w:rPr>
        <w:t xml:space="preserve"> </w:t>
      </w:r>
      <w:r w:rsidR="00C47B61" w:rsidRPr="009177FD">
        <w:rPr>
          <w:rFonts w:ascii="Segoe UI" w:eastAsia="Arial" w:hAnsi="Segoe UI" w:cs="Segoe UI"/>
        </w:rPr>
        <w:t xml:space="preserve">3 </w:t>
      </w:r>
      <w:r w:rsidRPr="009177FD">
        <w:rPr>
          <w:rFonts w:ascii="Segoe UI" w:eastAsia="Arial" w:hAnsi="Segoe UI" w:cs="Segoe UI"/>
        </w:rPr>
        <w:t>scoring applicants in each subject will be awarded a contract</w:t>
      </w:r>
      <w:r w:rsidR="00E565D3" w:rsidRPr="009177FD">
        <w:rPr>
          <w:rFonts w:ascii="Segoe UI" w:eastAsia="Arial" w:hAnsi="Segoe UI" w:cs="Segoe UI"/>
        </w:rPr>
        <w:t>,</w:t>
      </w:r>
      <w:r w:rsidRPr="009177FD">
        <w:rPr>
          <w:rFonts w:ascii="Segoe UI" w:eastAsia="Arial" w:hAnsi="Segoe UI" w:cs="Segoe UI"/>
        </w:rPr>
        <w:t xml:space="preserve"> </w:t>
      </w:r>
      <w:r w:rsidR="00E565D3" w:rsidRPr="009177FD">
        <w:rPr>
          <w:rFonts w:ascii="Segoe UI" w:eastAsia="Arial" w:hAnsi="Segoe UI" w:cs="Segoe UI"/>
        </w:rPr>
        <w:t xml:space="preserve">although we may offer contracts to more individuals than this should the qualification approval process require it. </w:t>
      </w:r>
      <w:r w:rsidRPr="009177FD">
        <w:rPr>
          <w:rFonts w:ascii="Segoe UI" w:eastAsia="Arial" w:hAnsi="Segoe UI" w:cs="Segoe UI"/>
        </w:rPr>
        <w:t>We will also consider the need to contract with individuals who can bring a balance of skills and experience for the type of work required, and the need to mitigate potential conflicts of interest.</w:t>
      </w:r>
    </w:p>
    <w:p w14:paraId="63EDC4D8" w14:textId="140E38A7" w:rsidR="009E1A06" w:rsidRPr="009177FD" w:rsidRDefault="009E1A06" w:rsidP="00044C69">
      <w:pPr>
        <w:ind w:left="567" w:right="-308"/>
        <w:jc w:val="both"/>
        <w:rPr>
          <w:rFonts w:ascii="Segoe UI" w:eastAsia="Arial" w:hAnsi="Segoe UI" w:cs="Segoe UI"/>
        </w:rPr>
      </w:pPr>
      <w:r w:rsidRPr="009177FD">
        <w:rPr>
          <w:rFonts w:ascii="Segoe UI" w:eastAsia="Arial" w:hAnsi="Segoe UI" w:cs="Segoe UI"/>
        </w:rPr>
        <w:t>We will inform successful and unsuccessful applicants of the outcome and provide scores and rationale to unsuccessful applicants. Following the issue of these letters, we will observe a 10-calendar day voluntary standstill period before entering into contracts with the successful applicants.</w:t>
      </w:r>
    </w:p>
    <w:p w14:paraId="77BB2CFE" w14:textId="14643910" w:rsidR="00BE77C1" w:rsidRPr="009177FD" w:rsidRDefault="00705514" w:rsidP="00044C69">
      <w:pPr>
        <w:ind w:left="567" w:right="-308"/>
        <w:jc w:val="both"/>
        <w:rPr>
          <w:rFonts w:ascii="Segoe UI" w:eastAsia="Arial" w:hAnsi="Segoe UI" w:cs="Segoe UI"/>
        </w:rPr>
      </w:pPr>
      <w:r w:rsidRPr="009177FD">
        <w:rPr>
          <w:rFonts w:ascii="Segoe UI" w:eastAsia="Arial" w:hAnsi="Segoe UI" w:cs="Segoe UI"/>
        </w:rPr>
        <w:t>The following criteria and weightings will be used to evaluate each submission. Please take note of the guidance provided within each criterion regarding the evidence to be provided and maximum word count relevant to each criterion. Please provide your response in the form provided.</w:t>
      </w:r>
    </w:p>
    <w:p w14:paraId="682E208B" w14:textId="2FFD9548" w:rsidR="00FC05C7" w:rsidRPr="009177FD" w:rsidRDefault="00FC05C7" w:rsidP="00044C69">
      <w:pPr>
        <w:spacing w:after="0" w:line="240" w:lineRule="auto"/>
        <w:ind w:left="567" w:right="-308"/>
        <w:rPr>
          <w:rFonts w:ascii="Segoe UI" w:eastAsia="Arial,Times New Roman" w:hAnsi="Segoe UI" w:cs="Segoe UI"/>
          <w:b/>
          <w:lang w:eastAsia="en-GB"/>
        </w:rPr>
      </w:pPr>
    </w:p>
    <w:tbl>
      <w:tblPr>
        <w:tblStyle w:val="TableGrid"/>
        <w:tblW w:w="8789" w:type="dxa"/>
        <w:tblInd w:w="562" w:type="dxa"/>
        <w:tblLook w:val="04A0" w:firstRow="1" w:lastRow="0" w:firstColumn="1" w:lastColumn="0" w:noHBand="0" w:noVBand="1"/>
      </w:tblPr>
      <w:tblGrid>
        <w:gridCol w:w="6479"/>
        <w:gridCol w:w="2310"/>
      </w:tblGrid>
      <w:tr w:rsidR="00143C3C" w:rsidRPr="009177FD" w14:paraId="65A505A6" w14:textId="176DEA02" w:rsidTr="009177FD">
        <w:trPr>
          <w:trHeight w:val="1019"/>
        </w:trPr>
        <w:tc>
          <w:tcPr>
            <w:tcW w:w="6479" w:type="dxa"/>
            <w:shd w:val="clear" w:color="auto" w:fill="F2F2F2" w:themeFill="background1" w:themeFillShade="F2"/>
          </w:tcPr>
          <w:p w14:paraId="5ACF83AA" w14:textId="71B50FBF" w:rsidR="00143C3C" w:rsidRPr="009177FD" w:rsidRDefault="00143C3C" w:rsidP="00044C69">
            <w:pPr>
              <w:ind w:left="567" w:right="-308"/>
              <w:jc w:val="both"/>
              <w:rPr>
                <w:rFonts w:ascii="Segoe UI" w:eastAsia="Arial" w:hAnsi="Segoe UI" w:cs="Segoe UI"/>
                <w:b/>
                <w:bCs/>
              </w:rPr>
            </w:pPr>
            <w:r w:rsidRPr="009177FD">
              <w:rPr>
                <w:rFonts w:ascii="Segoe UI" w:eastAsia="Arial" w:hAnsi="Segoe UI" w:cs="Segoe UI"/>
                <w:b/>
                <w:bCs/>
              </w:rPr>
              <w:t>Award evaluation criteria for application</w:t>
            </w:r>
          </w:p>
        </w:tc>
        <w:tc>
          <w:tcPr>
            <w:tcW w:w="2310" w:type="dxa"/>
            <w:shd w:val="clear" w:color="auto" w:fill="F2F2F2" w:themeFill="background1" w:themeFillShade="F2"/>
          </w:tcPr>
          <w:p w14:paraId="6EB70113" w14:textId="75FAD9E7" w:rsidR="00143C3C" w:rsidRPr="009177FD" w:rsidRDefault="00143C3C" w:rsidP="00044C69">
            <w:pPr>
              <w:ind w:left="74" w:right="-308" w:hanging="74"/>
              <w:jc w:val="center"/>
              <w:rPr>
                <w:rFonts w:ascii="Segoe UI" w:eastAsia="Arial" w:hAnsi="Segoe UI" w:cs="Segoe UI"/>
                <w:b/>
                <w:bCs/>
              </w:rPr>
            </w:pPr>
            <w:r w:rsidRPr="009177FD">
              <w:rPr>
                <w:rFonts w:ascii="Segoe UI" w:eastAsia="Arial" w:hAnsi="Segoe UI" w:cs="Segoe UI"/>
                <w:b/>
                <w:bCs/>
              </w:rPr>
              <w:t>Weighting</w:t>
            </w:r>
            <w:r w:rsidR="00B01C63" w:rsidRPr="009177FD">
              <w:rPr>
                <w:rFonts w:ascii="Segoe UI" w:eastAsia="Arial" w:hAnsi="Segoe UI" w:cs="Segoe UI"/>
                <w:b/>
                <w:bCs/>
              </w:rPr>
              <w:t xml:space="preserve"> %</w:t>
            </w:r>
          </w:p>
        </w:tc>
      </w:tr>
      <w:tr w:rsidR="00730221" w:rsidRPr="009177FD" w14:paraId="6CD4CA0F" w14:textId="08DF1386" w:rsidTr="009177FD">
        <w:tc>
          <w:tcPr>
            <w:tcW w:w="6479" w:type="dxa"/>
          </w:tcPr>
          <w:p w14:paraId="367BBE68" w14:textId="77777777" w:rsidR="00730221" w:rsidRPr="009177FD" w:rsidRDefault="00AF021F" w:rsidP="00044C69">
            <w:pPr>
              <w:pStyle w:val="ListParagraph"/>
              <w:numPr>
                <w:ilvl w:val="0"/>
                <w:numId w:val="32"/>
              </w:numPr>
              <w:spacing w:after="0" w:line="240" w:lineRule="auto"/>
              <w:ind w:left="34" w:right="274" w:firstLine="0"/>
              <w:textAlignment w:val="baseline"/>
              <w:rPr>
                <w:rFonts w:ascii="Segoe UI" w:eastAsia="Times New Roman" w:hAnsi="Segoe UI" w:cs="Segoe UI"/>
                <w:lang w:eastAsia="en-GB"/>
              </w:rPr>
            </w:pPr>
            <w:r w:rsidRPr="009177FD">
              <w:rPr>
                <w:rFonts w:ascii="Segoe UI" w:eastAsia="Times New Roman" w:hAnsi="Segoe UI" w:cs="Segoe UI"/>
                <w:lang w:eastAsia="en-GB"/>
              </w:rPr>
              <w:t>Qualifications and experience, including evidence of</w:t>
            </w:r>
            <w:r w:rsidR="00053456" w:rsidRPr="009177FD">
              <w:rPr>
                <w:rFonts w:ascii="Segoe UI" w:eastAsia="Times New Roman" w:hAnsi="Segoe UI" w:cs="Segoe UI"/>
                <w:lang w:eastAsia="en-GB"/>
              </w:rPr>
              <w:t xml:space="preserve"> s</w:t>
            </w:r>
            <w:r w:rsidRPr="009177FD">
              <w:rPr>
                <w:rFonts w:ascii="Segoe UI" w:eastAsia="Times New Roman" w:hAnsi="Segoe UI" w:cs="Segoe UI"/>
                <w:lang w:eastAsia="en-GB"/>
              </w:rPr>
              <w:t xml:space="preserve">ubject specific knowledge, </w:t>
            </w:r>
            <w:r w:rsidR="2CA6FD76" w:rsidRPr="009177FD">
              <w:rPr>
                <w:rFonts w:ascii="Segoe UI" w:eastAsia="Times New Roman" w:hAnsi="Segoe UI" w:cs="Segoe UI"/>
                <w:lang w:eastAsia="en-GB"/>
              </w:rPr>
              <w:t xml:space="preserve">ideally </w:t>
            </w:r>
            <w:r w:rsidRPr="009177FD">
              <w:rPr>
                <w:rFonts w:ascii="Segoe UI" w:eastAsia="Times New Roman" w:hAnsi="Segoe UI" w:cs="Segoe UI"/>
                <w:lang w:eastAsia="en-GB"/>
              </w:rPr>
              <w:t>with a degree or higher in the relevant/related subject(s)</w:t>
            </w:r>
            <w:r w:rsidR="00053456" w:rsidRPr="009177FD">
              <w:rPr>
                <w:rFonts w:ascii="Segoe UI" w:eastAsia="Times New Roman" w:hAnsi="Segoe UI" w:cs="Segoe UI"/>
                <w:lang w:eastAsia="en-GB"/>
              </w:rPr>
              <w:t>.</w:t>
            </w:r>
          </w:p>
          <w:p w14:paraId="06D6A3B9" w14:textId="3CAECDA1" w:rsidR="00053456" w:rsidRPr="009177FD" w:rsidRDefault="00053456" w:rsidP="00044C69">
            <w:pPr>
              <w:pStyle w:val="ListParagraph"/>
              <w:spacing w:after="0" w:line="240" w:lineRule="auto"/>
              <w:ind w:left="34" w:right="-308"/>
              <w:textAlignment w:val="baseline"/>
              <w:rPr>
                <w:rFonts w:ascii="Segoe UI" w:eastAsia="Times New Roman" w:hAnsi="Segoe UI" w:cs="Segoe UI"/>
                <w:lang w:eastAsia="en-GB"/>
              </w:rPr>
            </w:pPr>
          </w:p>
        </w:tc>
        <w:tc>
          <w:tcPr>
            <w:tcW w:w="2310" w:type="dxa"/>
          </w:tcPr>
          <w:p w14:paraId="7353B1B1" w14:textId="4F53508F" w:rsidR="00730221" w:rsidRPr="009177FD" w:rsidRDefault="00053456" w:rsidP="00044C69">
            <w:pPr>
              <w:ind w:left="567" w:right="-308"/>
              <w:rPr>
                <w:rFonts w:ascii="Segoe UI" w:eastAsia="Arial" w:hAnsi="Segoe UI" w:cs="Segoe UI"/>
              </w:rPr>
            </w:pPr>
            <w:r w:rsidRPr="009177FD">
              <w:rPr>
                <w:rFonts w:ascii="Segoe UI" w:eastAsia="Arial" w:hAnsi="Segoe UI" w:cs="Segoe UI"/>
              </w:rPr>
              <w:t>25</w:t>
            </w:r>
            <w:r w:rsidR="009E6FE0" w:rsidRPr="009177FD">
              <w:rPr>
                <w:rFonts w:ascii="Segoe UI" w:eastAsia="Arial" w:hAnsi="Segoe UI" w:cs="Segoe UI"/>
              </w:rPr>
              <w:t>%</w:t>
            </w:r>
          </w:p>
        </w:tc>
      </w:tr>
      <w:tr w:rsidR="00805A19" w:rsidRPr="009177FD" w14:paraId="5B2BD586" w14:textId="77777777" w:rsidTr="009177FD">
        <w:tc>
          <w:tcPr>
            <w:tcW w:w="6479" w:type="dxa"/>
          </w:tcPr>
          <w:p w14:paraId="575EAEB9" w14:textId="4DAC3C8B" w:rsidR="1C7EC6F5" w:rsidRPr="009177FD" w:rsidRDefault="00CD4CE7" w:rsidP="00044C69">
            <w:pPr>
              <w:pStyle w:val="ListParagraph"/>
              <w:numPr>
                <w:ilvl w:val="0"/>
                <w:numId w:val="32"/>
              </w:numPr>
              <w:spacing w:after="0" w:line="240" w:lineRule="auto"/>
              <w:ind w:left="34" w:right="274" w:firstLine="0"/>
              <w:rPr>
                <w:rFonts w:ascii="Segoe UI" w:eastAsia="Times New Roman" w:hAnsi="Segoe UI" w:cs="Segoe UI"/>
                <w:lang w:eastAsia="en-GB"/>
              </w:rPr>
            </w:pPr>
            <w:r w:rsidRPr="009177FD">
              <w:rPr>
                <w:rFonts w:ascii="Segoe UI" w:eastAsia="Times New Roman" w:hAnsi="Segoe UI" w:cs="Segoe UI"/>
                <w:lang w:eastAsia="en-GB"/>
              </w:rPr>
              <w:t>Knowledge and expertise with regard to education and learning and an understanding of associated issues within a Welsh context that are related to the requirements of the specification.  </w:t>
            </w:r>
          </w:p>
          <w:p w14:paraId="655C37C0" w14:textId="05910FD1" w:rsidR="00805A19" w:rsidRPr="009177FD" w:rsidRDefault="00805A19" w:rsidP="00044C69">
            <w:pPr>
              <w:pStyle w:val="ListParagraph"/>
              <w:spacing w:after="0" w:line="240" w:lineRule="auto"/>
              <w:ind w:left="34" w:right="-308"/>
              <w:textAlignment w:val="baseline"/>
              <w:rPr>
                <w:rFonts w:ascii="Segoe UI" w:eastAsia="Times New Roman" w:hAnsi="Segoe UI" w:cs="Segoe UI"/>
                <w:lang w:eastAsia="en-GB"/>
              </w:rPr>
            </w:pPr>
          </w:p>
        </w:tc>
        <w:tc>
          <w:tcPr>
            <w:tcW w:w="2310" w:type="dxa"/>
          </w:tcPr>
          <w:p w14:paraId="1DD3A348" w14:textId="5D171F3B" w:rsidR="00805A19" w:rsidRPr="009177FD" w:rsidRDefault="4FED6741" w:rsidP="00044C69">
            <w:pPr>
              <w:ind w:left="567" w:right="-308"/>
              <w:rPr>
                <w:rFonts w:ascii="Segoe UI" w:eastAsia="Arial" w:hAnsi="Segoe UI" w:cs="Segoe UI"/>
              </w:rPr>
            </w:pPr>
            <w:r w:rsidRPr="009177FD">
              <w:rPr>
                <w:rFonts w:ascii="Segoe UI" w:eastAsia="Arial" w:hAnsi="Segoe UI" w:cs="Segoe UI"/>
              </w:rPr>
              <w:t>2</w:t>
            </w:r>
            <w:r w:rsidR="77CF0009" w:rsidRPr="009177FD">
              <w:rPr>
                <w:rFonts w:ascii="Segoe UI" w:eastAsia="Arial" w:hAnsi="Segoe UI" w:cs="Segoe UI"/>
              </w:rPr>
              <w:t>5</w:t>
            </w:r>
            <w:r w:rsidRPr="009177FD">
              <w:rPr>
                <w:rFonts w:ascii="Segoe UI" w:eastAsia="Arial" w:hAnsi="Segoe UI" w:cs="Segoe UI"/>
              </w:rPr>
              <w:t>%</w:t>
            </w:r>
          </w:p>
        </w:tc>
      </w:tr>
      <w:tr w:rsidR="00730221" w:rsidRPr="009177FD" w14:paraId="47562E12" w14:textId="3FC03FF9" w:rsidTr="009177FD">
        <w:tc>
          <w:tcPr>
            <w:tcW w:w="6479" w:type="dxa"/>
          </w:tcPr>
          <w:p w14:paraId="1EA7420F" w14:textId="77777777" w:rsidR="00475D61" w:rsidRPr="009177FD" w:rsidRDefault="00CD4CE7" w:rsidP="00044C69">
            <w:pPr>
              <w:pStyle w:val="ListParagraph"/>
              <w:numPr>
                <w:ilvl w:val="0"/>
                <w:numId w:val="32"/>
              </w:numPr>
              <w:spacing w:after="0" w:line="240" w:lineRule="auto"/>
              <w:ind w:left="34" w:right="-308" w:firstLine="0"/>
              <w:textAlignment w:val="baseline"/>
              <w:rPr>
                <w:rFonts w:ascii="Segoe UI" w:eastAsia="Times New Roman" w:hAnsi="Segoe UI" w:cs="Segoe UI"/>
                <w:lang w:eastAsia="en-GB"/>
              </w:rPr>
            </w:pPr>
            <w:r w:rsidRPr="009177FD">
              <w:rPr>
                <w:rFonts w:ascii="Segoe UI" w:eastAsia="Times New Roman" w:hAnsi="Segoe UI" w:cs="Segoe UI"/>
                <w:lang w:eastAsia="en-GB"/>
              </w:rPr>
              <w:t>Knowledge and experience of regulatory, assessment and examination processes</w:t>
            </w:r>
            <w:r w:rsidR="00053456" w:rsidRPr="009177FD">
              <w:rPr>
                <w:rFonts w:ascii="Segoe UI" w:eastAsia="Times New Roman" w:hAnsi="Segoe UI" w:cs="Segoe UI"/>
                <w:lang w:eastAsia="en-GB"/>
              </w:rPr>
              <w:t xml:space="preserve">. </w:t>
            </w:r>
          </w:p>
          <w:p w14:paraId="5A807A6F" w14:textId="63A89F50" w:rsidR="00053456" w:rsidRPr="009177FD" w:rsidRDefault="00053456" w:rsidP="00044C69">
            <w:pPr>
              <w:pStyle w:val="ListParagraph"/>
              <w:spacing w:after="0" w:line="240" w:lineRule="auto"/>
              <w:ind w:left="34" w:right="-308"/>
              <w:textAlignment w:val="baseline"/>
              <w:rPr>
                <w:rFonts w:ascii="Segoe UI" w:eastAsia="Times New Roman" w:hAnsi="Segoe UI" w:cs="Segoe UI"/>
                <w:lang w:eastAsia="en-GB"/>
              </w:rPr>
            </w:pPr>
          </w:p>
        </w:tc>
        <w:tc>
          <w:tcPr>
            <w:tcW w:w="2310" w:type="dxa"/>
          </w:tcPr>
          <w:p w14:paraId="0DE5E385" w14:textId="5DBFADBE" w:rsidR="00730221" w:rsidRPr="009177FD" w:rsidRDefault="340A76D7" w:rsidP="00044C69">
            <w:pPr>
              <w:ind w:left="567" w:right="-308"/>
              <w:rPr>
                <w:rFonts w:ascii="Segoe UI" w:eastAsia="Arial" w:hAnsi="Segoe UI" w:cs="Segoe UI"/>
              </w:rPr>
            </w:pPr>
            <w:r w:rsidRPr="009177FD">
              <w:rPr>
                <w:rFonts w:ascii="Segoe UI" w:eastAsia="Arial" w:hAnsi="Segoe UI" w:cs="Segoe UI"/>
              </w:rPr>
              <w:t>2</w:t>
            </w:r>
            <w:r w:rsidR="22F6DF34" w:rsidRPr="009177FD">
              <w:rPr>
                <w:rFonts w:ascii="Segoe UI" w:eastAsia="Arial" w:hAnsi="Segoe UI" w:cs="Segoe UI"/>
              </w:rPr>
              <w:t>5</w:t>
            </w:r>
            <w:r w:rsidR="009E6FE0" w:rsidRPr="009177FD">
              <w:rPr>
                <w:rFonts w:ascii="Segoe UI" w:eastAsia="Arial" w:hAnsi="Segoe UI" w:cs="Segoe UI"/>
              </w:rPr>
              <w:t>%</w:t>
            </w:r>
          </w:p>
        </w:tc>
      </w:tr>
      <w:tr w:rsidR="00730221" w:rsidRPr="009177FD" w14:paraId="699EF555" w14:textId="78C03249" w:rsidTr="009177FD">
        <w:tc>
          <w:tcPr>
            <w:tcW w:w="6479" w:type="dxa"/>
          </w:tcPr>
          <w:p w14:paraId="4BCA3495" w14:textId="77777777" w:rsidR="00730221" w:rsidRDefault="00CD4CE7" w:rsidP="00044C69">
            <w:pPr>
              <w:pStyle w:val="ListParagraph"/>
              <w:numPr>
                <w:ilvl w:val="0"/>
                <w:numId w:val="32"/>
              </w:numPr>
              <w:spacing w:after="0" w:line="240" w:lineRule="auto"/>
              <w:ind w:left="34" w:right="-308" w:firstLine="0"/>
              <w:jc w:val="both"/>
              <w:textAlignment w:val="baseline"/>
              <w:rPr>
                <w:rFonts w:ascii="Segoe UI" w:hAnsi="Segoe UI" w:cs="Segoe UI"/>
              </w:rPr>
            </w:pPr>
            <w:r w:rsidRPr="009177FD">
              <w:rPr>
                <w:rFonts w:ascii="Segoe UI" w:hAnsi="Segoe UI" w:cs="Segoe UI"/>
              </w:rPr>
              <w:t xml:space="preserve">Ability to make </w:t>
            </w:r>
            <w:r w:rsidR="00AD2D1F" w:rsidRPr="009177FD">
              <w:rPr>
                <w:rFonts w:ascii="Segoe UI" w:hAnsi="Segoe UI" w:cs="Segoe UI"/>
              </w:rPr>
              <w:t>evidence-based</w:t>
            </w:r>
            <w:r w:rsidRPr="009177FD">
              <w:rPr>
                <w:rFonts w:ascii="Segoe UI" w:hAnsi="Segoe UI" w:cs="Segoe UI"/>
              </w:rPr>
              <w:t xml:space="preserve"> judgements and use these to inform recommendations for future </w:t>
            </w:r>
            <w:r w:rsidR="00AD2D1F" w:rsidRPr="009177FD">
              <w:rPr>
                <w:rFonts w:ascii="Segoe UI" w:hAnsi="Segoe UI" w:cs="Segoe UI"/>
              </w:rPr>
              <w:t>action,</w:t>
            </w:r>
            <w:r w:rsidRPr="009177FD">
              <w:rPr>
                <w:rFonts w:ascii="Segoe UI" w:hAnsi="Segoe UI" w:cs="Segoe UI"/>
              </w:rPr>
              <w:t xml:space="preserve"> as necessary. </w:t>
            </w:r>
          </w:p>
          <w:p w14:paraId="3A589DE8" w14:textId="6A866E31" w:rsidR="00044C69" w:rsidRPr="009177FD" w:rsidRDefault="00044C69" w:rsidP="00044C69">
            <w:pPr>
              <w:pStyle w:val="ListParagraph"/>
              <w:spacing w:after="0" w:line="240" w:lineRule="auto"/>
              <w:ind w:left="34" w:right="-308"/>
              <w:jc w:val="both"/>
              <w:textAlignment w:val="baseline"/>
              <w:rPr>
                <w:rFonts w:ascii="Segoe UI" w:hAnsi="Segoe UI" w:cs="Segoe UI"/>
              </w:rPr>
            </w:pPr>
          </w:p>
        </w:tc>
        <w:tc>
          <w:tcPr>
            <w:tcW w:w="2310" w:type="dxa"/>
          </w:tcPr>
          <w:p w14:paraId="74AE9BE1" w14:textId="7145D86C" w:rsidR="00730221" w:rsidRPr="009177FD" w:rsidRDefault="00053456" w:rsidP="00044C69">
            <w:pPr>
              <w:ind w:left="567" w:right="-308"/>
              <w:rPr>
                <w:rFonts w:ascii="Segoe UI" w:eastAsia="Arial" w:hAnsi="Segoe UI" w:cs="Segoe UI"/>
              </w:rPr>
            </w:pPr>
            <w:r w:rsidRPr="009177FD">
              <w:rPr>
                <w:rFonts w:ascii="Segoe UI" w:eastAsia="Arial" w:hAnsi="Segoe UI" w:cs="Segoe UI"/>
              </w:rPr>
              <w:t>25</w:t>
            </w:r>
            <w:r w:rsidR="009E6FE0" w:rsidRPr="009177FD">
              <w:rPr>
                <w:rFonts w:ascii="Segoe UI" w:eastAsia="Arial" w:hAnsi="Segoe UI" w:cs="Segoe UI"/>
              </w:rPr>
              <w:t>%</w:t>
            </w:r>
          </w:p>
        </w:tc>
      </w:tr>
    </w:tbl>
    <w:p w14:paraId="0BDCA149" w14:textId="77777777" w:rsidR="00914F49" w:rsidRPr="009177FD" w:rsidRDefault="00914F49" w:rsidP="00044C69">
      <w:pPr>
        <w:spacing w:after="0" w:line="240" w:lineRule="auto"/>
        <w:ind w:left="567" w:right="-308"/>
        <w:rPr>
          <w:rFonts w:ascii="Segoe UI" w:eastAsia="Arial" w:hAnsi="Segoe UI" w:cs="Segoe UI"/>
        </w:rPr>
      </w:pPr>
    </w:p>
    <w:p w14:paraId="489F5676" w14:textId="77777777" w:rsidR="00914F49" w:rsidRPr="009177FD" w:rsidRDefault="00914F49" w:rsidP="00044C69">
      <w:pPr>
        <w:spacing w:after="0" w:line="240" w:lineRule="auto"/>
        <w:ind w:left="567" w:right="-308"/>
        <w:rPr>
          <w:rFonts w:ascii="Segoe UI" w:eastAsia="Arial" w:hAnsi="Segoe UI" w:cs="Segoe UI"/>
        </w:rPr>
      </w:pPr>
      <w:r w:rsidRPr="009177FD">
        <w:rPr>
          <w:rFonts w:ascii="Segoe UI" w:eastAsia="Arial" w:hAnsi="Segoe UI" w:cs="Segoe UI"/>
        </w:rPr>
        <w:br w:type="page"/>
      </w:r>
    </w:p>
    <w:p w14:paraId="50367A67" w14:textId="2A242B56" w:rsidR="00914D4E" w:rsidRPr="009177FD" w:rsidRDefault="00914D4E" w:rsidP="00044C69">
      <w:pPr>
        <w:spacing w:after="0" w:line="240" w:lineRule="auto"/>
        <w:ind w:left="567" w:right="-308"/>
        <w:rPr>
          <w:rFonts w:ascii="Segoe UI" w:eastAsia="Arial" w:hAnsi="Segoe UI" w:cs="Segoe UI"/>
        </w:rPr>
      </w:pPr>
      <w:r w:rsidRPr="009177FD">
        <w:rPr>
          <w:rFonts w:ascii="Segoe UI" w:eastAsia="Arial" w:hAnsi="Segoe UI" w:cs="Segoe UI"/>
        </w:rPr>
        <w:lastRenderedPageBreak/>
        <w:t>The following model will be used to score the responses to the quality criteria.</w:t>
      </w:r>
    </w:p>
    <w:p w14:paraId="550296FC" w14:textId="77777777" w:rsidR="00914D4E" w:rsidRPr="009177FD" w:rsidRDefault="00914D4E" w:rsidP="00044C69">
      <w:pPr>
        <w:spacing w:after="0" w:line="240" w:lineRule="auto"/>
        <w:ind w:left="567" w:right="-308"/>
        <w:rPr>
          <w:rFonts w:ascii="Segoe UI" w:eastAsia="Times New Roman" w:hAnsi="Segoe UI" w:cs="Segoe UI"/>
          <w:lang w:eastAsia="en-GB"/>
        </w:rPr>
      </w:pPr>
    </w:p>
    <w:tbl>
      <w:tblPr>
        <w:tblW w:w="100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65"/>
        <w:gridCol w:w="993"/>
        <w:gridCol w:w="3406"/>
      </w:tblGrid>
      <w:tr w:rsidR="00925E6C" w:rsidRPr="00925E6C" w14:paraId="2CE12B14" w14:textId="77777777" w:rsidTr="00925E6C">
        <w:trPr>
          <w:trHeight w:val="467"/>
        </w:trPr>
        <w:tc>
          <w:tcPr>
            <w:tcW w:w="5665" w:type="dxa"/>
            <w:shd w:val="clear" w:color="auto" w:fill="BFBFBF" w:themeFill="background1" w:themeFillShade="BF"/>
            <w:tcMar>
              <w:top w:w="0" w:type="dxa"/>
              <w:left w:w="108" w:type="dxa"/>
              <w:bottom w:w="0" w:type="dxa"/>
              <w:right w:w="108" w:type="dxa"/>
            </w:tcMar>
            <w:vAlign w:val="center"/>
            <w:hideMark/>
          </w:tcPr>
          <w:p w14:paraId="39791439" w14:textId="77777777" w:rsidR="00925E6C" w:rsidRPr="00925E6C" w:rsidRDefault="00925E6C" w:rsidP="00E03EAB">
            <w:pPr>
              <w:spacing w:after="0" w:line="240" w:lineRule="auto"/>
              <w:ind w:left="284" w:right="-330"/>
              <w:jc w:val="both"/>
              <w:rPr>
                <w:rFonts w:asciiTheme="minorHAnsi" w:eastAsia="Arial" w:hAnsiTheme="minorHAnsi" w:cstheme="minorHAnsi"/>
                <w:sz w:val="20"/>
                <w:szCs w:val="20"/>
              </w:rPr>
            </w:pPr>
            <w:bookmarkStart w:id="0" w:name="_Hlk212021140"/>
            <w:r w:rsidRPr="00925E6C">
              <w:rPr>
                <w:rFonts w:asciiTheme="minorHAnsi" w:eastAsia="Arial" w:hAnsiTheme="minorHAnsi" w:cstheme="minorHAnsi"/>
                <w:sz w:val="20"/>
                <w:szCs w:val="20"/>
              </w:rPr>
              <w:t>Evidence Provided</w:t>
            </w:r>
          </w:p>
        </w:tc>
        <w:tc>
          <w:tcPr>
            <w:tcW w:w="993" w:type="dxa"/>
            <w:shd w:val="clear" w:color="auto" w:fill="BFBFBF" w:themeFill="background1" w:themeFillShade="BF"/>
            <w:tcMar>
              <w:top w:w="0" w:type="dxa"/>
              <w:left w:w="108" w:type="dxa"/>
              <w:bottom w:w="0" w:type="dxa"/>
              <w:right w:w="108" w:type="dxa"/>
            </w:tcMar>
            <w:vAlign w:val="center"/>
            <w:hideMark/>
          </w:tcPr>
          <w:p w14:paraId="7509AC84"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Score</w:t>
            </w:r>
          </w:p>
        </w:tc>
        <w:tc>
          <w:tcPr>
            <w:tcW w:w="3406" w:type="dxa"/>
            <w:shd w:val="clear" w:color="auto" w:fill="BFBFBF" w:themeFill="background1" w:themeFillShade="BF"/>
            <w:tcMar>
              <w:top w:w="0" w:type="dxa"/>
              <w:left w:w="108" w:type="dxa"/>
              <w:bottom w:w="0" w:type="dxa"/>
              <w:right w:w="108" w:type="dxa"/>
            </w:tcMar>
            <w:vAlign w:val="center"/>
            <w:hideMark/>
          </w:tcPr>
          <w:p w14:paraId="0F2C2DAE" w14:textId="77777777" w:rsidR="00925E6C" w:rsidRPr="00925E6C" w:rsidRDefault="00925E6C" w:rsidP="00E03EAB">
            <w:pPr>
              <w:spacing w:after="0" w:line="240" w:lineRule="auto"/>
              <w:ind w:left="57" w:right="-330"/>
              <w:jc w:val="both"/>
              <w:rPr>
                <w:rFonts w:asciiTheme="minorHAnsi" w:eastAsia="Arial" w:hAnsiTheme="minorHAnsi" w:cstheme="minorHAnsi"/>
                <w:sz w:val="20"/>
                <w:szCs w:val="20"/>
              </w:rPr>
            </w:pPr>
            <w:r w:rsidRPr="00925E6C">
              <w:rPr>
                <w:rFonts w:asciiTheme="minorHAnsi" w:eastAsia="Arial" w:hAnsiTheme="minorHAnsi" w:cstheme="minorHAnsi"/>
                <w:sz w:val="20"/>
                <w:szCs w:val="20"/>
              </w:rPr>
              <w:t>Remark</w:t>
            </w:r>
          </w:p>
        </w:tc>
      </w:tr>
      <w:tr w:rsidR="00925E6C" w:rsidRPr="00925E6C" w14:paraId="425037E9" w14:textId="77777777" w:rsidTr="00925E6C">
        <w:trPr>
          <w:trHeight w:val="2165"/>
        </w:trPr>
        <w:tc>
          <w:tcPr>
            <w:tcW w:w="5665" w:type="dxa"/>
            <w:tcMar>
              <w:top w:w="0" w:type="dxa"/>
              <w:left w:w="108" w:type="dxa"/>
              <w:bottom w:w="0" w:type="dxa"/>
              <w:right w:w="108" w:type="dxa"/>
            </w:tcMar>
            <w:vAlign w:val="center"/>
            <w:hideMark/>
          </w:tcPr>
          <w:p w14:paraId="553E60F3"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Evidence of relevant ability, understanding, experience, skills, resource and quality measures required to provide the services relative to the Contract is consistent, comprehensive, compelling, directly relevant to the Contract in all respects and highly credible.</w:t>
            </w:r>
          </w:p>
        </w:tc>
        <w:tc>
          <w:tcPr>
            <w:tcW w:w="993" w:type="dxa"/>
            <w:tcMar>
              <w:top w:w="0" w:type="dxa"/>
              <w:left w:w="108" w:type="dxa"/>
              <w:bottom w:w="0" w:type="dxa"/>
              <w:right w:w="108" w:type="dxa"/>
            </w:tcMar>
            <w:vAlign w:val="center"/>
            <w:hideMark/>
          </w:tcPr>
          <w:p w14:paraId="551A3D71" w14:textId="77777777" w:rsidR="00925E6C" w:rsidRPr="00925E6C" w:rsidRDefault="00925E6C" w:rsidP="00E03EAB">
            <w:pPr>
              <w:spacing w:after="0" w:line="240" w:lineRule="auto"/>
              <w:ind w:right="-330"/>
              <w:jc w:val="center"/>
              <w:rPr>
                <w:rFonts w:asciiTheme="minorHAnsi" w:eastAsia="Arial" w:hAnsiTheme="minorHAnsi" w:cstheme="minorHAnsi"/>
                <w:sz w:val="20"/>
                <w:szCs w:val="20"/>
              </w:rPr>
            </w:pPr>
            <w:r w:rsidRPr="00925E6C">
              <w:rPr>
                <w:rFonts w:asciiTheme="minorHAnsi" w:eastAsia="Arial" w:hAnsiTheme="minorHAnsi" w:cstheme="minorHAnsi"/>
                <w:sz w:val="20"/>
                <w:szCs w:val="20"/>
              </w:rPr>
              <w:t>5</w:t>
            </w:r>
          </w:p>
        </w:tc>
        <w:tc>
          <w:tcPr>
            <w:tcW w:w="3406" w:type="dxa"/>
            <w:tcMar>
              <w:top w:w="0" w:type="dxa"/>
              <w:left w:w="108" w:type="dxa"/>
              <w:bottom w:w="0" w:type="dxa"/>
              <w:right w:w="108" w:type="dxa"/>
            </w:tcMar>
            <w:vAlign w:val="center"/>
            <w:hideMark/>
          </w:tcPr>
          <w:p w14:paraId="6AB3F8DB"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High Confidence</w:t>
            </w:r>
          </w:p>
          <w:p w14:paraId="155EDD7A"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Applicant is likely to be able to </w:t>
            </w:r>
          </w:p>
          <w:p w14:paraId="736344B8"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meet the needs of the organisation.</w:t>
            </w:r>
          </w:p>
        </w:tc>
      </w:tr>
      <w:tr w:rsidR="00925E6C" w:rsidRPr="00925E6C" w14:paraId="1767ECBD" w14:textId="77777777" w:rsidTr="00925E6C">
        <w:trPr>
          <w:trHeight w:val="1066"/>
        </w:trPr>
        <w:tc>
          <w:tcPr>
            <w:tcW w:w="5665" w:type="dxa"/>
            <w:tcMar>
              <w:top w:w="0" w:type="dxa"/>
              <w:left w:w="108" w:type="dxa"/>
              <w:bottom w:w="0" w:type="dxa"/>
              <w:right w:w="108" w:type="dxa"/>
            </w:tcMar>
            <w:vAlign w:val="center"/>
            <w:hideMark/>
          </w:tcPr>
          <w:p w14:paraId="1A7DC33C"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Evidence of relevant ability, understanding, experience, skills, resource and quality measures required to </w:t>
            </w:r>
          </w:p>
          <w:p w14:paraId="65B78340"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provide the services relative to the Contract is sufficient.</w:t>
            </w:r>
          </w:p>
          <w:p w14:paraId="4C331FC4"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 (in qualitative terms), convincing, and credible.</w:t>
            </w:r>
          </w:p>
          <w:p w14:paraId="60568329" w14:textId="77777777" w:rsidR="00925E6C" w:rsidRPr="00925E6C" w:rsidRDefault="00925E6C" w:rsidP="00925E6C">
            <w:pPr>
              <w:spacing w:after="0" w:line="240" w:lineRule="auto"/>
              <w:ind w:right="171"/>
              <w:rPr>
                <w:rFonts w:asciiTheme="minorHAnsi" w:eastAsia="Arial" w:hAnsiTheme="minorHAnsi" w:cstheme="minorHAnsi"/>
                <w:sz w:val="20"/>
                <w:szCs w:val="20"/>
              </w:rPr>
            </w:pPr>
          </w:p>
          <w:p w14:paraId="71F29761" w14:textId="77777777" w:rsidR="00925E6C" w:rsidRPr="00925E6C" w:rsidRDefault="00925E6C" w:rsidP="00925E6C">
            <w:pPr>
              <w:spacing w:after="0" w:line="240" w:lineRule="auto"/>
              <w:ind w:right="171"/>
              <w:rPr>
                <w:rFonts w:asciiTheme="minorHAnsi" w:eastAsia="Arial" w:hAnsiTheme="minorHAnsi" w:cstheme="minorHAnsi"/>
                <w:sz w:val="20"/>
                <w:szCs w:val="20"/>
              </w:rPr>
            </w:pPr>
          </w:p>
        </w:tc>
        <w:tc>
          <w:tcPr>
            <w:tcW w:w="993" w:type="dxa"/>
            <w:tcMar>
              <w:top w:w="0" w:type="dxa"/>
              <w:left w:w="108" w:type="dxa"/>
              <w:bottom w:w="0" w:type="dxa"/>
              <w:right w:w="108" w:type="dxa"/>
            </w:tcMar>
            <w:vAlign w:val="center"/>
            <w:hideMark/>
          </w:tcPr>
          <w:p w14:paraId="02A65C21" w14:textId="77777777" w:rsidR="00925E6C" w:rsidRPr="00925E6C" w:rsidRDefault="00925E6C" w:rsidP="00E03EAB">
            <w:pPr>
              <w:spacing w:after="0" w:line="240" w:lineRule="auto"/>
              <w:ind w:right="-330"/>
              <w:jc w:val="center"/>
              <w:rPr>
                <w:rFonts w:asciiTheme="minorHAnsi" w:eastAsia="Arial" w:hAnsiTheme="minorHAnsi" w:cstheme="minorHAnsi"/>
                <w:sz w:val="20"/>
                <w:szCs w:val="20"/>
              </w:rPr>
            </w:pPr>
            <w:r w:rsidRPr="00925E6C">
              <w:rPr>
                <w:rFonts w:asciiTheme="minorHAnsi" w:eastAsia="Arial" w:hAnsiTheme="minorHAnsi" w:cstheme="minorHAnsi"/>
                <w:sz w:val="20"/>
                <w:szCs w:val="20"/>
              </w:rPr>
              <w:t>4</w:t>
            </w:r>
          </w:p>
        </w:tc>
        <w:tc>
          <w:tcPr>
            <w:tcW w:w="3406" w:type="dxa"/>
            <w:tcMar>
              <w:top w:w="0" w:type="dxa"/>
              <w:left w:w="108" w:type="dxa"/>
              <w:bottom w:w="0" w:type="dxa"/>
              <w:right w:w="108" w:type="dxa"/>
            </w:tcMar>
            <w:vAlign w:val="center"/>
            <w:hideMark/>
          </w:tcPr>
          <w:p w14:paraId="43290314"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Confidence</w:t>
            </w:r>
          </w:p>
        </w:tc>
      </w:tr>
      <w:tr w:rsidR="00925E6C" w:rsidRPr="00925E6C" w14:paraId="249C3C67" w14:textId="77777777" w:rsidTr="00925E6C">
        <w:trPr>
          <w:trHeight w:val="1607"/>
        </w:trPr>
        <w:tc>
          <w:tcPr>
            <w:tcW w:w="5665" w:type="dxa"/>
            <w:tcMar>
              <w:top w:w="0" w:type="dxa"/>
              <w:left w:w="108" w:type="dxa"/>
              <w:bottom w:w="0" w:type="dxa"/>
              <w:right w:w="108" w:type="dxa"/>
            </w:tcMar>
            <w:vAlign w:val="center"/>
            <w:hideMark/>
          </w:tcPr>
          <w:p w14:paraId="08F1CA4F"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Evidence of relevant ability, understanding, experience, skills, resource and quality measures required to provide the services relative to the Contract has minor gaps, </w:t>
            </w:r>
          </w:p>
          <w:p w14:paraId="3EEADC4A"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or to a small extent is unconvincing, lacks credibility or</w:t>
            </w:r>
          </w:p>
          <w:p w14:paraId="5311E770"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 irrelevant to the Contract.</w:t>
            </w:r>
          </w:p>
        </w:tc>
        <w:tc>
          <w:tcPr>
            <w:tcW w:w="993" w:type="dxa"/>
            <w:tcMar>
              <w:top w:w="0" w:type="dxa"/>
              <w:left w:w="108" w:type="dxa"/>
              <w:bottom w:w="0" w:type="dxa"/>
              <w:right w:w="108" w:type="dxa"/>
            </w:tcMar>
            <w:vAlign w:val="center"/>
            <w:hideMark/>
          </w:tcPr>
          <w:p w14:paraId="70E88462" w14:textId="77777777" w:rsidR="00925E6C" w:rsidRPr="00925E6C" w:rsidRDefault="00925E6C" w:rsidP="00E03EAB">
            <w:pPr>
              <w:spacing w:after="0" w:line="240" w:lineRule="auto"/>
              <w:ind w:right="-330"/>
              <w:jc w:val="center"/>
              <w:rPr>
                <w:rFonts w:asciiTheme="minorHAnsi" w:eastAsia="Arial" w:hAnsiTheme="minorHAnsi" w:cstheme="minorHAnsi"/>
                <w:sz w:val="20"/>
                <w:szCs w:val="20"/>
              </w:rPr>
            </w:pPr>
            <w:r w:rsidRPr="00925E6C">
              <w:rPr>
                <w:rFonts w:asciiTheme="minorHAnsi" w:eastAsia="Arial" w:hAnsiTheme="minorHAnsi" w:cstheme="minorHAnsi"/>
                <w:sz w:val="20"/>
                <w:szCs w:val="20"/>
              </w:rPr>
              <w:t>3</w:t>
            </w:r>
          </w:p>
        </w:tc>
        <w:tc>
          <w:tcPr>
            <w:tcW w:w="3406" w:type="dxa"/>
            <w:tcMar>
              <w:top w:w="0" w:type="dxa"/>
              <w:left w:w="108" w:type="dxa"/>
              <w:bottom w:w="0" w:type="dxa"/>
              <w:right w:w="108" w:type="dxa"/>
            </w:tcMar>
            <w:vAlign w:val="center"/>
            <w:hideMark/>
          </w:tcPr>
          <w:p w14:paraId="232B957F"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Minor Concerns</w:t>
            </w:r>
          </w:p>
          <w:p w14:paraId="5A12E035"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Small risk that the applicant will not</w:t>
            </w:r>
          </w:p>
          <w:p w14:paraId="21303E80"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 be able to meet the needs of the </w:t>
            </w:r>
          </w:p>
          <w:p w14:paraId="52DA87E5" w14:textId="77777777" w:rsidR="00925E6C" w:rsidRPr="00925E6C" w:rsidRDefault="00925E6C" w:rsidP="00E03EAB">
            <w:pPr>
              <w:spacing w:after="0" w:line="240" w:lineRule="auto"/>
              <w:ind w:right="-330"/>
              <w:rPr>
                <w:rFonts w:asciiTheme="minorHAnsi" w:eastAsia="Arial" w:hAnsiTheme="minorHAnsi" w:cstheme="minorHAnsi"/>
                <w:sz w:val="20"/>
                <w:szCs w:val="20"/>
              </w:rPr>
            </w:pPr>
            <w:r w:rsidRPr="00925E6C">
              <w:rPr>
                <w:rFonts w:asciiTheme="minorHAnsi" w:eastAsia="Arial" w:hAnsiTheme="minorHAnsi" w:cstheme="minorHAnsi"/>
                <w:sz w:val="20"/>
                <w:szCs w:val="20"/>
              </w:rPr>
              <w:t>Organisation.</w:t>
            </w:r>
          </w:p>
        </w:tc>
      </w:tr>
      <w:tr w:rsidR="00925E6C" w:rsidRPr="00925E6C" w14:paraId="2020A3A4" w14:textId="77777777" w:rsidTr="00925E6C">
        <w:trPr>
          <w:trHeight w:val="1258"/>
        </w:trPr>
        <w:tc>
          <w:tcPr>
            <w:tcW w:w="5665" w:type="dxa"/>
            <w:tcMar>
              <w:top w:w="0" w:type="dxa"/>
              <w:left w:w="108" w:type="dxa"/>
              <w:bottom w:w="0" w:type="dxa"/>
              <w:right w:w="108" w:type="dxa"/>
            </w:tcMar>
            <w:vAlign w:val="center"/>
            <w:hideMark/>
          </w:tcPr>
          <w:p w14:paraId="18C5F797"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Evidence of relevant ability, understanding, experience, skills, resource and quality measures required to provide the services relative to the Contract has moderate gaps,</w:t>
            </w:r>
          </w:p>
          <w:p w14:paraId="7DB809DC"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 is unconvincing.</w:t>
            </w:r>
          </w:p>
        </w:tc>
        <w:tc>
          <w:tcPr>
            <w:tcW w:w="993" w:type="dxa"/>
            <w:tcMar>
              <w:top w:w="0" w:type="dxa"/>
              <w:left w:w="108" w:type="dxa"/>
              <w:bottom w:w="0" w:type="dxa"/>
              <w:right w:w="108" w:type="dxa"/>
            </w:tcMar>
            <w:vAlign w:val="center"/>
            <w:hideMark/>
          </w:tcPr>
          <w:p w14:paraId="185F2AFF" w14:textId="77777777" w:rsidR="00925E6C" w:rsidRPr="00925E6C" w:rsidRDefault="00925E6C" w:rsidP="00E03EAB">
            <w:pPr>
              <w:spacing w:after="0" w:line="240" w:lineRule="auto"/>
              <w:ind w:right="-330"/>
              <w:jc w:val="center"/>
              <w:rPr>
                <w:rFonts w:asciiTheme="minorHAnsi" w:eastAsia="Arial" w:hAnsiTheme="minorHAnsi" w:cstheme="minorHAnsi"/>
                <w:sz w:val="20"/>
                <w:szCs w:val="20"/>
              </w:rPr>
            </w:pPr>
            <w:r w:rsidRPr="00925E6C">
              <w:rPr>
                <w:rFonts w:asciiTheme="minorHAnsi" w:eastAsia="Arial" w:hAnsiTheme="minorHAnsi" w:cstheme="minorHAnsi"/>
                <w:sz w:val="20"/>
                <w:szCs w:val="20"/>
              </w:rPr>
              <w:t>2</w:t>
            </w:r>
          </w:p>
        </w:tc>
        <w:tc>
          <w:tcPr>
            <w:tcW w:w="3406" w:type="dxa"/>
            <w:tcMar>
              <w:top w:w="0" w:type="dxa"/>
              <w:left w:w="108" w:type="dxa"/>
              <w:bottom w:w="0" w:type="dxa"/>
              <w:right w:w="108" w:type="dxa"/>
            </w:tcMar>
            <w:vAlign w:val="center"/>
            <w:hideMark/>
          </w:tcPr>
          <w:p w14:paraId="160125AC"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Moderate Concerns</w:t>
            </w:r>
          </w:p>
          <w:p w14:paraId="450EF154"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Moderate risk that the applicant will </w:t>
            </w:r>
          </w:p>
          <w:p w14:paraId="694D060B"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not be able to meet the needs of the Organisation.</w:t>
            </w:r>
          </w:p>
          <w:p w14:paraId="4AEDCEBA" w14:textId="77777777" w:rsidR="00925E6C" w:rsidRPr="00925E6C" w:rsidRDefault="00925E6C" w:rsidP="00925E6C">
            <w:pPr>
              <w:spacing w:after="0" w:line="240" w:lineRule="auto"/>
              <w:ind w:right="172"/>
              <w:rPr>
                <w:rFonts w:asciiTheme="minorHAnsi" w:eastAsia="Arial" w:hAnsiTheme="minorHAnsi" w:cstheme="minorHAnsi"/>
                <w:sz w:val="20"/>
                <w:szCs w:val="20"/>
              </w:rPr>
            </w:pPr>
          </w:p>
        </w:tc>
      </w:tr>
      <w:tr w:rsidR="00925E6C" w:rsidRPr="00925E6C" w14:paraId="2E6698A5" w14:textId="77777777" w:rsidTr="00925E6C">
        <w:trPr>
          <w:trHeight w:val="1409"/>
        </w:trPr>
        <w:tc>
          <w:tcPr>
            <w:tcW w:w="5665" w:type="dxa"/>
            <w:tcMar>
              <w:top w:w="0" w:type="dxa"/>
              <w:left w:w="108" w:type="dxa"/>
              <w:bottom w:w="0" w:type="dxa"/>
              <w:right w:w="108" w:type="dxa"/>
            </w:tcMar>
            <w:vAlign w:val="center"/>
            <w:hideMark/>
          </w:tcPr>
          <w:p w14:paraId="1F329DE7"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Evidence of relevant ability, understanding, experience, skills, resource and quality measures required to provide the services relative to the Contract has major gaps,</w:t>
            </w:r>
          </w:p>
          <w:p w14:paraId="73E059CB"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 is unconvincing in many respects, lacks credibility, </w:t>
            </w:r>
          </w:p>
          <w:p w14:paraId="00E1A767"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or irrelevant to the Contract.</w:t>
            </w:r>
          </w:p>
          <w:p w14:paraId="6BDFC832" w14:textId="77777777" w:rsidR="00925E6C" w:rsidRPr="00925E6C" w:rsidRDefault="00925E6C" w:rsidP="00925E6C">
            <w:pPr>
              <w:spacing w:after="0" w:line="240" w:lineRule="auto"/>
              <w:ind w:left="313" w:right="171" w:hanging="313"/>
              <w:rPr>
                <w:rFonts w:asciiTheme="minorHAnsi" w:eastAsia="Arial" w:hAnsiTheme="minorHAnsi" w:cstheme="minorHAnsi"/>
                <w:sz w:val="20"/>
                <w:szCs w:val="20"/>
              </w:rPr>
            </w:pPr>
          </w:p>
        </w:tc>
        <w:tc>
          <w:tcPr>
            <w:tcW w:w="993" w:type="dxa"/>
            <w:tcMar>
              <w:top w:w="0" w:type="dxa"/>
              <w:left w:w="108" w:type="dxa"/>
              <w:bottom w:w="0" w:type="dxa"/>
              <w:right w:w="108" w:type="dxa"/>
            </w:tcMar>
            <w:vAlign w:val="center"/>
            <w:hideMark/>
          </w:tcPr>
          <w:p w14:paraId="031025B2" w14:textId="77777777" w:rsidR="00925E6C" w:rsidRPr="00925E6C" w:rsidRDefault="00925E6C" w:rsidP="00E03EAB">
            <w:pPr>
              <w:spacing w:after="0" w:line="240" w:lineRule="auto"/>
              <w:ind w:right="-330"/>
              <w:jc w:val="center"/>
              <w:rPr>
                <w:rFonts w:asciiTheme="minorHAnsi" w:eastAsia="Arial" w:hAnsiTheme="minorHAnsi" w:cstheme="minorHAnsi"/>
                <w:sz w:val="20"/>
                <w:szCs w:val="20"/>
              </w:rPr>
            </w:pPr>
            <w:r w:rsidRPr="00925E6C">
              <w:rPr>
                <w:rFonts w:asciiTheme="minorHAnsi" w:eastAsia="Arial" w:hAnsiTheme="minorHAnsi" w:cstheme="minorHAnsi"/>
                <w:sz w:val="20"/>
                <w:szCs w:val="20"/>
              </w:rPr>
              <w:t>1</w:t>
            </w:r>
          </w:p>
        </w:tc>
        <w:tc>
          <w:tcPr>
            <w:tcW w:w="3406" w:type="dxa"/>
            <w:tcMar>
              <w:top w:w="0" w:type="dxa"/>
              <w:left w:w="108" w:type="dxa"/>
              <w:bottom w:w="0" w:type="dxa"/>
              <w:right w:w="108" w:type="dxa"/>
            </w:tcMar>
            <w:vAlign w:val="center"/>
            <w:hideMark/>
          </w:tcPr>
          <w:p w14:paraId="1D82E287"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Major Concerns</w:t>
            </w:r>
          </w:p>
          <w:p w14:paraId="413905C0"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Significant risk that the applicant will not be able to meet the needs of the Organisation.</w:t>
            </w:r>
          </w:p>
          <w:p w14:paraId="439E63C7" w14:textId="77777777" w:rsidR="00925E6C" w:rsidRPr="00925E6C" w:rsidRDefault="00925E6C" w:rsidP="00925E6C">
            <w:pPr>
              <w:spacing w:after="0" w:line="240" w:lineRule="auto"/>
              <w:ind w:right="172"/>
              <w:rPr>
                <w:rFonts w:asciiTheme="minorHAnsi" w:eastAsia="Arial" w:hAnsiTheme="minorHAnsi" w:cstheme="minorHAnsi"/>
                <w:sz w:val="20"/>
                <w:szCs w:val="20"/>
              </w:rPr>
            </w:pPr>
          </w:p>
        </w:tc>
      </w:tr>
      <w:tr w:rsidR="00925E6C" w:rsidRPr="00925E6C" w14:paraId="21B580F2" w14:textId="77777777" w:rsidTr="00925E6C">
        <w:trPr>
          <w:trHeight w:val="1075"/>
        </w:trPr>
        <w:tc>
          <w:tcPr>
            <w:tcW w:w="5665" w:type="dxa"/>
            <w:tcMar>
              <w:top w:w="0" w:type="dxa"/>
              <w:left w:w="108" w:type="dxa"/>
              <w:bottom w:w="0" w:type="dxa"/>
              <w:right w:w="108" w:type="dxa"/>
            </w:tcMar>
            <w:vAlign w:val="center"/>
            <w:hideMark/>
          </w:tcPr>
          <w:p w14:paraId="30FAB321" w14:textId="77777777" w:rsidR="00925E6C" w:rsidRPr="00925E6C" w:rsidRDefault="00925E6C" w:rsidP="00925E6C">
            <w:pPr>
              <w:spacing w:after="0" w:line="240" w:lineRule="auto"/>
              <w:ind w:right="171"/>
              <w:rPr>
                <w:rFonts w:asciiTheme="minorHAnsi" w:eastAsia="Arial" w:hAnsiTheme="minorHAnsi" w:cstheme="minorHAnsi"/>
                <w:sz w:val="20"/>
                <w:szCs w:val="20"/>
              </w:rPr>
            </w:pPr>
            <w:r w:rsidRPr="00925E6C">
              <w:rPr>
                <w:rFonts w:asciiTheme="minorHAnsi" w:eastAsia="Arial" w:hAnsiTheme="minorHAnsi" w:cstheme="minorHAnsi"/>
                <w:sz w:val="20"/>
                <w:szCs w:val="20"/>
              </w:rPr>
              <w:t>No evidence or misleading evidence.</w:t>
            </w:r>
          </w:p>
        </w:tc>
        <w:tc>
          <w:tcPr>
            <w:tcW w:w="993" w:type="dxa"/>
            <w:tcMar>
              <w:top w:w="0" w:type="dxa"/>
              <w:left w:w="108" w:type="dxa"/>
              <w:bottom w:w="0" w:type="dxa"/>
              <w:right w:w="108" w:type="dxa"/>
            </w:tcMar>
            <w:vAlign w:val="center"/>
            <w:hideMark/>
          </w:tcPr>
          <w:p w14:paraId="1CB6D3E1" w14:textId="77777777" w:rsidR="00925E6C" w:rsidRPr="00925E6C" w:rsidRDefault="00925E6C" w:rsidP="00E03EAB">
            <w:pPr>
              <w:spacing w:after="0" w:line="240" w:lineRule="auto"/>
              <w:ind w:right="-330"/>
              <w:jc w:val="center"/>
              <w:rPr>
                <w:rFonts w:asciiTheme="minorHAnsi" w:eastAsia="Arial" w:hAnsiTheme="minorHAnsi" w:cstheme="minorHAnsi"/>
                <w:sz w:val="20"/>
                <w:szCs w:val="20"/>
              </w:rPr>
            </w:pPr>
            <w:r w:rsidRPr="00925E6C">
              <w:rPr>
                <w:rFonts w:asciiTheme="minorHAnsi" w:eastAsia="Arial" w:hAnsiTheme="minorHAnsi" w:cstheme="minorHAnsi"/>
                <w:sz w:val="20"/>
                <w:szCs w:val="20"/>
              </w:rPr>
              <w:t>0</w:t>
            </w:r>
          </w:p>
        </w:tc>
        <w:tc>
          <w:tcPr>
            <w:tcW w:w="3406" w:type="dxa"/>
            <w:tcMar>
              <w:top w:w="0" w:type="dxa"/>
              <w:left w:w="108" w:type="dxa"/>
              <w:bottom w:w="0" w:type="dxa"/>
              <w:right w:w="108" w:type="dxa"/>
            </w:tcMar>
            <w:vAlign w:val="center"/>
            <w:hideMark/>
          </w:tcPr>
          <w:p w14:paraId="2CEB1EE1"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Not Acceptable</w:t>
            </w:r>
          </w:p>
          <w:p w14:paraId="530C63CC"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 xml:space="preserve">No evidence that Applicant will be </w:t>
            </w:r>
          </w:p>
          <w:p w14:paraId="1D5D5C95" w14:textId="77777777" w:rsidR="00925E6C" w:rsidRPr="00925E6C" w:rsidRDefault="00925E6C" w:rsidP="00925E6C">
            <w:pPr>
              <w:spacing w:after="0" w:line="240" w:lineRule="auto"/>
              <w:ind w:right="172"/>
              <w:rPr>
                <w:rFonts w:asciiTheme="minorHAnsi" w:eastAsia="Arial" w:hAnsiTheme="minorHAnsi" w:cstheme="minorHAnsi"/>
                <w:sz w:val="20"/>
                <w:szCs w:val="20"/>
              </w:rPr>
            </w:pPr>
            <w:r w:rsidRPr="00925E6C">
              <w:rPr>
                <w:rFonts w:asciiTheme="minorHAnsi" w:eastAsia="Arial" w:hAnsiTheme="minorHAnsi" w:cstheme="minorHAnsi"/>
                <w:sz w:val="20"/>
                <w:szCs w:val="20"/>
              </w:rPr>
              <w:t>able to meet the needs of the Organisation.</w:t>
            </w:r>
          </w:p>
        </w:tc>
      </w:tr>
      <w:bookmarkEnd w:id="0"/>
    </w:tbl>
    <w:p w14:paraId="027B4D51" w14:textId="5A57F47C" w:rsidR="00325EB2" w:rsidRPr="00925E6C" w:rsidRDefault="00325EB2" w:rsidP="00044C69">
      <w:pPr>
        <w:spacing w:after="0" w:line="240" w:lineRule="auto"/>
        <w:ind w:left="567" w:right="-308"/>
        <w:rPr>
          <w:rFonts w:ascii="Segoe UI" w:eastAsia="Arial" w:hAnsi="Segoe UI" w:cs="Segoe UI"/>
          <w:b/>
        </w:rPr>
      </w:pPr>
    </w:p>
    <w:sectPr w:rsidR="00325EB2" w:rsidRPr="00925E6C" w:rsidSect="00B01C63">
      <w:footerReference w:type="default" r:id="rId19"/>
      <w:headerReference w:type="first" r:id="rId20"/>
      <w:footerReference w:type="first" r:id="rId21"/>
      <w:pgSz w:w="11906" w:h="16838"/>
      <w:pgMar w:top="993" w:right="1440" w:bottom="1440"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13E917" w14:textId="77777777" w:rsidR="001205FD" w:rsidRDefault="001205FD" w:rsidP="00165D9B">
      <w:pPr>
        <w:spacing w:after="0" w:line="240" w:lineRule="auto"/>
      </w:pPr>
      <w:r>
        <w:separator/>
      </w:r>
    </w:p>
  </w:endnote>
  <w:endnote w:type="continuationSeparator" w:id="0">
    <w:p w14:paraId="6B77D1A4" w14:textId="77777777" w:rsidR="001205FD" w:rsidRDefault="001205FD" w:rsidP="00165D9B">
      <w:pPr>
        <w:spacing w:after="0" w:line="240" w:lineRule="auto"/>
      </w:pPr>
      <w:r>
        <w:continuationSeparator/>
      </w:r>
    </w:p>
  </w:endnote>
  <w:endnote w:type="continuationNotice" w:id="1">
    <w:p w14:paraId="4F00C17A" w14:textId="77777777" w:rsidR="001205FD" w:rsidRDefault="00120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Arial,Times New Roman">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UnitOT">
    <w:charset w:val="00"/>
    <w:family w:val="auto"/>
    <w:pitch w:val="default"/>
  </w:font>
  <w:font w:name="UnitOT-Ita">
    <w:altName w:val="Cambria"/>
    <w:panose1 w:val="00000000000000000000"/>
    <w:charset w:val="00"/>
    <w:family w:val="roman"/>
    <w:notTrueType/>
    <w:pitch w:val="default"/>
  </w:font>
  <w:font w:name="Arial,Times New Roman">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UniversLTPro-65Bold">
    <w:charset w:val="00"/>
    <w:family w:val="auto"/>
    <w:pitch w:val="variable"/>
    <w:sig w:usb0="800000AF" w:usb1="5000204A" w:usb2="00000000" w:usb3="00000000" w:csb0="0000009B" w:csb1="00000000"/>
  </w:font>
  <w:font w:name="UniversLTPro-55Roman">
    <w:charset w:val="00"/>
    <w:family w:val="auto"/>
    <w:pitch w:val="variable"/>
    <w:sig w:usb0="800000AF" w:usb1="5000204A" w:usb2="00000000" w:usb3="00000000" w:csb0="0000009B" w:csb1="00000000"/>
  </w:font>
  <w:font w:name="Apple Symbols">
    <w:charset w:val="00"/>
    <w:family w:val="auto"/>
    <w:pitch w:val="variable"/>
    <w:sig w:usb0="800000A3" w:usb1="08007BEB" w:usb2="01840034" w:usb3="00000000" w:csb0="000001FB" w:csb1="00000000"/>
  </w:font>
  <w:font w:name="Univers LT Pro 55 Roman">
    <w:altName w:val="Times New Roman"/>
    <w:charset w:val="00"/>
    <w:family w:val="auto"/>
    <w:pitch w:val="variable"/>
    <w:sig w:usb0="00000001" w:usb1="5000204A" w:usb2="00000000" w:usb3="00000000" w:csb0="0000009B" w:csb1="00000000"/>
  </w:font>
  <w:font w:name="Helvetica Neue">
    <w:altName w:val="Corbel"/>
    <w:charset w:val="00"/>
    <w:family w:val="auto"/>
    <w:pitch w:val="variable"/>
    <w:sig w:usb0="00000003"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2125699"/>
      <w:docPartObj>
        <w:docPartGallery w:val="Page Numbers (Bottom of Page)"/>
        <w:docPartUnique/>
      </w:docPartObj>
    </w:sdtPr>
    <w:sdtEndPr/>
    <w:sdtContent>
      <w:sdt>
        <w:sdtPr>
          <w:id w:val="1728636285"/>
          <w:docPartObj>
            <w:docPartGallery w:val="Page Numbers (Top of Page)"/>
            <w:docPartUnique/>
          </w:docPartObj>
        </w:sdtPr>
        <w:sdtEndPr/>
        <w:sdtContent>
          <w:p w14:paraId="2D9BF755" w14:textId="780DA1A1" w:rsidR="00E36B51" w:rsidRDefault="00E36B51">
            <w:pPr>
              <w:pStyle w:val="Footer"/>
              <w:jc w:val="center"/>
            </w:pPr>
            <w:r w:rsidRPr="00CD4B34">
              <w:rPr>
                <w:rFonts w:ascii="Arial" w:eastAsia="Arial" w:hAnsi="Arial" w:cs="Arial"/>
                <w:sz w:val="16"/>
                <w:szCs w:val="16"/>
              </w:rPr>
              <w:t xml:space="preserve">Page </w:t>
            </w:r>
            <w:r w:rsidRPr="00CD4B34">
              <w:rPr>
                <w:rFonts w:ascii="Arial" w:eastAsia="Arial" w:hAnsi="Arial" w:cs="Arial"/>
                <w:b/>
                <w:bCs/>
                <w:noProof/>
                <w:sz w:val="16"/>
                <w:szCs w:val="16"/>
              </w:rPr>
              <w:fldChar w:fldCharType="begin"/>
            </w:r>
            <w:r w:rsidRPr="00DF1058">
              <w:rPr>
                <w:rFonts w:ascii="Arial" w:hAnsi="Arial" w:cs="Arial"/>
                <w:b/>
                <w:bCs/>
                <w:sz w:val="16"/>
                <w:szCs w:val="16"/>
              </w:rPr>
              <w:instrText xml:space="preserve"> PAGE </w:instrText>
            </w:r>
            <w:r w:rsidRPr="00CD4B34">
              <w:rPr>
                <w:rFonts w:ascii="Arial" w:hAnsi="Arial" w:cs="Arial"/>
                <w:b/>
                <w:bCs/>
                <w:sz w:val="16"/>
                <w:szCs w:val="16"/>
              </w:rPr>
              <w:fldChar w:fldCharType="separate"/>
            </w:r>
            <w:r>
              <w:rPr>
                <w:rFonts w:ascii="Arial" w:hAnsi="Arial" w:cs="Arial"/>
                <w:b/>
                <w:bCs/>
                <w:noProof/>
                <w:sz w:val="16"/>
                <w:szCs w:val="16"/>
              </w:rPr>
              <w:t>7</w:t>
            </w:r>
            <w:r w:rsidRPr="00CD4B34">
              <w:rPr>
                <w:rFonts w:ascii="Arial" w:eastAsia="Arial" w:hAnsi="Arial" w:cs="Arial"/>
                <w:b/>
                <w:bCs/>
                <w:noProof/>
                <w:sz w:val="16"/>
                <w:szCs w:val="16"/>
              </w:rPr>
              <w:fldChar w:fldCharType="end"/>
            </w:r>
            <w:r w:rsidRPr="00CD4B34">
              <w:rPr>
                <w:rFonts w:ascii="Arial" w:eastAsia="Arial" w:hAnsi="Arial" w:cs="Arial"/>
                <w:sz w:val="16"/>
                <w:szCs w:val="16"/>
              </w:rPr>
              <w:t xml:space="preserve"> of </w:t>
            </w:r>
            <w:r w:rsidRPr="00CD4B34">
              <w:rPr>
                <w:rFonts w:ascii="Arial" w:eastAsia="Arial" w:hAnsi="Arial" w:cs="Arial"/>
                <w:b/>
                <w:bCs/>
                <w:noProof/>
                <w:sz w:val="16"/>
                <w:szCs w:val="16"/>
              </w:rPr>
              <w:fldChar w:fldCharType="begin"/>
            </w:r>
            <w:r w:rsidRPr="00DF1058">
              <w:rPr>
                <w:rFonts w:ascii="Arial" w:hAnsi="Arial" w:cs="Arial"/>
                <w:b/>
                <w:bCs/>
                <w:sz w:val="16"/>
                <w:szCs w:val="16"/>
              </w:rPr>
              <w:instrText xml:space="preserve"> NUMPAGES  </w:instrText>
            </w:r>
            <w:r w:rsidRPr="00CD4B34">
              <w:rPr>
                <w:rFonts w:ascii="Arial" w:hAnsi="Arial" w:cs="Arial"/>
                <w:b/>
                <w:bCs/>
                <w:sz w:val="16"/>
                <w:szCs w:val="16"/>
              </w:rPr>
              <w:fldChar w:fldCharType="separate"/>
            </w:r>
            <w:r>
              <w:rPr>
                <w:rFonts w:ascii="Arial" w:hAnsi="Arial" w:cs="Arial"/>
                <w:b/>
                <w:bCs/>
                <w:noProof/>
                <w:sz w:val="16"/>
                <w:szCs w:val="16"/>
              </w:rPr>
              <w:t>7</w:t>
            </w:r>
            <w:r w:rsidRPr="00CD4B34">
              <w:rPr>
                <w:rFonts w:ascii="Arial" w:eastAsia="Arial" w:hAnsi="Arial" w:cs="Arial"/>
                <w:b/>
                <w:bCs/>
                <w:noProof/>
                <w:sz w:val="16"/>
                <w:szCs w:val="16"/>
              </w:rPr>
              <w:fldChar w:fldCharType="end"/>
            </w:r>
          </w:p>
        </w:sdtContent>
      </w:sdt>
    </w:sdtContent>
  </w:sdt>
  <w:p w14:paraId="41863AA9" w14:textId="77777777" w:rsidR="00E36B51" w:rsidRDefault="00E36B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3F851" w14:textId="77777777" w:rsidR="00E36B51" w:rsidRDefault="00E36B51" w:rsidP="00165D9B">
    <w:pPr>
      <w:pStyle w:val="Header"/>
    </w:pPr>
  </w:p>
  <w:p w14:paraId="02CA11E6" w14:textId="77777777" w:rsidR="00E36B51" w:rsidRDefault="00E36B51" w:rsidP="00165D9B"/>
  <w:p w14:paraId="1D1D4932" w14:textId="77777777" w:rsidR="00E36B51" w:rsidRDefault="00E36B51" w:rsidP="00165D9B">
    <w:pPr>
      <w:pStyle w:val="Footer"/>
    </w:pPr>
  </w:p>
  <w:p w14:paraId="078DD631" w14:textId="77777777" w:rsidR="00E36B51" w:rsidRDefault="00E36B51" w:rsidP="00165D9B"/>
  <w:p w14:paraId="675EC3CE" w14:textId="3D9A64DC" w:rsidR="00E36B51" w:rsidRDefault="00E36B51" w:rsidP="00165D9B">
    <w:pPr>
      <w:pStyle w:val="Footer"/>
    </w:pPr>
    <w:r>
      <w:rPr>
        <w:noProof/>
        <w:lang w:eastAsia="en-GB"/>
      </w:rPr>
      <mc:AlternateContent>
        <mc:Choice Requires="wps">
          <w:drawing>
            <wp:anchor distT="0" distB="0" distL="114300" distR="114300" simplePos="0" relativeHeight="251658240" behindDoc="1" locked="0" layoutInCell="1" allowOverlap="1" wp14:anchorId="5C055B90" wp14:editId="2D29F4A0">
              <wp:simplePos x="0" y="0"/>
              <wp:positionH relativeFrom="margin">
                <wp:posOffset>0</wp:posOffset>
              </wp:positionH>
              <wp:positionV relativeFrom="paragraph">
                <wp:posOffset>-367665</wp:posOffset>
              </wp:positionV>
              <wp:extent cx="1714500" cy="1017270"/>
              <wp:effectExtent l="0" t="0" r="0" b="0"/>
              <wp:wrapTight wrapText="bothSides">
                <wp:wrapPolygon edited="0">
                  <wp:start x="480" y="0"/>
                  <wp:lineTo x="480" y="21034"/>
                  <wp:lineTo x="20880" y="21034"/>
                  <wp:lineTo x="20880" y="0"/>
                  <wp:lineTo x="48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017270"/>
                      </a:xfrm>
                      <a:prstGeom prst="rect">
                        <a:avLst/>
                      </a:prstGeom>
                      <a:noFill/>
                      <a:ln>
                        <a:noFill/>
                      </a:ln>
                      <a:effectLst/>
                    </wps:spPr>
                    <wps:txbx>
                      <w:txbxContent>
                        <w:p w14:paraId="5115DC82" w14:textId="77777777" w:rsidR="00E36B51" w:rsidRPr="00C236F3" w:rsidRDefault="00E36B51" w:rsidP="00165D9B">
                          <w:pPr>
                            <w:pStyle w:val="BasicParagraph"/>
                            <w:spacing w:line="240" w:lineRule="auto"/>
                            <w:ind w:right="-79"/>
                            <w:rPr>
                              <w:rFonts w:ascii="Helvetica" w:hAnsi="Helvetica" w:cs="UniversLTPro-65Bold"/>
                              <w:b/>
                              <w:bCs/>
                              <w:color w:val="006071"/>
                              <w:sz w:val="20"/>
                              <w:szCs w:val="20"/>
                            </w:rPr>
                          </w:pPr>
                          <w:r>
                            <w:rPr>
                              <w:rFonts w:ascii="Helvetica" w:hAnsi="Helvetica" w:cs="UniversLTPro-65Bold"/>
                              <w:b/>
                              <w:bCs/>
                              <w:color w:val="006071"/>
                              <w:sz w:val="20"/>
                              <w:szCs w:val="20"/>
                            </w:rPr>
                            <w:t>Qualifications Wales</w:t>
                          </w:r>
                        </w:p>
                        <w:p w14:paraId="4EB94F74" w14:textId="77777777" w:rsidR="00E36B51" w:rsidRPr="009E2612" w:rsidRDefault="00E36B51" w:rsidP="00165D9B">
                          <w:pPr>
                            <w:pStyle w:val="BasicParagraph"/>
                            <w:spacing w:line="240" w:lineRule="auto"/>
                            <w:ind w:right="-79"/>
                            <w:rPr>
                              <w:rFonts w:ascii="Helvetica" w:hAnsi="Helvetica" w:cs="UniversLTPro-55Roman"/>
                              <w:color w:val="7F7F7F"/>
                              <w:sz w:val="20"/>
                              <w:szCs w:val="20"/>
                            </w:rPr>
                          </w:pPr>
                          <w:r w:rsidRPr="009E2612">
                            <w:rPr>
                              <w:rFonts w:ascii="Helvetica" w:hAnsi="Helvetica" w:cs="UniversLTPro-55Roman"/>
                              <w:color w:val="7F7F7F"/>
                              <w:sz w:val="20"/>
                              <w:szCs w:val="20"/>
                            </w:rPr>
                            <w:t>Q2 Building, Pencarn Lane</w:t>
                          </w:r>
                        </w:p>
                        <w:p w14:paraId="3629E205"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Imperial Park, </w:t>
                          </w:r>
                        </w:p>
                        <w:p w14:paraId="7FD09B3A"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Newport</w:t>
                          </w:r>
                        </w:p>
                        <w:p w14:paraId="00DFEFDE"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2A01CB6D" w14:textId="77777777" w:rsidR="00E36B51" w:rsidRPr="00155F7B" w:rsidRDefault="00E36B51" w:rsidP="00165D9B">
                          <w:pPr>
                            <w:widowControl w:val="0"/>
                            <w:autoSpaceDE w:val="0"/>
                            <w:autoSpaceDN w:val="0"/>
                            <w:adjustRightInd w:val="0"/>
                            <w:ind w:right="-79"/>
                            <w:rPr>
                              <w:rFonts w:ascii="Univers LT Pro 55 Roman" w:hAnsi="Univers LT Pro 55 Roman"/>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055B90" id="_x0000_t202" coordsize="21600,21600" o:spt="202" path="m,l,21600r21600,l21600,xe">
              <v:stroke joinstyle="miter"/>
              <v:path gradientshapeok="t" o:connecttype="rect"/>
            </v:shapetype>
            <v:shape id="Text Box 1" o:spid="_x0000_s1026" type="#_x0000_t202" style="position:absolute;margin-left:0;margin-top:-28.95pt;width:135pt;height:80.1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" filled="f" stroked="f">
              <v:textbox>
                <w:txbxContent>
                  <w:p w14:paraId="5115DC82" w14:textId="77777777" w:rsidR="00E36B51" w:rsidRPr="00C236F3" w:rsidRDefault="00E36B51" w:rsidP="00165D9B">
                    <w:pPr>
                      <w:pStyle w:val="BasicParagraph"/>
                      <w:spacing w:line="240" w:lineRule="auto"/>
                      <w:ind w:right="-79"/>
                      <w:rPr>
                        <w:rFonts w:ascii="Helvetica" w:hAnsi="Helvetica" w:cs="UniversLTPro-65Bold"/>
                        <w:b/>
                        <w:bCs/>
                        <w:color w:val="006071"/>
                        <w:sz w:val="20"/>
                        <w:szCs w:val="20"/>
                      </w:rPr>
                    </w:pPr>
                    <w:r>
                      <w:rPr>
                        <w:rFonts w:ascii="Helvetica" w:hAnsi="Helvetica" w:cs="UniversLTPro-65Bold"/>
                        <w:b/>
                        <w:bCs/>
                        <w:color w:val="006071"/>
                        <w:sz w:val="20"/>
                        <w:szCs w:val="20"/>
                      </w:rPr>
                      <w:t>Qualifications Wales</w:t>
                    </w:r>
                  </w:p>
                  <w:p w14:paraId="4EB94F74" w14:textId="77777777" w:rsidR="00E36B51" w:rsidRPr="009E2612" w:rsidRDefault="00E36B51" w:rsidP="00165D9B">
                    <w:pPr>
                      <w:pStyle w:val="BasicParagraph"/>
                      <w:spacing w:line="240" w:lineRule="auto"/>
                      <w:ind w:right="-79"/>
                      <w:rPr>
                        <w:rFonts w:ascii="Helvetica" w:hAnsi="Helvetica" w:cs="UniversLTPro-55Roman"/>
                        <w:color w:val="7F7F7F"/>
                        <w:sz w:val="20"/>
                        <w:szCs w:val="20"/>
                      </w:rPr>
                    </w:pPr>
                    <w:r w:rsidRPr="009E2612">
                      <w:rPr>
                        <w:rFonts w:ascii="Helvetica" w:hAnsi="Helvetica" w:cs="UniversLTPro-55Roman"/>
                        <w:color w:val="7F7F7F"/>
                        <w:sz w:val="20"/>
                        <w:szCs w:val="20"/>
                      </w:rPr>
                      <w:t>Q2 Building, Pencarn Lane</w:t>
                    </w:r>
                  </w:p>
                  <w:p w14:paraId="3629E205"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Imperial Park, </w:t>
                    </w:r>
                  </w:p>
                  <w:p w14:paraId="7FD09B3A"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Newport</w:t>
                    </w:r>
                  </w:p>
                  <w:p w14:paraId="00DFEFDE" w14:textId="77777777" w:rsidR="00E36B51" w:rsidRPr="00155F7B" w:rsidRDefault="00E36B51" w:rsidP="00165D9B">
                    <w:pPr>
                      <w:pStyle w:val="BasicParagraph"/>
                      <w:spacing w:line="240" w:lineRule="auto"/>
                      <w:ind w:right="-79"/>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2A01CB6D" w14:textId="77777777" w:rsidR="00E36B51" w:rsidRPr="00155F7B" w:rsidRDefault="00E36B51" w:rsidP="00165D9B">
                    <w:pPr>
                      <w:widowControl w:val="0"/>
                      <w:autoSpaceDE w:val="0"/>
                      <w:autoSpaceDN w:val="0"/>
                      <w:adjustRightInd w:val="0"/>
                      <w:ind w:right="-79"/>
                      <w:rPr>
                        <w:rFonts w:ascii="Univers LT Pro 55 Roman" w:hAnsi="Univers LT Pro 55 Roman"/>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v:textbox>
              <w10:wrap type="tight" anchorx="margin"/>
            </v:shape>
          </w:pict>
        </mc:Fallback>
      </mc:AlternateContent>
    </w:r>
    <w:r>
      <w:rPr>
        <w:noProof/>
        <w:lang w:eastAsia="en-GB"/>
      </w:rPr>
      <mc:AlternateContent>
        <mc:Choice Requires="wps">
          <w:drawing>
            <wp:anchor distT="0" distB="0" distL="114300" distR="114300" simplePos="0" relativeHeight="251658241" behindDoc="0" locked="0" layoutInCell="1" allowOverlap="1" wp14:anchorId="549694E7" wp14:editId="09ED9D33">
              <wp:simplePos x="0" y="0"/>
              <wp:positionH relativeFrom="column">
                <wp:posOffset>3883660</wp:posOffset>
              </wp:positionH>
              <wp:positionV relativeFrom="paragraph">
                <wp:posOffset>-370840</wp:posOffset>
              </wp:positionV>
              <wp:extent cx="1826260" cy="98552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26260" cy="985520"/>
                      </a:xfrm>
                      <a:prstGeom prst="rect">
                        <a:avLst/>
                      </a:prstGeom>
                      <a:noFill/>
                      <a:ln>
                        <a:noFill/>
                      </a:ln>
                      <a:effectLst/>
                    </wps:spPr>
                    <wps:txbx>
                      <w:txbxContent>
                        <w:p w14:paraId="0A2D5C11" w14:textId="77777777" w:rsidR="00E36B51" w:rsidRPr="00C236F3" w:rsidRDefault="00E36B51" w:rsidP="00165D9B">
                          <w:pPr>
                            <w:pStyle w:val="BasicParagraph"/>
                            <w:spacing w:line="240" w:lineRule="auto"/>
                            <w:ind w:right="-79"/>
                            <w:jc w:val="right"/>
                            <w:rPr>
                              <w:rFonts w:ascii="Helvetica" w:hAnsi="Helvetica" w:cs="UniversLTPro-65Bold"/>
                              <w:b/>
                              <w:bCs/>
                              <w:color w:val="006071"/>
                              <w:sz w:val="20"/>
                              <w:szCs w:val="20"/>
                            </w:rPr>
                          </w:pPr>
                          <w:r w:rsidRPr="00C236F3">
                            <w:rPr>
                              <w:rFonts w:ascii="Helvetica" w:hAnsi="Helvetica" w:cs="UniversLTPro-65Bold"/>
                              <w:b/>
                              <w:bCs/>
                              <w:color w:val="006071"/>
                              <w:sz w:val="20"/>
                              <w:szCs w:val="20"/>
                            </w:rPr>
                            <w:t>Cymwysterau Cymru</w:t>
                          </w:r>
                        </w:p>
                        <w:p w14:paraId="0931B030" w14:textId="77777777" w:rsidR="00E36B51" w:rsidRPr="009E2612" w:rsidRDefault="00E36B51" w:rsidP="00165D9B">
                          <w:pPr>
                            <w:pStyle w:val="BasicParagraph"/>
                            <w:spacing w:line="240" w:lineRule="auto"/>
                            <w:ind w:right="-79"/>
                            <w:jc w:val="right"/>
                            <w:rPr>
                              <w:rFonts w:ascii="Helvetica" w:hAnsi="Helvetica" w:cs="UniversLTPro-55Roman"/>
                              <w:color w:val="7F7F7F"/>
                              <w:sz w:val="20"/>
                              <w:szCs w:val="20"/>
                            </w:rPr>
                          </w:pPr>
                          <w:r w:rsidRPr="009E2612">
                            <w:rPr>
                              <w:rFonts w:ascii="Helvetica" w:hAnsi="Helvetica" w:cs="UniversLTPro-55Roman"/>
                              <w:color w:val="7F7F7F"/>
                              <w:sz w:val="20"/>
                              <w:szCs w:val="20"/>
                            </w:rPr>
                            <w:t>Adeilad Q2, Lôn Pencarn</w:t>
                          </w:r>
                        </w:p>
                        <w:p w14:paraId="5240DF84"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Parc Imperial, </w:t>
                          </w:r>
                        </w:p>
                        <w:p w14:paraId="1DCBA462"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Casnewydd</w:t>
                          </w:r>
                        </w:p>
                        <w:p w14:paraId="286E0218"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1F5318EE" w14:textId="77777777" w:rsidR="00E36B51" w:rsidRPr="00155F7B" w:rsidRDefault="00E36B51" w:rsidP="00165D9B">
                          <w:pPr>
                            <w:widowControl w:val="0"/>
                            <w:autoSpaceDE w:val="0"/>
                            <w:autoSpaceDN w:val="0"/>
                            <w:adjustRightInd w:val="0"/>
                            <w:ind w:right="-79"/>
                            <w:jc w:val="right"/>
                            <w:rPr>
                              <w:rFonts w:ascii="Helvetica" w:hAnsi="Helvetica"/>
                              <w:color w:val="7F7F7F"/>
                              <w:sz w:val="20"/>
                              <w:szCs w:val="20"/>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9694E7" id="Text Box 4" o:spid="_x0000_s1027" type="#_x0000_t202" style="position:absolute;margin-left:305.8pt;margin-top:-29.2pt;width:143.8pt;height:77.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" filled="f" stroked="f">
              <v:textbox>
                <w:txbxContent>
                  <w:p w14:paraId="0A2D5C11" w14:textId="77777777" w:rsidR="00E36B51" w:rsidRPr="00C236F3" w:rsidRDefault="00E36B51" w:rsidP="00165D9B">
                    <w:pPr>
                      <w:pStyle w:val="BasicParagraph"/>
                      <w:spacing w:line="240" w:lineRule="auto"/>
                      <w:ind w:right="-79"/>
                      <w:jc w:val="right"/>
                      <w:rPr>
                        <w:rFonts w:ascii="Helvetica" w:hAnsi="Helvetica" w:cs="UniversLTPro-65Bold"/>
                        <w:b/>
                        <w:bCs/>
                        <w:color w:val="006071"/>
                        <w:sz w:val="20"/>
                        <w:szCs w:val="20"/>
                      </w:rPr>
                    </w:pPr>
                    <w:r w:rsidRPr="00C236F3">
                      <w:rPr>
                        <w:rFonts w:ascii="Helvetica" w:hAnsi="Helvetica" w:cs="UniversLTPro-65Bold"/>
                        <w:b/>
                        <w:bCs/>
                        <w:color w:val="006071"/>
                        <w:sz w:val="20"/>
                        <w:szCs w:val="20"/>
                      </w:rPr>
                      <w:t>Cymwysterau Cymru</w:t>
                    </w:r>
                  </w:p>
                  <w:p w14:paraId="0931B030" w14:textId="77777777" w:rsidR="00E36B51" w:rsidRPr="009E2612" w:rsidRDefault="00E36B51" w:rsidP="00165D9B">
                    <w:pPr>
                      <w:pStyle w:val="BasicParagraph"/>
                      <w:spacing w:line="240" w:lineRule="auto"/>
                      <w:ind w:right="-79"/>
                      <w:jc w:val="right"/>
                      <w:rPr>
                        <w:rFonts w:ascii="Helvetica" w:hAnsi="Helvetica" w:cs="UniversLTPro-55Roman"/>
                        <w:color w:val="7F7F7F"/>
                        <w:sz w:val="20"/>
                        <w:szCs w:val="20"/>
                      </w:rPr>
                    </w:pPr>
                    <w:r w:rsidRPr="009E2612">
                      <w:rPr>
                        <w:rFonts w:ascii="Helvetica" w:hAnsi="Helvetica" w:cs="UniversLTPro-55Roman"/>
                        <w:color w:val="7F7F7F"/>
                        <w:sz w:val="20"/>
                        <w:szCs w:val="20"/>
                      </w:rPr>
                      <w:t>Adeilad Q2, Lôn Pencarn</w:t>
                    </w:r>
                  </w:p>
                  <w:p w14:paraId="5240DF84"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 xml:space="preserve">Parc Imperial, </w:t>
                    </w:r>
                  </w:p>
                  <w:p w14:paraId="1DCBA462"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Casnewydd</w:t>
                    </w:r>
                  </w:p>
                  <w:p w14:paraId="286E0218" w14:textId="77777777" w:rsidR="00E36B51" w:rsidRPr="00155F7B" w:rsidRDefault="00E36B51" w:rsidP="00165D9B">
                    <w:pPr>
                      <w:pStyle w:val="BasicParagraph"/>
                      <w:spacing w:line="240" w:lineRule="auto"/>
                      <w:ind w:right="-79"/>
                      <w:jc w:val="right"/>
                      <w:rPr>
                        <w:rFonts w:ascii="Helvetica" w:hAnsi="Helvetica" w:cs="UniversLTPro-55Roman"/>
                        <w:color w:val="7F7F7F"/>
                        <w:sz w:val="20"/>
                        <w:szCs w:val="20"/>
                        <w:lang w:val="pt-PT"/>
                      </w:rPr>
                    </w:pPr>
                    <w:r w:rsidRPr="00155F7B">
                      <w:rPr>
                        <w:rFonts w:ascii="Helvetica" w:hAnsi="Helvetica" w:cs="UniversLTPro-55Roman"/>
                        <w:color w:val="7F7F7F"/>
                        <w:sz w:val="20"/>
                        <w:szCs w:val="20"/>
                        <w:lang w:val="pt-PT"/>
                      </w:rPr>
                      <w:t>NP10 8AR</w:t>
                    </w:r>
                  </w:p>
                  <w:p w14:paraId="1F5318EE" w14:textId="77777777" w:rsidR="00E36B51" w:rsidRPr="00155F7B" w:rsidRDefault="00E36B51" w:rsidP="00165D9B">
                    <w:pPr>
                      <w:widowControl w:val="0"/>
                      <w:autoSpaceDE w:val="0"/>
                      <w:autoSpaceDN w:val="0"/>
                      <w:adjustRightInd w:val="0"/>
                      <w:ind w:right="-79"/>
                      <w:jc w:val="right"/>
                      <w:rPr>
                        <w:rFonts w:ascii="Helvetica" w:hAnsi="Helvetica"/>
                        <w:color w:val="7F7F7F"/>
                        <w:sz w:val="20"/>
                        <w:szCs w:val="20"/>
                        <w:lang w:val="pt-PT"/>
                      </w:rPr>
                    </w:pPr>
                    <w:r w:rsidRPr="009E2612">
                      <w:rPr>
                        <w:rFonts w:ascii="Wingdings" w:hAnsi="Wingdings" w:cs="Apple Symbols"/>
                        <w:color w:val="7F7F7F"/>
                        <w:sz w:val="20"/>
                        <w:szCs w:val="20"/>
                      </w:rPr>
                      <w:t></w:t>
                    </w:r>
                    <w:r w:rsidRPr="00155F7B">
                      <w:rPr>
                        <w:rFonts w:ascii="Helvetica" w:hAnsi="Helvetica" w:cs="UniversLTPro-55Roman"/>
                        <w:color w:val="7F7F7F"/>
                        <w:sz w:val="20"/>
                        <w:szCs w:val="20"/>
                        <w:lang w:val="pt-PT"/>
                      </w:rPr>
                      <w:t xml:space="preserve"> 0333 077 2701</w:t>
                    </w:r>
                  </w:p>
                </w:txbxContent>
              </v:textbox>
              <w10:wrap type="square"/>
            </v:shape>
          </w:pict>
        </mc:Fallback>
      </mc:AlternateContent>
    </w:r>
    <w:r>
      <w:rPr>
        <w:noProof/>
        <w:lang w:eastAsia="en-GB"/>
      </w:rPr>
      <w:drawing>
        <wp:anchor distT="0" distB="0" distL="114300" distR="114300" simplePos="0" relativeHeight="251658242" behindDoc="1" locked="0" layoutInCell="1" allowOverlap="1" wp14:anchorId="2FDB49D8" wp14:editId="70092AEC">
          <wp:simplePos x="0" y="0"/>
          <wp:positionH relativeFrom="column">
            <wp:posOffset>2744470</wp:posOffset>
          </wp:positionH>
          <wp:positionV relativeFrom="paragraph">
            <wp:posOffset>6985</wp:posOffset>
          </wp:positionV>
          <wp:extent cx="596265" cy="255270"/>
          <wp:effectExtent l="0" t="0" r="0" b="0"/>
          <wp:wrapTight wrapText="bothSides">
            <wp:wrapPolygon edited="0">
              <wp:start x="0" y="0"/>
              <wp:lineTo x="0" y="19343"/>
              <wp:lineTo x="20703" y="19343"/>
              <wp:lineTo x="20703" y="0"/>
              <wp:lineTo x="0" y="0"/>
            </wp:wrapPolygon>
          </wp:wrapTight>
          <wp:docPr id="1764074252" name="Picture 176407425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6265" cy="2552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3" behindDoc="1" locked="0" layoutInCell="1" allowOverlap="1" wp14:anchorId="0AACBAD7" wp14:editId="4FDAA3EA">
          <wp:simplePos x="0" y="0"/>
          <wp:positionH relativeFrom="column">
            <wp:posOffset>2285365</wp:posOffset>
          </wp:positionH>
          <wp:positionV relativeFrom="page">
            <wp:posOffset>9901555</wp:posOffset>
          </wp:positionV>
          <wp:extent cx="324485" cy="264160"/>
          <wp:effectExtent l="0" t="0" r="0" b="0"/>
          <wp:wrapTight wrapText="bothSides">
            <wp:wrapPolygon edited="0">
              <wp:start x="0" y="0"/>
              <wp:lineTo x="0" y="20250"/>
              <wp:lineTo x="13949" y="20250"/>
              <wp:lineTo x="15217" y="18692"/>
              <wp:lineTo x="20290" y="4673"/>
              <wp:lineTo x="20290" y="0"/>
              <wp:lineTo x="0" y="0"/>
            </wp:wrapPolygon>
          </wp:wrapTight>
          <wp:docPr id="2075218138" name="Picture 207521813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24485" cy="2641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8AA3E8" w14:textId="2E5FE4F8" w:rsidR="00E36B51" w:rsidRDefault="00E36B51">
    <w:pPr>
      <w:pStyle w:val="Footer"/>
    </w:pPr>
    <w:r>
      <w:rPr>
        <w:noProof/>
        <w:lang w:eastAsia="en-GB"/>
      </w:rPr>
      <mc:AlternateContent>
        <mc:Choice Requires="wps">
          <w:drawing>
            <wp:anchor distT="0" distB="0" distL="114300" distR="114300" simplePos="0" relativeHeight="251658244" behindDoc="1" locked="0" layoutInCell="1" allowOverlap="1" wp14:anchorId="1F8875A4" wp14:editId="2337CA7D">
              <wp:simplePos x="0" y="0"/>
              <wp:positionH relativeFrom="column">
                <wp:posOffset>1033780</wp:posOffset>
              </wp:positionH>
              <wp:positionV relativeFrom="paragraph">
                <wp:posOffset>193040</wp:posOffset>
              </wp:positionV>
              <wp:extent cx="3653790" cy="400685"/>
              <wp:effectExtent l="0" t="0" r="0" b="0"/>
              <wp:wrapTight wrapText="bothSides">
                <wp:wrapPolygon edited="0">
                  <wp:start x="225" y="0"/>
                  <wp:lineTo x="225" y="20539"/>
                  <wp:lineTo x="21172" y="20539"/>
                  <wp:lineTo x="21172" y="0"/>
                  <wp:lineTo x="225" y="0"/>
                </wp:wrapPolygon>
              </wp:wrapTight>
              <wp:docPr id="5" name="Text Box 5">
                <a:hlinkClick xmlns:a="http://schemas.openxmlformats.org/drawingml/2006/main" r:id="rId5"/>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53790" cy="400685"/>
                      </a:xfrm>
                      <a:prstGeom prst="rect">
                        <a:avLst/>
                      </a:prstGeom>
                      <a:noFill/>
                      <a:ln>
                        <a:noFill/>
                      </a:ln>
                      <a:effectLst/>
                    </wps:spPr>
                    <wps:txbx>
                      <w:txbxContent>
                        <w:p w14:paraId="03A8BCCD" w14:textId="77777777" w:rsidR="00E36B51" w:rsidRPr="009E2612" w:rsidRDefault="00E36B51" w:rsidP="00165D9B">
                          <w:pPr>
                            <w:jc w:val="center"/>
                            <w:rPr>
                              <w:rFonts w:ascii="Helvetica Neue" w:hAnsi="Helvetica Neue"/>
                              <w:color w:val="7F7F7F"/>
                              <w:sz w:val="20"/>
                              <w:szCs w:val="20"/>
                            </w:rPr>
                          </w:pPr>
                          <w:r w:rsidRPr="009E2612">
                            <w:rPr>
                              <w:rFonts w:ascii="Helvetica Neue" w:hAnsi="Helvetica Neue"/>
                              <w:color w:val="7F7F7F"/>
                              <w:sz w:val="20"/>
                              <w:szCs w:val="20"/>
                            </w:rPr>
                            <w:t>www.</w:t>
                          </w:r>
                          <w:r w:rsidRPr="009E2612">
                            <w:rPr>
                              <w:rFonts w:ascii="Helvetica" w:hAnsi="Helvetica"/>
                              <w:color w:val="7F7F7F"/>
                              <w:sz w:val="20"/>
                              <w:szCs w:val="20"/>
                            </w:rPr>
                            <w:t>qualificationswales</w:t>
                          </w:r>
                          <w:r w:rsidRPr="009E2612">
                            <w:rPr>
                              <w:rFonts w:ascii="Helvetica Neue" w:hAnsi="Helvetica Neue"/>
                              <w:color w:val="7F7F7F"/>
                              <w:sz w:val="20"/>
                              <w:szCs w:val="20"/>
                            </w:rPr>
                            <w:t>.org</w:t>
                          </w:r>
                        </w:p>
                        <w:p w14:paraId="7B5FBD44" w14:textId="77777777" w:rsidR="00E36B51" w:rsidRPr="00C236F3" w:rsidRDefault="00E36B51" w:rsidP="00165D9B">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8875A4" id="Text Box 5" o:spid="_x0000_s1028" type="#_x0000_t202" href="http://qualificationswales.org/Splash" style="position:absolute;margin-left:81.4pt;margin-top:15.2pt;width:287.7pt;height:31.55pt;z-index:-2516582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" o:button="t" filled="f" stroked="f">
              <v:fill o:detectmouseclick="t"/>
              <v:textbox>
                <w:txbxContent>
                  <w:p w14:paraId="03A8BCCD" w14:textId="77777777" w:rsidR="00E36B51" w:rsidRPr="009E2612" w:rsidRDefault="00E36B51" w:rsidP="00165D9B">
                    <w:pPr>
                      <w:jc w:val="center"/>
                      <w:rPr>
                        <w:rFonts w:ascii="Helvetica Neue" w:hAnsi="Helvetica Neue"/>
                        <w:color w:val="7F7F7F"/>
                        <w:sz w:val="20"/>
                        <w:szCs w:val="20"/>
                      </w:rPr>
                    </w:pPr>
                    <w:r w:rsidRPr="009E2612">
                      <w:rPr>
                        <w:rFonts w:ascii="Helvetica Neue" w:hAnsi="Helvetica Neue"/>
                        <w:color w:val="7F7F7F"/>
                        <w:sz w:val="20"/>
                        <w:szCs w:val="20"/>
                      </w:rPr>
                      <w:t>www.</w:t>
                    </w:r>
                    <w:r w:rsidRPr="009E2612">
                      <w:rPr>
                        <w:rFonts w:ascii="Helvetica" w:hAnsi="Helvetica"/>
                        <w:color w:val="7F7F7F"/>
                        <w:sz w:val="20"/>
                        <w:szCs w:val="20"/>
                      </w:rPr>
                      <w:t>qualificationswales</w:t>
                    </w:r>
                    <w:r w:rsidRPr="009E2612">
                      <w:rPr>
                        <w:rFonts w:ascii="Helvetica Neue" w:hAnsi="Helvetica Neue"/>
                        <w:color w:val="7F7F7F"/>
                        <w:sz w:val="20"/>
                        <w:szCs w:val="20"/>
                      </w:rPr>
                      <w:t>.org</w:t>
                    </w:r>
                  </w:p>
                  <w:p w14:paraId="7B5FBD44" w14:textId="77777777" w:rsidR="00E36B51" w:rsidRPr="00C236F3" w:rsidRDefault="00E36B51" w:rsidP="00165D9B">
                    <w:pPr>
                      <w:rPr>
                        <w:sz w:val="20"/>
                        <w:szCs w:val="20"/>
                      </w:rPr>
                    </w:pPr>
                  </w:p>
                </w:txbxContent>
              </v:textbox>
              <w10:wrap type="tight"/>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EE21E4" w14:textId="77777777" w:rsidR="001205FD" w:rsidRDefault="001205FD" w:rsidP="00165D9B">
      <w:pPr>
        <w:spacing w:after="0" w:line="240" w:lineRule="auto"/>
      </w:pPr>
      <w:r>
        <w:separator/>
      </w:r>
    </w:p>
  </w:footnote>
  <w:footnote w:type="continuationSeparator" w:id="0">
    <w:p w14:paraId="70292ADF" w14:textId="77777777" w:rsidR="001205FD" w:rsidRDefault="001205FD" w:rsidP="00165D9B">
      <w:pPr>
        <w:spacing w:after="0" w:line="240" w:lineRule="auto"/>
      </w:pPr>
      <w:r>
        <w:continuationSeparator/>
      </w:r>
    </w:p>
  </w:footnote>
  <w:footnote w:type="continuationNotice" w:id="1">
    <w:p w14:paraId="26258B63" w14:textId="77777777" w:rsidR="001205FD" w:rsidRDefault="001205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2DB58" w14:textId="787BC387" w:rsidR="00E36B51" w:rsidRDefault="00E36B51">
    <w:pPr>
      <w:pStyle w:val="Header"/>
    </w:pPr>
    <w:r>
      <w:rPr>
        <w:noProof/>
        <w:lang w:eastAsia="en-GB"/>
      </w:rPr>
      <w:drawing>
        <wp:anchor distT="0" distB="0" distL="114300" distR="114300" simplePos="0" relativeHeight="251658245" behindDoc="0" locked="0" layoutInCell="1" allowOverlap="1" wp14:anchorId="3834C8BA" wp14:editId="19DE1942">
          <wp:simplePos x="0" y="0"/>
          <wp:positionH relativeFrom="page">
            <wp:posOffset>5714365</wp:posOffset>
          </wp:positionH>
          <wp:positionV relativeFrom="page">
            <wp:posOffset>226060</wp:posOffset>
          </wp:positionV>
          <wp:extent cx="1717040" cy="1717040"/>
          <wp:effectExtent l="0" t="0" r="0" b="0"/>
          <wp:wrapSquare wrapText="bothSides"/>
          <wp:docPr id="1533793231" name="Picture 1533793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7040" cy="171704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E8A"/>
    <w:multiLevelType w:val="multilevel"/>
    <w:tmpl w:val="355EA2A6"/>
    <w:lvl w:ilvl="0">
      <w:start w:val="1"/>
      <w:numFmt w:val="decimal"/>
      <w:lvlText w:val="%1"/>
      <w:lvlJc w:val="left"/>
      <w:pPr>
        <w:ind w:left="450" w:hanging="450"/>
      </w:pPr>
      <w:rPr>
        <w:rFonts w:hint="default"/>
      </w:rPr>
    </w:lvl>
    <w:lvl w:ilvl="1">
      <w:start w:val="1"/>
      <w:numFmt w:val="decimal"/>
      <w:lvlText w:val="%1.%2"/>
      <w:lvlJc w:val="left"/>
      <w:pPr>
        <w:ind w:left="637" w:hanging="450"/>
      </w:pPr>
      <w:rPr>
        <w:rFonts w:hint="default"/>
      </w:rPr>
    </w:lvl>
    <w:lvl w:ilvl="2">
      <w:start w:val="2"/>
      <w:numFmt w:val="decimal"/>
      <w:lvlText w:val="%1.%2.%3"/>
      <w:lvlJc w:val="left"/>
      <w:pPr>
        <w:ind w:left="1094" w:hanging="720"/>
      </w:pPr>
      <w:rPr>
        <w:rFonts w:hint="default"/>
      </w:rPr>
    </w:lvl>
    <w:lvl w:ilvl="3">
      <w:start w:val="1"/>
      <w:numFmt w:val="decimal"/>
      <w:lvlText w:val="%1.%2.%3.%4"/>
      <w:lvlJc w:val="left"/>
      <w:pPr>
        <w:ind w:left="1281" w:hanging="720"/>
      </w:pPr>
      <w:rPr>
        <w:rFonts w:hint="default"/>
      </w:rPr>
    </w:lvl>
    <w:lvl w:ilvl="4">
      <w:start w:val="1"/>
      <w:numFmt w:val="decimal"/>
      <w:lvlText w:val="%1.%2.%3.%4.%5"/>
      <w:lvlJc w:val="left"/>
      <w:pPr>
        <w:ind w:left="1828" w:hanging="1080"/>
      </w:pPr>
      <w:rPr>
        <w:rFonts w:hint="default"/>
      </w:rPr>
    </w:lvl>
    <w:lvl w:ilvl="5">
      <w:start w:val="1"/>
      <w:numFmt w:val="decimal"/>
      <w:lvlText w:val="%1.%2.%3.%4.%5.%6"/>
      <w:lvlJc w:val="left"/>
      <w:pPr>
        <w:ind w:left="2015" w:hanging="1080"/>
      </w:pPr>
      <w:rPr>
        <w:rFonts w:hint="default"/>
      </w:rPr>
    </w:lvl>
    <w:lvl w:ilvl="6">
      <w:start w:val="1"/>
      <w:numFmt w:val="decimal"/>
      <w:lvlText w:val="%1.%2.%3.%4.%5.%6.%7"/>
      <w:lvlJc w:val="left"/>
      <w:pPr>
        <w:ind w:left="2562" w:hanging="1440"/>
      </w:pPr>
      <w:rPr>
        <w:rFonts w:hint="default"/>
      </w:rPr>
    </w:lvl>
    <w:lvl w:ilvl="7">
      <w:start w:val="1"/>
      <w:numFmt w:val="decimal"/>
      <w:lvlText w:val="%1.%2.%3.%4.%5.%6.%7.%8"/>
      <w:lvlJc w:val="left"/>
      <w:pPr>
        <w:ind w:left="2749" w:hanging="1440"/>
      </w:pPr>
      <w:rPr>
        <w:rFonts w:hint="default"/>
      </w:rPr>
    </w:lvl>
    <w:lvl w:ilvl="8">
      <w:start w:val="1"/>
      <w:numFmt w:val="decimal"/>
      <w:lvlText w:val="%1.%2.%3.%4.%5.%6.%7.%8.%9"/>
      <w:lvlJc w:val="left"/>
      <w:pPr>
        <w:ind w:left="3296" w:hanging="1800"/>
      </w:pPr>
      <w:rPr>
        <w:rFonts w:hint="default"/>
      </w:rPr>
    </w:lvl>
  </w:abstractNum>
  <w:abstractNum w:abstractNumId="1" w15:restartNumberingAfterBreak="0">
    <w:nsid w:val="004F763C"/>
    <w:multiLevelType w:val="multilevel"/>
    <w:tmpl w:val="6DD05D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05784E"/>
    <w:multiLevelType w:val="multilevel"/>
    <w:tmpl w:val="3D52C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C1557B"/>
    <w:multiLevelType w:val="hybridMultilevel"/>
    <w:tmpl w:val="AB8CB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625F5D"/>
    <w:multiLevelType w:val="multilevel"/>
    <w:tmpl w:val="8B86FADA"/>
    <w:lvl w:ilvl="0">
      <w:start w:val="1"/>
      <w:numFmt w:val="decimal"/>
      <w:lvlText w:val="%1"/>
      <w:lvlJc w:val="left"/>
      <w:pPr>
        <w:ind w:left="503" w:hanging="503"/>
      </w:pPr>
      <w:rPr>
        <w:rFonts w:hint="default"/>
      </w:rPr>
    </w:lvl>
    <w:lvl w:ilvl="1">
      <w:start w:val="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D949C8"/>
    <w:multiLevelType w:val="hybridMultilevel"/>
    <w:tmpl w:val="A0B606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426CD"/>
    <w:multiLevelType w:val="hybridMultilevel"/>
    <w:tmpl w:val="866200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791A8D"/>
    <w:multiLevelType w:val="multilevel"/>
    <w:tmpl w:val="A8EE232C"/>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1D2B3900"/>
    <w:multiLevelType w:val="hybridMultilevel"/>
    <w:tmpl w:val="06AAE9A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9" w15:restartNumberingAfterBreak="0">
    <w:nsid w:val="1FDF781A"/>
    <w:multiLevelType w:val="hybridMultilevel"/>
    <w:tmpl w:val="88B610A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0" w15:restartNumberingAfterBreak="0">
    <w:nsid w:val="2CB2742D"/>
    <w:multiLevelType w:val="multilevel"/>
    <w:tmpl w:val="6090D0D2"/>
    <w:lvl w:ilvl="0">
      <w:start w:val="2"/>
      <w:numFmt w:val="decimal"/>
      <w:lvlText w:val="%1"/>
      <w:lvlJc w:val="left"/>
      <w:pPr>
        <w:ind w:left="413" w:hanging="413"/>
      </w:pPr>
      <w:rPr>
        <w:rFonts w:hint="default"/>
      </w:rPr>
    </w:lvl>
    <w:lvl w:ilvl="1">
      <w:start w:val="11"/>
      <w:numFmt w:val="decimal"/>
      <w:lvlText w:val="%1.%2"/>
      <w:lvlJc w:val="left"/>
      <w:pPr>
        <w:ind w:left="697" w:hanging="413"/>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2FE5477A"/>
    <w:multiLevelType w:val="hybridMultilevel"/>
    <w:tmpl w:val="FFFFFFFF"/>
    <w:lvl w:ilvl="0" w:tplc="68F2A3EE">
      <w:start w:val="1"/>
      <w:numFmt w:val="bullet"/>
      <w:lvlText w:val=""/>
      <w:lvlJc w:val="left"/>
      <w:pPr>
        <w:ind w:left="720" w:hanging="360"/>
      </w:pPr>
      <w:rPr>
        <w:rFonts w:ascii="Symbol" w:hAnsi="Symbol" w:hint="default"/>
      </w:rPr>
    </w:lvl>
    <w:lvl w:ilvl="1" w:tplc="5F7A2F20">
      <w:start w:val="1"/>
      <w:numFmt w:val="bullet"/>
      <w:lvlText w:val=""/>
      <w:lvlJc w:val="left"/>
      <w:pPr>
        <w:ind w:left="1440" w:hanging="360"/>
      </w:pPr>
      <w:rPr>
        <w:rFonts w:ascii="Symbol" w:hAnsi="Symbol" w:hint="default"/>
      </w:rPr>
    </w:lvl>
    <w:lvl w:ilvl="2" w:tplc="5B8468F0">
      <w:start w:val="1"/>
      <w:numFmt w:val="bullet"/>
      <w:lvlText w:val=""/>
      <w:lvlJc w:val="left"/>
      <w:pPr>
        <w:ind w:left="2160" w:hanging="360"/>
      </w:pPr>
      <w:rPr>
        <w:rFonts w:ascii="Wingdings" w:hAnsi="Wingdings" w:hint="default"/>
      </w:rPr>
    </w:lvl>
    <w:lvl w:ilvl="3" w:tplc="4F9A554A">
      <w:start w:val="1"/>
      <w:numFmt w:val="bullet"/>
      <w:lvlText w:val=""/>
      <w:lvlJc w:val="left"/>
      <w:pPr>
        <w:ind w:left="2880" w:hanging="360"/>
      </w:pPr>
      <w:rPr>
        <w:rFonts w:ascii="Symbol" w:hAnsi="Symbol" w:hint="default"/>
      </w:rPr>
    </w:lvl>
    <w:lvl w:ilvl="4" w:tplc="6748B4A8">
      <w:start w:val="1"/>
      <w:numFmt w:val="bullet"/>
      <w:lvlText w:val="o"/>
      <w:lvlJc w:val="left"/>
      <w:pPr>
        <w:ind w:left="3600" w:hanging="360"/>
      </w:pPr>
      <w:rPr>
        <w:rFonts w:ascii="Courier New" w:hAnsi="Courier New" w:hint="default"/>
      </w:rPr>
    </w:lvl>
    <w:lvl w:ilvl="5" w:tplc="0B2E5B7C">
      <w:start w:val="1"/>
      <w:numFmt w:val="bullet"/>
      <w:lvlText w:val=""/>
      <w:lvlJc w:val="left"/>
      <w:pPr>
        <w:ind w:left="4320" w:hanging="360"/>
      </w:pPr>
      <w:rPr>
        <w:rFonts w:ascii="Wingdings" w:hAnsi="Wingdings" w:hint="default"/>
      </w:rPr>
    </w:lvl>
    <w:lvl w:ilvl="6" w:tplc="1AB03D4E">
      <w:start w:val="1"/>
      <w:numFmt w:val="bullet"/>
      <w:lvlText w:val=""/>
      <w:lvlJc w:val="left"/>
      <w:pPr>
        <w:ind w:left="5040" w:hanging="360"/>
      </w:pPr>
      <w:rPr>
        <w:rFonts w:ascii="Symbol" w:hAnsi="Symbol" w:hint="default"/>
      </w:rPr>
    </w:lvl>
    <w:lvl w:ilvl="7" w:tplc="500E77FA">
      <w:start w:val="1"/>
      <w:numFmt w:val="bullet"/>
      <w:lvlText w:val="o"/>
      <w:lvlJc w:val="left"/>
      <w:pPr>
        <w:ind w:left="5760" w:hanging="360"/>
      </w:pPr>
      <w:rPr>
        <w:rFonts w:ascii="Courier New" w:hAnsi="Courier New" w:hint="default"/>
      </w:rPr>
    </w:lvl>
    <w:lvl w:ilvl="8" w:tplc="328EFC20">
      <w:start w:val="1"/>
      <w:numFmt w:val="bullet"/>
      <w:lvlText w:val=""/>
      <w:lvlJc w:val="left"/>
      <w:pPr>
        <w:ind w:left="6480" w:hanging="360"/>
      </w:pPr>
      <w:rPr>
        <w:rFonts w:ascii="Wingdings" w:hAnsi="Wingdings" w:hint="default"/>
      </w:rPr>
    </w:lvl>
  </w:abstractNum>
  <w:abstractNum w:abstractNumId="12" w15:restartNumberingAfterBreak="0">
    <w:nsid w:val="30114272"/>
    <w:multiLevelType w:val="multilevel"/>
    <w:tmpl w:val="92F06B8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461315C"/>
    <w:multiLevelType w:val="hybridMultilevel"/>
    <w:tmpl w:val="CA3AC00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4" w15:restartNumberingAfterBreak="0">
    <w:nsid w:val="3E224CE2"/>
    <w:multiLevelType w:val="hybridMultilevel"/>
    <w:tmpl w:val="AFB435BE"/>
    <w:lvl w:ilvl="0" w:tplc="07BC158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0CA464B"/>
    <w:multiLevelType w:val="hybridMultilevel"/>
    <w:tmpl w:val="FEF0CEE2"/>
    <w:lvl w:ilvl="0" w:tplc="37AE6E98">
      <w:start w:val="1"/>
      <w:numFmt w:val="decimal"/>
      <w:lvlText w:val="%1."/>
      <w:lvlJc w:val="left"/>
      <w:pPr>
        <w:ind w:left="1440" w:hanging="360"/>
      </w:pPr>
    </w:lvl>
    <w:lvl w:ilvl="1" w:tplc="2A428F1E">
      <w:start w:val="1"/>
      <w:numFmt w:val="decimal"/>
      <w:lvlText w:val="%2."/>
      <w:lvlJc w:val="left"/>
      <w:pPr>
        <w:ind w:left="1440" w:hanging="360"/>
      </w:pPr>
    </w:lvl>
    <w:lvl w:ilvl="2" w:tplc="E2BAA1EC">
      <w:start w:val="1"/>
      <w:numFmt w:val="decimal"/>
      <w:lvlText w:val="%3."/>
      <w:lvlJc w:val="left"/>
      <w:pPr>
        <w:ind w:left="1440" w:hanging="360"/>
      </w:pPr>
    </w:lvl>
    <w:lvl w:ilvl="3" w:tplc="5C78DD6E">
      <w:start w:val="1"/>
      <w:numFmt w:val="decimal"/>
      <w:lvlText w:val="%4."/>
      <w:lvlJc w:val="left"/>
      <w:pPr>
        <w:ind w:left="1440" w:hanging="360"/>
      </w:pPr>
    </w:lvl>
    <w:lvl w:ilvl="4" w:tplc="868E9964">
      <w:start w:val="1"/>
      <w:numFmt w:val="decimal"/>
      <w:lvlText w:val="%5."/>
      <w:lvlJc w:val="left"/>
      <w:pPr>
        <w:ind w:left="1440" w:hanging="360"/>
      </w:pPr>
    </w:lvl>
    <w:lvl w:ilvl="5" w:tplc="273EC132">
      <w:start w:val="1"/>
      <w:numFmt w:val="decimal"/>
      <w:lvlText w:val="%6."/>
      <w:lvlJc w:val="left"/>
      <w:pPr>
        <w:ind w:left="1440" w:hanging="360"/>
      </w:pPr>
    </w:lvl>
    <w:lvl w:ilvl="6" w:tplc="3C5C0394">
      <w:start w:val="1"/>
      <w:numFmt w:val="decimal"/>
      <w:lvlText w:val="%7."/>
      <w:lvlJc w:val="left"/>
      <w:pPr>
        <w:ind w:left="1440" w:hanging="360"/>
      </w:pPr>
    </w:lvl>
    <w:lvl w:ilvl="7" w:tplc="7D664B14">
      <w:start w:val="1"/>
      <w:numFmt w:val="decimal"/>
      <w:lvlText w:val="%8."/>
      <w:lvlJc w:val="left"/>
      <w:pPr>
        <w:ind w:left="1440" w:hanging="360"/>
      </w:pPr>
    </w:lvl>
    <w:lvl w:ilvl="8" w:tplc="9DCC084C">
      <w:start w:val="1"/>
      <w:numFmt w:val="decimal"/>
      <w:lvlText w:val="%9."/>
      <w:lvlJc w:val="left"/>
      <w:pPr>
        <w:ind w:left="1440" w:hanging="360"/>
      </w:pPr>
    </w:lvl>
  </w:abstractNum>
  <w:abstractNum w:abstractNumId="16" w15:restartNumberingAfterBreak="0">
    <w:nsid w:val="4AA02B0B"/>
    <w:multiLevelType w:val="multilevel"/>
    <w:tmpl w:val="0A187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BD85A1B"/>
    <w:multiLevelType w:val="multilevel"/>
    <w:tmpl w:val="FCE45B52"/>
    <w:lvl w:ilvl="0">
      <w:start w:val="2"/>
      <w:numFmt w:val="decimal"/>
      <w:lvlText w:val="%1"/>
      <w:lvlJc w:val="left"/>
      <w:pPr>
        <w:ind w:left="360" w:hanging="360"/>
      </w:pPr>
      <w:rPr>
        <w:rFonts w:hint="default"/>
        <w:b/>
      </w:rPr>
    </w:lvl>
    <w:lvl w:ilvl="1">
      <w:start w:val="5"/>
      <w:numFmt w:val="decimal"/>
      <w:lvlText w:val="%1.%2"/>
      <w:lvlJc w:val="left"/>
      <w:pPr>
        <w:ind w:left="786"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525D0C68"/>
    <w:multiLevelType w:val="hybridMultilevel"/>
    <w:tmpl w:val="39A4AF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2AA7C9C"/>
    <w:multiLevelType w:val="hybridMultilevel"/>
    <w:tmpl w:val="AFB435BE"/>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6C92484"/>
    <w:multiLevelType w:val="hybridMultilevel"/>
    <w:tmpl w:val="3B9298CE"/>
    <w:lvl w:ilvl="0" w:tplc="F23C889C">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1" w15:restartNumberingAfterBreak="0">
    <w:nsid w:val="57BB6D7C"/>
    <w:multiLevelType w:val="hybridMultilevel"/>
    <w:tmpl w:val="ACC8F4AC"/>
    <w:lvl w:ilvl="0" w:tplc="1AF8EC82">
      <w:start w:val="1"/>
      <w:numFmt w:val="decimal"/>
      <w:lvlText w:val="%1."/>
      <w:lvlJc w:val="left"/>
      <w:pPr>
        <w:ind w:left="720" w:hanging="360"/>
      </w:pPr>
      <w:rPr>
        <w:rFonts w:ascii="Segoe UI" w:eastAsia="Times New Roman" w:hAnsi="Segoe UI" w:cs="Segoe U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7F0836"/>
    <w:multiLevelType w:val="multilevel"/>
    <w:tmpl w:val="6F4E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FAA3E8D"/>
    <w:multiLevelType w:val="hybridMultilevel"/>
    <w:tmpl w:val="ABC89562"/>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4" w15:restartNumberingAfterBreak="0">
    <w:nsid w:val="650F38CB"/>
    <w:multiLevelType w:val="multilevel"/>
    <w:tmpl w:val="FECA3310"/>
    <w:lvl w:ilvl="0">
      <w:start w:val="2"/>
      <w:numFmt w:val="decimal"/>
      <w:lvlText w:val="%1"/>
      <w:lvlJc w:val="left"/>
      <w:pPr>
        <w:ind w:left="443" w:hanging="443"/>
      </w:pPr>
      <w:rPr>
        <w:rFonts w:hint="default"/>
      </w:rPr>
    </w:lvl>
    <w:lvl w:ilvl="1">
      <w:start w:val="11"/>
      <w:numFmt w:val="decimal"/>
      <w:lvlText w:val="%1.%2"/>
      <w:lvlJc w:val="left"/>
      <w:pPr>
        <w:ind w:left="443" w:hanging="44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125509"/>
    <w:multiLevelType w:val="multilevel"/>
    <w:tmpl w:val="FF282BB0"/>
    <w:lvl w:ilvl="0">
      <w:start w:val="2"/>
      <w:numFmt w:val="decimal"/>
      <w:lvlText w:val="%1"/>
      <w:lvlJc w:val="left"/>
      <w:pPr>
        <w:ind w:left="443" w:hanging="443"/>
      </w:pPr>
      <w:rPr>
        <w:rFonts w:eastAsia="Arial,Arial,Times New Roman" w:hint="default"/>
      </w:rPr>
    </w:lvl>
    <w:lvl w:ilvl="1">
      <w:start w:val="15"/>
      <w:numFmt w:val="decimal"/>
      <w:lvlText w:val="%1.%2"/>
      <w:lvlJc w:val="left"/>
      <w:pPr>
        <w:ind w:left="443" w:hanging="443"/>
      </w:pPr>
      <w:rPr>
        <w:rFonts w:eastAsia="Arial,Arial,Times New Roman" w:hint="default"/>
      </w:rPr>
    </w:lvl>
    <w:lvl w:ilvl="2">
      <w:start w:val="1"/>
      <w:numFmt w:val="decimal"/>
      <w:lvlText w:val="%1.%2.%3"/>
      <w:lvlJc w:val="left"/>
      <w:pPr>
        <w:ind w:left="720" w:hanging="720"/>
      </w:pPr>
      <w:rPr>
        <w:rFonts w:eastAsia="Arial,Arial,Times New Roman" w:hint="default"/>
      </w:rPr>
    </w:lvl>
    <w:lvl w:ilvl="3">
      <w:start w:val="1"/>
      <w:numFmt w:val="decimal"/>
      <w:lvlText w:val="%1.%2.%3.%4"/>
      <w:lvlJc w:val="left"/>
      <w:pPr>
        <w:ind w:left="720" w:hanging="720"/>
      </w:pPr>
      <w:rPr>
        <w:rFonts w:eastAsia="Arial,Arial,Times New Roman" w:hint="default"/>
      </w:rPr>
    </w:lvl>
    <w:lvl w:ilvl="4">
      <w:start w:val="1"/>
      <w:numFmt w:val="decimal"/>
      <w:lvlText w:val="%1.%2.%3.%4.%5"/>
      <w:lvlJc w:val="left"/>
      <w:pPr>
        <w:ind w:left="1080" w:hanging="1080"/>
      </w:pPr>
      <w:rPr>
        <w:rFonts w:eastAsia="Arial,Arial,Times New Roman" w:hint="default"/>
      </w:rPr>
    </w:lvl>
    <w:lvl w:ilvl="5">
      <w:start w:val="1"/>
      <w:numFmt w:val="decimal"/>
      <w:lvlText w:val="%1.%2.%3.%4.%5.%6"/>
      <w:lvlJc w:val="left"/>
      <w:pPr>
        <w:ind w:left="1080" w:hanging="1080"/>
      </w:pPr>
      <w:rPr>
        <w:rFonts w:eastAsia="Arial,Arial,Times New Roman" w:hint="default"/>
      </w:rPr>
    </w:lvl>
    <w:lvl w:ilvl="6">
      <w:start w:val="1"/>
      <w:numFmt w:val="decimal"/>
      <w:lvlText w:val="%1.%2.%3.%4.%5.%6.%7"/>
      <w:lvlJc w:val="left"/>
      <w:pPr>
        <w:ind w:left="1440" w:hanging="1440"/>
      </w:pPr>
      <w:rPr>
        <w:rFonts w:eastAsia="Arial,Arial,Times New Roman" w:hint="default"/>
      </w:rPr>
    </w:lvl>
    <w:lvl w:ilvl="7">
      <w:start w:val="1"/>
      <w:numFmt w:val="decimal"/>
      <w:lvlText w:val="%1.%2.%3.%4.%5.%6.%7.%8"/>
      <w:lvlJc w:val="left"/>
      <w:pPr>
        <w:ind w:left="1800" w:hanging="1800"/>
      </w:pPr>
      <w:rPr>
        <w:rFonts w:eastAsia="Arial,Arial,Times New Roman" w:hint="default"/>
      </w:rPr>
    </w:lvl>
    <w:lvl w:ilvl="8">
      <w:start w:val="1"/>
      <w:numFmt w:val="decimal"/>
      <w:lvlText w:val="%1.%2.%3.%4.%5.%6.%7.%8.%9"/>
      <w:lvlJc w:val="left"/>
      <w:pPr>
        <w:ind w:left="1800" w:hanging="1800"/>
      </w:pPr>
      <w:rPr>
        <w:rFonts w:eastAsia="Arial,Arial,Times New Roman" w:hint="default"/>
      </w:rPr>
    </w:lvl>
  </w:abstractNum>
  <w:abstractNum w:abstractNumId="26" w15:restartNumberingAfterBreak="0">
    <w:nsid w:val="69856305"/>
    <w:multiLevelType w:val="multilevel"/>
    <w:tmpl w:val="ED044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B9F785C"/>
    <w:multiLevelType w:val="multilevel"/>
    <w:tmpl w:val="5F5CB74E"/>
    <w:lvl w:ilvl="0">
      <w:start w:val="2"/>
      <w:numFmt w:val="decimal"/>
      <w:lvlText w:val="%1"/>
      <w:lvlJc w:val="left"/>
      <w:pPr>
        <w:ind w:left="413" w:hanging="413"/>
      </w:pPr>
      <w:rPr>
        <w:rFonts w:eastAsia="Arial,Arial,Times New Roman" w:hint="default"/>
      </w:rPr>
    </w:lvl>
    <w:lvl w:ilvl="1">
      <w:start w:val="15"/>
      <w:numFmt w:val="decimal"/>
      <w:lvlText w:val="%1.%2"/>
      <w:lvlJc w:val="left"/>
      <w:pPr>
        <w:ind w:left="413" w:hanging="413"/>
      </w:pPr>
      <w:rPr>
        <w:rFonts w:eastAsia="Arial,Arial,Times New Roman" w:hint="default"/>
      </w:rPr>
    </w:lvl>
    <w:lvl w:ilvl="2">
      <w:start w:val="1"/>
      <w:numFmt w:val="decimal"/>
      <w:lvlText w:val="%1.%2.%3"/>
      <w:lvlJc w:val="left"/>
      <w:pPr>
        <w:ind w:left="720" w:hanging="720"/>
      </w:pPr>
      <w:rPr>
        <w:rFonts w:eastAsia="Arial,Arial,Times New Roman" w:hint="default"/>
      </w:rPr>
    </w:lvl>
    <w:lvl w:ilvl="3">
      <w:start w:val="1"/>
      <w:numFmt w:val="decimal"/>
      <w:lvlText w:val="%1.%2.%3.%4"/>
      <w:lvlJc w:val="left"/>
      <w:pPr>
        <w:ind w:left="720" w:hanging="720"/>
      </w:pPr>
      <w:rPr>
        <w:rFonts w:eastAsia="Arial,Arial,Times New Roman" w:hint="default"/>
      </w:rPr>
    </w:lvl>
    <w:lvl w:ilvl="4">
      <w:start w:val="1"/>
      <w:numFmt w:val="decimal"/>
      <w:lvlText w:val="%1.%2.%3.%4.%5"/>
      <w:lvlJc w:val="left"/>
      <w:pPr>
        <w:ind w:left="1080" w:hanging="1080"/>
      </w:pPr>
      <w:rPr>
        <w:rFonts w:eastAsia="Arial,Arial,Times New Roman" w:hint="default"/>
      </w:rPr>
    </w:lvl>
    <w:lvl w:ilvl="5">
      <w:start w:val="1"/>
      <w:numFmt w:val="decimal"/>
      <w:lvlText w:val="%1.%2.%3.%4.%5.%6"/>
      <w:lvlJc w:val="left"/>
      <w:pPr>
        <w:ind w:left="1080" w:hanging="1080"/>
      </w:pPr>
      <w:rPr>
        <w:rFonts w:eastAsia="Arial,Arial,Times New Roman" w:hint="default"/>
      </w:rPr>
    </w:lvl>
    <w:lvl w:ilvl="6">
      <w:start w:val="1"/>
      <w:numFmt w:val="decimal"/>
      <w:lvlText w:val="%1.%2.%3.%4.%5.%6.%7"/>
      <w:lvlJc w:val="left"/>
      <w:pPr>
        <w:ind w:left="1440" w:hanging="1440"/>
      </w:pPr>
      <w:rPr>
        <w:rFonts w:eastAsia="Arial,Arial,Times New Roman" w:hint="default"/>
      </w:rPr>
    </w:lvl>
    <w:lvl w:ilvl="7">
      <w:start w:val="1"/>
      <w:numFmt w:val="decimal"/>
      <w:lvlText w:val="%1.%2.%3.%4.%5.%6.%7.%8"/>
      <w:lvlJc w:val="left"/>
      <w:pPr>
        <w:ind w:left="1440" w:hanging="1440"/>
      </w:pPr>
      <w:rPr>
        <w:rFonts w:eastAsia="Arial,Arial,Times New Roman" w:hint="default"/>
      </w:rPr>
    </w:lvl>
    <w:lvl w:ilvl="8">
      <w:start w:val="1"/>
      <w:numFmt w:val="decimal"/>
      <w:lvlText w:val="%1.%2.%3.%4.%5.%6.%7.%8.%9"/>
      <w:lvlJc w:val="left"/>
      <w:pPr>
        <w:ind w:left="1800" w:hanging="1800"/>
      </w:pPr>
      <w:rPr>
        <w:rFonts w:eastAsia="Arial,Arial,Times New Roman" w:hint="default"/>
      </w:rPr>
    </w:lvl>
  </w:abstractNum>
  <w:abstractNum w:abstractNumId="28" w15:restartNumberingAfterBreak="0">
    <w:nsid w:val="6E25633A"/>
    <w:multiLevelType w:val="hybridMultilevel"/>
    <w:tmpl w:val="F1C4A83C"/>
    <w:lvl w:ilvl="0" w:tplc="1AF8EC82">
      <w:start w:val="1"/>
      <w:numFmt w:val="decimal"/>
      <w:lvlText w:val="%1."/>
      <w:lvlJc w:val="left"/>
      <w:pPr>
        <w:ind w:left="720" w:hanging="360"/>
      </w:pPr>
      <w:rPr>
        <w:rFonts w:ascii="Segoe UI" w:eastAsia="Times New Roman" w:hAnsi="Segoe UI" w:cs="Segoe U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1227F8E"/>
    <w:multiLevelType w:val="hybridMultilevel"/>
    <w:tmpl w:val="8A7C1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5849B0"/>
    <w:multiLevelType w:val="hybridMultilevel"/>
    <w:tmpl w:val="4180446E"/>
    <w:lvl w:ilvl="0" w:tplc="08090001">
      <w:start w:val="1"/>
      <w:numFmt w:val="bullet"/>
      <w:lvlText w:val=""/>
      <w:lvlJc w:val="left"/>
      <w:pPr>
        <w:ind w:left="720" w:hanging="360"/>
      </w:pPr>
      <w:rPr>
        <w:rFonts w:ascii="Symbol" w:hAnsi="Symbol" w:hint="default"/>
      </w:rPr>
    </w:lvl>
    <w:lvl w:ilvl="1" w:tplc="88D8693C">
      <w:numFmt w:val="bullet"/>
      <w:lvlText w:val="•"/>
      <w:lvlJc w:val="left"/>
      <w:pPr>
        <w:ind w:left="1515" w:hanging="435"/>
      </w:pPr>
      <w:rPr>
        <w:rFonts w:ascii="Segoe UI" w:eastAsia="Calibri" w:hAnsi="Segoe UI" w:cs="Segoe U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D61255"/>
    <w:multiLevelType w:val="multilevel"/>
    <w:tmpl w:val="5B32E8F8"/>
    <w:lvl w:ilvl="0">
      <w:start w:val="1"/>
      <w:numFmt w:val="decimal"/>
      <w:pStyle w:val="Heading1"/>
      <w:lvlText w:val="%1."/>
      <w:lvlJc w:val="left"/>
      <w:pPr>
        <w:tabs>
          <w:tab w:val="num" w:pos="720"/>
        </w:tabs>
        <w:ind w:left="720" w:hanging="720"/>
      </w:pPr>
      <w:rPr>
        <w:rFonts w:ascii="Arial" w:eastAsia="Times New Roman" w:hAnsi="Arial" w:cs="Arial"/>
        <w:b/>
        <w:i w:val="0"/>
        <w:caps/>
        <w:sz w:val="16"/>
      </w:rPr>
    </w:lvl>
    <w:lvl w:ilvl="1">
      <w:start w:val="1"/>
      <w:numFmt w:val="decimal"/>
      <w:pStyle w:val="Heading2"/>
      <w:lvlText w:val="%1.%2"/>
      <w:lvlJc w:val="left"/>
      <w:pPr>
        <w:tabs>
          <w:tab w:val="num" w:pos="862"/>
        </w:tabs>
        <w:ind w:left="862" w:hanging="720"/>
      </w:pPr>
      <w:rPr>
        <w:rFonts w:ascii="Arial" w:hAnsi="Arial" w:cs="Arial" w:hint="default"/>
        <w:b w:val="0"/>
        <w:i w:val="0"/>
        <w:caps w:val="0"/>
        <w:color w:val="auto"/>
        <w:sz w:val="15"/>
        <w:szCs w:val="15"/>
      </w:rPr>
    </w:lvl>
    <w:lvl w:ilvl="2">
      <w:start w:val="1"/>
      <w:numFmt w:val="lowerLetter"/>
      <w:pStyle w:val="Heading3"/>
      <w:lvlText w:val="(%3)"/>
      <w:lvlJc w:val="left"/>
      <w:pPr>
        <w:tabs>
          <w:tab w:val="num" w:pos="1559"/>
        </w:tabs>
        <w:ind w:left="1559" w:hanging="567"/>
      </w:pPr>
      <w:rPr>
        <w:rFonts w:ascii="Arial" w:hAnsi="Arial" w:cs="Arial" w:hint="default"/>
        <w:b w:val="0"/>
        <w:i w:val="0"/>
        <w:color w:val="auto"/>
        <w:sz w:val="16"/>
      </w:rPr>
    </w:lvl>
    <w:lvl w:ilvl="3">
      <w:start w:val="1"/>
      <w:numFmt w:val="lowerRoman"/>
      <w:pStyle w:val="Heading4"/>
      <w:lvlText w:val="(%4)"/>
      <w:lvlJc w:val="left"/>
      <w:pPr>
        <w:tabs>
          <w:tab w:val="num" w:pos="2421"/>
        </w:tabs>
        <w:ind w:left="2268" w:hanging="567"/>
      </w:pPr>
      <w:rPr>
        <w:rFonts w:ascii="Arial" w:hAnsi="Arial" w:cs="Arial" w:hint="default"/>
        <w:b w:val="0"/>
        <w:i w:val="0"/>
        <w:sz w:val="16"/>
        <w:szCs w:val="16"/>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32" w15:restartNumberingAfterBreak="0">
    <w:nsid w:val="78AC313F"/>
    <w:multiLevelType w:val="multilevel"/>
    <w:tmpl w:val="DF4885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E3081E"/>
    <w:multiLevelType w:val="hybridMultilevel"/>
    <w:tmpl w:val="4A9A74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067414">
    <w:abstractNumId w:val="31"/>
  </w:num>
  <w:num w:numId="2" w16cid:durableId="1114132452">
    <w:abstractNumId w:val="20"/>
  </w:num>
  <w:num w:numId="3" w16cid:durableId="1047223078">
    <w:abstractNumId w:val="18"/>
  </w:num>
  <w:num w:numId="4" w16cid:durableId="917907194">
    <w:abstractNumId w:val="17"/>
  </w:num>
  <w:num w:numId="5" w16cid:durableId="1524857712">
    <w:abstractNumId w:val="3"/>
  </w:num>
  <w:num w:numId="6" w16cid:durableId="1426805972">
    <w:abstractNumId w:val="13"/>
  </w:num>
  <w:num w:numId="7" w16cid:durableId="1991444767">
    <w:abstractNumId w:val="12"/>
  </w:num>
  <w:num w:numId="8" w16cid:durableId="2032871012">
    <w:abstractNumId w:val="33"/>
  </w:num>
  <w:num w:numId="9" w16cid:durableId="1124471314">
    <w:abstractNumId w:val="10"/>
  </w:num>
  <w:num w:numId="10" w16cid:durableId="1527253116">
    <w:abstractNumId w:val="27"/>
  </w:num>
  <w:num w:numId="11" w16cid:durableId="1568609883">
    <w:abstractNumId w:val="16"/>
  </w:num>
  <w:num w:numId="12" w16cid:durableId="1615746598">
    <w:abstractNumId w:val="2"/>
  </w:num>
  <w:num w:numId="13" w16cid:durableId="1901092401">
    <w:abstractNumId w:val="21"/>
  </w:num>
  <w:num w:numId="14" w16cid:durableId="1647856117">
    <w:abstractNumId w:val="14"/>
  </w:num>
  <w:num w:numId="15" w16cid:durableId="680132649">
    <w:abstractNumId w:val="32"/>
  </w:num>
  <w:num w:numId="16" w16cid:durableId="1460226309">
    <w:abstractNumId w:val="26"/>
  </w:num>
  <w:num w:numId="17" w16cid:durableId="590890094">
    <w:abstractNumId w:val="29"/>
  </w:num>
  <w:num w:numId="18" w16cid:durableId="796527600">
    <w:abstractNumId w:val="1"/>
  </w:num>
  <w:num w:numId="19" w16cid:durableId="361587940">
    <w:abstractNumId w:val="22"/>
  </w:num>
  <w:num w:numId="20" w16cid:durableId="189101754">
    <w:abstractNumId w:val="5"/>
  </w:num>
  <w:num w:numId="21" w16cid:durableId="951591133">
    <w:abstractNumId w:val="15"/>
  </w:num>
  <w:num w:numId="22" w16cid:durableId="785806501">
    <w:abstractNumId w:val="25"/>
  </w:num>
  <w:num w:numId="23" w16cid:durableId="615874015">
    <w:abstractNumId w:val="24"/>
  </w:num>
  <w:num w:numId="24" w16cid:durableId="404884642">
    <w:abstractNumId w:val="11"/>
  </w:num>
  <w:num w:numId="25" w16cid:durableId="1654407825">
    <w:abstractNumId w:val="19"/>
  </w:num>
  <w:num w:numId="26" w16cid:durableId="21715452">
    <w:abstractNumId w:val="9"/>
  </w:num>
  <w:num w:numId="27" w16cid:durableId="1787579240">
    <w:abstractNumId w:val="30"/>
  </w:num>
  <w:num w:numId="28" w16cid:durableId="462187912">
    <w:abstractNumId w:val="6"/>
  </w:num>
  <w:num w:numId="29" w16cid:durableId="1075198994">
    <w:abstractNumId w:val="4"/>
  </w:num>
  <w:num w:numId="30" w16cid:durableId="1510951763">
    <w:abstractNumId w:val="7"/>
  </w:num>
  <w:num w:numId="31" w16cid:durableId="1823423606">
    <w:abstractNumId w:val="0"/>
  </w:num>
  <w:num w:numId="32" w16cid:durableId="1203906181">
    <w:abstractNumId w:val="28"/>
  </w:num>
  <w:num w:numId="33" w16cid:durableId="1367872184">
    <w:abstractNumId w:val="23"/>
  </w:num>
  <w:num w:numId="34" w16cid:durableId="841746732">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ailMerge>
    <w:mainDocumentType w:val="formLetters"/>
    <w:dataType w:val="textFile"/>
    <w:activeRecord w:val="-1"/>
    <w:odso/>
  </w:mailMerge>
  <w:defaultTabStop w:val="720"/>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5D9B"/>
    <w:rsid w:val="00001182"/>
    <w:rsid w:val="00001565"/>
    <w:rsid w:val="0000383D"/>
    <w:rsid w:val="000052DF"/>
    <w:rsid w:val="00005495"/>
    <w:rsid w:val="000057F5"/>
    <w:rsid w:val="000066F3"/>
    <w:rsid w:val="0001206D"/>
    <w:rsid w:val="00012CDC"/>
    <w:rsid w:val="00013EAF"/>
    <w:rsid w:val="0001623A"/>
    <w:rsid w:val="000174BA"/>
    <w:rsid w:val="00017595"/>
    <w:rsid w:val="00017945"/>
    <w:rsid w:val="00021CBC"/>
    <w:rsid w:val="00022DA3"/>
    <w:rsid w:val="0002471A"/>
    <w:rsid w:val="00024DB2"/>
    <w:rsid w:val="00025E8B"/>
    <w:rsid w:val="0003052B"/>
    <w:rsid w:val="000325BB"/>
    <w:rsid w:val="00032A18"/>
    <w:rsid w:val="0003329E"/>
    <w:rsid w:val="00034184"/>
    <w:rsid w:val="00035323"/>
    <w:rsid w:val="0004023E"/>
    <w:rsid w:val="00040420"/>
    <w:rsid w:val="000418AC"/>
    <w:rsid w:val="00041F06"/>
    <w:rsid w:val="00042D76"/>
    <w:rsid w:val="0004339C"/>
    <w:rsid w:val="0004344E"/>
    <w:rsid w:val="00044759"/>
    <w:rsid w:val="00044C69"/>
    <w:rsid w:val="00044EBB"/>
    <w:rsid w:val="00046422"/>
    <w:rsid w:val="00047706"/>
    <w:rsid w:val="00053456"/>
    <w:rsid w:val="00056672"/>
    <w:rsid w:val="000610FF"/>
    <w:rsid w:val="00063E4C"/>
    <w:rsid w:val="00065672"/>
    <w:rsid w:val="0006796C"/>
    <w:rsid w:val="00070E68"/>
    <w:rsid w:val="0007204C"/>
    <w:rsid w:val="00074677"/>
    <w:rsid w:val="0007515E"/>
    <w:rsid w:val="000802E2"/>
    <w:rsid w:val="00080452"/>
    <w:rsid w:val="000804A5"/>
    <w:rsid w:val="00084D3F"/>
    <w:rsid w:val="00085B00"/>
    <w:rsid w:val="00086641"/>
    <w:rsid w:val="00087CD7"/>
    <w:rsid w:val="00090923"/>
    <w:rsid w:val="00092CE9"/>
    <w:rsid w:val="00092D33"/>
    <w:rsid w:val="00093C37"/>
    <w:rsid w:val="00096572"/>
    <w:rsid w:val="00097B1D"/>
    <w:rsid w:val="000A0570"/>
    <w:rsid w:val="000A0725"/>
    <w:rsid w:val="000A0A5B"/>
    <w:rsid w:val="000A20A6"/>
    <w:rsid w:val="000B1FC4"/>
    <w:rsid w:val="000B4607"/>
    <w:rsid w:val="000B727F"/>
    <w:rsid w:val="000C0691"/>
    <w:rsid w:val="000C225A"/>
    <w:rsid w:val="000C3EB0"/>
    <w:rsid w:val="000C41AD"/>
    <w:rsid w:val="000C5912"/>
    <w:rsid w:val="000D38E3"/>
    <w:rsid w:val="000D3CB9"/>
    <w:rsid w:val="000D7F3D"/>
    <w:rsid w:val="000E0EB8"/>
    <w:rsid w:val="000E1D80"/>
    <w:rsid w:val="000E2873"/>
    <w:rsid w:val="000E6FBA"/>
    <w:rsid w:val="000F0BA1"/>
    <w:rsid w:val="000F2C17"/>
    <w:rsid w:val="000F6037"/>
    <w:rsid w:val="00107A6E"/>
    <w:rsid w:val="001121E4"/>
    <w:rsid w:val="001141A1"/>
    <w:rsid w:val="00114253"/>
    <w:rsid w:val="001144FC"/>
    <w:rsid w:val="00114805"/>
    <w:rsid w:val="00115003"/>
    <w:rsid w:val="001162B0"/>
    <w:rsid w:val="00116BD6"/>
    <w:rsid w:val="001205FD"/>
    <w:rsid w:val="00123650"/>
    <w:rsid w:val="00123D2A"/>
    <w:rsid w:val="00125884"/>
    <w:rsid w:val="00130E3C"/>
    <w:rsid w:val="0013552A"/>
    <w:rsid w:val="0013702A"/>
    <w:rsid w:val="001372BF"/>
    <w:rsid w:val="00137683"/>
    <w:rsid w:val="00143C3C"/>
    <w:rsid w:val="00144990"/>
    <w:rsid w:val="00153107"/>
    <w:rsid w:val="00154002"/>
    <w:rsid w:val="001543A2"/>
    <w:rsid w:val="00155F7B"/>
    <w:rsid w:val="00161A66"/>
    <w:rsid w:val="001639EC"/>
    <w:rsid w:val="00165D9B"/>
    <w:rsid w:val="00166266"/>
    <w:rsid w:val="001713D8"/>
    <w:rsid w:val="001742D0"/>
    <w:rsid w:val="001757C2"/>
    <w:rsid w:val="0018375A"/>
    <w:rsid w:val="001846B8"/>
    <w:rsid w:val="001858A4"/>
    <w:rsid w:val="00192B58"/>
    <w:rsid w:val="00193466"/>
    <w:rsid w:val="001940B9"/>
    <w:rsid w:val="001954E9"/>
    <w:rsid w:val="001970E2"/>
    <w:rsid w:val="001A24D6"/>
    <w:rsid w:val="001A53CA"/>
    <w:rsid w:val="001A771F"/>
    <w:rsid w:val="001A7D5A"/>
    <w:rsid w:val="001B144D"/>
    <w:rsid w:val="001B24A7"/>
    <w:rsid w:val="001B3046"/>
    <w:rsid w:val="001B33C5"/>
    <w:rsid w:val="001B556A"/>
    <w:rsid w:val="001C2B49"/>
    <w:rsid w:val="001C3EED"/>
    <w:rsid w:val="001C3F0E"/>
    <w:rsid w:val="001C51E1"/>
    <w:rsid w:val="001C65D8"/>
    <w:rsid w:val="001D1B17"/>
    <w:rsid w:val="001D2BF2"/>
    <w:rsid w:val="001D3508"/>
    <w:rsid w:val="001D3CB8"/>
    <w:rsid w:val="001E2990"/>
    <w:rsid w:val="001F21FE"/>
    <w:rsid w:val="001F7AFC"/>
    <w:rsid w:val="00201443"/>
    <w:rsid w:val="00202532"/>
    <w:rsid w:val="002040D0"/>
    <w:rsid w:val="00206A33"/>
    <w:rsid w:val="00211EEB"/>
    <w:rsid w:val="00211F66"/>
    <w:rsid w:val="002139B7"/>
    <w:rsid w:val="0021736A"/>
    <w:rsid w:val="0022211F"/>
    <w:rsid w:val="00227668"/>
    <w:rsid w:val="00231494"/>
    <w:rsid w:val="00237B48"/>
    <w:rsid w:val="0024014A"/>
    <w:rsid w:val="00243853"/>
    <w:rsid w:val="00245251"/>
    <w:rsid w:val="002469BE"/>
    <w:rsid w:val="00252B9D"/>
    <w:rsid w:val="00252D1C"/>
    <w:rsid w:val="002534A4"/>
    <w:rsid w:val="00253E41"/>
    <w:rsid w:val="00254552"/>
    <w:rsid w:val="00254BD5"/>
    <w:rsid w:val="00257F65"/>
    <w:rsid w:val="00262247"/>
    <w:rsid w:val="00262C16"/>
    <w:rsid w:val="0026576A"/>
    <w:rsid w:val="00272845"/>
    <w:rsid w:val="00272996"/>
    <w:rsid w:val="00276BF1"/>
    <w:rsid w:val="00276DA2"/>
    <w:rsid w:val="00282972"/>
    <w:rsid w:val="00290059"/>
    <w:rsid w:val="00290F78"/>
    <w:rsid w:val="00294C19"/>
    <w:rsid w:val="00295B52"/>
    <w:rsid w:val="00296845"/>
    <w:rsid w:val="002A0708"/>
    <w:rsid w:val="002A0C36"/>
    <w:rsid w:val="002A2013"/>
    <w:rsid w:val="002A2EA3"/>
    <w:rsid w:val="002A3CC7"/>
    <w:rsid w:val="002A4DB7"/>
    <w:rsid w:val="002A5293"/>
    <w:rsid w:val="002A5D53"/>
    <w:rsid w:val="002B00A8"/>
    <w:rsid w:val="002B1F85"/>
    <w:rsid w:val="002B5B8F"/>
    <w:rsid w:val="002B5DF2"/>
    <w:rsid w:val="002B61E8"/>
    <w:rsid w:val="002C00F2"/>
    <w:rsid w:val="002C0B77"/>
    <w:rsid w:val="002C14C0"/>
    <w:rsid w:val="002C33D1"/>
    <w:rsid w:val="002C5A3C"/>
    <w:rsid w:val="002C6FEB"/>
    <w:rsid w:val="002C7279"/>
    <w:rsid w:val="002D179C"/>
    <w:rsid w:val="002D40A8"/>
    <w:rsid w:val="002E1BEC"/>
    <w:rsid w:val="002E2E3C"/>
    <w:rsid w:val="002E3784"/>
    <w:rsid w:val="002E3976"/>
    <w:rsid w:val="002E3EB3"/>
    <w:rsid w:val="002E4056"/>
    <w:rsid w:val="002F3639"/>
    <w:rsid w:val="002F4B83"/>
    <w:rsid w:val="002F4E9A"/>
    <w:rsid w:val="002F74CF"/>
    <w:rsid w:val="00302533"/>
    <w:rsid w:val="003035B4"/>
    <w:rsid w:val="00312201"/>
    <w:rsid w:val="0031570B"/>
    <w:rsid w:val="00317FAE"/>
    <w:rsid w:val="003205ED"/>
    <w:rsid w:val="00320C82"/>
    <w:rsid w:val="00321081"/>
    <w:rsid w:val="00322AAE"/>
    <w:rsid w:val="00323D10"/>
    <w:rsid w:val="00325EB2"/>
    <w:rsid w:val="00331E41"/>
    <w:rsid w:val="0033300D"/>
    <w:rsid w:val="00333B38"/>
    <w:rsid w:val="00334E8E"/>
    <w:rsid w:val="00335D89"/>
    <w:rsid w:val="0033789A"/>
    <w:rsid w:val="00343AC4"/>
    <w:rsid w:val="0034406C"/>
    <w:rsid w:val="003454F3"/>
    <w:rsid w:val="003460E6"/>
    <w:rsid w:val="00357343"/>
    <w:rsid w:val="00360955"/>
    <w:rsid w:val="003626D6"/>
    <w:rsid w:val="00363E68"/>
    <w:rsid w:val="0036594D"/>
    <w:rsid w:val="00365D42"/>
    <w:rsid w:val="00365EF2"/>
    <w:rsid w:val="00367166"/>
    <w:rsid w:val="00372BFE"/>
    <w:rsid w:val="00375572"/>
    <w:rsid w:val="00375749"/>
    <w:rsid w:val="0037671E"/>
    <w:rsid w:val="0037711F"/>
    <w:rsid w:val="00377B55"/>
    <w:rsid w:val="0038055E"/>
    <w:rsid w:val="0038438F"/>
    <w:rsid w:val="0038712D"/>
    <w:rsid w:val="0039012E"/>
    <w:rsid w:val="003904FC"/>
    <w:rsid w:val="00392A7C"/>
    <w:rsid w:val="003A3155"/>
    <w:rsid w:val="003A3829"/>
    <w:rsid w:val="003A51A5"/>
    <w:rsid w:val="003A5EAF"/>
    <w:rsid w:val="003A7446"/>
    <w:rsid w:val="003A7DA1"/>
    <w:rsid w:val="003B0C8C"/>
    <w:rsid w:val="003B2671"/>
    <w:rsid w:val="003B3910"/>
    <w:rsid w:val="003B6B6C"/>
    <w:rsid w:val="003B6E4F"/>
    <w:rsid w:val="003B75BF"/>
    <w:rsid w:val="003B76A5"/>
    <w:rsid w:val="003C11DF"/>
    <w:rsid w:val="003C1F2D"/>
    <w:rsid w:val="003C2A23"/>
    <w:rsid w:val="003C573E"/>
    <w:rsid w:val="003C7EC4"/>
    <w:rsid w:val="003D26B0"/>
    <w:rsid w:val="003D2987"/>
    <w:rsid w:val="003D354B"/>
    <w:rsid w:val="003D3B56"/>
    <w:rsid w:val="003D55AA"/>
    <w:rsid w:val="003D58FF"/>
    <w:rsid w:val="003D5EFF"/>
    <w:rsid w:val="003D62CD"/>
    <w:rsid w:val="003E1007"/>
    <w:rsid w:val="003E52AA"/>
    <w:rsid w:val="003E556F"/>
    <w:rsid w:val="003E5B4B"/>
    <w:rsid w:val="003E69B5"/>
    <w:rsid w:val="003F4E59"/>
    <w:rsid w:val="003F54D3"/>
    <w:rsid w:val="003F63B0"/>
    <w:rsid w:val="004016E1"/>
    <w:rsid w:val="00401C32"/>
    <w:rsid w:val="00402507"/>
    <w:rsid w:val="0040445F"/>
    <w:rsid w:val="0040588A"/>
    <w:rsid w:val="0041070F"/>
    <w:rsid w:val="00411436"/>
    <w:rsid w:val="00411CE2"/>
    <w:rsid w:val="00413D49"/>
    <w:rsid w:val="004142ED"/>
    <w:rsid w:val="00415509"/>
    <w:rsid w:val="004164F0"/>
    <w:rsid w:val="004169CC"/>
    <w:rsid w:val="00420003"/>
    <w:rsid w:val="0042127E"/>
    <w:rsid w:val="004215A4"/>
    <w:rsid w:val="0042554F"/>
    <w:rsid w:val="00426E12"/>
    <w:rsid w:val="00427B79"/>
    <w:rsid w:val="00432302"/>
    <w:rsid w:val="0043379F"/>
    <w:rsid w:val="0043446F"/>
    <w:rsid w:val="00434EF5"/>
    <w:rsid w:val="004403EA"/>
    <w:rsid w:val="00440FDD"/>
    <w:rsid w:val="00442F9B"/>
    <w:rsid w:val="0044303B"/>
    <w:rsid w:val="004463E0"/>
    <w:rsid w:val="00447A27"/>
    <w:rsid w:val="00450D71"/>
    <w:rsid w:val="004516B0"/>
    <w:rsid w:val="00455AC9"/>
    <w:rsid w:val="004561B3"/>
    <w:rsid w:val="004570A2"/>
    <w:rsid w:val="00460D16"/>
    <w:rsid w:val="00462D83"/>
    <w:rsid w:val="00463786"/>
    <w:rsid w:val="00464C75"/>
    <w:rsid w:val="004678A5"/>
    <w:rsid w:val="004713E2"/>
    <w:rsid w:val="004717FB"/>
    <w:rsid w:val="00474C75"/>
    <w:rsid w:val="0047586A"/>
    <w:rsid w:val="00475D61"/>
    <w:rsid w:val="00481C7E"/>
    <w:rsid w:val="00482157"/>
    <w:rsid w:val="00482254"/>
    <w:rsid w:val="00483AB1"/>
    <w:rsid w:val="00484C3E"/>
    <w:rsid w:val="00491702"/>
    <w:rsid w:val="00493AB8"/>
    <w:rsid w:val="00493F4C"/>
    <w:rsid w:val="00495BE8"/>
    <w:rsid w:val="0049761A"/>
    <w:rsid w:val="004A2168"/>
    <w:rsid w:val="004A224E"/>
    <w:rsid w:val="004A47AB"/>
    <w:rsid w:val="004A47BF"/>
    <w:rsid w:val="004A7926"/>
    <w:rsid w:val="004B2339"/>
    <w:rsid w:val="004B40EA"/>
    <w:rsid w:val="004B6CA7"/>
    <w:rsid w:val="004B7DAC"/>
    <w:rsid w:val="004C137C"/>
    <w:rsid w:val="004C3947"/>
    <w:rsid w:val="004C6CC1"/>
    <w:rsid w:val="004C74DA"/>
    <w:rsid w:val="004D3CEC"/>
    <w:rsid w:val="004D6019"/>
    <w:rsid w:val="004E1B7E"/>
    <w:rsid w:val="004E24FE"/>
    <w:rsid w:val="004E3063"/>
    <w:rsid w:val="004E4077"/>
    <w:rsid w:val="004E724D"/>
    <w:rsid w:val="004E7A63"/>
    <w:rsid w:val="004F38A5"/>
    <w:rsid w:val="004F3CC9"/>
    <w:rsid w:val="004F3E9A"/>
    <w:rsid w:val="004F4114"/>
    <w:rsid w:val="004F5214"/>
    <w:rsid w:val="005008D5"/>
    <w:rsid w:val="0050188B"/>
    <w:rsid w:val="00501950"/>
    <w:rsid w:val="00501BF6"/>
    <w:rsid w:val="0050318D"/>
    <w:rsid w:val="00505203"/>
    <w:rsid w:val="005052F4"/>
    <w:rsid w:val="005057C0"/>
    <w:rsid w:val="00511551"/>
    <w:rsid w:val="00511FAF"/>
    <w:rsid w:val="00523B21"/>
    <w:rsid w:val="00525292"/>
    <w:rsid w:val="00526180"/>
    <w:rsid w:val="00527528"/>
    <w:rsid w:val="005304B7"/>
    <w:rsid w:val="005326E9"/>
    <w:rsid w:val="00534791"/>
    <w:rsid w:val="00534B4E"/>
    <w:rsid w:val="00534CB6"/>
    <w:rsid w:val="00535977"/>
    <w:rsid w:val="00540150"/>
    <w:rsid w:val="00541379"/>
    <w:rsid w:val="005461B6"/>
    <w:rsid w:val="005464E3"/>
    <w:rsid w:val="00547873"/>
    <w:rsid w:val="0055063E"/>
    <w:rsid w:val="00550D6E"/>
    <w:rsid w:val="00551740"/>
    <w:rsid w:val="005548D2"/>
    <w:rsid w:val="00556711"/>
    <w:rsid w:val="00556862"/>
    <w:rsid w:val="00561960"/>
    <w:rsid w:val="00566F12"/>
    <w:rsid w:val="00571029"/>
    <w:rsid w:val="00572393"/>
    <w:rsid w:val="00574873"/>
    <w:rsid w:val="00574999"/>
    <w:rsid w:val="00576B6F"/>
    <w:rsid w:val="005828C0"/>
    <w:rsid w:val="00583198"/>
    <w:rsid w:val="00590E50"/>
    <w:rsid w:val="00593AF0"/>
    <w:rsid w:val="00596EE1"/>
    <w:rsid w:val="0059781E"/>
    <w:rsid w:val="005A0A95"/>
    <w:rsid w:val="005A316D"/>
    <w:rsid w:val="005A665D"/>
    <w:rsid w:val="005B6B36"/>
    <w:rsid w:val="005C50FB"/>
    <w:rsid w:val="005D17CB"/>
    <w:rsid w:val="005D25DE"/>
    <w:rsid w:val="005D5871"/>
    <w:rsid w:val="005E2A62"/>
    <w:rsid w:val="005E2C74"/>
    <w:rsid w:val="005E4DBC"/>
    <w:rsid w:val="005F12F7"/>
    <w:rsid w:val="005F27C0"/>
    <w:rsid w:val="005F6117"/>
    <w:rsid w:val="00606879"/>
    <w:rsid w:val="006070BC"/>
    <w:rsid w:val="006169C1"/>
    <w:rsid w:val="00616E79"/>
    <w:rsid w:val="00617B89"/>
    <w:rsid w:val="0062392D"/>
    <w:rsid w:val="0062746F"/>
    <w:rsid w:val="00627C93"/>
    <w:rsid w:val="00630E37"/>
    <w:rsid w:val="006320B3"/>
    <w:rsid w:val="00634F22"/>
    <w:rsid w:val="006362DB"/>
    <w:rsid w:val="00636881"/>
    <w:rsid w:val="006420B3"/>
    <w:rsid w:val="00643A81"/>
    <w:rsid w:val="00643E7C"/>
    <w:rsid w:val="006441A0"/>
    <w:rsid w:val="00644552"/>
    <w:rsid w:val="00645902"/>
    <w:rsid w:val="0064637D"/>
    <w:rsid w:val="006464AC"/>
    <w:rsid w:val="00647633"/>
    <w:rsid w:val="00650D38"/>
    <w:rsid w:val="0065367B"/>
    <w:rsid w:val="00655174"/>
    <w:rsid w:val="00655C84"/>
    <w:rsid w:val="00657425"/>
    <w:rsid w:val="006600AA"/>
    <w:rsid w:val="00661371"/>
    <w:rsid w:val="0066214D"/>
    <w:rsid w:val="00662893"/>
    <w:rsid w:val="006648AE"/>
    <w:rsid w:val="00665BE0"/>
    <w:rsid w:val="006724B2"/>
    <w:rsid w:val="0067537F"/>
    <w:rsid w:val="00675E0F"/>
    <w:rsid w:val="00676F9E"/>
    <w:rsid w:val="00677E1C"/>
    <w:rsid w:val="00680E2E"/>
    <w:rsid w:val="006813D0"/>
    <w:rsid w:val="006822F8"/>
    <w:rsid w:val="00682692"/>
    <w:rsid w:val="0068307B"/>
    <w:rsid w:val="00695641"/>
    <w:rsid w:val="00696B7E"/>
    <w:rsid w:val="006970B4"/>
    <w:rsid w:val="0069714C"/>
    <w:rsid w:val="006A042C"/>
    <w:rsid w:val="006A2E02"/>
    <w:rsid w:val="006A4E8A"/>
    <w:rsid w:val="006A5B06"/>
    <w:rsid w:val="006B06EC"/>
    <w:rsid w:val="006B1059"/>
    <w:rsid w:val="006B40F3"/>
    <w:rsid w:val="006B58A0"/>
    <w:rsid w:val="006B5B4A"/>
    <w:rsid w:val="006B5D3D"/>
    <w:rsid w:val="006B7CA6"/>
    <w:rsid w:val="006C0FE1"/>
    <w:rsid w:val="006C1B91"/>
    <w:rsid w:val="006C37BE"/>
    <w:rsid w:val="006C3A4E"/>
    <w:rsid w:val="006C5906"/>
    <w:rsid w:val="006C5E89"/>
    <w:rsid w:val="006D1769"/>
    <w:rsid w:val="006D24D1"/>
    <w:rsid w:val="006D434D"/>
    <w:rsid w:val="006D4A78"/>
    <w:rsid w:val="006E1CB6"/>
    <w:rsid w:val="006E3499"/>
    <w:rsid w:val="006E3CB8"/>
    <w:rsid w:val="006E4972"/>
    <w:rsid w:val="006E4AFA"/>
    <w:rsid w:val="006E59FC"/>
    <w:rsid w:val="006E681F"/>
    <w:rsid w:val="006E722F"/>
    <w:rsid w:val="006F227E"/>
    <w:rsid w:val="006F2825"/>
    <w:rsid w:val="006F46E6"/>
    <w:rsid w:val="006F49BE"/>
    <w:rsid w:val="006F6252"/>
    <w:rsid w:val="006F78D6"/>
    <w:rsid w:val="007001AF"/>
    <w:rsid w:val="00700ED9"/>
    <w:rsid w:val="007024B8"/>
    <w:rsid w:val="00705514"/>
    <w:rsid w:val="00711EAD"/>
    <w:rsid w:val="00712961"/>
    <w:rsid w:val="00714E20"/>
    <w:rsid w:val="00714F50"/>
    <w:rsid w:val="007151DC"/>
    <w:rsid w:val="007229FC"/>
    <w:rsid w:val="00730221"/>
    <w:rsid w:val="00732F4C"/>
    <w:rsid w:val="00736FAE"/>
    <w:rsid w:val="0074027E"/>
    <w:rsid w:val="00740E80"/>
    <w:rsid w:val="007427FC"/>
    <w:rsid w:val="007433C8"/>
    <w:rsid w:val="00745CF0"/>
    <w:rsid w:val="00746547"/>
    <w:rsid w:val="00746A1B"/>
    <w:rsid w:val="00750091"/>
    <w:rsid w:val="0075087E"/>
    <w:rsid w:val="00752247"/>
    <w:rsid w:val="00752E4B"/>
    <w:rsid w:val="00753306"/>
    <w:rsid w:val="00755A1F"/>
    <w:rsid w:val="00756B35"/>
    <w:rsid w:val="00757964"/>
    <w:rsid w:val="00761612"/>
    <w:rsid w:val="0076196E"/>
    <w:rsid w:val="00761C12"/>
    <w:rsid w:val="007621F3"/>
    <w:rsid w:val="00763205"/>
    <w:rsid w:val="007648BB"/>
    <w:rsid w:val="007650E7"/>
    <w:rsid w:val="00766A5E"/>
    <w:rsid w:val="00770292"/>
    <w:rsid w:val="007756E0"/>
    <w:rsid w:val="00775B51"/>
    <w:rsid w:val="007764CC"/>
    <w:rsid w:val="00777DAE"/>
    <w:rsid w:val="007805E1"/>
    <w:rsid w:val="007810DF"/>
    <w:rsid w:val="00782D2C"/>
    <w:rsid w:val="0078349C"/>
    <w:rsid w:val="00785840"/>
    <w:rsid w:val="00786359"/>
    <w:rsid w:val="00787EBF"/>
    <w:rsid w:val="00791074"/>
    <w:rsid w:val="007927D9"/>
    <w:rsid w:val="007952D4"/>
    <w:rsid w:val="00795E48"/>
    <w:rsid w:val="00796F4F"/>
    <w:rsid w:val="007970CC"/>
    <w:rsid w:val="007A1F12"/>
    <w:rsid w:val="007A2050"/>
    <w:rsid w:val="007A24F1"/>
    <w:rsid w:val="007A44A0"/>
    <w:rsid w:val="007A5DE8"/>
    <w:rsid w:val="007A6CE6"/>
    <w:rsid w:val="007B120B"/>
    <w:rsid w:val="007B24FE"/>
    <w:rsid w:val="007B39C4"/>
    <w:rsid w:val="007B5460"/>
    <w:rsid w:val="007B619A"/>
    <w:rsid w:val="007B772D"/>
    <w:rsid w:val="007C2B1C"/>
    <w:rsid w:val="007C50B8"/>
    <w:rsid w:val="007C51AB"/>
    <w:rsid w:val="007C6A3E"/>
    <w:rsid w:val="007D2686"/>
    <w:rsid w:val="007D28B9"/>
    <w:rsid w:val="007D3447"/>
    <w:rsid w:val="007D7F74"/>
    <w:rsid w:val="007E2FC2"/>
    <w:rsid w:val="007E38EB"/>
    <w:rsid w:val="007E5CB9"/>
    <w:rsid w:val="007E6032"/>
    <w:rsid w:val="007F1667"/>
    <w:rsid w:val="007F53CA"/>
    <w:rsid w:val="007F64AA"/>
    <w:rsid w:val="0080430E"/>
    <w:rsid w:val="00805A19"/>
    <w:rsid w:val="00806AE0"/>
    <w:rsid w:val="00812F61"/>
    <w:rsid w:val="0082198F"/>
    <w:rsid w:val="00822922"/>
    <w:rsid w:val="008240BB"/>
    <w:rsid w:val="00826AD5"/>
    <w:rsid w:val="008341D8"/>
    <w:rsid w:val="00836CB2"/>
    <w:rsid w:val="00840924"/>
    <w:rsid w:val="00840FD7"/>
    <w:rsid w:val="00851550"/>
    <w:rsid w:val="00853081"/>
    <w:rsid w:val="0085350E"/>
    <w:rsid w:val="00854E46"/>
    <w:rsid w:val="008577BB"/>
    <w:rsid w:val="008621DA"/>
    <w:rsid w:val="008627D1"/>
    <w:rsid w:val="00862A22"/>
    <w:rsid w:val="008632D4"/>
    <w:rsid w:val="00863342"/>
    <w:rsid w:val="0086429E"/>
    <w:rsid w:val="008657E6"/>
    <w:rsid w:val="0087102E"/>
    <w:rsid w:val="008716EB"/>
    <w:rsid w:val="00871829"/>
    <w:rsid w:val="00872D6D"/>
    <w:rsid w:val="00873137"/>
    <w:rsid w:val="008743CC"/>
    <w:rsid w:val="0087725D"/>
    <w:rsid w:val="00877AB3"/>
    <w:rsid w:val="00881040"/>
    <w:rsid w:val="0088327F"/>
    <w:rsid w:val="008841BE"/>
    <w:rsid w:val="00885543"/>
    <w:rsid w:val="00886C40"/>
    <w:rsid w:val="00891695"/>
    <w:rsid w:val="00891D89"/>
    <w:rsid w:val="00896838"/>
    <w:rsid w:val="00896AD2"/>
    <w:rsid w:val="008A07E8"/>
    <w:rsid w:val="008A0C6B"/>
    <w:rsid w:val="008A594D"/>
    <w:rsid w:val="008B06D6"/>
    <w:rsid w:val="008B258B"/>
    <w:rsid w:val="008B5B18"/>
    <w:rsid w:val="008B5B52"/>
    <w:rsid w:val="008B6406"/>
    <w:rsid w:val="008B7091"/>
    <w:rsid w:val="008B74A2"/>
    <w:rsid w:val="008B756D"/>
    <w:rsid w:val="008C0B5E"/>
    <w:rsid w:val="008C1C28"/>
    <w:rsid w:val="008C209D"/>
    <w:rsid w:val="008C4F28"/>
    <w:rsid w:val="008C52A2"/>
    <w:rsid w:val="008C6E22"/>
    <w:rsid w:val="008C7832"/>
    <w:rsid w:val="008D0720"/>
    <w:rsid w:val="008D1300"/>
    <w:rsid w:val="008D21EB"/>
    <w:rsid w:val="008D2FEF"/>
    <w:rsid w:val="008D4DD4"/>
    <w:rsid w:val="008D697E"/>
    <w:rsid w:val="008D7824"/>
    <w:rsid w:val="008D7CDC"/>
    <w:rsid w:val="008F15E6"/>
    <w:rsid w:val="008F2C9E"/>
    <w:rsid w:val="008F2FD0"/>
    <w:rsid w:val="008F470C"/>
    <w:rsid w:val="008F486D"/>
    <w:rsid w:val="008F6283"/>
    <w:rsid w:val="008F6D1C"/>
    <w:rsid w:val="0090682C"/>
    <w:rsid w:val="00907245"/>
    <w:rsid w:val="009101C2"/>
    <w:rsid w:val="009106D5"/>
    <w:rsid w:val="00912500"/>
    <w:rsid w:val="009128E9"/>
    <w:rsid w:val="00913704"/>
    <w:rsid w:val="00914D4E"/>
    <w:rsid w:val="00914DF3"/>
    <w:rsid w:val="00914F49"/>
    <w:rsid w:val="0091563C"/>
    <w:rsid w:val="009177FD"/>
    <w:rsid w:val="00921960"/>
    <w:rsid w:val="00921A7C"/>
    <w:rsid w:val="00924E9E"/>
    <w:rsid w:val="00925E6C"/>
    <w:rsid w:val="0092777D"/>
    <w:rsid w:val="00931EDE"/>
    <w:rsid w:val="00941CD0"/>
    <w:rsid w:val="00943899"/>
    <w:rsid w:val="00944528"/>
    <w:rsid w:val="00950685"/>
    <w:rsid w:val="00952691"/>
    <w:rsid w:val="0095404E"/>
    <w:rsid w:val="00960593"/>
    <w:rsid w:val="009616BB"/>
    <w:rsid w:val="00962DBE"/>
    <w:rsid w:val="009631CF"/>
    <w:rsid w:val="0096504F"/>
    <w:rsid w:val="00970A70"/>
    <w:rsid w:val="009721A8"/>
    <w:rsid w:val="00973265"/>
    <w:rsid w:val="0097506C"/>
    <w:rsid w:val="0097710F"/>
    <w:rsid w:val="00980D09"/>
    <w:rsid w:val="0098327B"/>
    <w:rsid w:val="00986352"/>
    <w:rsid w:val="0098666D"/>
    <w:rsid w:val="0099041C"/>
    <w:rsid w:val="00990605"/>
    <w:rsid w:val="00992415"/>
    <w:rsid w:val="0099429D"/>
    <w:rsid w:val="009952AA"/>
    <w:rsid w:val="00997A94"/>
    <w:rsid w:val="00997C87"/>
    <w:rsid w:val="009A0B69"/>
    <w:rsid w:val="009A2A99"/>
    <w:rsid w:val="009A2FF8"/>
    <w:rsid w:val="009A3E18"/>
    <w:rsid w:val="009B1BB7"/>
    <w:rsid w:val="009B1FC2"/>
    <w:rsid w:val="009B22AA"/>
    <w:rsid w:val="009B48B2"/>
    <w:rsid w:val="009B630A"/>
    <w:rsid w:val="009B6AB8"/>
    <w:rsid w:val="009C1EBF"/>
    <w:rsid w:val="009C31C2"/>
    <w:rsid w:val="009C5A08"/>
    <w:rsid w:val="009C6ED7"/>
    <w:rsid w:val="009C7B6A"/>
    <w:rsid w:val="009D0834"/>
    <w:rsid w:val="009D2119"/>
    <w:rsid w:val="009D4118"/>
    <w:rsid w:val="009D6E8B"/>
    <w:rsid w:val="009E1A06"/>
    <w:rsid w:val="009E2612"/>
    <w:rsid w:val="009E6FE0"/>
    <w:rsid w:val="009F10B8"/>
    <w:rsid w:val="009F2711"/>
    <w:rsid w:val="009F6385"/>
    <w:rsid w:val="009F71A7"/>
    <w:rsid w:val="009F79D2"/>
    <w:rsid w:val="00A02366"/>
    <w:rsid w:val="00A028FA"/>
    <w:rsid w:val="00A03841"/>
    <w:rsid w:val="00A0461A"/>
    <w:rsid w:val="00A05557"/>
    <w:rsid w:val="00A058D3"/>
    <w:rsid w:val="00A0596C"/>
    <w:rsid w:val="00A07708"/>
    <w:rsid w:val="00A079E7"/>
    <w:rsid w:val="00A102A0"/>
    <w:rsid w:val="00A109D3"/>
    <w:rsid w:val="00A12B65"/>
    <w:rsid w:val="00A14FA8"/>
    <w:rsid w:val="00A150D5"/>
    <w:rsid w:val="00A155BC"/>
    <w:rsid w:val="00A21B1B"/>
    <w:rsid w:val="00A21DC0"/>
    <w:rsid w:val="00A22642"/>
    <w:rsid w:val="00A2321C"/>
    <w:rsid w:val="00A23774"/>
    <w:rsid w:val="00A27A95"/>
    <w:rsid w:val="00A34464"/>
    <w:rsid w:val="00A43824"/>
    <w:rsid w:val="00A43C03"/>
    <w:rsid w:val="00A44FC6"/>
    <w:rsid w:val="00A470C9"/>
    <w:rsid w:val="00A51B4C"/>
    <w:rsid w:val="00A52BC1"/>
    <w:rsid w:val="00A536FF"/>
    <w:rsid w:val="00A5449E"/>
    <w:rsid w:val="00A55C08"/>
    <w:rsid w:val="00A62714"/>
    <w:rsid w:val="00A62A18"/>
    <w:rsid w:val="00A63256"/>
    <w:rsid w:val="00A66B4E"/>
    <w:rsid w:val="00A71274"/>
    <w:rsid w:val="00A75D19"/>
    <w:rsid w:val="00A77DE7"/>
    <w:rsid w:val="00A85756"/>
    <w:rsid w:val="00A94B3B"/>
    <w:rsid w:val="00A950EC"/>
    <w:rsid w:val="00A96AC1"/>
    <w:rsid w:val="00AA2EAC"/>
    <w:rsid w:val="00AA34CF"/>
    <w:rsid w:val="00AA3953"/>
    <w:rsid w:val="00AA3BA9"/>
    <w:rsid w:val="00AA3FDC"/>
    <w:rsid w:val="00AA6616"/>
    <w:rsid w:val="00AA67D2"/>
    <w:rsid w:val="00AA7110"/>
    <w:rsid w:val="00AA733A"/>
    <w:rsid w:val="00AA7582"/>
    <w:rsid w:val="00AA7880"/>
    <w:rsid w:val="00AB4293"/>
    <w:rsid w:val="00AB7279"/>
    <w:rsid w:val="00AC17EF"/>
    <w:rsid w:val="00AC410A"/>
    <w:rsid w:val="00AC4B2F"/>
    <w:rsid w:val="00AC4C5F"/>
    <w:rsid w:val="00AC5D55"/>
    <w:rsid w:val="00AC5DBB"/>
    <w:rsid w:val="00AC67FF"/>
    <w:rsid w:val="00AD0C82"/>
    <w:rsid w:val="00AD1159"/>
    <w:rsid w:val="00AD2D1F"/>
    <w:rsid w:val="00AD402D"/>
    <w:rsid w:val="00AD55FA"/>
    <w:rsid w:val="00AD5D50"/>
    <w:rsid w:val="00AD6148"/>
    <w:rsid w:val="00AE13B2"/>
    <w:rsid w:val="00AE35CB"/>
    <w:rsid w:val="00AE37CC"/>
    <w:rsid w:val="00AF021F"/>
    <w:rsid w:val="00AF0928"/>
    <w:rsid w:val="00AF098D"/>
    <w:rsid w:val="00AF0D81"/>
    <w:rsid w:val="00AF1BED"/>
    <w:rsid w:val="00AF2E8D"/>
    <w:rsid w:val="00AF627A"/>
    <w:rsid w:val="00B01C63"/>
    <w:rsid w:val="00B0329D"/>
    <w:rsid w:val="00B04D8D"/>
    <w:rsid w:val="00B17C5A"/>
    <w:rsid w:val="00B2090D"/>
    <w:rsid w:val="00B20A07"/>
    <w:rsid w:val="00B230F9"/>
    <w:rsid w:val="00B24BA3"/>
    <w:rsid w:val="00B26EBB"/>
    <w:rsid w:val="00B34E1B"/>
    <w:rsid w:val="00B355F5"/>
    <w:rsid w:val="00B40538"/>
    <w:rsid w:val="00B41A29"/>
    <w:rsid w:val="00B43C91"/>
    <w:rsid w:val="00B4438E"/>
    <w:rsid w:val="00B448E2"/>
    <w:rsid w:val="00B50116"/>
    <w:rsid w:val="00B507CD"/>
    <w:rsid w:val="00B50BB1"/>
    <w:rsid w:val="00B54528"/>
    <w:rsid w:val="00B61C85"/>
    <w:rsid w:val="00B63DFC"/>
    <w:rsid w:val="00B6409E"/>
    <w:rsid w:val="00B6546B"/>
    <w:rsid w:val="00B6645A"/>
    <w:rsid w:val="00B666D7"/>
    <w:rsid w:val="00B71932"/>
    <w:rsid w:val="00B71A87"/>
    <w:rsid w:val="00B72127"/>
    <w:rsid w:val="00B73293"/>
    <w:rsid w:val="00B74B0C"/>
    <w:rsid w:val="00B7660D"/>
    <w:rsid w:val="00B83A54"/>
    <w:rsid w:val="00B83ED1"/>
    <w:rsid w:val="00B844B6"/>
    <w:rsid w:val="00B858A3"/>
    <w:rsid w:val="00B90206"/>
    <w:rsid w:val="00B928E0"/>
    <w:rsid w:val="00B93AC4"/>
    <w:rsid w:val="00B944AD"/>
    <w:rsid w:val="00B96302"/>
    <w:rsid w:val="00BA14D4"/>
    <w:rsid w:val="00BA28AA"/>
    <w:rsid w:val="00BA4148"/>
    <w:rsid w:val="00BA5516"/>
    <w:rsid w:val="00BA67E2"/>
    <w:rsid w:val="00BA6B24"/>
    <w:rsid w:val="00BA7F78"/>
    <w:rsid w:val="00BB1143"/>
    <w:rsid w:val="00BB64A4"/>
    <w:rsid w:val="00BC0EDA"/>
    <w:rsid w:val="00BC142E"/>
    <w:rsid w:val="00BC249A"/>
    <w:rsid w:val="00BC40C9"/>
    <w:rsid w:val="00BC4E62"/>
    <w:rsid w:val="00BC5A9D"/>
    <w:rsid w:val="00BD2333"/>
    <w:rsid w:val="00BD53B3"/>
    <w:rsid w:val="00BD59B1"/>
    <w:rsid w:val="00BE0E7A"/>
    <w:rsid w:val="00BE1063"/>
    <w:rsid w:val="00BE2B62"/>
    <w:rsid w:val="00BE6713"/>
    <w:rsid w:val="00BE77C1"/>
    <w:rsid w:val="00BF052A"/>
    <w:rsid w:val="00BF0D7F"/>
    <w:rsid w:val="00BF3226"/>
    <w:rsid w:val="00BF55D0"/>
    <w:rsid w:val="00C00EAB"/>
    <w:rsid w:val="00C04D83"/>
    <w:rsid w:val="00C073AF"/>
    <w:rsid w:val="00C07B92"/>
    <w:rsid w:val="00C12579"/>
    <w:rsid w:val="00C13E53"/>
    <w:rsid w:val="00C14F99"/>
    <w:rsid w:val="00C169B2"/>
    <w:rsid w:val="00C16EAD"/>
    <w:rsid w:val="00C17110"/>
    <w:rsid w:val="00C2001A"/>
    <w:rsid w:val="00C201F7"/>
    <w:rsid w:val="00C23EDE"/>
    <w:rsid w:val="00C2512F"/>
    <w:rsid w:val="00C41C98"/>
    <w:rsid w:val="00C43735"/>
    <w:rsid w:val="00C44BC9"/>
    <w:rsid w:val="00C46A78"/>
    <w:rsid w:val="00C47B61"/>
    <w:rsid w:val="00C47FA1"/>
    <w:rsid w:val="00C5033D"/>
    <w:rsid w:val="00C50C86"/>
    <w:rsid w:val="00C51641"/>
    <w:rsid w:val="00C54735"/>
    <w:rsid w:val="00C54883"/>
    <w:rsid w:val="00C5609C"/>
    <w:rsid w:val="00C5735E"/>
    <w:rsid w:val="00C57F66"/>
    <w:rsid w:val="00C708BD"/>
    <w:rsid w:val="00C730DC"/>
    <w:rsid w:val="00C73182"/>
    <w:rsid w:val="00C74AAB"/>
    <w:rsid w:val="00C83C4D"/>
    <w:rsid w:val="00C83EEC"/>
    <w:rsid w:val="00C90424"/>
    <w:rsid w:val="00C90E31"/>
    <w:rsid w:val="00C91C9E"/>
    <w:rsid w:val="00C91D21"/>
    <w:rsid w:val="00C96195"/>
    <w:rsid w:val="00C965D4"/>
    <w:rsid w:val="00CA22E6"/>
    <w:rsid w:val="00CB1D58"/>
    <w:rsid w:val="00CB4551"/>
    <w:rsid w:val="00CB5C96"/>
    <w:rsid w:val="00CB6145"/>
    <w:rsid w:val="00CB642C"/>
    <w:rsid w:val="00CB734B"/>
    <w:rsid w:val="00CB74A1"/>
    <w:rsid w:val="00CC219D"/>
    <w:rsid w:val="00CC2778"/>
    <w:rsid w:val="00CC3EDF"/>
    <w:rsid w:val="00CC4115"/>
    <w:rsid w:val="00CC668D"/>
    <w:rsid w:val="00CC6C2A"/>
    <w:rsid w:val="00CD1D63"/>
    <w:rsid w:val="00CD2B90"/>
    <w:rsid w:val="00CD310B"/>
    <w:rsid w:val="00CD4917"/>
    <w:rsid w:val="00CD4B34"/>
    <w:rsid w:val="00CD4CE7"/>
    <w:rsid w:val="00CD5DD1"/>
    <w:rsid w:val="00CD7175"/>
    <w:rsid w:val="00CD7317"/>
    <w:rsid w:val="00CE300F"/>
    <w:rsid w:val="00CE372A"/>
    <w:rsid w:val="00CE4215"/>
    <w:rsid w:val="00CE4495"/>
    <w:rsid w:val="00CE57D6"/>
    <w:rsid w:val="00CE6571"/>
    <w:rsid w:val="00CF22FA"/>
    <w:rsid w:val="00CF3529"/>
    <w:rsid w:val="00CF3FBB"/>
    <w:rsid w:val="00CF5F30"/>
    <w:rsid w:val="00CF672A"/>
    <w:rsid w:val="00CF743D"/>
    <w:rsid w:val="00D020B2"/>
    <w:rsid w:val="00D036B1"/>
    <w:rsid w:val="00D03E52"/>
    <w:rsid w:val="00D05986"/>
    <w:rsid w:val="00D079A9"/>
    <w:rsid w:val="00D07F80"/>
    <w:rsid w:val="00D101B7"/>
    <w:rsid w:val="00D11B83"/>
    <w:rsid w:val="00D12C7A"/>
    <w:rsid w:val="00D12E07"/>
    <w:rsid w:val="00D13A30"/>
    <w:rsid w:val="00D14892"/>
    <w:rsid w:val="00D219E7"/>
    <w:rsid w:val="00D23D70"/>
    <w:rsid w:val="00D26D77"/>
    <w:rsid w:val="00D3177D"/>
    <w:rsid w:val="00D31F1C"/>
    <w:rsid w:val="00D32DB4"/>
    <w:rsid w:val="00D334C8"/>
    <w:rsid w:val="00D33898"/>
    <w:rsid w:val="00D339C6"/>
    <w:rsid w:val="00D349A9"/>
    <w:rsid w:val="00D34A37"/>
    <w:rsid w:val="00D34C1C"/>
    <w:rsid w:val="00D34D36"/>
    <w:rsid w:val="00D362F7"/>
    <w:rsid w:val="00D40D8C"/>
    <w:rsid w:val="00D40E7D"/>
    <w:rsid w:val="00D42751"/>
    <w:rsid w:val="00D466F8"/>
    <w:rsid w:val="00D47BBF"/>
    <w:rsid w:val="00D50904"/>
    <w:rsid w:val="00D52AE1"/>
    <w:rsid w:val="00D532A4"/>
    <w:rsid w:val="00D53A13"/>
    <w:rsid w:val="00D60E32"/>
    <w:rsid w:val="00D65455"/>
    <w:rsid w:val="00D70C2D"/>
    <w:rsid w:val="00D71300"/>
    <w:rsid w:val="00D71312"/>
    <w:rsid w:val="00D7287B"/>
    <w:rsid w:val="00D747EB"/>
    <w:rsid w:val="00D751BA"/>
    <w:rsid w:val="00D8199D"/>
    <w:rsid w:val="00D8255D"/>
    <w:rsid w:val="00D8475B"/>
    <w:rsid w:val="00D872C6"/>
    <w:rsid w:val="00D9047A"/>
    <w:rsid w:val="00D93BD2"/>
    <w:rsid w:val="00D96FE8"/>
    <w:rsid w:val="00DA222B"/>
    <w:rsid w:val="00DA3508"/>
    <w:rsid w:val="00DA3FA5"/>
    <w:rsid w:val="00DB050E"/>
    <w:rsid w:val="00DB23E0"/>
    <w:rsid w:val="00DB2943"/>
    <w:rsid w:val="00DB357A"/>
    <w:rsid w:val="00DC43D5"/>
    <w:rsid w:val="00DD07F4"/>
    <w:rsid w:val="00DD1BBC"/>
    <w:rsid w:val="00DD29C8"/>
    <w:rsid w:val="00DD364F"/>
    <w:rsid w:val="00DD6323"/>
    <w:rsid w:val="00DD7F6E"/>
    <w:rsid w:val="00DE1459"/>
    <w:rsid w:val="00DE2D16"/>
    <w:rsid w:val="00DE7C63"/>
    <w:rsid w:val="00DF1058"/>
    <w:rsid w:val="00DF22EA"/>
    <w:rsid w:val="00DF3E36"/>
    <w:rsid w:val="00E00071"/>
    <w:rsid w:val="00E01715"/>
    <w:rsid w:val="00E01CCE"/>
    <w:rsid w:val="00E023DC"/>
    <w:rsid w:val="00E034D8"/>
    <w:rsid w:val="00E05D92"/>
    <w:rsid w:val="00E12877"/>
    <w:rsid w:val="00E13943"/>
    <w:rsid w:val="00E156B2"/>
    <w:rsid w:val="00E16123"/>
    <w:rsid w:val="00E2249C"/>
    <w:rsid w:val="00E22A11"/>
    <w:rsid w:val="00E23295"/>
    <w:rsid w:val="00E254D6"/>
    <w:rsid w:val="00E31371"/>
    <w:rsid w:val="00E334B3"/>
    <w:rsid w:val="00E33D5C"/>
    <w:rsid w:val="00E33E7C"/>
    <w:rsid w:val="00E3409B"/>
    <w:rsid w:val="00E355F5"/>
    <w:rsid w:val="00E365A7"/>
    <w:rsid w:val="00E36B51"/>
    <w:rsid w:val="00E4300F"/>
    <w:rsid w:val="00E438CC"/>
    <w:rsid w:val="00E442CF"/>
    <w:rsid w:val="00E44D91"/>
    <w:rsid w:val="00E453C3"/>
    <w:rsid w:val="00E50D82"/>
    <w:rsid w:val="00E51A4F"/>
    <w:rsid w:val="00E560D9"/>
    <w:rsid w:val="00E565D3"/>
    <w:rsid w:val="00E566F6"/>
    <w:rsid w:val="00E5778C"/>
    <w:rsid w:val="00E57B78"/>
    <w:rsid w:val="00E602C9"/>
    <w:rsid w:val="00E60B6C"/>
    <w:rsid w:val="00E61C40"/>
    <w:rsid w:val="00E6211E"/>
    <w:rsid w:val="00E653F0"/>
    <w:rsid w:val="00E71435"/>
    <w:rsid w:val="00E71B44"/>
    <w:rsid w:val="00E73855"/>
    <w:rsid w:val="00E7493B"/>
    <w:rsid w:val="00E7682F"/>
    <w:rsid w:val="00E82F4D"/>
    <w:rsid w:val="00E83B0C"/>
    <w:rsid w:val="00E8461B"/>
    <w:rsid w:val="00E92445"/>
    <w:rsid w:val="00E932DA"/>
    <w:rsid w:val="00E94769"/>
    <w:rsid w:val="00E9525E"/>
    <w:rsid w:val="00E9599C"/>
    <w:rsid w:val="00E96B36"/>
    <w:rsid w:val="00E96EAA"/>
    <w:rsid w:val="00EA04C7"/>
    <w:rsid w:val="00EA5DC1"/>
    <w:rsid w:val="00EA7D48"/>
    <w:rsid w:val="00EB2155"/>
    <w:rsid w:val="00EB23CC"/>
    <w:rsid w:val="00EB5FBD"/>
    <w:rsid w:val="00EB66C4"/>
    <w:rsid w:val="00EC14FE"/>
    <w:rsid w:val="00EC2E13"/>
    <w:rsid w:val="00EC3007"/>
    <w:rsid w:val="00EC5529"/>
    <w:rsid w:val="00EC554D"/>
    <w:rsid w:val="00ED1591"/>
    <w:rsid w:val="00ED5307"/>
    <w:rsid w:val="00ED5BCF"/>
    <w:rsid w:val="00ED643E"/>
    <w:rsid w:val="00ED7A63"/>
    <w:rsid w:val="00ED7B92"/>
    <w:rsid w:val="00ED7E65"/>
    <w:rsid w:val="00EE124D"/>
    <w:rsid w:val="00EE37AA"/>
    <w:rsid w:val="00EE4A5B"/>
    <w:rsid w:val="00EE5683"/>
    <w:rsid w:val="00EE62CB"/>
    <w:rsid w:val="00EF0B5F"/>
    <w:rsid w:val="00EF1DAB"/>
    <w:rsid w:val="00EF2F21"/>
    <w:rsid w:val="00EF3985"/>
    <w:rsid w:val="00EF4055"/>
    <w:rsid w:val="00EF7164"/>
    <w:rsid w:val="00F0053F"/>
    <w:rsid w:val="00F0164C"/>
    <w:rsid w:val="00F05F2F"/>
    <w:rsid w:val="00F10805"/>
    <w:rsid w:val="00F12E89"/>
    <w:rsid w:val="00F141C3"/>
    <w:rsid w:val="00F1471C"/>
    <w:rsid w:val="00F23F8E"/>
    <w:rsid w:val="00F24A4F"/>
    <w:rsid w:val="00F25003"/>
    <w:rsid w:val="00F25A17"/>
    <w:rsid w:val="00F2774B"/>
    <w:rsid w:val="00F3094D"/>
    <w:rsid w:val="00F30D52"/>
    <w:rsid w:val="00F33634"/>
    <w:rsid w:val="00F3398D"/>
    <w:rsid w:val="00F35539"/>
    <w:rsid w:val="00F37313"/>
    <w:rsid w:val="00F411AA"/>
    <w:rsid w:val="00F52766"/>
    <w:rsid w:val="00F550BA"/>
    <w:rsid w:val="00F5659E"/>
    <w:rsid w:val="00F57CD5"/>
    <w:rsid w:val="00F60E0D"/>
    <w:rsid w:val="00F6236C"/>
    <w:rsid w:val="00F62C32"/>
    <w:rsid w:val="00F63DEF"/>
    <w:rsid w:val="00F63E59"/>
    <w:rsid w:val="00F664FA"/>
    <w:rsid w:val="00F7374A"/>
    <w:rsid w:val="00F74E3E"/>
    <w:rsid w:val="00F76EBF"/>
    <w:rsid w:val="00F8127A"/>
    <w:rsid w:val="00F82DC8"/>
    <w:rsid w:val="00F83603"/>
    <w:rsid w:val="00F83970"/>
    <w:rsid w:val="00F85AA0"/>
    <w:rsid w:val="00F872C2"/>
    <w:rsid w:val="00F87421"/>
    <w:rsid w:val="00F9041B"/>
    <w:rsid w:val="00F91C96"/>
    <w:rsid w:val="00F9240E"/>
    <w:rsid w:val="00F93731"/>
    <w:rsid w:val="00FA0A49"/>
    <w:rsid w:val="00FA6836"/>
    <w:rsid w:val="00FA7ADB"/>
    <w:rsid w:val="00FB306A"/>
    <w:rsid w:val="00FB438D"/>
    <w:rsid w:val="00FB4959"/>
    <w:rsid w:val="00FB4A72"/>
    <w:rsid w:val="00FC05C7"/>
    <w:rsid w:val="00FC05E2"/>
    <w:rsid w:val="00FD01F1"/>
    <w:rsid w:val="00FD09C8"/>
    <w:rsid w:val="00FD1F66"/>
    <w:rsid w:val="00FE0C72"/>
    <w:rsid w:val="00FE0C92"/>
    <w:rsid w:val="00FE1881"/>
    <w:rsid w:val="00FE1CD2"/>
    <w:rsid w:val="00FE3EC4"/>
    <w:rsid w:val="00FE620C"/>
    <w:rsid w:val="00FF30A8"/>
    <w:rsid w:val="00FF4D04"/>
    <w:rsid w:val="00FF6CCC"/>
    <w:rsid w:val="02352382"/>
    <w:rsid w:val="02E124A4"/>
    <w:rsid w:val="03743545"/>
    <w:rsid w:val="03AE99A1"/>
    <w:rsid w:val="03B2885F"/>
    <w:rsid w:val="04440ABC"/>
    <w:rsid w:val="04BBE141"/>
    <w:rsid w:val="05055F04"/>
    <w:rsid w:val="058A3094"/>
    <w:rsid w:val="0593042B"/>
    <w:rsid w:val="072ED48C"/>
    <w:rsid w:val="08BB5C46"/>
    <w:rsid w:val="094BBD1F"/>
    <w:rsid w:val="09EC7D51"/>
    <w:rsid w:val="0A66754E"/>
    <w:rsid w:val="0DB4C66F"/>
    <w:rsid w:val="0E498751"/>
    <w:rsid w:val="0F0367D2"/>
    <w:rsid w:val="0F3FE492"/>
    <w:rsid w:val="105990A9"/>
    <w:rsid w:val="107712CF"/>
    <w:rsid w:val="109FC99D"/>
    <w:rsid w:val="111E241E"/>
    <w:rsid w:val="128F7473"/>
    <w:rsid w:val="134F3B41"/>
    <w:rsid w:val="16421F8D"/>
    <w:rsid w:val="1715E019"/>
    <w:rsid w:val="1999D918"/>
    <w:rsid w:val="1A0616A5"/>
    <w:rsid w:val="1AE60378"/>
    <w:rsid w:val="1C7EC6F5"/>
    <w:rsid w:val="207FF10C"/>
    <w:rsid w:val="2094F29D"/>
    <w:rsid w:val="216B8D0F"/>
    <w:rsid w:val="22B8E925"/>
    <w:rsid w:val="22F6DF34"/>
    <w:rsid w:val="23B70A7A"/>
    <w:rsid w:val="24AA6DD6"/>
    <w:rsid w:val="24CFB19E"/>
    <w:rsid w:val="27AD248B"/>
    <w:rsid w:val="2B3930AB"/>
    <w:rsid w:val="2B81F94F"/>
    <w:rsid w:val="2BE5EA6F"/>
    <w:rsid w:val="2C326942"/>
    <w:rsid w:val="2CA6FD76"/>
    <w:rsid w:val="2DE6E48A"/>
    <w:rsid w:val="2EAB69E1"/>
    <w:rsid w:val="30D0C716"/>
    <w:rsid w:val="31FB527B"/>
    <w:rsid w:val="320A8D8A"/>
    <w:rsid w:val="340A76D7"/>
    <w:rsid w:val="35D46D5C"/>
    <w:rsid w:val="3A50CF5B"/>
    <w:rsid w:val="3B310971"/>
    <w:rsid w:val="3D0E10CC"/>
    <w:rsid w:val="3EECEBD1"/>
    <w:rsid w:val="3EF92711"/>
    <w:rsid w:val="3FB0D0FA"/>
    <w:rsid w:val="415F6187"/>
    <w:rsid w:val="432144F0"/>
    <w:rsid w:val="479B659C"/>
    <w:rsid w:val="4981BC92"/>
    <w:rsid w:val="4B111779"/>
    <w:rsid w:val="4C9404C9"/>
    <w:rsid w:val="4DD5BD13"/>
    <w:rsid w:val="4FED6741"/>
    <w:rsid w:val="50900A27"/>
    <w:rsid w:val="52A24862"/>
    <w:rsid w:val="537B2AC7"/>
    <w:rsid w:val="54767B90"/>
    <w:rsid w:val="5704AD23"/>
    <w:rsid w:val="572110BE"/>
    <w:rsid w:val="588DB88E"/>
    <w:rsid w:val="5A81E61B"/>
    <w:rsid w:val="5B017C40"/>
    <w:rsid w:val="5EDBCB28"/>
    <w:rsid w:val="61430948"/>
    <w:rsid w:val="61570AE6"/>
    <w:rsid w:val="6307405F"/>
    <w:rsid w:val="64064909"/>
    <w:rsid w:val="6417E862"/>
    <w:rsid w:val="643C75F1"/>
    <w:rsid w:val="661E43A5"/>
    <w:rsid w:val="66242F29"/>
    <w:rsid w:val="67F26C8E"/>
    <w:rsid w:val="69194D34"/>
    <w:rsid w:val="6A8872D9"/>
    <w:rsid w:val="6BD32AED"/>
    <w:rsid w:val="6E940277"/>
    <w:rsid w:val="6EC0C339"/>
    <w:rsid w:val="706A01E6"/>
    <w:rsid w:val="7181D3DC"/>
    <w:rsid w:val="728A6863"/>
    <w:rsid w:val="73D92279"/>
    <w:rsid w:val="74891D6D"/>
    <w:rsid w:val="759ADDB4"/>
    <w:rsid w:val="76CD40CE"/>
    <w:rsid w:val="77CF0009"/>
    <w:rsid w:val="7844CAA6"/>
    <w:rsid w:val="79093212"/>
    <w:rsid w:val="7A4D2447"/>
    <w:rsid w:val="7B46D0EF"/>
    <w:rsid w:val="7C6956D1"/>
    <w:rsid w:val="7C9D7790"/>
    <w:rsid w:val="7D0397A5"/>
    <w:rsid w:val="7DC380C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6F13E3AD"/>
  <w15:chartTrackingRefBased/>
  <w15:docId w15:val="{088D3444-9FE5-432D-9418-7B313583C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5D9B"/>
    <w:pPr>
      <w:spacing w:after="160" w:line="259" w:lineRule="auto"/>
    </w:pPr>
    <w:rPr>
      <w:sz w:val="22"/>
      <w:szCs w:val="22"/>
      <w:lang w:eastAsia="en-US"/>
    </w:rPr>
  </w:style>
  <w:style w:type="paragraph" w:styleId="Heading1">
    <w:name w:val="heading 1"/>
    <w:basedOn w:val="Normal"/>
    <w:link w:val="Heading1Char"/>
    <w:qFormat/>
    <w:rsid w:val="00E9599C"/>
    <w:pPr>
      <w:keepNext/>
      <w:numPr>
        <w:numId w:val="1"/>
      </w:numPr>
      <w:spacing w:before="320" w:after="0" w:line="276" w:lineRule="auto"/>
      <w:jc w:val="both"/>
      <w:outlineLvl w:val="0"/>
    </w:pPr>
    <w:rPr>
      <w:rFonts w:ascii="Arial" w:eastAsia="Times New Roman" w:hAnsi="Arial" w:cs="Arial"/>
      <w:b/>
      <w:smallCaps/>
      <w:kern w:val="28"/>
      <w:sz w:val="20"/>
      <w:szCs w:val="20"/>
    </w:rPr>
  </w:style>
  <w:style w:type="paragraph" w:styleId="Heading2">
    <w:name w:val="heading 2"/>
    <w:basedOn w:val="Normal"/>
    <w:link w:val="Heading2Char"/>
    <w:qFormat/>
    <w:rsid w:val="00E9599C"/>
    <w:pPr>
      <w:numPr>
        <w:ilvl w:val="1"/>
        <w:numId w:val="1"/>
      </w:numPr>
      <w:spacing w:before="280" w:after="120" w:line="276" w:lineRule="auto"/>
      <w:jc w:val="both"/>
      <w:outlineLvl w:val="1"/>
    </w:pPr>
    <w:rPr>
      <w:rFonts w:ascii="Arial" w:eastAsia="Times New Roman" w:hAnsi="Arial" w:cs="Arial"/>
      <w:color w:val="000000"/>
      <w:sz w:val="20"/>
      <w:szCs w:val="20"/>
    </w:rPr>
  </w:style>
  <w:style w:type="paragraph" w:styleId="Heading3">
    <w:name w:val="heading 3"/>
    <w:basedOn w:val="Normal"/>
    <w:link w:val="Heading3Char"/>
    <w:qFormat/>
    <w:rsid w:val="00E9599C"/>
    <w:pPr>
      <w:numPr>
        <w:ilvl w:val="2"/>
        <w:numId w:val="1"/>
      </w:numPr>
      <w:spacing w:after="120" w:line="276" w:lineRule="auto"/>
      <w:jc w:val="both"/>
      <w:outlineLvl w:val="2"/>
    </w:pPr>
    <w:rPr>
      <w:rFonts w:ascii="Arial" w:eastAsia="Times New Roman" w:hAnsi="Arial" w:cs="Arial"/>
      <w:sz w:val="20"/>
      <w:szCs w:val="20"/>
    </w:rPr>
  </w:style>
  <w:style w:type="paragraph" w:styleId="Heading4">
    <w:name w:val="heading 4"/>
    <w:basedOn w:val="Normal"/>
    <w:link w:val="Heading4Char"/>
    <w:qFormat/>
    <w:rsid w:val="00E9599C"/>
    <w:pPr>
      <w:numPr>
        <w:ilvl w:val="3"/>
        <w:numId w:val="1"/>
      </w:numPr>
      <w:tabs>
        <w:tab w:val="left" w:pos="2261"/>
      </w:tabs>
      <w:spacing w:after="120" w:line="276" w:lineRule="auto"/>
      <w:jc w:val="both"/>
      <w:outlineLvl w:val="3"/>
    </w:pPr>
    <w:rPr>
      <w:rFonts w:ascii="Arial" w:eastAsia="Times New Roman" w:hAnsi="Arial" w:cs="Arial"/>
      <w:sz w:val="20"/>
      <w:szCs w:val="20"/>
    </w:rPr>
  </w:style>
  <w:style w:type="paragraph" w:styleId="Heading5">
    <w:name w:val="heading 5"/>
    <w:basedOn w:val="Normal"/>
    <w:link w:val="Heading5Char"/>
    <w:qFormat/>
    <w:rsid w:val="00E9599C"/>
    <w:pPr>
      <w:numPr>
        <w:ilvl w:val="4"/>
        <w:numId w:val="1"/>
      </w:numPr>
      <w:spacing w:after="120" w:line="276" w:lineRule="auto"/>
      <w:jc w:val="both"/>
      <w:outlineLvl w:val="4"/>
    </w:pPr>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5D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5D9B"/>
  </w:style>
  <w:style w:type="paragraph" w:styleId="Footer">
    <w:name w:val="footer"/>
    <w:basedOn w:val="Normal"/>
    <w:link w:val="FooterChar"/>
    <w:uiPriority w:val="99"/>
    <w:unhideWhenUsed/>
    <w:rsid w:val="00165D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5D9B"/>
  </w:style>
  <w:style w:type="paragraph" w:customStyle="1" w:styleId="BasicParagraph">
    <w:name w:val="[Basic Paragraph]"/>
    <w:basedOn w:val="Normal"/>
    <w:uiPriority w:val="99"/>
    <w:rsid w:val="00165D9B"/>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table" w:styleId="TableGrid">
    <w:name w:val="Table Grid"/>
    <w:basedOn w:val="TableNormal"/>
    <w:uiPriority w:val="39"/>
    <w:rsid w:val="00165D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822F8"/>
    <w:pPr>
      <w:ind w:left="720"/>
      <w:contextualSpacing/>
    </w:pPr>
  </w:style>
  <w:style w:type="paragraph" w:styleId="BalloonText">
    <w:name w:val="Balloon Text"/>
    <w:basedOn w:val="Normal"/>
    <w:link w:val="BalloonTextChar"/>
    <w:uiPriority w:val="99"/>
    <w:semiHidden/>
    <w:unhideWhenUsed/>
    <w:rsid w:val="00D11B83"/>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D11B83"/>
    <w:rPr>
      <w:rFonts w:ascii="Segoe UI" w:hAnsi="Segoe UI" w:cs="Segoe UI"/>
      <w:sz w:val="18"/>
      <w:szCs w:val="18"/>
    </w:rPr>
  </w:style>
  <w:style w:type="paragraph" w:styleId="NormalWeb">
    <w:name w:val="Normal (Web)"/>
    <w:basedOn w:val="Normal"/>
    <w:uiPriority w:val="99"/>
    <w:unhideWhenUsed/>
    <w:rsid w:val="0038438F"/>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75087E"/>
    <w:rPr>
      <w:color w:val="0563C1"/>
      <w:u w:val="single"/>
    </w:rPr>
  </w:style>
  <w:style w:type="character" w:styleId="CommentReference">
    <w:name w:val="annotation reference"/>
    <w:uiPriority w:val="99"/>
    <w:semiHidden/>
    <w:unhideWhenUsed/>
    <w:rsid w:val="004B40EA"/>
    <w:rPr>
      <w:sz w:val="16"/>
      <w:szCs w:val="16"/>
    </w:rPr>
  </w:style>
  <w:style w:type="paragraph" w:styleId="CommentText">
    <w:name w:val="annotation text"/>
    <w:basedOn w:val="Normal"/>
    <w:link w:val="CommentTextChar"/>
    <w:uiPriority w:val="99"/>
    <w:unhideWhenUsed/>
    <w:rsid w:val="004B40EA"/>
    <w:rPr>
      <w:sz w:val="20"/>
      <w:szCs w:val="20"/>
    </w:rPr>
  </w:style>
  <w:style w:type="character" w:customStyle="1" w:styleId="CommentTextChar">
    <w:name w:val="Comment Text Char"/>
    <w:link w:val="CommentText"/>
    <w:uiPriority w:val="99"/>
    <w:rsid w:val="004B40EA"/>
    <w:rPr>
      <w:lang w:eastAsia="en-US"/>
    </w:rPr>
  </w:style>
  <w:style w:type="paragraph" w:styleId="CommentSubject">
    <w:name w:val="annotation subject"/>
    <w:basedOn w:val="CommentText"/>
    <w:next w:val="CommentText"/>
    <w:link w:val="CommentSubjectChar"/>
    <w:uiPriority w:val="99"/>
    <w:semiHidden/>
    <w:unhideWhenUsed/>
    <w:rsid w:val="004B40EA"/>
    <w:rPr>
      <w:b/>
      <w:bCs/>
    </w:rPr>
  </w:style>
  <w:style w:type="character" w:customStyle="1" w:styleId="CommentSubjectChar">
    <w:name w:val="Comment Subject Char"/>
    <w:link w:val="CommentSubject"/>
    <w:uiPriority w:val="99"/>
    <w:semiHidden/>
    <w:rsid w:val="004B40EA"/>
    <w:rPr>
      <w:b/>
      <w:bCs/>
      <w:lang w:eastAsia="en-US"/>
    </w:rPr>
  </w:style>
  <w:style w:type="character" w:customStyle="1" w:styleId="Heading1Char">
    <w:name w:val="Heading 1 Char"/>
    <w:link w:val="Heading1"/>
    <w:rsid w:val="00E9599C"/>
    <w:rPr>
      <w:rFonts w:ascii="Arial" w:eastAsia="Times New Roman" w:hAnsi="Arial" w:cs="Arial"/>
      <w:b/>
      <w:smallCaps/>
      <w:kern w:val="28"/>
      <w:lang w:eastAsia="en-US"/>
    </w:rPr>
  </w:style>
  <w:style w:type="character" w:customStyle="1" w:styleId="Heading2Char">
    <w:name w:val="Heading 2 Char"/>
    <w:link w:val="Heading2"/>
    <w:rsid w:val="00E9599C"/>
    <w:rPr>
      <w:rFonts w:ascii="Arial" w:eastAsia="Times New Roman" w:hAnsi="Arial" w:cs="Arial"/>
      <w:color w:val="000000"/>
      <w:lang w:eastAsia="en-US"/>
    </w:rPr>
  </w:style>
  <w:style w:type="character" w:customStyle="1" w:styleId="Heading3Char">
    <w:name w:val="Heading 3 Char"/>
    <w:link w:val="Heading3"/>
    <w:rsid w:val="00E9599C"/>
    <w:rPr>
      <w:rFonts w:ascii="Arial" w:eastAsia="Times New Roman" w:hAnsi="Arial" w:cs="Arial"/>
      <w:lang w:eastAsia="en-US"/>
    </w:rPr>
  </w:style>
  <w:style w:type="character" w:customStyle="1" w:styleId="Heading4Char">
    <w:name w:val="Heading 4 Char"/>
    <w:link w:val="Heading4"/>
    <w:rsid w:val="00E9599C"/>
    <w:rPr>
      <w:rFonts w:ascii="Arial" w:eastAsia="Times New Roman" w:hAnsi="Arial" w:cs="Arial"/>
      <w:lang w:eastAsia="en-US"/>
    </w:rPr>
  </w:style>
  <w:style w:type="character" w:customStyle="1" w:styleId="Heading5Char">
    <w:name w:val="Heading 5 Char"/>
    <w:link w:val="Heading5"/>
    <w:rsid w:val="00E9599C"/>
    <w:rPr>
      <w:rFonts w:ascii="Arial" w:eastAsia="Times New Roman" w:hAnsi="Arial" w:cs="Arial"/>
      <w:lang w:eastAsia="en-US"/>
    </w:rPr>
  </w:style>
  <w:style w:type="character" w:styleId="FollowedHyperlink">
    <w:name w:val="FollowedHyperlink"/>
    <w:uiPriority w:val="99"/>
    <w:semiHidden/>
    <w:unhideWhenUsed/>
    <w:rsid w:val="0042127E"/>
    <w:rPr>
      <w:color w:val="954F72"/>
      <w:u w:val="single"/>
    </w:rPr>
  </w:style>
  <w:style w:type="paragraph" w:styleId="Revision">
    <w:name w:val="Revision"/>
    <w:hidden/>
    <w:uiPriority w:val="99"/>
    <w:semiHidden/>
    <w:rsid w:val="00367166"/>
    <w:rPr>
      <w:sz w:val="22"/>
      <w:szCs w:val="22"/>
      <w:lang w:eastAsia="en-US"/>
    </w:rPr>
  </w:style>
  <w:style w:type="character" w:customStyle="1" w:styleId="fontstyle01">
    <w:name w:val="fontstyle01"/>
    <w:basedOn w:val="DefaultParagraphFont"/>
    <w:rsid w:val="00680E2E"/>
    <w:rPr>
      <w:rFonts w:ascii="UnitOT" w:hAnsi="UnitOT" w:hint="default"/>
      <w:b w:val="0"/>
      <w:bCs w:val="0"/>
      <w:i w:val="0"/>
      <w:iCs w:val="0"/>
      <w:color w:val="3B3C43"/>
      <w:sz w:val="24"/>
      <w:szCs w:val="24"/>
    </w:rPr>
  </w:style>
  <w:style w:type="character" w:customStyle="1" w:styleId="fontstyle21">
    <w:name w:val="fontstyle21"/>
    <w:basedOn w:val="DefaultParagraphFont"/>
    <w:rsid w:val="00680E2E"/>
    <w:rPr>
      <w:rFonts w:ascii="UnitOT-Ita" w:hAnsi="UnitOT-Ita" w:hint="default"/>
      <w:b w:val="0"/>
      <w:bCs w:val="0"/>
      <w:i/>
      <w:iCs/>
      <w:color w:val="3B3C43"/>
      <w:sz w:val="24"/>
      <w:szCs w:val="24"/>
    </w:rPr>
  </w:style>
  <w:style w:type="character" w:styleId="UnresolvedMention">
    <w:name w:val="Unresolved Mention"/>
    <w:basedOn w:val="DefaultParagraphFont"/>
    <w:uiPriority w:val="99"/>
    <w:semiHidden/>
    <w:unhideWhenUsed/>
    <w:rsid w:val="00680E2E"/>
    <w:rPr>
      <w:color w:val="808080"/>
      <w:shd w:val="clear" w:color="auto" w:fill="E6E6E6"/>
    </w:rPr>
  </w:style>
  <w:style w:type="paragraph" w:styleId="FootnoteText">
    <w:name w:val="footnote text"/>
    <w:basedOn w:val="Normal"/>
    <w:link w:val="FootnoteTextChar"/>
    <w:uiPriority w:val="99"/>
    <w:semiHidden/>
    <w:unhideWhenUsed/>
    <w:rsid w:val="00211F6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1F66"/>
    <w:rPr>
      <w:lang w:eastAsia="en-US"/>
    </w:rPr>
  </w:style>
  <w:style w:type="character" w:styleId="FootnoteReference">
    <w:name w:val="footnote reference"/>
    <w:basedOn w:val="DefaultParagraphFont"/>
    <w:uiPriority w:val="99"/>
    <w:semiHidden/>
    <w:unhideWhenUsed/>
    <w:rsid w:val="00211F66"/>
    <w:rPr>
      <w:vertAlign w:val="superscript"/>
    </w:rPr>
  </w:style>
  <w:style w:type="character" w:customStyle="1" w:styleId="ListParagraphChar">
    <w:name w:val="List Paragraph Char"/>
    <w:link w:val="ListParagraph"/>
    <w:uiPriority w:val="34"/>
    <w:locked/>
    <w:rsid w:val="00A03841"/>
    <w:rPr>
      <w:sz w:val="22"/>
      <w:szCs w:val="22"/>
      <w:lang w:eastAsia="en-US"/>
    </w:rPr>
  </w:style>
  <w:style w:type="character" w:customStyle="1" w:styleId="normaltextrun1">
    <w:name w:val="normaltextrun1"/>
    <w:basedOn w:val="DefaultParagraphFont"/>
    <w:rsid w:val="001742D0"/>
  </w:style>
  <w:style w:type="paragraph" w:customStyle="1" w:styleId="paragraph">
    <w:name w:val="paragraph"/>
    <w:basedOn w:val="Normal"/>
    <w:rsid w:val="003B75BF"/>
    <w:pPr>
      <w:spacing w:after="0" w:line="240" w:lineRule="auto"/>
    </w:pPr>
    <w:rPr>
      <w:rFonts w:ascii="Times New Roman" w:eastAsia="Times New Roman" w:hAnsi="Times New Roman"/>
      <w:sz w:val="24"/>
      <w:szCs w:val="24"/>
      <w:lang w:eastAsia="en-GB"/>
    </w:rPr>
  </w:style>
  <w:style w:type="character" w:customStyle="1" w:styleId="eop">
    <w:name w:val="eop"/>
    <w:basedOn w:val="DefaultParagraphFont"/>
    <w:rsid w:val="003B75BF"/>
  </w:style>
  <w:style w:type="character" w:customStyle="1" w:styleId="superscript">
    <w:name w:val="superscript"/>
    <w:basedOn w:val="DefaultParagraphFont"/>
    <w:rsid w:val="003B75BF"/>
  </w:style>
  <w:style w:type="table" w:customStyle="1" w:styleId="TableGrid1">
    <w:name w:val="Table Grid1"/>
    <w:basedOn w:val="TableNormal"/>
    <w:next w:val="TableGrid"/>
    <w:uiPriority w:val="39"/>
    <w:rsid w:val="00427B7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4570A2"/>
    <w:rPr>
      <w:color w:val="2B579A"/>
      <w:shd w:val="clear" w:color="auto" w:fill="E1DFDD"/>
    </w:rPr>
  </w:style>
  <w:style w:type="character" w:customStyle="1" w:styleId="normaltextrun">
    <w:name w:val="normaltextrun"/>
    <w:basedOn w:val="DefaultParagraphFont"/>
    <w:rsid w:val="008D2FEF"/>
  </w:style>
  <w:style w:type="character" w:customStyle="1" w:styleId="cf01">
    <w:name w:val="cf01"/>
    <w:basedOn w:val="DefaultParagraphFont"/>
    <w:rsid w:val="008D2FE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29487">
      <w:bodyDiv w:val="1"/>
      <w:marLeft w:val="0"/>
      <w:marRight w:val="0"/>
      <w:marTop w:val="0"/>
      <w:marBottom w:val="0"/>
      <w:divBdr>
        <w:top w:val="none" w:sz="0" w:space="0" w:color="auto"/>
        <w:left w:val="none" w:sz="0" w:space="0" w:color="auto"/>
        <w:bottom w:val="none" w:sz="0" w:space="0" w:color="auto"/>
        <w:right w:val="none" w:sz="0" w:space="0" w:color="auto"/>
      </w:divBdr>
    </w:div>
    <w:div w:id="327560127">
      <w:bodyDiv w:val="1"/>
      <w:marLeft w:val="0"/>
      <w:marRight w:val="0"/>
      <w:marTop w:val="0"/>
      <w:marBottom w:val="0"/>
      <w:divBdr>
        <w:top w:val="none" w:sz="0" w:space="0" w:color="auto"/>
        <w:left w:val="none" w:sz="0" w:space="0" w:color="auto"/>
        <w:bottom w:val="none" w:sz="0" w:space="0" w:color="auto"/>
        <w:right w:val="none" w:sz="0" w:space="0" w:color="auto"/>
      </w:divBdr>
    </w:div>
    <w:div w:id="341591902">
      <w:bodyDiv w:val="1"/>
      <w:marLeft w:val="0"/>
      <w:marRight w:val="0"/>
      <w:marTop w:val="0"/>
      <w:marBottom w:val="0"/>
      <w:divBdr>
        <w:top w:val="none" w:sz="0" w:space="0" w:color="auto"/>
        <w:left w:val="none" w:sz="0" w:space="0" w:color="auto"/>
        <w:bottom w:val="none" w:sz="0" w:space="0" w:color="auto"/>
        <w:right w:val="none" w:sz="0" w:space="0" w:color="auto"/>
      </w:divBdr>
      <w:divsChild>
        <w:div w:id="1784424031">
          <w:marLeft w:val="0"/>
          <w:marRight w:val="0"/>
          <w:marTop w:val="0"/>
          <w:marBottom w:val="0"/>
          <w:divBdr>
            <w:top w:val="none" w:sz="0" w:space="0" w:color="auto"/>
            <w:left w:val="none" w:sz="0" w:space="0" w:color="auto"/>
            <w:bottom w:val="none" w:sz="0" w:space="0" w:color="auto"/>
            <w:right w:val="none" w:sz="0" w:space="0" w:color="auto"/>
          </w:divBdr>
          <w:divsChild>
            <w:div w:id="317463103">
              <w:marLeft w:val="0"/>
              <w:marRight w:val="0"/>
              <w:marTop w:val="0"/>
              <w:marBottom w:val="0"/>
              <w:divBdr>
                <w:top w:val="none" w:sz="0" w:space="0" w:color="auto"/>
                <w:left w:val="none" w:sz="0" w:space="0" w:color="auto"/>
                <w:bottom w:val="none" w:sz="0" w:space="0" w:color="auto"/>
                <w:right w:val="none" w:sz="0" w:space="0" w:color="auto"/>
              </w:divBdr>
              <w:divsChild>
                <w:div w:id="142714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743551">
      <w:bodyDiv w:val="1"/>
      <w:marLeft w:val="0"/>
      <w:marRight w:val="0"/>
      <w:marTop w:val="0"/>
      <w:marBottom w:val="0"/>
      <w:divBdr>
        <w:top w:val="none" w:sz="0" w:space="0" w:color="auto"/>
        <w:left w:val="none" w:sz="0" w:space="0" w:color="auto"/>
        <w:bottom w:val="none" w:sz="0" w:space="0" w:color="auto"/>
        <w:right w:val="none" w:sz="0" w:space="0" w:color="auto"/>
      </w:divBdr>
      <w:divsChild>
        <w:div w:id="1276250090">
          <w:marLeft w:val="0"/>
          <w:marRight w:val="0"/>
          <w:marTop w:val="0"/>
          <w:marBottom w:val="0"/>
          <w:divBdr>
            <w:top w:val="none" w:sz="0" w:space="0" w:color="auto"/>
            <w:left w:val="none" w:sz="0" w:space="0" w:color="auto"/>
            <w:bottom w:val="none" w:sz="0" w:space="0" w:color="auto"/>
            <w:right w:val="none" w:sz="0" w:space="0" w:color="auto"/>
          </w:divBdr>
          <w:divsChild>
            <w:div w:id="352339438">
              <w:marLeft w:val="0"/>
              <w:marRight w:val="0"/>
              <w:marTop w:val="0"/>
              <w:marBottom w:val="0"/>
              <w:divBdr>
                <w:top w:val="none" w:sz="0" w:space="0" w:color="auto"/>
                <w:left w:val="none" w:sz="0" w:space="0" w:color="auto"/>
                <w:bottom w:val="none" w:sz="0" w:space="0" w:color="auto"/>
                <w:right w:val="none" w:sz="0" w:space="0" w:color="auto"/>
              </w:divBdr>
              <w:divsChild>
                <w:div w:id="1240597958">
                  <w:marLeft w:val="0"/>
                  <w:marRight w:val="0"/>
                  <w:marTop w:val="0"/>
                  <w:marBottom w:val="0"/>
                  <w:divBdr>
                    <w:top w:val="none" w:sz="0" w:space="0" w:color="auto"/>
                    <w:left w:val="none" w:sz="0" w:space="0" w:color="auto"/>
                    <w:bottom w:val="none" w:sz="0" w:space="0" w:color="auto"/>
                    <w:right w:val="none" w:sz="0" w:space="0" w:color="auto"/>
                  </w:divBdr>
                  <w:divsChild>
                    <w:div w:id="1622491636">
                      <w:marLeft w:val="0"/>
                      <w:marRight w:val="0"/>
                      <w:marTop w:val="0"/>
                      <w:marBottom w:val="0"/>
                      <w:divBdr>
                        <w:top w:val="none" w:sz="0" w:space="0" w:color="auto"/>
                        <w:left w:val="none" w:sz="0" w:space="0" w:color="auto"/>
                        <w:bottom w:val="none" w:sz="0" w:space="0" w:color="auto"/>
                        <w:right w:val="none" w:sz="0" w:space="0" w:color="auto"/>
                      </w:divBdr>
                      <w:divsChild>
                        <w:div w:id="700283188">
                          <w:marLeft w:val="0"/>
                          <w:marRight w:val="0"/>
                          <w:marTop w:val="0"/>
                          <w:marBottom w:val="0"/>
                          <w:divBdr>
                            <w:top w:val="none" w:sz="0" w:space="0" w:color="auto"/>
                            <w:left w:val="none" w:sz="0" w:space="0" w:color="auto"/>
                            <w:bottom w:val="none" w:sz="0" w:space="0" w:color="auto"/>
                            <w:right w:val="none" w:sz="0" w:space="0" w:color="auto"/>
                          </w:divBdr>
                          <w:divsChild>
                            <w:div w:id="267664326">
                              <w:marLeft w:val="0"/>
                              <w:marRight w:val="0"/>
                              <w:marTop w:val="0"/>
                              <w:marBottom w:val="0"/>
                              <w:divBdr>
                                <w:top w:val="none" w:sz="0" w:space="0" w:color="auto"/>
                                <w:left w:val="none" w:sz="0" w:space="0" w:color="auto"/>
                                <w:bottom w:val="none" w:sz="0" w:space="0" w:color="auto"/>
                                <w:right w:val="none" w:sz="0" w:space="0" w:color="auto"/>
                              </w:divBdr>
                              <w:divsChild>
                                <w:div w:id="1118791074">
                                  <w:marLeft w:val="0"/>
                                  <w:marRight w:val="0"/>
                                  <w:marTop w:val="0"/>
                                  <w:marBottom w:val="0"/>
                                  <w:divBdr>
                                    <w:top w:val="none" w:sz="0" w:space="0" w:color="auto"/>
                                    <w:left w:val="none" w:sz="0" w:space="0" w:color="auto"/>
                                    <w:bottom w:val="none" w:sz="0" w:space="0" w:color="auto"/>
                                    <w:right w:val="none" w:sz="0" w:space="0" w:color="auto"/>
                                  </w:divBdr>
                                  <w:divsChild>
                                    <w:div w:id="50076622">
                                      <w:marLeft w:val="0"/>
                                      <w:marRight w:val="0"/>
                                      <w:marTop w:val="0"/>
                                      <w:marBottom w:val="0"/>
                                      <w:divBdr>
                                        <w:top w:val="none" w:sz="0" w:space="0" w:color="auto"/>
                                        <w:left w:val="none" w:sz="0" w:space="0" w:color="auto"/>
                                        <w:bottom w:val="none" w:sz="0" w:space="0" w:color="auto"/>
                                        <w:right w:val="none" w:sz="0" w:space="0" w:color="auto"/>
                                      </w:divBdr>
                                      <w:divsChild>
                                        <w:div w:id="1722090463">
                                          <w:marLeft w:val="0"/>
                                          <w:marRight w:val="0"/>
                                          <w:marTop w:val="0"/>
                                          <w:marBottom w:val="0"/>
                                          <w:divBdr>
                                            <w:top w:val="none" w:sz="0" w:space="0" w:color="auto"/>
                                            <w:left w:val="none" w:sz="0" w:space="0" w:color="auto"/>
                                            <w:bottom w:val="none" w:sz="0" w:space="0" w:color="auto"/>
                                            <w:right w:val="none" w:sz="0" w:space="0" w:color="auto"/>
                                          </w:divBdr>
                                          <w:divsChild>
                                            <w:div w:id="841241245">
                                              <w:marLeft w:val="0"/>
                                              <w:marRight w:val="0"/>
                                              <w:marTop w:val="0"/>
                                              <w:marBottom w:val="0"/>
                                              <w:divBdr>
                                                <w:top w:val="none" w:sz="0" w:space="0" w:color="auto"/>
                                                <w:left w:val="none" w:sz="0" w:space="0" w:color="auto"/>
                                                <w:bottom w:val="none" w:sz="0" w:space="0" w:color="auto"/>
                                                <w:right w:val="none" w:sz="0" w:space="0" w:color="auto"/>
                                              </w:divBdr>
                                              <w:divsChild>
                                                <w:div w:id="2113667734">
                                                  <w:marLeft w:val="0"/>
                                                  <w:marRight w:val="0"/>
                                                  <w:marTop w:val="0"/>
                                                  <w:marBottom w:val="0"/>
                                                  <w:divBdr>
                                                    <w:top w:val="none" w:sz="0" w:space="0" w:color="auto"/>
                                                    <w:left w:val="none" w:sz="0" w:space="0" w:color="auto"/>
                                                    <w:bottom w:val="none" w:sz="0" w:space="0" w:color="auto"/>
                                                    <w:right w:val="none" w:sz="0" w:space="0" w:color="auto"/>
                                                  </w:divBdr>
                                                  <w:divsChild>
                                                    <w:div w:id="147283704">
                                                      <w:marLeft w:val="0"/>
                                                      <w:marRight w:val="0"/>
                                                      <w:marTop w:val="0"/>
                                                      <w:marBottom w:val="0"/>
                                                      <w:divBdr>
                                                        <w:top w:val="single" w:sz="12" w:space="0" w:color="auto"/>
                                                        <w:left w:val="none" w:sz="0" w:space="0" w:color="auto"/>
                                                        <w:bottom w:val="single" w:sz="6" w:space="0" w:color="auto"/>
                                                        <w:right w:val="none" w:sz="0" w:space="0" w:color="auto"/>
                                                      </w:divBdr>
                                                      <w:divsChild>
                                                        <w:div w:id="733502647">
                                                          <w:marLeft w:val="0"/>
                                                          <w:marRight w:val="0"/>
                                                          <w:marTop w:val="0"/>
                                                          <w:marBottom w:val="0"/>
                                                          <w:divBdr>
                                                            <w:top w:val="none" w:sz="0" w:space="0" w:color="auto"/>
                                                            <w:left w:val="none" w:sz="0" w:space="0" w:color="auto"/>
                                                            <w:bottom w:val="none" w:sz="0" w:space="0" w:color="auto"/>
                                                            <w:right w:val="none" w:sz="0" w:space="0" w:color="auto"/>
                                                          </w:divBdr>
                                                          <w:divsChild>
                                                            <w:div w:id="1393970109">
                                                              <w:marLeft w:val="0"/>
                                                              <w:marRight w:val="0"/>
                                                              <w:marTop w:val="0"/>
                                                              <w:marBottom w:val="0"/>
                                                              <w:divBdr>
                                                                <w:top w:val="none" w:sz="0" w:space="0" w:color="auto"/>
                                                                <w:left w:val="none" w:sz="0" w:space="0" w:color="auto"/>
                                                                <w:bottom w:val="none" w:sz="0" w:space="0" w:color="auto"/>
                                                                <w:right w:val="none" w:sz="0" w:space="0" w:color="auto"/>
                                                              </w:divBdr>
                                                              <w:divsChild>
                                                                <w:div w:id="742068854">
                                                                  <w:marLeft w:val="0"/>
                                                                  <w:marRight w:val="0"/>
                                                                  <w:marTop w:val="0"/>
                                                                  <w:marBottom w:val="0"/>
                                                                  <w:divBdr>
                                                                    <w:top w:val="none" w:sz="0" w:space="0" w:color="auto"/>
                                                                    <w:left w:val="none" w:sz="0" w:space="0" w:color="auto"/>
                                                                    <w:bottom w:val="none" w:sz="0" w:space="0" w:color="auto"/>
                                                                    <w:right w:val="none" w:sz="0" w:space="0" w:color="auto"/>
                                                                  </w:divBdr>
                                                                  <w:divsChild>
                                                                    <w:div w:id="1443568329">
                                                                      <w:marLeft w:val="0"/>
                                                                      <w:marRight w:val="0"/>
                                                                      <w:marTop w:val="0"/>
                                                                      <w:marBottom w:val="0"/>
                                                                      <w:divBdr>
                                                                        <w:top w:val="none" w:sz="0" w:space="0" w:color="auto"/>
                                                                        <w:left w:val="none" w:sz="0" w:space="0" w:color="auto"/>
                                                                        <w:bottom w:val="none" w:sz="0" w:space="0" w:color="auto"/>
                                                                        <w:right w:val="none" w:sz="0" w:space="0" w:color="auto"/>
                                                                      </w:divBdr>
                                                                      <w:divsChild>
                                                                        <w:div w:id="428041579">
                                                                          <w:marLeft w:val="0"/>
                                                                          <w:marRight w:val="0"/>
                                                                          <w:marTop w:val="0"/>
                                                                          <w:marBottom w:val="0"/>
                                                                          <w:divBdr>
                                                                            <w:top w:val="none" w:sz="0" w:space="0" w:color="auto"/>
                                                                            <w:left w:val="none" w:sz="0" w:space="0" w:color="auto"/>
                                                                            <w:bottom w:val="none" w:sz="0" w:space="0" w:color="auto"/>
                                                                            <w:right w:val="none" w:sz="0" w:space="0" w:color="auto"/>
                                                                          </w:divBdr>
                                                                          <w:divsChild>
                                                                            <w:div w:id="1504588721">
                                                                              <w:marLeft w:val="0"/>
                                                                              <w:marRight w:val="0"/>
                                                                              <w:marTop w:val="0"/>
                                                                              <w:marBottom w:val="0"/>
                                                                              <w:divBdr>
                                                                                <w:top w:val="none" w:sz="0" w:space="0" w:color="auto"/>
                                                                                <w:left w:val="none" w:sz="0" w:space="0" w:color="auto"/>
                                                                                <w:bottom w:val="none" w:sz="0" w:space="0" w:color="auto"/>
                                                                                <w:right w:val="none" w:sz="0" w:space="0" w:color="auto"/>
                                                                              </w:divBdr>
                                                                              <w:divsChild>
                                                                                <w:div w:id="187507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5341783">
      <w:bodyDiv w:val="1"/>
      <w:marLeft w:val="0"/>
      <w:marRight w:val="0"/>
      <w:marTop w:val="0"/>
      <w:marBottom w:val="0"/>
      <w:divBdr>
        <w:top w:val="none" w:sz="0" w:space="0" w:color="auto"/>
        <w:left w:val="none" w:sz="0" w:space="0" w:color="auto"/>
        <w:bottom w:val="none" w:sz="0" w:space="0" w:color="auto"/>
        <w:right w:val="none" w:sz="0" w:space="0" w:color="auto"/>
      </w:divBdr>
    </w:div>
    <w:div w:id="497506120">
      <w:bodyDiv w:val="1"/>
      <w:marLeft w:val="0"/>
      <w:marRight w:val="0"/>
      <w:marTop w:val="0"/>
      <w:marBottom w:val="0"/>
      <w:divBdr>
        <w:top w:val="none" w:sz="0" w:space="0" w:color="auto"/>
        <w:left w:val="none" w:sz="0" w:space="0" w:color="auto"/>
        <w:bottom w:val="none" w:sz="0" w:space="0" w:color="auto"/>
        <w:right w:val="none" w:sz="0" w:space="0" w:color="auto"/>
      </w:divBdr>
    </w:div>
    <w:div w:id="714504046">
      <w:bodyDiv w:val="1"/>
      <w:marLeft w:val="0"/>
      <w:marRight w:val="0"/>
      <w:marTop w:val="0"/>
      <w:marBottom w:val="0"/>
      <w:divBdr>
        <w:top w:val="none" w:sz="0" w:space="0" w:color="auto"/>
        <w:left w:val="none" w:sz="0" w:space="0" w:color="auto"/>
        <w:bottom w:val="none" w:sz="0" w:space="0" w:color="auto"/>
        <w:right w:val="none" w:sz="0" w:space="0" w:color="auto"/>
      </w:divBdr>
    </w:div>
    <w:div w:id="891236380">
      <w:bodyDiv w:val="1"/>
      <w:marLeft w:val="0"/>
      <w:marRight w:val="0"/>
      <w:marTop w:val="0"/>
      <w:marBottom w:val="0"/>
      <w:divBdr>
        <w:top w:val="none" w:sz="0" w:space="0" w:color="auto"/>
        <w:left w:val="none" w:sz="0" w:space="0" w:color="auto"/>
        <w:bottom w:val="none" w:sz="0" w:space="0" w:color="auto"/>
        <w:right w:val="none" w:sz="0" w:space="0" w:color="auto"/>
      </w:divBdr>
    </w:div>
    <w:div w:id="1066994697">
      <w:bodyDiv w:val="1"/>
      <w:marLeft w:val="0"/>
      <w:marRight w:val="0"/>
      <w:marTop w:val="0"/>
      <w:marBottom w:val="0"/>
      <w:divBdr>
        <w:top w:val="none" w:sz="0" w:space="0" w:color="auto"/>
        <w:left w:val="none" w:sz="0" w:space="0" w:color="auto"/>
        <w:bottom w:val="none" w:sz="0" w:space="0" w:color="auto"/>
        <w:right w:val="none" w:sz="0" w:space="0" w:color="auto"/>
      </w:divBdr>
    </w:div>
    <w:div w:id="1174760446">
      <w:bodyDiv w:val="1"/>
      <w:marLeft w:val="0"/>
      <w:marRight w:val="0"/>
      <w:marTop w:val="0"/>
      <w:marBottom w:val="0"/>
      <w:divBdr>
        <w:top w:val="none" w:sz="0" w:space="0" w:color="auto"/>
        <w:left w:val="none" w:sz="0" w:space="0" w:color="auto"/>
        <w:bottom w:val="none" w:sz="0" w:space="0" w:color="auto"/>
        <w:right w:val="none" w:sz="0" w:space="0" w:color="auto"/>
      </w:divBdr>
    </w:div>
    <w:div w:id="1182472277">
      <w:bodyDiv w:val="1"/>
      <w:marLeft w:val="0"/>
      <w:marRight w:val="0"/>
      <w:marTop w:val="0"/>
      <w:marBottom w:val="0"/>
      <w:divBdr>
        <w:top w:val="none" w:sz="0" w:space="0" w:color="auto"/>
        <w:left w:val="none" w:sz="0" w:space="0" w:color="auto"/>
        <w:bottom w:val="none" w:sz="0" w:space="0" w:color="auto"/>
        <w:right w:val="none" w:sz="0" w:space="0" w:color="auto"/>
      </w:divBdr>
    </w:div>
    <w:div w:id="1802189887">
      <w:bodyDiv w:val="1"/>
      <w:marLeft w:val="0"/>
      <w:marRight w:val="0"/>
      <w:marTop w:val="0"/>
      <w:marBottom w:val="0"/>
      <w:divBdr>
        <w:top w:val="none" w:sz="0" w:space="0" w:color="auto"/>
        <w:left w:val="none" w:sz="0" w:space="0" w:color="auto"/>
        <w:bottom w:val="none" w:sz="0" w:space="0" w:color="auto"/>
        <w:right w:val="none" w:sz="0" w:space="0" w:color="auto"/>
      </w:divBdr>
    </w:div>
    <w:div w:id="1831671528">
      <w:bodyDiv w:val="1"/>
      <w:marLeft w:val="0"/>
      <w:marRight w:val="0"/>
      <w:marTop w:val="0"/>
      <w:marBottom w:val="0"/>
      <w:divBdr>
        <w:top w:val="none" w:sz="0" w:space="0" w:color="auto"/>
        <w:left w:val="none" w:sz="0" w:space="0" w:color="auto"/>
        <w:bottom w:val="none" w:sz="0" w:space="0" w:color="auto"/>
        <w:right w:val="none" w:sz="0" w:space="0" w:color="auto"/>
      </w:divBdr>
    </w:div>
    <w:div w:id="1850755226">
      <w:bodyDiv w:val="1"/>
      <w:marLeft w:val="0"/>
      <w:marRight w:val="0"/>
      <w:marTop w:val="0"/>
      <w:marBottom w:val="0"/>
      <w:divBdr>
        <w:top w:val="none" w:sz="0" w:space="0" w:color="auto"/>
        <w:left w:val="none" w:sz="0" w:space="0" w:color="auto"/>
        <w:bottom w:val="none" w:sz="0" w:space="0" w:color="auto"/>
        <w:right w:val="none" w:sz="0" w:space="0" w:color="auto"/>
      </w:divBdr>
      <w:divsChild>
        <w:div w:id="833254368">
          <w:marLeft w:val="0"/>
          <w:marRight w:val="0"/>
          <w:marTop w:val="0"/>
          <w:marBottom w:val="0"/>
          <w:divBdr>
            <w:top w:val="none" w:sz="0" w:space="0" w:color="auto"/>
            <w:left w:val="none" w:sz="0" w:space="0" w:color="auto"/>
            <w:bottom w:val="none" w:sz="0" w:space="0" w:color="auto"/>
            <w:right w:val="none" w:sz="0" w:space="0" w:color="auto"/>
          </w:divBdr>
        </w:div>
        <w:div w:id="225529884">
          <w:marLeft w:val="0"/>
          <w:marRight w:val="0"/>
          <w:marTop w:val="0"/>
          <w:marBottom w:val="0"/>
          <w:divBdr>
            <w:top w:val="none" w:sz="0" w:space="0" w:color="auto"/>
            <w:left w:val="none" w:sz="0" w:space="0" w:color="auto"/>
            <w:bottom w:val="none" w:sz="0" w:space="0" w:color="auto"/>
            <w:right w:val="none" w:sz="0" w:space="0" w:color="auto"/>
          </w:divBdr>
        </w:div>
        <w:div w:id="1321932868">
          <w:marLeft w:val="0"/>
          <w:marRight w:val="0"/>
          <w:marTop w:val="0"/>
          <w:marBottom w:val="0"/>
          <w:divBdr>
            <w:top w:val="none" w:sz="0" w:space="0" w:color="auto"/>
            <w:left w:val="none" w:sz="0" w:space="0" w:color="auto"/>
            <w:bottom w:val="none" w:sz="0" w:space="0" w:color="auto"/>
            <w:right w:val="none" w:sz="0" w:space="0" w:color="auto"/>
          </w:divBdr>
          <w:divsChild>
            <w:div w:id="686174867">
              <w:marLeft w:val="0"/>
              <w:marRight w:val="0"/>
              <w:marTop w:val="30"/>
              <w:marBottom w:val="30"/>
              <w:divBdr>
                <w:top w:val="none" w:sz="0" w:space="0" w:color="auto"/>
                <w:left w:val="none" w:sz="0" w:space="0" w:color="auto"/>
                <w:bottom w:val="none" w:sz="0" w:space="0" w:color="auto"/>
                <w:right w:val="none" w:sz="0" w:space="0" w:color="auto"/>
              </w:divBdr>
              <w:divsChild>
                <w:div w:id="1440636097">
                  <w:marLeft w:val="0"/>
                  <w:marRight w:val="0"/>
                  <w:marTop w:val="0"/>
                  <w:marBottom w:val="0"/>
                  <w:divBdr>
                    <w:top w:val="none" w:sz="0" w:space="0" w:color="auto"/>
                    <w:left w:val="none" w:sz="0" w:space="0" w:color="auto"/>
                    <w:bottom w:val="none" w:sz="0" w:space="0" w:color="auto"/>
                    <w:right w:val="none" w:sz="0" w:space="0" w:color="auto"/>
                  </w:divBdr>
                  <w:divsChild>
                    <w:div w:id="1338190226">
                      <w:marLeft w:val="0"/>
                      <w:marRight w:val="0"/>
                      <w:marTop w:val="0"/>
                      <w:marBottom w:val="0"/>
                      <w:divBdr>
                        <w:top w:val="none" w:sz="0" w:space="0" w:color="auto"/>
                        <w:left w:val="none" w:sz="0" w:space="0" w:color="auto"/>
                        <w:bottom w:val="none" w:sz="0" w:space="0" w:color="auto"/>
                        <w:right w:val="none" w:sz="0" w:space="0" w:color="auto"/>
                      </w:divBdr>
                    </w:div>
                  </w:divsChild>
                </w:div>
                <w:div w:id="823551787">
                  <w:marLeft w:val="0"/>
                  <w:marRight w:val="0"/>
                  <w:marTop w:val="0"/>
                  <w:marBottom w:val="0"/>
                  <w:divBdr>
                    <w:top w:val="none" w:sz="0" w:space="0" w:color="auto"/>
                    <w:left w:val="none" w:sz="0" w:space="0" w:color="auto"/>
                    <w:bottom w:val="none" w:sz="0" w:space="0" w:color="auto"/>
                    <w:right w:val="none" w:sz="0" w:space="0" w:color="auto"/>
                  </w:divBdr>
                  <w:divsChild>
                    <w:div w:id="1777753549">
                      <w:marLeft w:val="0"/>
                      <w:marRight w:val="0"/>
                      <w:marTop w:val="0"/>
                      <w:marBottom w:val="0"/>
                      <w:divBdr>
                        <w:top w:val="none" w:sz="0" w:space="0" w:color="auto"/>
                        <w:left w:val="none" w:sz="0" w:space="0" w:color="auto"/>
                        <w:bottom w:val="none" w:sz="0" w:space="0" w:color="auto"/>
                        <w:right w:val="none" w:sz="0" w:space="0" w:color="auto"/>
                      </w:divBdr>
                    </w:div>
                  </w:divsChild>
                </w:div>
                <w:div w:id="1076319226">
                  <w:marLeft w:val="0"/>
                  <w:marRight w:val="0"/>
                  <w:marTop w:val="0"/>
                  <w:marBottom w:val="0"/>
                  <w:divBdr>
                    <w:top w:val="none" w:sz="0" w:space="0" w:color="auto"/>
                    <w:left w:val="none" w:sz="0" w:space="0" w:color="auto"/>
                    <w:bottom w:val="none" w:sz="0" w:space="0" w:color="auto"/>
                    <w:right w:val="none" w:sz="0" w:space="0" w:color="auto"/>
                  </w:divBdr>
                  <w:divsChild>
                    <w:div w:id="374042510">
                      <w:marLeft w:val="0"/>
                      <w:marRight w:val="0"/>
                      <w:marTop w:val="0"/>
                      <w:marBottom w:val="0"/>
                      <w:divBdr>
                        <w:top w:val="none" w:sz="0" w:space="0" w:color="auto"/>
                        <w:left w:val="none" w:sz="0" w:space="0" w:color="auto"/>
                        <w:bottom w:val="none" w:sz="0" w:space="0" w:color="auto"/>
                        <w:right w:val="none" w:sz="0" w:space="0" w:color="auto"/>
                      </w:divBdr>
                    </w:div>
                  </w:divsChild>
                </w:div>
                <w:div w:id="2138447969">
                  <w:marLeft w:val="0"/>
                  <w:marRight w:val="0"/>
                  <w:marTop w:val="0"/>
                  <w:marBottom w:val="0"/>
                  <w:divBdr>
                    <w:top w:val="none" w:sz="0" w:space="0" w:color="auto"/>
                    <w:left w:val="none" w:sz="0" w:space="0" w:color="auto"/>
                    <w:bottom w:val="none" w:sz="0" w:space="0" w:color="auto"/>
                    <w:right w:val="none" w:sz="0" w:space="0" w:color="auto"/>
                  </w:divBdr>
                  <w:divsChild>
                    <w:div w:id="1202016255">
                      <w:marLeft w:val="0"/>
                      <w:marRight w:val="0"/>
                      <w:marTop w:val="0"/>
                      <w:marBottom w:val="0"/>
                      <w:divBdr>
                        <w:top w:val="none" w:sz="0" w:space="0" w:color="auto"/>
                        <w:left w:val="none" w:sz="0" w:space="0" w:color="auto"/>
                        <w:bottom w:val="none" w:sz="0" w:space="0" w:color="auto"/>
                        <w:right w:val="none" w:sz="0" w:space="0" w:color="auto"/>
                      </w:divBdr>
                    </w:div>
                  </w:divsChild>
                </w:div>
                <w:div w:id="2074547209">
                  <w:marLeft w:val="0"/>
                  <w:marRight w:val="0"/>
                  <w:marTop w:val="0"/>
                  <w:marBottom w:val="0"/>
                  <w:divBdr>
                    <w:top w:val="none" w:sz="0" w:space="0" w:color="auto"/>
                    <w:left w:val="none" w:sz="0" w:space="0" w:color="auto"/>
                    <w:bottom w:val="none" w:sz="0" w:space="0" w:color="auto"/>
                    <w:right w:val="none" w:sz="0" w:space="0" w:color="auto"/>
                  </w:divBdr>
                  <w:divsChild>
                    <w:div w:id="858858705">
                      <w:marLeft w:val="0"/>
                      <w:marRight w:val="0"/>
                      <w:marTop w:val="0"/>
                      <w:marBottom w:val="0"/>
                      <w:divBdr>
                        <w:top w:val="none" w:sz="0" w:space="0" w:color="auto"/>
                        <w:left w:val="none" w:sz="0" w:space="0" w:color="auto"/>
                        <w:bottom w:val="none" w:sz="0" w:space="0" w:color="auto"/>
                        <w:right w:val="none" w:sz="0" w:space="0" w:color="auto"/>
                      </w:divBdr>
                    </w:div>
                  </w:divsChild>
                </w:div>
                <w:div w:id="1339886986">
                  <w:marLeft w:val="0"/>
                  <w:marRight w:val="0"/>
                  <w:marTop w:val="0"/>
                  <w:marBottom w:val="0"/>
                  <w:divBdr>
                    <w:top w:val="none" w:sz="0" w:space="0" w:color="auto"/>
                    <w:left w:val="none" w:sz="0" w:space="0" w:color="auto"/>
                    <w:bottom w:val="none" w:sz="0" w:space="0" w:color="auto"/>
                    <w:right w:val="none" w:sz="0" w:space="0" w:color="auto"/>
                  </w:divBdr>
                  <w:divsChild>
                    <w:div w:id="536815631">
                      <w:marLeft w:val="0"/>
                      <w:marRight w:val="0"/>
                      <w:marTop w:val="0"/>
                      <w:marBottom w:val="0"/>
                      <w:divBdr>
                        <w:top w:val="none" w:sz="0" w:space="0" w:color="auto"/>
                        <w:left w:val="none" w:sz="0" w:space="0" w:color="auto"/>
                        <w:bottom w:val="none" w:sz="0" w:space="0" w:color="auto"/>
                        <w:right w:val="none" w:sz="0" w:space="0" w:color="auto"/>
                      </w:divBdr>
                    </w:div>
                  </w:divsChild>
                </w:div>
                <w:div w:id="338779545">
                  <w:marLeft w:val="0"/>
                  <w:marRight w:val="0"/>
                  <w:marTop w:val="0"/>
                  <w:marBottom w:val="0"/>
                  <w:divBdr>
                    <w:top w:val="none" w:sz="0" w:space="0" w:color="auto"/>
                    <w:left w:val="none" w:sz="0" w:space="0" w:color="auto"/>
                    <w:bottom w:val="none" w:sz="0" w:space="0" w:color="auto"/>
                    <w:right w:val="none" w:sz="0" w:space="0" w:color="auto"/>
                  </w:divBdr>
                  <w:divsChild>
                    <w:div w:id="1921912583">
                      <w:marLeft w:val="0"/>
                      <w:marRight w:val="0"/>
                      <w:marTop w:val="0"/>
                      <w:marBottom w:val="0"/>
                      <w:divBdr>
                        <w:top w:val="none" w:sz="0" w:space="0" w:color="auto"/>
                        <w:left w:val="none" w:sz="0" w:space="0" w:color="auto"/>
                        <w:bottom w:val="none" w:sz="0" w:space="0" w:color="auto"/>
                        <w:right w:val="none" w:sz="0" w:space="0" w:color="auto"/>
                      </w:divBdr>
                    </w:div>
                  </w:divsChild>
                </w:div>
                <w:div w:id="2061056639">
                  <w:marLeft w:val="0"/>
                  <w:marRight w:val="0"/>
                  <w:marTop w:val="0"/>
                  <w:marBottom w:val="0"/>
                  <w:divBdr>
                    <w:top w:val="none" w:sz="0" w:space="0" w:color="auto"/>
                    <w:left w:val="none" w:sz="0" w:space="0" w:color="auto"/>
                    <w:bottom w:val="none" w:sz="0" w:space="0" w:color="auto"/>
                    <w:right w:val="none" w:sz="0" w:space="0" w:color="auto"/>
                  </w:divBdr>
                  <w:divsChild>
                    <w:div w:id="122533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yperlink" Target="mailto:sarah.john@qualifications.wales"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hyperlink" Target="https://www.qualifications.wales/privacy-policy/"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hyperlink" Target="https://twitter.com/quals_wales" TargetMode="External"/><Relationship Id="rId2" Type="http://schemas.openxmlformats.org/officeDocument/2006/relationships/image" Target="media/image2.jpeg"/><Relationship Id="rId1" Type="http://schemas.openxmlformats.org/officeDocument/2006/relationships/hyperlink" Target="https://www.youtube.com/channel/UCTlm4RliBmhjXAvyw727EmA/feed" TargetMode="External"/><Relationship Id="rId5" Type="http://schemas.openxmlformats.org/officeDocument/2006/relationships/hyperlink" Target="http://qualificationswales.org/Splash" TargetMode="External"/><Relationship Id="rId4"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LongProperties xmlns="http://schemas.microsoft.com/office/2006/metadata/longProperties"/>
</file>

<file path=customXml/item4.xml><?xml version="1.0" encoding="utf-8"?>
<?mso-contentType ?>
<SharedContentType xmlns="Microsoft.SharePoint.Taxonomy.ContentTypeSync" SourceId="6f93dd17-42aa-420f-9d57-21344332ef16" ContentTypeId="0x010100673A277A40C20D4E8B6352A5DB46D34C"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LongProperties xmlns="http://schemas.microsoft.com/office/2006/metadata/longProperties"/>
</file>

<file path=customXml/item8.xml><?xml version="1.0" encoding="utf-8"?>
<ct:contentTypeSchema xmlns:ct="http://schemas.microsoft.com/office/2006/metadata/contentType" xmlns:ma="http://schemas.microsoft.com/office/2006/metadata/properties/metaAttributes" ct:_="" ma:_="" ma:contentTypeName="QW Document" ma:contentTypeID="0x010100673A277A40C20D4E8B6352A5DB46D34C009D5B190AF7EC2649AF06814549935BC1" ma:contentTypeVersion="" ma:contentTypeDescription="" ma:contentTypeScope="" ma:versionID="d009a27eed8a9f06cfc465d707a2fdff">
  <xsd:schema xmlns:xsd="http://www.w3.org/2001/XMLSchema" xmlns:xs="http://www.w3.org/2001/XMLSchema" xmlns:p="http://schemas.microsoft.com/office/2006/metadata/properties" xmlns:ns2="a1d47bb1-82e3-4d60-b9e5-b0f0cc087192" targetNamespace="http://schemas.microsoft.com/office/2006/metadata/properties" ma:root="true" ma:fieldsID="9f64c9f470a7a3f7e0eec949bb30378a" ns2:_="">
    <xsd:import namespace="a1d47bb1-82e3-4d60-b9e5-b0f0cc087192"/>
    <xsd:element name="properties">
      <xsd:complexType>
        <xsd:sequence>
          <xsd:element name="documentManagement">
            <xsd:complexType>
              <xsd:all>
                <xsd:element ref="ns2:e5b3aca9f9ee4923864452175ab3bd24" minOccurs="0"/>
                <xsd:element ref="ns2:TaxCatchAll" minOccurs="0"/>
                <xsd:element ref="ns2:TaxCatchAllLabel" minOccurs="0"/>
                <xsd:element ref="ns2:l9c4c35c083e405e9acec429bbbd8277" minOccurs="0"/>
                <xsd:element ref="ns2:k544a29ceee24fd9a136e1e6234e67e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d47bb1-82e3-4d60-b9e5-b0f0cc087192" elementFormDefault="qualified">
    <xsd:import namespace="http://schemas.microsoft.com/office/2006/documentManagement/types"/>
    <xsd:import namespace="http://schemas.microsoft.com/office/infopath/2007/PartnerControls"/>
    <xsd:element name="e5b3aca9f9ee4923864452175ab3bd24" ma:index="8" nillable="true" ma:taxonomy="true" ma:internalName="e5b3aca9f9ee4923864452175ab3bd24" ma:taxonomyFieldName="Data_x0020_classification" ma:displayName="Data classification" ma:default="1;#Official|b38283cd-cbb6-4228-b374-af2de6a9d035" ma:fieldId="{e5b3aca9-f9ee-4923-8644-52175ab3bd24}" ma:sspId="6f93dd17-42aa-420f-9d57-21344332ef16" ma:termSetId="93fb9409-d0c9-4925-9fc5-a25a902b1c2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24D915BB-409C-4764-BCF0-3894F099F6F8}" ma:internalName="TaxCatchAll" ma:showField="CatchAllData"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4D915BB-409C-4764-BCF0-3894F099F6F8}" ma:internalName="TaxCatchAllLabel" ma:readOnly="true" ma:showField="CatchAllDataLabel" ma:web="{78cf91a2-df85-4eba-afe4-381a6ba1fa01}">
      <xsd:complexType>
        <xsd:complexContent>
          <xsd:extension base="dms:MultiChoiceLookup">
            <xsd:sequence>
              <xsd:element name="Value" type="dms:Lookup" maxOccurs="unbounded" minOccurs="0" nillable="true"/>
            </xsd:sequence>
          </xsd:extension>
        </xsd:complexContent>
      </xsd:complexType>
    </xsd:element>
    <xsd:element name="l9c4c35c083e405e9acec429bbbd8277" ma:index="12" nillable="true" ma:taxonomy="true" ma:internalName="l9c4c35c083e405e9acec429bbbd8277" ma:taxonomyFieldName="Item_x0020_department" ma:displayName="Item department" ma:default="" ma:fieldId="{59c4c35c-083e-405e-9ace-c429bbbd8277}" ma:taxonomyMulti="true" ma:sspId="6f93dd17-42aa-420f-9d57-21344332ef16" ma:termSetId="0487019d-f97e-4d6d-9d4d-ab8085a90d69" ma:anchorId="00000000-0000-0000-0000-000000000000" ma:open="false" ma:isKeyword="false">
      <xsd:complexType>
        <xsd:sequence>
          <xsd:element ref="pc:Terms" minOccurs="0" maxOccurs="1"/>
        </xsd:sequence>
      </xsd:complexType>
    </xsd:element>
    <xsd:element name="k544a29ceee24fd9a136e1e6234e67e7" ma:index="14" nillable="true" ma:taxonomy="true" ma:internalName="k544a29ceee24fd9a136e1e6234e67e7" ma:taxonomyFieldName="Item_x0020_topic" ma:displayName="Item topic" ma:default="" ma:fieldId="{4544a29c-eee2-4fd9-a136-e1e6234e67e7}" ma:sspId="6f93dd17-42aa-420f-9d57-21344332ef16" ma:termSetId="805dbc2d-1c15-46e4-b5d8-cd214b9fefc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xml><?xml version="1.0" encoding="utf-8"?>
<p:properties xmlns:p="http://schemas.microsoft.com/office/2006/metadata/properties" xmlns:xsi="http://www.w3.org/2001/XMLSchema-instance" xmlns:pc="http://schemas.microsoft.com/office/infopath/2007/PartnerControls">
  <documentManagement>
    <k544a29ceee24fd9a136e1e6234e67e7 xmlns="a1d47bb1-82e3-4d60-b9e5-b0f0cc087192">
      <Terms xmlns="http://schemas.microsoft.com/office/infopath/2007/PartnerControls"/>
    </k544a29ceee24fd9a136e1e6234e67e7>
    <TaxCatchAll xmlns="a1d47bb1-82e3-4d60-b9e5-b0f0cc087192">
      <Value>1</Value>
    </TaxCatchAll>
    <e5b3aca9f9ee4923864452175ab3bd24 xmlns="a1d47bb1-82e3-4d60-b9e5-b0f0cc087192">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b38283cd-cbb6-4228-b374-af2de6a9d035</TermId>
        </TermInfo>
      </Terms>
    </e5b3aca9f9ee4923864452175ab3bd24>
    <l9c4c35c083e405e9acec429bbbd8277 xmlns="a1d47bb1-82e3-4d60-b9e5-b0f0cc087192">
      <Terms xmlns="http://schemas.microsoft.com/office/infopath/2007/PartnerControls"/>
    </l9c4c35c083e405e9acec429bbbd8277>
  </documentManagement>
</p:properties>
</file>

<file path=customXml/itemProps1.xml><?xml version="1.0" encoding="utf-8"?>
<ds:datastoreItem xmlns:ds="http://schemas.openxmlformats.org/officeDocument/2006/customXml" ds:itemID="{66FA7F37-3DE4-4DCE-A2DA-14849A765294}">
  <ds:schemaRefs>
    <ds:schemaRef ds:uri="http://schemas.microsoft.com/sharepoint/v3/contenttype/forms"/>
  </ds:schemaRefs>
</ds:datastoreItem>
</file>

<file path=customXml/itemProps10.xml><?xml version="1.0" encoding="utf-8"?>
<ds:datastoreItem xmlns:ds="http://schemas.openxmlformats.org/officeDocument/2006/customXml" ds:itemID="{DAE41A14-39CE-41F4-98F9-8F0F01E85FD5}">
  <ds:schemaRefs>
    <ds:schemaRef ds:uri="http://schemas.microsoft.com/office/2006/metadata/longProperties"/>
  </ds:schemaRefs>
</ds:datastoreItem>
</file>

<file path=customXml/itemProps2.xml><?xml version="1.0" encoding="utf-8"?>
<ds:datastoreItem xmlns:ds="http://schemas.openxmlformats.org/officeDocument/2006/customXml" ds:itemID="{61813885-BA82-4C17-A848-ECFE95A70C9C}">
  <ds:schemaRefs>
    <ds:schemaRef ds:uri="http://schemas.openxmlformats.org/officeDocument/2006/bibliography"/>
  </ds:schemaRefs>
</ds:datastoreItem>
</file>

<file path=customXml/itemProps3.xml><?xml version="1.0" encoding="utf-8"?>
<ds:datastoreItem xmlns:ds="http://schemas.openxmlformats.org/officeDocument/2006/customXml" ds:itemID="{23AAE5B6-4EF3-4C76-9295-038631E2E70E}">
  <ds:schemaRefs>
    <ds:schemaRef ds:uri="http://schemas.microsoft.com/office/2006/metadata/longProperties"/>
  </ds:schemaRefs>
</ds:datastoreItem>
</file>

<file path=customXml/itemProps4.xml><?xml version="1.0" encoding="utf-8"?>
<ds:datastoreItem xmlns:ds="http://schemas.openxmlformats.org/officeDocument/2006/customXml" ds:itemID="{07888944-E49A-4569-B8DF-D60637CE2810}">
  <ds:schemaRefs>
    <ds:schemaRef ds:uri="Microsoft.SharePoint.Taxonomy.ContentTypeSync"/>
  </ds:schemaRefs>
</ds:datastoreItem>
</file>

<file path=customXml/itemProps5.xml><?xml version="1.0" encoding="utf-8"?>
<ds:datastoreItem xmlns:ds="http://schemas.openxmlformats.org/officeDocument/2006/customXml" ds:itemID="{AB9C6724-4D27-4157-B988-5E2DB9D4BA5A}">
  <ds:schemaRefs>
    <ds:schemaRef ds:uri="http://schemas.microsoft.com/sharepoint/v3/contenttype/forms"/>
  </ds:schemaRefs>
</ds:datastoreItem>
</file>

<file path=customXml/itemProps6.xml><?xml version="1.0" encoding="utf-8"?>
<ds:datastoreItem xmlns:ds="http://schemas.openxmlformats.org/officeDocument/2006/customXml" ds:itemID="{46CDC086-B5A8-4351-BAB8-45DF93DA816A}">
  <ds:schemaRefs>
    <ds:schemaRef ds:uri="http://schemas.microsoft.com/sharepoint/v3/contenttype/forms"/>
  </ds:schemaRefs>
</ds:datastoreItem>
</file>

<file path=customXml/itemProps7.xml><?xml version="1.0" encoding="utf-8"?>
<ds:datastoreItem xmlns:ds="http://schemas.openxmlformats.org/officeDocument/2006/customXml" ds:itemID="{ACE18513-D6A2-46DE-9BA6-763C362FFD58}">
  <ds:schemaRefs>
    <ds:schemaRef ds:uri="http://schemas.microsoft.com/office/2006/metadata/longProperties"/>
  </ds:schemaRefs>
</ds:datastoreItem>
</file>

<file path=customXml/itemProps8.xml><?xml version="1.0" encoding="utf-8"?>
<ds:datastoreItem xmlns:ds="http://schemas.openxmlformats.org/officeDocument/2006/customXml" ds:itemID="{E3C79037-3F0B-43E5-84C4-D1C46DA6C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d47bb1-82e3-4d60-b9e5-b0f0cc0871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9.xml><?xml version="1.0" encoding="utf-8"?>
<ds:datastoreItem xmlns:ds="http://schemas.openxmlformats.org/officeDocument/2006/customXml" ds:itemID="{4AF8FA0D-9466-44E2-BC01-F43C3FCAE549}">
  <ds:schemaRef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http://schemas.microsoft.com/office/2006/metadata/properties"/>
    <ds:schemaRef ds:uri="a1d47bb1-82e3-4d60-b9e5-b0f0cc087192"/>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3473</Words>
  <Characters>17367</Characters>
  <Application>Microsoft Office Word</Application>
  <DocSecurity>0</DocSecurity>
  <Lines>3473</Lines>
  <Paragraphs>3473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Cerys Jones</dc:creator>
  <cp:keywords/>
  <dc:description/>
  <cp:lastModifiedBy>Sarah John</cp:lastModifiedBy>
  <cp:revision>5</cp:revision>
  <cp:lastPrinted>2020-01-27T14:36:00Z</cp:lastPrinted>
  <dcterms:created xsi:type="dcterms:W3CDTF">2025-11-14T13:48:00Z</dcterms:created>
  <dcterms:modified xsi:type="dcterms:W3CDTF">2025-11-18T13:54:00Z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tem topic">
    <vt:lpwstr/>
  </property>
  <property fmtid="{D5CDD505-2E9C-101B-9397-08002B2CF9AE}" pid="3" name="Item department">
    <vt:lpwstr/>
  </property>
  <property fmtid="{D5CDD505-2E9C-101B-9397-08002B2CF9AE}" pid="4" name="Data classification">
    <vt:lpwstr>1;#Official|b38283cd-cbb6-4228-b374-af2de6a9d035</vt:lpwstr>
  </property>
  <property fmtid="{D5CDD505-2E9C-101B-9397-08002B2CF9AE}" pid="5" name="display_urn:schemas-microsoft-com:office:office#SharedWithUsers">
    <vt:lpwstr>Daniel Tromans;Denver Davies;Kate Crabtree;Kerry Davies;Tom Croke</vt:lpwstr>
  </property>
  <property fmtid="{D5CDD505-2E9C-101B-9397-08002B2CF9AE}" pid="6" name="SharedWithUsers">
    <vt:lpwstr>26;#Alexis de Vere;#44;#Alan Morris;#43;#Donna Hughes;#45;#Charmaine Richards;#63;#Kate Crabtree;#78;#m4systems;#51;#Elizabeth Bodinger;#52;#Lisa Rimmer;#114;#Craig Prosser;#14;#Wayne Scoberg;#136;#SharingLinks.19343be3-2a83-4a57-9872-c67ffbf46c08.OrganizationEdit.11652400-bc74-45c6-ac95-911664bfed3a;#307;#SharingLinks.c7e27cf6-b788-4c07-98a8-b08401627102.OrganizationEdit.b40b3110-c40b-401c-bdc9-b33f9cb70321;#11;#Philip Blaker;#89;#Vasile Rotaru;#300;#SharingLinks.edd6b14e-017b-4574-8792-3cf98133eac9.OrganizationEdit.4f3723dd-520c-4e78-a947-2ffa50bb662a;#135;#Danusia Tolowinska;#12;#Delyth Jones;#30;#Stephanie Molina</vt:lpwstr>
  </property>
  <property fmtid="{D5CDD505-2E9C-101B-9397-08002B2CF9AE}" pid="7" name="LastSharedByUser">
    <vt:lpwstr>amy.coombes@qualificationswales.org</vt:lpwstr>
  </property>
  <property fmtid="{D5CDD505-2E9C-101B-9397-08002B2CF9AE}" pid="8" name="LastSharedByTime">
    <vt:filetime>2016-10-17T08:05:35Z</vt:filetime>
  </property>
  <property fmtid="{D5CDD505-2E9C-101B-9397-08002B2CF9AE}" pid="9" name="MediaServiceImageTags">
    <vt:lpwstr/>
  </property>
  <property fmtid="{D5CDD505-2E9C-101B-9397-08002B2CF9AE}" pid="10" name="lcf76f155ced4ddcb4097134ff3c332f">
    <vt:lpwstr/>
  </property>
  <property fmtid="{D5CDD505-2E9C-101B-9397-08002B2CF9AE}" pid="11" name="Item_x0020_department">
    <vt:lpwstr/>
  </property>
  <property fmtid="{D5CDD505-2E9C-101B-9397-08002B2CF9AE}" pid="12" name="Data_x0020_classification">
    <vt:lpwstr>1;#Official|b38283cd-cbb6-4228-b374-af2de6a9d035</vt:lpwstr>
  </property>
  <property fmtid="{D5CDD505-2E9C-101B-9397-08002B2CF9AE}" pid="13" name="Item_x0020_topic">
    <vt:lpwstr/>
  </property>
  <property fmtid="{D5CDD505-2E9C-101B-9397-08002B2CF9AE}" pid="14" name="ContentTypeId">
    <vt:lpwstr>0x010100673A277A40C20D4E8B6352A5DB46D34C009D5B190AF7EC2649AF06814549935BC1</vt:lpwstr>
  </property>
  <property fmtid="{D5CDD505-2E9C-101B-9397-08002B2CF9AE}" pid="15" name="_ApprovalAssignedTo">
    <vt:lpwstr/>
  </property>
  <property fmtid="{D5CDD505-2E9C-101B-9397-08002B2CF9AE}" pid="16" name="_ApprovalStatus">
    <vt:i4>0</vt:i4>
  </property>
  <property fmtid="{D5CDD505-2E9C-101B-9397-08002B2CF9AE}" pid="17" name="_ApprovalRespondedBy">
    <vt:lpwstr/>
  </property>
  <property fmtid="{D5CDD505-2E9C-101B-9397-08002B2CF9AE}" pid="18" name="_ApprovalSentBy">
    <vt:lpwstr/>
  </property>
  <property fmtid="{D5CDD505-2E9C-101B-9397-08002B2CF9AE}" pid="19" name="docLang">
    <vt:lpwstr>en</vt:lpwstr>
  </property>
</Properties>
</file>