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C96B" w14:textId="1379F9DB" w:rsidR="000E096A" w:rsidRDefault="008F6467" w:rsidP="00B609CF">
      <w:pPr>
        <w:jc w:val="center"/>
        <w:rPr>
          <w:noProof/>
        </w:rPr>
      </w:pPr>
      <w:r>
        <w:rPr>
          <w:noProof/>
        </w:rPr>
        <w:drawing>
          <wp:inline distT="0" distB="0" distL="0" distR="0" wp14:anchorId="18015025" wp14:editId="22DFA293">
            <wp:extent cx="5290185" cy="2524125"/>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A Logo - Blue.jpg"/>
                    <pic:cNvPicPr/>
                  </pic:nvPicPr>
                  <pic:blipFill rotWithShape="1">
                    <a:blip r:embed="rId12" cstate="print">
                      <a:extLst>
                        <a:ext uri="{28A0092B-C50C-407E-A947-70E740481C1C}">
                          <a14:useLocalDpi xmlns:a14="http://schemas.microsoft.com/office/drawing/2010/main" val="0"/>
                        </a:ext>
                      </a:extLst>
                    </a:blip>
                    <a:srcRect b="7978"/>
                    <a:stretch/>
                  </pic:blipFill>
                  <pic:spPr bwMode="auto">
                    <a:xfrm>
                      <a:off x="0" y="0"/>
                      <a:ext cx="5307165" cy="2532227"/>
                    </a:xfrm>
                    <a:prstGeom prst="rect">
                      <a:avLst/>
                    </a:prstGeom>
                    <a:ln>
                      <a:noFill/>
                    </a:ln>
                    <a:extLst>
                      <a:ext uri="{53640926-AAD7-44D8-BBD7-CCE9431645EC}">
                        <a14:shadowObscured xmlns:a14="http://schemas.microsoft.com/office/drawing/2010/main"/>
                      </a:ext>
                    </a:extLst>
                  </pic:spPr>
                </pic:pic>
              </a:graphicData>
            </a:graphic>
          </wp:inline>
        </w:drawing>
      </w:r>
    </w:p>
    <w:p w14:paraId="36DBC649" w14:textId="5FF2A018" w:rsidR="009D00FC" w:rsidRDefault="009D00FC">
      <w:pPr>
        <w:rPr>
          <w:noProof/>
        </w:rPr>
      </w:pPr>
      <w:r>
        <w:rPr>
          <w:noProof/>
        </w:rPr>
        <w:t xml:space="preserve"> </w:t>
      </w:r>
      <w:r w:rsidR="00B96708">
        <w:rPr>
          <w:noProof/>
        </w:rPr>
        <w:t xml:space="preserve"> </w:t>
      </w:r>
      <w:r>
        <w:rPr>
          <w:noProof/>
        </w:rPr>
        <w:t xml:space="preserve">        </w:t>
      </w:r>
    </w:p>
    <w:p w14:paraId="08FBAD26" w14:textId="17943BCB" w:rsidR="009D00FC" w:rsidRDefault="000E096A">
      <w:pPr>
        <w:rPr>
          <w:noProof/>
        </w:rPr>
      </w:pPr>
      <w:r>
        <w:rPr>
          <w:noProof/>
          <w:lang w:eastAsia="en-GB"/>
        </w:rPr>
        <mc:AlternateContent>
          <mc:Choice Requires="wps">
            <w:drawing>
              <wp:inline distT="0" distB="0" distL="0" distR="0" wp14:anchorId="2CC6A719" wp14:editId="04269AF1">
                <wp:extent cx="5829300" cy="4067175"/>
                <wp:effectExtent l="0" t="0" r="0" b="952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6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194A" w14:textId="0F23F68E" w:rsidR="00D20C60" w:rsidRPr="00C50783" w:rsidRDefault="00D20C60" w:rsidP="000E096A">
                            <w:pPr>
                              <w:widowControl w:val="0"/>
                              <w:autoSpaceDE w:val="0"/>
                              <w:autoSpaceDN w:val="0"/>
                              <w:adjustRightInd w:val="0"/>
                              <w:spacing w:after="0"/>
                              <w:jc w:val="center"/>
                              <w:rPr>
                                <w:rFonts w:asciiTheme="minorHAnsi" w:hAnsiTheme="minorHAnsi" w:cstheme="minorHAnsi"/>
                                <w:b/>
                                <w:bCs/>
                                <w:sz w:val="48"/>
                                <w:szCs w:val="48"/>
                              </w:rPr>
                            </w:pPr>
                            <w:r w:rsidRPr="00C50783">
                              <w:rPr>
                                <w:rFonts w:asciiTheme="minorHAnsi" w:hAnsiTheme="minorHAnsi" w:cstheme="minorHAnsi"/>
                                <w:b/>
                                <w:bCs/>
                                <w:sz w:val="48"/>
                                <w:szCs w:val="48"/>
                              </w:rPr>
                              <w:t xml:space="preserve">Adra (Tai) </w:t>
                            </w:r>
                            <w:proofErr w:type="spellStart"/>
                            <w:r w:rsidRPr="00C50783">
                              <w:rPr>
                                <w:rFonts w:asciiTheme="minorHAnsi" w:hAnsiTheme="minorHAnsi" w:cstheme="minorHAnsi"/>
                                <w:b/>
                                <w:bCs/>
                                <w:sz w:val="48"/>
                                <w:szCs w:val="48"/>
                              </w:rPr>
                              <w:t>Cyf</w:t>
                            </w:r>
                            <w:proofErr w:type="spellEnd"/>
                          </w:p>
                          <w:p w14:paraId="4EE8DBD6" w14:textId="77777777" w:rsidR="00D20C60" w:rsidRPr="00C50783" w:rsidRDefault="00D20C60" w:rsidP="000E096A">
                            <w:pPr>
                              <w:widowControl w:val="0"/>
                              <w:autoSpaceDE w:val="0"/>
                              <w:autoSpaceDN w:val="0"/>
                              <w:adjustRightInd w:val="0"/>
                              <w:spacing w:after="0"/>
                              <w:jc w:val="both"/>
                              <w:rPr>
                                <w:rFonts w:asciiTheme="minorHAnsi" w:hAnsiTheme="minorHAnsi" w:cstheme="minorHAnsi"/>
                                <w:b/>
                                <w:bCs/>
                                <w:color w:val="FFFFFF" w:themeColor="background1"/>
                                <w:sz w:val="48"/>
                                <w:szCs w:val="48"/>
                              </w:rPr>
                            </w:pPr>
                          </w:p>
                          <w:p w14:paraId="5646842C" w14:textId="77777777" w:rsidR="00D20C60" w:rsidRPr="00C50783" w:rsidRDefault="00D20C60" w:rsidP="000E096A">
                            <w:pPr>
                              <w:widowControl w:val="0"/>
                              <w:autoSpaceDE w:val="0"/>
                              <w:autoSpaceDN w:val="0"/>
                              <w:adjustRightInd w:val="0"/>
                              <w:spacing w:after="0"/>
                              <w:jc w:val="both"/>
                              <w:rPr>
                                <w:rFonts w:asciiTheme="minorHAnsi" w:hAnsiTheme="minorHAnsi" w:cstheme="minorHAnsi"/>
                                <w:b/>
                                <w:bCs/>
                                <w:color w:val="FFFFFF" w:themeColor="background1"/>
                                <w:sz w:val="48"/>
                                <w:szCs w:val="48"/>
                              </w:rPr>
                            </w:pPr>
                          </w:p>
                          <w:p w14:paraId="52172491" w14:textId="198339C6" w:rsidR="00D20C60" w:rsidRPr="00C50783" w:rsidRDefault="00D20C60" w:rsidP="00687C21">
                            <w:pPr>
                              <w:widowControl w:val="0"/>
                              <w:autoSpaceDE w:val="0"/>
                              <w:autoSpaceDN w:val="0"/>
                              <w:adjustRightInd w:val="0"/>
                              <w:spacing w:after="0"/>
                              <w:jc w:val="center"/>
                              <w:rPr>
                                <w:rFonts w:asciiTheme="minorHAnsi" w:hAnsiTheme="minorHAnsi" w:cstheme="minorHAnsi"/>
                                <w:b/>
                                <w:bCs/>
                                <w:sz w:val="48"/>
                                <w:szCs w:val="48"/>
                              </w:rPr>
                            </w:pPr>
                            <w:r>
                              <w:rPr>
                                <w:rFonts w:asciiTheme="minorHAnsi" w:hAnsiTheme="minorHAnsi" w:cstheme="minorHAnsi"/>
                                <w:b/>
                                <w:bCs/>
                                <w:sz w:val="48"/>
                                <w:szCs w:val="48"/>
                              </w:rPr>
                              <w:t xml:space="preserve">VOLUME 1- </w:t>
                            </w:r>
                            <w:r w:rsidRPr="00C50783">
                              <w:rPr>
                                <w:rFonts w:asciiTheme="minorHAnsi" w:hAnsiTheme="minorHAnsi" w:cstheme="minorHAnsi"/>
                                <w:b/>
                                <w:bCs/>
                                <w:sz w:val="48"/>
                                <w:szCs w:val="48"/>
                              </w:rPr>
                              <w:t>INVITATION TO TENDER</w:t>
                            </w:r>
                          </w:p>
                          <w:p w14:paraId="21CEA882" w14:textId="10235846" w:rsidR="00D20C60" w:rsidRPr="00C50783" w:rsidRDefault="00D20C60" w:rsidP="000E096A">
                            <w:pPr>
                              <w:widowControl w:val="0"/>
                              <w:autoSpaceDE w:val="0"/>
                              <w:autoSpaceDN w:val="0"/>
                              <w:adjustRightInd w:val="0"/>
                              <w:spacing w:after="0"/>
                              <w:jc w:val="both"/>
                              <w:rPr>
                                <w:rFonts w:asciiTheme="minorHAnsi" w:hAnsiTheme="minorHAnsi" w:cstheme="minorHAnsi"/>
                                <w:b/>
                                <w:bCs/>
                                <w:sz w:val="48"/>
                                <w:szCs w:val="48"/>
                              </w:rPr>
                            </w:pPr>
                          </w:p>
                          <w:p w14:paraId="36FE2F20" w14:textId="5ABBD2F6" w:rsidR="00D20C60" w:rsidRPr="00C50783" w:rsidRDefault="009D6E5E" w:rsidP="00687C21">
                            <w:pPr>
                              <w:widowControl w:val="0"/>
                              <w:autoSpaceDE w:val="0"/>
                              <w:autoSpaceDN w:val="0"/>
                              <w:adjustRightInd w:val="0"/>
                              <w:spacing w:after="0"/>
                              <w:jc w:val="center"/>
                              <w:rPr>
                                <w:rFonts w:asciiTheme="minorHAnsi" w:hAnsiTheme="minorHAnsi" w:cstheme="minorHAnsi"/>
                                <w:b/>
                                <w:bCs/>
                                <w:sz w:val="48"/>
                                <w:szCs w:val="48"/>
                              </w:rPr>
                            </w:pPr>
                            <w:r>
                              <w:rPr>
                                <w:rFonts w:asciiTheme="minorHAnsi" w:hAnsiTheme="minorHAnsi" w:cstheme="minorHAnsi"/>
                                <w:b/>
                                <w:bCs/>
                                <w:sz w:val="48"/>
                                <w:szCs w:val="48"/>
                              </w:rPr>
                              <w:t xml:space="preserve">CONSTRUCTION CONSULTANCY </w:t>
                            </w:r>
                            <w:r w:rsidR="00D20C60">
                              <w:rPr>
                                <w:rFonts w:asciiTheme="minorHAnsi" w:hAnsiTheme="minorHAnsi" w:cstheme="minorHAnsi"/>
                                <w:b/>
                                <w:bCs/>
                                <w:sz w:val="48"/>
                                <w:szCs w:val="48"/>
                              </w:rPr>
                              <w:t>FRAMEWORK</w:t>
                            </w:r>
                          </w:p>
                          <w:p w14:paraId="342785C2" w14:textId="14100EC6" w:rsidR="00D20C60" w:rsidRPr="00FB7032" w:rsidRDefault="00D20C60" w:rsidP="00687C21">
                            <w:pPr>
                              <w:widowControl w:val="0"/>
                              <w:autoSpaceDE w:val="0"/>
                              <w:autoSpaceDN w:val="0"/>
                              <w:adjustRightInd w:val="0"/>
                              <w:spacing w:after="0"/>
                              <w:jc w:val="center"/>
                              <w:rPr>
                                <w:rFonts w:asciiTheme="minorHAnsi" w:hAnsiTheme="minorHAnsi" w:cstheme="minorHAnsi"/>
                                <w:b/>
                                <w:sz w:val="40"/>
                                <w:szCs w:val="40"/>
                              </w:rPr>
                            </w:pPr>
                          </w:p>
                          <w:p w14:paraId="5CE2ACC9"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sz w:val="24"/>
                                <w:szCs w:val="24"/>
                              </w:rPr>
                            </w:pPr>
                          </w:p>
                          <w:p w14:paraId="765DE447"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color w:val="808080" w:themeColor="background1" w:themeShade="80"/>
                                <w:sz w:val="24"/>
                                <w:szCs w:val="24"/>
                              </w:rPr>
                            </w:pPr>
                          </w:p>
                          <w:p w14:paraId="0B0B81E4"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5382B250"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57FF8087"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7FF2903C"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txbxContent>
                      </wps:txbx>
                      <wps:bodyPr rot="0" vert="horz" wrap="square" lIns="91440" tIns="45720" rIns="91440" bIns="45720" anchor="t" anchorCtr="0" upright="1">
                        <a:noAutofit/>
                      </wps:bodyPr>
                    </wps:wsp>
                  </a:graphicData>
                </a:graphic>
              </wp:inline>
            </w:drawing>
          </mc:Choice>
          <mc:Fallback>
            <w:pict>
              <v:shapetype w14:anchorId="2CC6A719" id="_x0000_t202" coordsize="21600,21600" o:spt="202" path="m,l,21600r21600,l21600,xe">
                <v:stroke joinstyle="miter"/>
                <v:path gradientshapeok="t" o:connecttype="rect"/>
              </v:shapetype>
              <v:shape id="Text Box 4" o:spid="_x0000_s1026" type="#_x0000_t202" style="width:459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" filled="f" stroked="f">
                <v:textbox>
                  <w:txbxContent>
                    <w:p w14:paraId="0B3A194A" w14:textId="0F23F68E" w:rsidR="00D20C60" w:rsidRPr="00C50783" w:rsidRDefault="00D20C60" w:rsidP="000E096A">
                      <w:pPr>
                        <w:widowControl w:val="0"/>
                        <w:autoSpaceDE w:val="0"/>
                        <w:autoSpaceDN w:val="0"/>
                        <w:adjustRightInd w:val="0"/>
                        <w:spacing w:after="0"/>
                        <w:jc w:val="center"/>
                        <w:rPr>
                          <w:rFonts w:asciiTheme="minorHAnsi" w:hAnsiTheme="minorHAnsi" w:cstheme="minorHAnsi"/>
                          <w:b/>
                          <w:bCs/>
                          <w:sz w:val="48"/>
                          <w:szCs w:val="48"/>
                        </w:rPr>
                      </w:pPr>
                      <w:r w:rsidRPr="00C50783">
                        <w:rPr>
                          <w:rFonts w:asciiTheme="minorHAnsi" w:hAnsiTheme="minorHAnsi" w:cstheme="minorHAnsi"/>
                          <w:b/>
                          <w:bCs/>
                          <w:sz w:val="48"/>
                          <w:szCs w:val="48"/>
                        </w:rPr>
                        <w:t xml:space="preserve">Adra (Tai) </w:t>
                      </w:r>
                      <w:proofErr w:type="spellStart"/>
                      <w:r w:rsidRPr="00C50783">
                        <w:rPr>
                          <w:rFonts w:asciiTheme="minorHAnsi" w:hAnsiTheme="minorHAnsi" w:cstheme="minorHAnsi"/>
                          <w:b/>
                          <w:bCs/>
                          <w:sz w:val="48"/>
                          <w:szCs w:val="48"/>
                        </w:rPr>
                        <w:t>Cyf</w:t>
                      </w:r>
                      <w:proofErr w:type="spellEnd"/>
                    </w:p>
                    <w:p w14:paraId="4EE8DBD6" w14:textId="77777777" w:rsidR="00D20C60" w:rsidRPr="00C50783" w:rsidRDefault="00D20C60" w:rsidP="000E096A">
                      <w:pPr>
                        <w:widowControl w:val="0"/>
                        <w:autoSpaceDE w:val="0"/>
                        <w:autoSpaceDN w:val="0"/>
                        <w:adjustRightInd w:val="0"/>
                        <w:spacing w:after="0"/>
                        <w:jc w:val="both"/>
                        <w:rPr>
                          <w:rFonts w:asciiTheme="minorHAnsi" w:hAnsiTheme="minorHAnsi" w:cstheme="minorHAnsi"/>
                          <w:b/>
                          <w:bCs/>
                          <w:color w:val="FFFFFF" w:themeColor="background1"/>
                          <w:sz w:val="48"/>
                          <w:szCs w:val="48"/>
                        </w:rPr>
                      </w:pPr>
                    </w:p>
                    <w:p w14:paraId="5646842C" w14:textId="77777777" w:rsidR="00D20C60" w:rsidRPr="00C50783" w:rsidRDefault="00D20C60" w:rsidP="000E096A">
                      <w:pPr>
                        <w:widowControl w:val="0"/>
                        <w:autoSpaceDE w:val="0"/>
                        <w:autoSpaceDN w:val="0"/>
                        <w:adjustRightInd w:val="0"/>
                        <w:spacing w:after="0"/>
                        <w:jc w:val="both"/>
                        <w:rPr>
                          <w:rFonts w:asciiTheme="minorHAnsi" w:hAnsiTheme="minorHAnsi" w:cstheme="minorHAnsi"/>
                          <w:b/>
                          <w:bCs/>
                          <w:color w:val="FFFFFF" w:themeColor="background1"/>
                          <w:sz w:val="48"/>
                          <w:szCs w:val="48"/>
                        </w:rPr>
                      </w:pPr>
                    </w:p>
                    <w:p w14:paraId="52172491" w14:textId="198339C6" w:rsidR="00D20C60" w:rsidRPr="00C50783" w:rsidRDefault="00D20C60" w:rsidP="00687C21">
                      <w:pPr>
                        <w:widowControl w:val="0"/>
                        <w:autoSpaceDE w:val="0"/>
                        <w:autoSpaceDN w:val="0"/>
                        <w:adjustRightInd w:val="0"/>
                        <w:spacing w:after="0"/>
                        <w:jc w:val="center"/>
                        <w:rPr>
                          <w:rFonts w:asciiTheme="minorHAnsi" w:hAnsiTheme="minorHAnsi" w:cstheme="minorHAnsi"/>
                          <w:b/>
                          <w:bCs/>
                          <w:sz w:val="48"/>
                          <w:szCs w:val="48"/>
                        </w:rPr>
                      </w:pPr>
                      <w:r>
                        <w:rPr>
                          <w:rFonts w:asciiTheme="minorHAnsi" w:hAnsiTheme="minorHAnsi" w:cstheme="minorHAnsi"/>
                          <w:b/>
                          <w:bCs/>
                          <w:sz w:val="48"/>
                          <w:szCs w:val="48"/>
                        </w:rPr>
                        <w:t xml:space="preserve">VOLUME 1- </w:t>
                      </w:r>
                      <w:r w:rsidRPr="00C50783">
                        <w:rPr>
                          <w:rFonts w:asciiTheme="minorHAnsi" w:hAnsiTheme="minorHAnsi" w:cstheme="minorHAnsi"/>
                          <w:b/>
                          <w:bCs/>
                          <w:sz w:val="48"/>
                          <w:szCs w:val="48"/>
                        </w:rPr>
                        <w:t>INVITATION TO TENDER</w:t>
                      </w:r>
                    </w:p>
                    <w:p w14:paraId="21CEA882" w14:textId="10235846" w:rsidR="00D20C60" w:rsidRPr="00C50783" w:rsidRDefault="00D20C60" w:rsidP="000E096A">
                      <w:pPr>
                        <w:widowControl w:val="0"/>
                        <w:autoSpaceDE w:val="0"/>
                        <w:autoSpaceDN w:val="0"/>
                        <w:adjustRightInd w:val="0"/>
                        <w:spacing w:after="0"/>
                        <w:jc w:val="both"/>
                        <w:rPr>
                          <w:rFonts w:asciiTheme="minorHAnsi" w:hAnsiTheme="minorHAnsi" w:cstheme="minorHAnsi"/>
                          <w:b/>
                          <w:bCs/>
                          <w:sz w:val="48"/>
                          <w:szCs w:val="48"/>
                        </w:rPr>
                      </w:pPr>
                    </w:p>
                    <w:p w14:paraId="36FE2F20" w14:textId="5ABBD2F6" w:rsidR="00D20C60" w:rsidRPr="00C50783" w:rsidRDefault="009D6E5E" w:rsidP="00687C21">
                      <w:pPr>
                        <w:widowControl w:val="0"/>
                        <w:autoSpaceDE w:val="0"/>
                        <w:autoSpaceDN w:val="0"/>
                        <w:adjustRightInd w:val="0"/>
                        <w:spacing w:after="0"/>
                        <w:jc w:val="center"/>
                        <w:rPr>
                          <w:rFonts w:asciiTheme="minorHAnsi" w:hAnsiTheme="minorHAnsi" w:cstheme="minorHAnsi"/>
                          <w:b/>
                          <w:bCs/>
                          <w:sz w:val="48"/>
                          <w:szCs w:val="48"/>
                        </w:rPr>
                      </w:pPr>
                      <w:r>
                        <w:rPr>
                          <w:rFonts w:asciiTheme="minorHAnsi" w:hAnsiTheme="minorHAnsi" w:cstheme="minorHAnsi"/>
                          <w:b/>
                          <w:bCs/>
                          <w:sz w:val="48"/>
                          <w:szCs w:val="48"/>
                        </w:rPr>
                        <w:t xml:space="preserve">CONSTRUCTION CONSULTANCY </w:t>
                      </w:r>
                      <w:r w:rsidR="00D20C60">
                        <w:rPr>
                          <w:rFonts w:asciiTheme="minorHAnsi" w:hAnsiTheme="minorHAnsi" w:cstheme="minorHAnsi"/>
                          <w:b/>
                          <w:bCs/>
                          <w:sz w:val="48"/>
                          <w:szCs w:val="48"/>
                        </w:rPr>
                        <w:t>FRAMEWORK</w:t>
                      </w:r>
                    </w:p>
                    <w:p w14:paraId="342785C2" w14:textId="14100EC6" w:rsidR="00D20C60" w:rsidRPr="00FB7032" w:rsidRDefault="00D20C60" w:rsidP="00687C21">
                      <w:pPr>
                        <w:widowControl w:val="0"/>
                        <w:autoSpaceDE w:val="0"/>
                        <w:autoSpaceDN w:val="0"/>
                        <w:adjustRightInd w:val="0"/>
                        <w:spacing w:after="0"/>
                        <w:jc w:val="center"/>
                        <w:rPr>
                          <w:rFonts w:asciiTheme="minorHAnsi" w:hAnsiTheme="minorHAnsi" w:cstheme="minorHAnsi"/>
                          <w:b/>
                          <w:sz w:val="40"/>
                          <w:szCs w:val="40"/>
                        </w:rPr>
                      </w:pPr>
                    </w:p>
                    <w:p w14:paraId="5CE2ACC9"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sz w:val="24"/>
                          <w:szCs w:val="24"/>
                        </w:rPr>
                      </w:pPr>
                    </w:p>
                    <w:p w14:paraId="765DE447"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color w:val="808080" w:themeColor="background1" w:themeShade="80"/>
                          <w:sz w:val="24"/>
                          <w:szCs w:val="24"/>
                        </w:rPr>
                      </w:pPr>
                    </w:p>
                    <w:p w14:paraId="0B0B81E4"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5382B250"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57FF8087"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p w14:paraId="7FF2903C" w14:textId="77777777" w:rsidR="00D20C60" w:rsidRPr="00FB7032" w:rsidRDefault="00D20C60" w:rsidP="000E096A">
                      <w:pPr>
                        <w:widowControl w:val="0"/>
                        <w:autoSpaceDE w:val="0"/>
                        <w:autoSpaceDN w:val="0"/>
                        <w:adjustRightInd w:val="0"/>
                        <w:spacing w:after="0"/>
                        <w:jc w:val="both"/>
                        <w:rPr>
                          <w:rFonts w:asciiTheme="minorHAnsi" w:hAnsiTheme="minorHAnsi" w:cstheme="minorHAnsi"/>
                          <w:b/>
                          <w:color w:val="FFFFFF" w:themeColor="background1"/>
                          <w:sz w:val="24"/>
                          <w:szCs w:val="24"/>
                        </w:rPr>
                      </w:pPr>
                    </w:p>
                  </w:txbxContent>
                </v:textbox>
                <w10:anchorlock/>
              </v:shape>
            </w:pict>
          </mc:Fallback>
        </mc:AlternateContent>
      </w:r>
    </w:p>
    <w:p w14:paraId="1B5D1EBA" w14:textId="77777777" w:rsidR="009D00FC" w:rsidRDefault="009D00FC">
      <w:pPr>
        <w:rPr>
          <w:noProof/>
        </w:rPr>
      </w:pPr>
    </w:p>
    <w:p w14:paraId="687C8C60" w14:textId="77C9B04B" w:rsidR="00011777" w:rsidRDefault="009D00FC">
      <w:r>
        <w:rPr>
          <w:noProof/>
        </w:rPr>
        <w:t xml:space="preserve">                   </w:t>
      </w:r>
      <w:r w:rsidR="00011777">
        <w:br w:type="page"/>
      </w:r>
    </w:p>
    <w:p w14:paraId="6DB8A35C" w14:textId="20298BB5" w:rsidR="00512704" w:rsidRDefault="00512704" w:rsidP="341218C7">
      <w:pPr>
        <w:widowControl w:val="0"/>
        <w:autoSpaceDE w:val="0"/>
        <w:autoSpaceDN w:val="0"/>
        <w:adjustRightInd w:val="0"/>
        <w:spacing w:after="120"/>
        <w:ind w:right="843" w:firstLine="567"/>
        <w:jc w:val="center"/>
        <w:rPr>
          <w:rFonts w:asciiTheme="minorHAnsi" w:hAnsiTheme="minorHAnsi"/>
          <w:b/>
          <w:bCs/>
          <w:color w:val="000000"/>
          <w:sz w:val="24"/>
          <w:szCs w:val="24"/>
          <w:u w:val="single"/>
          <w:lang w:val="es-ES"/>
        </w:rPr>
      </w:pPr>
      <w:r w:rsidRPr="341218C7">
        <w:rPr>
          <w:rFonts w:asciiTheme="minorHAnsi" w:hAnsiTheme="minorHAnsi"/>
          <w:b/>
          <w:bCs/>
          <w:color w:val="000000" w:themeColor="text1"/>
          <w:sz w:val="24"/>
          <w:szCs w:val="24"/>
          <w:u w:val="single"/>
          <w:lang w:val="es-ES"/>
        </w:rPr>
        <w:lastRenderedPageBreak/>
        <w:t xml:space="preserve">Tender Pack </w:t>
      </w:r>
      <w:proofErr w:type="spellStart"/>
      <w:r w:rsidRPr="341218C7">
        <w:rPr>
          <w:rFonts w:asciiTheme="minorHAnsi" w:hAnsiTheme="minorHAnsi"/>
          <w:b/>
          <w:bCs/>
          <w:color w:val="000000" w:themeColor="text1"/>
          <w:sz w:val="24"/>
          <w:szCs w:val="24"/>
          <w:u w:val="single"/>
          <w:lang w:val="es-ES"/>
        </w:rPr>
        <w:t>Contents</w:t>
      </w:r>
      <w:proofErr w:type="spellEnd"/>
    </w:p>
    <w:p w14:paraId="31C48A6E" w14:textId="77777777"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color w:val="000000"/>
          <w:sz w:val="24"/>
          <w:szCs w:val="24"/>
        </w:rPr>
        <w:t xml:space="preserve">Volume 1 – Invitation to tender </w:t>
      </w:r>
    </w:p>
    <w:p w14:paraId="5BFF6FEE" w14:textId="77777777"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color w:val="000000"/>
          <w:sz w:val="24"/>
          <w:szCs w:val="24"/>
        </w:rPr>
        <w:t>Volume 2 – Qualitative Submission</w:t>
      </w:r>
    </w:p>
    <w:p w14:paraId="7175F2B9" w14:textId="77777777"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color w:val="000000"/>
          <w:sz w:val="24"/>
          <w:szCs w:val="24"/>
        </w:rPr>
        <w:t xml:space="preserve">Volume 3 – Price Framework </w:t>
      </w:r>
    </w:p>
    <w:p w14:paraId="54ED874F" w14:textId="77777777"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color w:val="000000"/>
          <w:sz w:val="24"/>
          <w:szCs w:val="24"/>
        </w:rPr>
        <w:t xml:space="preserve">Volume 4 – Scope </w:t>
      </w:r>
    </w:p>
    <w:p w14:paraId="376CD550" w14:textId="065F3029"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bCs/>
          <w:color w:val="000000"/>
          <w:sz w:val="24"/>
          <w:szCs w:val="24"/>
        </w:rPr>
        <w:t xml:space="preserve">Volume 5 – </w:t>
      </w:r>
      <w:r w:rsidR="007E7365" w:rsidRPr="007E7365">
        <w:rPr>
          <w:rFonts w:asciiTheme="minorHAnsi" w:hAnsiTheme="minorHAnsi" w:cstheme="minorHAnsi"/>
          <w:b/>
          <w:bCs/>
          <w:color w:val="000000"/>
          <w:sz w:val="24"/>
          <w:szCs w:val="24"/>
        </w:rPr>
        <w:t>Form of Contract</w:t>
      </w:r>
      <w:r w:rsidRPr="007E7365">
        <w:rPr>
          <w:rFonts w:asciiTheme="minorHAnsi" w:hAnsiTheme="minorHAnsi" w:cstheme="minorHAnsi"/>
          <w:b/>
          <w:bCs/>
          <w:color w:val="000000"/>
          <w:sz w:val="24"/>
          <w:szCs w:val="24"/>
        </w:rPr>
        <w:t xml:space="preserve"> </w:t>
      </w:r>
    </w:p>
    <w:p w14:paraId="6D3CF89C" w14:textId="46852089" w:rsidR="00512704" w:rsidRPr="007E7365" w:rsidRDefault="00512704" w:rsidP="00512704">
      <w:pPr>
        <w:widowControl w:val="0"/>
        <w:tabs>
          <w:tab w:val="left" w:pos="1248"/>
          <w:tab w:val="left" w:pos="2239"/>
          <w:tab w:val="left" w:pos="8931"/>
        </w:tabs>
        <w:autoSpaceDE w:val="0"/>
        <w:autoSpaceDN w:val="0"/>
        <w:adjustRightInd w:val="0"/>
        <w:spacing w:after="0"/>
        <w:rPr>
          <w:rFonts w:asciiTheme="minorHAnsi" w:hAnsiTheme="minorHAnsi" w:cstheme="minorHAnsi"/>
          <w:b/>
          <w:color w:val="000000"/>
          <w:sz w:val="24"/>
          <w:szCs w:val="24"/>
        </w:rPr>
      </w:pPr>
      <w:r w:rsidRPr="007E7365">
        <w:rPr>
          <w:rFonts w:asciiTheme="minorHAnsi" w:hAnsiTheme="minorHAnsi" w:cstheme="minorHAnsi"/>
          <w:b/>
          <w:bCs/>
          <w:color w:val="000000"/>
          <w:sz w:val="24"/>
          <w:szCs w:val="24"/>
        </w:rPr>
        <w:t xml:space="preserve">Volume </w:t>
      </w:r>
      <w:r w:rsidR="007E7365" w:rsidRPr="007E7365">
        <w:rPr>
          <w:rFonts w:asciiTheme="minorHAnsi" w:hAnsiTheme="minorHAnsi" w:cstheme="minorHAnsi"/>
          <w:b/>
          <w:bCs/>
          <w:color w:val="000000"/>
          <w:sz w:val="24"/>
          <w:szCs w:val="24"/>
        </w:rPr>
        <w:t>6</w:t>
      </w:r>
      <w:r w:rsidRPr="007E7365">
        <w:rPr>
          <w:rFonts w:asciiTheme="minorHAnsi" w:hAnsiTheme="minorHAnsi" w:cstheme="minorHAnsi"/>
          <w:b/>
          <w:bCs/>
          <w:color w:val="000000"/>
          <w:sz w:val="24"/>
          <w:szCs w:val="24"/>
        </w:rPr>
        <w:t xml:space="preserve"> – </w:t>
      </w:r>
      <w:r w:rsidR="007E7365" w:rsidRPr="007E7365">
        <w:rPr>
          <w:rFonts w:asciiTheme="minorHAnsi" w:hAnsiTheme="minorHAnsi" w:cstheme="minorHAnsi"/>
          <w:b/>
          <w:bCs/>
          <w:color w:val="000000"/>
          <w:sz w:val="24"/>
          <w:szCs w:val="24"/>
        </w:rPr>
        <w:t>Supporting Policies</w:t>
      </w:r>
    </w:p>
    <w:p w14:paraId="7EA92707" w14:textId="77777777" w:rsidR="00512704" w:rsidRDefault="00512704" w:rsidP="00AB7419">
      <w:pPr>
        <w:widowControl w:val="0"/>
        <w:autoSpaceDE w:val="0"/>
        <w:autoSpaceDN w:val="0"/>
        <w:adjustRightInd w:val="0"/>
        <w:spacing w:after="120"/>
        <w:ind w:right="843" w:firstLine="567"/>
        <w:jc w:val="center"/>
        <w:rPr>
          <w:rFonts w:asciiTheme="minorHAnsi" w:hAnsiTheme="minorHAnsi" w:cstheme="minorHAnsi"/>
          <w:b/>
          <w:bCs/>
          <w:color w:val="000000"/>
          <w:sz w:val="24"/>
          <w:szCs w:val="24"/>
          <w:u w:val="single"/>
          <w:lang w:val="es-ES_tradnl"/>
        </w:rPr>
      </w:pPr>
    </w:p>
    <w:p w14:paraId="0D2233FE" w14:textId="5FE652C5" w:rsidR="00F0025F" w:rsidRPr="00B96708" w:rsidRDefault="00B27DBE" w:rsidP="00AB7419">
      <w:pPr>
        <w:widowControl w:val="0"/>
        <w:autoSpaceDE w:val="0"/>
        <w:autoSpaceDN w:val="0"/>
        <w:adjustRightInd w:val="0"/>
        <w:spacing w:after="120"/>
        <w:ind w:right="843" w:firstLine="567"/>
        <w:jc w:val="center"/>
        <w:rPr>
          <w:rFonts w:asciiTheme="minorHAnsi" w:hAnsiTheme="minorHAnsi" w:cstheme="minorHAnsi"/>
          <w:color w:val="000000"/>
          <w:sz w:val="24"/>
          <w:szCs w:val="24"/>
          <w:u w:val="single"/>
          <w:lang w:val="de-DE"/>
        </w:rPr>
      </w:pPr>
      <w:proofErr w:type="spellStart"/>
      <w:r w:rsidRPr="00B96708">
        <w:rPr>
          <w:rFonts w:asciiTheme="minorHAnsi" w:hAnsiTheme="minorHAnsi" w:cstheme="minorHAnsi"/>
          <w:b/>
          <w:bCs/>
          <w:color w:val="000000"/>
          <w:sz w:val="24"/>
          <w:szCs w:val="24"/>
          <w:u w:val="single"/>
          <w:lang w:val="es-ES_tradnl"/>
        </w:rPr>
        <w:t>Contents</w:t>
      </w:r>
      <w:proofErr w:type="spellEnd"/>
      <w:r w:rsidR="00512704">
        <w:rPr>
          <w:rFonts w:asciiTheme="minorHAnsi" w:hAnsiTheme="minorHAnsi" w:cstheme="minorHAnsi"/>
          <w:b/>
          <w:bCs/>
          <w:color w:val="000000"/>
          <w:sz w:val="24"/>
          <w:szCs w:val="24"/>
          <w:u w:val="single"/>
          <w:lang w:val="es-ES_tradnl"/>
        </w:rPr>
        <w:t xml:space="preserve"> </w:t>
      </w:r>
      <w:proofErr w:type="spellStart"/>
      <w:r w:rsidR="00512704">
        <w:rPr>
          <w:rFonts w:asciiTheme="minorHAnsi" w:hAnsiTheme="minorHAnsi" w:cstheme="minorHAnsi"/>
          <w:b/>
          <w:bCs/>
          <w:color w:val="000000"/>
          <w:sz w:val="24"/>
          <w:szCs w:val="24"/>
          <w:u w:val="single"/>
          <w:lang w:val="es-ES_tradnl"/>
        </w:rPr>
        <w:t>of</w:t>
      </w:r>
      <w:proofErr w:type="spellEnd"/>
      <w:r w:rsidR="00512704">
        <w:rPr>
          <w:rFonts w:asciiTheme="minorHAnsi" w:hAnsiTheme="minorHAnsi" w:cstheme="minorHAnsi"/>
          <w:b/>
          <w:bCs/>
          <w:color w:val="000000"/>
          <w:sz w:val="24"/>
          <w:szCs w:val="24"/>
          <w:u w:val="single"/>
          <w:lang w:val="es-ES_tradnl"/>
        </w:rPr>
        <w:t xml:space="preserve"> </w:t>
      </w:r>
      <w:proofErr w:type="spellStart"/>
      <w:r w:rsidR="00512704">
        <w:rPr>
          <w:rFonts w:asciiTheme="minorHAnsi" w:hAnsiTheme="minorHAnsi" w:cstheme="minorHAnsi"/>
          <w:b/>
          <w:bCs/>
          <w:color w:val="000000"/>
          <w:sz w:val="24"/>
          <w:szCs w:val="24"/>
          <w:u w:val="single"/>
          <w:lang w:val="es-ES_tradnl"/>
        </w:rPr>
        <w:t>th</w:t>
      </w:r>
      <w:r w:rsidR="001F1AD5">
        <w:rPr>
          <w:rFonts w:asciiTheme="minorHAnsi" w:hAnsiTheme="minorHAnsi" w:cstheme="minorHAnsi"/>
          <w:b/>
          <w:bCs/>
          <w:color w:val="000000"/>
          <w:sz w:val="24"/>
          <w:szCs w:val="24"/>
          <w:u w:val="single"/>
          <w:lang w:val="es-ES_tradnl"/>
        </w:rPr>
        <w:t>is</w:t>
      </w:r>
      <w:proofErr w:type="spellEnd"/>
      <w:r w:rsidR="001F1AD5">
        <w:rPr>
          <w:rFonts w:asciiTheme="minorHAnsi" w:hAnsiTheme="minorHAnsi" w:cstheme="minorHAnsi"/>
          <w:b/>
          <w:bCs/>
          <w:color w:val="000000"/>
          <w:sz w:val="24"/>
          <w:szCs w:val="24"/>
          <w:u w:val="single"/>
          <w:lang w:val="es-ES_tradnl"/>
        </w:rPr>
        <w:t xml:space="preserve"> ITT</w:t>
      </w:r>
    </w:p>
    <w:p w14:paraId="74314713" w14:textId="77777777" w:rsidR="00F0025F" w:rsidRPr="00B96708" w:rsidRDefault="00F0025F" w:rsidP="00633275">
      <w:pPr>
        <w:pStyle w:val="ListParagraph"/>
        <w:widowControl w:val="0"/>
        <w:numPr>
          <w:ilvl w:val="0"/>
          <w:numId w:val="2"/>
        </w:numPr>
        <w:tabs>
          <w:tab w:val="left" w:pos="709"/>
          <w:tab w:val="left" w:pos="2239"/>
          <w:tab w:val="left" w:pos="8931"/>
        </w:tabs>
        <w:autoSpaceDE w:val="0"/>
        <w:autoSpaceDN w:val="0"/>
        <w:adjustRightInd w:val="0"/>
        <w:spacing w:after="120"/>
        <w:ind w:left="567" w:hanging="567"/>
        <w:jc w:val="both"/>
        <w:rPr>
          <w:rFonts w:asciiTheme="minorHAnsi" w:hAnsiTheme="minorHAnsi" w:cstheme="minorHAnsi"/>
          <w:color w:val="000000"/>
          <w:sz w:val="24"/>
          <w:szCs w:val="24"/>
        </w:rPr>
      </w:pPr>
      <w:r w:rsidRPr="00B96708">
        <w:rPr>
          <w:rFonts w:asciiTheme="minorHAnsi" w:hAnsiTheme="minorHAnsi" w:cstheme="minorHAnsi"/>
          <w:b/>
          <w:bCs/>
          <w:color w:val="000000"/>
          <w:sz w:val="24"/>
          <w:szCs w:val="24"/>
        </w:rPr>
        <w:t>Introduction</w:t>
      </w:r>
      <w:r w:rsidRPr="00B96708">
        <w:rPr>
          <w:rFonts w:asciiTheme="minorHAnsi" w:hAnsiTheme="minorHAnsi" w:cstheme="minorHAnsi"/>
          <w:b/>
          <w:bCs/>
          <w:color w:val="000000"/>
          <w:sz w:val="24"/>
          <w:szCs w:val="24"/>
        </w:rPr>
        <w:tab/>
      </w:r>
    </w:p>
    <w:p w14:paraId="21809FC3" w14:textId="77777777" w:rsidR="00F0025F" w:rsidRPr="00B96708" w:rsidRDefault="00F0025F" w:rsidP="00633275">
      <w:pPr>
        <w:pStyle w:val="ListParagraph"/>
        <w:widowControl w:val="0"/>
        <w:numPr>
          <w:ilvl w:val="0"/>
          <w:numId w:val="2"/>
        </w:numPr>
        <w:tabs>
          <w:tab w:val="left" w:pos="709"/>
          <w:tab w:val="left" w:pos="2239"/>
          <w:tab w:val="left" w:pos="8931"/>
          <w:tab w:val="left" w:pos="10543"/>
        </w:tabs>
        <w:autoSpaceDE w:val="0"/>
        <w:autoSpaceDN w:val="0"/>
        <w:adjustRightInd w:val="0"/>
        <w:spacing w:after="120"/>
        <w:ind w:left="567" w:hanging="567"/>
        <w:jc w:val="both"/>
        <w:rPr>
          <w:rFonts w:asciiTheme="minorHAnsi" w:hAnsiTheme="minorHAnsi" w:cstheme="minorHAnsi"/>
          <w:color w:val="000000"/>
          <w:sz w:val="24"/>
          <w:szCs w:val="24"/>
        </w:rPr>
      </w:pPr>
      <w:r w:rsidRPr="00B96708">
        <w:rPr>
          <w:rFonts w:asciiTheme="minorHAnsi" w:hAnsiTheme="minorHAnsi" w:cstheme="minorHAnsi"/>
          <w:b/>
          <w:bCs/>
          <w:color w:val="000000"/>
          <w:sz w:val="24"/>
          <w:szCs w:val="24"/>
        </w:rPr>
        <w:t>Technical summary</w:t>
      </w:r>
      <w:r w:rsidRPr="00B96708">
        <w:rPr>
          <w:rFonts w:asciiTheme="minorHAnsi" w:hAnsiTheme="minorHAnsi" w:cstheme="minorHAnsi"/>
          <w:b/>
          <w:bCs/>
          <w:color w:val="000000"/>
          <w:sz w:val="24"/>
          <w:szCs w:val="24"/>
        </w:rPr>
        <w:tab/>
      </w:r>
    </w:p>
    <w:p w14:paraId="5E7DB90E" w14:textId="77777777" w:rsidR="00F0025F" w:rsidRPr="00B96708" w:rsidRDefault="00F0025F" w:rsidP="00633275">
      <w:pPr>
        <w:pStyle w:val="ListParagraph"/>
        <w:widowControl w:val="0"/>
        <w:numPr>
          <w:ilvl w:val="0"/>
          <w:numId w:val="2"/>
        </w:numPr>
        <w:tabs>
          <w:tab w:val="left" w:pos="709"/>
          <w:tab w:val="left" w:pos="2239"/>
          <w:tab w:val="left" w:pos="8931"/>
          <w:tab w:val="left" w:pos="10543"/>
        </w:tabs>
        <w:autoSpaceDE w:val="0"/>
        <w:autoSpaceDN w:val="0"/>
        <w:adjustRightInd w:val="0"/>
        <w:spacing w:after="120"/>
        <w:ind w:left="567" w:hanging="567"/>
        <w:jc w:val="both"/>
        <w:rPr>
          <w:rFonts w:asciiTheme="minorHAnsi" w:hAnsiTheme="minorHAnsi" w:cstheme="minorHAnsi"/>
          <w:color w:val="000000"/>
          <w:sz w:val="24"/>
          <w:szCs w:val="24"/>
        </w:rPr>
      </w:pPr>
      <w:r w:rsidRPr="00B96708">
        <w:rPr>
          <w:rFonts w:asciiTheme="minorHAnsi" w:hAnsiTheme="minorHAnsi" w:cstheme="minorHAnsi"/>
          <w:b/>
          <w:bCs/>
          <w:color w:val="000000"/>
          <w:sz w:val="24"/>
          <w:szCs w:val="24"/>
        </w:rPr>
        <w:t>Invitation</w:t>
      </w:r>
      <w:r w:rsidRPr="00B96708">
        <w:rPr>
          <w:rFonts w:asciiTheme="minorHAnsi" w:hAnsiTheme="minorHAnsi" w:cstheme="minorHAnsi"/>
          <w:color w:val="000000"/>
          <w:sz w:val="24"/>
          <w:szCs w:val="24"/>
        </w:rPr>
        <w:tab/>
      </w:r>
      <w:r w:rsidRPr="00B96708">
        <w:rPr>
          <w:rFonts w:asciiTheme="minorHAnsi" w:hAnsiTheme="minorHAnsi" w:cstheme="minorHAnsi"/>
          <w:color w:val="000000"/>
          <w:sz w:val="24"/>
          <w:szCs w:val="24"/>
        </w:rPr>
        <w:tab/>
      </w:r>
    </w:p>
    <w:p w14:paraId="1831374A" w14:textId="77777777" w:rsidR="00F0025F" w:rsidRPr="00B96708" w:rsidRDefault="00F0025F" w:rsidP="00633275">
      <w:pPr>
        <w:pStyle w:val="ListParagraph"/>
        <w:widowControl w:val="0"/>
        <w:numPr>
          <w:ilvl w:val="0"/>
          <w:numId w:val="2"/>
        </w:numPr>
        <w:tabs>
          <w:tab w:val="left" w:pos="709"/>
          <w:tab w:val="left" w:pos="2239"/>
          <w:tab w:val="left" w:pos="8931"/>
        </w:tabs>
        <w:autoSpaceDE w:val="0"/>
        <w:autoSpaceDN w:val="0"/>
        <w:adjustRightInd w:val="0"/>
        <w:spacing w:after="120"/>
        <w:ind w:left="567" w:hanging="567"/>
        <w:jc w:val="both"/>
        <w:rPr>
          <w:rFonts w:asciiTheme="minorHAnsi" w:hAnsiTheme="minorHAnsi" w:cstheme="minorHAnsi"/>
          <w:color w:val="000000"/>
          <w:sz w:val="24"/>
          <w:szCs w:val="24"/>
        </w:rPr>
      </w:pPr>
      <w:r w:rsidRPr="00B96708">
        <w:rPr>
          <w:rFonts w:asciiTheme="minorHAnsi" w:hAnsiTheme="minorHAnsi" w:cstheme="minorHAnsi"/>
          <w:b/>
          <w:bCs/>
          <w:color w:val="000000"/>
          <w:sz w:val="24"/>
          <w:szCs w:val="24"/>
        </w:rPr>
        <w:t>Selection</w:t>
      </w:r>
      <w:r w:rsidRPr="00B96708">
        <w:rPr>
          <w:rFonts w:asciiTheme="minorHAnsi" w:hAnsiTheme="minorHAnsi" w:cstheme="minorHAnsi"/>
          <w:color w:val="000000"/>
          <w:sz w:val="24"/>
          <w:szCs w:val="24"/>
        </w:rPr>
        <w:tab/>
      </w:r>
      <w:r w:rsidRPr="00B96708">
        <w:rPr>
          <w:rFonts w:asciiTheme="minorHAnsi" w:hAnsiTheme="minorHAnsi" w:cstheme="minorHAnsi"/>
          <w:color w:val="000000"/>
          <w:sz w:val="24"/>
          <w:szCs w:val="24"/>
        </w:rPr>
        <w:tab/>
      </w:r>
    </w:p>
    <w:p w14:paraId="3322C642" w14:textId="77777777" w:rsidR="00F0025F" w:rsidRPr="00B96708" w:rsidRDefault="00F0025F" w:rsidP="60D2D83B">
      <w:pPr>
        <w:pStyle w:val="ListParagraph"/>
        <w:widowControl w:val="0"/>
        <w:numPr>
          <w:ilvl w:val="0"/>
          <w:numId w:val="2"/>
        </w:numPr>
        <w:tabs>
          <w:tab w:val="left" w:pos="709"/>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The Services</w:t>
      </w:r>
      <w:r>
        <w:tab/>
      </w:r>
    </w:p>
    <w:p w14:paraId="09A639D2" w14:textId="6D4AB3D4" w:rsidR="53B294E9" w:rsidRDefault="53B294E9" w:rsidP="60D2D83B">
      <w:pPr>
        <w:pStyle w:val="ListParagraph"/>
        <w:numPr>
          <w:ilvl w:val="0"/>
          <w:numId w:val="2"/>
        </w:numPr>
        <w:spacing w:after="120"/>
        <w:ind w:left="567" w:hanging="567"/>
        <w:jc w:val="both"/>
        <w:rPr>
          <w:color w:val="000000" w:themeColor="text1"/>
          <w:sz w:val="24"/>
          <w:szCs w:val="24"/>
        </w:rPr>
      </w:pPr>
      <w:r w:rsidRPr="60D2D83B">
        <w:rPr>
          <w:rFonts w:asciiTheme="minorHAnsi" w:hAnsiTheme="minorHAnsi" w:cstheme="minorBidi"/>
          <w:b/>
          <w:bCs/>
          <w:color w:val="000000" w:themeColor="text1"/>
          <w:sz w:val="24"/>
          <w:szCs w:val="24"/>
        </w:rPr>
        <w:t>Risk Management</w:t>
      </w:r>
    </w:p>
    <w:p w14:paraId="2272B8D5" w14:textId="77777777" w:rsidR="00F0025F" w:rsidRPr="00B96708" w:rsidRDefault="00F0025F" w:rsidP="60D2D83B">
      <w:pPr>
        <w:pStyle w:val="ListParagraph"/>
        <w:widowControl w:val="0"/>
        <w:numPr>
          <w:ilvl w:val="0"/>
          <w:numId w:val="2"/>
        </w:numPr>
        <w:tabs>
          <w:tab w:val="left" w:pos="709"/>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Insurance and security</w:t>
      </w:r>
      <w:r>
        <w:tab/>
      </w:r>
    </w:p>
    <w:p w14:paraId="26298B3D" w14:textId="77777777" w:rsidR="00F0025F" w:rsidRPr="00B96708"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Procurement timetable</w:t>
      </w:r>
      <w:r>
        <w:tab/>
      </w:r>
    </w:p>
    <w:p w14:paraId="22CF5E0E" w14:textId="77777777" w:rsidR="00F0025F" w:rsidRPr="00B96708"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 xml:space="preserve">Information provided to </w:t>
      </w:r>
      <w:r w:rsidR="00B02015" w:rsidRPr="60D2D83B">
        <w:rPr>
          <w:rFonts w:asciiTheme="minorHAnsi" w:hAnsiTheme="minorHAnsi" w:cstheme="minorBidi"/>
          <w:b/>
          <w:bCs/>
          <w:color w:val="000000" w:themeColor="text1"/>
          <w:sz w:val="24"/>
          <w:szCs w:val="24"/>
        </w:rPr>
        <w:t>Service Provider</w:t>
      </w:r>
      <w:r w:rsidRPr="60D2D83B">
        <w:rPr>
          <w:rFonts w:asciiTheme="minorHAnsi" w:hAnsiTheme="minorHAnsi" w:cstheme="minorBidi"/>
          <w:b/>
          <w:bCs/>
          <w:color w:val="000000" w:themeColor="text1"/>
          <w:sz w:val="24"/>
          <w:szCs w:val="24"/>
        </w:rPr>
        <w:t>s</w:t>
      </w:r>
      <w:r>
        <w:tab/>
      </w:r>
    </w:p>
    <w:p w14:paraId="08581016" w14:textId="77777777" w:rsidR="00F0025F" w:rsidRPr="00B96708"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Transfer of Undertakings (Protection of Employment) Regulations 2006</w:t>
      </w:r>
      <w:r>
        <w:tab/>
      </w:r>
    </w:p>
    <w:p w14:paraId="7F491949" w14:textId="7A25A7C1" w:rsidR="004B58CA" w:rsidRPr="00D05336" w:rsidRDefault="00D05336" w:rsidP="00D05336">
      <w:pPr>
        <w:pStyle w:val="ListParagraph"/>
        <w:numPr>
          <w:ilvl w:val="0"/>
          <w:numId w:val="2"/>
        </w:numPr>
        <w:ind w:left="567" w:hanging="567"/>
        <w:rPr>
          <w:rFonts w:asciiTheme="minorHAnsi" w:hAnsiTheme="minorHAnsi" w:cstheme="minorBidi"/>
          <w:b/>
          <w:bCs/>
          <w:color w:val="000000"/>
          <w:sz w:val="24"/>
          <w:szCs w:val="24"/>
        </w:rPr>
      </w:pPr>
      <w:r w:rsidRPr="00D05336">
        <w:rPr>
          <w:rFonts w:asciiTheme="minorHAnsi" w:hAnsiTheme="minorHAnsi" w:cstheme="minorBidi"/>
          <w:b/>
          <w:bCs/>
          <w:color w:val="000000"/>
          <w:sz w:val="24"/>
          <w:szCs w:val="24"/>
        </w:rPr>
        <w:t xml:space="preserve">Contract Performance Notices and Contract Termination Notices  </w:t>
      </w:r>
    </w:p>
    <w:p w14:paraId="356DDD08" w14:textId="0CC867F7" w:rsidR="00F0025F" w:rsidRPr="00B96708"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 xml:space="preserve">Brief outline of </w:t>
      </w:r>
      <w:r w:rsidR="00EF28CB" w:rsidRPr="60D2D83B">
        <w:rPr>
          <w:rFonts w:asciiTheme="minorHAnsi" w:hAnsiTheme="minorHAnsi" w:cstheme="minorBidi"/>
          <w:b/>
          <w:bCs/>
          <w:color w:val="000000" w:themeColor="text1"/>
          <w:sz w:val="24"/>
          <w:szCs w:val="24"/>
        </w:rPr>
        <w:t>Tender documents</w:t>
      </w:r>
      <w:r>
        <w:tab/>
      </w:r>
    </w:p>
    <w:p w14:paraId="52C548DB" w14:textId="77777777" w:rsidR="00F0025F" w:rsidRPr="00B96708"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Use of the I</w:t>
      </w:r>
      <w:r w:rsidR="00EF28CB" w:rsidRPr="60D2D83B">
        <w:rPr>
          <w:rFonts w:asciiTheme="minorHAnsi" w:hAnsiTheme="minorHAnsi" w:cstheme="minorBidi"/>
          <w:b/>
          <w:bCs/>
          <w:color w:val="000000" w:themeColor="text1"/>
          <w:sz w:val="24"/>
          <w:szCs w:val="24"/>
        </w:rPr>
        <w:t>nvitation to Tender</w:t>
      </w:r>
      <w:r>
        <w:tab/>
      </w:r>
    </w:p>
    <w:p w14:paraId="06F6D26D" w14:textId="77777777" w:rsidR="003C4906" w:rsidRPr="003C4906" w:rsidRDefault="00F0025F" w:rsidP="60D2D83B">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sidRPr="60D2D83B">
        <w:rPr>
          <w:rFonts w:asciiTheme="minorHAnsi" w:hAnsiTheme="minorHAnsi" w:cstheme="minorBidi"/>
          <w:b/>
          <w:bCs/>
          <w:color w:val="000000" w:themeColor="text1"/>
          <w:sz w:val="24"/>
          <w:szCs w:val="24"/>
        </w:rPr>
        <w:t>Tender format, content &amp; submission process</w:t>
      </w:r>
    </w:p>
    <w:p w14:paraId="2044BDA6" w14:textId="396E94F3" w:rsidR="00F0025F" w:rsidRPr="003C4906" w:rsidRDefault="003C4906" w:rsidP="003C4906">
      <w:pPr>
        <w:pStyle w:val="ListParagraph"/>
        <w:widowControl w:val="0"/>
        <w:numPr>
          <w:ilvl w:val="0"/>
          <w:numId w:val="2"/>
        </w:numPr>
        <w:tabs>
          <w:tab w:val="left" w:pos="709"/>
          <w:tab w:val="left" w:pos="1366"/>
          <w:tab w:val="left" w:pos="2239"/>
          <w:tab w:val="left" w:pos="8931"/>
        </w:tabs>
        <w:autoSpaceDE w:val="0"/>
        <w:autoSpaceDN w:val="0"/>
        <w:adjustRightInd w:val="0"/>
        <w:spacing w:after="120"/>
        <w:ind w:left="567" w:hanging="567"/>
        <w:jc w:val="both"/>
        <w:rPr>
          <w:rFonts w:asciiTheme="minorHAnsi" w:hAnsiTheme="minorHAnsi" w:cstheme="minorBidi"/>
          <w:color w:val="000000"/>
          <w:sz w:val="24"/>
          <w:szCs w:val="24"/>
        </w:rPr>
      </w:pPr>
      <w:r>
        <w:rPr>
          <w:rFonts w:asciiTheme="minorHAnsi" w:hAnsiTheme="minorHAnsi" w:cstheme="minorBidi"/>
          <w:b/>
          <w:bCs/>
          <w:color w:val="000000" w:themeColor="text1"/>
          <w:sz w:val="24"/>
          <w:szCs w:val="24"/>
        </w:rPr>
        <w:t xml:space="preserve">Social Value </w:t>
      </w:r>
      <w:r w:rsidR="00F0025F">
        <w:tab/>
      </w:r>
    </w:p>
    <w:p w14:paraId="2859CD89" w14:textId="61A325E3" w:rsidR="00F0025F" w:rsidRPr="0060583C" w:rsidRDefault="00F0025F" w:rsidP="0060583C">
      <w:pPr>
        <w:pStyle w:val="Level1"/>
        <w:numPr>
          <w:ilvl w:val="0"/>
          <w:numId w:val="0"/>
        </w:numPr>
        <w:spacing w:after="120"/>
        <w:ind w:left="567"/>
        <w:rPr>
          <w:rFonts w:asciiTheme="minorHAnsi" w:hAnsiTheme="minorHAnsi" w:cstheme="minorHAnsi"/>
          <w:b/>
          <w:sz w:val="24"/>
          <w:szCs w:val="24"/>
        </w:rPr>
      </w:pPr>
      <w:r w:rsidRPr="00B96708">
        <w:rPr>
          <w:rFonts w:asciiTheme="minorHAnsi" w:hAnsiTheme="minorHAnsi" w:cstheme="minorHAnsi"/>
          <w:color w:val="000000"/>
          <w:sz w:val="24"/>
          <w:szCs w:val="24"/>
        </w:rPr>
        <w:tab/>
      </w:r>
    </w:p>
    <w:p w14:paraId="182ECFD2" w14:textId="77777777" w:rsidR="00F0025F" w:rsidRPr="00B96708" w:rsidRDefault="00F0025F" w:rsidP="001F1AD5">
      <w:pPr>
        <w:widowControl w:val="0"/>
        <w:tabs>
          <w:tab w:val="left" w:pos="1248"/>
          <w:tab w:val="left" w:pos="2239"/>
          <w:tab w:val="left" w:pos="8931"/>
        </w:tabs>
        <w:autoSpaceDE w:val="0"/>
        <w:autoSpaceDN w:val="0"/>
        <w:adjustRightInd w:val="0"/>
        <w:spacing w:after="0"/>
        <w:rPr>
          <w:rFonts w:asciiTheme="minorHAnsi" w:hAnsiTheme="minorHAnsi" w:cstheme="minorHAnsi"/>
          <w:color w:val="000000"/>
          <w:sz w:val="24"/>
          <w:szCs w:val="24"/>
        </w:rPr>
      </w:pPr>
      <w:r w:rsidRPr="00B96708">
        <w:rPr>
          <w:rFonts w:asciiTheme="minorHAnsi" w:hAnsiTheme="minorHAnsi" w:cstheme="minorHAnsi"/>
          <w:b/>
          <w:bCs/>
          <w:color w:val="000000"/>
          <w:sz w:val="24"/>
          <w:szCs w:val="24"/>
        </w:rPr>
        <w:t>Annex 1</w:t>
      </w:r>
      <w:r w:rsidRPr="00B96708">
        <w:rPr>
          <w:rFonts w:asciiTheme="minorHAnsi" w:hAnsiTheme="minorHAnsi" w:cstheme="minorHAnsi"/>
          <w:color w:val="000000"/>
          <w:sz w:val="24"/>
          <w:szCs w:val="24"/>
        </w:rPr>
        <w:tab/>
      </w:r>
      <w:r w:rsidRPr="00B96708">
        <w:rPr>
          <w:rFonts w:asciiTheme="minorHAnsi" w:hAnsiTheme="minorHAnsi" w:cstheme="minorHAnsi"/>
          <w:b/>
          <w:bCs/>
          <w:color w:val="000000"/>
          <w:sz w:val="24"/>
          <w:szCs w:val="24"/>
        </w:rPr>
        <w:t xml:space="preserve">Instructions to </w:t>
      </w:r>
      <w:r w:rsidR="00B02015" w:rsidRPr="00B96708">
        <w:rPr>
          <w:rFonts w:asciiTheme="minorHAnsi" w:hAnsiTheme="minorHAnsi" w:cstheme="minorHAnsi"/>
          <w:b/>
          <w:bCs/>
          <w:color w:val="000000"/>
          <w:sz w:val="24"/>
          <w:szCs w:val="24"/>
        </w:rPr>
        <w:t>Service Provider</w:t>
      </w:r>
      <w:r w:rsidRPr="00B96708">
        <w:rPr>
          <w:rFonts w:asciiTheme="minorHAnsi" w:hAnsiTheme="minorHAnsi" w:cstheme="minorHAnsi"/>
          <w:b/>
          <w:bCs/>
          <w:color w:val="000000"/>
          <w:sz w:val="24"/>
          <w:szCs w:val="24"/>
        </w:rPr>
        <w:t xml:space="preserve">s </w:t>
      </w:r>
    </w:p>
    <w:p w14:paraId="56E776F7" w14:textId="77777777" w:rsidR="00904687" w:rsidRPr="00B96708" w:rsidRDefault="00F0025F" w:rsidP="001F1AD5">
      <w:pPr>
        <w:widowControl w:val="0"/>
        <w:tabs>
          <w:tab w:val="left" w:pos="1248"/>
          <w:tab w:val="left" w:pos="2239"/>
          <w:tab w:val="left" w:pos="8931"/>
        </w:tabs>
        <w:autoSpaceDE w:val="0"/>
        <w:autoSpaceDN w:val="0"/>
        <w:adjustRightInd w:val="0"/>
        <w:spacing w:after="0"/>
        <w:rPr>
          <w:rFonts w:asciiTheme="minorHAnsi" w:hAnsiTheme="minorHAnsi" w:cstheme="minorHAnsi"/>
          <w:b/>
          <w:bCs/>
          <w:color w:val="000000"/>
          <w:sz w:val="24"/>
          <w:szCs w:val="24"/>
        </w:rPr>
      </w:pPr>
      <w:r w:rsidRPr="00B96708">
        <w:rPr>
          <w:rFonts w:asciiTheme="minorHAnsi" w:hAnsiTheme="minorHAnsi" w:cstheme="minorHAnsi"/>
          <w:b/>
          <w:bCs/>
          <w:color w:val="000000"/>
          <w:sz w:val="24"/>
          <w:szCs w:val="24"/>
        </w:rPr>
        <w:t>Annex 2</w:t>
      </w:r>
      <w:r w:rsidRPr="00B96708">
        <w:rPr>
          <w:rFonts w:asciiTheme="minorHAnsi" w:hAnsiTheme="minorHAnsi" w:cstheme="minorHAnsi"/>
          <w:color w:val="000000"/>
          <w:sz w:val="24"/>
          <w:szCs w:val="24"/>
        </w:rPr>
        <w:tab/>
      </w:r>
      <w:r w:rsidRPr="00B96708">
        <w:rPr>
          <w:rFonts w:asciiTheme="minorHAnsi" w:hAnsiTheme="minorHAnsi" w:cstheme="minorHAnsi"/>
          <w:b/>
          <w:bCs/>
          <w:color w:val="000000"/>
          <w:sz w:val="24"/>
          <w:szCs w:val="24"/>
        </w:rPr>
        <w:t>Form of Tender</w:t>
      </w:r>
    </w:p>
    <w:p w14:paraId="08CBCD1B" w14:textId="77777777" w:rsidR="00904687" w:rsidRPr="00B96708" w:rsidRDefault="00F0025F" w:rsidP="001F1AD5">
      <w:pPr>
        <w:widowControl w:val="0"/>
        <w:tabs>
          <w:tab w:val="left" w:pos="1248"/>
          <w:tab w:val="left" w:pos="2239"/>
        </w:tabs>
        <w:autoSpaceDE w:val="0"/>
        <w:autoSpaceDN w:val="0"/>
        <w:adjustRightInd w:val="0"/>
        <w:spacing w:after="0"/>
        <w:rPr>
          <w:rFonts w:asciiTheme="minorHAnsi" w:hAnsiTheme="minorHAnsi" w:cstheme="minorHAnsi"/>
          <w:b/>
          <w:bCs/>
          <w:color w:val="000000"/>
          <w:sz w:val="24"/>
          <w:szCs w:val="24"/>
        </w:rPr>
      </w:pPr>
      <w:r w:rsidRPr="00B96708">
        <w:rPr>
          <w:rFonts w:asciiTheme="minorHAnsi" w:hAnsiTheme="minorHAnsi" w:cstheme="minorHAnsi"/>
          <w:b/>
          <w:bCs/>
          <w:color w:val="000000"/>
          <w:sz w:val="24"/>
          <w:szCs w:val="24"/>
        </w:rPr>
        <w:t>Annex 3</w:t>
      </w:r>
      <w:r w:rsidRPr="00B96708">
        <w:rPr>
          <w:rFonts w:asciiTheme="minorHAnsi" w:hAnsiTheme="minorHAnsi" w:cstheme="minorHAnsi"/>
          <w:color w:val="000000"/>
          <w:sz w:val="24"/>
          <w:szCs w:val="24"/>
        </w:rPr>
        <w:tab/>
      </w:r>
      <w:r w:rsidRPr="00B96708">
        <w:rPr>
          <w:rFonts w:asciiTheme="minorHAnsi" w:hAnsiTheme="minorHAnsi" w:cstheme="minorHAnsi"/>
          <w:b/>
          <w:bCs/>
          <w:color w:val="000000"/>
          <w:sz w:val="24"/>
          <w:szCs w:val="24"/>
        </w:rPr>
        <w:t>Certificate of Non-Collusion</w:t>
      </w:r>
    </w:p>
    <w:p w14:paraId="0D884374" w14:textId="77777777" w:rsidR="00904687" w:rsidRPr="00B96708" w:rsidRDefault="00F0025F" w:rsidP="001F1AD5">
      <w:pPr>
        <w:widowControl w:val="0"/>
        <w:tabs>
          <w:tab w:val="left" w:pos="1248"/>
          <w:tab w:val="left" w:pos="2239"/>
          <w:tab w:val="left" w:pos="8931"/>
        </w:tabs>
        <w:autoSpaceDE w:val="0"/>
        <w:autoSpaceDN w:val="0"/>
        <w:adjustRightInd w:val="0"/>
        <w:spacing w:after="0"/>
        <w:rPr>
          <w:rFonts w:asciiTheme="minorHAnsi" w:hAnsiTheme="minorHAnsi" w:cstheme="minorHAnsi"/>
          <w:b/>
          <w:bCs/>
          <w:color w:val="000000"/>
          <w:sz w:val="24"/>
          <w:szCs w:val="24"/>
        </w:rPr>
      </w:pPr>
      <w:r w:rsidRPr="56FF2459">
        <w:rPr>
          <w:rFonts w:asciiTheme="minorHAnsi" w:hAnsiTheme="minorHAnsi"/>
          <w:b/>
          <w:bCs/>
          <w:color w:val="000000" w:themeColor="text1"/>
          <w:sz w:val="24"/>
          <w:szCs w:val="24"/>
        </w:rPr>
        <w:t>Annex 4</w:t>
      </w:r>
      <w:r>
        <w:tab/>
      </w:r>
      <w:r w:rsidRPr="56FF2459">
        <w:rPr>
          <w:rFonts w:asciiTheme="minorHAnsi" w:hAnsiTheme="minorHAnsi"/>
          <w:b/>
          <w:bCs/>
          <w:color w:val="000000" w:themeColor="text1"/>
          <w:sz w:val="24"/>
          <w:szCs w:val="24"/>
        </w:rPr>
        <w:t>Evaluation Criteria</w:t>
      </w:r>
    </w:p>
    <w:p w14:paraId="123D5BDB" w14:textId="173538C9" w:rsidR="23218EB6" w:rsidRDefault="23218EB6" w:rsidP="001F1AD5">
      <w:pPr>
        <w:widowControl w:val="0"/>
        <w:tabs>
          <w:tab w:val="left" w:pos="1248"/>
          <w:tab w:val="left" w:pos="2239"/>
          <w:tab w:val="left" w:pos="8931"/>
        </w:tabs>
        <w:spacing w:after="0"/>
        <w:rPr>
          <w:rFonts w:asciiTheme="minorHAnsi" w:hAnsiTheme="minorHAnsi"/>
          <w:b/>
          <w:bCs/>
          <w:color w:val="000000" w:themeColor="text1"/>
          <w:sz w:val="24"/>
          <w:szCs w:val="24"/>
        </w:rPr>
      </w:pPr>
      <w:r w:rsidRPr="56FF2459">
        <w:rPr>
          <w:rFonts w:asciiTheme="minorHAnsi" w:hAnsiTheme="minorHAnsi"/>
          <w:b/>
          <w:bCs/>
          <w:color w:val="000000" w:themeColor="text1"/>
          <w:sz w:val="24"/>
          <w:szCs w:val="24"/>
        </w:rPr>
        <w:t>Annex 5        Checklist</w:t>
      </w:r>
    </w:p>
    <w:p w14:paraId="03ECC941" w14:textId="77777777" w:rsidR="0060583C" w:rsidRDefault="0060583C" w:rsidP="00904687">
      <w:pPr>
        <w:widowControl w:val="0"/>
        <w:tabs>
          <w:tab w:val="left" w:pos="1248"/>
          <w:tab w:val="left" w:pos="2239"/>
          <w:tab w:val="left" w:pos="8931"/>
        </w:tabs>
        <w:autoSpaceDE w:val="0"/>
        <w:autoSpaceDN w:val="0"/>
        <w:adjustRightInd w:val="0"/>
        <w:spacing w:after="0"/>
        <w:rPr>
          <w:rFonts w:asciiTheme="minorHAnsi" w:hAnsiTheme="minorHAnsi" w:cstheme="minorHAnsi"/>
          <w:b/>
          <w:bCs/>
          <w:color w:val="000000"/>
          <w:sz w:val="24"/>
          <w:szCs w:val="24"/>
        </w:rPr>
      </w:pPr>
    </w:p>
    <w:p w14:paraId="3F9066EC" w14:textId="2D74EB38" w:rsidR="00904687" w:rsidRPr="00B96708" w:rsidRDefault="00904687" w:rsidP="00904687">
      <w:pPr>
        <w:widowControl w:val="0"/>
        <w:tabs>
          <w:tab w:val="left" w:pos="1248"/>
          <w:tab w:val="left" w:pos="2239"/>
          <w:tab w:val="left" w:pos="8931"/>
        </w:tabs>
        <w:autoSpaceDE w:val="0"/>
        <w:autoSpaceDN w:val="0"/>
        <w:adjustRightInd w:val="0"/>
        <w:spacing w:after="0"/>
        <w:rPr>
          <w:rFonts w:asciiTheme="minorHAnsi" w:hAnsiTheme="minorHAnsi" w:cstheme="minorHAnsi"/>
          <w:b/>
          <w:bCs/>
          <w:color w:val="000000"/>
          <w:sz w:val="24"/>
          <w:szCs w:val="24"/>
        </w:rPr>
      </w:pPr>
      <w:r w:rsidRPr="00B96708">
        <w:rPr>
          <w:rFonts w:asciiTheme="minorHAnsi" w:hAnsiTheme="minorHAnsi" w:cstheme="minorHAnsi"/>
          <w:b/>
          <w:bCs/>
          <w:color w:val="000000"/>
          <w:sz w:val="24"/>
          <w:szCs w:val="24"/>
        </w:rPr>
        <w:br w:type="page"/>
      </w:r>
    </w:p>
    <w:p w14:paraId="21C944E7" w14:textId="77777777" w:rsidR="009A31F5" w:rsidRPr="00AD6ABD" w:rsidRDefault="00F0025F" w:rsidP="00E026AE">
      <w:pPr>
        <w:pStyle w:val="ListParagraph"/>
        <w:numPr>
          <w:ilvl w:val="0"/>
          <w:numId w:val="4"/>
        </w:numPr>
        <w:tabs>
          <w:tab w:val="left" w:pos="1248"/>
          <w:tab w:val="left" w:pos="2239"/>
          <w:tab w:val="left" w:pos="8931"/>
        </w:tabs>
        <w:adjustRightInd w:val="0"/>
        <w:spacing w:after="120"/>
        <w:ind w:left="567" w:hanging="567"/>
        <w:jc w:val="both"/>
        <w:outlineLvl w:val="0"/>
        <w:rPr>
          <w:rFonts w:asciiTheme="minorHAnsi" w:hAnsiTheme="minorHAnsi" w:cstheme="minorHAnsi"/>
          <w:b/>
          <w:bCs/>
          <w:color w:val="000000"/>
          <w:sz w:val="24"/>
          <w:szCs w:val="24"/>
          <w:u w:val="single"/>
        </w:rPr>
      </w:pPr>
      <w:r w:rsidRPr="00AD6ABD">
        <w:rPr>
          <w:rFonts w:asciiTheme="minorHAnsi" w:hAnsiTheme="minorHAnsi" w:cstheme="minorHAnsi"/>
          <w:b/>
          <w:bCs/>
          <w:color w:val="000000"/>
          <w:sz w:val="24"/>
          <w:szCs w:val="24"/>
          <w:u w:val="single"/>
        </w:rPr>
        <w:lastRenderedPageBreak/>
        <w:t>Introduction</w:t>
      </w:r>
    </w:p>
    <w:p w14:paraId="1C343BC4" w14:textId="018E4246" w:rsidR="006F1975" w:rsidRPr="00AD6ABD" w:rsidRDefault="006F1975" w:rsidP="006F1975">
      <w:pPr>
        <w:pStyle w:val="Level2"/>
        <w:spacing w:after="120"/>
        <w:ind w:left="567" w:hanging="567"/>
        <w:rPr>
          <w:rFonts w:asciiTheme="minorHAnsi" w:hAnsiTheme="minorHAnsi" w:cstheme="minorHAnsi"/>
          <w:sz w:val="24"/>
          <w:szCs w:val="24"/>
        </w:rPr>
      </w:pPr>
      <w:bookmarkStart w:id="0" w:name="_Hlk18675382"/>
      <w:r w:rsidRPr="00AD6ABD">
        <w:rPr>
          <w:rFonts w:asciiTheme="minorHAnsi" w:hAnsiTheme="minorHAnsi" w:cstheme="minorHAnsi"/>
          <w:sz w:val="24"/>
          <w:szCs w:val="24"/>
        </w:rPr>
        <w:t xml:space="preserve">Adra (Tai) </w:t>
      </w:r>
      <w:proofErr w:type="spellStart"/>
      <w:r w:rsidR="009A31F5" w:rsidRPr="00AD6ABD">
        <w:rPr>
          <w:rFonts w:asciiTheme="minorHAnsi" w:hAnsiTheme="minorHAnsi" w:cstheme="minorHAnsi"/>
          <w:sz w:val="24"/>
          <w:szCs w:val="24"/>
        </w:rPr>
        <w:t>Cyfyngedig</w:t>
      </w:r>
      <w:proofErr w:type="spellEnd"/>
      <w:r w:rsidR="009A31F5" w:rsidRPr="00AD6ABD">
        <w:rPr>
          <w:rFonts w:asciiTheme="minorHAnsi" w:hAnsiTheme="minorHAnsi" w:cstheme="minorHAnsi"/>
          <w:sz w:val="24"/>
          <w:szCs w:val="24"/>
        </w:rPr>
        <w:t xml:space="preserve"> (</w:t>
      </w:r>
      <w:r w:rsidR="001610E0" w:rsidRPr="00AD6ABD">
        <w:rPr>
          <w:rFonts w:asciiTheme="minorHAnsi" w:hAnsiTheme="minorHAnsi" w:cstheme="minorHAnsi"/>
          <w:bCs/>
          <w:sz w:val="24"/>
          <w:szCs w:val="24"/>
        </w:rPr>
        <w:t>Adra</w:t>
      </w:r>
      <w:r w:rsidR="009A31F5" w:rsidRPr="00AD6ABD">
        <w:rPr>
          <w:rFonts w:asciiTheme="minorHAnsi" w:hAnsiTheme="minorHAnsi" w:cstheme="minorHAnsi"/>
          <w:sz w:val="24"/>
          <w:szCs w:val="24"/>
        </w:rPr>
        <w:t xml:space="preserve">) is a registered provider of social housing which </w:t>
      </w:r>
      <w:r w:rsidR="00024A5C" w:rsidRPr="00AD6ABD">
        <w:rPr>
          <w:rFonts w:asciiTheme="minorHAnsi" w:hAnsiTheme="minorHAnsi" w:cstheme="minorHAnsi"/>
          <w:sz w:val="24"/>
          <w:szCs w:val="24"/>
        </w:rPr>
        <w:t>was established</w:t>
      </w:r>
      <w:r w:rsidR="009A31F5" w:rsidRPr="00AD6ABD">
        <w:rPr>
          <w:rFonts w:asciiTheme="minorHAnsi" w:hAnsiTheme="minorHAnsi" w:cstheme="minorHAnsi"/>
          <w:sz w:val="24"/>
          <w:szCs w:val="24"/>
        </w:rPr>
        <w:t xml:space="preserve"> in April 2010</w:t>
      </w:r>
      <w:r w:rsidR="00A9498F">
        <w:rPr>
          <w:rFonts w:asciiTheme="minorHAnsi" w:hAnsiTheme="minorHAnsi" w:cstheme="minorHAnsi"/>
          <w:sz w:val="24"/>
          <w:szCs w:val="24"/>
        </w:rPr>
        <w:t xml:space="preserve"> as </w:t>
      </w:r>
      <w:proofErr w:type="spellStart"/>
      <w:r w:rsidR="00A9498F">
        <w:rPr>
          <w:rFonts w:asciiTheme="minorHAnsi" w:hAnsiTheme="minorHAnsi" w:cstheme="minorHAnsi"/>
          <w:sz w:val="24"/>
          <w:szCs w:val="24"/>
        </w:rPr>
        <w:t>Cartrefi</w:t>
      </w:r>
      <w:proofErr w:type="spellEnd"/>
      <w:r w:rsidR="00A9498F">
        <w:rPr>
          <w:rFonts w:asciiTheme="minorHAnsi" w:hAnsiTheme="minorHAnsi" w:cstheme="minorHAnsi"/>
          <w:sz w:val="24"/>
          <w:szCs w:val="24"/>
        </w:rPr>
        <w:t xml:space="preserve"> </w:t>
      </w:r>
      <w:proofErr w:type="spellStart"/>
      <w:r w:rsidR="00A9498F">
        <w:rPr>
          <w:rFonts w:asciiTheme="minorHAnsi" w:hAnsiTheme="minorHAnsi" w:cstheme="minorHAnsi"/>
          <w:sz w:val="24"/>
          <w:szCs w:val="24"/>
        </w:rPr>
        <w:t>Cymunedol</w:t>
      </w:r>
      <w:proofErr w:type="spellEnd"/>
      <w:r w:rsidR="00A9498F">
        <w:rPr>
          <w:rFonts w:asciiTheme="minorHAnsi" w:hAnsiTheme="minorHAnsi" w:cstheme="minorHAnsi"/>
          <w:sz w:val="24"/>
          <w:szCs w:val="24"/>
        </w:rPr>
        <w:t xml:space="preserve"> Gwynedd</w:t>
      </w:r>
      <w:r w:rsidR="009F26CE">
        <w:rPr>
          <w:rFonts w:asciiTheme="minorHAnsi" w:hAnsiTheme="minorHAnsi" w:cstheme="minorHAnsi"/>
          <w:sz w:val="24"/>
          <w:szCs w:val="24"/>
        </w:rPr>
        <w:t xml:space="preserve"> and rebranded to Adra in </w:t>
      </w:r>
      <w:r w:rsidR="00CE63FC">
        <w:rPr>
          <w:rFonts w:asciiTheme="minorHAnsi" w:hAnsiTheme="minorHAnsi" w:cstheme="minorHAnsi"/>
          <w:sz w:val="24"/>
          <w:szCs w:val="24"/>
        </w:rPr>
        <w:t>2019</w:t>
      </w:r>
      <w:r w:rsidRPr="00AD6ABD">
        <w:rPr>
          <w:rFonts w:asciiTheme="minorHAnsi" w:hAnsiTheme="minorHAnsi" w:cstheme="minorHAnsi"/>
          <w:sz w:val="24"/>
          <w:szCs w:val="24"/>
        </w:rPr>
        <w:t>.</w:t>
      </w:r>
    </w:p>
    <w:p w14:paraId="768988B5" w14:textId="1D034968" w:rsidR="00A87623" w:rsidRPr="00474B08" w:rsidRDefault="003B62D8" w:rsidP="00A87623">
      <w:pPr>
        <w:pStyle w:val="Level2"/>
        <w:tabs>
          <w:tab w:val="num" w:pos="567"/>
        </w:tabs>
        <w:ind w:left="567" w:hanging="567"/>
        <w:rPr>
          <w:rFonts w:asciiTheme="minorHAnsi" w:hAnsiTheme="minorHAnsi" w:cstheme="minorHAnsi"/>
          <w:sz w:val="24"/>
          <w:szCs w:val="24"/>
        </w:rPr>
      </w:pPr>
      <w:r w:rsidRPr="00474B08">
        <w:rPr>
          <w:rFonts w:asciiTheme="minorHAnsi" w:hAnsiTheme="minorHAnsi" w:cstheme="minorHAnsi"/>
          <w:sz w:val="24"/>
          <w:szCs w:val="24"/>
        </w:rPr>
        <w:t xml:space="preserve">We are now the </w:t>
      </w:r>
      <w:r w:rsidR="005A7237" w:rsidRPr="00474B08">
        <w:rPr>
          <w:rFonts w:asciiTheme="minorHAnsi" w:hAnsiTheme="minorHAnsi" w:cstheme="minorHAnsi"/>
          <w:sz w:val="24"/>
          <w:szCs w:val="24"/>
        </w:rPr>
        <w:t xml:space="preserve">leading </w:t>
      </w:r>
      <w:r w:rsidR="00FD2E33" w:rsidRPr="00474B08">
        <w:rPr>
          <w:rFonts w:asciiTheme="minorHAnsi" w:hAnsiTheme="minorHAnsi" w:cstheme="minorHAnsi"/>
          <w:sz w:val="24"/>
          <w:szCs w:val="24"/>
        </w:rPr>
        <w:t>housing provider in North Wales</w:t>
      </w:r>
      <w:r w:rsidR="008738F8" w:rsidRPr="00474B08">
        <w:rPr>
          <w:rFonts w:asciiTheme="minorHAnsi" w:hAnsiTheme="minorHAnsi" w:cstheme="minorHAnsi"/>
          <w:sz w:val="24"/>
          <w:szCs w:val="24"/>
        </w:rPr>
        <w:t xml:space="preserve">. We </w:t>
      </w:r>
      <w:r w:rsidR="00A87623" w:rsidRPr="00474B08">
        <w:rPr>
          <w:rFonts w:asciiTheme="minorHAnsi" w:hAnsiTheme="minorHAnsi" w:cstheme="minorHAnsi"/>
          <w:sz w:val="24"/>
          <w:szCs w:val="24"/>
        </w:rPr>
        <w:t>currently look after</w:t>
      </w:r>
      <w:r w:rsidR="005E1A10" w:rsidRPr="00474B08">
        <w:rPr>
          <w:rFonts w:asciiTheme="minorHAnsi" w:hAnsiTheme="minorHAnsi" w:cstheme="minorHAnsi"/>
          <w:sz w:val="24"/>
          <w:szCs w:val="24"/>
        </w:rPr>
        <w:t xml:space="preserve"> over</w:t>
      </w:r>
      <w:r w:rsidR="00A87623" w:rsidRPr="00474B08">
        <w:rPr>
          <w:rFonts w:asciiTheme="minorHAnsi" w:hAnsiTheme="minorHAnsi" w:cstheme="minorHAnsi"/>
          <w:sz w:val="24"/>
          <w:szCs w:val="24"/>
        </w:rPr>
        <w:t xml:space="preserve"> </w:t>
      </w:r>
      <w:r w:rsidR="0083498F" w:rsidRPr="00474B08">
        <w:rPr>
          <w:rFonts w:asciiTheme="minorHAnsi" w:hAnsiTheme="minorHAnsi" w:cstheme="minorHAnsi"/>
          <w:sz w:val="24"/>
          <w:szCs w:val="24"/>
        </w:rPr>
        <w:t>7,</w:t>
      </w:r>
      <w:r w:rsidR="00B03408">
        <w:rPr>
          <w:rFonts w:asciiTheme="minorHAnsi" w:hAnsiTheme="minorHAnsi" w:cstheme="minorHAnsi"/>
          <w:sz w:val="24"/>
          <w:szCs w:val="24"/>
        </w:rPr>
        <w:t>3</w:t>
      </w:r>
      <w:r w:rsidR="0083498F" w:rsidRPr="00474B08">
        <w:rPr>
          <w:rFonts w:asciiTheme="minorHAnsi" w:hAnsiTheme="minorHAnsi" w:cstheme="minorHAnsi"/>
          <w:sz w:val="24"/>
          <w:szCs w:val="24"/>
        </w:rPr>
        <w:t>00</w:t>
      </w:r>
      <w:r w:rsidR="00A87623" w:rsidRPr="00474B08">
        <w:rPr>
          <w:rFonts w:asciiTheme="minorHAnsi" w:hAnsiTheme="minorHAnsi" w:cstheme="minorHAnsi"/>
          <w:sz w:val="24"/>
          <w:szCs w:val="24"/>
        </w:rPr>
        <w:t xml:space="preserve"> homes in </w:t>
      </w:r>
      <w:r w:rsidR="006128BF" w:rsidRPr="00474B08">
        <w:rPr>
          <w:rFonts w:asciiTheme="minorHAnsi" w:hAnsiTheme="minorHAnsi" w:cstheme="minorHAnsi"/>
          <w:sz w:val="24"/>
          <w:szCs w:val="24"/>
        </w:rPr>
        <w:t>N</w:t>
      </w:r>
      <w:r w:rsidR="00A87623" w:rsidRPr="00474B08">
        <w:rPr>
          <w:rFonts w:asciiTheme="minorHAnsi" w:hAnsiTheme="minorHAnsi" w:cstheme="minorHAnsi"/>
          <w:sz w:val="24"/>
          <w:szCs w:val="24"/>
        </w:rPr>
        <w:t>orth Wales and provi</w:t>
      </w:r>
      <w:r w:rsidR="00A36945" w:rsidRPr="00474B08">
        <w:rPr>
          <w:rFonts w:asciiTheme="minorHAnsi" w:hAnsiTheme="minorHAnsi" w:cstheme="minorHAnsi"/>
          <w:sz w:val="24"/>
          <w:szCs w:val="24"/>
        </w:rPr>
        <w:t>de</w:t>
      </w:r>
      <w:r w:rsidR="00A87623" w:rsidRPr="00474B08">
        <w:rPr>
          <w:rFonts w:asciiTheme="minorHAnsi" w:hAnsiTheme="minorHAnsi" w:cstheme="minorHAnsi"/>
          <w:sz w:val="24"/>
          <w:szCs w:val="24"/>
        </w:rPr>
        <w:t xml:space="preserve"> services to over</w:t>
      </w:r>
      <w:r w:rsidR="00B03408">
        <w:rPr>
          <w:rFonts w:asciiTheme="minorHAnsi" w:hAnsiTheme="minorHAnsi" w:cstheme="minorHAnsi"/>
          <w:sz w:val="24"/>
          <w:szCs w:val="24"/>
        </w:rPr>
        <w:t xml:space="preserve"> 20</w:t>
      </w:r>
      <w:r w:rsidR="00A87623" w:rsidRPr="00474B08">
        <w:rPr>
          <w:rFonts w:asciiTheme="minorHAnsi" w:hAnsiTheme="minorHAnsi" w:cstheme="minorHAnsi"/>
          <w:sz w:val="24"/>
          <w:szCs w:val="24"/>
        </w:rPr>
        <w:t>,000 local customers. Our goal is that these are affordable and reliable.</w:t>
      </w:r>
    </w:p>
    <w:p w14:paraId="154E8B7B" w14:textId="77777777" w:rsidR="00A87623" w:rsidRPr="00AD6ABD" w:rsidRDefault="00A87623" w:rsidP="00A87623">
      <w:pPr>
        <w:pStyle w:val="Level2"/>
        <w:tabs>
          <w:tab w:val="num" w:pos="567"/>
        </w:tabs>
        <w:ind w:left="567" w:hanging="567"/>
        <w:rPr>
          <w:rFonts w:asciiTheme="minorHAnsi" w:hAnsiTheme="minorHAnsi" w:cstheme="minorHAnsi"/>
          <w:sz w:val="24"/>
          <w:szCs w:val="24"/>
        </w:rPr>
      </w:pPr>
      <w:r w:rsidRPr="00AD6ABD">
        <w:rPr>
          <w:rFonts w:asciiTheme="minorHAnsi" w:hAnsiTheme="minorHAnsi" w:cstheme="minorHAnsi"/>
          <w:sz w:val="24"/>
          <w:szCs w:val="24"/>
        </w:rPr>
        <w:t>Improving the wellbeing of our communities is also important to us and we do this by protecting, promoting and supporting them to develop. The culture and heritage of our communities is also very important to us, especially our work to promote the Welsh language.</w:t>
      </w:r>
    </w:p>
    <w:p w14:paraId="0149ADC0" w14:textId="77777777" w:rsidR="00A87623" w:rsidRPr="00AD6ABD" w:rsidRDefault="00A87623" w:rsidP="00A87623">
      <w:pPr>
        <w:pStyle w:val="Level2"/>
        <w:tabs>
          <w:tab w:val="num" w:pos="567"/>
        </w:tabs>
        <w:ind w:left="567" w:hanging="567"/>
        <w:rPr>
          <w:rFonts w:asciiTheme="minorHAnsi" w:hAnsiTheme="minorHAnsi" w:cstheme="minorHAnsi"/>
          <w:sz w:val="24"/>
          <w:szCs w:val="24"/>
        </w:rPr>
      </w:pPr>
      <w:r w:rsidRPr="00AD6ABD">
        <w:rPr>
          <w:rFonts w:asciiTheme="minorHAnsi" w:hAnsiTheme="minorHAnsi" w:cstheme="minorHAnsi"/>
          <w:sz w:val="24"/>
          <w:szCs w:val="24"/>
        </w:rPr>
        <w:t xml:space="preserve">As a company, we are ambitious and flexible and operate with a commercial mind and a social heart. </w:t>
      </w:r>
    </w:p>
    <w:p w14:paraId="797591DF" w14:textId="76F2E6A5" w:rsidR="006F1975" w:rsidRDefault="00A87623" w:rsidP="00A87623">
      <w:pPr>
        <w:pStyle w:val="Level2"/>
        <w:tabs>
          <w:tab w:val="num" w:pos="567"/>
        </w:tabs>
        <w:ind w:left="567" w:hanging="567"/>
        <w:rPr>
          <w:rFonts w:asciiTheme="minorHAnsi" w:hAnsiTheme="minorHAnsi" w:cstheme="minorBidi"/>
          <w:sz w:val="24"/>
          <w:szCs w:val="24"/>
        </w:rPr>
      </w:pPr>
      <w:r w:rsidRPr="6D376010">
        <w:rPr>
          <w:rFonts w:asciiTheme="minorHAnsi" w:hAnsiTheme="minorHAnsi" w:cstheme="minorBidi"/>
          <w:sz w:val="24"/>
          <w:szCs w:val="24"/>
        </w:rPr>
        <w:t>We work in enterprising, innovative and flexible ways to meet the challenges of the future.</w:t>
      </w:r>
    </w:p>
    <w:p w14:paraId="71ECB0E5" w14:textId="64EF8BE5" w:rsidR="00EB0523" w:rsidRPr="001375A1" w:rsidRDefault="00EB0523" w:rsidP="00EB0523">
      <w:pPr>
        <w:pStyle w:val="Level2"/>
        <w:tabs>
          <w:tab w:val="num" w:pos="1276"/>
          <w:tab w:val="num" w:pos="1985"/>
        </w:tabs>
        <w:spacing w:after="120"/>
        <w:ind w:left="567" w:hanging="567"/>
        <w:rPr>
          <w:rFonts w:asciiTheme="minorHAnsi" w:hAnsiTheme="minorHAnsi" w:cstheme="minorHAnsi"/>
          <w:sz w:val="24"/>
          <w:szCs w:val="24"/>
        </w:rPr>
      </w:pPr>
      <w:r w:rsidRPr="001375A1">
        <w:rPr>
          <w:rFonts w:asciiTheme="minorHAnsi" w:hAnsiTheme="minorHAnsi" w:cstheme="minorHAnsi"/>
          <w:sz w:val="24"/>
          <w:szCs w:val="24"/>
        </w:rPr>
        <w:t xml:space="preserve">As a maturing and successful Housing Association, we are </w:t>
      </w:r>
      <w:r w:rsidR="00450E63" w:rsidRPr="001375A1">
        <w:rPr>
          <w:rFonts w:asciiTheme="minorHAnsi" w:hAnsiTheme="minorHAnsi" w:cstheme="minorHAnsi"/>
          <w:sz w:val="24"/>
          <w:szCs w:val="24"/>
        </w:rPr>
        <w:t>continuing</w:t>
      </w:r>
      <w:r w:rsidRPr="001375A1">
        <w:rPr>
          <w:rFonts w:asciiTheme="minorHAnsi" w:hAnsiTheme="minorHAnsi" w:cstheme="minorHAnsi"/>
          <w:sz w:val="24"/>
          <w:szCs w:val="24"/>
        </w:rPr>
        <w:t xml:space="preserve"> </w:t>
      </w:r>
      <w:r w:rsidR="00FA32BD" w:rsidRPr="001375A1">
        <w:rPr>
          <w:rFonts w:asciiTheme="minorHAnsi" w:hAnsiTheme="minorHAnsi" w:cstheme="minorHAnsi"/>
          <w:sz w:val="24"/>
          <w:szCs w:val="24"/>
        </w:rPr>
        <w:t xml:space="preserve">in our </w:t>
      </w:r>
      <w:r w:rsidRPr="001375A1">
        <w:rPr>
          <w:rFonts w:asciiTheme="minorHAnsi" w:hAnsiTheme="minorHAnsi" w:cstheme="minorHAnsi"/>
          <w:sz w:val="24"/>
          <w:szCs w:val="24"/>
        </w:rPr>
        <w:t>exciting phase of growth as a developer of much needed new affordable homes</w:t>
      </w:r>
      <w:r w:rsidR="00600F3A" w:rsidRPr="001375A1">
        <w:rPr>
          <w:rFonts w:asciiTheme="minorHAnsi" w:hAnsiTheme="minorHAnsi" w:cstheme="minorHAnsi"/>
          <w:sz w:val="24"/>
          <w:szCs w:val="24"/>
        </w:rPr>
        <w:t xml:space="preserve"> across North Wales</w:t>
      </w:r>
      <w:r w:rsidRPr="001375A1">
        <w:rPr>
          <w:rFonts w:asciiTheme="minorHAnsi" w:hAnsiTheme="minorHAnsi" w:cstheme="minorHAnsi"/>
          <w:sz w:val="24"/>
          <w:szCs w:val="24"/>
        </w:rPr>
        <w:t xml:space="preserve">. </w:t>
      </w:r>
    </w:p>
    <w:p w14:paraId="25916B9A" w14:textId="22264CDA" w:rsidR="00DC43D3" w:rsidRPr="00995141" w:rsidRDefault="00EB0523" w:rsidP="00995141">
      <w:pPr>
        <w:pStyle w:val="Level2"/>
        <w:tabs>
          <w:tab w:val="num" w:pos="1276"/>
        </w:tabs>
        <w:spacing w:after="120"/>
        <w:ind w:left="567" w:hanging="567"/>
        <w:rPr>
          <w:rFonts w:asciiTheme="minorHAnsi" w:hAnsiTheme="minorHAnsi" w:cstheme="minorHAnsi"/>
          <w:sz w:val="24"/>
          <w:szCs w:val="24"/>
        </w:rPr>
      </w:pPr>
      <w:r w:rsidRPr="00EB0523">
        <w:rPr>
          <w:rFonts w:asciiTheme="minorHAnsi" w:hAnsiTheme="minorHAnsi" w:cstheme="minorHAnsi"/>
          <w:sz w:val="24"/>
          <w:szCs w:val="24"/>
        </w:rPr>
        <w:t xml:space="preserve">We are a trusted and valued partner to </w:t>
      </w:r>
      <w:r w:rsidR="00C20DF5">
        <w:rPr>
          <w:rFonts w:asciiTheme="minorHAnsi" w:hAnsiTheme="minorHAnsi" w:cstheme="minorHAnsi"/>
          <w:sz w:val="24"/>
          <w:szCs w:val="24"/>
        </w:rPr>
        <w:t>local authorities across North Wales</w:t>
      </w:r>
      <w:r w:rsidRPr="00EB0523">
        <w:rPr>
          <w:rFonts w:asciiTheme="minorHAnsi" w:hAnsiTheme="minorHAnsi" w:cstheme="minorHAnsi"/>
          <w:sz w:val="24"/>
          <w:szCs w:val="24"/>
        </w:rPr>
        <w:t xml:space="preserve"> and the Welsh </w:t>
      </w:r>
      <w:r w:rsidR="00C20DF5" w:rsidRPr="00EB0523">
        <w:rPr>
          <w:rFonts w:asciiTheme="minorHAnsi" w:hAnsiTheme="minorHAnsi" w:cstheme="minorHAnsi"/>
          <w:sz w:val="24"/>
          <w:szCs w:val="24"/>
        </w:rPr>
        <w:t>Government and</w:t>
      </w:r>
      <w:r w:rsidRPr="00EB0523">
        <w:rPr>
          <w:rFonts w:asciiTheme="minorHAnsi" w:hAnsiTheme="minorHAnsi" w:cstheme="minorHAnsi"/>
          <w:sz w:val="24"/>
          <w:szCs w:val="24"/>
        </w:rPr>
        <w:t xml:space="preserve"> have excellent relationships across our main areas of operation – a strong foundation for our future growth plans.</w:t>
      </w:r>
    </w:p>
    <w:bookmarkEnd w:id="0"/>
    <w:p w14:paraId="5D3C7F1B" w14:textId="281AEDE8" w:rsidR="001521B4" w:rsidRPr="00660E9B" w:rsidRDefault="00A87623" w:rsidP="001521B4">
      <w:pPr>
        <w:pStyle w:val="Level2"/>
        <w:spacing w:after="120"/>
        <w:ind w:left="567" w:hanging="567"/>
        <w:rPr>
          <w:rFonts w:asciiTheme="minorHAnsi" w:hAnsiTheme="minorHAnsi" w:cstheme="minorBidi"/>
          <w:sz w:val="24"/>
          <w:szCs w:val="24"/>
        </w:rPr>
      </w:pPr>
      <w:r w:rsidRPr="00660E9B">
        <w:rPr>
          <w:rFonts w:asciiTheme="minorHAnsi" w:hAnsiTheme="minorHAnsi" w:cstheme="minorBidi"/>
          <w:sz w:val="24"/>
          <w:szCs w:val="24"/>
        </w:rPr>
        <w:t>Adra</w:t>
      </w:r>
      <w:r w:rsidR="00712A9B" w:rsidRPr="00660E9B">
        <w:rPr>
          <w:rFonts w:asciiTheme="minorHAnsi" w:hAnsiTheme="minorHAnsi" w:cstheme="minorBidi"/>
          <w:sz w:val="24"/>
          <w:szCs w:val="24"/>
        </w:rPr>
        <w:t>(the Client)</w:t>
      </w:r>
      <w:r w:rsidR="00616B31" w:rsidRPr="00660E9B">
        <w:rPr>
          <w:rFonts w:asciiTheme="minorHAnsi" w:hAnsiTheme="minorHAnsi" w:cstheme="minorBidi"/>
          <w:sz w:val="24"/>
          <w:szCs w:val="24"/>
        </w:rPr>
        <w:t xml:space="preserve"> is seeking</w:t>
      </w:r>
      <w:r w:rsidR="00F0025F" w:rsidRPr="00660E9B">
        <w:rPr>
          <w:rFonts w:asciiTheme="minorHAnsi" w:hAnsiTheme="minorHAnsi" w:cstheme="minorBidi"/>
          <w:sz w:val="24"/>
          <w:szCs w:val="24"/>
        </w:rPr>
        <w:t xml:space="preserve"> </w:t>
      </w:r>
      <w:r w:rsidR="00C86C92" w:rsidRPr="00660E9B">
        <w:rPr>
          <w:rFonts w:asciiTheme="minorHAnsi" w:hAnsiTheme="minorHAnsi" w:cstheme="minorBidi"/>
          <w:sz w:val="24"/>
          <w:szCs w:val="24"/>
        </w:rPr>
        <w:t xml:space="preserve">the services of </w:t>
      </w:r>
      <w:r w:rsidR="00B02015" w:rsidRPr="00660E9B">
        <w:rPr>
          <w:rFonts w:asciiTheme="minorHAnsi" w:hAnsiTheme="minorHAnsi" w:cstheme="minorBidi"/>
          <w:sz w:val="24"/>
          <w:szCs w:val="24"/>
        </w:rPr>
        <w:t>suitably qualified and experienced</w:t>
      </w:r>
      <w:r w:rsidR="00880633" w:rsidRPr="00660E9B">
        <w:rPr>
          <w:rFonts w:asciiTheme="minorHAnsi" w:hAnsiTheme="minorHAnsi" w:cstheme="minorBidi"/>
          <w:sz w:val="24"/>
          <w:szCs w:val="24"/>
        </w:rPr>
        <w:t xml:space="preserve"> service providers</w:t>
      </w:r>
      <w:r w:rsidR="008B0AC6" w:rsidRPr="00660E9B">
        <w:rPr>
          <w:rFonts w:asciiTheme="minorHAnsi" w:hAnsiTheme="minorHAnsi" w:cstheme="minorBidi"/>
          <w:sz w:val="24"/>
          <w:szCs w:val="24"/>
        </w:rPr>
        <w:t xml:space="preserve"> </w:t>
      </w:r>
      <w:r w:rsidR="00880633" w:rsidRPr="00660E9B">
        <w:rPr>
          <w:rFonts w:asciiTheme="minorHAnsi" w:hAnsiTheme="minorHAnsi" w:cstheme="minorBidi"/>
          <w:sz w:val="24"/>
          <w:szCs w:val="24"/>
        </w:rPr>
        <w:t>who</w:t>
      </w:r>
      <w:r w:rsidR="008B0AC6" w:rsidRPr="00660E9B">
        <w:rPr>
          <w:rFonts w:asciiTheme="minorHAnsi" w:hAnsiTheme="minorHAnsi" w:cstheme="minorBidi"/>
          <w:sz w:val="24"/>
          <w:szCs w:val="24"/>
        </w:rPr>
        <w:t xml:space="preserve"> </w:t>
      </w:r>
      <w:r w:rsidR="00880633" w:rsidRPr="00660E9B">
        <w:rPr>
          <w:rFonts w:asciiTheme="minorHAnsi" w:hAnsiTheme="minorHAnsi" w:cstheme="minorBidi"/>
          <w:sz w:val="24"/>
          <w:szCs w:val="24"/>
        </w:rPr>
        <w:t>are</w:t>
      </w:r>
      <w:r w:rsidR="00951BB3" w:rsidRPr="00660E9B">
        <w:rPr>
          <w:rFonts w:asciiTheme="minorHAnsi" w:hAnsiTheme="minorHAnsi" w:cstheme="minorBidi"/>
          <w:sz w:val="24"/>
          <w:szCs w:val="24"/>
        </w:rPr>
        <w:t xml:space="preserve"> capable of providing a range</w:t>
      </w:r>
      <w:r w:rsidR="008B0AC6" w:rsidRPr="00660E9B">
        <w:rPr>
          <w:rFonts w:asciiTheme="minorHAnsi" w:hAnsiTheme="minorHAnsi" w:cstheme="minorBidi"/>
          <w:sz w:val="24"/>
          <w:szCs w:val="24"/>
        </w:rPr>
        <w:t xml:space="preserve"> of </w:t>
      </w:r>
      <w:r w:rsidR="006F2048" w:rsidRPr="00660E9B">
        <w:rPr>
          <w:rFonts w:asciiTheme="minorHAnsi" w:hAnsiTheme="minorHAnsi" w:cstheme="minorBidi"/>
          <w:sz w:val="24"/>
          <w:szCs w:val="24"/>
        </w:rPr>
        <w:t>Construction Consultancy services</w:t>
      </w:r>
      <w:r w:rsidR="008B0AC6" w:rsidRPr="00660E9B">
        <w:rPr>
          <w:rFonts w:asciiTheme="minorHAnsi" w:hAnsiTheme="minorHAnsi" w:cstheme="minorBidi"/>
          <w:sz w:val="24"/>
          <w:szCs w:val="24"/>
        </w:rPr>
        <w:t xml:space="preserve"> </w:t>
      </w:r>
      <w:r w:rsidR="0087237C" w:rsidRPr="00660E9B">
        <w:rPr>
          <w:rFonts w:asciiTheme="minorHAnsi" w:hAnsiTheme="minorHAnsi" w:cstheme="minorBidi"/>
          <w:sz w:val="24"/>
          <w:szCs w:val="24"/>
        </w:rPr>
        <w:t xml:space="preserve">as contained within the </w:t>
      </w:r>
      <w:r w:rsidR="008B0AC6" w:rsidRPr="00660E9B">
        <w:rPr>
          <w:rFonts w:asciiTheme="minorHAnsi" w:hAnsiTheme="minorHAnsi" w:cstheme="minorBidi"/>
          <w:sz w:val="24"/>
          <w:szCs w:val="24"/>
        </w:rPr>
        <w:t xml:space="preserve">suite of documents </w:t>
      </w:r>
      <w:r w:rsidR="0087237C" w:rsidRPr="00660E9B">
        <w:rPr>
          <w:rFonts w:asciiTheme="minorHAnsi" w:hAnsiTheme="minorHAnsi" w:cstheme="minorBidi"/>
          <w:sz w:val="24"/>
          <w:szCs w:val="24"/>
        </w:rPr>
        <w:t>contained within this tender pack</w:t>
      </w:r>
      <w:r w:rsidR="5E5686A6" w:rsidRPr="00660E9B">
        <w:rPr>
          <w:rFonts w:asciiTheme="minorHAnsi" w:hAnsiTheme="minorHAnsi" w:cstheme="minorBidi"/>
          <w:sz w:val="24"/>
          <w:szCs w:val="24"/>
        </w:rPr>
        <w:t xml:space="preserve"> which comprises the documents set out at paragraph 11</w:t>
      </w:r>
      <w:r w:rsidR="64A4D746" w:rsidRPr="00660E9B">
        <w:rPr>
          <w:rFonts w:asciiTheme="minorHAnsi" w:hAnsiTheme="minorHAnsi" w:cstheme="minorBidi"/>
          <w:sz w:val="24"/>
          <w:szCs w:val="24"/>
        </w:rPr>
        <w:t xml:space="preserve"> (“ITT”)</w:t>
      </w:r>
      <w:r w:rsidR="539F601E" w:rsidRPr="00660E9B">
        <w:rPr>
          <w:rFonts w:asciiTheme="minorHAnsi" w:hAnsiTheme="minorHAnsi" w:cstheme="minorBidi"/>
          <w:sz w:val="24"/>
          <w:szCs w:val="24"/>
        </w:rPr>
        <w:t>.</w:t>
      </w:r>
    </w:p>
    <w:p w14:paraId="68C183C4" w14:textId="514B6C34" w:rsidR="00EB415C" w:rsidRPr="00E82AE0" w:rsidRDefault="6ACE772F" w:rsidP="58BEB3DE">
      <w:pPr>
        <w:pStyle w:val="Level2"/>
        <w:spacing w:after="120"/>
        <w:ind w:left="567" w:hanging="567"/>
        <w:rPr>
          <w:rStyle w:val="Style3"/>
          <w:rFonts w:asciiTheme="minorHAnsi" w:hAnsiTheme="minorHAnsi" w:cstheme="minorBidi"/>
          <w:b w:val="0"/>
          <w:sz w:val="24"/>
          <w:szCs w:val="24"/>
        </w:rPr>
      </w:pPr>
      <w:r w:rsidRPr="6D376010">
        <w:rPr>
          <w:rFonts w:asciiTheme="minorHAnsi" w:hAnsiTheme="minorHAnsi" w:cstheme="minorBidi"/>
          <w:sz w:val="24"/>
          <w:szCs w:val="24"/>
        </w:rPr>
        <w:t>Bidders</w:t>
      </w:r>
      <w:r w:rsidR="00EB415C" w:rsidRPr="58BEB3DE">
        <w:rPr>
          <w:rFonts w:asciiTheme="minorHAnsi" w:hAnsiTheme="minorHAnsi" w:cstheme="minorBidi"/>
          <w:sz w:val="24"/>
          <w:szCs w:val="24"/>
        </w:rPr>
        <w:t xml:space="preserve"> should note that this </w:t>
      </w:r>
      <w:r w:rsidR="10F561F7" w:rsidRPr="6D376010">
        <w:rPr>
          <w:rFonts w:asciiTheme="minorHAnsi" w:hAnsiTheme="minorHAnsi" w:cstheme="minorBidi"/>
          <w:sz w:val="24"/>
          <w:szCs w:val="24"/>
        </w:rPr>
        <w:t>ITT</w:t>
      </w:r>
      <w:r w:rsidR="00EB415C" w:rsidRPr="58BEB3DE">
        <w:rPr>
          <w:rFonts w:asciiTheme="minorHAnsi" w:hAnsiTheme="minorHAnsi" w:cstheme="minorBidi"/>
          <w:sz w:val="24"/>
          <w:szCs w:val="24"/>
        </w:rPr>
        <w:t xml:space="preserve"> relates to the </w:t>
      </w:r>
      <w:r w:rsidR="58E3CF34" w:rsidRPr="6D376010">
        <w:rPr>
          <w:rFonts w:asciiTheme="minorHAnsi" w:hAnsiTheme="minorHAnsi" w:cstheme="minorBidi"/>
          <w:sz w:val="24"/>
          <w:szCs w:val="24"/>
        </w:rPr>
        <w:t xml:space="preserve">award of a framework agreement </w:t>
      </w:r>
      <w:r w:rsidR="58E3CF34" w:rsidRPr="00E82AE0">
        <w:rPr>
          <w:rFonts w:asciiTheme="minorHAnsi" w:hAnsiTheme="minorHAnsi" w:cstheme="minorBidi"/>
          <w:sz w:val="24"/>
          <w:szCs w:val="24"/>
        </w:rPr>
        <w:t xml:space="preserve">(“Framework Agreement”) for the </w:t>
      </w:r>
      <w:r w:rsidR="00EB415C" w:rsidRPr="00E82AE0">
        <w:rPr>
          <w:rFonts w:asciiTheme="minorHAnsi" w:hAnsiTheme="minorHAnsi" w:cstheme="minorBidi"/>
          <w:b/>
          <w:bCs/>
          <w:sz w:val="24"/>
          <w:szCs w:val="24"/>
        </w:rPr>
        <w:t>provision of</w:t>
      </w:r>
      <w:r w:rsidR="00DC60B3" w:rsidRPr="00E82AE0">
        <w:rPr>
          <w:rStyle w:val="Style3"/>
          <w:rFonts w:asciiTheme="minorHAnsi" w:hAnsiTheme="minorHAnsi" w:cstheme="minorBidi"/>
          <w:b w:val="0"/>
          <w:sz w:val="24"/>
          <w:szCs w:val="24"/>
        </w:rPr>
        <w:t xml:space="preserve"> </w:t>
      </w:r>
      <w:sdt>
        <w:sdtPr>
          <w:rPr>
            <w:rFonts w:asciiTheme="minorHAnsi" w:eastAsia="Calibri" w:hAnsiTheme="minorHAnsi" w:cstheme="minorBidi"/>
            <w:b/>
            <w:bCs/>
            <w:sz w:val="24"/>
            <w:szCs w:val="24"/>
          </w:rPr>
          <w:id w:val="1378659266"/>
          <w:placeholder>
            <w:docPart w:val="4CA2292BA0674548B46AD55A078E0F22"/>
          </w:placeholder>
        </w:sdtPr>
        <w:sdtEndPr/>
        <w:sdtContent>
          <w:r w:rsidR="00604BF9" w:rsidRPr="00E82AE0">
            <w:rPr>
              <w:rFonts w:asciiTheme="minorHAnsi" w:eastAsia="Calibri" w:hAnsiTheme="minorHAnsi" w:cstheme="minorBidi"/>
              <w:b/>
              <w:bCs/>
              <w:sz w:val="24"/>
              <w:szCs w:val="24"/>
            </w:rPr>
            <w:t>Construction Consultancy</w:t>
          </w:r>
          <w:r w:rsidR="00AC66BC" w:rsidRPr="00E82AE0">
            <w:rPr>
              <w:rFonts w:asciiTheme="minorHAnsi" w:eastAsia="Calibri" w:hAnsiTheme="minorHAnsi" w:cstheme="minorBidi"/>
              <w:b/>
              <w:bCs/>
              <w:sz w:val="24"/>
              <w:szCs w:val="24"/>
            </w:rPr>
            <w:t xml:space="preserve"> services</w:t>
          </w:r>
        </w:sdtContent>
      </w:sdt>
      <w:r w:rsidR="00571226" w:rsidRPr="00E82AE0">
        <w:rPr>
          <w:rStyle w:val="Style3"/>
          <w:rFonts w:asciiTheme="minorHAnsi" w:hAnsiTheme="minorHAnsi" w:cstheme="minorBidi"/>
          <w:b w:val="0"/>
          <w:sz w:val="24"/>
          <w:szCs w:val="24"/>
        </w:rPr>
        <w:t xml:space="preserve"> </w:t>
      </w:r>
      <w:r w:rsidR="00EB415C" w:rsidRPr="00E82AE0">
        <w:rPr>
          <w:rStyle w:val="Style3"/>
          <w:rFonts w:asciiTheme="minorHAnsi" w:hAnsiTheme="minorHAnsi" w:cstheme="minorBidi"/>
          <w:b w:val="0"/>
          <w:sz w:val="24"/>
          <w:szCs w:val="24"/>
        </w:rPr>
        <w:t xml:space="preserve">and all references to </w:t>
      </w:r>
      <w:r w:rsidR="00940A7E" w:rsidRPr="00E82AE0">
        <w:rPr>
          <w:rStyle w:val="Style3"/>
          <w:rFonts w:asciiTheme="minorHAnsi" w:hAnsiTheme="minorHAnsi" w:cstheme="minorBidi"/>
          <w:b w:val="0"/>
          <w:sz w:val="24"/>
          <w:szCs w:val="24"/>
        </w:rPr>
        <w:t xml:space="preserve">“the </w:t>
      </w:r>
      <w:r w:rsidR="0004676D" w:rsidRPr="00E82AE0">
        <w:rPr>
          <w:rStyle w:val="Style3"/>
          <w:rFonts w:asciiTheme="minorHAnsi" w:hAnsiTheme="minorHAnsi" w:cstheme="minorBidi"/>
          <w:b w:val="0"/>
          <w:sz w:val="24"/>
          <w:szCs w:val="24"/>
        </w:rPr>
        <w:t>S</w:t>
      </w:r>
      <w:r w:rsidR="00940A7E" w:rsidRPr="00E82AE0">
        <w:rPr>
          <w:rStyle w:val="Style3"/>
          <w:rFonts w:asciiTheme="minorHAnsi" w:hAnsiTheme="minorHAnsi" w:cstheme="minorBidi"/>
          <w:b w:val="0"/>
          <w:sz w:val="24"/>
          <w:szCs w:val="24"/>
        </w:rPr>
        <w:t xml:space="preserve">ervices” in this </w:t>
      </w:r>
      <w:r w:rsidR="30373C85" w:rsidRPr="00E82AE0">
        <w:rPr>
          <w:rStyle w:val="Style3"/>
          <w:rFonts w:asciiTheme="minorHAnsi" w:hAnsiTheme="minorHAnsi" w:cstheme="minorBidi"/>
          <w:b w:val="0"/>
          <w:sz w:val="24"/>
          <w:szCs w:val="24"/>
        </w:rPr>
        <w:t>ITT</w:t>
      </w:r>
      <w:r w:rsidR="00940A7E" w:rsidRPr="00E82AE0">
        <w:rPr>
          <w:rStyle w:val="Style3"/>
          <w:rFonts w:asciiTheme="minorHAnsi" w:hAnsiTheme="minorHAnsi" w:cstheme="minorBidi"/>
          <w:b w:val="0"/>
          <w:sz w:val="24"/>
          <w:szCs w:val="24"/>
        </w:rPr>
        <w:t xml:space="preserve"> relate to the provision of </w:t>
      </w:r>
      <w:sdt>
        <w:sdtPr>
          <w:rPr>
            <w:rStyle w:val="Style3"/>
            <w:rFonts w:asciiTheme="minorHAnsi" w:hAnsiTheme="minorHAnsi" w:cstheme="minorBidi"/>
            <w:sz w:val="24"/>
            <w:szCs w:val="24"/>
          </w:rPr>
          <w:id w:val="-775946953"/>
          <w:placeholder>
            <w:docPart w:val="23ABD0C1E57745E79911435D9DAC4590"/>
          </w:placeholder>
        </w:sdtPr>
        <w:sdtEndPr>
          <w:rPr>
            <w:rStyle w:val="DefaultParagraphFont"/>
            <w:b w:val="0"/>
            <w:color w:val="auto"/>
          </w:rPr>
        </w:sdtEndPr>
        <w:sdtContent>
          <w:r w:rsidR="00604BF9" w:rsidRPr="00E82AE0">
            <w:rPr>
              <w:rStyle w:val="Style3"/>
              <w:rFonts w:asciiTheme="minorHAnsi" w:hAnsiTheme="minorHAnsi" w:cstheme="minorBidi"/>
              <w:sz w:val="24"/>
              <w:szCs w:val="24"/>
            </w:rPr>
            <w:t>Construction Consultancy</w:t>
          </w:r>
          <w:r w:rsidR="00AC66BC" w:rsidRPr="00E82AE0">
            <w:rPr>
              <w:rStyle w:val="Style3"/>
              <w:rFonts w:asciiTheme="minorHAnsi" w:hAnsiTheme="minorHAnsi" w:cstheme="minorBidi"/>
              <w:sz w:val="24"/>
              <w:szCs w:val="24"/>
            </w:rPr>
            <w:t xml:space="preserve"> services</w:t>
          </w:r>
        </w:sdtContent>
      </w:sdt>
      <w:r w:rsidR="00940A7E" w:rsidRPr="00E82AE0">
        <w:rPr>
          <w:rStyle w:val="Style3"/>
          <w:rFonts w:asciiTheme="minorHAnsi" w:hAnsiTheme="minorHAnsi" w:cstheme="minorBidi"/>
          <w:b w:val="0"/>
        </w:rPr>
        <w:t xml:space="preserve"> </w:t>
      </w:r>
      <w:r w:rsidR="00940A7E" w:rsidRPr="00E82AE0">
        <w:rPr>
          <w:rStyle w:val="Style3"/>
          <w:rFonts w:asciiTheme="minorHAnsi" w:hAnsiTheme="minorHAnsi" w:cstheme="minorBidi"/>
          <w:b w:val="0"/>
          <w:sz w:val="24"/>
          <w:szCs w:val="24"/>
        </w:rPr>
        <w:t xml:space="preserve">as more particularly described in </w:t>
      </w:r>
      <w:r w:rsidR="00DC60B3" w:rsidRPr="00E82AE0">
        <w:rPr>
          <w:rStyle w:val="Style3"/>
          <w:rFonts w:asciiTheme="minorHAnsi" w:hAnsiTheme="minorHAnsi" w:cstheme="minorBidi"/>
          <w:b w:val="0"/>
          <w:sz w:val="24"/>
          <w:szCs w:val="24"/>
        </w:rPr>
        <w:t xml:space="preserve">the </w:t>
      </w:r>
      <w:r w:rsidR="51AE9DAD" w:rsidRPr="00E82AE0">
        <w:rPr>
          <w:rStyle w:val="Style3"/>
          <w:rFonts w:asciiTheme="minorHAnsi" w:hAnsiTheme="minorHAnsi" w:cstheme="minorBidi"/>
          <w:b w:val="0"/>
          <w:sz w:val="24"/>
          <w:szCs w:val="24"/>
        </w:rPr>
        <w:t>ITT</w:t>
      </w:r>
      <w:r w:rsidR="00DC60B3" w:rsidRPr="00E82AE0">
        <w:rPr>
          <w:rStyle w:val="Style3"/>
          <w:rFonts w:asciiTheme="minorHAnsi" w:hAnsiTheme="minorHAnsi" w:cstheme="minorBidi"/>
          <w:b w:val="0"/>
          <w:sz w:val="24"/>
          <w:szCs w:val="24"/>
        </w:rPr>
        <w:t>.</w:t>
      </w:r>
    </w:p>
    <w:p w14:paraId="49A10A34" w14:textId="77777777" w:rsidR="005E13FD" w:rsidRDefault="005E13FD" w:rsidP="00A72186">
      <w:pPr>
        <w:jc w:val="both"/>
        <w:rPr>
          <w:rFonts w:asciiTheme="minorHAnsi" w:hAnsiTheme="minorHAnsi"/>
          <w:sz w:val="24"/>
          <w:szCs w:val="24"/>
        </w:rPr>
      </w:pPr>
    </w:p>
    <w:p w14:paraId="62EACD1E" w14:textId="77777777" w:rsidR="00DF6215" w:rsidRDefault="00DF6215" w:rsidP="00A72186">
      <w:pPr>
        <w:jc w:val="both"/>
        <w:rPr>
          <w:rFonts w:asciiTheme="minorHAnsi" w:hAnsiTheme="minorHAnsi"/>
          <w:sz w:val="24"/>
          <w:szCs w:val="24"/>
        </w:rPr>
      </w:pPr>
    </w:p>
    <w:p w14:paraId="0083D6CC" w14:textId="77777777" w:rsidR="00E942EA" w:rsidRDefault="00E942EA" w:rsidP="00A72186">
      <w:pPr>
        <w:jc w:val="both"/>
        <w:rPr>
          <w:rFonts w:asciiTheme="minorHAnsi" w:hAnsiTheme="minorHAnsi"/>
          <w:sz w:val="24"/>
          <w:szCs w:val="24"/>
        </w:rPr>
      </w:pPr>
    </w:p>
    <w:p w14:paraId="4A9ABA2F" w14:textId="77777777" w:rsidR="00E942EA" w:rsidRDefault="00E942EA" w:rsidP="00A72186">
      <w:pPr>
        <w:jc w:val="both"/>
        <w:rPr>
          <w:rFonts w:asciiTheme="minorHAnsi" w:hAnsiTheme="minorHAnsi"/>
          <w:sz w:val="24"/>
          <w:szCs w:val="24"/>
        </w:rPr>
      </w:pPr>
    </w:p>
    <w:p w14:paraId="756CB7D1" w14:textId="77777777" w:rsidR="00811E1B" w:rsidRPr="00F7043C" w:rsidRDefault="00811E1B" w:rsidP="00A72186">
      <w:pPr>
        <w:jc w:val="both"/>
        <w:rPr>
          <w:rFonts w:asciiTheme="minorHAnsi" w:hAnsiTheme="minorHAnsi"/>
          <w:sz w:val="24"/>
          <w:szCs w:val="24"/>
        </w:rPr>
      </w:pPr>
    </w:p>
    <w:p w14:paraId="7DA54392" w14:textId="77777777" w:rsidR="00F0025F" w:rsidRPr="004414A5" w:rsidRDefault="00F0025F" w:rsidP="00FA5BEE">
      <w:pPr>
        <w:pStyle w:val="Level1"/>
        <w:spacing w:after="120"/>
        <w:ind w:left="567" w:hanging="567"/>
        <w:rPr>
          <w:rFonts w:asciiTheme="minorHAnsi" w:hAnsiTheme="minorHAnsi" w:cstheme="minorHAnsi"/>
          <w:b/>
          <w:bCs/>
          <w:sz w:val="24"/>
          <w:szCs w:val="24"/>
          <w:u w:val="single"/>
        </w:rPr>
      </w:pPr>
      <w:r w:rsidRPr="004414A5">
        <w:rPr>
          <w:rFonts w:asciiTheme="minorHAnsi" w:hAnsiTheme="minorHAnsi" w:cstheme="minorHAnsi"/>
          <w:b/>
          <w:bCs/>
          <w:sz w:val="24"/>
          <w:szCs w:val="24"/>
          <w:u w:val="single"/>
        </w:rPr>
        <w:lastRenderedPageBreak/>
        <w:t>Technical summary</w:t>
      </w:r>
    </w:p>
    <w:p w14:paraId="69A0F7FA" w14:textId="1A5A85B7" w:rsidR="009A1049" w:rsidRPr="004414A5" w:rsidRDefault="00A87623" w:rsidP="009A1049">
      <w:pPr>
        <w:pStyle w:val="Level2"/>
        <w:spacing w:after="120"/>
        <w:ind w:left="567" w:hanging="567"/>
        <w:rPr>
          <w:rFonts w:asciiTheme="minorHAnsi" w:hAnsiTheme="minorHAnsi" w:cstheme="minorHAnsi"/>
          <w:sz w:val="24"/>
          <w:szCs w:val="24"/>
        </w:rPr>
      </w:pPr>
      <w:r w:rsidRPr="004414A5">
        <w:rPr>
          <w:rFonts w:asciiTheme="minorHAnsi" w:hAnsiTheme="minorHAnsi" w:cstheme="minorHAnsi"/>
          <w:sz w:val="24"/>
          <w:szCs w:val="24"/>
        </w:rPr>
        <w:t>Adra</w:t>
      </w:r>
      <w:r w:rsidR="00700AFC" w:rsidRPr="004414A5">
        <w:rPr>
          <w:rFonts w:asciiTheme="minorHAnsi" w:hAnsiTheme="minorHAnsi" w:cstheme="minorHAnsi"/>
          <w:sz w:val="24"/>
          <w:szCs w:val="24"/>
        </w:rPr>
        <w:t xml:space="preserve"> is using </w:t>
      </w:r>
      <w:sdt>
        <w:sdtPr>
          <w:rPr>
            <w:rFonts w:asciiTheme="minorHAnsi" w:hAnsiTheme="minorHAnsi" w:cstheme="minorHAnsi"/>
            <w:sz w:val="24"/>
            <w:szCs w:val="24"/>
          </w:rPr>
          <w:id w:val="1703512528"/>
          <w:placeholder>
            <w:docPart w:val="FA8391F836764680B9148D321C2C8E3B"/>
          </w:placeholder>
          <w:dropDownList>
            <w:listItem w:displayText="the Open procedure pursuant to section (2)(a) of the Procurement Act 2023" w:value="the Open procedure pursuant to section (2)(a) of the Procurement Act 2023"/>
            <w:listItem w:displayText="the Competitive Flexible Procedure pursuant to section 20 (2)(b) of the Procurement Act 2023 " w:value="the Competitive Flexible Procedure pursuant to section 20 (2)(b) of the Procurement Act 2023 "/>
            <w:listItem w:displayText="an Open Procedure" w:value="an Open Procedure"/>
            <w:listItem w:displayText="a Competitive Flexible procedure" w:value="a Competitive Flexible procedure"/>
          </w:dropDownList>
        </w:sdtPr>
        <w:sdtEndPr/>
        <w:sdtContent>
          <w:r w:rsidR="00C86DA6" w:rsidRPr="004414A5">
            <w:rPr>
              <w:rFonts w:asciiTheme="minorHAnsi" w:hAnsiTheme="minorHAnsi" w:cstheme="minorHAnsi"/>
              <w:sz w:val="24"/>
              <w:szCs w:val="24"/>
            </w:rPr>
            <w:t>the Open procedure pursuant to section (2)(a) of the Procurement Act 2023</w:t>
          </w:r>
        </w:sdtContent>
      </w:sdt>
      <w:r w:rsidR="00700AFC" w:rsidRPr="004414A5">
        <w:rPr>
          <w:rFonts w:asciiTheme="minorHAnsi" w:hAnsiTheme="minorHAnsi" w:cstheme="minorHAnsi"/>
          <w:sz w:val="24"/>
          <w:szCs w:val="24"/>
        </w:rPr>
        <w:t xml:space="preserve">. </w:t>
      </w:r>
    </w:p>
    <w:p w14:paraId="5D84A5F5" w14:textId="0E5F89F8" w:rsidR="005644CB" w:rsidRPr="004414A5" w:rsidRDefault="009C4721" w:rsidP="6D376010">
      <w:pPr>
        <w:pStyle w:val="Level2"/>
        <w:spacing w:after="120"/>
        <w:ind w:left="567" w:hanging="567"/>
        <w:rPr>
          <w:rFonts w:asciiTheme="minorHAnsi" w:hAnsiTheme="minorHAnsi" w:cstheme="minorHAnsi"/>
          <w:sz w:val="24"/>
          <w:szCs w:val="24"/>
        </w:rPr>
      </w:pPr>
      <w:r w:rsidRPr="004414A5">
        <w:rPr>
          <w:rFonts w:asciiTheme="minorHAnsi" w:hAnsiTheme="minorHAnsi" w:cstheme="minorHAnsi"/>
          <w:sz w:val="24"/>
          <w:szCs w:val="24"/>
        </w:rPr>
        <w:t>Adra</w:t>
      </w:r>
      <w:r w:rsidR="00D07FE7" w:rsidRPr="004414A5">
        <w:rPr>
          <w:rFonts w:asciiTheme="minorHAnsi" w:hAnsiTheme="minorHAnsi" w:cstheme="minorHAnsi"/>
          <w:sz w:val="24"/>
          <w:szCs w:val="24"/>
        </w:rPr>
        <w:t xml:space="preserve"> </w:t>
      </w:r>
      <w:r w:rsidR="00774398" w:rsidRPr="004414A5">
        <w:rPr>
          <w:rFonts w:asciiTheme="minorHAnsi" w:hAnsiTheme="minorHAnsi" w:cstheme="minorHAnsi"/>
          <w:sz w:val="24"/>
          <w:szCs w:val="24"/>
        </w:rPr>
        <w:t xml:space="preserve">proposes to </w:t>
      </w:r>
      <w:r w:rsidR="00D07FE7" w:rsidRPr="004414A5">
        <w:rPr>
          <w:rFonts w:asciiTheme="minorHAnsi" w:hAnsiTheme="minorHAnsi" w:cstheme="minorHAnsi"/>
          <w:sz w:val="24"/>
          <w:szCs w:val="24"/>
        </w:rPr>
        <w:t>establish</w:t>
      </w:r>
      <w:r w:rsidR="00250392">
        <w:rPr>
          <w:rFonts w:asciiTheme="minorHAnsi" w:hAnsiTheme="minorHAnsi" w:cstheme="minorHAnsi"/>
          <w:sz w:val="24"/>
          <w:szCs w:val="24"/>
        </w:rPr>
        <w:t xml:space="preserve"> a</w:t>
      </w:r>
      <w:r w:rsidR="00D07FE7" w:rsidRPr="004414A5">
        <w:rPr>
          <w:rFonts w:asciiTheme="minorHAnsi" w:hAnsiTheme="minorHAnsi" w:cstheme="minorHAnsi"/>
          <w:sz w:val="24"/>
          <w:szCs w:val="24"/>
        </w:rPr>
        <w:t xml:space="preserve"> </w:t>
      </w:r>
      <w:r w:rsidR="00D07FE7" w:rsidRPr="002D6844">
        <w:rPr>
          <w:rFonts w:asciiTheme="minorHAnsi" w:hAnsiTheme="minorHAnsi" w:cstheme="minorHAnsi"/>
          <w:sz w:val="24"/>
          <w:szCs w:val="24"/>
        </w:rPr>
        <w:t>closed framework</w:t>
      </w:r>
      <w:r w:rsidR="00D07FE7" w:rsidRPr="004414A5">
        <w:rPr>
          <w:rFonts w:asciiTheme="minorHAnsi" w:hAnsiTheme="minorHAnsi" w:cstheme="minorHAnsi"/>
          <w:sz w:val="24"/>
          <w:szCs w:val="24"/>
        </w:rPr>
        <w:t xml:space="preserve"> for this </w:t>
      </w:r>
      <w:r w:rsidR="00C408F7" w:rsidRPr="004414A5">
        <w:rPr>
          <w:rFonts w:asciiTheme="minorHAnsi" w:hAnsiTheme="minorHAnsi" w:cstheme="minorHAnsi"/>
          <w:sz w:val="24"/>
          <w:szCs w:val="24"/>
        </w:rPr>
        <w:t>Framework Agreement.</w:t>
      </w:r>
    </w:p>
    <w:p w14:paraId="498BAF82" w14:textId="32A89949" w:rsidR="00AA4A30" w:rsidRPr="00780DD4" w:rsidRDefault="00AA4A30" w:rsidP="6D376010">
      <w:pPr>
        <w:pStyle w:val="Level2"/>
        <w:spacing w:after="120"/>
        <w:ind w:left="567" w:hanging="567"/>
        <w:rPr>
          <w:rFonts w:asciiTheme="minorHAnsi" w:hAnsiTheme="minorHAnsi" w:cstheme="minorHAnsi"/>
          <w:sz w:val="24"/>
          <w:szCs w:val="24"/>
        </w:rPr>
      </w:pPr>
      <w:r w:rsidRPr="00780DD4">
        <w:rPr>
          <w:rFonts w:asciiTheme="minorHAnsi" w:hAnsiTheme="minorHAnsi" w:cstheme="minorHAnsi"/>
          <w:sz w:val="24"/>
          <w:szCs w:val="24"/>
        </w:rPr>
        <w:t>Adra proposes to enter into the Framework Agreement for a maximum period of 4 years with the Service Provider</w:t>
      </w:r>
      <w:r w:rsidR="00B35EDE" w:rsidRPr="00780DD4">
        <w:rPr>
          <w:rFonts w:asciiTheme="minorHAnsi" w:hAnsiTheme="minorHAnsi" w:cstheme="minorHAnsi"/>
          <w:sz w:val="24"/>
          <w:szCs w:val="24"/>
        </w:rPr>
        <w:t>(s)</w:t>
      </w:r>
      <w:r w:rsidRPr="00780DD4">
        <w:rPr>
          <w:rFonts w:asciiTheme="minorHAnsi" w:hAnsiTheme="minorHAnsi" w:cstheme="minorHAnsi"/>
          <w:sz w:val="24"/>
          <w:szCs w:val="24"/>
        </w:rPr>
        <w:t>. The Framework Agreement includes Break Clauses which allow the Client to terminate the Agreement at its absolute discretion at the end of years one, two and three.</w:t>
      </w:r>
    </w:p>
    <w:p w14:paraId="375732C2" w14:textId="27430F0D" w:rsidR="00D50965" w:rsidRDefault="009736C9" w:rsidP="009736C9">
      <w:pPr>
        <w:pStyle w:val="Level2"/>
        <w:tabs>
          <w:tab w:val="num" w:pos="1276"/>
        </w:tabs>
        <w:spacing w:after="120"/>
        <w:ind w:left="567" w:hanging="567"/>
        <w:rPr>
          <w:rFonts w:asciiTheme="minorHAnsi" w:hAnsiTheme="minorHAnsi" w:cstheme="minorBidi"/>
          <w:sz w:val="24"/>
          <w:szCs w:val="24"/>
        </w:rPr>
      </w:pPr>
      <w:r w:rsidRPr="004414A5">
        <w:rPr>
          <w:rFonts w:asciiTheme="minorHAnsi" w:hAnsiTheme="minorHAnsi" w:cstheme="minorBidi"/>
          <w:sz w:val="24"/>
          <w:szCs w:val="24"/>
        </w:rPr>
        <w:t>A priority for Adra</w:t>
      </w:r>
      <w:r w:rsidR="00BA1B3A" w:rsidRPr="004414A5">
        <w:rPr>
          <w:rFonts w:asciiTheme="minorHAnsi" w:hAnsiTheme="minorHAnsi" w:cstheme="minorBidi"/>
          <w:sz w:val="24"/>
          <w:szCs w:val="24"/>
        </w:rPr>
        <w:t xml:space="preserve"> </w:t>
      </w:r>
      <w:r w:rsidRPr="004414A5">
        <w:rPr>
          <w:rFonts w:asciiTheme="minorHAnsi" w:hAnsiTheme="minorHAnsi" w:cstheme="minorBidi"/>
          <w:sz w:val="24"/>
          <w:szCs w:val="24"/>
        </w:rPr>
        <w:t>is to establish effective working relationships with the Service Provider</w:t>
      </w:r>
      <w:r w:rsidR="00BA1B3A" w:rsidRPr="004414A5">
        <w:rPr>
          <w:rFonts w:asciiTheme="minorHAnsi" w:hAnsiTheme="minorHAnsi" w:cstheme="minorBidi"/>
          <w:sz w:val="24"/>
          <w:szCs w:val="24"/>
        </w:rPr>
        <w:t>s</w:t>
      </w:r>
      <w:r w:rsidRPr="004414A5">
        <w:rPr>
          <w:rFonts w:asciiTheme="minorHAnsi" w:hAnsiTheme="minorHAnsi" w:cstheme="minorBidi"/>
          <w:sz w:val="24"/>
          <w:szCs w:val="24"/>
        </w:rPr>
        <w:t xml:space="preserve"> that will work on a pro-active and collaborative basis with Adra</w:t>
      </w:r>
      <w:r w:rsidR="00F30212" w:rsidRPr="004414A5">
        <w:rPr>
          <w:rFonts w:asciiTheme="minorHAnsi" w:hAnsiTheme="minorHAnsi" w:cstheme="minorBidi"/>
          <w:sz w:val="24"/>
          <w:szCs w:val="24"/>
        </w:rPr>
        <w:t xml:space="preserve"> </w:t>
      </w:r>
      <w:r w:rsidRPr="004414A5">
        <w:rPr>
          <w:rFonts w:asciiTheme="minorHAnsi" w:hAnsiTheme="minorHAnsi" w:cstheme="minorBidi"/>
          <w:sz w:val="24"/>
          <w:szCs w:val="24"/>
        </w:rPr>
        <w:t xml:space="preserve">in order to maximise the efficient delivery of the Services and overall </w:t>
      </w:r>
      <w:r w:rsidR="227B7BA4" w:rsidRPr="004414A5">
        <w:rPr>
          <w:rFonts w:asciiTheme="minorHAnsi" w:hAnsiTheme="minorHAnsi" w:cstheme="minorBidi"/>
          <w:sz w:val="24"/>
          <w:szCs w:val="24"/>
        </w:rPr>
        <w:t>p</w:t>
      </w:r>
      <w:r w:rsidR="438F82CE" w:rsidRPr="004414A5">
        <w:rPr>
          <w:rFonts w:asciiTheme="minorHAnsi" w:hAnsiTheme="minorHAnsi" w:cstheme="minorBidi"/>
          <w:sz w:val="24"/>
          <w:szCs w:val="24"/>
        </w:rPr>
        <w:t>rogramme</w:t>
      </w:r>
      <w:r w:rsidRPr="004414A5">
        <w:rPr>
          <w:rFonts w:asciiTheme="minorHAnsi" w:hAnsiTheme="minorHAnsi" w:cstheme="minorBidi"/>
          <w:sz w:val="24"/>
          <w:szCs w:val="24"/>
        </w:rPr>
        <w:t xml:space="preserve"> with minimal disruption to staff, the local community and its</w:t>
      </w:r>
      <w:r w:rsidR="00C50304" w:rsidRPr="004414A5">
        <w:rPr>
          <w:rFonts w:asciiTheme="minorHAnsi" w:hAnsiTheme="minorHAnsi" w:cstheme="minorBidi"/>
          <w:sz w:val="24"/>
          <w:szCs w:val="24"/>
        </w:rPr>
        <w:t xml:space="preserve"> customers</w:t>
      </w:r>
      <w:r w:rsidR="00D50965">
        <w:rPr>
          <w:rFonts w:asciiTheme="minorHAnsi" w:hAnsiTheme="minorHAnsi" w:cstheme="minorBidi"/>
          <w:sz w:val="24"/>
          <w:szCs w:val="24"/>
        </w:rPr>
        <w:t>.</w:t>
      </w:r>
    </w:p>
    <w:p w14:paraId="34D55DF8" w14:textId="737C3635" w:rsidR="00917591" w:rsidRPr="004414A5" w:rsidRDefault="00356ABC" w:rsidP="009736C9">
      <w:pPr>
        <w:pStyle w:val="Level2"/>
        <w:tabs>
          <w:tab w:val="num" w:pos="1276"/>
        </w:tabs>
        <w:spacing w:after="120"/>
        <w:ind w:left="567" w:hanging="567"/>
        <w:rPr>
          <w:rFonts w:asciiTheme="minorHAnsi" w:hAnsiTheme="minorHAnsi" w:cstheme="minorBidi"/>
          <w:sz w:val="24"/>
          <w:szCs w:val="24"/>
        </w:rPr>
      </w:pPr>
      <w:r w:rsidRPr="00356ABC">
        <w:rPr>
          <w:rFonts w:asciiTheme="minorHAnsi" w:hAnsiTheme="minorHAnsi" w:cstheme="minorBidi"/>
          <w:sz w:val="24"/>
          <w:szCs w:val="24"/>
        </w:rPr>
        <w:t>Prior to issuing the Tender Notice, Adra undertook Preliminary Market Engagement</w:t>
      </w:r>
      <w:r w:rsidR="002A1CE7">
        <w:rPr>
          <w:rFonts w:asciiTheme="minorHAnsi" w:hAnsiTheme="minorHAnsi" w:cstheme="minorBidi"/>
          <w:sz w:val="24"/>
          <w:szCs w:val="24"/>
        </w:rPr>
        <w:t xml:space="preserve"> to seek expressions of interest</w:t>
      </w:r>
      <w:r w:rsidRPr="00356ABC">
        <w:rPr>
          <w:rFonts w:asciiTheme="minorHAnsi" w:hAnsiTheme="minorHAnsi" w:cstheme="minorBidi"/>
          <w:sz w:val="24"/>
          <w:szCs w:val="24"/>
        </w:rPr>
        <w:t>, issuing a notice on Sell2Wales on 1</w:t>
      </w:r>
      <w:r w:rsidR="00F25C94">
        <w:rPr>
          <w:rFonts w:asciiTheme="minorHAnsi" w:hAnsiTheme="minorHAnsi" w:cstheme="minorBidi"/>
          <w:sz w:val="24"/>
          <w:szCs w:val="24"/>
        </w:rPr>
        <w:t>0</w:t>
      </w:r>
      <w:r w:rsidRPr="00356ABC">
        <w:rPr>
          <w:rFonts w:asciiTheme="minorHAnsi" w:hAnsiTheme="minorHAnsi" w:cstheme="minorBidi"/>
          <w:sz w:val="24"/>
          <w:szCs w:val="24"/>
          <w:vertAlign w:val="superscript"/>
        </w:rPr>
        <w:t>th</w:t>
      </w:r>
      <w:r w:rsidRPr="00356ABC">
        <w:rPr>
          <w:rFonts w:asciiTheme="minorHAnsi" w:hAnsiTheme="minorHAnsi" w:cstheme="minorBidi"/>
          <w:sz w:val="24"/>
          <w:szCs w:val="24"/>
        </w:rPr>
        <w:t> </w:t>
      </w:r>
      <w:r w:rsidR="005552A1">
        <w:rPr>
          <w:rFonts w:asciiTheme="minorHAnsi" w:hAnsiTheme="minorHAnsi" w:cstheme="minorBidi"/>
          <w:sz w:val="24"/>
          <w:szCs w:val="24"/>
        </w:rPr>
        <w:t>November</w:t>
      </w:r>
      <w:r w:rsidRPr="00356ABC">
        <w:rPr>
          <w:rFonts w:asciiTheme="minorHAnsi" w:hAnsiTheme="minorHAnsi" w:cstheme="minorBidi"/>
          <w:sz w:val="24"/>
          <w:szCs w:val="24"/>
        </w:rPr>
        <w:t xml:space="preserve"> 2025</w:t>
      </w:r>
      <w:r w:rsidR="00917591" w:rsidRPr="004414A5">
        <w:rPr>
          <w:rFonts w:asciiTheme="minorHAnsi" w:hAnsiTheme="minorHAnsi" w:cstheme="minorBidi"/>
          <w:sz w:val="24"/>
          <w:szCs w:val="24"/>
        </w:rPr>
        <w:t>.</w:t>
      </w:r>
    </w:p>
    <w:p w14:paraId="3DE5BEEB" w14:textId="77777777" w:rsidR="00EB0523" w:rsidRPr="00EB0523" w:rsidRDefault="00EB0523" w:rsidP="00EB0523">
      <w:pPr>
        <w:rPr>
          <w:lang w:eastAsia="en-GB"/>
        </w:rPr>
      </w:pPr>
    </w:p>
    <w:p w14:paraId="3569E7A5" w14:textId="77777777" w:rsidR="00F0025F" w:rsidRPr="00AD6ABD" w:rsidRDefault="00F0025F" w:rsidP="00FA5BEE">
      <w:pPr>
        <w:pStyle w:val="Level1"/>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Invitation</w:t>
      </w:r>
    </w:p>
    <w:p w14:paraId="45EA6A27" w14:textId="2E0F8EBD" w:rsidR="00A55FAF" w:rsidRDefault="5DA916D4" w:rsidP="00A55FAF">
      <w:pPr>
        <w:pStyle w:val="Level2"/>
        <w:spacing w:after="120"/>
        <w:ind w:left="567" w:hanging="567"/>
        <w:rPr>
          <w:rFonts w:asciiTheme="minorHAnsi" w:eastAsia="Arial" w:hAnsiTheme="minorHAnsi" w:cstheme="minorBidi"/>
          <w:sz w:val="24"/>
          <w:szCs w:val="24"/>
        </w:rPr>
      </w:pPr>
      <w:bookmarkStart w:id="1" w:name="_Ref373157885"/>
      <w:r w:rsidRPr="6D376010">
        <w:rPr>
          <w:rFonts w:asciiTheme="minorHAnsi" w:hAnsiTheme="minorHAnsi" w:cstheme="minorBidi"/>
          <w:sz w:val="24"/>
          <w:szCs w:val="24"/>
        </w:rPr>
        <w:t>Bidders</w:t>
      </w:r>
      <w:r w:rsidR="0004676D" w:rsidRPr="6D376010">
        <w:rPr>
          <w:rFonts w:asciiTheme="minorHAnsi" w:hAnsiTheme="minorHAnsi" w:cstheme="minorBidi"/>
          <w:sz w:val="24"/>
          <w:szCs w:val="24"/>
        </w:rPr>
        <w:t xml:space="preserve"> should</w:t>
      </w:r>
      <w:r w:rsidR="00F0025F" w:rsidRPr="6D376010">
        <w:rPr>
          <w:rFonts w:asciiTheme="minorHAnsi" w:hAnsiTheme="minorHAnsi" w:cstheme="minorBidi"/>
          <w:sz w:val="24"/>
          <w:szCs w:val="24"/>
        </w:rPr>
        <w:t xml:space="preserve"> submit </w:t>
      </w:r>
      <w:r w:rsidR="0004676D" w:rsidRPr="6D376010">
        <w:rPr>
          <w:rFonts w:asciiTheme="minorHAnsi" w:hAnsiTheme="minorHAnsi" w:cstheme="minorBidi"/>
          <w:sz w:val="24"/>
          <w:szCs w:val="24"/>
        </w:rPr>
        <w:t>their</w:t>
      </w:r>
      <w:r w:rsidR="00F0025F" w:rsidRPr="6D376010">
        <w:rPr>
          <w:rFonts w:asciiTheme="minorHAnsi" w:hAnsiTheme="minorHAnsi" w:cstheme="minorBidi"/>
          <w:sz w:val="24"/>
          <w:szCs w:val="24"/>
        </w:rPr>
        <w:t xml:space="preserve"> </w:t>
      </w:r>
      <w:r w:rsidR="4AC15A2D"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in accordance with the "Instructions to </w:t>
      </w:r>
      <w:r w:rsidR="29D6C492"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set out in Annex 1 of this Volume 1 of the </w:t>
      </w:r>
      <w:r w:rsidR="7142F2FB" w:rsidRPr="6D376010">
        <w:rPr>
          <w:rFonts w:asciiTheme="minorHAnsi" w:hAnsiTheme="minorHAnsi" w:cstheme="minorBidi"/>
          <w:sz w:val="24"/>
          <w:szCs w:val="24"/>
        </w:rPr>
        <w:t>ITT</w:t>
      </w:r>
      <w:r w:rsidR="00F0025F" w:rsidRPr="6D376010">
        <w:rPr>
          <w:rFonts w:asciiTheme="minorHAnsi" w:hAnsiTheme="minorHAnsi" w:cstheme="minorBidi"/>
          <w:sz w:val="24"/>
          <w:szCs w:val="24"/>
        </w:rPr>
        <w:t>.</w:t>
      </w:r>
      <w:r w:rsidR="00F0025F" w:rsidRPr="6D376010">
        <w:rPr>
          <w:rFonts w:asciiTheme="minorHAnsi" w:eastAsia="Arial" w:hAnsiTheme="minorHAnsi" w:cstheme="minorBidi"/>
          <w:sz w:val="24"/>
          <w:szCs w:val="24"/>
        </w:rPr>
        <w:t xml:space="preserve"> </w:t>
      </w:r>
      <w:bookmarkEnd w:id="1"/>
    </w:p>
    <w:p w14:paraId="27897F57" w14:textId="77777777" w:rsidR="00BF5588" w:rsidRPr="00BF5588" w:rsidRDefault="00BF5588" w:rsidP="00BF5588">
      <w:pPr>
        <w:rPr>
          <w:lang w:eastAsia="en-GB"/>
        </w:rPr>
      </w:pPr>
    </w:p>
    <w:p w14:paraId="4CF72B51" w14:textId="77777777" w:rsidR="00F0025F" w:rsidRPr="00AD6ABD" w:rsidRDefault="00F0025F" w:rsidP="00FA5BEE">
      <w:pPr>
        <w:pStyle w:val="Level1"/>
        <w:tabs>
          <w:tab w:val="clear" w:pos="992"/>
        </w:tabs>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Selection</w:t>
      </w:r>
    </w:p>
    <w:p w14:paraId="41459167" w14:textId="3A8C4891" w:rsidR="00732767" w:rsidRPr="00D16E6A" w:rsidRDefault="00B20B9C" w:rsidP="00DC2CD5">
      <w:pPr>
        <w:pStyle w:val="Level2"/>
        <w:spacing w:after="120"/>
        <w:ind w:left="567" w:hanging="567"/>
        <w:rPr>
          <w:rFonts w:asciiTheme="minorHAnsi" w:hAnsiTheme="minorHAnsi" w:cstheme="minorBidi"/>
          <w:sz w:val="24"/>
          <w:szCs w:val="24"/>
        </w:rPr>
      </w:pPr>
      <w:r w:rsidRPr="00D16E6A">
        <w:rPr>
          <w:rFonts w:asciiTheme="minorHAnsi" w:hAnsiTheme="minorHAnsi" w:cstheme="minorBidi"/>
          <w:sz w:val="24"/>
          <w:szCs w:val="24"/>
        </w:rPr>
        <w:t>Adra</w:t>
      </w:r>
      <w:r w:rsidR="00732767" w:rsidRPr="00D16E6A">
        <w:rPr>
          <w:rFonts w:asciiTheme="minorHAnsi" w:hAnsiTheme="minorHAnsi" w:cstheme="minorBidi"/>
          <w:sz w:val="24"/>
          <w:szCs w:val="24"/>
        </w:rPr>
        <w:t xml:space="preserve"> intends </w:t>
      </w:r>
      <w:r w:rsidR="0087237C" w:rsidRPr="00D16E6A">
        <w:rPr>
          <w:rFonts w:asciiTheme="minorHAnsi" w:hAnsiTheme="minorHAnsi" w:cstheme="minorBidi"/>
          <w:sz w:val="24"/>
          <w:szCs w:val="24"/>
        </w:rPr>
        <w:t xml:space="preserve">to establish a </w:t>
      </w:r>
      <w:r w:rsidR="1D72282D" w:rsidRPr="00D16E6A">
        <w:rPr>
          <w:rFonts w:asciiTheme="minorHAnsi" w:hAnsiTheme="minorHAnsi" w:cstheme="minorBidi"/>
          <w:sz w:val="24"/>
          <w:szCs w:val="24"/>
        </w:rPr>
        <w:t>F</w:t>
      </w:r>
      <w:r w:rsidR="539F601E" w:rsidRPr="00D16E6A">
        <w:rPr>
          <w:rFonts w:asciiTheme="minorHAnsi" w:hAnsiTheme="minorHAnsi" w:cstheme="minorBidi"/>
          <w:sz w:val="24"/>
          <w:szCs w:val="24"/>
        </w:rPr>
        <w:t xml:space="preserve">ramework </w:t>
      </w:r>
      <w:r w:rsidR="444EBA40" w:rsidRPr="00D16E6A">
        <w:rPr>
          <w:rFonts w:asciiTheme="minorHAnsi" w:hAnsiTheme="minorHAnsi" w:cstheme="minorBidi"/>
          <w:sz w:val="24"/>
          <w:szCs w:val="24"/>
        </w:rPr>
        <w:t>A</w:t>
      </w:r>
      <w:r w:rsidR="539F601E" w:rsidRPr="00D16E6A">
        <w:rPr>
          <w:rFonts w:asciiTheme="minorHAnsi" w:hAnsiTheme="minorHAnsi" w:cstheme="minorBidi"/>
          <w:sz w:val="24"/>
          <w:szCs w:val="24"/>
        </w:rPr>
        <w:t>greement</w:t>
      </w:r>
      <w:r w:rsidR="00FF4FEB" w:rsidRPr="00D16E6A">
        <w:rPr>
          <w:rFonts w:asciiTheme="minorHAnsi" w:hAnsiTheme="minorHAnsi" w:cstheme="minorBidi"/>
          <w:sz w:val="24"/>
          <w:szCs w:val="24"/>
        </w:rPr>
        <w:t xml:space="preserve"> for use by </w:t>
      </w:r>
      <w:r w:rsidR="009764D9">
        <w:rPr>
          <w:rFonts w:asciiTheme="minorHAnsi" w:hAnsiTheme="minorHAnsi" w:cstheme="minorBidi"/>
          <w:sz w:val="24"/>
          <w:szCs w:val="24"/>
        </w:rPr>
        <w:t xml:space="preserve">our </w:t>
      </w:r>
      <w:r w:rsidR="00FD5547">
        <w:rPr>
          <w:rFonts w:asciiTheme="minorHAnsi" w:hAnsiTheme="minorHAnsi" w:cstheme="minorBidi"/>
          <w:sz w:val="24"/>
          <w:szCs w:val="24"/>
        </w:rPr>
        <w:t>D</w:t>
      </w:r>
      <w:r w:rsidR="009764D9">
        <w:rPr>
          <w:rFonts w:asciiTheme="minorHAnsi" w:hAnsiTheme="minorHAnsi" w:cstheme="minorBidi"/>
          <w:sz w:val="24"/>
          <w:szCs w:val="24"/>
        </w:rPr>
        <w:t xml:space="preserve">evelopment </w:t>
      </w:r>
      <w:r w:rsidR="006966BB">
        <w:rPr>
          <w:rFonts w:asciiTheme="minorHAnsi" w:hAnsiTheme="minorHAnsi" w:cstheme="minorBidi"/>
          <w:sz w:val="24"/>
          <w:szCs w:val="24"/>
        </w:rPr>
        <w:t>t</w:t>
      </w:r>
      <w:r w:rsidR="00FD5547">
        <w:rPr>
          <w:rFonts w:asciiTheme="minorHAnsi" w:hAnsiTheme="minorHAnsi" w:cstheme="minorBidi"/>
          <w:sz w:val="24"/>
          <w:szCs w:val="24"/>
        </w:rPr>
        <w:t xml:space="preserve">eam </w:t>
      </w:r>
      <w:r w:rsidR="00F53316">
        <w:rPr>
          <w:rFonts w:asciiTheme="minorHAnsi" w:hAnsiTheme="minorHAnsi" w:cstheme="minorBidi"/>
          <w:sz w:val="24"/>
          <w:szCs w:val="24"/>
        </w:rPr>
        <w:t>and</w:t>
      </w:r>
      <w:r w:rsidR="009764D9">
        <w:rPr>
          <w:rFonts w:asciiTheme="minorHAnsi" w:hAnsiTheme="minorHAnsi" w:cstheme="minorBidi"/>
          <w:sz w:val="24"/>
          <w:szCs w:val="24"/>
        </w:rPr>
        <w:t xml:space="preserve"> </w:t>
      </w:r>
      <w:r w:rsidR="006966BB">
        <w:rPr>
          <w:rFonts w:asciiTheme="minorHAnsi" w:hAnsiTheme="minorHAnsi" w:cstheme="minorBidi"/>
          <w:sz w:val="24"/>
          <w:szCs w:val="24"/>
        </w:rPr>
        <w:t>Property team</w:t>
      </w:r>
      <w:r w:rsidR="00A0387A">
        <w:rPr>
          <w:rFonts w:asciiTheme="minorHAnsi" w:hAnsiTheme="minorHAnsi" w:cstheme="minorBidi"/>
          <w:sz w:val="24"/>
          <w:szCs w:val="24"/>
        </w:rPr>
        <w:t xml:space="preserve"> (Capital and Revenue)</w:t>
      </w:r>
      <w:r w:rsidR="007E5E3D">
        <w:rPr>
          <w:rFonts w:asciiTheme="minorHAnsi" w:hAnsiTheme="minorHAnsi" w:cstheme="minorBidi"/>
          <w:sz w:val="24"/>
          <w:szCs w:val="24"/>
        </w:rPr>
        <w:t>.</w:t>
      </w:r>
    </w:p>
    <w:p w14:paraId="76258222" w14:textId="1471E19E" w:rsidR="002E7AB8" w:rsidRPr="0052179A" w:rsidRDefault="004C4B72" w:rsidP="00E15E95">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Tenders will be evaluated in accordance with the evaluation criteria set out in Annex 4 of this Volume 1</w:t>
      </w:r>
      <w:r w:rsidR="32EF6A5C" w:rsidRPr="6D376010">
        <w:rPr>
          <w:rFonts w:asciiTheme="minorHAnsi" w:hAnsiTheme="minorHAnsi" w:cstheme="minorBidi"/>
          <w:sz w:val="24"/>
          <w:szCs w:val="24"/>
        </w:rPr>
        <w:t xml:space="preserve"> of the ITT</w:t>
      </w:r>
      <w:r w:rsidR="2D7211B3" w:rsidRPr="6D376010">
        <w:rPr>
          <w:rFonts w:asciiTheme="minorHAnsi" w:hAnsiTheme="minorHAnsi" w:cstheme="minorBidi"/>
          <w:sz w:val="24"/>
          <w:szCs w:val="24"/>
        </w:rPr>
        <w:t>.</w:t>
      </w:r>
      <w:r w:rsidR="4CA2E6CF" w:rsidRPr="6D376010">
        <w:rPr>
          <w:rFonts w:asciiTheme="minorHAnsi" w:hAnsiTheme="minorHAnsi" w:cstheme="minorBidi"/>
          <w:sz w:val="24"/>
          <w:szCs w:val="24"/>
        </w:rPr>
        <w:t xml:space="preserve"> </w:t>
      </w:r>
      <w:r w:rsidR="00B20B9C" w:rsidRPr="6D376010">
        <w:rPr>
          <w:rFonts w:asciiTheme="minorHAnsi" w:hAnsiTheme="minorHAnsi" w:cstheme="minorBidi"/>
          <w:sz w:val="24"/>
          <w:szCs w:val="24"/>
        </w:rPr>
        <w:t>Adra</w:t>
      </w:r>
      <w:r w:rsidR="002E7AB8" w:rsidRPr="6D376010">
        <w:rPr>
          <w:rFonts w:asciiTheme="minorHAnsi" w:hAnsiTheme="minorHAnsi" w:cstheme="minorBidi"/>
          <w:sz w:val="24"/>
          <w:szCs w:val="24"/>
        </w:rPr>
        <w:t xml:space="preserve"> </w:t>
      </w:r>
      <w:r w:rsidR="4CA2E6CF" w:rsidRPr="6D376010">
        <w:rPr>
          <w:rFonts w:asciiTheme="minorHAnsi" w:hAnsiTheme="minorHAnsi" w:cstheme="minorBidi"/>
          <w:sz w:val="24"/>
          <w:szCs w:val="24"/>
        </w:rPr>
        <w:t xml:space="preserve">reserves the right (but is not obliged) to </w:t>
      </w:r>
      <w:r w:rsidR="002E7AB8" w:rsidRPr="6D376010">
        <w:rPr>
          <w:rFonts w:asciiTheme="minorHAnsi" w:hAnsiTheme="minorHAnsi" w:cstheme="minorBidi"/>
          <w:sz w:val="24"/>
          <w:szCs w:val="24"/>
        </w:rPr>
        <w:t xml:space="preserve">seek </w:t>
      </w:r>
      <w:r w:rsidR="4CA2E6CF" w:rsidRPr="6D376010">
        <w:rPr>
          <w:rFonts w:asciiTheme="minorHAnsi" w:hAnsiTheme="minorHAnsi" w:cstheme="minorBidi"/>
          <w:sz w:val="24"/>
          <w:szCs w:val="24"/>
        </w:rPr>
        <w:t xml:space="preserve">clarification of any aspect of a Bidder’s tender during the </w:t>
      </w:r>
      <w:r w:rsidR="002E7AB8" w:rsidRPr="6D376010">
        <w:rPr>
          <w:rFonts w:asciiTheme="minorHAnsi" w:hAnsiTheme="minorHAnsi" w:cstheme="minorBidi"/>
          <w:sz w:val="24"/>
          <w:szCs w:val="24"/>
        </w:rPr>
        <w:t xml:space="preserve">evaluation </w:t>
      </w:r>
      <w:r w:rsidR="4CA2E6CF" w:rsidRPr="6D376010">
        <w:rPr>
          <w:rFonts w:asciiTheme="minorHAnsi" w:hAnsiTheme="minorHAnsi" w:cstheme="minorBidi"/>
          <w:sz w:val="24"/>
          <w:szCs w:val="24"/>
        </w:rPr>
        <w:t>phase where necessary for the purposes of carrying out a fair evaluation. Bidders are asked to respond to such reque</w:t>
      </w:r>
      <w:r w:rsidR="2B4134A6" w:rsidRPr="6D376010">
        <w:rPr>
          <w:rFonts w:asciiTheme="minorHAnsi" w:hAnsiTheme="minorHAnsi" w:cstheme="minorBidi"/>
          <w:sz w:val="24"/>
          <w:szCs w:val="24"/>
        </w:rPr>
        <w:t>sts promptly. Vague or ambiguous answers are likely to score poorly or render the tender non-compliant.</w:t>
      </w:r>
      <w:r w:rsidR="002E7AB8" w:rsidRPr="6D376010">
        <w:rPr>
          <w:rFonts w:asciiTheme="minorHAnsi" w:hAnsiTheme="minorHAnsi" w:cstheme="minorBidi"/>
          <w:sz w:val="24"/>
          <w:szCs w:val="24"/>
        </w:rPr>
        <w:t xml:space="preserve"> </w:t>
      </w:r>
    </w:p>
    <w:p w14:paraId="59AE7195" w14:textId="5E318047" w:rsidR="007701F2" w:rsidRDefault="00B20B9C" w:rsidP="00A55FAF">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Adra</w:t>
      </w:r>
      <w:r w:rsidR="002E7AB8" w:rsidRPr="6D376010">
        <w:rPr>
          <w:rFonts w:asciiTheme="minorHAnsi" w:hAnsiTheme="minorHAnsi" w:cstheme="minorBidi"/>
          <w:sz w:val="24"/>
          <w:szCs w:val="24"/>
        </w:rPr>
        <w:t xml:space="preserve"> may, at its sole discretion request evidence to confirm that the </w:t>
      </w:r>
      <w:r w:rsidR="1BE5D94F" w:rsidRPr="6D376010">
        <w:rPr>
          <w:rFonts w:asciiTheme="minorHAnsi" w:hAnsiTheme="minorHAnsi" w:cstheme="minorBidi"/>
          <w:sz w:val="24"/>
          <w:szCs w:val="24"/>
        </w:rPr>
        <w:t>Bidder</w:t>
      </w:r>
      <w:r w:rsidR="002E7AB8" w:rsidRPr="6D376010">
        <w:rPr>
          <w:rFonts w:asciiTheme="minorHAnsi" w:hAnsiTheme="minorHAnsi" w:cstheme="minorBidi"/>
          <w:sz w:val="24"/>
          <w:szCs w:val="24"/>
        </w:rPr>
        <w:t xml:space="preserve"> whose </w:t>
      </w:r>
      <w:r w:rsidR="603F5E38" w:rsidRPr="6D376010">
        <w:rPr>
          <w:rFonts w:asciiTheme="minorHAnsi" w:hAnsiTheme="minorHAnsi" w:cstheme="minorBidi"/>
          <w:sz w:val="24"/>
          <w:szCs w:val="24"/>
        </w:rPr>
        <w:t>t</w:t>
      </w:r>
      <w:r w:rsidR="1E089021" w:rsidRPr="6D376010">
        <w:rPr>
          <w:rFonts w:asciiTheme="minorHAnsi" w:hAnsiTheme="minorHAnsi" w:cstheme="minorBidi"/>
          <w:sz w:val="24"/>
          <w:szCs w:val="24"/>
        </w:rPr>
        <w:t>ender</w:t>
      </w:r>
      <w:r w:rsidR="002E7AB8" w:rsidRPr="6D376010">
        <w:rPr>
          <w:rFonts w:asciiTheme="minorHAnsi" w:hAnsiTheme="minorHAnsi" w:cstheme="minorBidi"/>
          <w:sz w:val="24"/>
          <w:szCs w:val="24"/>
        </w:rPr>
        <w:t xml:space="preserve"> scores highest following the evaluation procedure continues to meet the minimum financial requirements set out.</w:t>
      </w:r>
    </w:p>
    <w:p w14:paraId="78612759" w14:textId="77777777" w:rsidR="009660DD" w:rsidRPr="009660DD" w:rsidRDefault="009660DD" w:rsidP="009660DD">
      <w:pPr>
        <w:rPr>
          <w:lang w:eastAsia="en-GB"/>
        </w:rPr>
      </w:pPr>
    </w:p>
    <w:p w14:paraId="356E41C9" w14:textId="77777777" w:rsidR="00F0025F" w:rsidRPr="00AD6ABD" w:rsidRDefault="00F0025F" w:rsidP="00FA5BEE">
      <w:pPr>
        <w:pStyle w:val="Level1"/>
        <w:tabs>
          <w:tab w:val="clear" w:pos="992"/>
        </w:tabs>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The Services</w:t>
      </w:r>
    </w:p>
    <w:p w14:paraId="61DE8A65" w14:textId="77777777" w:rsidR="00F0025F" w:rsidRPr="00AD6ABD" w:rsidRDefault="00F0025F" w:rsidP="00DC2CD5">
      <w:pPr>
        <w:pStyle w:val="Level2"/>
        <w:spacing w:after="120"/>
        <w:ind w:left="567" w:hanging="567"/>
        <w:rPr>
          <w:rFonts w:asciiTheme="minorHAnsi" w:hAnsiTheme="minorHAnsi" w:cstheme="minorHAnsi"/>
          <w:sz w:val="24"/>
          <w:szCs w:val="24"/>
        </w:rPr>
      </w:pPr>
      <w:r w:rsidRPr="00AD6ABD">
        <w:rPr>
          <w:rFonts w:asciiTheme="minorHAnsi" w:hAnsiTheme="minorHAnsi" w:cstheme="minorHAnsi"/>
          <w:b/>
          <w:bCs/>
          <w:sz w:val="24"/>
          <w:szCs w:val="24"/>
        </w:rPr>
        <w:t>General</w:t>
      </w:r>
    </w:p>
    <w:p w14:paraId="31701E62" w14:textId="70D5334B" w:rsidR="00F0025F" w:rsidRPr="00337F04" w:rsidRDefault="00B20B9C" w:rsidP="00337F04">
      <w:pPr>
        <w:pStyle w:val="Level3"/>
        <w:spacing w:after="120"/>
        <w:ind w:left="1418" w:hanging="851"/>
        <w:outlineLvl w:val="1"/>
        <w:rPr>
          <w:rFonts w:asciiTheme="minorHAnsi" w:hAnsiTheme="minorHAnsi" w:cstheme="minorBidi"/>
          <w:sz w:val="24"/>
          <w:szCs w:val="24"/>
        </w:rPr>
      </w:pPr>
      <w:r w:rsidRPr="6D376010">
        <w:rPr>
          <w:rFonts w:asciiTheme="minorHAnsi" w:hAnsiTheme="minorHAnsi" w:cstheme="minorBidi"/>
          <w:sz w:val="24"/>
          <w:szCs w:val="24"/>
        </w:rPr>
        <w:t>Adra</w:t>
      </w:r>
      <w:r w:rsidR="00F0025F" w:rsidRPr="6D376010">
        <w:rPr>
          <w:rFonts w:asciiTheme="minorHAnsi" w:hAnsiTheme="minorHAnsi" w:cstheme="minorBidi"/>
          <w:sz w:val="24"/>
          <w:szCs w:val="24"/>
        </w:rPr>
        <w:t xml:space="preserve">'s requirements for the Services are set out </w:t>
      </w:r>
      <w:r w:rsidR="00D70C58" w:rsidRPr="6D376010">
        <w:rPr>
          <w:rFonts w:asciiTheme="minorHAnsi" w:hAnsiTheme="minorHAnsi" w:cstheme="minorBidi"/>
          <w:sz w:val="24"/>
          <w:szCs w:val="24"/>
        </w:rPr>
        <w:t>in the</w:t>
      </w:r>
      <w:r w:rsidR="00D70C58">
        <w:rPr>
          <w:rFonts w:asciiTheme="minorHAnsi" w:hAnsiTheme="minorHAnsi" w:cstheme="minorBidi"/>
          <w:sz w:val="24"/>
          <w:szCs w:val="24"/>
        </w:rPr>
        <w:t xml:space="preserve"> </w:t>
      </w:r>
      <w:r w:rsidR="52ED9FD3" w:rsidRPr="6D376010">
        <w:rPr>
          <w:rFonts w:asciiTheme="minorHAnsi" w:hAnsiTheme="minorHAnsi" w:cstheme="minorBidi"/>
          <w:sz w:val="24"/>
          <w:szCs w:val="24"/>
        </w:rPr>
        <w:t>ITT</w:t>
      </w:r>
      <w:r w:rsidR="00D70C58" w:rsidRPr="6D376010">
        <w:rPr>
          <w:rFonts w:asciiTheme="minorHAnsi" w:hAnsiTheme="minorHAnsi" w:cstheme="minorBidi"/>
          <w:sz w:val="24"/>
          <w:szCs w:val="24"/>
        </w:rPr>
        <w:t>.</w:t>
      </w:r>
      <w:r w:rsidR="00553501" w:rsidRPr="6D376010">
        <w:rPr>
          <w:rFonts w:asciiTheme="minorHAnsi" w:hAnsiTheme="minorHAnsi" w:cstheme="minorBidi"/>
          <w:sz w:val="24"/>
          <w:szCs w:val="24"/>
        </w:rPr>
        <w:t xml:space="preserve"> </w:t>
      </w:r>
    </w:p>
    <w:p w14:paraId="01753B1C" w14:textId="255FF1EA" w:rsidR="004A01C5" w:rsidRPr="00337F04" w:rsidRDefault="004A01C5" w:rsidP="00337F04">
      <w:pPr>
        <w:pStyle w:val="Level3"/>
        <w:spacing w:after="120"/>
        <w:ind w:left="1418" w:hanging="851"/>
        <w:rPr>
          <w:rFonts w:asciiTheme="minorHAnsi" w:hAnsiTheme="minorHAnsi" w:cstheme="minorBidi"/>
          <w:sz w:val="24"/>
          <w:szCs w:val="24"/>
        </w:rPr>
      </w:pPr>
      <w:r w:rsidRPr="6D376010">
        <w:rPr>
          <w:rFonts w:asciiTheme="minorHAnsi" w:hAnsiTheme="minorHAnsi" w:cstheme="minorBidi"/>
          <w:sz w:val="24"/>
          <w:szCs w:val="24"/>
        </w:rPr>
        <w:lastRenderedPageBreak/>
        <w:t xml:space="preserve">Adra wishes to enter into </w:t>
      </w:r>
      <w:r w:rsidR="5437583B" w:rsidRPr="6D376010">
        <w:rPr>
          <w:rFonts w:asciiTheme="minorHAnsi" w:hAnsiTheme="minorHAnsi" w:cstheme="minorBidi"/>
          <w:sz w:val="24"/>
          <w:szCs w:val="24"/>
        </w:rPr>
        <w:t xml:space="preserve">the </w:t>
      </w:r>
      <w:r w:rsidR="5437583B" w:rsidRPr="005505D2">
        <w:rPr>
          <w:rFonts w:asciiTheme="minorHAnsi" w:hAnsiTheme="minorHAnsi" w:cstheme="minorBidi"/>
          <w:sz w:val="24"/>
          <w:szCs w:val="24"/>
        </w:rPr>
        <w:t>Framework Agreement</w:t>
      </w:r>
      <w:r w:rsidRPr="6D376010">
        <w:rPr>
          <w:rFonts w:asciiTheme="minorHAnsi" w:hAnsiTheme="minorHAnsi" w:cstheme="minorBidi"/>
          <w:sz w:val="24"/>
          <w:szCs w:val="24"/>
        </w:rPr>
        <w:t xml:space="preserve"> </w:t>
      </w:r>
      <w:r w:rsidR="005E1027" w:rsidRPr="6D376010">
        <w:rPr>
          <w:rFonts w:asciiTheme="minorHAnsi" w:hAnsiTheme="minorHAnsi" w:cstheme="minorBidi"/>
          <w:sz w:val="24"/>
          <w:szCs w:val="24"/>
        </w:rPr>
        <w:t>with</w:t>
      </w:r>
      <w:r w:rsidR="37D2E0BF" w:rsidRPr="6D376010">
        <w:rPr>
          <w:rFonts w:asciiTheme="minorHAnsi" w:hAnsiTheme="minorHAnsi" w:cstheme="minorBidi"/>
          <w:sz w:val="24"/>
          <w:szCs w:val="24"/>
        </w:rPr>
        <w:t xml:space="preserve"> </w:t>
      </w:r>
      <w:r w:rsidR="005E1027" w:rsidRPr="6D376010">
        <w:rPr>
          <w:rFonts w:asciiTheme="minorHAnsi" w:hAnsiTheme="minorHAnsi" w:cstheme="minorBidi"/>
          <w:sz w:val="24"/>
          <w:szCs w:val="24"/>
        </w:rPr>
        <w:t>suitably</w:t>
      </w:r>
      <w:r w:rsidRPr="6D376010">
        <w:rPr>
          <w:rFonts w:asciiTheme="minorHAnsi" w:hAnsiTheme="minorHAnsi" w:cstheme="minorBidi"/>
          <w:sz w:val="24"/>
          <w:szCs w:val="24"/>
        </w:rPr>
        <w:t xml:space="preserve"> technically qualified organisation</w:t>
      </w:r>
      <w:r w:rsidR="003E13E4">
        <w:rPr>
          <w:rFonts w:asciiTheme="minorHAnsi" w:hAnsiTheme="minorHAnsi" w:cstheme="minorBidi"/>
          <w:sz w:val="24"/>
          <w:szCs w:val="24"/>
        </w:rPr>
        <w:t>s</w:t>
      </w:r>
      <w:r w:rsidRPr="6D376010">
        <w:rPr>
          <w:rFonts w:asciiTheme="minorHAnsi" w:hAnsiTheme="minorHAnsi" w:cstheme="minorBidi"/>
          <w:sz w:val="24"/>
          <w:szCs w:val="24"/>
        </w:rPr>
        <w:t xml:space="preserve"> with extensive experience of </w:t>
      </w:r>
      <w:r w:rsidR="00201345" w:rsidRPr="6D376010">
        <w:rPr>
          <w:rFonts w:asciiTheme="minorHAnsi" w:hAnsiTheme="minorHAnsi" w:cstheme="minorBidi"/>
          <w:sz w:val="24"/>
          <w:szCs w:val="24"/>
        </w:rPr>
        <w:t xml:space="preserve">providing </w:t>
      </w:r>
      <w:r w:rsidR="003E13E4">
        <w:rPr>
          <w:rFonts w:asciiTheme="minorHAnsi" w:hAnsiTheme="minorHAnsi" w:cstheme="minorBidi"/>
          <w:sz w:val="24"/>
          <w:szCs w:val="24"/>
        </w:rPr>
        <w:t xml:space="preserve">the </w:t>
      </w:r>
      <w:r w:rsidR="00201345" w:rsidRPr="6D376010">
        <w:rPr>
          <w:rFonts w:asciiTheme="minorHAnsi" w:hAnsiTheme="minorHAnsi" w:cstheme="minorBidi"/>
          <w:sz w:val="24"/>
          <w:szCs w:val="24"/>
        </w:rPr>
        <w:t xml:space="preserve">services as </w:t>
      </w:r>
      <w:r w:rsidR="00315F28" w:rsidRPr="6D376010">
        <w:rPr>
          <w:rFonts w:asciiTheme="minorHAnsi" w:hAnsiTheme="minorHAnsi" w:cstheme="minorBidi"/>
          <w:sz w:val="24"/>
          <w:szCs w:val="24"/>
        </w:rPr>
        <w:t xml:space="preserve">described in </w:t>
      </w:r>
      <w:r w:rsidR="7CEAF9EB" w:rsidRPr="6D376010">
        <w:rPr>
          <w:rFonts w:asciiTheme="minorHAnsi" w:hAnsiTheme="minorHAnsi" w:cstheme="minorBidi"/>
          <w:sz w:val="24"/>
          <w:szCs w:val="24"/>
        </w:rPr>
        <w:t>t</w:t>
      </w:r>
      <w:r w:rsidR="3FEBB8A7" w:rsidRPr="6D376010">
        <w:rPr>
          <w:rFonts w:asciiTheme="minorHAnsi" w:hAnsiTheme="minorHAnsi" w:cstheme="minorBidi"/>
          <w:sz w:val="24"/>
          <w:szCs w:val="24"/>
        </w:rPr>
        <w:t>h</w:t>
      </w:r>
      <w:r w:rsidR="6B7548DC" w:rsidRPr="6D376010">
        <w:rPr>
          <w:rFonts w:asciiTheme="minorHAnsi" w:hAnsiTheme="minorHAnsi" w:cstheme="minorBidi"/>
          <w:sz w:val="24"/>
          <w:szCs w:val="24"/>
        </w:rPr>
        <w:t xml:space="preserve">is </w:t>
      </w:r>
      <w:r w:rsidR="00F950C5">
        <w:rPr>
          <w:rFonts w:asciiTheme="minorHAnsi" w:hAnsiTheme="minorHAnsi" w:cstheme="minorBidi"/>
          <w:sz w:val="24"/>
          <w:szCs w:val="24"/>
        </w:rPr>
        <w:t>ITT</w:t>
      </w:r>
      <w:r w:rsidR="00201345" w:rsidRPr="6D376010">
        <w:rPr>
          <w:rFonts w:asciiTheme="minorHAnsi" w:hAnsiTheme="minorHAnsi" w:cstheme="minorBidi"/>
          <w:sz w:val="24"/>
          <w:szCs w:val="24"/>
        </w:rPr>
        <w:t>.</w:t>
      </w:r>
    </w:p>
    <w:p w14:paraId="60F42D05" w14:textId="38AF420F" w:rsidR="00201345" w:rsidRPr="00337F04" w:rsidRDefault="006E350C" w:rsidP="00337F04">
      <w:pPr>
        <w:ind w:left="1418" w:hanging="851"/>
        <w:jc w:val="both"/>
        <w:rPr>
          <w:rFonts w:asciiTheme="minorHAnsi" w:hAnsiTheme="minorHAnsi"/>
          <w:sz w:val="24"/>
          <w:szCs w:val="24"/>
          <w:lang w:eastAsia="en-GB"/>
        </w:rPr>
      </w:pPr>
      <w:r w:rsidRPr="6D376010">
        <w:rPr>
          <w:rFonts w:asciiTheme="minorHAnsi" w:hAnsiTheme="minorHAnsi"/>
          <w:sz w:val="24"/>
          <w:szCs w:val="24"/>
          <w:lang w:eastAsia="en-GB"/>
        </w:rPr>
        <w:t>5.1.3</w:t>
      </w:r>
      <w:r w:rsidR="4673D40E" w:rsidRPr="6D376010">
        <w:rPr>
          <w:rFonts w:asciiTheme="minorHAnsi" w:hAnsiTheme="minorHAnsi"/>
          <w:sz w:val="24"/>
          <w:szCs w:val="24"/>
          <w:lang w:eastAsia="en-GB"/>
        </w:rPr>
        <w:t xml:space="preserve">     </w:t>
      </w:r>
      <w:r w:rsidRPr="00337F04">
        <w:rPr>
          <w:rFonts w:asciiTheme="minorHAnsi" w:hAnsiTheme="minorHAnsi" w:cstheme="minorHAnsi"/>
          <w:sz w:val="24"/>
          <w:szCs w:val="24"/>
          <w:lang w:eastAsia="en-GB"/>
        </w:rPr>
        <w:tab/>
      </w:r>
      <w:r w:rsidRPr="00534EDB">
        <w:rPr>
          <w:rFonts w:asciiTheme="minorHAnsi" w:hAnsiTheme="minorHAnsi"/>
          <w:sz w:val="24"/>
          <w:szCs w:val="24"/>
          <w:lang w:eastAsia="en-GB"/>
        </w:rPr>
        <w:t xml:space="preserve">Adra will establish the </w:t>
      </w:r>
      <w:r w:rsidR="2F672262" w:rsidRPr="00534EDB">
        <w:rPr>
          <w:rFonts w:asciiTheme="minorHAnsi" w:hAnsiTheme="minorHAnsi"/>
          <w:sz w:val="24"/>
          <w:szCs w:val="24"/>
          <w:lang w:eastAsia="en-GB"/>
        </w:rPr>
        <w:t>F</w:t>
      </w:r>
      <w:r w:rsidR="12A4590F" w:rsidRPr="00534EDB">
        <w:rPr>
          <w:rFonts w:asciiTheme="minorHAnsi" w:hAnsiTheme="minorHAnsi"/>
          <w:sz w:val="24"/>
          <w:szCs w:val="24"/>
          <w:lang w:eastAsia="en-GB"/>
        </w:rPr>
        <w:t xml:space="preserve">ramework </w:t>
      </w:r>
      <w:r w:rsidR="7BDE7BCD" w:rsidRPr="00534EDB">
        <w:rPr>
          <w:rFonts w:asciiTheme="minorHAnsi" w:hAnsiTheme="minorHAnsi"/>
          <w:sz w:val="24"/>
          <w:szCs w:val="24"/>
          <w:lang w:eastAsia="en-GB"/>
        </w:rPr>
        <w:t>A</w:t>
      </w:r>
      <w:r w:rsidR="12A4590F" w:rsidRPr="00534EDB">
        <w:rPr>
          <w:rFonts w:asciiTheme="minorHAnsi" w:hAnsiTheme="minorHAnsi"/>
          <w:sz w:val="24"/>
          <w:szCs w:val="24"/>
          <w:lang w:eastAsia="en-GB"/>
        </w:rPr>
        <w:t>greement</w:t>
      </w:r>
      <w:r w:rsidR="00534EDB">
        <w:rPr>
          <w:rFonts w:asciiTheme="minorHAnsi" w:hAnsiTheme="minorHAnsi"/>
          <w:sz w:val="24"/>
          <w:szCs w:val="24"/>
          <w:lang w:eastAsia="en-GB"/>
        </w:rPr>
        <w:t xml:space="preserve"> that</w:t>
      </w:r>
      <w:r w:rsidR="00534EDB" w:rsidRPr="00E82AE0">
        <w:rPr>
          <w:rFonts w:asciiTheme="minorHAnsi" w:hAnsiTheme="minorHAnsi" w:cstheme="minorHAnsi"/>
          <w:sz w:val="24"/>
          <w:szCs w:val="24"/>
        </w:rPr>
        <w:t xml:space="preserve"> will enable call-off contracts to be made </w:t>
      </w:r>
      <w:r w:rsidR="006C31B9">
        <w:rPr>
          <w:rFonts w:asciiTheme="minorHAnsi" w:hAnsiTheme="minorHAnsi" w:cstheme="minorHAnsi"/>
          <w:sz w:val="24"/>
          <w:szCs w:val="24"/>
        </w:rPr>
        <w:t>by Adra.</w:t>
      </w:r>
    </w:p>
    <w:p w14:paraId="1A5BAD58" w14:textId="019E1A30" w:rsidR="00D75B3D" w:rsidRPr="00822DB7" w:rsidRDefault="00F0025F" w:rsidP="00822DB7">
      <w:pPr>
        <w:pStyle w:val="Level2"/>
        <w:spacing w:after="120"/>
        <w:ind w:left="567" w:hanging="567"/>
        <w:rPr>
          <w:rFonts w:asciiTheme="minorHAnsi" w:hAnsiTheme="minorHAnsi" w:cstheme="minorHAnsi"/>
          <w:b/>
          <w:bCs/>
          <w:sz w:val="24"/>
          <w:szCs w:val="24"/>
        </w:rPr>
      </w:pPr>
      <w:r w:rsidRPr="00AD6ABD">
        <w:rPr>
          <w:rFonts w:asciiTheme="minorHAnsi" w:hAnsiTheme="minorHAnsi" w:cstheme="minorHAnsi"/>
          <w:b/>
          <w:bCs/>
          <w:sz w:val="24"/>
          <w:szCs w:val="24"/>
        </w:rPr>
        <w:t>Form of contract</w:t>
      </w:r>
    </w:p>
    <w:p w14:paraId="613AEA63" w14:textId="7D67B875" w:rsidR="00F0025F" w:rsidRPr="00AF6551" w:rsidRDefault="0087237C" w:rsidP="006765DB">
      <w:pPr>
        <w:pStyle w:val="Level3"/>
        <w:rPr>
          <w:rFonts w:asciiTheme="minorHAnsi" w:hAnsiTheme="minorHAnsi" w:cstheme="minorBidi"/>
          <w:sz w:val="24"/>
          <w:szCs w:val="24"/>
        </w:rPr>
      </w:pPr>
      <w:r w:rsidRPr="00AF6551">
        <w:rPr>
          <w:rFonts w:asciiTheme="minorHAnsi" w:hAnsiTheme="minorHAnsi" w:cstheme="minorBidi"/>
          <w:sz w:val="24"/>
          <w:szCs w:val="24"/>
        </w:rPr>
        <w:t xml:space="preserve">Adra intends to establish a </w:t>
      </w:r>
      <w:r w:rsidR="176505AA" w:rsidRPr="00AF6551">
        <w:rPr>
          <w:rFonts w:asciiTheme="minorHAnsi" w:hAnsiTheme="minorHAnsi" w:cstheme="minorBidi"/>
          <w:sz w:val="24"/>
          <w:szCs w:val="24"/>
        </w:rPr>
        <w:t>F</w:t>
      </w:r>
      <w:r w:rsidR="539F601E" w:rsidRPr="00AF6551">
        <w:rPr>
          <w:rFonts w:asciiTheme="minorHAnsi" w:hAnsiTheme="minorHAnsi" w:cstheme="minorBidi"/>
          <w:sz w:val="24"/>
          <w:szCs w:val="24"/>
        </w:rPr>
        <w:t xml:space="preserve">ramework </w:t>
      </w:r>
      <w:r w:rsidR="7625AFA2" w:rsidRPr="00AF6551">
        <w:rPr>
          <w:rFonts w:asciiTheme="minorHAnsi" w:hAnsiTheme="minorHAnsi" w:cstheme="minorBidi"/>
          <w:sz w:val="24"/>
          <w:szCs w:val="24"/>
        </w:rPr>
        <w:t>A</w:t>
      </w:r>
      <w:r w:rsidR="539F601E" w:rsidRPr="00AF6551">
        <w:rPr>
          <w:rFonts w:asciiTheme="minorHAnsi" w:hAnsiTheme="minorHAnsi" w:cstheme="minorBidi"/>
          <w:sz w:val="24"/>
          <w:szCs w:val="24"/>
        </w:rPr>
        <w:t>greement.</w:t>
      </w:r>
      <w:r w:rsidRPr="00AF6551">
        <w:rPr>
          <w:rFonts w:asciiTheme="minorHAnsi" w:hAnsiTheme="minorHAnsi" w:cstheme="minorBidi"/>
          <w:sz w:val="24"/>
          <w:szCs w:val="24"/>
        </w:rPr>
        <w:t xml:space="preserve"> The </w:t>
      </w:r>
      <w:r w:rsidR="1DE484EB" w:rsidRPr="00AF6551">
        <w:rPr>
          <w:rFonts w:asciiTheme="minorHAnsi" w:hAnsiTheme="minorHAnsi" w:cstheme="minorBidi"/>
          <w:sz w:val="24"/>
          <w:szCs w:val="24"/>
        </w:rPr>
        <w:t>F</w:t>
      </w:r>
      <w:r w:rsidR="539F601E" w:rsidRPr="00AF6551">
        <w:rPr>
          <w:rFonts w:asciiTheme="minorHAnsi" w:hAnsiTheme="minorHAnsi" w:cstheme="minorBidi"/>
          <w:sz w:val="24"/>
          <w:szCs w:val="24"/>
        </w:rPr>
        <w:t xml:space="preserve">ramework </w:t>
      </w:r>
      <w:r w:rsidR="568FE2F8" w:rsidRPr="00AF6551">
        <w:rPr>
          <w:rFonts w:asciiTheme="minorHAnsi" w:hAnsiTheme="minorHAnsi" w:cstheme="minorBidi"/>
          <w:sz w:val="24"/>
          <w:szCs w:val="24"/>
        </w:rPr>
        <w:t>A</w:t>
      </w:r>
      <w:r w:rsidR="539F601E" w:rsidRPr="00AF6551">
        <w:rPr>
          <w:rFonts w:asciiTheme="minorHAnsi" w:hAnsiTheme="minorHAnsi" w:cstheme="minorBidi"/>
          <w:sz w:val="24"/>
          <w:szCs w:val="24"/>
        </w:rPr>
        <w:t>greement</w:t>
      </w:r>
      <w:r w:rsidRPr="00AF6551">
        <w:rPr>
          <w:rFonts w:asciiTheme="minorHAnsi" w:hAnsiTheme="minorHAnsi" w:cstheme="minorBidi"/>
          <w:sz w:val="24"/>
          <w:szCs w:val="24"/>
        </w:rPr>
        <w:t xml:space="preserve"> is attached to </w:t>
      </w:r>
      <w:r w:rsidR="05F4D288" w:rsidRPr="00AF6551">
        <w:rPr>
          <w:rFonts w:asciiTheme="minorHAnsi" w:hAnsiTheme="minorHAnsi" w:cstheme="minorBidi"/>
          <w:sz w:val="24"/>
          <w:szCs w:val="24"/>
        </w:rPr>
        <w:t>and comprises a part of</w:t>
      </w:r>
      <w:r w:rsidR="539F601E" w:rsidRPr="00AF6551">
        <w:rPr>
          <w:rFonts w:asciiTheme="minorHAnsi" w:hAnsiTheme="minorHAnsi" w:cstheme="minorBidi"/>
          <w:sz w:val="24"/>
          <w:szCs w:val="24"/>
        </w:rPr>
        <w:t xml:space="preserve"> </w:t>
      </w:r>
      <w:r w:rsidRPr="00AF6551">
        <w:rPr>
          <w:rFonts w:asciiTheme="minorHAnsi" w:hAnsiTheme="minorHAnsi" w:cstheme="minorBidi"/>
          <w:sz w:val="24"/>
          <w:szCs w:val="24"/>
        </w:rPr>
        <w:t xml:space="preserve">this </w:t>
      </w:r>
      <w:r w:rsidR="3599ECED" w:rsidRPr="00AF6551">
        <w:rPr>
          <w:rFonts w:asciiTheme="minorHAnsi" w:hAnsiTheme="minorHAnsi" w:cstheme="minorBidi"/>
          <w:sz w:val="24"/>
          <w:szCs w:val="24"/>
        </w:rPr>
        <w:t>ITT</w:t>
      </w:r>
      <w:r w:rsidR="00DB40F3" w:rsidRPr="00AF6551">
        <w:rPr>
          <w:rFonts w:asciiTheme="minorHAnsi" w:hAnsiTheme="minorHAnsi" w:cstheme="minorBidi"/>
          <w:sz w:val="24"/>
          <w:szCs w:val="24"/>
        </w:rPr>
        <w:t>.</w:t>
      </w:r>
      <w:r w:rsidR="005E1027" w:rsidRPr="00AF6551">
        <w:rPr>
          <w:rFonts w:asciiTheme="minorHAnsi" w:hAnsiTheme="minorHAnsi" w:cstheme="minorBidi"/>
          <w:sz w:val="24"/>
          <w:szCs w:val="24"/>
        </w:rPr>
        <w:t xml:space="preserve"> </w:t>
      </w:r>
    </w:p>
    <w:p w14:paraId="44BFCBEC" w14:textId="64046AB1" w:rsidR="00466A57" w:rsidRPr="00AF6551" w:rsidRDefault="00743270" w:rsidP="00466A57">
      <w:pPr>
        <w:pStyle w:val="Level3"/>
        <w:rPr>
          <w:rFonts w:asciiTheme="minorHAnsi" w:hAnsiTheme="minorHAnsi" w:cstheme="minorBidi"/>
          <w:sz w:val="24"/>
          <w:szCs w:val="24"/>
        </w:rPr>
      </w:pPr>
      <w:r w:rsidRPr="00AF6551">
        <w:rPr>
          <w:rFonts w:asciiTheme="minorHAnsi" w:hAnsiTheme="minorHAnsi" w:cstheme="minorBidi"/>
          <w:sz w:val="24"/>
          <w:szCs w:val="24"/>
        </w:rPr>
        <w:t xml:space="preserve">Adra will then enter into separate </w:t>
      </w:r>
      <w:r w:rsidR="009712D5" w:rsidRPr="00AF6551">
        <w:rPr>
          <w:rFonts w:asciiTheme="minorHAnsi" w:hAnsiTheme="minorHAnsi" w:cstheme="minorBidi"/>
          <w:sz w:val="24"/>
          <w:szCs w:val="24"/>
        </w:rPr>
        <w:t>C</w:t>
      </w:r>
      <w:r w:rsidRPr="00AF6551">
        <w:rPr>
          <w:rFonts w:asciiTheme="minorHAnsi" w:hAnsiTheme="minorHAnsi" w:cstheme="minorBidi"/>
          <w:sz w:val="24"/>
          <w:szCs w:val="24"/>
        </w:rPr>
        <w:t xml:space="preserve">all-off contracts with the </w:t>
      </w:r>
      <w:r w:rsidR="03965E24" w:rsidRPr="00AF6551">
        <w:rPr>
          <w:rFonts w:asciiTheme="minorHAnsi" w:hAnsiTheme="minorHAnsi" w:cstheme="minorBidi"/>
          <w:sz w:val="24"/>
          <w:szCs w:val="24"/>
        </w:rPr>
        <w:t>Service Provider</w:t>
      </w:r>
      <w:r w:rsidR="00991DFF" w:rsidRPr="00AF6551">
        <w:rPr>
          <w:rFonts w:asciiTheme="minorHAnsi" w:hAnsiTheme="minorHAnsi" w:cstheme="minorBidi"/>
          <w:sz w:val="24"/>
          <w:szCs w:val="24"/>
        </w:rPr>
        <w:t>s as required</w:t>
      </w:r>
      <w:r w:rsidR="241CB7F1" w:rsidRPr="00AF6551">
        <w:rPr>
          <w:rFonts w:asciiTheme="minorHAnsi" w:hAnsiTheme="minorHAnsi" w:cstheme="minorBidi"/>
          <w:sz w:val="24"/>
          <w:szCs w:val="24"/>
        </w:rPr>
        <w:t>.</w:t>
      </w:r>
      <w:r w:rsidRPr="00AF6551">
        <w:rPr>
          <w:rFonts w:asciiTheme="minorHAnsi" w:hAnsiTheme="minorHAnsi" w:cstheme="minorBidi"/>
          <w:sz w:val="24"/>
          <w:szCs w:val="24"/>
        </w:rPr>
        <w:t xml:space="preserve"> </w:t>
      </w:r>
      <w:r w:rsidR="00C21743" w:rsidRPr="00AF6551">
        <w:rPr>
          <w:rFonts w:asciiTheme="minorHAnsi" w:hAnsiTheme="minorHAnsi" w:cstheme="minorBidi"/>
          <w:sz w:val="24"/>
          <w:szCs w:val="24"/>
        </w:rPr>
        <w:t xml:space="preserve">The </w:t>
      </w:r>
      <w:r w:rsidR="009712D5" w:rsidRPr="00AF6551">
        <w:rPr>
          <w:rFonts w:asciiTheme="minorHAnsi" w:hAnsiTheme="minorHAnsi" w:cstheme="minorBidi"/>
          <w:sz w:val="24"/>
          <w:szCs w:val="24"/>
        </w:rPr>
        <w:t>C</w:t>
      </w:r>
      <w:r w:rsidR="00C21743" w:rsidRPr="00AF6551">
        <w:rPr>
          <w:rFonts w:asciiTheme="minorHAnsi" w:hAnsiTheme="minorHAnsi" w:cstheme="minorBidi"/>
          <w:sz w:val="24"/>
          <w:szCs w:val="24"/>
        </w:rPr>
        <w:t>all off</w:t>
      </w:r>
      <w:r w:rsidR="001F087D" w:rsidRPr="00AF6551">
        <w:rPr>
          <w:rFonts w:asciiTheme="minorHAnsi" w:hAnsiTheme="minorHAnsi" w:cstheme="minorBidi"/>
          <w:sz w:val="24"/>
          <w:szCs w:val="24"/>
        </w:rPr>
        <w:t xml:space="preserve"> Terms and Conditions to be used to formulate the</w:t>
      </w:r>
      <w:r w:rsidR="00491643" w:rsidRPr="00AF6551">
        <w:rPr>
          <w:rFonts w:asciiTheme="minorHAnsi" w:hAnsiTheme="minorHAnsi" w:cstheme="minorBidi"/>
          <w:sz w:val="24"/>
          <w:szCs w:val="24"/>
        </w:rPr>
        <w:t xml:space="preserve"> individual </w:t>
      </w:r>
      <w:r w:rsidR="009712D5" w:rsidRPr="00AF6551">
        <w:rPr>
          <w:rFonts w:asciiTheme="minorHAnsi" w:hAnsiTheme="minorHAnsi" w:cstheme="minorBidi"/>
          <w:sz w:val="24"/>
          <w:szCs w:val="24"/>
        </w:rPr>
        <w:t>C</w:t>
      </w:r>
      <w:r w:rsidR="00491643" w:rsidRPr="00AF6551">
        <w:rPr>
          <w:rFonts w:asciiTheme="minorHAnsi" w:hAnsiTheme="minorHAnsi" w:cstheme="minorBidi"/>
          <w:sz w:val="24"/>
          <w:szCs w:val="24"/>
        </w:rPr>
        <w:t>all off</w:t>
      </w:r>
      <w:r w:rsidR="00C21743" w:rsidRPr="00AF6551">
        <w:rPr>
          <w:rFonts w:asciiTheme="minorHAnsi" w:hAnsiTheme="minorHAnsi" w:cstheme="minorBidi"/>
          <w:sz w:val="24"/>
          <w:szCs w:val="24"/>
        </w:rPr>
        <w:t xml:space="preserve"> contract</w:t>
      </w:r>
      <w:r w:rsidR="00491643" w:rsidRPr="00AF6551">
        <w:rPr>
          <w:rFonts w:asciiTheme="minorHAnsi" w:hAnsiTheme="minorHAnsi" w:cstheme="minorBidi"/>
          <w:sz w:val="24"/>
          <w:szCs w:val="24"/>
        </w:rPr>
        <w:t>s</w:t>
      </w:r>
      <w:r w:rsidR="00E7278D" w:rsidRPr="00AF6551">
        <w:rPr>
          <w:rFonts w:asciiTheme="minorHAnsi" w:hAnsiTheme="minorHAnsi" w:cstheme="minorBidi"/>
          <w:sz w:val="24"/>
          <w:szCs w:val="24"/>
        </w:rPr>
        <w:t xml:space="preserve"> </w:t>
      </w:r>
      <w:r w:rsidR="001F087D" w:rsidRPr="00AF6551">
        <w:rPr>
          <w:rFonts w:asciiTheme="minorHAnsi" w:hAnsiTheme="minorHAnsi" w:cstheme="minorBidi"/>
          <w:sz w:val="24"/>
          <w:szCs w:val="24"/>
        </w:rPr>
        <w:t xml:space="preserve">is </w:t>
      </w:r>
      <w:r w:rsidR="00E7278D" w:rsidRPr="00AF6551">
        <w:rPr>
          <w:rFonts w:asciiTheme="minorHAnsi" w:hAnsiTheme="minorHAnsi" w:cstheme="minorBidi"/>
          <w:sz w:val="24"/>
          <w:szCs w:val="24"/>
        </w:rPr>
        <w:t>included</w:t>
      </w:r>
      <w:r w:rsidR="00D354AF" w:rsidRPr="00AF6551">
        <w:rPr>
          <w:rFonts w:asciiTheme="minorHAnsi" w:hAnsiTheme="minorHAnsi" w:cstheme="minorBidi"/>
          <w:sz w:val="24"/>
          <w:szCs w:val="24"/>
        </w:rPr>
        <w:t xml:space="preserve"> </w:t>
      </w:r>
      <w:r w:rsidR="005D1612" w:rsidRPr="00AF6551">
        <w:rPr>
          <w:rFonts w:asciiTheme="minorHAnsi" w:hAnsiTheme="minorHAnsi" w:cstheme="minorBidi"/>
          <w:sz w:val="24"/>
          <w:szCs w:val="24"/>
        </w:rPr>
        <w:t>at Volume</w:t>
      </w:r>
      <w:r w:rsidR="00C044E3" w:rsidRPr="00AF6551">
        <w:rPr>
          <w:rFonts w:asciiTheme="minorHAnsi" w:hAnsiTheme="minorHAnsi" w:cstheme="minorBidi"/>
          <w:sz w:val="24"/>
          <w:szCs w:val="24"/>
        </w:rPr>
        <w:t xml:space="preserve"> </w:t>
      </w:r>
      <w:r w:rsidR="001510F2">
        <w:rPr>
          <w:rFonts w:asciiTheme="minorHAnsi" w:hAnsiTheme="minorHAnsi" w:cstheme="minorBidi"/>
          <w:sz w:val="24"/>
          <w:szCs w:val="24"/>
        </w:rPr>
        <w:t>5</w:t>
      </w:r>
      <w:r w:rsidR="00466A57" w:rsidRPr="00AF6551">
        <w:rPr>
          <w:rFonts w:asciiTheme="minorHAnsi" w:hAnsiTheme="minorHAnsi" w:cstheme="minorBidi"/>
          <w:sz w:val="24"/>
          <w:szCs w:val="24"/>
        </w:rPr>
        <w:t>.</w:t>
      </w:r>
    </w:p>
    <w:p w14:paraId="4D1F6A9F" w14:textId="77F5B96B" w:rsidR="00F0025F" w:rsidRPr="004414A5" w:rsidRDefault="00F0025F" w:rsidP="00DC2CD5">
      <w:pPr>
        <w:pStyle w:val="Level2"/>
        <w:spacing w:after="120"/>
        <w:ind w:left="567" w:hanging="567"/>
        <w:rPr>
          <w:rFonts w:asciiTheme="minorHAnsi" w:hAnsiTheme="minorHAnsi" w:cstheme="minorHAnsi"/>
          <w:sz w:val="24"/>
          <w:szCs w:val="24"/>
        </w:rPr>
      </w:pPr>
      <w:r w:rsidRPr="004414A5">
        <w:rPr>
          <w:rFonts w:asciiTheme="minorHAnsi" w:hAnsiTheme="minorHAnsi" w:cstheme="minorHAnsi"/>
          <w:b/>
          <w:bCs/>
          <w:sz w:val="24"/>
          <w:szCs w:val="24"/>
        </w:rPr>
        <w:t>Pricing</w:t>
      </w:r>
    </w:p>
    <w:p w14:paraId="4A86E4F4" w14:textId="1398D3E1" w:rsidR="00CD5E29" w:rsidRPr="004414A5" w:rsidRDefault="00DB40F3" w:rsidP="009C57CD">
      <w:pPr>
        <w:pStyle w:val="Level3"/>
        <w:tabs>
          <w:tab w:val="clear" w:pos="1984"/>
          <w:tab w:val="num" w:pos="1418"/>
        </w:tabs>
        <w:ind w:left="1418" w:hanging="851"/>
        <w:rPr>
          <w:rFonts w:asciiTheme="minorHAnsi" w:hAnsiTheme="minorHAnsi" w:cstheme="minorBidi"/>
          <w:sz w:val="24"/>
          <w:szCs w:val="24"/>
        </w:rPr>
      </w:pPr>
      <w:r w:rsidRPr="004414A5">
        <w:rPr>
          <w:rFonts w:asciiTheme="minorHAnsi" w:hAnsiTheme="minorHAnsi" w:cstheme="minorBidi"/>
          <w:sz w:val="24"/>
          <w:szCs w:val="24"/>
        </w:rPr>
        <w:t xml:space="preserve">The pricing </w:t>
      </w:r>
      <w:r w:rsidR="00B25485" w:rsidRPr="004414A5">
        <w:rPr>
          <w:rFonts w:asciiTheme="minorHAnsi" w:hAnsiTheme="minorHAnsi" w:cstheme="minorBidi"/>
          <w:sz w:val="24"/>
          <w:szCs w:val="24"/>
        </w:rPr>
        <w:t>framework</w:t>
      </w:r>
      <w:r w:rsidRPr="004414A5">
        <w:rPr>
          <w:rFonts w:asciiTheme="minorHAnsi" w:hAnsiTheme="minorHAnsi" w:cstheme="minorBidi"/>
          <w:sz w:val="24"/>
          <w:szCs w:val="24"/>
        </w:rPr>
        <w:t xml:space="preserve"> is set out within </w:t>
      </w:r>
      <w:r w:rsidR="4F7BD5D4" w:rsidRPr="004414A5">
        <w:rPr>
          <w:rFonts w:asciiTheme="minorHAnsi" w:hAnsiTheme="minorHAnsi" w:cstheme="minorBidi"/>
          <w:sz w:val="24"/>
          <w:szCs w:val="24"/>
        </w:rPr>
        <w:t>th</w:t>
      </w:r>
      <w:r w:rsidR="26B710DE" w:rsidRPr="004414A5">
        <w:rPr>
          <w:rFonts w:asciiTheme="minorHAnsi" w:hAnsiTheme="minorHAnsi" w:cstheme="minorBidi"/>
          <w:sz w:val="24"/>
          <w:szCs w:val="24"/>
        </w:rPr>
        <w:t>is ITT</w:t>
      </w:r>
      <w:r w:rsidR="0029331B" w:rsidRPr="004414A5">
        <w:rPr>
          <w:rFonts w:asciiTheme="minorHAnsi" w:hAnsiTheme="minorHAnsi" w:cstheme="minorBidi"/>
          <w:sz w:val="24"/>
          <w:szCs w:val="24"/>
        </w:rPr>
        <w:t xml:space="preserve"> at Volume 3</w:t>
      </w:r>
      <w:r w:rsidR="00CD5E29" w:rsidRPr="004414A5">
        <w:rPr>
          <w:rFonts w:asciiTheme="minorHAnsi" w:hAnsiTheme="minorHAnsi" w:cstheme="minorBidi"/>
          <w:sz w:val="24"/>
          <w:szCs w:val="24"/>
        </w:rPr>
        <w:t>.</w:t>
      </w:r>
      <w:r w:rsidRPr="004414A5">
        <w:rPr>
          <w:rFonts w:asciiTheme="minorHAnsi" w:hAnsiTheme="minorHAnsi" w:cstheme="minorBidi"/>
          <w:sz w:val="24"/>
          <w:szCs w:val="24"/>
        </w:rPr>
        <w:t xml:space="preserve"> </w:t>
      </w:r>
      <w:r w:rsidR="5DF976D1" w:rsidRPr="004414A5">
        <w:rPr>
          <w:rFonts w:asciiTheme="minorHAnsi" w:hAnsiTheme="minorHAnsi" w:cstheme="minorBidi"/>
          <w:sz w:val="24"/>
          <w:szCs w:val="24"/>
        </w:rPr>
        <w:t>Bidders</w:t>
      </w:r>
      <w:r w:rsidRPr="004414A5">
        <w:rPr>
          <w:rFonts w:asciiTheme="minorHAnsi" w:hAnsiTheme="minorHAnsi" w:cstheme="minorBidi"/>
          <w:sz w:val="24"/>
          <w:szCs w:val="24"/>
        </w:rPr>
        <w:t xml:space="preserve"> are </w:t>
      </w:r>
      <w:r w:rsidR="3280E1DC" w:rsidRPr="004414A5">
        <w:rPr>
          <w:rFonts w:asciiTheme="minorHAnsi" w:hAnsiTheme="minorHAnsi" w:cstheme="minorBidi"/>
          <w:sz w:val="24"/>
          <w:szCs w:val="24"/>
        </w:rPr>
        <w:t>required</w:t>
      </w:r>
      <w:r w:rsidRPr="004414A5">
        <w:rPr>
          <w:rFonts w:asciiTheme="minorHAnsi" w:hAnsiTheme="minorHAnsi" w:cstheme="minorBidi"/>
          <w:sz w:val="24"/>
          <w:szCs w:val="24"/>
        </w:rPr>
        <w:t xml:space="preserve"> to price </w:t>
      </w:r>
      <w:r w:rsidR="00A05D4C" w:rsidRPr="004414A5">
        <w:rPr>
          <w:rFonts w:asciiTheme="minorHAnsi" w:hAnsiTheme="minorHAnsi" w:cstheme="minorBidi"/>
          <w:sz w:val="24"/>
          <w:szCs w:val="24"/>
        </w:rPr>
        <w:t>everything contained within the price framework, following the instructions strictly</w:t>
      </w:r>
      <w:r w:rsidRPr="004414A5">
        <w:rPr>
          <w:rFonts w:asciiTheme="minorHAnsi" w:hAnsiTheme="minorHAnsi" w:cstheme="minorBidi"/>
          <w:sz w:val="24"/>
          <w:szCs w:val="24"/>
        </w:rPr>
        <w:t>.</w:t>
      </w:r>
      <w:r w:rsidR="00D214CF" w:rsidRPr="004414A5">
        <w:rPr>
          <w:rFonts w:asciiTheme="minorHAnsi" w:hAnsiTheme="minorHAnsi" w:cstheme="minorBidi"/>
          <w:sz w:val="24"/>
          <w:szCs w:val="24"/>
        </w:rPr>
        <w:t xml:space="preserve"> </w:t>
      </w:r>
      <w:r w:rsidR="000333B1" w:rsidRPr="004414A5">
        <w:rPr>
          <w:rFonts w:asciiTheme="minorHAnsi" w:hAnsiTheme="minorHAnsi" w:cstheme="minorBidi"/>
          <w:sz w:val="24"/>
          <w:szCs w:val="24"/>
        </w:rPr>
        <w:t>Information</w:t>
      </w:r>
      <w:r w:rsidR="00D214CF" w:rsidRPr="004414A5">
        <w:rPr>
          <w:rFonts w:asciiTheme="minorHAnsi" w:hAnsiTheme="minorHAnsi" w:cstheme="minorBidi"/>
          <w:sz w:val="24"/>
          <w:szCs w:val="24"/>
        </w:rPr>
        <w:t xml:space="preserve"> regarding </w:t>
      </w:r>
      <w:r w:rsidR="000333B1" w:rsidRPr="004414A5">
        <w:rPr>
          <w:rFonts w:asciiTheme="minorHAnsi" w:hAnsiTheme="minorHAnsi" w:cstheme="minorBidi"/>
          <w:sz w:val="24"/>
          <w:szCs w:val="24"/>
        </w:rPr>
        <w:t>weighting is clearly indicated as part of the pricing framework.</w:t>
      </w:r>
    </w:p>
    <w:p w14:paraId="40D9D88B" w14:textId="74A042F4" w:rsidR="00F0025F" w:rsidRPr="004414A5" w:rsidRDefault="00B20B9C" w:rsidP="00165BCF">
      <w:pPr>
        <w:pStyle w:val="Level3"/>
        <w:spacing w:after="120"/>
        <w:ind w:left="1418" w:hanging="851"/>
        <w:outlineLvl w:val="1"/>
        <w:rPr>
          <w:rFonts w:asciiTheme="minorHAnsi" w:hAnsiTheme="minorHAnsi" w:cstheme="minorHAnsi"/>
          <w:sz w:val="24"/>
          <w:szCs w:val="24"/>
        </w:rPr>
      </w:pPr>
      <w:r w:rsidRPr="004414A5">
        <w:rPr>
          <w:rFonts w:asciiTheme="minorHAnsi" w:hAnsiTheme="minorHAnsi" w:cstheme="minorHAnsi"/>
          <w:sz w:val="24"/>
          <w:szCs w:val="24"/>
        </w:rPr>
        <w:t>A</w:t>
      </w:r>
      <w:r w:rsidR="00D62F02" w:rsidRPr="004414A5">
        <w:rPr>
          <w:rFonts w:asciiTheme="minorHAnsi" w:hAnsiTheme="minorHAnsi" w:cstheme="minorHAnsi"/>
          <w:sz w:val="24"/>
          <w:szCs w:val="24"/>
        </w:rPr>
        <w:t>dra</w:t>
      </w:r>
      <w:r w:rsidR="00F0025F" w:rsidRPr="004414A5">
        <w:rPr>
          <w:rFonts w:asciiTheme="minorHAnsi" w:hAnsiTheme="minorHAnsi" w:cstheme="minorHAnsi"/>
          <w:sz w:val="24"/>
          <w:szCs w:val="24"/>
        </w:rPr>
        <w:t xml:space="preserve"> operates in an environment where financial resources are finite</w:t>
      </w:r>
      <w:r w:rsidR="00CD35C6" w:rsidRPr="004414A5">
        <w:rPr>
          <w:rFonts w:asciiTheme="minorHAnsi" w:hAnsiTheme="minorHAnsi" w:cstheme="minorHAnsi"/>
          <w:sz w:val="24"/>
          <w:szCs w:val="24"/>
        </w:rPr>
        <w:t>, and we place</w:t>
      </w:r>
      <w:r w:rsidR="00F0025F" w:rsidRPr="004414A5">
        <w:rPr>
          <w:rFonts w:asciiTheme="minorHAnsi" w:hAnsiTheme="minorHAnsi" w:cstheme="minorHAnsi"/>
          <w:sz w:val="24"/>
          <w:szCs w:val="24"/>
        </w:rPr>
        <w:t xml:space="preserve"> great importance on accurate financial management and cost predictability throughout the Agreement.</w:t>
      </w:r>
    </w:p>
    <w:p w14:paraId="005533AD" w14:textId="7833B898" w:rsidR="00F0025F" w:rsidRPr="004414A5" w:rsidRDefault="00EA2647" w:rsidP="00165BCF">
      <w:pPr>
        <w:pStyle w:val="Level3"/>
        <w:spacing w:after="120"/>
        <w:ind w:left="1418" w:hanging="851"/>
        <w:outlineLvl w:val="1"/>
        <w:rPr>
          <w:rFonts w:asciiTheme="minorHAnsi" w:hAnsiTheme="minorHAnsi" w:cstheme="minorBidi"/>
          <w:sz w:val="24"/>
          <w:szCs w:val="24"/>
        </w:rPr>
      </w:pPr>
      <w:r w:rsidRPr="004414A5">
        <w:rPr>
          <w:rFonts w:asciiTheme="minorHAnsi" w:hAnsiTheme="minorHAnsi" w:cstheme="minorBidi"/>
          <w:sz w:val="24"/>
          <w:szCs w:val="24"/>
        </w:rPr>
        <w:t xml:space="preserve">Matters relating to </w:t>
      </w:r>
      <w:r w:rsidR="0057404A" w:rsidRPr="004414A5">
        <w:rPr>
          <w:rFonts w:asciiTheme="minorHAnsi" w:hAnsiTheme="minorHAnsi" w:cstheme="minorBidi"/>
          <w:sz w:val="24"/>
          <w:szCs w:val="24"/>
        </w:rPr>
        <w:t>fees</w:t>
      </w:r>
      <w:r w:rsidRPr="004414A5">
        <w:rPr>
          <w:rFonts w:asciiTheme="minorHAnsi" w:hAnsiTheme="minorHAnsi" w:cstheme="minorBidi"/>
          <w:sz w:val="24"/>
          <w:szCs w:val="24"/>
        </w:rPr>
        <w:t xml:space="preserve"> </w:t>
      </w:r>
      <w:r w:rsidR="0057404A" w:rsidRPr="004414A5">
        <w:rPr>
          <w:rFonts w:asciiTheme="minorHAnsi" w:hAnsiTheme="minorHAnsi" w:cstheme="minorBidi"/>
          <w:sz w:val="24"/>
          <w:szCs w:val="24"/>
        </w:rPr>
        <w:t>payable</w:t>
      </w:r>
      <w:r w:rsidRPr="004414A5">
        <w:rPr>
          <w:rFonts w:asciiTheme="minorHAnsi" w:hAnsiTheme="minorHAnsi" w:cstheme="minorBidi"/>
          <w:sz w:val="24"/>
          <w:szCs w:val="24"/>
        </w:rPr>
        <w:t xml:space="preserve"> are contained within the Framework </w:t>
      </w:r>
      <w:r w:rsidR="0057404A" w:rsidRPr="004414A5">
        <w:rPr>
          <w:rFonts w:asciiTheme="minorHAnsi" w:hAnsiTheme="minorHAnsi" w:cstheme="minorBidi"/>
          <w:sz w:val="24"/>
          <w:szCs w:val="24"/>
        </w:rPr>
        <w:t xml:space="preserve">Agreement (Volume 7) </w:t>
      </w:r>
      <w:r w:rsidRPr="004414A5">
        <w:rPr>
          <w:rFonts w:asciiTheme="minorHAnsi" w:hAnsiTheme="minorHAnsi" w:cstheme="minorBidi"/>
          <w:sz w:val="24"/>
          <w:szCs w:val="24"/>
        </w:rPr>
        <w:t xml:space="preserve">and </w:t>
      </w:r>
      <w:r w:rsidR="0057404A" w:rsidRPr="004414A5">
        <w:rPr>
          <w:rFonts w:asciiTheme="minorHAnsi" w:hAnsiTheme="minorHAnsi" w:cstheme="minorBidi"/>
          <w:sz w:val="24"/>
          <w:szCs w:val="24"/>
        </w:rPr>
        <w:t>the Pricing Framework at Volume Three.</w:t>
      </w:r>
    </w:p>
    <w:p w14:paraId="7D776844" w14:textId="77777777" w:rsidR="00BF5588" w:rsidRPr="00BF5588" w:rsidRDefault="00BF5588" w:rsidP="00BF5588">
      <w:pPr>
        <w:rPr>
          <w:lang w:eastAsia="en-GB"/>
        </w:rPr>
      </w:pPr>
    </w:p>
    <w:p w14:paraId="1F8194E1" w14:textId="77777777" w:rsidR="00374813" w:rsidRPr="004414A5" w:rsidRDefault="00374813" w:rsidP="00374813">
      <w:pPr>
        <w:pStyle w:val="Level1"/>
        <w:spacing w:before="240" w:after="120"/>
        <w:ind w:left="567" w:hanging="567"/>
        <w:outlineLvl w:val="1"/>
        <w:rPr>
          <w:rFonts w:asciiTheme="minorHAnsi" w:hAnsiTheme="minorHAnsi" w:cstheme="minorHAnsi"/>
          <w:b/>
          <w:bCs/>
          <w:sz w:val="24"/>
          <w:szCs w:val="24"/>
          <w:u w:val="single"/>
        </w:rPr>
      </w:pPr>
      <w:r w:rsidRPr="004414A5">
        <w:rPr>
          <w:rFonts w:asciiTheme="minorHAnsi" w:hAnsiTheme="minorHAnsi" w:cstheme="minorHAnsi"/>
          <w:b/>
          <w:bCs/>
          <w:sz w:val="24"/>
          <w:szCs w:val="24"/>
          <w:u w:val="single"/>
        </w:rPr>
        <w:t>Risk management</w:t>
      </w:r>
    </w:p>
    <w:p w14:paraId="49392D91" w14:textId="6D318723" w:rsidR="00374813" w:rsidRPr="004414A5" w:rsidRDefault="00ED2880" w:rsidP="00374813">
      <w:pPr>
        <w:pStyle w:val="Level2"/>
        <w:tabs>
          <w:tab w:val="clear" w:pos="2127"/>
          <w:tab w:val="num" w:pos="1276"/>
        </w:tabs>
        <w:spacing w:after="120"/>
        <w:ind w:left="567" w:hanging="567"/>
        <w:rPr>
          <w:rFonts w:asciiTheme="minorHAnsi" w:hAnsiTheme="minorHAnsi" w:cstheme="minorBidi"/>
          <w:sz w:val="24"/>
          <w:szCs w:val="24"/>
        </w:rPr>
      </w:pPr>
      <w:r w:rsidRPr="004414A5">
        <w:rPr>
          <w:rFonts w:asciiTheme="minorHAnsi" w:hAnsiTheme="minorHAnsi" w:cstheme="minorBidi"/>
          <w:sz w:val="24"/>
          <w:szCs w:val="24"/>
        </w:rPr>
        <w:t>Adra</w:t>
      </w:r>
      <w:r w:rsidR="00374813" w:rsidRPr="004414A5">
        <w:rPr>
          <w:rFonts w:asciiTheme="minorHAnsi" w:hAnsiTheme="minorHAnsi" w:cstheme="minorBidi"/>
          <w:sz w:val="24"/>
          <w:szCs w:val="24"/>
        </w:rPr>
        <w:t xml:space="preserve"> wishes to be confident that the Service Provider</w:t>
      </w:r>
      <w:r w:rsidR="00615D38" w:rsidRPr="004414A5">
        <w:rPr>
          <w:rFonts w:asciiTheme="minorHAnsi" w:hAnsiTheme="minorHAnsi" w:cstheme="minorBidi"/>
          <w:sz w:val="24"/>
          <w:szCs w:val="24"/>
        </w:rPr>
        <w:t>s</w:t>
      </w:r>
      <w:r w:rsidR="00374813" w:rsidRPr="004414A5">
        <w:rPr>
          <w:rFonts w:asciiTheme="minorHAnsi" w:hAnsiTheme="minorHAnsi" w:cstheme="minorBidi"/>
          <w:sz w:val="24"/>
          <w:szCs w:val="24"/>
        </w:rPr>
        <w:t xml:space="preserve"> ha</w:t>
      </w:r>
      <w:r w:rsidR="00615D38" w:rsidRPr="004414A5">
        <w:rPr>
          <w:rFonts w:asciiTheme="minorHAnsi" w:hAnsiTheme="minorHAnsi" w:cstheme="minorBidi"/>
          <w:sz w:val="24"/>
          <w:szCs w:val="24"/>
        </w:rPr>
        <w:t>ve</w:t>
      </w:r>
      <w:r w:rsidR="00374813" w:rsidRPr="004414A5">
        <w:rPr>
          <w:rFonts w:asciiTheme="minorHAnsi" w:hAnsiTheme="minorHAnsi" w:cstheme="minorBidi"/>
          <w:sz w:val="24"/>
          <w:szCs w:val="24"/>
        </w:rPr>
        <w:t xml:space="preserve"> a strong understanding of the risks that may affect </w:t>
      </w:r>
      <w:r w:rsidRPr="004414A5">
        <w:rPr>
          <w:rFonts w:asciiTheme="minorHAnsi" w:hAnsiTheme="minorHAnsi" w:cstheme="minorBidi"/>
          <w:sz w:val="24"/>
          <w:szCs w:val="24"/>
        </w:rPr>
        <w:t>Adra</w:t>
      </w:r>
      <w:r w:rsidR="00374813" w:rsidRPr="004414A5">
        <w:rPr>
          <w:rFonts w:asciiTheme="minorHAnsi" w:hAnsiTheme="minorHAnsi" w:cstheme="minorBidi"/>
          <w:sz w:val="24"/>
          <w:szCs w:val="24"/>
        </w:rPr>
        <w:t xml:space="preserve"> and that the Service Provider</w:t>
      </w:r>
      <w:r w:rsidR="00653C6E" w:rsidRPr="004414A5">
        <w:rPr>
          <w:rFonts w:asciiTheme="minorHAnsi" w:hAnsiTheme="minorHAnsi" w:cstheme="minorBidi"/>
          <w:sz w:val="24"/>
          <w:szCs w:val="24"/>
        </w:rPr>
        <w:t>s</w:t>
      </w:r>
      <w:r w:rsidR="00374813" w:rsidRPr="004414A5">
        <w:rPr>
          <w:rFonts w:asciiTheme="minorHAnsi" w:hAnsiTheme="minorHAnsi" w:cstheme="minorBidi"/>
          <w:sz w:val="24"/>
          <w:szCs w:val="24"/>
        </w:rPr>
        <w:t xml:space="preserve"> will take a proactive approach to risk management throughout the </w:t>
      </w:r>
      <w:r w:rsidR="00492CDE" w:rsidRPr="004414A5">
        <w:rPr>
          <w:rFonts w:asciiTheme="minorHAnsi" w:hAnsiTheme="minorHAnsi" w:cstheme="minorBidi"/>
          <w:sz w:val="24"/>
          <w:szCs w:val="24"/>
        </w:rPr>
        <w:t>duration</w:t>
      </w:r>
      <w:r w:rsidR="00374813" w:rsidRPr="004414A5">
        <w:rPr>
          <w:rFonts w:asciiTheme="minorHAnsi" w:hAnsiTheme="minorHAnsi" w:cstheme="minorBidi"/>
          <w:sz w:val="24"/>
          <w:szCs w:val="24"/>
        </w:rPr>
        <w:t xml:space="preserve"> of the Agreement. </w:t>
      </w:r>
    </w:p>
    <w:p w14:paraId="1911BF0C" w14:textId="77777777" w:rsidR="00BF5588" w:rsidRPr="00BF5588" w:rsidRDefault="00BF5588" w:rsidP="00BF5588">
      <w:pPr>
        <w:rPr>
          <w:lang w:eastAsia="en-GB"/>
        </w:rPr>
      </w:pPr>
    </w:p>
    <w:p w14:paraId="13A2BAC0" w14:textId="77777777" w:rsidR="00F0025F" w:rsidRPr="00AD6ABD" w:rsidRDefault="00F0025F" w:rsidP="00FA5BEE">
      <w:pPr>
        <w:pStyle w:val="Level1"/>
        <w:keepNext/>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Insurance and Security</w:t>
      </w:r>
    </w:p>
    <w:p w14:paraId="64E31D48" w14:textId="77777777" w:rsidR="00F0025F" w:rsidRPr="00AD6ABD" w:rsidRDefault="00F0025F" w:rsidP="00165BCF">
      <w:pPr>
        <w:pStyle w:val="Level2"/>
        <w:spacing w:after="120"/>
        <w:ind w:left="567" w:hanging="567"/>
        <w:rPr>
          <w:rFonts w:asciiTheme="minorHAnsi" w:hAnsiTheme="minorHAnsi" w:cstheme="minorHAnsi"/>
          <w:sz w:val="24"/>
          <w:szCs w:val="24"/>
        </w:rPr>
      </w:pPr>
      <w:r w:rsidRPr="00AD6ABD">
        <w:rPr>
          <w:rFonts w:asciiTheme="minorHAnsi" w:hAnsiTheme="minorHAnsi" w:cstheme="minorHAnsi"/>
          <w:b/>
          <w:bCs/>
          <w:sz w:val="24"/>
          <w:szCs w:val="24"/>
        </w:rPr>
        <w:t>Insurance</w:t>
      </w:r>
    </w:p>
    <w:p w14:paraId="77E74292" w14:textId="479536CF" w:rsidR="00F0025F" w:rsidRPr="00673181" w:rsidRDefault="567855FA" w:rsidP="00165BCF">
      <w:pPr>
        <w:pStyle w:val="Level3"/>
        <w:spacing w:after="120"/>
        <w:ind w:left="1418" w:hanging="851"/>
        <w:outlineLvl w:val="1"/>
        <w:rPr>
          <w:rFonts w:asciiTheme="minorHAnsi" w:hAnsiTheme="minorHAnsi" w:cstheme="minorBidi"/>
          <w:sz w:val="24"/>
          <w:szCs w:val="24"/>
        </w:rPr>
      </w:pPr>
      <w:bookmarkStart w:id="2" w:name="_Ref367355998"/>
      <w:r w:rsidRPr="6D376010">
        <w:rPr>
          <w:rFonts w:asciiTheme="minorHAnsi" w:hAnsiTheme="minorHAnsi" w:cstheme="minorBidi"/>
          <w:sz w:val="24"/>
          <w:szCs w:val="24"/>
        </w:rPr>
        <w:t xml:space="preserve">At the date of contract award, the </w:t>
      </w:r>
      <w:r w:rsidR="00B02015" w:rsidRPr="6D376010">
        <w:rPr>
          <w:rFonts w:asciiTheme="minorHAnsi" w:hAnsiTheme="minorHAnsi" w:cstheme="minorBidi"/>
          <w:sz w:val="24"/>
          <w:szCs w:val="24"/>
        </w:rPr>
        <w:t>Service Provider</w:t>
      </w:r>
      <w:r w:rsidR="00F0025F" w:rsidRPr="6D376010">
        <w:rPr>
          <w:rFonts w:asciiTheme="minorHAnsi" w:hAnsiTheme="minorHAnsi" w:cstheme="minorBidi"/>
          <w:sz w:val="24"/>
          <w:szCs w:val="24"/>
        </w:rPr>
        <w:t xml:space="preserve"> </w:t>
      </w:r>
      <w:r w:rsidR="36F3A8FD" w:rsidRPr="6D376010">
        <w:rPr>
          <w:rFonts w:asciiTheme="minorHAnsi" w:hAnsiTheme="minorHAnsi" w:cstheme="minorBidi"/>
          <w:sz w:val="24"/>
          <w:szCs w:val="24"/>
        </w:rPr>
        <w:t>is</w:t>
      </w:r>
      <w:r w:rsidR="00F0025F" w:rsidRPr="6D376010">
        <w:rPr>
          <w:rFonts w:asciiTheme="minorHAnsi" w:hAnsiTheme="minorHAnsi" w:cstheme="minorBidi"/>
          <w:sz w:val="24"/>
          <w:szCs w:val="24"/>
        </w:rPr>
        <w:t xml:space="preserve"> required to have in place </w:t>
      </w:r>
      <w:r w:rsidR="00F0025F" w:rsidRPr="00673181">
        <w:rPr>
          <w:rFonts w:asciiTheme="minorHAnsi" w:hAnsiTheme="minorHAnsi" w:cstheme="minorBidi"/>
          <w:sz w:val="24"/>
          <w:szCs w:val="24"/>
        </w:rPr>
        <w:t xml:space="preserve">Third Party Liability Insurance in the sum of not less than </w:t>
      </w:r>
      <w:r w:rsidR="00673181">
        <w:rPr>
          <w:rFonts w:asciiTheme="minorHAnsi" w:hAnsiTheme="minorHAnsi" w:cstheme="minorBidi"/>
          <w:sz w:val="24"/>
          <w:szCs w:val="24"/>
        </w:rPr>
        <w:t>five</w:t>
      </w:r>
      <w:r w:rsidR="00542639" w:rsidRPr="00673181">
        <w:rPr>
          <w:rFonts w:asciiTheme="minorHAnsi" w:hAnsiTheme="minorHAnsi" w:cstheme="minorBidi"/>
          <w:sz w:val="24"/>
          <w:szCs w:val="24"/>
        </w:rPr>
        <w:t xml:space="preserve"> million pounds sterling</w:t>
      </w:r>
      <w:r w:rsidR="00F0025F" w:rsidRPr="00673181">
        <w:rPr>
          <w:rFonts w:asciiTheme="minorHAnsi" w:hAnsiTheme="minorHAnsi" w:cstheme="minorBidi"/>
          <w:sz w:val="24"/>
          <w:szCs w:val="24"/>
        </w:rPr>
        <w:t xml:space="preserve"> (£</w:t>
      </w:r>
      <w:r w:rsidR="00673181" w:rsidRPr="00673181">
        <w:rPr>
          <w:rFonts w:asciiTheme="minorHAnsi" w:hAnsiTheme="minorHAnsi" w:cstheme="minorBidi"/>
          <w:sz w:val="24"/>
          <w:szCs w:val="24"/>
        </w:rPr>
        <w:t>5</w:t>
      </w:r>
      <w:r w:rsidR="00791130" w:rsidRPr="00673181">
        <w:rPr>
          <w:rFonts w:asciiTheme="minorHAnsi" w:hAnsiTheme="minorHAnsi" w:cstheme="minorBidi"/>
          <w:sz w:val="24"/>
          <w:szCs w:val="24"/>
        </w:rPr>
        <w:t>,000,000</w:t>
      </w:r>
      <w:r w:rsidR="00F0025F" w:rsidRPr="00673181">
        <w:rPr>
          <w:rFonts w:asciiTheme="minorHAnsi" w:hAnsiTheme="minorHAnsi" w:cstheme="minorBidi"/>
          <w:sz w:val="24"/>
          <w:szCs w:val="24"/>
        </w:rPr>
        <w:t>) for each and every event with the number of events unlimited.</w:t>
      </w:r>
      <w:bookmarkEnd w:id="2"/>
    </w:p>
    <w:p w14:paraId="7DF1DF0F" w14:textId="01B50992" w:rsidR="00F0025F" w:rsidRPr="00673181" w:rsidRDefault="2A24942D" w:rsidP="00165BCF">
      <w:pPr>
        <w:pStyle w:val="Level3"/>
        <w:spacing w:after="120"/>
        <w:ind w:left="1418" w:hanging="851"/>
        <w:outlineLvl w:val="1"/>
        <w:rPr>
          <w:rFonts w:asciiTheme="minorHAnsi" w:hAnsiTheme="minorHAnsi" w:cstheme="minorBidi"/>
          <w:sz w:val="24"/>
          <w:szCs w:val="24"/>
        </w:rPr>
      </w:pPr>
      <w:bookmarkStart w:id="3" w:name="_Ref367356015"/>
      <w:r w:rsidRPr="00673181">
        <w:rPr>
          <w:rFonts w:asciiTheme="minorHAnsi" w:hAnsiTheme="minorHAnsi" w:cstheme="minorBidi"/>
          <w:sz w:val="24"/>
          <w:szCs w:val="24"/>
        </w:rPr>
        <w:lastRenderedPageBreak/>
        <w:t xml:space="preserve">At the date of contract award, the </w:t>
      </w:r>
      <w:r w:rsidR="00B02015" w:rsidRPr="00673181">
        <w:rPr>
          <w:rFonts w:asciiTheme="minorHAnsi" w:hAnsiTheme="minorHAnsi" w:cstheme="minorBidi"/>
          <w:sz w:val="24"/>
          <w:szCs w:val="24"/>
        </w:rPr>
        <w:t>Service Provider</w:t>
      </w:r>
      <w:r w:rsidR="00F0025F" w:rsidRPr="00673181">
        <w:rPr>
          <w:rFonts w:asciiTheme="minorHAnsi" w:hAnsiTheme="minorHAnsi" w:cstheme="minorBidi"/>
          <w:sz w:val="24"/>
          <w:szCs w:val="24"/>
        </w:rPr>
        <w:t xml:space="preserve"> </w:t>
      </w:r>
      <w:r w:rsidR="5AEBA74A" w:rsidRPr="00673181">
        <w:rPr>
          <w:rFonts w:asciiTheme="minorHAnsi" w:hAnsiTheme="minorHAnsi" w:cstheme="minorBidi"/>
          <w:sz w:val="24"/>
          <w:szCs w:val="24"/>
        </w:rPr>
        <w:t>is</w:t>
      </w:r>
      <w:r w:rsidR="00F0025F" w:rsidRPr="00673181">
        <w:rPr>
          <w:rFonts w:asciiTheme="minorHAnsi" w:hAnsiTheme="minorHAnsi" w:cstheme="minorBidi"/>
          <w:sz w:val="24"/>
          <w:szCs w:val="24"/>
        </w:rPr>
        <w:t xml:space="preserve"> required to have in place Employer’s Liability Insurance in the sum of not less than </w:t>
      </w:r>
      <w:r w:rsidR="00AA3203" w:rsidRPr="00673181">
        <w:rPr>
          <w:rFonts w:asciiTheme="minorHAnsi" w:hAnsiTheme="minorHAnsi" w:cstheme="minorBidi"/>
          <w:sz w:val="24"/>
          <w:szCs w:val="24"/>
        </w:rPr>
        <w:t>five</w:t>
      </w:r>
      <w:r w:rsidR="00F0025F" w:rsidRPr="00673181">
        <w:rPr>
          <w:rFonts w:asciiTheme="minorHAnsi" w:hAnsiTheme="minorHAnsi" w:cstheme="minorBidi"/>
          <w:sz w:val="24"/>
          <w:szCs w:val="24"/>
        </w:rPr>
        <w:t xml:space="preserve"> million </w:t>
      </w:r>
      <w:r w:rsidR="00542639" w:rsidRPr="00673181">
        <w:rPr>
          <w:rFonts w:asciiTheme="minorHAnsi" w:hAnsiTheme="minorHAnsi" w:cstheme="minorBidi"/>
          <w:sz w:val="24"/>
          <w:szCs w:val="24"/>
        </w:rPr>
        <w:t xml:space="preserve">pounds sterling </w:t>
      </w:r>
      <w:r w:rsidR="00F0025F" w:rsidRPr="00673181">
        <w:rPr>
          <w:rFonts w:asciiTheme="minorHAnsi" w:hAnsiTheme="minorHAnsi" w:cstheme="minorBidi"/>
          <w:sz w:val="24"/>
          <w:szCs w:val="24"/>
        </w:rPr>
        <w:t>(£</w:t>
      </w:r>
      <w:r w:rsidR="004C7AFF" w:rsidRPr="00673181">
        <w:rPr>
          <w:rFonts w:asciiTheme="minorHAnsi" w:hAnsiTheme="minorHAnsi" w:cstheme="minorBidi"/>
          <w:sz w:val="24"/>
          <w:szCs w:val="24"/>
        </w:rPr>
        <w:t>5</w:t>
      </w:r>
      <w:r w:rsidR="00F0025F" w:rsidRPr="00673181">
        <w:rPr>
          <w:rFonts w:asciiTheme="minorHAnsi" w:hAnsiTheme="minorHAnsi" w:cstheme="minorBidi"/>
          <w:sz w:val="24"/>
          <w:szCs w:val="24"/>
        </w:rPr>
        <w:t>,000,000) for each and every claim in respect of all customary risks.</w:t>
      </w:r>
      <w:bookmarkEnd w:id="3"/>
      <w:r w:rsidR="00F0025F" w:rsidRPr="00673181">
        <w:rPr>
          <w:rFonts w:asciiTheme="minorHAnsi" w:hAnsiTheme="minorHAnsi" w:cstheme="minorBidi"/>
          <w:sz w:val="24"/>
          <w:szCs w:val="24"/>
        </w:rPr>
        <w:t xml:space="preserve"> </w:t>
      </w:r>
    </w:p>
    <w:p w14:paraId="430744C0" w14:textId="4352D2D3" w:rsidR="0059039A" w:rsidRPr="00673181" w:rsidRDefault="75B59D95" w:rsidP="00165BCF">
      <w:pPr>
        <w:pStyle w:val="Level3"/>
        <w:spacing w:after="120"/>
        <w:ind w:left="1418" w:hanging="851"/>
        <w:outlineLvl w:val="1"/>
        <w:rPr>
          <w:rFonts w:asciiTheme="minorHAnsi" w:hAnsiTheme="minorHAnsi" w:cstheme="minorBidi"/>
          <w:sz w:val="24"/>
          <w:szCs w:val="24"/>
        </w:rPr>
      </w:pPr>
      <w:r w:rsidRPr="00673181">
        <w:rPr>
          <w:rFonts w:asciiTheme="minorHAnsi" w:hAnsiTheme="minorHAnsi" w:cstheme="minorBidi"/>
          <w:sz w:val="24"/>
          <w:szCs w:val="24"/>
        </w:rPr>
        <w:t xml:space="preserve">At the date of contract award, the </w:t>
      </w:r>
      <w:r w:rsidR="00B02015" w:rsidRPr="00673181">
        <w:rPr>
          <w:rFonts w:asciiTheme="minorHAnsi" w:hAnsiTheme="minorHAnsi" w:cstheme="minorBidi"/>
          <w:sz w:val="24"/>
          <w:szCs w:val="24"/>
        </w:rPr>
        <w:t>Service Provider</w:t>
      </w:r>
      <w:r w:rsidR="00F0025F" w:rsidRPr="00673181">
        <w:rPr>
          <w:rFonts w:asciiTheme="minorHAnsi" w:hAnsiTheme="minorHAnsi" w:cstheme="minorBidi"/>
          <w:sz w:val="24"/>
          <w:szCs w:val="24"/>
        </w:rPr>
        <w:t xml:space="preserve"> </w:t>
      </w:r>
      <w:r w:rsidR="3F710AC8" w:rsidRPr="00673181">
        <w:rPr>
          <w:rFonts w:asciiTheme="minorHAnsi" w:hAnsiTheme="minorHAnsi" w:cstheme="minorBidi"/>
          <w:sz w:val="24"/>
          <w:szCs w:val="24"/>
        </w:rPr>
        <w:t>is</w:t>
      </w:r>
      <w:r w:rsidR="55095559" w:rsidRPr="00673181">
        <w:rPr>
          <w:rFonts w:asciiTheme="minorHAnsi" w:hAnsiTheme="minorHAnsi" w:cstheme="minorBidi"/>
          <w:sz w:val="24"/>
          <w:szCs w:val="24"/>
        </w:rPr>
        <w:t xml:space="preserve"> </w:t>
      </w:r>
      <w:r w:rsidR="00F0025F" w:rsidRPr="00673181">
        <w:rPr>
          <w:rFonts w:asciiTheme="minorHAnsi" w:hAnsiTheme="minorHAnsi" w:cstheme="minorBidi"/>
          <w:sz w:val="24"/>
          <w:szCs w:val="24"/>
        </w:rPr>
        <w:t xml:space="preserve">required to take out and maintain </w:t>
      </w:r>
      <w:r w:rsidR="00673181" w:rsidRPr="00D62141">
        <w:rPr>
          <w:rFonts w:asciiTheme="minorHAnsi" w:hAnsiTheme="minorHAnsi" w:cstheme="minorBidi"/>
          <w:sz w:val="24"/>
          <w:szCs w:val="24"/>
        </w:rPr>
        <w:t>Professional Indemnity insurance</w:t>
      </w:r>
      <w:r w:rsidR="000E5805" w:rsidRPr="00D62141">
        <w:rPr>
          <w:rFonts w:asciiTheme="minorHAnsi" w:hAnsiTheme="minorHAnsi" w:cstheme="minorBidi"/>
          <w:sz w:val="24"/>
          <w:szCs w:val="24"/>
        </w:rPr>
        <w:t xml:space="preserve"> of not less than </w:t>
      </w:r>
      <w:r w:rsidR="00316638" w:rsidRPr="00D62141">
        <w:rPr>
          <w:rFonts w:asciiTheme="minorHAnsi" w:hAnsiTheme="minorHAnsi" w:cstheme="minorBidi"/>
          <w:sz w:val="24"/>
          <w:szCs w:val="24"/>
        </w:rPr>
        <w:t>two</w:t>
      </w:r>
      <w:r w:rsidR="000E5805" w:rsidRPr="00D62141">
        <w:rPr>
          <w:rFonts w:asciiTheme="minorHAnsi" w:hAnsiTheme="minorHAnsi" w:cstheme="minorBidi"/>
          <w:sz w:val="24"/>
          <w:szCs w:val="24"/>
        </w:rPr>
        <w:t xml:space="preserve"> million pounds sterling (£</w:t>
      </w:r>
      <w:r w:rsidR="00316638" w:rsidRPr="00D62141">
        <w:rPr>
          <w:rFonts w:asciiTheme="minorHAnsi" w:hAnsiTheme="minorHAnsi" w:cstheme="minorBidi"/>
          <w:sz w:val="24"/>
          <w:szCs w:val="24"/>
        </w:rPr>
        <w:t>2</w:t>
      </w:r>
      <w:r w:rsidR="000E5805" w:rsidRPr="00D62141">
        <w:rPr>
          <w:rFonts w:asciiTheme="minorHAnsi" w:hAnsiTheme="minorHAnsi" w:cstheme="minorBidi"/>
          <w:sz w:val="24"/>
          <w:szCs w:val="24"/>
        </w:rPr>
        <w:t>,000,000)</w:t>
      </w:r>
      <w:r w:rsidR="00DB40F3" w:rsidRPr="00D62141">
        <w:rPr>
          <w:rFonts w:asciiTheme="minorHAnsi" w:hAnsiTheme="minorHAnsi" w:cstheme="minorBidi"/>
          <w:sz w:val="24"/>
          <w:szCs w:val="24"/>
        </w:rPr>
        <w:t>.</w:t>
      </w:r>
    </w:p>
    <w:p w14:paraId="08E54ECC" w14:textId="2B86DE34" w:rsidR="00C004D5" w:rsidRPr="00AD6ABD" w:rsidRDefault="67573F28" w:rsidP="00165BCF">
      <w:pPr>
        <w:pStyle w:val="Level3"/>
        <w:spacing w:after="120"/>
        <w:ind w:left="1418" w:hanging="851"/>
        <w:outlineLvl w:val="1"/>
        <w:rPr>
          <w:rFonts w:asciiTheme="minorHAnsi" w:hAnsiTheme="minorHAnsi" w:cstheme="minorBidi"/>
          <w:sz w:val="24"/>
          <w:szCs w:val="24"/>
        </w:rPr>
      </w:pPr>
      <w:r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should confirm the levels of their Insurance in their proposals and any limitations or excess on cover.</w:t>
      </w:r>
      <w:r w:rsidR="000E53C6" w:rsidRPr="6D376010">
        <w:rPr>
          <w:rFonts w:asciiTheme="minorHAnsi" w:hAnsiTheme="minorHAnsi" w:cstheme="minorBidi"/>
          <w:sz w:val="24"/>
          <w:szCs w:val="24"/>
        </w:rPr>
        <w:t xml:space="preserve"> </w:t>
      </w:r>
    </w:p>
    <w:p w14:paraId="600CA1CD" w14:textId="77777777" w:rsidR="00F0025F" w:rsidRPr="00AD6ABD" w:rsidRDefault="00F0025F" w:rsidP="00165BCF">
      <w:pPr>
        <w:pStyle w:val="Level2"/>
        <w:spacing w:after="120"/>
        <w:ind w:left="567" w:hanging="567"/>
        <w:rPr>
          <w:rFonts w:asciiTheme="minorHAnsi" w:hAnsiTheme="minorHAnsi" w:cstheme="minorHAnsi"/>
          <w:sz w:val="24"/>
          <w:szCs w:val="24"/>
        </w:rPr>
      </w:pPr>
      <w:r w:rsidRPr="00AD6ABD">
        <w:rPr>
          <w:rFonts w:asciiTheme="minorHAnsi" w:hAnsiTheme="minorHAnsi" w:cstheme="minorHAnsi"/>
          <w:b/>
          <w:bCs/>
          <w:sz w:val="24"/>
          <w:szCs w:val="24"/>
        </w:rPr>
        <w:t>Parent Company Guarantee</w:t>
      </w:r>
    </w:p>
    <w:p w14:paraId="5FA8306E" w14:textId="37ECC29E" w:rsidR="00F0025F" w:rsidRPr="00AD6ABD" w:rsidRDefault="00F0025F" w:rsidP="00165BCF">
      <w:pPr>
        <w:pStyle w:val="Level3"/>
        <w:spacing w:after="120"/>
        <w:ind w:left="1418" w:hanging="851"/>
        <w:outlineLvl w:val="1"/>
        <w:rPr>
          <w:rFonts w:asciiTheme="minorHAnsi" w:hAnsiTheme="minorHAnsi" w:cstheme="minorBidi"/>
          <w:sz w:val="24"/>
          <w:szCs w:val="24"/>
        </w:rPr>
      </w:pPr>
      <w:r w:rsidRPr="6D376010">
        <w:rPr>
          <w:rFonts w:asciiTheme="minorHAnsi" w:hAnsiTheme="minorHAnsi" w:cstheme="minorBidi"/>
          <w:sz w:val="24"/>
          <w:szCs w:val="24"/>
        </w:rPr>
        <w:t xml:space="preserve">Where </w:t>
      </w:r>
      <w:r w:rsidR="32B3CD8F" w:rsidRPr="6D376010">
        <w:rPr>
          <w:rFonts w:asciiTheme="minorHAnsi" w:hAnsiTheme="minorHAnsi" w:cstheme="minorBidi"/>
          <w:sz w:val="24"/>
          <w:szCs w:val="24"/>
        </w:rPr>
        <w:t>the</w:t>
      </w:r>
      <w:r w:rsidRPr="6D376010">
        <w:rPr>
          <w:rFonts w:asciiTheme="minorHAnsi" w:hAnsiTheme="minorHAnsi" w:cstheme="minorBidi"/>
          <w:sz w:val="24"/>
          <w:szCs w:val="24"/>
        </w:rPr>
        <w:t xml:space="preserve"> </w:t>
      </w:r>
      <w:r w:rsidR="00B02015" w:rsidRPr="6D376010">
        <w:rPr>
          <w:rFonts w:asciiTheme="minorHAnsi" w:hAnsiTheme="minorHAnsi" w:cstheme="minorBidi"/>
          <w:sz w:val="24"/>
          <w:szCs w:val="24"/>
        </w:rPr>
        <w:t>Service Provider</w:t>
      </w:r>
      <w:r w:rsidRPr="6D376010">
        <w:rPr>
          <w:rFonts w:asciiTheme="minorHAnsi" w:hAnsiTheme="minorHAnsi" w:cstheme="minorBidi"/>
          <w:sz w:val="24"/>
          <w:szCs w:val="24"/>
        </w:rPr>
        <w:t xml:space="preserve"> is a subsidiary of another company, it </w:t>
      </w:r>
      <w:r w:rsidR="275970E7" w:rsidRPr="00A561E6">
        <w:rPr>
          <w:rFonts w:asciiTheme="minorHAnsi" w:hAnsiTheme="minorHAnsi" w:cstheme="minorBidi"/>
          <w:b/>
          <w:bCs/>
          <w:sz w:val="24"/>
          <w:szCs w:val="24"/>
          <w:u w:val="single"/>
        </w:rPr>
        <w:t>may</w:t>
      </w:r>
      <w:r w:rsidRPr="6D376010">
        <w:rPr>
          <w:rFonts w:asciiTheme="minorHAnsi" w:hAnsiTheme="minorHAnsi" w:cstheme="minorBidi"/>
          <w:sz w:val="24"/>
          <w:szCs w:val="24"/>
        </w:rPr>
        <w:t xml:space="preserve"> be required to provide a parent company guarantee in the form set out in the </w:t>
      </w:r>
      <w:r w:rsidR="6D2D6F00" w:rsidRPr="6D376010">
        <w:rPr>
          <w:rFonts w:asciiTheme="minorHAnsi" w:hAnsiTheme="minorHAnsi" w:cstheme="minorBidi"/>
          <w:sz w:val="24"/>
          <w:szCs w:val="24"/>
        </w:rPr>
        <w:t xml:space="preserve">Framework </w:t>
      </w:r>
      <w:r w:rsidRPr="6D376010">
        <w:rPr>
          <w:rFonts w:asciiTheme="minorHAnsi" w:hAnsiTheme="minorHAnsi" w:cstheme="minorBidi"/>
          <w:sz w:val="24"/>
          <w:szCs w:val="24"/>
        </w:rPr>
        <w:t>Agreement</w:t>
      </w:r>
      <w:r w:rsidR="00EC3A98" w:rsidRPr="6D376010">
        <w:rPr>
          <w:rFonts w:asciiTheme="minorHAnsi" w:hAnsiTheme="minorHAnsi" w:cstheme="minorBidi"/>
          <w:sz w:val="24"/>
          <w:szCs w:val="24"/>
        </w:rPr>
        <w:t>.</w:t>
      </w:r>
      <w:r w:rsidRPr="6D376010">
        <w:rPr>
          <w:rFonts w:asciiTheme="minorHAnsi" w:hAnsiTheme="minorHAnsi" w:cstheme="minorBidi"/>
          <w:sz w:val="24"/>
          <w:szCs w:val="24"/>
        </w:rPr>
        <w:t xml:space="preserve"> </w:t>
      </w:r>
      <w:r w:rsidR="2C1258D2" w:rsidRPr="6D376010">
        <w:rPr>
          <w:rFonts w:asciiTheme="minorHAnsi" w:hAnsiTheme="minorHAnsi" w:cstheme="minorBidi"/>
          <w:sz w:val="24"/>
          <w:szCs w:val="24"/>
        </w:rPr>
        <w:t>Bidders</w:t>
      </w:r>
      <w:r w:rsidRPr="6D376010">
        <w:rPr>
          <w:rFonts w:asciiTheme="minorHAnsi" w:hAnsiTheme="minorHAnsi" w:cstheme="minorBidi"/>
          <w:sz w:val="24"/>
          <w:szCs w:val="24"/>
        </w:rPr>
        <w:t xml:space="preserve"> should confirm their willingness to provide such a Parent Company Guarantee</w:t>
      </w:r>
      <w:r w:rsidR="00653C6E">
        <w:rPr>
          <w:rFonts w:asciiTheme="minorHAnsi" w:hAnsiTheme="minorHAnsi" w:cstheme="minorBidi"/>
          <w:sz w:val="24"/>
          <w:szCs w:val="24"/>
        </w:rPr>
        <w:t xml:space="preserve"> if deemed required by Adra.</w:t>
      </w:r>
    </w:p>
    <w:p w14:paraId="5256C892" w14:textId="77777777" w:rsidR="00A55FAF" w:rsidRPr="00AD6ABD" w:rsidRDefault="00A55FAF" w:rsidP="00A55FAF">
      <w:pPr>
        <w:rPr>
          <w:rFonts w:asciiTheme="minorHAnsi" w:hAnsiTheme="minorHAnsi" w:cstheme="minorHAnsi"/>
          <w:lang w:eastAsia="en-GB"/>
        </w:rPr>
      </w:pPr>
    </w:p>
    <w:p w14:paraId="6659765C" w14:textId="77777777" w:rsidR="00F0025F" w:rsidRPr="00AD6ABD" w:rsidRDefault="00F0025F" w:rsidP="00FA5BEE">
      <w:pPr>
        <w:pStyle w:val="Level1"/>
        <w:keepNext/>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Procurement Timetable</w:t>
      </w:r>
    </w:p>
    <w:p w14:paraId="111E81CA" w14:textId="6069A198" w:rsidR="00EC3A98" w:rsidRPr="00AD6ABD" w:rsidRDefault="00F0025F" w:rsidP="00165BCF">
      <w:pPr>
        <w:pStyle w:val="Level2"/>
        <w:spacing w:after="120"/>
        <w:ind w:left="567" w:hanging="567"/>
        <w:rPr>
          <w:rFonts w:asciiTheme="minorHAnsi" w:hAnsiTheme="minorHAnsi" w:cstheme="minorBidi"/>
        </w:rPr>
      </w:pPr>
      <w:r w:rsidRPr="6D376010">
        <w:rPr>
          <w:rFonts w:asciiTheme="minorHAnsi" w:hAnsiTheme="minorHAnsi" w:cstheme="minorBidi"/>
          <w:sz w:val="24"/>
          <w:szCs w:val="24"/>
        </w:rPr>
        <w:t xml:space="preserve">The proposed timetable for the procurement process is set out below, although </w:t>
      </w:r>
      <w:r w:rsidR="00B20B9C" w:rsidRPr="6D376010">
        <w:rPr>
          <w:rFonts w:asciiTheme="minorHAnsi" w:hAnsiTheme="minorHAnsi" w:cstheme="minorBidi"/>
          <w:sz w:val="24"/>
          <w:szCs w:val="24"/>
        </w:rPr>
        <w:t>A</w:t>
      </w:r>
      <w:r w:rsidR="007A2B3F" w:rsidRPr="6D376010">
        <w:rPr>
          <w:rFonts w:asciiTheme="minorHAnsi" w:hAnsiTheme="minorHAnsi" w:cstheme="minorBidi"/>
          <w:sz w:val="24"/>
          <w:szCs w:val="24"/>
        </w:rPr>
        <w:t>dra</w:t>
      </w:r>
      <w:r w:rsidRPr="6D376010">
        <w:rPr>
          <w:rFonts w:asciiTheme="minorHAnsi" w:hAnsiTheme="minorHAnsi" w:cstheme="minorBidi"/>
          <w:sz w:val="24"/>
          <w:szCs w:val="24"/>
        </w:rPr>
        <w:t xml:space="preserve"> reserves the option to vary the </w:t>
      </w:r>
      <w:r w:rsidR="00492CDE" w:rsidRPr="6D376010">
        <w:rPr>
          <w:rFonts w:asciiTheme="minorHAnsi" w:hAnsiTheme="minorHAnsi" w:cstheme="minorBidi"/>
          <w:sz w:val="24"/>
          <w:szCs w:val="24"/>
        </w:rPr>
        <w:t>same at</w:t>
      </w:r>
      <w:r w:rsidRPr="6D376010">
        <w:rPr>
          <w:rFonts w:asciiTheme="minorHAnsi" w:hAnsiTheme="minorHAnsi" w:cstheme="minorBidi"/>
          <w:sz w:val="24"/>
          <w:szCs w:val="24"/>
        </w:rPr>
        <w:t xml:space="preserve"> its sole discretion</w:t>
      </w:r>
      <w:r w:rsidR="26C2D943" w:rsidRPr="6D376010">
        <w:rPr>
          <w:rFonts w:asciiTheme="minorHAnsi" w:hAnsiTheme="minorHAnsi" w:cstheme="minorBidi"/>
          <w:sz w:val="24"/>
          <w:szCs w:val="24"/>
        </w:rPr>
        <w:t>. Any changes to the procurement timetable shall be notified to all bidders as soon as practicable</w:t>
      </w:r>
      <w:r w:rsidRPr="6D376010">
        <w:rPr>
          <w:rFonts w:asciiTheme="minorHAnsi" w:hAnsiTheme="minorHAnsi" w:cstheme="minorBidi"/>
          <w:sz w:val="24"/>
          <w:szCs w:val="24"/>
        </w:rPr>
        <w:t>:</w:t>
      </w:r>
    </w:p>
    <w:tbl>
      <w:tblPr>
        <w:tblStyle w:val="MediumShading1"/>
        <w:tblW w:w="9478" w:type="dxa"/>
        <w:jc w:val="center"/>
        <w:tblLook w:val="00A0" w:firstRow="1" w:lastRow="0" w:firstColumn="1" w:lastColumn="0" w:noHBand="0" w:noVBand="0"/>
      </w:tblPr>
      <w:tblGrid>
        <w:gridCol w:w="4977"/>
        <w:gridCol w:w="4501"/>
      </w:tblGrid>
      <w:tr w:rsidR="00F0025F" w:rsidRPr="00AD6ABD" w14:paraId="46114B54" w14:textId="77777777" w:rsidTr="00EE29B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977" w:type="dxa"/>
            <w:vAlign w:val="center"/>
          </w:tcPr>
          <w:p w14:paraId="5A65D81B" w14:textId="77777777" w:rsidR="00F0025F" w:rsidRPr="00AD6ABD" w:rsidRDefault="00F0025F" w:rsidP="003F62CD">
            <w:pPr>
              <w:jc w:val="center"/>
              <w:rPr>
                <w:rFonts w:asciiTheme="minorHAnsi" w:hAnsiTheme="minorHAnsi" w:cstheme="minorHAnsi"/>
                <w:sz w:val="24"/>
                <w:szCs w:val="24"/>
              </w:rPr>
            </w:pPr>
            <w:r w:rsidRPr="00AD6ABD">
              <w:rPr>
                <w:rFonts w:asciiTheme="minorHAnsi" w:hAnsiTheme="minorHAnsi" w:cstheme="minorHAnsi"/>
                <w:sz w:val="24"/>
                <w:szCs w:val="24"/>
              </w:rPr>
              <w:t>Process</w:t>
            </w:r>
          </w:p>
        </w:tc>
        <w:tc>
          <w:tcPr>
            <w:cnfStyle w:val="000010000000" w:firstRow="0" w:lastRow="0" w:firstColumn="0" w:lastColumn="0" w:oddVBand="1" w:evenVBand="0" w:oddHBand="0" w:evenHBand="0" w:firstRowFirstColumn="0" w:firstRowLastColumn="0" w:lastRowFirstColumn="0" w:lastRowLastColumn="0"/>
            <w:tcW w:w="4501" w:type="dxa"/>
            <w:vAlign w:val="center"/>
          </w:tcPr>
          <w:p w14:paraId="102066B8" w14:textId="77777777" w:rsidR="00F0025F" w:rsidRPr="00AD6ABD" w:rsidRDefault="00F0025F" w:rsidP="003F62CD">
            <w:pPr>
              <w:jc w:val="center"/>
              <w:rPr>
                <w:rFonts w:asciiTheme="minorHAnsi" w:hAnsiTheme="minorHAnsi" w:cstheme="minorHAnsi"/>
                <w:sz w:val="24"/>
                <w:szCs w:val="24"/>
              </w:rPr>
            </w:pPr>
            <w:r w:rsidRPr="00AD6ABD">
              <w:rPr>
                <w:rFonts w:asciiTheme="minorHAnsi" w:hAnsiTheme="minorHAnsi" w:cstheme="minorHAnsi"/>
                <w:sz w:val="24"/>
                <w:szCs w:val="24"/>
              </w:rPr>
              <w:t>Date</w:t>
            </w:r>
          </w:p>
        </w:tc>
      </w:tr>
      <w:tr w:rsidR="00F0025F" w:rsidRPr="00AD6ABD" w14:paraId="0A3458E0" w14:textId="77777777" w:rsidTr="00EE29B3">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shd w:val="clear" w:color="auto" w:fill="D9D9D9" w:themeFill="background1" w:themeFillShade="D9"/>
            <w:vAlign w:val="center"/>
          </w:tcPr>
          <w:p w14:paraId="2083AEFB" w14:textId="7C35F1B5" w:rsidR="00F0025F" w:rsidRPr="00C07982" w:rsidRDefault="00F0025F" w:rsidP="003F62CD">
            <w:pPr>
              <w:ind w:left="142" w:right="101"/>
              <w:rPr>
                <w:rFonts w:asciiTheme="minorHAnsi" w:hAnsiTheme="minorHAnsi" w:cstheme="minorHAnsi"/>
                <w:b w:val="0"/>
                <w:sz w:val="24"/>
                <w:szCs w:val="24"/>
              </w:rPr>
            </w:pPr>
            <w:r w:rsidRPr="00C07982">
              <w:rPr>
                <w:rFonts w:asciiTheme="minorHAnsi" w:hAnsiTheme="minorHAnsi" w:cstheme="minorHAnsi"/>
                <w:b w:val="0"/>
                <w:sz w:val="24"/>
                <w:szCs w:val="24"/>
              </w:rPr>
              <w:t xml:space="preserve">Issue of </w:t>
            </w:r>
            <w:r w:rsidR="003F62CD" w:rsidRPr="00C07982">
              <w:rPr>
                <w:rFonts w:asciiTheme="minorHAnsi" w:hAnsiTheme="minorHAnsi" w:cstheme="minorHAnsi"/>
                <w:b w:val="0"/>
                <w:sz w:val="24"/>
                <w:szCs w:val="24"/>
              </w:rPr>
              <w:t>tender</w:t>
            </w:r>
            <w:r w:rsidRPr="00C07982">
              <w:rPr>
                <w:rFonts w:asciiTheme="minorHAnsi" w:hAnsiTheme="minorHAnsi" w:cstheme="minorHAnsi"/>
                <w:b w:val="0"/>
                <w:sz w:val="24"/>
                <w:szCs w:val="24"/>
              </w:rPr>
              <w:t xml:space="preserve"> documentation</w:t>
            </w:r>
          </w:p>
        </w:tc>
        <w:sdt>
          <w:sdtPr>
            <w:rPr>
              <w:rFonts w:asciiTheme="minorHAnsi" w:hAnsiTheme="minorHAnsi" w:cstheme="minorHAnsi"/>
              <w:bCs/>
              <w:sz w:val="24"/>
              <w:szCs w:val="24"/>
            </w:rPr>
            <w:id w:val="-391501951"/>
            <w:placeholder>
              <w:docPart w:val="E8E04E4212A44E6DB1E02F4529B6EFA6"/>
            </w:placeholder>
            <w:date w:fullDate="2025-11-27T00:00:00Z">
              <w:dateFormat w:val="dddd, dd MMMM yyyy"/>
              <w:lid w:val="en-GB"/>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4501" w:type="dxa"/>
                <w:shd w:val="clear" w:color="auto" w:fill="D9D9D9" w:themeFill="background1" w:themeFillShade="D9"/>
                <w:vAlign w:val="center"/>
              </w:tcPr>
              <w:p w14:paraId="76DCA860" w14:textId="65CE597F" w:rsidR="00F0025F" w:rsidRPr="0085506E" w:rsidRDefault="002F49AD" w:rsidP="00483E7D">
                <w:pPr>
                  <w:ind w:left="142" w:right="101"/>
                  <w:jc w:val="center"/>
                  <w:rPr>
                    <w:rFonts w:asciiTheme="minorHAnsi" w:hAnsiTheme="minorHAnsi" w:cstheme="minorHAnsi"/>
                    <w:bCs/>
                    <w:sz w:val="24"/>
                    <w:szCs w:val="24"/>
                  </w:rPr>
                </w:pPr>
                <w:r>
                  <w:rPr>
                    <w:rFonts w:asciiTheme="minorHAnsi" w:hAnsiTheme="minorHAnsi" w:cstheme="minorHAnsi"/>
                    <w:bCs/>
                    <w:sz w:val="24"/>
                    <w:szCs w:val="24"/>
                  </w:rPr>
                  <w:t>Thursday, 27 November 2025</w:t>
                </w:r>
              </w:p>
            </w:tc>
          </w:sdtContent>
        </w:sdt>
      </w:tr>
      <w:tr w:rsidR="004530A4" w:rsidRPr="00AD6ABD" w14:paraId="3C63B47A" w14:textId="77777777" w:rsidTr="00EE29B3">
        <w:trPr>
          <w:cnfStyle w:val="000000010000" w:firstRow="0" w:lastRow="0" w:firstColumn="0" w:lastColumn="0" w:oddVBand="0" w:evenVBand="0" w:oddHBand="0" w:evenHBand="1"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vAlign w:val="center"/>
          </w:tcPr>
          <w:p w14:paraId="7D89A547" w14:textId="5BD22B50" w:rsidR="004530A4" w:rsidRPr="00C07982" w:rsidRDefault="004530A4" w:rsidP="004530A4">
            <w:pPr>
              <w:ind w:left="142" w:right="101"/>
              <w:rPr>
                <w:rFonts w:asciiTheme="minorHAnsi" w:hAnsiTheme="minorHAnsi" w:cstheme="minorHAnsi"/>
                <w:sz w:val="24"/>
                <w:szCs w:val="24"/>
              </w:rPr>
            </w:pPr>
            <w:r w:rsidRPr="00C07982">
              <w:rPr>
                <w:rFonts w:asciiTheme="minorHAnsi" w:hAnsiTheme="minorHAnsi" w:cstheme="minorHAnsi"/>
                <w:b w:val="0"/>
                <w:sz w:val="24"/>
                <w:szCs w:val="24"/>
              </w:rPr>
              <w:t>Tender return</w:t>
            </w:r>
          </w:p>
        </w:tc>
        <w:sdt>
          <w:sdtPr>
            <w:rPr>
              <w:rFonts w:asciiTheme="minorHAnsi" w:hAnsiTheme="minorHAnsi" w:cstheme="minorHAnsi"/>
              <w:bCs/>
              <w:sz w:val="24"/>
              <w:szCs w:val="24"/>
            </w:rPr>
            <w:id w:val="1189648452"/>
            <w:placeholder>
              <w:docPart w:val="C9A4245D484544BF906EBB1E19C9424F"/>
            </w:placeholder>
            <w:date w:fullDate="2026-01-21T00:00:00Z">
              <w:dateFormat w:val="dddd, dd MMMM yyyy"/>
              <w:lid w:val="en-GB"/>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4501" w:type="dxa"/>
                <w:shd w:val="clear" w:color="auto" w:fill="auto"/>
                <w:vAlign w:val="center"/>
              </w:tcPr>
              <w:p w14:paraId="24967DC5" w14:textId="40CDC906" w:rsidR="004530A4" w:rsidRPr="0085506E" w:rsidRDefault="00EE29B3" w:rsidP="004530A4">
                <w:pPr>
                  <w:ind w:left="142" w:right="101"/>
                  <w:jc w:val="center"/>
                  <w:rPr>
                    <w:rFonts w:asciiTheme="minorHAnsi" w:hAnsiTheme="minorHAnsi" w:cstheme="minorHAnsi"/>
                    <w:bCs/>
                    <w:sz w:val="24"/>
                    <w:szCs w:val="24"/>
                  </w:rPr>
                </w:pPr>
                <w:r>
                  <w:rPr>
                    <w:rFonts w:asciiTheme="minorHAnsi" w:hAnsiTheme="minorHAnsi" w:cstheme="minorHAnsi"/>
                    <w:bCs/>
                    <w:sz w:val="24"/>
                    <w:szCs w:val="24"/>
                  </w:rPr>
                  <w:t>Wednesday, 21 January 2026</w:t>
                </w:r>
              </w:p>
            </w:tc>
          </w:sdtContent>
        </w:sdt>
      </w:tr>
      <w:tr w:rsidR="004530A4" w:rsidRPr="00AD6ABD" w14:paraId="0CE6D1B9" w14:textId="77777777" w:rsidTr="00EE29B3">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shd w:val="clear" w:color="auto" w:fill="EAEAEA"/>
            <w:vAlign w:val="center"/>
          </w:tcPr>
          <w:p w14:paraId="53BCFEE4" w14:textId="77777777" w:rsidR="004530A4" w:rsidRDefault="004530A4" w:rsidP="004530A4">
            <w:pPr>
              <w:ind w:left="142" w:right="101"/>
              <w:rPr>
                <w:rFonts w:asciiTheme="minorHAnsi" w:hAnsiTheme="minorHAnsi" w:cstheme="minorHAnsi"/>
                <w:bCs w:val="0"/>
                <w:sz w:val="24"/>
                <w:szCs w:val="24"/>
              </w:rPr>
            </w:pPr>
            <w:r w:rsidRPr="00C07982">
              <w:rPr>
                <w:rFonts w:asciiTheme="minorHAnsi" w:hAnsiTheme="minorHAnsi" w:cstheme="minorHAnsi"/>
                <w:b w:val="0"/>
                <w:sz w:val="24"/>
                <w:szCs w:val="24"/>
              </w:rPr>
              <w:t xml:space="preserve">Evaluation of Tenders; reality and robustness checks </w:t>
            </w:r>
          </w:p>
          <w:p w14:paraId="15422F5E" w14:textId="7009DA2F" w:rsidR="00EE29B3" w:rsidRPr="00C07982" w:rsidRDefault="00EE29B3" w:rsidP="004530A4">
            <w:pPr>
              <w:ind w:left="142" w:right="101"/>
              <w:rPr>
                <w:rFonts w:asciiTheme="minorHAnsi" w:hAnsiTheme="minorHAnsi" w:cstheme="minorHAnsi"/>
                <w:b w:val="0"/>
                <w:sz w:val="24"/>
                <w:szCs w:val="24"/>
              </w:rPr>
            </w:pPr>
          </w:p>
        </w:tc>
        <w:tc>
          <w:tcPr>
            <w:cnfStyle w:val="000010000000" w:firstRow="0" w:lastRow="0" w:firstColumn="0" w:lastColumn="0" w:oddVBand="1" w:evenVBand="0" w:oddHBand="0" w:evenHBand="0" w:firstRowFirstColumn="0" w:firstRowLastColumn="0" w:lastRowFirstColumn="0" w:lastRowLastColumn="0"/>
            <w:tcW w:w="4501" w:type="dxa"/>
            <w:shd w:val="clear" w:color="auto" w:fill="EAEAEA"/>
            <w:vAlign w:val="center"/>
          </w:tcPr>
          <w:p w14:paraId="271FE026" w14:textId="79C966EC" w:rsidR="004530A4" w:rsidRPr="0085506E" w:rsidRDefault="00EE29B3" w:rsidP="004530A4">
            <w:pPr>
              <w:ind w:left="142" w:right="101"/>
              <w:jc w:val="center"/>
              <w:rPr>
                <w:rFonts w:asciiTheme="minorHAnsi" w:hAnsiTheme="minorHAnsi" w:cstheme="minorHAnsi"/>
                <w:bCs/>
                <w:sz w:val="24"/>
                <w:szCs w:val="24"/>
              </w:rPr>
            </w:pPr>
            <w:r>
              <w:rPr>
                <w:rFonts w:asciiTheme="minorHAnsi" w:hAnsiTheme="minorHAnsi" w:cstheme="minorHAnsi"/>
                <w:bCs/>
                <w:sz w:val="24"/>
                <w:szCs w:val="24"/>
              </w:rPr>
              <w:t>w/c Monday, 26 January 2026</w:t>
            </w:r>
          </w:p>
        </w:tc>
      </w:tr>
      <w:tr w:rsidR="004530A4" w:rsidRPr="00AD6ABD" w14:paraId="7EA357AA" w14:textId="77777777" w:rsidTr="00EE29B3">
        <w:trPr>
          <w:cnfStyle w:val="000000010000" w:firstRow="0" w:lastRow="0" w:firstColumn="0" w:lastColumn="0" w:oddVBand="0" w:evenVBand="0" w:oddHBand="0" w:evenHBand="1"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vAlign w:val="center"/>
          </w:tcPr>
          <w:p w14:paraId="0E08575D" w14:textId="7CEFFABA" w:rsidR="004530A4" w:rsidRPr="00C07982" w:rsidRDefault="005959D8" w:rsidP="004530A4">
            <w:pPr>
              <w:ind w:left="142" w:right="101"/>
              <w:rPr>
                <w:rFonts w:asciiTheme="minorHAnsi" w:hAnsiTheme="minorHAnsi" w:cstheme="minorHAnsi"/>
                <w:b w:val="0"/>
                <w:sz w:val="24"/>
                <w:szCs w:val="24"/>
              </w:rPr>
            </w:pPr>
            <w:r w:rsidRPr="005959D8">
              <w:rPr>
                <w:rFonts w:asciiTheme="minorHAnsi" w:hAnsiTheme="minorHAnsi" w:cstheme="minorHAnsi"/>
                <w:b w:val="0"/>
                <w:sz w:val="24"/>
                <w:szCs w:val="24"/>
              </w:rPr>
              <w:t>Notification of award to each Assessed Tenderer and Assessment Summaries issued to all Assessed Tenderers</w:t>
            </w:r>
          </w:p>
        </w:tc>
        <w:tc>
          <w:tcPr>
            <w:cnfStyle w:val="000010000000" w:firstRow="0" w:lastRow="0" w:firstColumn="0" w:lastColumn="0" w:oddVBand="1" w:evenVBand="0" w:oddHBand="0" w:evenHBand="0" w:firstRowFirstColumn="0" w:firstRowLastColumn="0" w:lastRowFirstColumn="0" w:lastRowLastColumn="0"/>
            <w:tcW w:w="4501" w:type="dxa"/>
            <w:shd w:val="clear" w:color="auto" w:fill="auto"/>
            <w:vAlign w:val="center"/>
          </w:tcPr>
          <w:p w14:paraId="710C4441" w14:textId="09DBE63C" w:rsidR="004530A4" w:rsidRPr="0085506E" w:rsidRDefault="00E15321" w:rsidP="004530A4">
            <w:pPr>
              <w:ind w:left="142" w:right="101"/>
              <w:jc w:val="center"/>
              <w:rPr>
                <w:rFonts w:asciiTheme="minorHAnsi" w:hAnsiTheme="minorHAnsi" w:cstheme="minorHAnsi"/>
                <w:bCs/>
                <w:sz w:val="24"/>
                <w:szCs w:val="24"/>
              </w:rPr>
            </w:pPr>
            <w:r w:rsidRPr="0085506E">
              <w:rPr>
                <w:rFonts w:asciiTheme="minorHAnsi" w:hAnsiTheme="minorHAnsi" w:cstheme="minorHAnsi"/>
                <w:bCs/>
                <w:sz w:val="24"/>
                <w:szCs w:val="24"/>
              </w:rPr>
              <w:t>February</w:t>
            </w:r>
            <w:r w:rsidR="005732FF" w:rsidRPr="0085506E">
              <w:rPr>
                <w:rFonts w:asciiTheme="minorHAnsi" w:hAnsiTheme="minorHAnsi" w:cstheme="minorHAnsi"/>
                <w:bCs/>
                <w:sz w:val="24"/>
                <w:szCs w:val="24"/>
              </w:rPr>
              <w:t xml:space="preserve"> 202</w:t>
            </w:r>
            <w:r w:rsidRPr="0085506E">
              <w:rPr>
                <w:rFonts w:asciiTheme="minorHAnsi" w:hAnsiTheme="minorHAnsi" w:cstheme="minorHAnsi"/>
                <w:bCs/>
                <w:sz w:val="24"/>
                <w:szCs w:val="24"/>
              </w:rPr>
              <w:t>6</w:t>
            </w:r>
          </w:p>
        </w:tc>
      </w:tr>
      <w:tr w:rsidR="00426FD7" w:rsidRPr="00AD6ABD" w14:paraId="78C0CB56" w14:textId="77777777" w:rsidTr="00EE29B3">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shd w:val="clear" w:color="auto" w:fill="F2F2F2" w:themeFill="background1" w:themeFillShade="F2"/>
            <w:vAlign w:val="center"/>
          </w:tcPr>
          <w:p w14:paraId="43D637F7" w14:textId="63619CA3" w:rsidR="00407529" w:rsidRPr="0081163A" w:rsidRDefault="009353FD" w:rsidP="00407529">
            <w:pPr>
              <w:spacing w:line="360" w:lineRule="auto"/>
              <w:rPr>
                <w:rFonts w:asciiTheme="minorHAnsi" w:eastAsia="Calibri" w:hAnsiTheme="minorHAnsi" w:cstheme="minorHAnsi"/>
                <w:b w:val="0"/>
                <w:bCs w:val="0"/>
                <w:sz w:val="24"/>
                <w:szCs w:val="24"/>
              </w:rPr>
            </w:pPr>
            <w:r w:rsidRPr="0081163A">
              <w:rPr>
                <w:rFonts w:asciiTheme="minorHAnsi" w:eastAsia="Calibri" w:hAnsiTheme="minorHAnsi" w:cstheme="minorHAnsi"/>
                <w:b w:val="0"/>
                <w:bCs w:val="0"/>
                <w:sz w:val="24"/>
                <w:szCs w:val="24"/>
              </w:rPr>
              <w:t>Publication of Contract</w:t>
            </w:r>
            <w:r w:rsidR="00407529" w:rsidRPr="0081163A">
              <w:rPr>
                <w:rFonts w:asciiTheme="minorHAnsi" w:eastAsia="Calibri" w:hAnsiTheme="minorHAnsi" w:cstheme="minorHAnsi"/>
                <w:b w:val="0"/>
                <w:bCs w:val="0"/>
                <w:sz w:val="24"/>
                <w:szCs w:val="24"/>
              </w:rPr>
              <w:t xml:space="preserve"> Award Notice and commencement of standstill period</w:t>
            </w:r>
          </w:p>
          <w:p w14:paraId="321BBE9E" w14:textId="77777777" w:rsidR="00426FD7" w:rsidRPr="00C07982" w:rsidRDefault="00426FD7" w:rsidP="004530A4">
            <w:pPr>
              <w:ind w:left="142" w:right="101"/>
              <w:rPr>
                <w:rFonts w:asciiTheme="minorHAnsi" w:hAnsiTheme="minorHAnsi" w:cstheme="minorHAnsi"/>
                <w:sz w:val="24"/>
                <w:szCs w:val="24"/>
              </w:rPr>
            </w:pPr>
          </w:p>
        </w:tc>
        <w:tc>
          <w:tcPr>
            <w:cnfStyle w:val="000010000000" w:firstRow="0" w:lastRow="0" w:firstColumn="0" w:lastColumn="0" w:oddVBand="1" w:evenVBand="0" w:oddHBand="0" w:evenHBand="0" w:firstRowFirstColumn="0" w:firstRowLastColumn="0" w:lastRowFirstColumn="0" w:lastRowLastColumn="0"/>
            <w:tcW w:w="4501" w:type="dxa"/>
            <w:shd w:val="clear" w:color="auto" w:fill="F2F2F2" w:themeFill="background1" w:themeFillShade="F2"/>
            <w:vAlign w:val="center"/>
          </w:tcPr>
          <w:p w14:paraId="6D6C8F42" w14:textId="1C5888F9" w:rsidR="00426FD7" w:rsidRPr="0085506E" w:rsidRDefault="002C36B7" w:rsidP="004530A4">
            <w:pPr>
              <w:ind w:left="142" w:right="101"/>
              <w:jc w:val="center"/>
              <w:rPr>
                <w:rFonts w:asciiTheme="minorHAnsi" w:hAnsiTheme="minorHAnsi" w:cstheme="minorHAnsi"/>
                <w:bCs/>
                <w:sz w:val="24"/>
                <w:szCs w:val="24"/>
              </w:rPr>
            </w:pPr>
            <w:r w:rsidRPr="0085506E">
              <w:rPr>
                <w:rFonts w:asciiTheme="minorHAnsi" w:hAnsiTheme="minorHAnsi" w:cstheme="minorHAnsi"/>
                <w:bCs/>
                <w:sz w:val="24"/>
                <w:szCs w:val="24"/>
              </w:rPr>
              <w:t>February 2026</w:t>
            </w:r>
          </w:p>
        </w:tc>
      </w:tr>
      <w:tr w:rsidR="00426FD7" w:rsidRPr="00AD6ABD" w14:paraId="0FFCCEF3" w14:textId="77777777" w:rsidTr="00EE29B3">
        <w:trPr>
          <w:cnfStyle w:val="000000010000" w:firstRow="0" w:lastRow="0" w:firstColumn="0" w:lastColumn="0" w:oddVBand="0" w:evenVBand="0" w:oddHBand="0" w:evenHBand="1"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vAlign w:val="center"/>
          </w:tcPr>
          <w:p w14:paraId="42272939" w14:textId="76F2965E" w:rsidR="00426FD7" w:rsidRPr="00C07982" w:rsidRDefault="00773BF8" w:rsidP="004530A4">
            <w:pPr>
              <w:ind w:left="142" w:right="101"/>
              <w:rPr>
                <w:rFonts w:asciiTheme="minorHAnsi" w:hAnsiTheme="minorHAnsi" w:cstheme="minorHAnsi"/>
                <w:sz w:val="24"/>
                <w:szCs w:val="24"/>
              </w:rPr>
            </w:pPr>
            <w:r w:rsidRPr="00EF4C06">
              <w:rPr>
                <w:rFonts w:asciiTheme="minorHAnsi" w:hAnsiTheme="minorHAnsi" w:cstheme="minorHAnsi"/>
                <w:b w:val="0"/>
                <w:bCs w:val="0"/>
                <w:sz w:val="24"/>
                <w:szCs w:val="24"/>
              </w:rPr>
              <w:t>Expiration of standstill period</w:t>
            </w:r>
          </w:p>
        </w:tc>
        <w:tc>
          <w:tcPr>
            <w:cnfStyle w:val="000010000000" w:firstRow="0" w:lastRow="0" w:firstColumn="0" w:lastColumn="0" w:oddVBand="1" w:evenVBand="0" w:oddHBand="0" w:evenHBand="0" w:firstRowFirstColumn="0" w:firstRowLastColumn="0" w:lastRowFirstColumn="0" w:lastRowLastColumn="0"/>
            <w:tcW w:w="4501" w:type="dxa"/>
            <w:shd w:val="clear" w:color="auto" w:fill="auto"/>
            <w:vAlign w:val="center"/>
          </w:tcPr>
          <w:p w14:paraId="73654B0B" w14:textId="10F6FDBD" w:rsidR="00426FD7" w:rsidRPr="0085506E" w:rsidRDefault="00751F28" w:rsidP="004530A4">
            <w:pPr>
              <w:ind w:left="142" w:right="101"/>
              <w:jc w:val="center"/>
              <w:rPr>
                <w:rFonts w:asciiTheme="minorHAnsi" w:hAnsiTheme="minorHAnsi" w:cstheme="minorHAnsi"/>
                <w:bCs/>
                <w:i/>
                <w:iCs/>
                <w:sz w:val="24"/>
                <w:szCs w:val="24"/>
              </w:rPr>
            </w:pPr>
            <w:r w:rsidRPr="0085506E">
              <w:rPr>
                <w:rFonts w:asciiTheme="minorHAnsi" w:hAnsiTheme="minorHAnsi" w:cstheme="minorHAnsi"/>
                <w:i/>
                <w:iCs/>
                <w:color w:val="000000"/>
                <w:sz w:val="18"/>
                <w:szCs w:val="18"/>
              </w:rPr>
              <w:t xml:space="preserve">Note this is a minimum of 8 working days, the first day being the date on which the Contract Award Notice is published. "Working days" are any days which are not Saturday, Sunday or a bank holiday in any part of the UK (including Scotland and Northern Ireland who have additional bank holidays – see </w:t>
            </w:r>
            <w:hyperlink r:id="rId13" w:history="1">
              <w:r w:rsidRPr="0085506E">
                <w:rPr>
                  <w:rStyle w:val="Hyperlink"/>
                  <w:rFonts w:asciiTheme="minorHAnsi" w:hAnsiTheme="minorHAnsi" w:cstheme="minorHAnsi"/>
                  <w:i/>
                  <w:iCs/>
                  <w:sz w:val="18"/>
                  <w:szCs w:val="18"/>
                </w:rPr>
                <w:t>https://www.gov.uk/bank-holidays</w:t>
              </w:r>
            </w:hyperlink>
            <w:r w:rsidRPr="0085506E">
              <w:rPr>
                <w:rFonts w:asciiTheme="minorHAnsi" w:hAnsiTheme="minorHAnsi" w:cstheme="minorHAnsi"/>
                <w:i/>
                <w:iCs/>
                <w:color w:val="000000"/>
                <w:sz w:val="18"/>
                <w:szCs w:val="18"/>
              </w:rPr>
              <w:t>, and be particularly mindful of the Summer Bank holiday in Scotland on first Monday in August, St Andrew’s Day on 30</w:t>
            </w:r>
            <w:r w:rsidRPr="0085506E">
              <w:rPr>
                <w:rFonts w:asciiTheme="minorHAnsi" w:hAnsiTheme="minorHAnsi" w:cstheme="minorHAnsi"/>
                <w:i/>
                <w:iCs/>
                <w:color w:val="000000"/>
                <w:sz w:val="18"/>
                <w:szCs w:val="18"/>
                <w:vertAlign w:val="superscript"/>
              </w:rPr>
              <w:t>th</w:t>
            </w:r>
            <w:r w:rsidRPr="0085506E">
              <w:rPr>
                <w:rFonts w:asciiTheme="minorHAnsi" w:hAnsiTheme="minorHAnsi" w:cstheme="minorHAnsi"/>
                <w:i/>
                <w:iCs/>
                <w:color w:val="000000"/>
                <w:sz w:val="18"/>
                <w:szCs w:val="18"/>
              </w:rPr>
              <w:t xml:space="preserve"> November (or following Monday if 30</w:t>
            </w:r>
            <w:r w:rsidRPr="0085506E">
              <w:rPr>
                <w:rFonts w:asciiTheme="minorHAnsi" w:hAnsiTheme="minorHAnsi" w:cstheme="minorHAnsi"/>
                <w:i/>
                <w:iCs/>
                <w:color w:val="000000"/>
                <w:sz w:val="18"/>
                <w:szCs w:val="18"/>
                <w:vertAlign w:val="superscript"/>
              </w:rPr>
              <w:t>th</w:t>
            </w:r>
            <w:r w:rsidRPr="0085506E">
              <w:rPr>
                <w:rFonts w:asciiTheme="minorHAnsi" w:hAnsiTheme="minorHAnsi" w:cstheme="minorHAnsi"/>
                <w:i/>
                <w:iCs/>
                <w:color w:val="000000"/>
                <w:sz w:val="18"/>
                <w:szCs w:val="18"/>
              </w:rPr>
              <w:t xml:space="preserve"> November on weekend), 2</w:t>
            </w:r>
            <w:r w:rsidRPr="0085506E">
              <w:rPr>
                <w:rFonts w:asciiTheme="minorHAnsi" w:hAnsiTheme="minorHAnsi" w:cstheme="minorHAnsi"/>
                <w:i/>
                <w:iCs/>
                <w:color w:val="000000"/>
                <w:sz w:val="18"/>
                <w:szCs w:val="18"/>
                <w:vertAlign w:val="superscript"/>
              </w:rPr>
              <w:t>nd</w:t>
            </w:r>
            <w:r w:rsidRPr="0085506E">
              <w:rPr>
                <w:rFonts w:asciiTheme="minorHAnsi" w:hAnsiTheme="minorHAnsi" w:cstheme="minorHAnsi"/>
                <w:i/>
                <w:iCs/>
                <w:color w:val="000000"/>
                <w:sz w:val="18"/>
                <w:szCs w:val="18"/>
              </w:rPr>
              <w:t xml:space="preserve"> January (bank holiday in Scotland), St Patrick’s Day (17</w:t>
            </w:r>
            <w:r w:rsidRPr="0085506E">
              <w:rPr>
                <w:rFonts w:asciiTheme="minorHAnsi" w:hAnsiTheme="minorHAnsi" w:cstheme="minorHAnsi"/>
                <w:i/>
                <w:iCs/>
                <w:color w:val="000000"/>
                <w:sz w:val="18"/>
                <w:szCs w:val="18"/>
                <w:vertAlign w:val="superscript"/>
              </w:rPr>
              <w:t>th</w:t>
            </w:r>
            <w:r w:rsidRPr="0085506E">
              <w:rPr>
                <w:rFonts w:asciiTheme="minorHAnsi" w:hAnsiTheme="minorHAnsi" w:cstheme="minorHAnsi"/>
                <w:i/>
                <w:iCs/>
                <w:color w:val="000000"/>
                <w:sz w:val="18"/>
                <w:szCs w:val="18"/>
              </w:rPr>
              <w:t xml:space="preserve"> March in Northern Ireland) and Battle of the Boyne (July 12</w:t>
            </w:r>
            <w:r w:rsidRPr="0085506E">
              <w:rPr>
                <w:rFonts w:asciiTheme="minorHAnsi" w:hAnsiTheme="minorHAnsi" w:cstheme="minorHAnsi"/>
                <w:i/>
                <w:iCs/>
                <w:color w:val="000000"/>
                <w:sz w:val="18"/>
                <w:szCs w:val="18"/>
                <w:vertAlign w:val="superscript"/>
              </w:rPr>
              <w:t>th</w:t>
            </w:r>
            <w:r w:rsidRPr="0085506E">
              <w:rPr>
                <w:rFonts w:asciiTheme="minorHAnsi" w:hAnsiTheme="minorHAnsi" w:cstheme="minorHAnsi"/>
                <w:i/>
                <w:iCs/>
                <w:color w:val="000000"/>
                <w:sz w:val="18"/>
                <w:szCs w:val="18"/>
              </w:rPr>
              <w:t>)</w:t>
            </w:r>
          </w:p>
        </w:tc>
      </w:tr>
      <w:tr w:rsidR="007E2ECD" w:rsidRPr="00AD6ABD" w14:paraId="4FFE3CE1" w14:textId="77777777" w:rsidTr="00EE29B3">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shd w:val="clear" w:color="auto" w:fill="EAEAEA"/>
            <w:vAlign w:val="center"/>
          </w:tcPr>
          <w:p w14:paraId="6CC8BFD7" w14:textId="726B0901" w:rsidR="007E2ECD" w:rsidRPr="00EF4C06" w:rsidRDefault="00B84B4A" w:rsidP="007E2ECD">
            <w:pPr>
              <w:ind w:left="142" w:right="101"/>
              <w:rPr>
                <w:rFonts w:asciiTheme="minorHAnsi" w:hAnsiTheme="minorHAnsi" w:cstheme="minorHAnsi"/>
                <w:b w:val="0"/>
                <w:sz w:val="24"/>
                <w:szCs w:val="24"/>
              </w:rPr>
            </w:pPr>
            <w:r>
              <w:rPr>
                <w:rFonts w:asciiTheme="minorHAnsi" w:hAnsiTheme="minorHAnsi" w:cstheme="minorHAnsi"/>
                <w:b w:val="0"/>
                <w:sz w:val="24"/>
                <w:szCs w:val="24"/>
              </w:rPr>
              <w:lastRenderedPageBreak/>
              <w:t>Contract Start Date</w:t>
            </w:r>
          </w:p>
        </w:tc>
        <w:sdt>
          <w:sdtPr>
            <w:rPr>
              <w:rFonts w:asciiTheme="minorHAnsi" w:hAnsiTheme="minorHAnsi" w:cstheme="minorHAnsi"/>
              <w:bCs/>
              <w:sz w:val="24"/>
              <w:szCs w:val="24"/>
            </w:rPr>
            <w:id w:val="-650676624"/>
            <w:placeholder>
              <w:docPart w:val="E62743068CA241D8AA9FAE774F6AAF5B"/>
            </w:placeholder>
            <w:date w:fullDate="2026-04-01T00:00:00Z">
              <w:dateFormat w:val="dddd, dd MMMM yyyy"/>
              <w:lid w:val="en-GB"/>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4501" w:type="dxa"/>
                <w:shd w:val="clear" w:color="auto" w:fill="EAEAEA"/>
                <w:vAlign w:val="center"/>
              </w:tcPr>
              <w:p w14:paraId="6C749829" w14:textId="3DA4B542" w:rsidR="007E2ECD" w:rsidRPr="0085506E" w:rsidRDefault="006867F4" w:rsidP="007E2ECD">
                <w:pPr>
                  <w:ind w:left="142" w:right="101"/>
                  <w:jc w:val="center"/>
                  <w:rPr>
                    <w:rFonts w:asciiTheme="minorHAnsi" w:hAnsiTheme="minorHAnsi" w:cstheme="minorHAnsi"/>
                    <w:bCs/>
                    <w:sz w:val="24"/>
                    <w:szCs w:val="24"/>
                  </w:rPr>
                </w:pPr>
                <w:r w:rsidRPr="0085506E">
                  <w:rPr>
                    <w:rFonts w:asciiTheme="minorHAnsi" w:hAnsiTheme="minorHAnsi" w:cstheme="minorHAnsi"/>
                    <w:bCs/>
                    <w:sz w:val="24"/>
                    <w:szCs w:val="24"/>
                  </w:rPr>
                  <w:t>Wednesday, 01 April 2026</w:t>
                </w:r>
              </w:p>
            </w:tc>
          </w:sdtContent>
        </w:sdt>
      </w:tr>
      <w:tr w:rsidR="00B84B4A" w:rsidRPr="00AD6ABD" w14:paraId="4D964BF0" w14:textId="77777777" w:rsidTr="00EE29B3">
        <w:trPr>
          <w:cnfStyle w:val="000000010000" w:firstRow="0" w:lastRow="0" w:firstColumn="0" w:lastColumn="0" w:oddVBand="0" w:evenVBand="0" w:oddHBand="0" w:evenHBand="1"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4977" w:type="dxa"/>
            <w:vAlign w:val="center"/>
          </w:tcPr>
          <w:p w14:paraId="0AF17D0F" w14:textId="77777777" w:rsidR="00B84B4A" w:rsidRPr="00EF4C06" w:rsidRDefault="00B84B4A">
            <w:pPr>
              <w:ind w:left="142" w:right="102"/>
              <w:rPr>
                <w:rFonts w:asciiTheme="minorHAnsi" w:hAnsiTheme="minorHAnsi" w:cstheme="minorHAnsi"/>
                <w:b w:val="0"/>
                <w:sz w:val="24"/>
                <w:szCs w:val="24"/>
              </w:rPr>
            </w:pPr>
            <w:r w:rsidRPr="00444374">
              <w:rPr>
                <w:rFonts w:asciiTheme="minorHAnsi" w:hAnsiTheme="minorHAnsi" w:cstheme="minorHAnsi"/>
                <w:b w:val="0"/>
                <w:sz w:val="24"/>
                <w:szCs w:val="24"/>
              </w:rPr>
              <w:t>Publication of Contract Details Notice</w:t>
            </w:r>
          </w:p>
        </w:tc>
        <w:tc>
          <w:tcPr>
            <w:cnfStyle w:val="000010000000" w:firstRow="0" w:lastRow="0" w:firstColumn="0" w:lastColumn="0" w:oddVBand="1" w:evenVBand="0" w:oddHBand="0" w:evenHBand="0" w:firstRowFirstColumn="0" w:firstRowLastColumn="0" w:lastRowFirstColumn="0" w:lastRowLastColumn="0"/>
            <w:tcW w:w="4501" w:type="dxa"/>
          </w:tcPr>
          <w:p w14:paraId="6D576A4F" w14:textId="77777777" w:rsidR="00B84B4A" w:rsidRPr="0085506E" w:rsidRDefault="00B84B4A">
            <w:pPr>
              <w:ind w:left="142" w:right="101"/>
              <w:jc w:val="center"/>
              <w:rPr>
                <w:rFonts w:asciiTheme="minorHAnsi" w:hAnsiTheme="minorHAnsi" w:cstheme="minorHAnsi"/>
                <w:bCs/>
                <w:sz w:val="24"/>
                <w:szCs w:val="24"/>
              </w:rPr>
            </w:pPr>
            <w:r w:rsidRPr="0085506E">
              <w:rPr>
                <w:rFonts w:asciiTheme="minorHAnsi" w:hAnsiTheme="minorHAnsi" w:cstheme="minorHAnsi"/>
                <w:bCs/>
                <w:sz w:val="24"/>
                <w:szCs w:val="24"/>
              </w:rPr>
              <w:t>Within 30 days of the date the Contract is entered into</w:t>
            </w:r>
          </w:p>
        </w:tc>
      </w:tr>
    </w:tbl>
    <w:p w14:paraId="5CC8D2AD" w14:textId="77777777" w:rsidR="00F0025F" w:rsidRPr="00AD6ABD" w:rsidRDefault="00F0025F" w:rsidP="00822B69">
      <w:pPr>
        <w:widowControl w:val="0"/>
        <w:tabs>
          <w:tab w:val="left" w:pos="709"/>
          <w:tab w:val="left" w:pos="1248"/>
          <w:tab w:val="left" w:pos="1366"/>
          <w:tab w:val="left" w:pos="2239"/>
        </w:tabs>
        <w:autoSpaceDE w:val="0"/>
        <w:autoSpaceDN w:val="0"/>
        <w:adjustRightInd w:val="0"/>
        <w:spacing w:after="0"/>
        <w:ind w:right="843"/>
        <w:jc w:val="both"/>
        <w:rPr>
          <w:rFonts w:asciiTheme="minorHAnsi" w:hAnsiTheme="minorHAnsi" w:cstheme="minorHAnsi"/>
          <w:b/>
          <w:sz w:val="24"/>
          <w:szCs w:val="24"/>
        </w:rPr>
      </w:pPr>
    </w:p>
    <w:p w14:paraId="1F471915" w14:textId="150E3FB3" w:rsidR="00F0025F" w:rsidRPr="001C569A" w:rsidRDefault="00F0025F" w:rsidP="00FA5BEE">
      <w:pPr>
        <w:pStyle w:val="Level1"/>
        <w:keepNext/>
        <w:spacing w:after="120"/>
        <w:ind w:left="567" w:hanging="567"/>
        <w:rPr>
          <w:rFonts w:asciiTheme="minorHAnsi" w:hAnsiTheme="minorHAnsi" w:cstheme="minorBidi"/>
          <w:b/>
          <w:sz w:val="24"/>
          <w:szCs w:val="24"/>
          <w:u w:val="single"/>
        </w:rPr>
      </w:pPr>
      <w:r w:rsidRPr="001C569A">
        <w:rPr>
          <w:rFonts w:asciiTheme="minorHAnsi" w:hAnsiTheme="minorHAnsi" w:cstheme="minorBidi"/>
          <w:b/>
          <w:sz w:val="24"/>
          <w:szCs w:val="24"/>
          <w:u w:val="single"/>
        </w:rPr>
        <w:t xml:space="preserve">Information provided to </w:t>
      </w:r>
      <w:r w:rsidR="6BFA928A" w:rsidRPr="001C569A">
        <w:rPr>
          <w:rFonts w:asciiTheme="minorHAnsi" w:hAnsiTheme="minorHAnsi" w:cstheme="minorBidi"/>
          <w:b/>
          <w:bCs/>
          <w:sz w:val="24"/>
          <w:szCs w:val="24"/>
          <w:u w:val="single"/>
        </w:rPr>
        <w:t>Bidders</w:t>
      </w:r>
    </w:p>
    <w:p w14:paraId="0599F321" w14:textId="6623D24E" w:rsidR="00F0025F" w:rsidRPr="001C569A" w:rsidRDefault="03C0E68C" w:rsidP="00165BCF">
      <w:pPr>
        <w:pStyle w:val="Level2"/>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Bidders</w:t>
      </w:r>
      <w:r w:rsidR="00F0025F" w:rsidRPr="001C569A">
        <w:rPr>
          <w:rFonts w:asciiTheme="minorHAnsi" w:hAnsiTheme="minorHAnsi" w:cstheme="minorBidi"/>
          <w:sz w:val="24"/>
          <w:szCs w:val="24"/>
        </w:rPr>
        <w:t xml:space="preserve"> must satisfy themselves of the </w:t>
      </w:r>
      <w:r w:rsidR="034B72F4" w:rsidRPr="001C569A">
        <w:rPr>
          <w:rFonts w:asciiTheme="minorHAnsi" w:hAnsiTheme="minorHAnsi" w:cstheme="minorBidi"/>
          <w:sz w:val="24"/>
          <w:szCs w:val="24"/>
        </w:rPr>
        <w:t xml:space="preserve">sufficiency and </w:t>
      </w:r>
      <w:r w:rsidR="00F0025F" w:rsidRPr="001C569A">
        <w:rPr>
          <w:rFonts w:asciiTheme="minorHAnsi" w:hAnsiTheme="minorHAnsi" w:cstheme="minorBidi"/>
          <w:sz w:val="24"/>
          <w:szCs w:val="24"/>
        </w:rPr>
        <w:t xml:space="preserve">accuracy of any information provided by </w:t>
      </w:r>
      <w:r w:rsidR="00B20B9C" w:rsidRPr="001C569A">
        <w:rPr>
          <w:rFonts w:asciiTheme="minorHAnsi" w:hAnsiTheme="minorHAnsi" w:cstheme="minorBidi"/>
          <w:sz w:val="24"/>
          <w:szCs w:val="24"/>
        </w:rPr>
        <w:t>A</w:t>
      </w:r>
      <w:r w:rsidR="007A2B3F" w:rsidRPr="001C569A">
        <w:rPr>
          <w:rFonts w:asciiTheme="minorHAnsi" w:hAnsiTheme="minorHAnsi" w:cstheme="minorBidi"/>
          <w:sz w:val="24"/>
          <w:szCs w:val="24"/>
        </w:rPr>
        <w:t>dra</w:t>
      </w:r>
      <w:r w:rsidR="00F0025F" w:rsidRPr="001C569A">
        <w:rPr>
          <w:rFonts w:asciiTheme="minorHAnsi" w:hAnsiTheme="minorHAnsi" w:cstheme="minorBidi"/>
          <w:sz w:val="24"/>
          <w:szCs w:val="24"/>
        </w:rPr>
        <w:t xml:space="preserve">, and </w:t>
      </w:r>
      <w:r w:rsidR="00B20B9C" w:rsidRPr="001C569A">
        <w:rPr>
          <w:rFonts w:asciiTheme="minorHAnsi" w:hAnsiTheme="minorHAnsi" w:cstheme="minorBidi"/>
          <w:sz w:val="24"/>
          <w:szCs w:val="24"/>
        </w:rPr>
        <w:t>A</w:t>
      </w:r>
      <w:r w:rsidR="007A2B3F" w:rsidRPr="001C569A">
        <w:rPr>
          <w:rFonts w:asciiTheme="minorHAnsi" w:hAnsiTheme="minorHAnsi" w:cstheme="minorBidi"/>
          <w:sz w:val="24"/>
          <w:szCs w:val="24"/>
        </w:rPr>
        <w:t>dra</w:t>
      </w:r>
      <w:r w:rsidR="00F0025F" w:rsidRPr="001C569A">
        <w:rPr>
          <w:rFonts w:asciiTheme="minorHAnsi" w:hAnsiTheme="minorHAnsi" w:cstheme="minorBidi"/>
          <w:sz w:val="24"/>
          <w:szCs w:val="24"/>
        </w:rPr>
        <w:t xml:space="preserve"> accepts no responsibility or liability whatsoever for any loss or damage of whatever kind and hows</w:t>
      </w:r>
      <w:r w:rsidR="00AC3BC3" w:rsidRPr="001C569A">
        <w:rPr>
          <w:rFonts w:asciiTheme="minorHAnsi" w:hAnsiTheme="minorHAnsi" w:cstheme="minorBidi"/>
          <w:sz w:val="24"/>
          <w:szCs w:val="24"/>
        </w:rPr>
        <w:t xml:space="preserve">oever caused arising from or </w:t>
      </w:r>
      <w:r w:rsidR="5B5858C2" w:rsidRPr="001C569A">
        <w:rPr>
          <w:rFonts w:asciiTheme="minorHAnsi" w:hAnsiTheme="minorHAnsi" w:cstheme="minorBidi"/>
          <w:sz w:val="24"/>
          <w:szCs w:val="24"/>
        </w:rPr>
        <w:t>in</w:t>
      </w:r>
      <w:r w:rsidR="135873DC" w:rsidRPr="001C569A">
        <w:rPr>
          <w:rFonts w:asciiTheme="minorHAnsi" w:hAnsiTheme="minorHAnsi" w:cstheme="minorBidi"/>
          <w:sz w:val="24"/>
          <w:szCs w:val="24"/>
        </w:rPr>
        <w:t xml:space="preserve"> </w:t>
      </w:r>
      <w:r w:rsidR="55095559" w:rsidRPr="001C569A">
        <w:rPr>
          <w:rFonts w:asciiTheme="minorHAnsi" w:hAnsiTheme="minorHAnsi" w:cstheme="minorBidi"/>
          <w:sz w:val="24"/>
          <w:szCs w:val="24"/>
        </w:rPr>
        <w:t>consequence</w:t>
      </w:r>
      <w:r w:rsidR="00F0025F" w:rsidRPr="001C569A">
        <w:rPr>
          <w:rFonts w:asciiTheme="minorHAnsi" w:hAnsiTheme="minorHAnsi" w:cstheme="minorBidi"/>
          <w:sz w:val="24"/>
          <w:szCs w:val="24"/>
        </w:rPr>
        <w:t xml:space="preserve"> of the use by </w:t>
      </w:r>
      <w:r w:rsidR="54AD1485" w:rsidRPr="001C569A">
        <w:rPr>
          <w:rFonts w:asciiTheme="minorHAnsi" w:hAnsiTheme="minorHAnsi" w:cstheme="minorBidi"/>
          <w:sz w:val="24"/>
          <w:szCs w:val="24"/>
        </w:rPr>
        <w:t>Bidders</w:t>
      </w:r>
      <w:r w:rsidR="00F0025F" w:rsidRPr="001C569A">
        <w:rPr>
          <w:rFonts w:asciiTheme="minorHAnsi" w:hAnsiTheme="minorHAnsi" w:cstheme="minorBidi"/>
          <w:sz w:val="24"/>
          <w:szCs w:val="24"/>
        </w:rPr>
        <w:t xml:space="preserve"> of such information. </w:t>
      </w:r>
    </w:p>
    <w:p w14:paraId="1FDB57D6" w14:textId="09C36477" w:rsidR="00165BCF" w:rsidRPr="001C569A" w:rsidRDefault="1D224A68" w:rsidP="00A94747">
      <w:pPr>
        <w:pStyle w:val="Level2"/>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Bidders</w:t>
      </w:r>
      <w:r w:rsidR="00F0025F" w:rsidRPr="001C569A">
        <w:rPr>
          <w:rFonts w:asciiTheme="minorHAnsi" w:hAnsiTheme="minorHAnsi" w:cstheme="minorBidi"/>
          <w:sz w:val="24"/>
          <w:szCs w:val="24"/>
        </w:rPr>
        <w:t xml:space="preserve"> are </w:t>
      </w:r>
      <w:r w:rsidR="55095559" w:rsidRPr="001C569A">
        <w:rPr>
          <w:rFonts w:asciiTheme="minorHAnsi" w:hAnsiTheme="minorHAnsi" w:cstheme="minorBidi"/>
          <w:sz w:val="24"/>
          <w:szCs w:val="24"/>
        </w:rPr>
        <w:t>requ</w:t>
      </w:r>
      <w:r w:rsidR="3278E5A9" w:rsidRPr="001C569A">
        <w:rPr>
          <w:rFonts w:asciiTheme="minorHAnsi" w:hAnsiTheme="minorHAnsi" w:cstheme="minorBidi"/>
          <w:sz w:val="24"/>
          <w:szCs w:val="24"/>
        </w:rPr>
        <w:t>ired</w:t>
      </w:r>
      <w:r w:rsidR="00F0025F" w:rsidRPr="001C569A">
        <w:rPr>
          <w:rFonts w:asciiTheme="minorHAnsi" w:hAnsiTheme="minorHAnsi" w:cstheme="minorBidi"/>
          <w:sz w:val="24"/>
          <w:szCs w:val="24"/>
        </w:rPr>
        <w:t xml:space="preserve"> to ensure that they seek </w:t>
      </w:r>
      <w:r w:rsidR="03AFE2DE" w:rsidRPr="001C569A">
        <w:rPr>
          <w:rFonts w:asciiTheme="minorHAnsi" w:hAnsiTheme="minorHAnsi" w:cstheme="minorBidi"/>
          <w:sz w:val="24"/>
          <w:szCs w:val="24"/>
        </w:rPr>
        <w:t>any</w:t>
      </w:r>
      <w:r w:rsidR="00F0025F" w:rsidRPr="001C569A">
        <w:rPr>
          <w:rFonts w:asciiTheme="minorHAnsi" w:hAnsiTheme="minorHAnsi" w:cstheme="minorBidi"/>
          <w:sz w:val="24"/>
          <w:szCs w:val="24"/>
        </w:rPr>
        <w:t xml:space="preserve"> information necessary from </w:t>
      </w:r>
      <w:r w:rsidR="00B20B9C" w:rsidRPr="001C569A">
        <w:rPr>
          <w:rFonts w:asciiTheme="minorHAnsi" w:hAnsiTheme="minorHAnsi" w:cstheme="minorBidi"/>
          <w:sz w:val="24"/>
          <w:szCs w:val="24"/>
        </w:rPr>
        <w:t>A</w:t>
      </w:r>
      <w:r w:rsidR="007A2B3F" w:rsidRPr="001C569A">
        <w:rPr>
          <w:rFonts w:asciiTheme="minorHAnsi" w:hAnsiTheme="minorHAnsi" w:cstheme="minorBidi"/>
          <w:sz w:val="24"/>
          <w:szCs w:val="24"/>
        </w:rPr>
        <w:t>dra</w:t>
      </w:r>
      <w:r w:rsidR="00F0025F" w:rsidRPr="001C569A">
        <w:rPr>
          <w:rFonts w:asciiTheme="minorHAnsi" w:hAnsiTheme="minorHAnsi" w:cstheme="minorBidi"/>
          <w:sz w:val="24"/>
          <w:szCs w:val="24"/>
        </w:rPr>
        <w:t xml:space="preserve"> to inform their </w:t>
      </w:r>
      <w:r w:rsidR="70E2544A" w:rsidRPr="001C569A">
        <w:rPr>
          <w:rFonts w:asciiTheme="minorHAnsi" w:hAnsiTheme="minorHAnsi" w:cstheme="minorBidi"/>
          <w:sz w:val="24"/>
          <w:szCs w:val="24"/>
        </w:rPr>
        <w:t>t</w:t>
      </w:r>
      <w:r w:rsidR="55095559" w:rsidRPr="001C569A">
        <w:rPr>
          <w:rFonts w:asciiTheme="minorHAnsi" w:hAnsiTheme="minorHAnsi" w:cstheme="minorBidi"/>
          <w:sz w:val="24"/>
          <w:szCs w:val="24"/>
        </w:rPr>
        <w:t>enders.</w:t>
      </w:r>
      <w:r w:rsidR="00F0025F" w:rsidRPr="001C569A">
        <w:rPr>
          <w:rFonts w:asciiTheme="minorHAnsi" w:hAnsiTheme="minorHAnsi" w:cstheme="minorBidi"/>
          <w:sz w:val="24"/>
          <w:szCs w:val="24"/>
        </w:rPr>
        <w:t xml:space="preserve"> </w:t>
      </w:r>
      <w:r w:rsidR="369C2DE9" w:rsidRPr="001C569A">
        <w:rPr>
          <w:rFonts w:asciiTheme="minorHAnsi" w:hAnsiTheme="minorHAnsi" w:cstheme="minorBidi"/>
          <w:sz w:val="24"/>
          <w:szCs w:val="24"/>
        </w:rPr>
        <w:t>Bidders</w:t>
      </w:r>
      <w:r w:rsidR="00F0025F" w:rsidRPr="001C569A">
        <w:rPr>
          <w:rFonts w:asciiTheme="minorHAnsi" w:hAnsiTheme="minorHAnsi" w:cstheme="minorBidi"/>
          <w:sz w:val="24"/>
          <w:szCs w:val="24"/>
        </w:rPr>
        <w:t xml:space="preserve"> should inform </w:t>
      </w:r>
      <w:r w:rsidR="00B20B9C" w:rsidRPr="001C569A">
        <w:rPr>
          <w:rFonts w:asciiTheme="minorHAnsi" w:hAnsiTheme="minorHAnsi" w:cstheme="minorBidi"/>
          <w:sz w:val="24"/>
          <w:szCs w:val="24"/>
        </w:rPr>
        <w:t>A</w:t>
      </w:r>
      <w:r w:rsidR="007A2B3F" w:rsidRPr="001C569A">
        <w:rPr>
          <w:rFonts w:asciiTheme="minorHAnsi" w:hAnsiTheme="minorHAnsi" w:cstheme="minorBidi"/>
          <w:sz w:val="24"/>
          <w:szCs w:val="24"/>
        </w:rPr>
        <w:t>dra</w:t>
      </w:r>
      <w:r w:rsidR="00F0025F" w:rsidRPr="001C569A">
        <w:rPr>
          <w:rFonts w:asciiTheme="minorHAnsi" w:hAnsiTheme="minorHAnsi" w:cstheme="minorBidi"/>
          <w:sz w:val="24"/>
          <w:szCs w:val="24"/>
        </w:rPr>
        <w:t xml:space="preserve"> of all or any information, data or resource </w:t>
      </w:r>
      <w:r w:rsidR="55095559" w:rsidRPr="001C569A">
        <w:rPr>
          <w:rFonts w:asciiTheme="minorHAnsi" w:hAnsiTheme="minorHAnsi" w:cstheme="minorBidi"/>
          <w:sz w:val="24"/>
          <w:szCs w:val="24"/>
        </w:rPr>
        <w:t>require</w:t>
      </w:r>
      <w:r w:rsidR="1BB4AD5C" w:rsidRPr="001C569A">
        <w:rPr>
          <w:rFonts w:asciiTheme="minorHAnsi" w:hAnsiTheme="minorHAnsi" w:cstheme="minorBidi"/>
          <w:sz w:val="24"/>
          <w:szCs w:val="24"/>
        </w:rPr>
        <w:t>d</w:t>
      </w:r>
      <w:r w:rsidR="00F0025F" w:rsidRPr="001C569A">
        <w:rPr>
          <w:rFonts w:asciiTheme="minorHAnsi" w:hAnsiTheme="minorHAnsi" w:cstheme="minorBidi"/>
          <w:sz w:val="24"/>
          <w:szCs w:val="24"/>
        </w:rPr>
        <w:t xml:space="preserve"> from </w:t>
      </w:r>
      <w:r w:rsidR="00B20B9C" w:rsidRPr="001C569A">
        <w:rPr>
          <w:rFonts w:asciiTheme="minorHAnsi" w:hAnsiTheme="minorHAnsi" w:cstheme="minorBidi"/>
          <w:sz w:val="24"/>
          <w:szCs w:val="24"/>
        </w:rPr>
        <w:t>A</w:t>
      </w:r>
      <w:r w:rsidR="005A0665" w:rsidRPr="001C569A">
        <w:rPr>
          <w:rFonts w:asciiTheme="minorHAnsi" w:hAnsiTheme="minorHAnsi" w:cstheme="minorBidi"/>
          <w:sz w:val="24"/>
          <w:szCs w:val="24"/>
        </w:rPr>
        <w:t>dra</w:t>
      </w:r>
      <w:r w:rsidR="00F0025F" w:rsidRPr="001C569A">
        <w:rPr>
          <w:rFonts w:asciiTheme="minorHAnsi" w:hAnsiTheme="minorHAnsi" w:cstheme="minorBidi"/>
          <w:sz w:val="24"/>
          <w:szCs w:val="24"/>
        </w:rPr>
        <w:t xml:space="preserve"> in order to submit </w:t>
      </w:r>
      <w:r w:rsidR="726EC4E1" w:rsidRPr="001C569A">
        <w:rPr>
          <w:rFonts w:asciiTheme="minorHAnsi" w:hAnsiTheme="minorHAnsi" w:cstheme="minorBidi"/>
          <w:sz w:val="24"/>
          <w:szCs w:val="24"/>
        </w:rPr>
        <w:t>t</w:t>
      </w:r>
      <w:r w:rsidR="55095559" w:rsidRPr="001C569A">
        <w:rPr>
          <w:rFonts w:asciiTheme="minorHAnsi" w:hAnsiTheme="minorHAnsi" w:cstheme="minorBidi"/>
          <w:sz w:val="24"/>
          <w:szCs w:val="24"/>
        </w:rPr>
        <w:t>enders</w:t>
      </w:r>
      <w:r w:rsidR="00F0025F" w:rsidRPr="001C569A">
        <w:rPr>
          <w:rFonts w:asciiTheme="minorHAnsi" w:hAnsiTheme="minorHAnsi" w:cstheme="minorBidi"/>
          <w:sz w:val="24"/>
          <w:szCs w:val="24"/>
        </w:rPr>
        <w:t xml:space="preserve"> pursuant to the procedure set out in the "Instructions to </w:t>
      </w:r>
      <w:r w:rsidR="1CF8E030" w:rsidRPr="001C569A">
        <w:rPr>
          <w:rFonts w:asciiTheme="minorHAnsi" w:hAnsiTheme="minorHAnsi" w:cstheme="minorBidi"/>
          <w:sz w:val="24"/>
          <w:szCs w:val="24"/>
        </w:rPr>
        <w:t>Bidders</w:t>
      </w:r>
      <w:r w:rsidR="00F0025F" w:rsidRPr="001C569A">
        <w:rPr>
          <w:rFonts w:asciiTheme="minorHAnsi" w:hAnsiTheme="minorHAnsi" w:cstheme="minorBidi"/>
          <w:sz w:val="24"/>
          <w:szCs w:val="24"/>
        </w:rPr>
        <w:t xml:space="preserve">." Failure to request such information etc. will not entitle the </w:t>
      </w:r>
      <w:r w:rsidR="5EBAA249" w:rsidRPr="001C569A">
        <w:rPr>
          <w:rFonts w:asciiTheme="minorHAnsi" w:hAnsiTheme="minorHAnsi" w:cstheme="minorBidi"/>
          <w:sz w:val="24"/>
          <w:szCs w:val="24"/>
        </w:rPr>
        <w:t>Bidder to</w:t>
      </w:r>
      <w:r w:rsidR="00F0025F" w:rsidRPr="001C569A">
        <w:rPr>
          <w:rFonts w:asciiTheme="minorHAnsi" w:hAnsiTheme="minorHAnsi" w:cstheme="minorBidi"/>
          <w:sz w:val="24"/>
          <w:szCs w:val="24"/>
        </w:rPr>
        <w:t xml:space="preserve"> subsequently to claim additional monies or amendment to their </w:t>
      </w:r>
      <w:r w:rsidR="6F02B592" w:rsidRPr="001C569A">
        <w:rPr>
          <w:rFonts w:asciiTheme="minorHAnsi" w:hAnsiTheme="minorHAnsi" w:cstheme="minorBidi"/>
          <w:sz w:val="24"/>
          <w:szCs w:val="24"/>
        </w:rPr>
        <w:t>t</w:t>
      </w:r>
      <w:r w:rsidR="55095559" w:rsidRPr="001C569A">
        <w:rPr>
          <w:rFonts w:asciiTheme="minorHAnsi" w:hAnsiTheme="minorHAnsi" w:cstheme="minorBidi"/>
          <w:sz w:val="24"/>
          <w:szCs w:val="24"/>
        </w:rPr>
        <w:t>ender</w:t>
      </w:r>
      <w:r w:rsidR="00F0025F" w:rsidRPr="001C569A">
        <w:rPr>
          <w:rFonts w:asciiTheme="minorHAnsi" w:hAnsiTheme="minorHAnsi" w:cstheme="minorBidi"/>
          <w:sz w:val="24"/>
          <w:szCs w:val="24"/>
        </w:rPr>
        <w:t>.</w:t>
      </w:r>
    </w:p>
    <w:p w14:paraId="0A45F741" w14:textId="77777777" w:rsidR="007E7365" w:rsidRPr="007E7365" w:rsidRDefault="007E7365" w:rsidP="007E7365">
      <w:pPr>
        <w:rPr>
          <w:lang w:eastAsia="en-GB"/>
        </w:rPr>
      </w:pPr>
    </w:p>
    <w:p w14:paraId="36C4ED77" w14:textId="77777777" w:rsidR="00F0025F" w:rsidRPr="001C569A" w:rsidRDefault="00F0025F" w:rsidP="00FA5BEE">
      <w:pPr>
        <w:pStyle w:val="Level1"/>
        <w:keepNext/>
        <w:spacing w:after="120"/>
        <w:ind w:left="567" w:hanging="567"/>
        <w:rPr>
          <w:rFonts w:asciiTheme="minorHAnsi" w:hAnsiTheme="minorHAnsi" w:cstheme="minorHAnsi"/>
          <w:b/>
          <w:bCs/>
          <w:sz w:val="24"/>
          <w:szCs w:val="24"/>
        </w:rPr>
      </w:pPr>
      <w:r w:rsidRPr="001C569A">
        <w:rPr>
          <w:rFonts w:asciiTheme="minorHAnsi" w:hAnsiTheme="minorHAnsi" w:cstheme="minorHAnsi"/>
          <w:b/>
          <w:bCs/>
          <w:sz w:val="24"/>
          <w:szCs w:val="24"/>
          <w:u w:val="single"/>
        </w:rPr>
        <w:t>Transfer of Undertakings (Protection of Employment) Regulations 2006</w:t>
      </w:r>
    </w:p>
    <w:p w14:paraId="59467DBB" w14:textId="505680BE" w:rsidR="00D118D5" w:rsidRPr="001C569A" w:rsidRDefault="009152EF" w:rsidP="5BF9D2B3">
      <w:pPr>
        <w:pStyle w:val="Level2"/>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It is </w:t>
      </w:r>
      <w:r w:rsidR="00B20B9C" w:rsidRPr="001C569A">
        <w:rPr>
          <w:rFonts w:asciiTheme="minorHAnsi" w:hAnsiTheme="minorHAnsi" w:cstheme="minorBidi"/>
          <w:sz w:val="24"/>
          <w:szCs w:val="24"/>
        </w:rPr>
        <w:t>A</w:t>
      </w:r>
      <w:r w:rsidR="005A0665" w:rsidRPr="001C569A">
        <w:rPr>
          <w:rFonts w:asciiTheme="minorHAnsi" w:hAnsiTheme="minorHAnsi" w:cstheme="minorBidi"/>
          <w:sz w:val="24"/>
          <w:szCs w:val="24"/>
        </w:rPr>
        <w:t>dra</w:t>
      </w:r>
      <w:r w:rsidR="00A571F8" w:rsidRPr="001C569A">
        <w:rPr>
          <w:rFonts w:asciiTheme="minorHAnsi" w:hAnsiTheme="minorHAnsi" w:cstheme="minorBidi"/>
          <w:sz w:val="24"/>
          <w:szCs w:val="24"/>
        </w:rPr>
        <w:t>’s understanding that t</w:t>
      </w:r>
      <w:r w:rsidR="00F0025F" w:rsidRPr="001C569A">
        <w:rPr>
          <w:rFonts w:asciiTheme="minorHAnsi" w:hAnsiTheme="minorHAnsi" w:cstheme="minorBidi"/>
          <w:sz w:val="24"/>
          <w:szCs w:val="24"/>
        </w:rPr>
        <w:t>he requirements of the Transfer of Undertakings (Protection of Employment)</w:t>
      </w:r>
      <w:r w:rsidR="00EC4C53" w:rsidRPr="001C569A">
        <w:rPr>
          <w:rFonts w:asciiTheme="minorHAnsi" w:hAnsiTheme="minorHAnsi" w:cstheme="minorBidi"/>
          <w:sz w:val="24"/>
          <w:szCs w:val="24"/>
        </w:rPr>
        <w:t xml:space="preserve"> </w:t>
      </w:r>
      <w:r w:rsidR="00805979" w:rsidRPr="001C569A">
        <w:rPr>
          <w:rFonts w:asciiTheme="minorHAnsi" w:hAnsiTheme="minorHAnsi" w:cstheme="minorBidi"/>
          <w:sz w:val="24"/>
          <w:szCs w:val="24"/>
        </w:rPr>
        <w:t>Regulations (</w:t>
      </w:r>
      <w:r w:rsidR="003C68A5" w:rsidRPr="001C569A">
        <w:rPr>
          <w:rFonts w:asciiTheme="minorHAnsi" w:hAnsiTheme="minorHAnsi" w:cstheme="minorBidi"/>
          <w:sz w:val="24"/>
          <w:szCs w:val="24"/>
        </w:rPr>
        <w:t xml:space="preserve">TUPE) (as amended) </w:t>
      </w:r>
      <w:r w:rsidR="00993249" w:rsidRPr="001C569A">
        <w:rPr>
          <w:rFonts w:asciiTheme="minorHAnsi" w:hAnsiTheme="minorHAnsi" w:cstheme="minorBidi"/>
          <w:sz w:val="24"/>
          <w:szCs w:val="24"/>
        </w:rPr>
        <w:t>does not</w:t>
      </w:r>
      <w:r w:rsidR="003C68A5" w:rsidRPr="001C569A">
        <w:rPr>
          <w:rFonts w:asciiTheme="minorHAnsi" w:hAnsiTheme="minorHAnsi" w:cstheme="minorBidi"/>
          <w:sz w:val="24"/>
          <w:szCs w:val="24"/>
        </w:rPr>
        <w:t xml:space="preserve"> apply to the s</w:t>
      </w:r>
      <w:r w:rsidR="00F0025F" w:rsidRPr="001C569A">
        <w:rPr>
          <w:rFonts w:asciiTheme="minorHAnsi" w:hAnsiTheme="minorHAnsi" w:cstheme="minorBidi"/>
          <w:sz w:val="24"/>
          <w:szCs w:val="24"/>
        </w:rPr>
        <w:t>ervices being procured un</w:t>
      </w:r>
      <w:r w:rsidR="00DB40F3" w:rsidRPr="001C569A">
        <w:rPr>
          <w:rFonts w:asciiTheme="minorHAnsi" w:hAnsiTheme="minorHAnsi" w:cstheme="minorBidi"/>
          <w:sz w:val="24"/>
          <w:szCs w:val="24"/>
        </w:rPr>
        <w:t>d</w:t>
      </w:r>
      <w:r w:rsidR="00F0025F" w:rsidRPr="001C569A">
        <w:rPr>
          <w:rFonts w:asciiTheme="minorHAnsi" w:hAnsiTheme="minorHAnsi" w:cstheme="minorBidi"/>
          <w:sz w:val="24"/>
          <w:szCs w:val="24"/>
        </w:rPr>
        <w:t xml:space="preserve">er </w:t>
      </w:r>
      <w:r w:rsidR="55095559" w:rsidRPr="001C569A">
        <w:rPr>
          <w:rFonts w:asciiTheme="minorHAnsi" w:hAnsiTheme="minorHAnsi" w:cstheme="minorBidi"/>
          <w:sz w:val="24"/>
          <w:szCs w:val="24"/>
        </w:rPr>
        <w:t>th</w:t>
      </w:r>
      <w:r w:rsidR="79DF40C4" w:rsidRPr="001C569A">
        <w:rPr>
          <w:rFonts w:asciiTheme="minorHAnsi" w:hAnsiTheme="minorHAnsi" w:cstheme="minorBidi"/>
          <w:sz w:val="24"/>
          <w:szCs w:val="24"/>
        </w:rPr>
        <w:t>e</w:t>
      </w:r>
      <w:r w:rsidR="55095559" w:rsidRPr="001C569A">
        <w:rPr>
          <w:rFonts w:asciiTheme="minorHAnsi" w:hAnsiTheme="minorHAnsi" w:cstheme="minorBidi"/>
          <w:sz w:val="24"/>
          <w:szCs w:val="24"/>
        </w:rPr>
        <w:t xml:space="preserve"> </w:t>
      </w:r>
      <w:r w:rsidR="424D24B0" w:rsidRPr="001C569A">
        <w:rPr>
          <w:rFonts w:asciiTheme="minorHAnsi" w:hAnsiTheme="minorHAnsi" w:cstheme="minorBidi"/>
          <w:sz w:val="24"/>
          <w:szCs w:val="24"/>
        </w:rPr>
        <w:t xml:space="preserve">Framework </w:t>
      </w:r>
      <w:r w:rsidR="00D106E3" w:rsidRPr="001C569A">
        <w:rPr>
          <w:rFonts w:asciiTheme="minorHAnsi" w:hAnsiTheme="minorHAnsi" w:cstheme="minorBidi"/>
          <w:sz w:val="24"/>
          <w:szCs w:val="24"/>
        </w:rPr>
        <w:t>Agreement</w:t>
      </w:r>
      <w:r w:rsidR="00F0025F" w:rsidRPr="001C569A">
        <w:rPr>
          <w:rFonts w:asciiTheme="minorHAnsi" w:hAnsiTheme="minorHAnsi" w:cstheme="minorBidi"/>
          <w:sz w:val="24"/>
          <w:szCs w:val="24"/>
        </w:rPr>
        <w:t xml:space="preserve"> with </w:t>
      </w:r>
      <w:r w:rsidR="000A597B" w:rsidRPr="001C569A">
        <w:rPr>
          <w:rFonts w:asciiTheme="minorHAnsi" w:hAnsiTheme="minorHAnsi" w:cstheme="minorBidi"/>
          <w:sz w:val="24"/>
          <w:szCs w:val="24"/>
        </w:rPr>
        <w:t>the Service</w:t>
      </w:r>
      <w:r w:rsidR="00B02015" w:rsidRPr="001C569A">
        <w:rPr>
          <w:rFonts w:asciiTheme="minorHAnsi" w:hAnsiTheme="minorHAnsi" w:cstheme="minorBidi"/>
          <w:sz w:val="24"/>
          <w:szCs w:val="24"/>
        </w:rPr>
        <w:t xml:space="preserve"> Provider</w:t>
      </w:r>
      <w:r w:rsidR="00993249" w:rsidRPr="001C569A">
        <w:rPr>
          <w:rFonts w:asciiTheme="minorHAnsi" w:hAnsiTheme="minorHAnsi" w:cstheme="minorBidi"/>
          <w:sz w:val="24"/>
          <w:szCs w:val="24"/>
        </w:rPr>
        <w:t>s</w:t>
      </w:r>
      <w:r w:rsidR="00EE482C" w:rsidRPr="001C569A">
        <w:rPr>
          <w:rFonts w:asciiTheme="minorHAnsi" w:hAnsiTheme="minorHAnsi" w:cstheme="minorBidi"/>
          <w:sz w:val="24"/>
          <w:szCs w:val="24"/>
        </w:rPr>
        <w:t>.</w:t>
      </w:r>
      <w:r w:rsidR="00F0025F" w:rsidRPr="001C569A">
        <w:rPr>
          <w:rFonts w:asciiTheme="minorHAnsi" w:hAnsiTheme="minorHAnsi" w:cstheme="minorBidi"/>
          <w:sz w:val="24"/>
          <w:szCs w:val="24"/>
        </w:rPr>
        <w:t xml:space="preserve"> </w:t>
      </w:r>
      <w:r w:rsidR="01702E78" w:rsidRPr="001C569A">
        <w:rPr>
          <w:rFonts w:asciiTheme="minorHAnsi" w:hAnsiTheme="minorHAnsi" w:cstheme="minorBidi"/>
          <w:sz w:val="24"/>
          <w:szCs w:val="24"/>
        </w:rPr>
        <w:t xml:space="preserve">However, </w:t>
      </w:r>
      <w:r w:rsidR="00891428" w:rsidRPr="001C569A">
        <w:rPr>
          <w:rFonts w:asciiTheme="minorHAnsi" w:hAnsiTheme="minorHAnsi" w:cstheme="minorBidi"/>
          <w:sz w:val="24"/>
          <w:szCs w:val="24"/>
        </w:rPr>
        <w:t>b</w:t>
      </w:r>
      <w:r w:rsidR="01702E78" w:rsidRPr="001C569A">
        <w:rPr>
          <w:rFonts w:asciiTheme="minorHAnsi" w:hAnsiTheme="minorHAnsi" w:cstheme="minorBidi"/>
          <w:sz w:val="24"/>
          <w:szCs w:val="24"/>
        </w:rPr>
        <w:t xml:space="preserve">idders are reminded that it is their responsibility to determine whether TUPE applies to the Services and Adra will accept no </w:t>
      </w:r>
      <w:r w:rsidR="4B0BA117" w:rsidRPr="001C569A">
        <w:rPr>
          <w:rFonts w:asciiTheme="minorHAnsi" w:hAnsiTheme="minorHAnsi" w:cstheme="minorBidi"/>
          <w:sz w:val="24"/>
          <w:szCs w:val="24"/>
        </w:rPr>
        <w:t>liab</w:t>
      </w:r>
      <w:r w:rsidR="3D5DA93F" w:rsidRPr="001C569A">
        <w:rPr>
          <w:rFonts w:asciiTheme="minorHAnsi" w:hAnsiTheme="minorHAnsi" w:cstheme="minorBidi"/>
          <w:sz w:val="24"/>
          <w:szCs w:val="24"/>
        </w:rPr>
        <w:t>i</w:t>
      </w:r>
      <w:r w:rsidR="4B0BA117" w:rsidRPr="001C569A">
        <w:rPr>
          <w:rFonts w:asciiTheme="minorHAnsi" w:hAnsiTheme="minorHAnsi" w:cstheme="minorBidi"/>
          <w:sz w:val="24"/>
          <w:szCs w:val="24"/>
        </w:rPr>
        <w:t>lity in this regard</w:t>
      </w:r>
      <w:r w:rsidR="00334D77" w:rsidRPr="001C569A">
        <w:rPr>
          <w:rFonts w:asciiTheme="minorHAnsi" w:hAnsiTheme="minorHAnsi" w:cstheme="minorBidi"/>
          <w:sz w:val="24"/>
          <w:szCs w:val="24"/>
        </w:rPr>
        <w:t>.</w:t>
      </w:r>
    </w:p>
    <w:p w14:paraId="4F9068C3" w14:textId="77777777" w:rsidR="00D118D5" w:rsidRPr="001C569A" w:rsidRDefault="00D118D5" w:rsidP="00D118D5">
      <w:pPr>
        <w:rPr>
          <w:sz w:val="24"/>
          <w:szCs w:val="24"/>
          <w:lang w:eastAsia="en-GB"/>
        </w:rPr>
      </w:pPr>
    </w:p>
    <w:p w14:paraId="370F75DF" w14:textId="52867C75" w:rsidR="00D118D5" w:rsidRPr="001C569A" w:rsidRDefault="00B0509A" w:rsidP="00334D77">
      <w:pPr>
        <w:pStyle w:val="Level1"/>
        <w:tabs>
          <w:tab w:val="clear" w:pos="992"/>
          <w:tab w:val="num" w:pos="567"/>
        </w:tabs>
        <w:rPr>
          <w:rFonts w:asciiTheme="minorHAnsi" w:hAnsiTheme="minorHAnsi" w:cstheme="minorHAnsi"/>
          <w:b/>
          <w:bCs/>
          <w:sz w:val="24"/>
          <w:szCs w:val="24"/>
          <w:u w:val="single"/>
        </w:rPr>
      </w:pPr>
      <w:r w:rsidRPr="001C569A">
        <w:rPr>
          <w:rFonts w:asciiTheme="minorHAnsi" w:hAnsiTheme="minorHAnsi" w:cstheme="minorHAnsi"/>
          <w:b/>
          <w:bCs/>
          <w:sz w:val="24"/>
          <w:szCs w:val="24"/>
          <w:u w:val="single"/>
        </w:rPr>
        <w:t xml:space="preserve">Contract Termination Notices </w:t>
      </w:r>
    </w:p>
    <w:p w14:paraId="6729C998" w14:textId="7F8981B0" w:rsidR="00D118D5" w:rsidRPr="001C569A" w:rsidRDefault="00180796" w:rsidP="00D118D5">
      <w:pPr>
        <w:pStyle w:val="Level2"/>
        <w:tabs>
          <w:tab w:val="clear" w:pos="2127"/>
          <w:tab w:val="num" w:pos="993"/>
        </w:tabs>
        <w:ind w:left="567" w:hanging="567"/>
        <w:rPr>
          <w:rFonts w:asciiTheme="minorHAnsi" w:hAnsiTheme="minorHAnsi" w:cstheme="minorHAnsi"/>
          <w:sz w:val="24"/>
          <w:szCs w:val="24"/>
        </w:rPr>
      </w:pPr>
      <w:r>
        <w:rPr>
          <w:rFonts w:asciiTheme="minorHAnsi" w:hAnsiTheme="minorHAnsi" w:cstheme="minorHAnsi"/>
          <w:sz w:val="24"/>
          <w:szCs w:val="24"/>
        </w:rPr>
        <w:t xml:space="preserve">   Not used</w:t>
      </w:r>
    </w:p>
    <w:p w14:paraId="6C2612FE" w14:textId="0EA6BF0F" w:rsidR="00D118D5" w:rsidRPr="001C569A" w:rsidRDefault="00180796" w:rsidP="00334D77">
      <w:pPr>
        <w:pStyle w:val="Level2"/>
        <w:tabs>
          <w:tab w:val="clear" w:pos="2127"/>
          <w:tab w:val="num" w:pos="709"/>
        </w:tabs>
        <w:ind w:left="709" w:hanging="709"/>
        <w:rPr>
          <w:rFonts w:asciiTheme="minorHAnsi" w:hAnsiTheme="minorHAnsi" w:cstheme="minorHAnsi"/>
          <w:sz w:val="24"/>
          <w:szCs w:val="24"/>
        </w:rPr>
      </w:pPr>
      <w:r>
        <w:rPr>
          <w:rFonts w:asciiTheme="minorHAnsi" w:hAnsiTheme="minorHAnsi" w:cstheme="minorHAnsi"/>
          <w:sz w:val="24"/>
          <w:szCs w:val="24"/>
        </w:rPr>
        <w:t>Not used</w:t>
      </w:r>
    </w:p>
    <w:p w14:paraId="0BB39C21" w14:textId="25C0FA4C" w:rsidR="00D118D5" w:rsidRPr="001C569A" w:rsidRDefault="00D118D5" w:rsidP="00334D77">
      <w:pPr>
        <w:pStyle w:val="Level2"/>
        <w:tabs>
          <w:tab w:val="clear" w:pos="2127"/>
        </w:tabs>
        <w:ind w:left="709" w:hanging="709"/>
        <w:rPr>
          <w:rFonts w:asciiTheme="minorHAnsi" w:hAnsiTheme="minorHAnsi" w:cstheme="minorHAnsi"/>
          <w:sz w:val="24"/>
          <w:szCs w:val="24"/>
        </w:rPr>
      </w:pPr>
      <w:r w:rsidRPr="001C569A">
        <w:rPr>
          <w:rFonts w:asciiTheme="minorHAnsi" w:hAnsiTheme="minorHAnsi" w:cstheme="minorHAnsi"/>
          <w:sz w:val="24"/>
          <w:szCs w:val="24"/>
        </w:rPr>
        <w:t xml:space="preserve">Pursuant to section 80 of the </w:t>
      </w:r>
      <w:r w:rsidR="00325CFD" w:rsidRPr="001C569A">
        <w:rPr>
          <w:rFonts w:asciiTheme="minorHAnsi" w:hAnsiTheme="minorHAnsi" w:cstheme="minorHAnsi"/>
          <w:sz w:val="24"/>
          <w:szCs w:val="24"/>
        </w:rPr>
        <w:t xml:space="preserve">Procurement </w:t>
      </w:r>
      <w:r w:rsidRPr="001C569A">
        <w:rPr>
          <w:rFonts w:asciiTheme="minorHAnsi" w:hAnsiTheme="minorHAnsi" w:cstheme="minorHAnsi"/>
          <w:sz w:val="24"/>
          <w:szCs w:val="24"/>
        </w:rPr>
        <w:t>Act</w:t>
      </w:r>
      <w:r w:rsidR="00325CFD" w:rsidRPr="001C569A">
        <w:rPr>
          <w:rFonts w:asciiTheme="minorHAnsi" w:hAnsiTheme="minorHAnsi" w:cstheme="minorHAnsi"/>
          <w:sz w:val="24"/>
          <w:szCs w:val="24"/>
        </w:rPr>
        <w:t xml:space="preserve"> 2023</w:t>
      </w:r>
      <w:r w:rsidRPr="001C569A">
        <w:rPr>
          <w:rFonts w:asciiTheme="minorHAnsi" w:hAnsiTheme="minorHAnsi" w:cstheme="minorHAnsi"/>
          <w:sz w:val="24"/>
          <w:szCs w:val="24"/>
        </w:rPr>
        <w:t xml:space="preserve">, within 30 days of the Contract terminating (whether through discharge, expiry, termination, recission or being set aside), </w:t>
      </w:r>
      <w:r w:rsidR="008362EE" w:rsidRPr="001C569A">
        <w:rPr>
          <w:rFonts w:asciiTheme="minorHAnsi" w:hAnsiTheme="minorHAnsi" w:cstheme="minorHAnsi"/>
          <w:sz w:val="24"/>
          <w:szCs w:val="24"/>
        </w:rPr>
        <w:t>Adra</w:t>
      </w:r>
      <w:r w:rsidRPr="001C569A">
        <w:rPr>
          <w:rFonts w:asciiTheme="minorHAnsi" w:hAnsiTheme="minorHAnsi" w:cstheme="minorHAnsi"/>
          <w:sz w:val="24"/>
          <w:szCs w:val="24"/>
        </w:rPr>
        <w:t xml:space="preserve"> must publish a Contract Termination Notice (which shall include, amongst </w:t>
      </w:r>
      <w:r w:rsidRPr="001C569A">
        <w:rPr>
          <w:rFonts w:asciiTheme="minorHAnsi" w:hAnsiTheme="minorHAnsi" w:cstheme="minorHAnsi"/>
          <w:sz w:val="24"/>
          <w:szCs w:val="24"/>
        </w:rPr>
        <w:lastRenderedPageBreak/>
        <w:t>other things, reasons for terminating the Contract, the  date on which it is terminated, the estimated value of the Contract, details of award of damages or settlement agreement).</w:t>
      </w:r>
    </w:p>
    <w:p w14:paraId="3028DBBB" w14:textId="77777777" w:rsidR="00C50CEA" w:rsidRPr="00C50CEA" w:rsidRDefault="00C50CEA" w:rsidP="007E7365">
      <w:pPr>
        <w:spacing w:after="0"/>
        <w:rPr>
          <w:lang w:eastAsia="en-GB"/>
        </w:rPr>
      </w:pPr>
    </w:p>
    <w:p w14:paraId="1B25254A" w14:textId="77777777" w:rsidR="003C2DEF" w:rsidRPr="003C2DEF" w:rsidRDefault="003C2DEF" w:rsidP="007E7365">
      <w:pPr>
        <w:pStyle w:val="Level1"/>
        <w:spacing w:after="120"/>
        <w:ind w:left="567" w:hanging="567"/>
        <w:outlineLvl w:val="1"/>
        <w:rPr>
          <w:rFonts w:asciiTheme="minorHAnsi" w:hAnsiTheme="minorHAnsi" w:cstheme="minorHAnsi"/>
          <w:b/>
          <w:bCs/>
          <w:sz w:val="24"/>
          <w:szCs w:val="24"/>
          <w:u w:val="single"/>
        </w:rPr>
      </w:pPr>
      <w:r w:rsidRPr="003C2DEF">
        <w:rPr>
          <w:rFonts w:asciiTheme="minorHAnsi" w:hAnsiTheme="minorHAnsi" w:cstheme="minorHAnsi"/>
          <w:b/>
          <w:bCs/>
          <w:sz w:val="24"/>
          <w:szCs w:val="24"/>
          <w:u w:val="single"/>
        </w:rPr>
        <w:t>Brief outline of ITT documents</w:t>
      </w:r>
    </w:p>
    <w:p w14:paraId="7B145654" w14:textId="77777777" w:rsidR="003C2DEF" w:rsidRPr="003C2DEF" w:rsidRDefault="003C2DEF" w:rsidP="003C2DEF">
      <w:pPr>
        <w:pStyle w:val="Level2"/>
        <w:tabs>
          <w:tab w:val="clear" w:pos="2127"/>
          <w:tab w:val="num" w:pos="1276"/>
        </w:tabs>
        <w:spacing w:after="120"/>
        <w:ind w:left="567" w:hanging="567"/>
        <w:rPr>
          <w:rFonts w:asciiTheme="minorHAnsi" w:hAnsiTheme="minorHAnsi" w:cstheme="minorHAnsi"/>
          <w:sz w:val="24"/>
          <w:szCs w:val="24"/>
        </w:rPr>
      </w:pPr>
      <w:r w:rsidRPr="003C2DEF">
        <w:rPr>
          <w:rFonts w:asciiTheme="minorHAnsi" w:hAnsiTheme="minorHAnsi" w:cstheme="minorHAnsi"/>
          <w:sz w:val="24"/>
          <w:szCs w:val="24"/>
        </w:rPr>
        <w:t>For the avoidance of doubt these documents although not forming part of this Volume 1 nonetheless form part of the ITT.</w:t>
      </w:r>
    </w:p>
    <w:p w14:paraId="5640DB89" w14:textId="257E4FA6" w:rsidR="003C2DEF" w:rsidRPr="003C2DEF" w:rsidRDefault="003C2DEF" w:rsidP="003C2DEF">
      <w:pPr>
        <w:pStyle w:val="Level2"/>
        <w:tabs>
          <w:tab w:val="clear" w:pos="2127"/>
          <w:tab w:val="num" w:pos="1276"/>
        </w:tabs>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The format of the </w:t>
      </w:r>
      <w:r w:rsidR="194A93BA" w:rsidRPr="6D376010">
        <w:rPr>
          <w:rFonts w:asciiTheme="minorHAnsi" w:hAnsiTheme="minorHAnsi" w:cstheme="minorBidi"/>
          <w:sz w:val="24"/>
          <w:szCs w:val="24"/>
        </w:rPr>
        <w:t>ITT</w:t>
      </w:r>
      <w:r w:rsidRPr="6D376010">
        <w:rPr>
          <w:rFonts w:asciiTheme="minorHAnsi" w:hAnsiTheme="minorHAnsi" w:cstheme="minorBidi"/>
          <w:sz w:val="24"/>
          <w:szCs w:val="24"/>
        </w:rPr>
        <w:t xml:space="preserve"> is as follows:</w:t>
      </w:r>
    </w:p>
    <w:p w14:paraId="34515F11" w14:textId="53C093B8" w:rsidR="007B5ADF" w:rsidRPr="00004797" w:rsidRDefault="00492CDE"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 xml:space="preserve">Volume One: </w:t>
      </w:r>
      <w:r w:rsidR="00A94CD9" w:rsidRPr="00004797">
        <w:rPr>
          <w:rFonts w:asciiTheme="minorHAnsi" w:hAnsiTheme="minorHAnsi" w:cstheme="minorHAnsi"/>
          <w:b/>
          <w:sz w:val="24"/>
          <w:szCs w:val="24"/>
        </w:rPr>
        <w:t>Invitation to Tender</w:t>
      </w:r>
    </w:p>
    <w:p w14:paraId="45AA2CD5" w14:textId="360D80EA" w:rsidR="00A94CD9" w:rsidRPr="00004797" w:rsidRDefault="00492CDE"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Volume Two: Qualitative Proposals</w:t>
      </w:r>
    </w:p>
    <w:p w14:paraId="4FAF5056" w14:textId="0540F2E0" w:rsidR="00A94CD9" w:rsidRPr="00004797" w:rsidRDefault="00EE4541"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Volume Three: Pricing</w:t>
      </w:r>
      <w:r w:rsidR="00A94CD9" w:rsidRPr="00004797">
        <w:rPr>
          <w:rFonts w:asciiTheme="minorHAnsi" w:hAnsiTheme="minorHAnsi" w:cstheme="minorHAnsi"/>
          <w:b/>
          <w:sz w:val="24"/>
          <w:szCs w:val="24"/>
        </w:rPr>
        <w:t xml:space="preserve"> Framework</w:t>
      </w:r>
    </w:p>
    <w:p w14:paraId="3C5599B0" w14:textId="2E816B87" w:rsidR="00692A35" w:rsidRPr="00004797" w:rsidRDefault="00EE4541"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 xml:space="preserve">Volume Four: </w:t>
      </w:r>
      <w:r w:rsidR="00A561E6" w:rsidRPr="00004797">
        <w:rPr>
          <w:rFonts w:asciiTheme="minorHAnsi" w:hAnsiTheme="minorHAnsi" w:cstheme="minorHAnsi"/>
          <w:b/>
          <w:sz w:val="24"/>
          <w:szCs w:val="24"/>
        </w:rPr>
        <w:t>Scope of Services</w:t>
      </w:r>
    </w:p>
    <w:p w14:paraId="2D465015" w14:textId="47A6A7C0" w:rsidR="00A94CD9" w:rsidRPr="00004797" w:rsidRDefault="00A561E6"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 xml:space="preserve">Volume </w:t>
      </w:r>
      <w:r w:rsidR="0073274F">
        <w:rPr>
          <w:rFonts w:asciiTheme="minorHAnsi" w:hAnsiTheme="minorHAnsi" w:cstheme="minorHAnsi"/>
          <w:b/>
          <w:sz w:val="24"/>
          <w:szCs w:val="24"/>
        </w:rPr>
        <w:t xml:space="preserve">Five </w:t>
      </w:r>
      <w:r w:rsidRPr="00004797">
        <w:rPr>
          <w:rFonts w:asciiTheme="minorHAnsi" w:hAnsiTheme="minorHAnsi" w:cstheme="minorHAnsi"/>
          <w:b/>
          <w:sz w:val="24"/>
          <w:szCs w:val="24"/>
        </w:rPr>
        <w:t xml:space="preserve">: </w:t>
      </w:r>
      <w:r w:rsidR="0010296E">
        <w:rPr>
          <w:rFonts w:asciiTheme="minorHAnsi" w:hAnsiTheme="minorHAnsi" w:cstheme="minorHAnsi"/>
          <w:b/>
          <w:sz w:val="24"/>
          <w:szCs w:val="24"/>
        </w:rPr>
        <w:t>Form of Contract</w:t>
      </w:r>
    </w:p>
    <w:p w14:paraId="20D4A71F" w14:textId="614E0584" w:rsidR="00B83627" w:rsidRDefault="00EE4541" w:rsidP="00E026AE">
      <w:pPr>
        <w:pStyle w:val="ListParagraph"/>
        <w:numPr>
          <w:ilvl w:val="0"/>
          <w:numId w:val="10"/>
        </w:numPr>
        <w:rPr>
          <w:rFonts w:asciiTheme="minorHAnsi" w:hAnsiTheme="minorHAnsi" w:cstheme="minorHAnsi"/>
          <w:b/>
          <w:sz w:val="24"/>
          <w:szCs w:val="24"/>
        </w:rPr>
      </w:pPr>
      <w:r w:rsidRPr="00004797">
        <w:rPr>
          <w:rFonts w:asciiTheme="minorHAnsi" w:hAnsiTheme="minorHAnsi" w:cstheme="minorHAnsi"/>
          <w:b/>
          <w:sz w:val="24"/>
          <w:szCs w:val="24"/>
        </w:rPr>
        <w:t xml:space="preserve">Volume </w:t>
      </w:r>
      <w:r w:rsidR="0073274F">
        <w:rPr>
          <w:rFonts w:asciiTheme="minorHAnsi" w:hAnsiTheme="minorHAnsi" w:cstheme="minorHAnsi"/>
          <w:b/>
          <w:sz w:val="24"/>
          <w:szCs w:val="24"/>
        </w:rPr>
        <w:t>S</w:t>
      </w:r>
      <w:r w:rsidR="007E7365">
        <w:rPr>
          <w:rFonts w:asciiTheme="minorHAnsi" w:hAnsiTheme="minorHAnsi" w:cstheme="minorHAnsi"/>
          <w:b/>
          <w:sz w:val="24"/>
          <w:szCs w:val="24"/>
        </w:rPr>
        <w:t>ix</w:t>
      </w:r>
      <w:r w:rsidRPr="00004797">
        <w:rPr>
          <w:rFonts w:asciiTheme="minorHAnsi" w:hAnsiTheme="minorHAnsi" w:cstheme="minorHAnsi"/>
          <w:b/>
          <w:sz w:val="24"/>
          <w:szCs w:val="24"/>
        </w:rPr>
        <w:t>: Supporting Policies Folder</w:t>
      </w:r>
    </w:p>
    <w:p w14:paraId="7CFB54EF" w14:textId="77777777" w:rsidR="007E7365" w:rsidRPr="007E7365" w:rsidRDefault="007E7365" w:rsidP="007E7365">
      <w:pPr>
        <w:spacing w:after="0"/>
        <w:rPr>
          <w:rFonts w:asciiTheme="minorHAnsi" w:hAnsiTheme="minorHAnsi" w:cstheme="minorHAnsi"/>
          <w:b/>
          <w:sz w:val="24"/>
          <w:szCs w:val="24"/>
        </w:rPr>
      </w:pPr>
    </w:p>
    <w:p w14:paraId="67D3D9E4" w14:textId="77777777" w:rsidR="00F0025F" w:rsidRPr="00AD6ABD" w:rsidRDefault="00F0025F" w:rsidP="00FA5BEE">
      <w:pPr>
        <w:pStyle w:val="Level1"/>
        <w:keepNext/>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 xml:space="preserve">Use of the </w:t>
      </w:r>
      <w:r w:rsidR="00A67FB0" w:rsidRPr="00AD6ABD">
        <w:rPr>
          <w:rFonts w:asciiTheme="minorHAnsi" w:hAnsiTheme="minorHAnsi" w:cstheme="minorHAnsi"/>
          <w:b/>
          <w:bCs/>
          <w:sz w:val="24"/>
          <w:szCs w:val="24"/>
          <w:u w:val="single"/>
        </w:rPr>
        <w:t>Invitation to Tender</w:t>
      </w:r>
    </w:p>
    <w:p w14:paraId="4A7F99BB" w14:textId="2802DABD" w:rsidR="00A55FAF" w:rsidRPr="00207A38" w:rsidRDefault="00B20B9C" w:rsidP="00A55FAF">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A</w:t>
      </w:r>
      <w:r w:rsidR="005A0665"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reserves the right to change any acceptance timetable, to reject any, or all, of the </w:t>
      </w:r>
      <w:r w:rsidR="7B5C0F83"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00F0025F" w:rsidRPr="6D376010">
        <w:rPr>
          <w:rFonts w:asciiTheme="minorHAnsi" w:hAnsiTheme="minorHAnsi" w:cstheme="minorBidi"/>
          <w:sz w:val="24"/>
          <w:szCs w:val="24"/>
        </w:rPr>
        <w:t xml:space="preserve"> or to notify </w:t>
      </w:r>
      <w:r w:rsidR="4BB9E237"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of any changed requirements at any time. In no circumstances shall </w:t>
      </w:r>
      <w:r w:rsidRPr="6D376010">
        <w:rPr>
          <w:rFonts w:asciiTheme="minorHAnsi" w:hAnsiTheme="minorHAnsi" w:cstheme="minorBidi"/>
          <w:sz w:val="24"/>
          <w:szCs w:val="24"/>
        </w:rPr>
        <w:t>A</w:t>
      </w:r>
      <w:r w:rsidR="005A0665"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incur any liability arising out of or in respect of the issue of the </w:t>
      </w:r>
      <w:r w:rsidR="65FFA11C" w:rsidRPr="6D376010">
        <w:rPr>
          <w:rFonts w:asciiTheme="minorHAnsi" w:hAnsiTheme="minorHAnsi" w:cstheme="minorBidi"/>
          <w:sz w:val="24"/>
          <w:szCs w:val="24"/>
        </w:rPr>
        <w:t>ITT</w:t>
      </w:r>
      <w:r w:rsidR="00F0025F" w:rsidRPr="6D376010">
        <w:rPr>
          <w:rFonts w:asciiTheme="minorHAnsi" w:hAnsiTheme="minorHAnsi" w:cstheme="minorBidi"/>
          <w:sz w:val="24"/>
          <w:szCs w:val="24"/>
        </w:rPr>
        <w:t>.</w:t>
      </w:r>
    </w:p>
    <w:p w14:paraId="4B803AE9" w14:textId="77777777" w:rsidR="007E7365" w:rsidRPr="007E7365" w:rsidRDefault="007E7365" w:rsidP="007E7365">
      <w:pPr>
        <w:rPr>
          <w:lang w:eastAsia="en-GB"/>
        </w:rPr>
      </w:pPr>
    </w:p>
    <w:p w14:paraId="1C397A18" w14:textId="77777777" w:rsidR="00F0025F" w:rsidRPr="00AD6ABD" w:rsidRDefault="00F0025F" w:rsidP="00FA5BEE">
      <w:pPr>
        <w:pStyle w:val="Level1"/>
        <w:keepNext/>
        <w:spacing w:after="120"/>
        <w:ind w:left="567" w:hanging="567"/>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Tender format, content &amp; submission process</w:t>
      </w:r>
    </w:p>
    <w:p w14:paraId="77F56AEB" w14:textId="4B4CF903" w:rsidR="00E44E89" w:rsidRDefault="00F0025F" w:rsidP="00165BCF">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All </w:t>
      </w:r>
      <w:r w:rsidR="7731EB07"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Pr="6D376010">
        <w:rPr>
          <w:rFonts w:asciiTheme="minorHAnsi" w:hAnsiTheme="minorHAnsi" w:cstheme="minorBidi"/>
          <w:sz w:val="24"/>
          <w:szCs w:val="24"/>
        </w:rPr>
        <w:t xml:space="preserve"> must be submitted in </w:t>
      </w:r>
      <w:r w:rsidR="000479B7" w:rsidRPr="6D376010">
        <w:rPr>
          <w:rFonts w:asciiTheme="minorHAnsi" w:hAnsiTheme="minorHAnsi" w:cstheme="minorBidi"/>
          <w:sz w:val="24"/>
          <w:szCs w:val="24"/>
        </w:rPr>
        <w:t xml:space="preserve">either the Welsh or </w:t>
      </w:r>
      <w:r w:rsidRPr="6D376010">
        <w:rPr>
          <w:rFonts w:asciiTheme="minorHAnsi" w:hAnsiTheme="minorHAnsi" w:cstheme="minorBidi"/>
          <w:sz w:val="24"/>
          <w:szCs w:val="24"/>
        </w:rPr>
        <w:t xml:space="preserve">the English language and priced in pounds sterling and in accordance with the "Instructions to </w:t>
      </w:r>
      <w:r w:rsidR="42C6D392" w:rsidRPr="6D376010">
        <w:rPr>
          <w:rFonts w:asciiTheme="minorHAnsi" w:hAnsiTheme="minorHAnsi" w:cstheme="minorBidi"/>
          <w:sz w:val="24"/>
          <w:szCs w:val="24"/>
        </w:rPr>
        <w:t>Bidders</w:t>
      </w:r>
      <w:r w:rsidRPr="6D376010">
        <w:rPr>
          <w:rFonts w:asciiTheme="minorHAnsi" w:hAnsiTheme="minorHAnsi" w:cstheme="minorBidi"/>
          <w:sz w:val="24"/>
          <w:szCs w:val="24"/>
        </w:rPr>
        <w:t>" document appended at Annex 1</w:t>
      </w:r>
      <w:r w:rsidR="00741175" w:rsidRPr="6D376010">
        <w:rPr>
          <w:rFonts w:asciiTheme="minorHAnsi" w:hAnsiTheme="minorHAnsi" w:cstheme="minorBidi"/>
          <w:sz w:val="24"/>
          <w:szCs w:val="24"/>
        </w:rPr>
        <w:t xml:space="preserve"> of this Volume 1</w:t>
      </w:r>
      <w:r w:rsidR="135F9F6B" w:rsidRPr="6D376010">
        <w:rPr>
          <w:rFonts w:asciiTheme="minorHAnsi" w:hAnsiTheme="minorHAnsi" w:cstheme="minorBidi"/>
          <w:sz w:val="24"/>
          <w:szCs w:val="24"/>
        </w:rPr>
        <w:t xml:space="preserve"> of the ITT</w:t>
      </w:r>
      <w:r w:rsidR="00A44303">
        <w:rPr>
          <w:rFonts w:asciiTheme="minorHAnsi" w:hAnsiTheme="minorHAnsi" w:cstheme="minorBidi"/>
          <w:sz w:val="24"/>
          <w:szCs w:val="24"/>
        </w:rPr>
        <w:t>.</w:t>
      </w:r>
    </w:p>
    <w:p w14:paraId="4BF9FA3E" w14:textId="77777777" w:rsidR="007E7365" w:rsidRPr="007E7365" w:rsidRDefault="007E7365" w:rsidP="007E7365">
      <w:pPr>
        <w:rPr>
          <w:lang w:eastAsia="en-GB"/>
        </w:rPr>
      </w:pPr>
    </w:p>
    <w:p w14:paraId="51CBA751" w14:textId="77777777" w:rsidR="00A44303" w:rsidRPr="00A44303" w:rsidRDefault="00A44303" w:rsidP="00A44303">
      <w:pPr>
        <w:pStyle w:val="Level1"/>
        <w:tabs>
          <w:tab w:val="clear" w:pos="992"/>
          <w:tab w:val="num" w:pos="567"/>
        </w:tabs>
        <w:rPr>
          <w:sz w:val="22"/>
          <w:szCs w:val="22"/>
        </w:rPr>
      </w:pPr>
      <w:r w:rsidRPr="00A44303">
        <w:rPr>
          <w:b/>
          <w:bCs/>
          <w:sz w:val="22"/>
          <w:szCs w:val="22"/>
          <w:u w:val="single"/>
        </w:rPr>
        <w:t>Social Value Opportunities</w:t>
      </w:r>
      <w:r w:rsidRPr="00A44303">
        <w:rPr>
          <w:sz w:val="22"/>
          <w:szCs w:val="22"/>
        </w:rPr>
        <w:t> </w:t>
      </w:r>
    </w:p>
    <w:p w14:paraId="0CDEB229" w14:textId="77777777" w:rsidR="00A44303" w:rsidRPr="00A44303" w:rsidRDefault="00A44303" w:rsidP="009670F9">
      <w:pPr>
        <w:pStyle w:val="Level2"/>
        <w:tabs>
          <w:tab w:val="clear" w:pos="2127"/>
          <w:tab w:val="num" w:pos="1276"/>
        </w:tabs>
        <w:ind w:left="567" w:hanging="567"/>
        <w:rPr>
          <w:rFonts w:asciiTheme="minorHAnsi" w:hAnsiTheme="minorHAnsi" w:cstheme="minorHAnsi"/>
          <w:sz w:val="24"/>
          <w:szCs w:val="24"/>
        </w:rPr>
      </w:pPr>
      <w:r w:rsidRPr="00A44303">
        <w:rPr>
          <w:rFonts w:asciiTheme="minorHAnsi" w:hAnsiTheme="minorHAnsi" w:cstheme="minorHAnsi"/>
          <w:sz w:val="24"/>
          <w:szCs w:val="24"/>
        </w:rPr>
        <w:t>Adra aims to contribute to the development of the local economy and maximise the social value achieved via all of its activities, including procurement. Bidders who become our suppliers, contractors and service providers are expected to work in partnership with us in achieving maximum social value as part of the delivery of that specific agreement. A guide to this has been included within the tender pack. </w:t>
      </w:r>
    </w:p>
    <w:p w14:paraId="5665794E" w14:textId="0C3A777C" w:rsidR="00A44303" w:rsidRPr="00A44303" w:rsidRDefault="00906295" w:rsidP="009670F9">
      <w:pPr>
        <w:pStyle w:val="Level2"/>
        <w:tabs>
          <w:tab w:val="clear" w:pos="2127"/>
          <w:tab w:val="left" w:pos="567"/>
          <w:tab w:val="num" w:pos="1276"/>
        </w:tabs>
        <w:ind w:left="567" w:hanging="567"/>
        <w:rPr>
          <w:rFonts w:asciiTheme="minorHAnsi" w:hAnsiTheme="minorHAnsi" w:cstheme="minorHAnsi"/>
          <w:sz w:val="24"/>
          <w:szCs w:val="24"/>
        </w:rPr>
      </w:pPr>
      <w:r>
        <w:rPr>
          <w:rFonts w:asciiTheme="minorHAnsi" w:hAnsiTheme="minorHAnsi" w:cstheme="minorHAnsi"/>
          <w:sz w:val="24"/>
          <w:szCs w:val="24"/>
        </w:rPr>
        <w:lastRenderedPageBreak/>
        <w:t>Through a Social Value rebate</w:t>
      </w:r>
      <w:r w:rsidRPr="00906295">
        <w:rPr>
          <w:rFonts w:asciiTheme="minorHAnsi" w:hAnsiTheme="minorHAnsi" w:cstheme="minorHAnsi"/>
          <w:sz w:val="24"/>
          <w:szCs w:val="24"/>
        </w:rPr>
        <w:t xml:space="preserve"> of </w:t>
      </w:r>
      <w:r w:rsidRPr="009349D8">
        <w:rPr>
          <w:rFonts w:asciiTheme="minorHAnsi" w:hAnsiTheme="minorHAnsi" w:cstheme="minorHAnsi"/>
          <w:sz w:val="24"/>
          <w:szCs w:val="24"/>
        </w:rPr>
        <w:t>1%,</w:t>
      </w:r>
      <w:r>
        <w:rPr>
          <w:rFonts w:asciiTheme="minorHAnsi" w:hAnsiTheme="minorHAnsi" w:cstheme="minorHAnsi"/>
          <w:b/>
          <w:bCs/>
          <w:sz w:val="24"/>
          <w:szCs w:val="24"/>
        </w:rPr>
        <w:t xml:space="preserve"> </w:t>
      </w:r>
      <w:r w:rsidRPr="009349D8">
        <w:rPr>
          <w:rFonts w:asciiTheme="minorHAnsi" w:hAnsiTheme="minorHAnsi" w:cstheme="minorHAnsi"/>
          <w:sz w:val="24"/>
          <w:szCs w:val="24"/>
        </w:rPr>
        <w:t xml:space="preserve">which will </w:t>
      </w:r>
      <w:r w:rsidR="009349D8" w:rsidRPr="009349D8">
        <w:rPr>
          <w:rFonts w:asciiTheme="minorHAnsi" w:hAnsiTheme="minorHAnsi" w:cstheme="minorHAnsi"/>
          <w:sz w:val="24"/>
          <w:szCs w:val="24"/>
        </w:rPr>
        <w:t xml:space="preserve">be collected </w:t>
      </w:r>
      <w:r w:rsidRPr="009349D8">
        <w:rPr>
          <w:rFonts w:asciiTheme="minorHAnsi" w:hAnsiTheme="minorHAnsi" w:cstheme="minorHAnsi"/>
          <w:sz w:val="24"/>
          <w:szCs w:val="24"/>
        </w:rPr>
        <w:t>annually at the end of each financial year</w:t>
      </w:r>
      <w:r w:rsidRPr="00906295">
        <w:rPr>
          <w:rFonts w:asciiTheme="minorHAnsi" w:hAnsiTheme="minorHAnsi" w:cstheme="minorHAnsi"/>
          <w:sz w:val="24"/>
          <w:szCs w:val="24"/>
        </w:rPr>
        <w:t>, based on the total value of each call-off contract instructed by Adra</w:t>
      </w:r>
      <w:r w:rsidR="00A44303" w:rsidRPr="00A44303">
        <w:rPr>
          <w:rFonts w:asciiTheme="minorHAnsi" w:hAnsiTheme="minorHAnsi" w:cstheme="minorHAnsi"/>
          <w:sz w:val="24"/>
          <w:szCs w:val="24"/>
        </w:rPr>
        <w:t>, we aim to work towards our cooperate target by providing work skills through traineeships, apprenticeships and introducing people to work between 2025-2030. We’ll support education, training, and job opportunities through our </w:t>
      </w:r>
      <w:proofErr w:type="spellStart"/>
      <w:r w:rsidR="00A44303" w:rsidRPr="00A44303">
        <w:rPr>
          <w:rFonts w:asciiTheme="minorHAnsi" w:hAnsiTheme="minorHAnsi" w:cstheme="minorHAnsi"/>
          <w:sz w:val="24"/>
          <w:szCs w:val="24"/>
        </w:rPr>
        <w:t>Academi</w:t>
      </w:r>
      <w:proofErr w:type="spellEnd"/>
      <w:r w:rsidR="00A44303" w:rsidRPr="00A44303">
        <w:rPr>
          <w:rFonts w:asciiTheme="minorHAnsi" w:hAnsiTheme="minorHAnsi" w:cstheme="minorHAnsi"/>
          <w:sz w:val="24"/>
          <w:szCs w:val="24"/>
        </w:rPr>
        <w:t> Adra initiative that will also support our social value goals. </w:t>
      </w:r>
    </w:p>
    <w:p w14:paraId="5E76D2B1" w14:textId="73124B4A" w:rsidR="00E44E89" w:rsidRPr="00A44303" w:rsidRDefault="00A44303" w:rsidP="009670F9">
      <w:pPr>
        <w:pStyle w:val="Level2"/>
        <w:tabs>
          <w:tab w:val="clear" w:pos="2127"/>
          <w:tab w:val="num" w:pos="1276"/>
        </w:tabs>
        <w:ind w:left="567" w:hanging="567"/>
        <w:rPr>
          <w:rFonts w:asciiTheme="minorHAnsi" w:hAnsiTheme="minorHAnsi" w:cstheme="minorHAnsi"/>
          <w:sz w:val="24"/>
          <w:szCs w:val="24"/>
        </w:rPr>
      </w:pPr>
      <w:r w:rsidRPr="00A44303">
        <w:rPr>
          <w:rFonts w:asciiTheme="minorHAnsi" w:hAnsiTheme="minorHAnsi" w:cstheme="minorHAnsi"/>
          <w:sz w:val="24"/>
          <w:szCs w:val="24"/>
        </w:rPr>
        <w:t>Please find information regarding our </w:t>
      </w:r>
      <w:proofErr w:type="spellStart"/>
      <w:r w:rsidRPr="00A44303">
        <w:rPr>
          <w:rFonts w:asciiTheme="minorHAnsi" w:hAnsiTheme="minorHAnsi" w:cstheme="minorHAnsi"/>
          <w:sz w:val="24"/>
          <w:szCs w:val="24"/>
        </w:rPr>
        <w:t>Academi</w:t>
      </w:r>
      <w:proofErr w:type="spellEnd"/>
      <w:r w:rsidRPr="00A44303">
        <w:rPr>
          <w:rFonts w:asciiTheme="minorHAnsi" w:hAnsiTheme="minorHAnsi" w:cstheme="minorHAnsi"/>
          <w:sz w:val="24"/>
          <w:szCs w:val="24"/>
        </w:rPr>
        <w:t xml:space="preserve"> Adra initiative within Volume </w:t>
      </w:r>
      <w:r w:rsidR="00C97166">
        <w:rPr>
          <w:rFonts w:asciiTheme="minorHAnsi" w:hAnsiTheme="minorHAnsi" w:cstheme="minorHAnsi"/>
          <w:sz w:val="24"/>
          <w:szCs w:val="24"/>
        </w:rPr>
        <w:t>6</w:t>
      </w:r>
      <w:r w:rsidRPr="00A44303">
        <w:rPr>
          <w:rFonts w:asciiTheme="minorHAnsi" w:hAnsiTheme="minorHAnsi" w:cstheme="minorHAnsi"/>
          <w:sz w:val="24"/>
          <w:szCs w:val="24"/>
        </w:rPr>
        <w:t xml:space="preserve"> – Supporting Policies – Social Value, of this tender pack.  </w:t>
      </w:r>
    </w:p>
    <w:p w14:paraId="7D68C892" w14:textId="77777777" w:rsidR="00A55FAF" w:rsidRPr="00AD6ABD" w:rsidRDefault="00A55FAF" w:rsidP="00AA41F8">
      <w:pPr>
        <w:pStyle w:val="Level1"/>
        <w:numPr>
          <w:ilvl w:val="0"/>
          <w:numId w:val="0"/>
        </w:numPr>
      </w:pPr>
    </w:p>
    <w:p w14:paraId="47B9E7ED" w14:textId="42034424" w:rsidR="002B1DF7" w:rsidRDefault="002B1DF7" w:rsidP="00904687">
      <w:pPr>
        <w:spacing w:after="0"/>
        <w:jc w:val="center"/>
        <w:rPr>
          <w:rFonts w:asciiTheme="minorHAnsi" w:hAnsiTheme="minorHAnsi" w:cstheme="minorHAnsi"/>
          <w:b/>
          <w:bCs/>
          <w:sz w:val="24"/>
          <w:szCs w:val="24"/>
        </w:rPr>
      </w:pPr>
    </w:p>
    <w:p w14:paraId="647536F0" w14:textId="7FC989C6" w:rsidR="002B1DF7" w:rsidRDefault="002B1DF7" w:rsidP="00FC3CFD">
      <w:pPr>
        <w:spacing w:after="0"/>
        <w:rPr>
          <w:rFonts w:asciiTheme="minorHAnsi" w:hAnsiTheme="minorHAnsi" w:cstheme="minorHAnsi"/>
          <w:b/>
          <w:bCs/>
          <w:sz w:val="24"/>
          <w:szCs w:val="24"/>
        </w:rPr>
      </w:pPr>
    </w:p>
    <w:p w14:paraId="71B7630B" w14:textId="235F8F6A" w:rsidR="002B1DF7" w:rsidRDefault="002B1DF7" w:rsidP="00904687">
      <w:pPr>
        <w:spacing w:after="0"/>
        <w:jc w:val="center"/>
        <w:rPr>
          <w:rFonts w:asciiTheme="minorHAnsi" w:hAnsiTheme="minorHAnsi" w:cstheme="minorHAnsi"/>
          <w:b/>
          <w:bCs/>
          <w:sz w:val="24"/>
          <w:szCs w:val="24"/>
        </w:rPr>
      </w:pPr>
    </w:p>
    <w:p w14:paraId="4BAC88B8" w14:textId="17A565B3" w:rsidR="001D1A92" w:rsidRDefault="001D1A92" w:rsidP="00904687">
      <w:pPr>
        <w:spacing w:after="0"/>
        <w:jc w:val="center"/>
        <w:rPr>
          <w:rFonts w:asciiTheme="minorHAnsi" w:hAnsiTheme="minorHAnsi" w:cstheme="minorHAnsi"/>
          <w:b/>
          <w:bCs/>
          <w:sz w:val="24"/>
          <w:szCs w:val="24"/>
        </w:rPr>
      </w:pPr>
    </w:p>
    <w:p w14:paraId="240D9712" w14:textId="77777777" w:rsidR="002B1DF7" w:rsidRDefault="002B1DF7" w:rsidP="00754270">
      <w:pPr>
        <w:spacing w:after="0"/>
        <w:rPr>
          <w:rFonts w:asciiTheme="minorHAnsi" w:hAnsiTheme="minorHAnsi" w:cstheme="minorHAnsi"/>
          <w:b/>
          <w:bCs/>
          <w:sz w:val="24"/>
          <w:szCs w:val="24"/>
        </w:rPr>
      </w:pPr>
    </w:p>
    <w:p w14:paraId="1DD6B1E8" w14:textId="77777777" w:rsidR="00C93E8A" w:rsidRDefault="00C93E8A" w:rsidP="00754270">
      <w:pPr>
        <w:spacing w:after="0"/>
        <w:rPr>
          <w:rFonts w:asciiTheme="minorHAnsi" w:hAnsiTheme="minorHAnsi" w:cstheme="minorHAnsi"/>
          <w:b/>
          <w:bCs/>
          <w:sz w:val="24"/>
          <w:szCs w:val="24"/>
        </w:rPr>
      </w:pPr>
    </w:p>
    <w:p w14:paraId="0427D9F7" w14:textId="77777777" w:rsidR="00C93E8A" w:rsidRDefault="00C93E8A" w:rsidP="00754270">
      <w:pPr>
        <w:spacing w:after="0"/>
        <w:rPr>
          <w:rFonts w:asciiTheme="minorHAnsi" w:hAnsiTheme="minorHAnsi" w:cstheme="minorHAnsi"/>
          <w:b/>
          <w:bCs/>
          <w:sz w:val="24"/>
          <w:szCs w:val="24"/>
        </w:rPr>
      </w:pPr>
    </w:p>
    <w:p w14:paraId="6FE1408C" w14:textId="77777777" w:rsidR="00C93E8A" w:rsidRDefault="00C93E8A" w:rsidP="00754270">
      <w:pPr>
        <w:spacing w:after="0"/>
        <w:rPr>
          <w:rFonts w:asciiTheme="minorHAnsi" w:hAnsiTheme="minorHAnsi" w:cstheme="minorHAnsi"/>
          <w:b/>
          <w:bCs/>
          <w:sz w:val="24"/>
          <w:szCs w:val="24"/>
        </w:rPr>
      </w:pPr>
    </w:p>
    <w:p w14:paraId="654BEBFD" w14:textId="77777777" w:rsidR="00C93E8A" w:rsidRDefault="00C93E8A" w:rsidP="00754270">
      <w:pPr>
        <w:spacing w:after="0"/>
        <w:rPr>
          <w:rFonts w:asciiTheme="minorHAnsi" w:hAnsiTheme="minorHAnsi" w:cstheme="minorHAnsi"/>
          <w:b/>
          <w:bCs/>
          <w:sz w:val="24"/>
          <w:szCs w:val="24"/>
        </w:rPr>
      </w:pPr>
    </w:p>
    <w:p w14:paraId="34D8B876" w14:textId="77777777" w:rsidR="00F01F66" w:rsidRDefault="00F01F66" w:rsidP="00754270">
      <w:pPr>
        <w:spacing w:after="0"/>
        <w:rPr>
          <w:rFonts w:asciiTheme="minorHAnsi" w:hAnsiTheme="minorHAnsi" w:cstheme="minorHAnsi"/>
          <w:b/>
          <w:bCs/>
          <w:sz w:val="24"/>
          <w:szCs w:val="24"/>
        </w:rPr>
      </w:pPr>
    </w:p>
    <w:p w14:paraId="091A3539" w14:textId="77777777" w:rsidR="009C720A" w:rsidRDefault="009C720A" w:rsidP="00754270">
      <w:pPr>
        <w:spacing w:after="0"/>
        <w:rPr>
          <w:rFonts w:asciiTheme="minorHAnsi" w:hAnsiTheme="minorHAnsi" w:cstheme="minorHAnsi"/>
          <w:b/>
          <w:bCs/>
          <w:sz w:val="24"/>
          <w:szCs w:val="24"/>
        </w:rPr>
      </w:pPr>
    </w:p>
    <w:p w14:paraId="31597BCB" w14:textId="77777777" w:rsidR="007E7365" w:rsidRDefault="007E7365" w:rsidP="00754270">
      <w:pPr>
        <w:spacing w:after="0"/>
        <w:rPr>
          <w:rFonts w:asciiTheme="minorHAnsi" w:hAnsiTheme="minorHAnsi" w:cstheme="minorHAnsi"/>
          <w:b/>
          <w:bCs/>
          <w:sz w:val="24"/>
          <w:szCs w:val="24"/>
        </w:rPr>
      </w:pPr>
    </w:p>
    <w:p w14:paraId="7A6EED0F" w14:textId="77777777" w:rsidR="007E7365" w:rsidRDefault="007E7365" w:rsidP="00754270">
      <w:pPr>
        <w:spacing w:after="0"/>
        <w:rPr>
          <w:rFonts w:asciiTheme="minorHAnsi" w:hAnsiTheme="minorHAnsi" w:cstheme="minorHAnsi"/>
          <w:b/>
          <w:bCs/>
          <w:sz w:val="24"/>
          <w:szCs w:val="24"/>
        </w:rPr>
      </w:pPr>
    </w:p>
    <w:p w14:paraId="08B6B77A" w14:textId="77777777" w:rsidR="007E7365" w:rsidRDefault="007E7365" w:rsidP="00754270">
      <w:pPr>
        <w:spacing w:after="0"/>
        <w:rPr>
          <w:rFonts w:asciiTheme="minorHAnsi" w:hAnsiTheme="minorHAnsi" w:cstheme="minorHAnsi"/>
          <w:b/>
          <w:bCs/>
          <w:sz w:val="24"/>
          <w:szCs w:val="24"/>
        </w:rPr>
      </w:pPr>
    </w:p>
    <w:p w14:paraId="52033B84" w14:textId="77777777" w:rsidR="007E7365" w:rsidRDefault="007E7365" w:rsidP="00754270">
      <w:pPr>
        <w:spacing w:after="0"/>
        <w:rPr>
          <w:rFonts w:asciiTheme="minorHAnsi" w:hAnsiTheme="minorHAnsi" w:cstheme="minorHAnsi"/>
          <w:b/>
          <w:bCs/>
          <w:sz w:val="24"/>
          <w:szCs w:val="24"/>
        </w:rPr>
      </w:pPr>
    </w:p>
    <w:p w14:paraId="1C1D953D" w14:textId="77777777" w:rsidR="007E7365" w:rsidRDefault="007E7365" w:rsidP="00754270">
      <w:pPr>
        <w:spacing w:after="0"/>
        <w:rPr>
          <w:rFonts w:asciiTheme="minorHAnsi" w:hAnsiTheme="minorHAnsi" w:cstheme="minorHAnsi"/>
          <w:b/>
          <w:bCs/>
          <w:sz w:val="24"/>
          <w:szCs w:val="24"/>
        </w:rPr>
      </w:pPr>
    </w:p>
    <w:p w14:paraId="44A6BD7B" w14:textId="77777777" w:rsidR="007E7365" w:rsidRDefault="007E7365" w:rsidP="00754270">
      <w:pPr>
        <w:spacing w:after="0"/>
        <w:rPr>
          <w:rFonts w:asciiTheme="minorHAnsi" w:hAnsiTheme="minorHAnsi" w:cstheme="minorHAnsi"/>
          <w:b/>
          <w:bCs/>
          <w:sz w:val="24"/>
          <w:szCs w:val="24"/>
        </w:rPr>
      </w:pPr>
    </w:p>
    <w:p w14:paraId="20507472" w14:textId="77777777" w:rsidR="007E7365" w:rsidRDefault="007E7365" w:rsidP="00754270">
      <w:pPr>
        <w:spacing w:after="0"/>
        <w:rPr>
          <w:rFonts w:asciiTheme="minorHAnsi" w:hAnsiTheme="minorHAnsi" w:cstheme="minorHAnsi"/>
          <w:b/>
          <w:bCs/>
          <w:sz w:val="24"/>
          <w:szCs w:val="24"/>
        </w:rPr>
      </w:pPr>
    </w:p>
    <w:p w14:paraId="334E83AE" w14:textId="77777777" w:rsidR="007E7365" w:rsidRDefault="007E7365" w:rsidP="00754270">
      <w:pPr>
        <w:spacing w:after="0"/>
        <w:rPr>
          <w:rFonts w:asciiTheme="minorHAnsi" w:hAnsiTheme="minorHAnsi" w:cstheme="minorHAnsi"/>
          <w:b/>
          <w:bCs/>
          <w:sz w:val="24"/>
          <w:szCs w:val="24"/>
        </w:rPr>
      </w:pPr>
    </w:p>
    <w:p w14:paraId="39F96CB3" w14:textId="77777777" w:rsidR="007E7365" w:rsidRDefault="007E7365" w:rsidP="00754270">
      <w:pPr>
        <w:spacing w:after="0"/>
        <w:rPr>
          <w:rFonts w:asciiTheme="minorHAnsi" w:hAnsiTheme="minorHAnsi" w:cstheme="minorHAnsi"/>
          <w:b/>
          <w:bCs/>
          <w:sz w:val="24"/>
          <w:szCs w:val="24"/>
        </w:rPr>
      </w:pPr>
    </w:p>
    <w:p w14:paraId="18D9C806" w14:textId="77777777" w:rsidR="007E7365" w:rsidRDefault="007E7365" w:rsidP="00754270">
      <w:pPr>
        <w:spacing w:after="0"/>
        <w:rPr>
          <w:rFonts w:asciiTheme="minorHAnsi" w:hAnsiTheme="minorHAnsi" w:cstheme="minorHAnsi"/>
          <w:b/>
          <w:bCs/>
          <w:sz w:val="24"/>
          <w:szCs w:val="24"/>
        </w:rPr>
      </w:pPr>
    </w:p>
    <w:p w14:paraId="77B4B8BA" w14:textId="77777777" w:rsidR="007E7365" w:rsidRDefault="007E7365" w:rsidP="00754270">
      <w:pPr>
        <w:spacing w:after="0"/>
        <w:rPr>
          <w:rFonts w:asciiTheme="minorHAnsi" w:hAnsiTheme="minorHAnsi" w:cstheme="minorHAnsi"/>
          <w:b/>
          <w:bCs/>
          <w:sz w:val="24"/>
          <w:szCs w:val="24"/>
        </w:rPr>
      </w:pPr>
    </w:p>
    <w:p w14:paraId="3816D87E" w14:textId="77777777" w:rsidR="007E7365" w:rsidRDefault="007E7365" w:rsidP="00754270">
      <w:pPr>
        <w:spacing w:after="0"/>
        <w:rPr>
          <w:rFonts w:asciiTheme="minorHAnsi" w:hAnsiTheme="minorHAnsi" w:cstheme="minorHAnsi"/>
          <w:b/>
          <w:bCs/>
          <w:sz w:val="24"/>
          <w:szCs w:val="24"/>
        </w:rPr>
      </w:pPr>
    </w:p>
    <w:p w14:paraId="3884BA59" w14:textId="77777777" w:rsidR="007E7365" w:rsidRDefault="007E7365" w:rsidP="00754270">
      <w:pPr>
        <w:spacing w:after="0"/>
        <w:rPr>
          <w:rFonts w:asciiTheme="minorHAnsi" w:hAnsiTheme="minorHAnsi" w:cstheme="minorHAnsi"/>
          <w:b/>
          <w:bCs/>
          <w:sz w:val="24"/>
          <w:szCs w:val="24"/>
        </w:rPr>
      </w:pPr>
    </w:p>
    <w:p w14:paraId="7AEB5BE5" w14:textId="77777777" w:rsidR="007E7365" w:rsidRDefault="007E7365" w:rsidP="00754270">
      <w:pPr>
        <w:spacing w:after="0"/>
        <w:rPr>
          <w:rFonts w:asciiTheme="minorHAnsi" w:hAnsiTheme="minorHAnsi" w:cstheme="minorHAnsi"/>
          <w:b/>
          <w:bCs/>
          <w:sz w:val="24"/>
          <w:szCs w:val="24"/>
        </w:rPr>
      </w:pPr>
    </w:p>
    <w:p w14:paraId="28AAC779" w14:textId="77777777" w:rsidR="001C569A" w:rsidRDefault="001C569A" w:rsidP="00D1376E">
      <w:pPr>
        <w:spacing w:after="0"/>
        <w:rPr>
          <w:rFonts w:asciiTheme="minorHAnsi" w:hAnsiTheme="minorHAnsi" w:cstheme="minorHAnsi"/>
          <w:b/>
          <w:bCs/>
          <w:sz w:val="24"/>
          <w:szCs w:val="24"/>
        </w:rPr>
      </w:pPr>
    </w:p>
    <w:p w14:paraId="4D71EF79" w14:textId="77777777" w:rsidR="0086250F" w:rsidRDefault="0086250F" w:rsidP="00D1376E">
      <w:pPr>
        <w:spacing w:after="0"/>
        <w:rPr>
          <w:rFonts w:asciiTheme="minorHAnsi" w:hAnsiTheme="minorHAnsi" w:cstheme="minorHAnsi"/>
          <w:b/>
          <w:bCs/>
          <w:sz w:val="24"/>
          <w:szCs w:val="24"/>
        </w:rPr>
      </w:pPr>
    </w:p>
    <w:p w14:paraId="49C48EBB" w14:textId="77777777" w:rsidR="0086250F" w:rsidRDefault="0086250F" w:rsidP="00D1376E">
      <w:pPr>
        <w:spacing w:after="0"/>
        <w:rPr>
          <w:rFonts w:asciiTheme="minorHAnsi" w:hAnsiTheme="minorHAnsi" w:cstheme="minorHAnsi"/>
          <w:b/>
          <w:bCs/>
          <w:sz w:val="24"/>
          <w:szCs w:val="24"/>
        </w:rPr>
      </w:pPr>
    </w:p>
    <w:p w14:paraId="0800D0B2" w14:textId="77777777" w:rsidR="001C569A" w:rsidRDefault="001C569A" w:rsidP="00904687">
      <w:pPr>
        <w:spacing w:after="0"/>
        <w:jc w:val="center"/>
        <w:rPr>
          <w:rFonts w:asciiTheme="minorHAnsi" w:hAnsiTheme="minorHAnsi" w:cstheme="minorHAnsi"/>
          <w:b/>
          <w:bCs/>
          <w:sz w:val="24"/>
          <w:szCs w:val="24"/>
        </w:rPr>
      </w:pPr>
    </w:p>
    <w:p w14:paraId="60E21D1F" w14:textId="77777777" w:rsidR="001C569A" w:rsidRDefault="001C569A" w:rsidP="00904687">
      <w:pPr>
        <w:spacing w:after="0"/>
        <w:jc w:val="center"/>
        <w:rPr>
          <w:rFonts w:asciiTheme="minorHAnsi" w:hAnsiTheme="minorHAnsi" w:cstheme="minorHAnsi"/>
          <w:b/>
          <w:bCs/>
          <w:sz w:val="24"/>
          <w:szCs w:val="24"/>
        </w:rPr>
      </w:pPr>
    </w:p>
    <w:p w14:paraId="232013AC" w14:textId="2252E32E" w:rsidR="00F0025F" w:rsidRPr="00AD6ABD" w:rsidRDefault="00F0025F" w:rsidP="00904687">
      <w:pPr>
        <w:spacing w:after="0"/>
        <w:jc w:val="center"/>
        <w:rPr>
          <w:rFonts w:asciiTheme="minorHAnsi" w:hAnsiTheme="minorHAnsi" w:cstheme="minorHAnsi"/>
          <w:b/>
          <w:bCs/>
          <w:sz w:val="24"/>
          <w:szCs w:val="24"/>
        </w:rPr>
      </w:pPr>
      <w:r w:rsidRPr="00AD6ABD">
        <w:rPr>
          <w:rFonts w:asciiTheme="minorHAnsi" w:hAnsiTheme="minorHAnsi" w:cstheme="minorHAnsi"/>
          <w:b/>
          <w:bCs/>
          <w:sz w:val="24"/>
          <w:szCs w:val="24"/>
        </w:rPr>
        <w:lastRenderedPageBreak/>
        <w:t>ANNEX 1</w:t>
      </w:r>
    </w:p>
    <w:p w14:paraId="209F666F" w14:textId="544A76A2" w:rsidR="00F0025F" w:rsidRDefault="00F0025F" w:rsidP="00904687">
      <w:pPr>
        <w:spacing w:after="0"/>
        <w:jc w:val="center"/>
        <w:rPr>
          <w:rFonts w:asciiTheme="minorHAnsi" w:hAnsiTheme="minorHAnsi"/>
          <w:b/>
          <w:bCs/>
          <w:sz w:val="24"/>
          <w:szCs w:val="24"/>
        </w:rPr>
      </w:pPr>
      <w:r w:rsidRPr="6D376010">
        <w:rPr>
          <w:rFonts w:asciiTheme="minorHAnsi" w:hAnsiTheme="minorHAnsi"/>
          <w:b/>
          <w:sz w:val="24"/>
          <w:szCs w:val="24"/>
        </w:rPr>
        <w:t xml:space="preserve">INSTRUCTIONS TO </w:t>
      </w:r>
      <w:r w:rsidR="040E78E9" w:rsidRPr="6D376010">
        <w:rPr>
          <w:rFonts w:asciiTheme="minorHAnsi" w:hAnsiTheme="minorHAnsi"/>
          <w:b/>
          <w:bCs/>
          <w:sz w:val="24"/>
          <w:szCs w:val="24"/>
        </w:rPr>
        <w:t>BIDDERS</w:t>
      </w:r>
    </w:p>
    <w:p w14:paraId="75051630" w14:textId="77777777" w:rsidR="0049179C" w:rsidRPr="00AD6ABD" w:rsidRDefault="0049179C" w:rsidP="00904687">
      <w:pPr>
        <w:spacing w:after="0"/>
        <w:jc w:val="center"/>
        <w:rPr>
          <w:rFonts w:asciiTheme="minorHAnsi" w:hAnsiTheme="minorHAnsi"/>
          <w:b/>
          <w:sz w:val="24"/>
          <w:szCs w:val="24"/>
        </w:rPr>
      </w:pPr>
    </w:p>
    <w:p w14:paraId="1E29659A" w14:textId="2BFB7DD8" w:rsidR="00F0025F" w:rsidRPr="00AD6ABD" w:rsidRDefault="00F0025F" w:rsidP="00D610CF">
      <w:pPr>
        <w:widowControl w:val="0"/>
        <w:autoSpaceDE w:val="0"/>
        <w:autoSpaceDN w:val="0"/>
        <w:adjustRightInd w:val="0"/>
        <w:spacing w:after="120"/>
        <w:jc w:val="both"/>
        <w:rPr>
          <w:rFonts w:asciiTheme="minorHAnsi" w:hAnsiTheme="minorHAnsi"/>
          <w:sz w:val="24"/>
          <w:szCs w:val="24"/>
        </w:rPr>
      </w:pPr>
      <w:r w:rsidRPr="6D376010">
        <w:rPr>
          <w:rFonts w:asciiTheme="minorHAnsi" w:hAnsiTheme="minorHAnsi"/>
          <w:sz w:val="24"/>
          <w:szCs w:val="24"/>
        </w:rPr>
        <w:t xml:space="preserve">Tenders must be submitted in accordance with the following instructions to </w:t>
      </w:r>
      <w:r w:rsidR="6C48D074" w:rsidRPr="6D376010">
        <w:rPr>
          <w:rFonts w:asciiTheme="minorHAnsi" w:hAnsiTheme="minorHAnsi"/>
          <w:sz w:val="24"/>
          <w:szCs w:val="24"/>
        </w:rPr>
        <w:t>Bidders</w:t>
      </w:r>
      <w:r w:rsidRPr="6D376010">
        <w:rPr>
          <w:rFonts w:asciiTheme="minorHAnsi" w:hAnsiTheme="minorHAnsi"/>
          <w:sz w:val="24"/>
          <w:szCs w:val="24"/>
        </w:rPr>
        <w:t xml:space="preserve"> (the </w:t>
      </w:r>
      <w:r w:rsidRPr="6D376010">
        <w:rPr>
          <w:rFonts w:asciiTheme="minorHAnsi" w:hAnsiTheme="minorHAnsi"/>
          <w:b/>
          <w:sz w:val="24"/>
          <w:szCs w:val="24"/>
        </w:rPr>
        <w:t>Instructions</w:t>
      </w:r>
      <w:r w:rsidRPr="6D376010">
        <w:rPr>
          <w:rFonts w:asciiTheme="minorHAnsi" w:hAnsiTheme="minorHAnsi"/>
          <w:sz w:val="24"/>
          <w:szCs w:val="24"/>
        </w:rPr>
        <w:t xml:space="preserve">). </w:t>
      </w:r>
    </w:p>
    <w:p w14:paraId="352B7E0B" w14:textId="77777777" w:rsidR="00A67211" w:rsidRPr="00AD6ABD" w:rsidRDefault="00A67211" w:rsidP="00D610CF">
      <w:pPr>
        <w:widowControl w:val="0"/>
        <w:autoSpaceDE w:val="0"/>
        <w:autoSpaceDN w:val="0"/>
        <w:adjustRightInd w:val="0"/>
        <w:spacing w:after="120"/>
        <w:jc w:val="both"/>
        <w:rPr>
          <w:rFonts w:asciiTheme="minorHAnsi" w:hAnsiTheme="minorHAnsi" w:cstheme="minorHAnsi"/>
          <w:sz w:val="24"/>
          <w:szCs w:val="24"/>
        </w:rPr>
      </w:pPr>
    </w:p>
    <w:p w14:paraId="608F2F35" w14:textId="4611E5DA" w:rsidR="00F0025F" w:rsidRPr="00AD6ABD" w:rsidRDefault="00F0025F" w:rsidP="00D610CF">
      <w:pPr>
        <w:widowControl w:val="0"/>
        <w:autoSpaceDE w:val="0"/>
        <w:autoSpaceDN w:val="0"/>
        <w:adjustRightInd w:val="0"/>
        <w:spacing w:after="120"/>
        <w:jc w:val="both"/>
        <w:rPr>
          <w:rFonts w:asciiTheme="minorHAnsi" w:hAnsiTheme="minorHAnsi" w:cstheme="minorHAnsi"/>
          <w:sz w:val="24"/>
          <w:szCs w:val="24"/>
        </w:rPr>
      </w:pPr>
      <w:r w:rsidRPr="00AD6ABD">
        <w:rPr>
          <w:rFonts w:asciiTheme="minorHAnsi" w:hAnsiTheme="minorHAnsi" w:cstheme="minorHAnsi"/>
          <w:sz w:val="24"/>
          <w:szCs w:val="24"/>
        </w:rPr>
        <w:t xml:space="preserve">Tenders that do not comply with these Instructions in any way may be rejected by </w:t>
      </w:r>
      <w:r w:rsidR="00B20B9C" w:rsidRPr="00AD6ABD">
        <w:rPr>
          <w:rFonts w:asciiTheme="minorHAnsi" w:hAnsiTheme="minorHAnsi" w:cstheme="minorHAnsi"/>
          <w:sz w:val="24"/>
          <w:szCs w:val="24"/>
        </w:rPr>
        <w:t>A</w:t>
      </w:r>
      <w:r w:rsidR="007944E4" w:rsidRPr="00AD6ABD">
        <w:rPr>
          <w:rFonts w:asciiTheme="minorHAnsi" w:hAnsiTheme="minorHAnsi" w:cstheme="minorHAnsi"/>
          <w:sz w:val="24"/>
          <w:szCs w:val="24"/>
        </w:rPr>
        <w:t>dra</w:t>
      </w:r>
      <w:r w:rsidRPr="00AD6ABD">
        <w:rPr>
          <w:rFonts w:asciiTheme="minorHAnsi" w:hAnsiTheme="minorHAnsi" w:cstheme="minorHAnsi"/>
          <w:sz w:val="24"/>
          <w:szCs w:val="24"/>
        </w:rPr>
        <w:t>, whose decision in the matter shall be final.</w:t>
      </w:r>
    </w:p>
    <w:p w14:paraId="7012DB78" w14:textId="77777777" w:rsidR="00A67211" w:rsidRPr="00AD6ABD" w:rsidRDefault="00A67211" w:rsidP="00D610CF">
      <w:pPr>
        <w:pStyle w:val="Level1"/>
        <w:keepNext/>
        <w:numPr>
          <w:ilvl w:val="0"/>
          <w:numId w:val="0"/>
        </w:numPr>
        <w:spacing w:after="120"/>
        <w:ind w:left="567"/>
        <w:rPr>
          <w:rFonts w:asciiTheme="minorHAnsi" w:hAnsiTheme="minorHAnsi" w:cstheme="minorHAnsi"/>
          <w:b/>
          <w:bCs/>
          <w:sz w:val="24"/>
          <w:szCs w:val="24"/>
          <w:u w:val="single"/>
        </w:rPr>
      </w:pPr>
    </w:p>
    <w:p w14:paraId="1E7A74EB" w14:textId="77777777" w:rsidR="00F0025F" w:rsidRPr="00AD6ABD" w:rsidRDefault="00F0025F" w:rsidP="00E026AE">
      <w:pPr>
        <w:pStyle w:val="Level1"/>
        <w:numPr>
          <w:ilvl w:val="0"/>
          <w:numId w:val="6"/>
        </w:numPr>
        <w:tabs>
          <w:tab w:val="clear" w:pos="992"/>
        </w:tabs>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Compliant submissions</w:t>
      </w:r>
    </w:p>
    <w:p w14:paraId="5AE42B9E" w14:textId="26E4CD43"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Each </w:t>
      </w:r>
      <w:r w:rsidR="636CC0FD"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should ensure when submitting its </w:t>
      </w:r>
      <w:r w:rsidR="25DC50EF"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Pr="6D376010">
        <w:rPr>
          <w:rFonts w:asciiTheme="minorHAnsi" w:hAnsiTheme="minorHAnsi" w:cstheme="minorBidi"/>
          <w:sz w:val="24"/>
          <w:szCs w:val="24"/>
        </w:rPr>
        <w:t xml:space="preserve"> that it is a "Compliant Submission."</w:t>
      </w:r>
    </w:p>
    <w:p w14:paraId="7E6A3AD7" w14:textId="77777777" w:rsidR="00F0025F" w:rsidRPr="00AD6ABD" w:rsidRDefault="00F0025F" w:rsidP="00BE7193">
      <w:pPr>
        <w:pStyle w:val="Level2"/>
        <w:spacing w:after="120"/>
        <w:ind w:left="567" w:hanging="567"/>
        <w:rPr>
          <w:rFonts w:asciiTheme="minorHAnsi" w:hAnsiTheme="minorHAnsi" w:cstheme="minorHAnsi"/>
          <w:sz w:val="24"/>
          <w:szCs w:val="24"/>
        </w:rPr>
      </w:pPr>
      <w:r w:rsidRPr="00AD6ABD">
        <w:rPr>
          <w:rFonts w:asciiTheme="minorHAnsi" w:hAnsiTheme="minorHAnsi" w:cstheme="minorHAnsi"/>
          <w:sz w:val="24"/>
          <w:szCs w:val="24"/>
        </w:rPr>
        <w:t xml:space="preserve">For the purpose of these Instructions, a "Compliant Submission" is one that is compliant with:  </w:t>
      </w:r>
    </w:p>
    <w:p w14:paraId="4C604044"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each element of these Instructions; and</w:t>
      </w:r>
    </w:p>
    <w:p w14:paraId="02A61047" w14:textId="04E3F430" w:rsidR="00936E74" w:rsidRPr="00AD6ABD" w:rsidRDefault="00F0025F" w:rsidP="009312AF">
      <w:pPr>
        <w:pStyle w:val="Level3"/>
        <w:spacing w:after="120"/>
        <w:ind w:left="1418" w:hanging="851"/>
        <w:rPr>
          <w:rFonts w:asciiTheme="minorHAnsi" w:hAnsiTheme="minorHAnsi" w:cstheme="minorBidi"/>
          <w:sz w:val="24"/>
          <w:szCs w:val="24"/>
        </w:rPr>
      </w:pPr>
      <w:r w:rsidRPr="6D376010">
        <w:rPr>
          <w:rFonts w:asciiTheme="minorHAnsi" w:hAnsiTheme="minorHAnsi" w:cstheme="minorBidi"/>
          <w:sz w:val="24"/>
          <w:szCs w:val="24"/>
        </w:rPr>
        <w:t xml:space="preserve">the Form of Tender set out at </w:t>
      </w:r>
      <w:r w:rsidR="004C30F1" w:rsidRPr="6D376010">
        <w:rPr>
          <w:rFonts w:asciiTheme="minorHAnsi" w:hAnsiTheme="minorHAnsi" w:cstheme="minorBidi"/>
          <w:sz w:val="24"/>
          <w:szCs w:val="24"/>
        </w:rPr>
        <w:t>Annex</w:t>
      </w:r>
      <w:r w:rsidRPr="6D376010">
        <w:rPr>
          <w:rFonts w:asciiTheme="minorHAnsi" w:hAnsiTheme="minorHAnsi" w:cstheme="minorBidi"/>
          <w:sz w:val="24"/>
          <w:szCs w:val="24"/>
        </w:rPr>
        <w:t xml:space="preserve"> 2</w:t>
      </w:r>
      <w:r w:rsidR="0B0EAA8B" w:rsidRPr="6D376010">
        <w:rPr>
          <w:rFonts w:asciiTheme="minorHAnsi" w:hAnsiTheme="minorHAnsi" w:cstheme="minorBidi"/>
          <w:sz w:val="24"/>
          <w:szCs w:val="24"/>
        </w:rPr>
        <w:t>.</w:t>
      </w:r>
    </w:p>
    <w:p w14:paraId="2763AA6D" w14:textId="77777777" w:rsidR="00A67211" w:rsidRPr="00AD6ABD" w:rsidRDefault="00A67211" w:rsidP="00A67211">
      <w:pPr>
        <w:pStyle w:val="Level1"/>
        <w:keepNext/>
        <w:numPr>
          <w:ilvl w:val="0"/>
          <w:numId w:val="0"/>
        </w:numPr>
        <w:spacing w:after="0"/>
        <w:ind w:left="567"/>
        <w:rPr>
          <w:rFonts w:asciiTheme="minorHAnsi" w:hAnsiTheme="minorHAnsi" w:cstheme="minorHAnsi"/>
          <w:b/>
          <w:bCs/>
          <w:sz w:val="24"/>
          <w:szCs w:val="24"/>
          <w:u w:val="single"/>
        </w:rPr>
      </w:pPr>
    </w:p>
    <w:p w14:paraId="358DD5DD"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Content of submissions</w:t>
      </w:r>
    </w:p>
    <w:p w14:paraId="1D5256F4" w14:textId="62065DD9" w:rsidR="00F0025F" w:rsidRPr="00AD6ABD" w:rsidRDefault="00F0025F" w:rsidP="00BE7193">
      <w:pPr>
        <w:pStyle w:val="Level2"/>
        <w:spacing w:after="120"/>
        <w:ind w:left="567" w:hanging="567"/>
        <w:rPr>
          <w:rFonts w:asciiTheme="minorHAnsi" w:hAnsiTheme="minorHAnsi" w:cstheme="minorBidi"/>
          <w:b/>
          <w:sz w:val="24"/>
          <w:szCs w:val="24"/>
        </w:rPr>
      </w:pPr>
      <w:r w:rsidRPr="6D376010">
        <w:rPr>
          <w:rFonts w:asciiTheme="minorHAnsi" w:hAnsiTheme="minorHAnsi" w:cstheme="minorBidi"/>
          <w:b/>
          <w:sz w:val="24"/>
          <w:szCs w:val="24"/>
        </w:rPr>
        <w:t>Each</w:t>
      </w:r>
      <w:r w:rsidRPr="6D376010">
        <w:rPr>
          <w:rStyle w:val="Level2asheadingtext"/>
          <w:rFonts w:asciiTheme="minorHAnsi" w:hAnsiTheme="minorHAnsi" w:cstheme="minorBidi"/>
          <w:sz w:val="24"/>
          <w:szCs w:val="24"/>
        </w:rPr>
        <w:t xml:space="preserve"> </w:t>
      </w:r>
      <w:r w:rsidR="384954CE" w:rsidRPr="6D376010">
        <w:rPr>
          <w:rStyle w:val="Level2asheadingtext"/>
          <w:rFonts w:asciiTheme="minorHAnsi" w:hAnsiTheme="minorHAnsi" w:cstheme="minorBidi"/>
          <w:sz w:val="24"/>
          <w:szCs w:val="24"/>
        </w:rPr>
        <w:t>Bidder</w:t>
      </w:r>
      <w:r w:rsidR="55095559" w:rsidRPr="6D376010">
        <w:rPr>
          <w:rStyle w:val="Level2asheadingtext"/>
          <w:rFonts w:asciiTheme="minorHAnsi" w:hAnsiTheme="minorHAnsi" w:cstheme="minorBidi"/>
          <w:sz w:val="24"/>
          <w:szCs w:val="24"/>
        </w:rPr>
        <w:t>'s</w:t>
      </w:r>
      <w:r w:rsidRPr="6D376010">
        <w:rPr>
          <w:rStyle w:val="Level2asheadingtext"/>
          <w:rFonts w:asciiTheme="minorHAnsi" w:hAnsiTheme="minorHAnsi" w:cstheme="minorBidi"/>
          <w:sz w:val="24"/>
          <w:szCs w:val="24"/>
        </w:rPr>
        <w:t xml:space="preserve"> completed </w:t>
      </w:r>
      <w:r w:rsidR="17BF0D12" w:rsidRPr="6D376010">
        <w:rPr>
          <w:rStyle w:val="Level2asheadingtext"/>
          <w:rFonts w:asciiTheme="minorHAnsi" w:hAnsiTheme="minorHAnsi" w:cstheme="minorBidi"/>
          <w:sz w:val="24"/>
          <w:szCs w:val="24"/>
        </w:rPr>
        <w:t>t</w:t>
      </w:r>
      <w:r w:rsidR="55095559" w:rsidRPr="6D376010">
        <w:rPr>
          <w:rStyle w:val="Level2asheadingtext"/>
          <w:rFonts w:asciiTheme="minorHAnsi" w:hAnsiTheme="minorHAnsi" w:cstheme="minorBidi"/>
          <w:sz w:val="24"/>
          <w:szCs w:val="24"/>
        </w:rPr>
        <w:t>ender</w:t>
      </w:r>
      <w:r w:rsidRPr="6D376010">
        <w:rPr>
          <w:rStyle w:val="Level2asheadingtext"/>
          <w:rFonts w:asciiTheme="minorHAnsi" w:hAnsiTheme="minorHAnsi" w:cstheme="minorBidi"/>
          <w:sz w:val="24"/>
          <w:szCs w:val="24"/>
        </w:rPr>
        <w:t xml:space="preserve"> should include the following:</w:t>
      </w:r>
    </w:p>
    <w:p w14:paraId="7ADE960B" w14:textId="5F4FC141" w:rsidR="00F0025F" w:rsidRPr="00AD6ABD" w:rsidRDefault="00692A35" w:rsidP="009312AF">
      <w:pPr>
        <w:pStyle w:val="Level3"/>
        <w:spacing w:after="120"/>
        <w:ind w:left="1418" w:hanging="851"/>
        <w:rPr>
          <w:rFonts w:asciiTheme="minorHAnsi" w:hAnsiTheme="minorHAnsi" w:cstheme="minorBidi"/>
          <w:sz w:val="24"/>
          <w:szCs w:val="24"/>
        </w:rPr>
      </w:pPr>
      <w:r w:rsidRPr="6D376010">
        <w:rPr>
          <w:rFonts w:asciiTheme="minorHAnsi" w:hAnsiTheme="minorHAnsi" w:cstheme="minorBidi"/>
          <w:b/>
          <w:sz w:val="24"/>
          <w:szCs w:val="24"/>
        </w:rPr>
        <w:t>Pricing Framework</w:t>
      </w:r>
      <w:r w:rsidR="00F0025F" w:rsidRPr="6D376010">
        <w:rPr>
          <w:rFonts w:asciiTheme="minorHAnsi" w:hAnsiTheme="minorHAnsi" w:cstheme="minorBidi"/>
          <w:sz w:val="24"/>
          <w:szCs w:val="24"/>
        </w:rPr>
        <w:t xml:space="preserve"> – </w:t>
      </w:r>
      <w:r w:rsidR="1B93C61B"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are required to complete and return the </w:t>
      </w:r>
      <w:r w:rsidRPr="6D376010">
        <w:rPr>
          <w:rFonts w:asciiTheme="minorHAnsi" w:hAnsiTheme="minorHAnsi" w:cstheme="minorBidi"/>
          <w:sz w:val="24"/>
          <w:szCs w:val="24"/>
        </w:rPr>
        <w:t>price framework</w:t>
      </w:r>
      <w:r w:rsidR="00F0025F" w:rsidRPr="6D376010">
        <w:rPr>
          <w:rFonts w:asciiTheme="minorHAnsi" w:hAnsiTheme="minorHAnsi" w:cstheme="minorBidi"/>
          <w:sz w:val="24"/>
          <w:szCs w:val="24"/>
        </w:rPr>
        <w:t xml:space="preserve"> </w:t>
      </w:r>
      <w:r w:rsidR="007B5ADF" w:rsidRPr="6D376010">
        <w:rPr>
          <w:rFonts w:asciiTheme="minorHAnsi" w:hAnsiTheme="minorHAnsi" w:cstheme="minorBidi"/>
          <w:sz w:val="24"/>
          <w:szCs w:val="24"/>
        </w:rPr>
        <w:t>which is included within</w:t>
      </w:r>
      <w:r w:rsidR="00F0025F" w:rsidRPr="6D376010">
        <w:rPr>
          <w:rFonts w:asciiTheme="minorHAnsi" w:hAnsiTheme="minorHAnsi" w:cstheme="minorBidi"/>
          <w:sz w:val="24"/>
          <w:szCs w:val="24"/>
        </w:rPr>
        <w:t xml:space="preserve"> </w:t>
      </w:r>
      <w:r w:rsidR="01F7F1DC" w:rsidRPr="6D376010">
        <w:rPr>
          <w:rFonts w:asciiTheme="minorHAnsi" w:hAnsiTheme="minorHAnsi" w:cstheme="minorBidi"/>
          <w:sz w:val="24"/>
          <w:szCs w:val="24"/>
        </w:rPr>
        <w:t>the ITT</w:t>
      </w:r>
      <w:r w:rsidR="003857C5">
        <w:rPr>
          <w:rFonts w:asciiTheme="minorHAnsi" w:hAnsiTheme="minorHAnsi" w:cstheme="minorBidi"/>
          <w:sz w:val="24"/>
          <w:szCs w:val="24"/>
        </w:rPr>
        <w:t xml:space="preserve"> </w:t>
      </w:r>
      <w:r w:rsidR="003857C5" w:rsidRPr="00004797">
        <w:rPr>
          <w:rFonts w:asciiTheme="minorHAnsi" w:hAnsiTheme="minorHAnsi" w:cstheme="minorBidi"/>
          <w:sz w:val="24"/>
          <w:szCs w:val="24"/>
        </w:rPr>
        <w:t>at Volume Three.</w:t>
      </w:r>
      <w:r w:rsidR="00F0025F" w:rsidRPr="6D376010">
        <w:rPr>
          <w:rFonts w:asciiTheme="minorHAnsi" w:hAnsiTheme="minorHAnsi" w:cstheme="minorBidi"/>
          <w:sz w:val="24"/>
          <w:szCs w:val="24"/>
        </w:rPr>
        <w:t xml:space="preserve">  </w:t>
      </w:r>
    </w:p>
    <w:p w14:paraId="482F282B" w14:textId="0FE7DEC7" w:rsidR="00F0025F" w:rsidRPr="00AD6ABD" w:rsidRDefault="00F0025F" w:rsidP="009312AF">
      <w:pPr>
        <w:pStyle w:val="Level3"/>
        <w:spacing w:after="120"/>
        <w:ind w:left="1418" w:hanging="851"/>
        <w:rPr>
          <w:rFonts w:asciiTheme="minorHAnsi" w:hAnsiTheme="minorHAnsi" w:cstheme="minorBidi"/>
          <w:sz w:val="24"/>
          <w:szCs w:val="24"/>
        </w:rPr>
      </w:pPr>
      <w:r w:rsidRPr="6D376010">
        <w:rPr>
          <w:rFonts w:asciiTheme="minorHAnsi" w:hAnsiTheme="minorHAnsi" w:cstheme="minorBidi"/>
          <w:b/>
          <w:sz w:val="24"/>
          <w:szCs w:val="24"/>
        </w:rPr>
        <w:t>Proposals</w:t>
      </w:r>
      <w:r w:rsidRPr="6D376010">
        <w:rPr>
          <w:rFonts w:asciiTheme="minorHAnsi" w:hAnsiTheme="minorHAnsi" w:cstheme="minorBidi"/>
          <w:sz w:val="24"/>
          <w:szCs w:val="24"/>
        </w:rPr>
        <w:t xml:space="preserve"> – </w:t>
      </w:r>
      <w:r w:rsidR="3BD51ADA" w:rsidRPr="6D376010">
        <w:rPr>
          <w:rFonts w:asciiTheme="minorHAnsi" w:hAnsiTheme="minorHAnsi" w:cstheme="minorBidi"/>
          <w:sz w:val="24"/>
          <w:szCs w:val="24"/>
        </w:rPr>
        <w:t>Bidders</w:t>
      </w:r>
      <w:r w:rsidRPr="6D376010">
        <w:rPr>
          <w:rFonts w:asciiTheme="minorHAnsi" w:hAnsiTheme="minorHAnsi" w:cstheme="minorBidi"/>
          <w:sz w:val="24"/>
          <w:szCs w:val="24"/>
        </w:rPr>
        <w:t xml:space="preserve"> are required to submit responses to the qualitative questions </w:t>
      </w:r>
      <w:r w:rsidR="007B5ADF" w:rsidRPr="6D376010">
        <w:rPr>
          <w:rFonts w:asciiTheme="minorHAnsi" w:hAnsiTheme="minorHAnsi" w:cstheme="minorBidi"/>
          <w:sz w:val="24"/>
          <w:szCs w:val="24"/>
        </w:rPr>
        <w:t>that are included as part of</w:t>
      </w:r>
      <w:r w:rsidRPr="6D376010">
        <w:rPr>
          <w:rFonts w:asciiTheme="minorHAnsi" w:hAnsiTheme="minorHAnsi" w:cstheme="minorBidi"/>
          <w:sz w:val="24"/>
          <w:szCs w:val="24"/>
        </w:rPr>
        <w:t xml:space="preserve"> this </w:t>
      </w:r>
      <w:r w:rsidR="01D4E8C2" w:rsidRPr="6D376010">
        <w:rPr>
          <w:rFonts w:asciiTheme="minorHAnsi" w:hAnsiTheme="minorHAnsi" w:cstheme="minorBidi"/>
          <w:sz w:val="24"/>
          <w:szCs w:val="24"/>
        </w:rPr>
        <w:t>ITT</w:t>
      </w:r>
      <w:r w:rsidR="003857C5">
        <w:rPr>
          <w:rFonts w:asciiTheme="minorHAnsi" w:hAnsiTheme="minorHAnsi" w:cstheme="minorBidi"/>
          <w:sz w:val="24"/>
          <w:szCs w:val="24"/>
        </w:rPr>
        <w:t xml:space="preserve"> at </w:t>
      </w:r>
      <w:r w:rsidR="003857C5" w:rsidRPr="00004797">
        <w:rPr>
          <w:rFonts w:asciiTheme="minorHAnsi" w:hAnsiTheme="minorHAnsi" w:cstheme="minorBidi"/>
          <w:sz w:val="24"/>
          <w:szCs w:val="24"/>
        </w:rPr>
        <w:t>Volume Two</w:t>
      </w:r>
      <w:r w:rsidR="00237316" w:rsidRPr="6D376010">
        <w:rPr>
          <w:rFonts w:asciiTheme="minorHAnsi" w:hAnsiTheme="minorHAnsi" w:cstheme="minorBidi"/>
          <w:sz w:val="24"/>
          <w:szCs w:val="24"/>
        </w:rPr>
        <w:t xml:space="preserve"> </w:t>
      </w:r>
      <w:r w:rsidRPr="6D376010">
        <w:rPr>
          <w:rFonts w:asciiTheme="minorHAnsi" w:hAnsiTheme="minorHAnsi" w:cstheme="minorBidi"/>
          <w:sz w:val="24"/>
          <w:szCs w:val="24"/>
        </w:rPr>
        <w:t xml:space="preserve">(referred to in these Instructions as the </w:t>
      </w:r>
      <w:r w:rsidRPr="6D376010">
        <w:rPr>
          <w:rFonts w:asciiTheme="minorHAnsi" w:hAnsiTheme="minorHAnsi" w:cstheme="minorBidi"/>
          <w:b/>
          <w:sz w:val="24"/>
          <w:szCs w:val="24"/>
        </w:rPr>
        <w:t>Proposals</w:t>
      </w:r>
      <w:r w:rsidRPr="6D376010">
        <w:rPr>
          <w:rFonts w:asciiTheme="minorHAnsi" w:hAnsiTheme="minorHAnsi" w:cstheme="minorBidi"/>
          <w:sz w:val="24"/>
          <w:szCs w:val="24"/>
        </w:rPr>
        <w:t>).</w:t>
      </w:r>
    </w:p>
    <w:p w14:paraId="26328C20" w14:textId="1E9EFEC5" w:rsidR="00F0025F" w:rsidRPr="00AD6ABD" w:rsidRDefault="00F0025F" w:rsidP="5BF9D2B3">
      <w:pPr>
        <w:pStyle w:val="Level3"/>
        <w:spacing w:after="120"/>
        <w:ind w:left="1418" w:hanging="851"/>
        <w:rPr>
          <w:rFonts w:asciiTheme="minorHAnsi" w:hAnsiTheme="minorHAnsi" w:cstheme="minorBidi"/>
          <w:sz w:val="24"/>
          <w:szCs w:val="24"/>
        </w:rPr>
      </w:pPr>
      <w:r w:rsidRPr="5BF9D2B3">
        <w:rPr>
          <w:rFonts w:asciiTheme="minorHAnsi" w:hAnsiTheme="minorHAnsi" w:cstheme="minorBidi"/>
          <w:b/>
          <w:bCs/>
          <w:sz w:val="24"/>
          <w:szCs w:val="24"/>
        </w:rPr>
        <w:t>Completed Form of Tender</w:t>
      </w:r>
      <w:r w:rsidRPr="5BF9D2B3">
        <w:rPr>
          <w:rFonts w:asciiTheme="minorHAnsi" w:hAnsiTheme="minorHAnsi" w:cstheme="minorBidi"/>
          <w:sz w:val="24"/>
          <w:szCs w:val="24"/>
        </w:rPr>
        <w:t xml:space="preserve"> – </w:t>
      </w:r>
      <w:r w:rsidR="10034D65" w:rsidRPr="5BF9D2B3">
        <w:rPr>
          <w:rFonts w:asciiTheme="minorHAnsi" w:hAnsiTheme="minorHAnsi" w:cstheme="minorBidi"/>
          <w:sz w:val="24"/>
          <w:szCs w:val="24"/>
        </w:rPr>
        <w:t>Bidders</w:t>
      </w:r>
      <w:r w:rsidRPr="5BF9D2B3">
        <w:rPr>
          <w:rFonts w:asciiTheme="minorHAnsi" w:hAnsiTheme="minorHAnsi" w:cstheme="minorBidi"/>
          <w:sz w:val="24"/>
          <w:szCs w:val="24"/>
        </w:rPr>
        <w:t xml:space="preserve"> are required to complete and return the Form of Tender set out at Annex 2 of this Volume 1 of this </w:t>
      </w:r>
      <w:r w:rsidR="2546356E" w:rsidRPr="5BF9D2B3">
        <w:rPr>
          <w:rFonts w:asciiTheme="minorHAnsi" w:hAnsiTheme="minorHAnsi" w:cstheme="minorBidi"/>
          <w:sz w:val="24"/>
          <w:szCs w:val="24"/>
        </w:rPr>
        <w:t>ITT</w:t>
      </w:r>
      <w:r w:rsidRPr="5BF9D2B3">
        <w:rPr>
          <w:rFonts w:asciiTheme="minorHAnsi" w:hAnsiTheme="minorHAnsi" w:cstheme="minorBidi"/>
          <w:sz w:val="24"/>
          <w:szCs w:val="24"/>
        </w:rPr>
        <w:t>.</w:t>
      </w:r>
      <w:r w:rsidR="00985703" w:rsidRPr="5BF9D2B3">
        <w:rPr>
          <w:rFonts w:asciiTheme="minorHAnsi" w:hAnsiTheme="minorHAnsi" w:cstheme="minorBidi"/>
          <w:sz w:val="24"/>
          <w:szCs w:val="24"/>
        </w:rPr>
        <w:t xml:space="preserve"> </w:t>
      </w:r>
    </w:p>
    <w:p w14:paraId="03A6E6CD" w14:textId="53C7D96A" w:rsidR="000A66CE" w:rsidRPr="000A66CE" w:rsidRDefault="00647FA4" w:rsidP="000A66CE">
      <w:pPr>
        <w:pStyle w:val="Level3"/>
        <w:spacing w:after="120"/>
        <w:ind w:left="1418" w:hanging="851"/>
        <w:rPr>
          <w:rFonts w:asciiTheme="minorHAnsi" w:hAnsiTheme="minorHAnsi" w:cstheme="minorBidi"/>
          <w:sz w:val="24"/>
          <w:szCs w:val="24"/>
        </w:rPr>
      </w:pPr>
      <w:r w:rsidRPr="6D376010">
        <w:rPr>
          <w:rFonts w:asciiTheme="minorHAnsi" w:hAnsiTheme="minorHAnsi" w:cstheme="minorBidi"/>
          <w:b/>
          <w:sz w:val="24"/>
          <w:szCs w:val="24"/>
        </w:rPr>
        <w:t>Completed Certificate of Non-Collusion</w:t>
      </w:r>
      <w:r w:rsidRPr="6D376010">
        <w:rPr>
          <w:rFonts w:asciiTheme="minorHAnsi" w:hAnsiTheme="minorHAnsi" w:cstheme="minorBidi"/>
          <w:sz w:val="24"/>
          <w:szCs w:val="24"/>
        </w:rPr>
        <w:t xml:space="preserve"> – </w:t>
      </w:r>
      <w:r w:rsidR="2EF7ABDA" w:rsidRPr="6D376010">
        <w:rPr>
          <w:rFonts w:asciiTheme="minorHAnsi" w:hAnsiTheme="minorHAnsi" w:cstheme="minorBidi"/>
          <w:sz w:val="24"/>
          <w:szCs w:val="24"/>
        </w:rPr>
        <w:t>Bidders</w:t>
      </w:r>
      <w:r w:rsidRPr="6D376010">
        <w:rPr>
          <w:rFonts w:asciiTheme="minorHAnsi" w:hAnsiTheme="minorHAnsi" w:cstheme="minorBidi"/>
          <w:sz w:val="24"/>
          <w:szCs w:val="24"/>
        </w:rPr>
        <w:t xml:space="preserve"> are required to complete and return the Certificate of Non-Collusions set out at Annex 3 of this Volume 1 of this </w:t>
      </w:r>
      <w:r w:rsidR="207F71C9" w:rsidRPr="6D376010">
        <w:rPr>
          <w:rFonts w:asciiTheme="minorHAnsi" w:hAnsiTheme="minorHAnsi" w:cstheme="minorBidi"/>
          <w:sz w:val="24"/>
          <w:szCs w:val="24"/>
        </w:rPr>
        <w:t>ITT</w:t>
      </w:r>
      <w:r w:rsidRPr="6D376010">
        <w:rPr>
          <w:rFonts w:asciiTheme="minorHAnsi" w:hAnsiTheme="minorHAnsi" w:cstheme="minorBidi"/>
          <w:sz w:val="24"/>
          <w:szCs w:val="24"/>
        </w:rPr>
        <w:t>.</w:t>
      </w:r>
    </w:p>
    <w:p w14:paraId="77736548" w14:textId="618550EF" w:rsidR="00ED2FF6" w:rsidRDefault="00B20B9C" w:rsidP="000A66CE">
      <w:pPr>
        <w:pStyle w:val="Level3"/>
        <w:spacing w:after="120"/>
        <w:ind w:left="1418" w:hanging="851"/>
        <w:rPr>
          <w:rFonts w:asciiTheme="minorHAnsi" w:hAnsiTheme="minorHAnsi" w:cstheme="minorBidi"/>
          <w:sz w:val="24"/>
          <w:szCs w:val="24"/>
        </w:rPr>
      </w:pPr>
      <w:r w:rsidRPr="6D376010">
        <w:rPr>
          <w:rFonts w:asciiTheme="minorHAnsi" w:hAnsiTheme="minorHAnsi" w:cstheme="minorBidi"/>
          <w:b/>
          <w:sz w:val="24"/>
          <w:szCs w:val="24"/>
        </w:rPr>
        <w:t>A</w:t>
      </w:r>
      <w:r w:rsidR="00B436F1" w:rsidRPr="6D376010">
        <w:rPr>
          <w:rFonts w:asciiTheme="minorHAnsi" w:hAnsiTheme="minorHAnsi" w:cstheme="minorBidi"/>
          <w:b/>
          <w:sz w:val="24"/>
          <w:szCs w:val="24"/>
        </w:rPr>
        <w:t>dra</w:t>
      </w:r>
      <w:r w:rsidR="00170B61" w:rsidRPr="6D376010">
        <w:rPr>
          <w:rFonts w:asciiTheme="minorHAnsi" w:hAnsiTheme="minorHAnsi" w:cstheme="minorBidi"/>
          <w:b/>
          <w:sz w:val="24"/>
          <w:szCs w:val="24"/>
        </w:rPr>
        <w:t xml:space="preserve"> Supplier Code of </w:t>
      </w:r>
      <w:r w:rsidR="000A66CE" w:rsidRPr="6D376010">
        <w:rPr>
          <w:rFonts w:asciiTheme="minorHAnsi" w:hAnsiTheme="minorHAnsi" w:cstheme="minorBidi"/>
          <w:b/>
          <w:sz w:val="24"/>
          <w:szCs w:val="24"/>
        </w:rPr>
        <w:t xml:space="preserve">Conduct </w:t>
      </w:r>
      <w:r w:rsidR="000A66CE" w:rsidRPr="6D376010">
        <w:rPr>
          <w:rFonts w:asciiTheme="minorHAnsi" w:hAnsiTheme="minorHAnsi" w:cstheme="minorBidi"/>
          <w:sz w:val="24"/>
          <w:szCs w:val="24"/>
        </w:rPr>
        <w:t>-</w:t>
      </w:r>
      <w:r w:rsidR="000A66CE" w:rsidRPr="6D376010">
        <w:rPr>
          <w:rFonts w:asciiTheme="minorHAnsi" w:hAnsiTheme="minorHAnsi" w:cstheme="minorBidi"/>
          <w:b/>
          <w:sz w:val="24"/>
          <w:szCs w:val="24"/>
        </w:rPr>
        <w:t xml:space="preserve"> </w:t>
      </w:r>
      <w:r w:rsidR="40F2269D" w:rsidRPr="6D376010">
        <w:rPr>
          <w:rFonts w:asciiTheme="minorHAnsi" w:hAnsiTheme="minorHAnsi" w:cstheme="minorBidi"/>
          <w:sz w:val="24"/>
          <w:szCs w:val="24"/>
        </w:rPr>
        <w:t>Bidders</w:t>
      </w:r>
      <w:r w:rsidR="000A66CE" w:rsidRPr="6D376010">
        <w:rPr>
          <w:rFonts w:asciiTheme="minorHAnsi" w:hAnsiTheme="minorHAnsi" w:cstheme="minorBidi"/>
          <w:sz w:val="24"/>
          <w:szCs w:val="24"/>
        </w:rPr>
        <w:t xml:space="preserve"> are required to complete and return Adra’s Supplier Code of Conduct</w:t>
      </w:r>
      <w:r w:rsidR="003857C5">
        <w:rPr>
          <w:rFonts w:asciiTheme="minorHAnsi" w:hAnsiTheme="minorHAnsi" w:cstheme="minorBidi"/>
          <w:sz w:val="24"/>
          <w:szCs w:val="24"/>
        </w:rPr>
        <w:t xml:space="preserve"> which is included within </w:t>
      </w:r>
      <w:r w:rsidR="003857C5" w:rsidRPr="00004797">
        <w:rPr>
          <w:rFonts w:asciiTheme="minorHAnsi" w:hAnsiTheme="minorHAnsi" w:cstheme="minorBidi"/>
          <w:sz w:val="24"/>
          <w:szCs w:val="24"/>
        </w:rPr>
        <w:t xml:space="preserve">Volume </w:t>
      </w:r>
      <w:r w:rsidR="00004797" w:rsidRPr="00004797">
        <w:rPr>
          <w:rFonts w:asciiTheme="minorHAnsi" w:hAnsiTheme="minorHAnsi" w:cstheme="minorBidi"/>
          <w:sz w:val="24"/>
          <w:szCs w:val="24"/>
        </w:rPr>
        <w:t>Eight</w:t>
      </w:r>
      <w:r w:rsidR="00004797">
        <w:rPr>
          <w:rFonts w:asciiTheme="minorHAnsi" w:hAnsiTheme="minorHAnsi" w:cstheme="minorBidi"/>
          <w:sz w:val="24"/>
          <w:szCs w:val="24"/>
        </w:rPr>
        <w:t>.</w:t>
      </w:r>
    </w:p>
    <w:p w14:paraId="63BEC6FB" w14:textId="33A39E12" w:rsidR="00B21089" w:rsidRDefault="00B21089" w:rsidP="00B21089">
      <w:pPr>
        <w:ind w:left="1418" w:hanging="851"/>
        <w:rPr>
          <w:rFonts w:asciiTheme="minorHAnsi" w:hAnsiTheme="minorHAnsi" w:cstheme="minorHAnsi"/>
          <w:sz w:val="24"/>
          <w:szCs w:val="24"/>
          <w:lang w:eastAsia="en-GB"/>
        </w:rPr>
      </w:pPr>
    </w:p>
    <w:p w14:paraId="30A59456" w14:textId="77777777" w:rsidR="00D87FFB" w:rsidRPr="00B21089" w:rsidRDefault="00D87FFB" w:rsidP="00B21089">
      <w:pPr>
        <w:ind w:left="1418" w:hanging="851"/>
        <w:rPr>
          <w:rFonts w:asciiTheme="minorHAnsi" w:hAnsiTheme="minorHAnsi" w:cstheme="minorHAnsi"/>
          <w:sz w:val="24"/>
          <w:szCs w:val="24"/>
          <w:lang w:eastAsia="en-GB"/>
        </w:rPr>
      </w:pPr>
    </w:p>
    <w:p w14:paraId="73A1C969" w14:textId="3C31AEFE" w:rsidR="00A67211" w:rsidRPr="00AD6ABD" w:rsidRDefault="00A67211" w:rsidP="003730A1">
      <w:pPr>
        <w:pStyle w:val="Level2"/>
        <w:numPr>
          <w:ilvl w:val="0"/>
          <w:numId w:val="0"/>
        </w:numPr>
        <w:spacing w:after="0"/>
        <w:rPr>
          <w:rFonts w:asciiTheme="minorHAnsi" w:hAnsiTheme="minorHAnsi" w:cstheme="minorHAnsi"/>
          <w:b/>
          <w:bCs/>
          <w:sz w:val="24"/>
          <w:szCs w:val="24"/>
          <w:u w:val="single"/>
        </w:rPr>
      </w:pPr>
      <w:bookmarkStart w:id="4" w:name="OLE_LINK3"/>
      <w:bookmarkStart w:id="5" w:name="OLE_LINK4"/>
    </w:p>
    <w:p w14:paraId="20B8AF84"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lastRenderedPageBreak/>
        <w:t>Completion requirements</w:t>
      </w:r>
    </w:p>
    <w:bookmarkEnd w:id="4"/>
    <w:bookmarkEnd w:id="5"/>
    <w:p w14:paraId="683223DB" w14:textId="78E6A6A1"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Words and expressions have the meanings as used in the body of this </w:t>
      </w:r>
      <w:r w:rsidR="2DD8B18B" w:rsidRPr="6D376010">
        <w:rPr>
          <w:rFonts w:asciiTheme="minorHAnsi" w:hAnsiTheme="minorHAnsi" w:cstheme="minorBidi"/>
          <w:sz w:val="24"/>
          <w:szCs w:val="24"/>
        </w:rPr>
        <w:t>ITT</w:t>
      </w:r>
      <w:r w:rsidRPr="6D376010">
        <w:rPr>
          <w:rFonts w:asciiTheme="minorHAnsi" w:hAnsiTheme="minorHAnsi" w:cstheme="minorBidi"/>
          <w:sz w:val="24"/>
          <w:szCs w:val="24"/>
        </w:rPr>
        <w:t>.</w:t>
      </w:r>
    </w:p>
    <w:p w14:paraId="66967EA5" w14:textId="7F05CD77"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Tenders should be prepared under the same headings and in the same sequence as set out in the </w:t>
      </w:r>
      <w:r w:rsidR="19D64612" w:rsidRPr="6D376010">
        <w:rPr>
          <w:rFonts w:asciiTheme="minorHAnsi" w:hAnsiTheme="minorHAnsi" w:cstheme="minorBidi"/>
          <w:sz w:val="24"/>
          <w:szCs w:val="24"/>
        </w:rPr>
        <w:t>ITT</w:t>
      </w:r>
      <w:r w:rsidRPr="6D376010">
        <w:rPr>
          <w:rFonts w:asciiTheme="minorHAnsi" w:hAnsiTheme="minorHAnsi" w:cstheme="minorBidi"/>
          <w:sz w:val="24"/>
          <w:szCs w:val="24"/>
        </w:rPr>
        <w:t xml:space="preserve">. </w:t>
      </w:r>
      <w:r w:rsidR="767FFFB1" w:rsidRPr="6D376010">
        <w:rPr>
          <w:rFonts w:asciiTheme="minorHAnsi" w:hAnsiTheme="minorHAnsi" w:cstheme="minorBidi"/>
          <w:sz w:val="24"/>
          <w:szCs w:val="24"/>
        </w:rPr>
        <w:t>Bidders</w:t>
      </w:r>
      <w:r w:rsidRPr="6D376010">
        <w:rPr>
          <w:rFonts w:asciiTheme="minorHAnsi" w:hAnsiTheme="minorHAnsi" w:cstheme="minorBidi"/>
          <w:sz w:val="24"/>
          <w:szCs w:val="24"/>
        </w:rPr>
        <w:t xml:space="preserve"> should include full details of their proposals in addition to </w:t>
      </w:r>
      <w:r w:rsidR="00936021">
        <w:rPr>
          <w:rFonts w:asciiTheme="minorHAnsi" w:hAnsiTheme="minorHAnsi" w:cstheme="minorBidi"/>
          <w:sz w:val="24"/>
          <w:szCs w:val="24"/>
        </w:rPr>
        <w:t>all other information requested.</w:t>
      </w:r>
    </w:p>
    <w:p w14:paraId="368563F9" w14:textId="0A72938C" w:rsidR="00F0025F" w:rsidRPr="00AD6ABD" w:rsidRDefault="4C50A1B4"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are responsible for obtaining all information necessary for the preparation of their </w:t>
      </w:r>
      <w:r w:rsidR="51DE37F1"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All costs, expenses and liabilities incurred by any </w:t>
      </w:r>
      <w:r w:rsidR="385670B9" w:rsidRPr="6D376010">
        <w:rPr>
          <w:rFonts w:asciiTheme="minorHAnsi" w:hAnsiTheme="minorHAnsi" w:cstheme="minorBidi"/>
          <w:sz w:val="24"/>
          <w:szCs w:val="24"/>
        </w:rPr>
        <w:t>Bidder</w:t>
      </w:r>
      <w:r w:rsidR="00F0025F" w:rsidRPr="6D376010">
        <w:rPr>
          <w:rFonts w:asciiTheme="minorHAnsi" w:hAnsiTheme="minorHAnsi" w:cstheme="minorBidi"/>
          <w:sz w:val="24"/>
          <w:szCs w:val="24"/>
        </w:rPr>
        <w:t xml:space="preserve"> in connection with the preparation and submission of a </w:t>
      </w:r>
      <w:r w:rsidR="136CB60D"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and in discussion with </w:t>
      </w:r>
      <w:r w:rsidR="00B20B9C" w:rsidRPr="6D376010">
        <w:rPr>
          <w:rFonts w:asciiTheme="minorHAnsi" w:hAnsiTheme="minorHAnsi" w:cstheme="minorBidi"/>
          <w:sz w:val="24"/>
          <w:szCs w:val="24"/>
        </w:rPr>
        <w:t>A</w:t>
      </w:r>
      <w:r w:rsidR="00B436F1"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and (in the case of acceptance of a </w:t>
      </w:r>
      <w:r w:rsidR="0B0751A1"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by </w:t>
      </w:r>
      <w:r w:rsidR="00B20B9C" w:rsidRPr="6D376010">
        <w:rPr>
          <w:rFonts w:asciiTheme="minorHAnsi" w:hAnsiTheme="minorHAnsi" w:cstheme="minorBidi"/>
          <w:sz w:val="24"/>
          <w:szCs w:val="24"/>
        </w:rPr>
        <w:t>A</w:t>
      </w:r>
      <w:r w:rsidR="00B436F1"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in connection with the execution of </w:t>
      </w:r>
      <w:r w:rsidR="666A3877" w:rsidRPr="6D376010">
        <w:rPr>
          <w:rFonts w:asciiTheme="minorHAnsi" w:hAnsiTheme="minorHAnsi" w:cstheme="minorBidi"/>
          <w:sz w:val="24"/>
          <w:szCs w:val="24"/>
        </w:rPr>
        <w:t>th</w:t>
      </w:r>
      <w:r w:rsidR="5F602313" w:rsidRPr="6D376010">
        <w:rPr>
          <w:rFonts w:asciiTheme="minorHAnsi" w:hAnsiTheme="minorHAnsi" w:cstheme="minorBidi"/>
          <w:sz w:val="24"/>
          <w:szCs w:val="24"/>
        </w:rPr>
        <w:t>e</w:t>
      </w:r>
      <w:r w:rsidR="666A3877" w:rsidRPr="6D376010">
        <w:rPr>
          <w:rFonts w:asciiTheme="minorHAnsi" w:hAnsiTheme="minorHAnsi" w:cstheme="minorBidi"/>
          <w:sz w:val="24"/>
          <w:szCs w:val="24"/>
        </w:rPr>
        <w:t xml:space="preserve"> </w:t>
      </w:r>
      <w:r w:rsidR="2B07821A" w:rsidRPr="6D376010">
        <w:rPr>
          <w:rFonts w:asciiTheme="minorHAnsi" w:hAnsiTheme="minorHAnsi" w:cstheme="minorBidi"/>
          <w:sz w:val="24"/>
          <w:szCs w:val="24"/>
        </w:rPr>
        <w:t>Framework</w:t>
      </w:r>
      <w:r w:rsidR="006D1F66" w:rsidRPr="6D376010">
        <w:rPr>
          <w:rFonts w:asciiTheme="minorHAnsi" w:hAnsiTheme="minorHAnsi" w:cstheme="minorBidi"/>
          <w:sz w:val="24"/>
          <w:szCs w:val="24"/>
        </w:rPr>
        <w:t xml:space="preserve"> </w:t>
      </w:r>
      <w:r w:rsidR="00F0025F" w:rsidRPr="6D376010">
        <w:rPr>
          <w:rFonts w:asciiTheme="minorHAnsi" w:hAnsiTheme="minorHAnsi" w:cstheme="minorBidi"/>
          <w:sz w:val="24"/>
          <w:szCs w:val="24"/>
        </w:rPr>
        <w:t xml:space="preserve">Agreement and all and any relevant documents, shall be borne by that </w:t>
      </w:r>
      <w:r w:rsidR="0B77B747" w:rsidRPr="6D376010">
        <w:rPr>
          <w:rFonts w:asciiTheme="minorHAnsi" w:hAnsiTheme="minorHAnsi" w:cstheme="minorBidi"/>
          <w:sz w:val="24"/>
          <w:szCs w:val="24"/>
        </w:rPr>
        <w:t>Bidder</w:t>
      </w:r>
      <w:r w:rsidR="00F0025F" w:rsidRPr="6D376010">
        <w:rPr>
          <w:rFonts w:asciiTheme="minorHAnsi" w:hAnsiTheme="minorHAnsi" w:cstheme="minorBidi"/>
          <w:sz w:val="24"/>
          <w:szCs w:val="24"/>
        </w:rPr>
        <w:t>.</w:t>
      </w:r>
    </w:p>
    <w:p w14:paraId="36590DBE" w14:textId="6858AA1F" w:rsidR="00F0025F" w:rsidRPr="00AD6ABD" w:rsidRDefault="00F0025F" w:rsidP="5BF9D2B3">
      <w:pPr>
        <w:pStyle w:val="Level2"/>
        <w:spacing w:after="120"/>
        <w:ind w:left="567" w:hanging="567"/>
        <w:rPr>
          <w:rFonts w:asciiTheme="minorHAnsi" w:hAnsiTheme="minorHAnsi" w:cstheme="minorBidi"/>
          <w:sz w:val="24"/>
          <w:szCs w:val="24"/>
        </w:rPr>
      </w:pPr>
      <w:r w:rsidRPr="5BF9D2B3">
        <w:rPr>
          <w:rFonts w:asciiTheme="minorHAnsi" w:hAnsiTheme="minorHAnsi" w:cstheme="minorBidi"/>
          <w:sz w:val="24"/>
          <w:szCs w:val="24"/>
        </w:rPr>
        <w:t xml:space="preserve">Whilst </w:t>
      </w:r>
      <w:r w:rsidR="00B20B9C" w:rsidRPr="5BF9D2B3">
        <w:rPr>
          <w:rFonts w:asciiTheme="minorHAnsi" w:hAnsiTheme="minorHAnsi" w:cstheme="minorBidi"/>
          <w:sz w:val="24"/>
          <w:szCs w:val="24"/>
        </w:rPr>
        <w:t>A</w:t>
      </w:r>
      <w:r w:rsidR="00B436F1" w:rsidRPr="5BF9D2B3">
        <w:rPr>
          <w:rFonts w:asciiTheme="minorHAnsi" w:hAnsiTheme="minorHAnsi" w:cstheme="minorBidi"/>
          <w:sz w:val="24"/>
          <w:szCs w:val="24"/>
        </w:rPr>
        <w:t>dra</w:t>
      </w:r>
      <w:r w:rsidRPr="5BF9D2B3">
        <w:rPr>
          <w:rFonts w:asciiTheme="minorHAnsi" w:hAnsiTheme="minorHAnsi" w:cstheme="minorBidi"/>
          <w:sz w:val="24"/>
          <w:szCs w:val="24"/>
        </w:rPr>
        <w:t xml:space="preserve"> has used reasonable endeavours to </w:t>
      </w:r>
      <w:r w:rsidR="33B87B06" w:rsidRPr="5BF9D2B3">
        <w:rPr>
          <w:rFonts w:asciiTheme="minorHAnsi" w:hAnsiTheme="minorHAnsi" w:cstheme="minorBidi"/>
          <w:sz w:val="24"/>
          <w:szCs w:val="24"/>
        </w:rPr>
        <w:t>e</w:t>
      </w:r>
      <w:r w:rsidR="7CB1C9E8" w:rsidRPr="5BF9D2B3">
        <w:rPr>
          <w:rFonts w:asciiTheme="minorHAnsi" w:hAnsiTheme="minorHAnsi" w:cstheme="minorBidi"/>
          <w:sz w:val="24"/>
          <w:szCs w:val="24"/>
        </w:rPr>
        <w:t xml:space="preserve">nsure </w:t>
      </w:r>
      <w:r w:rsidRPr="5BF9D2B3">
        <w:rPr>
          <w:rFonts w:asciiTheme="minorHAnsi" w:hAnsiTheme="minorHAnsi" w:cstheme="minorBidi"/>
          <w:sz w:val="24"/>
          <w:szCs w:val="24"/>
        </w:rPr>
        <w:t xml:space="preserve">that all information given to </w:t>
      </w:r>
      <w:r w:rsidR="3097BFF3" w:rsidRPr="5BF9D2B3">
        <w:rPr>
          <w:rFonts w:asciiTheme="minorHAnsi" w:hAnsiTheme="minorHAnsi" w:cstheme="minorBidi"/>
          <w:sz w:val="24"/>
          <w:szCs w:val="24"/>
        </w:rPr>
        <w:t>Bidders</w:t>
      </w:r>
      <w:r w:rsidRPr="5BF9D2B3">
        <w:rPr>
          <w:rFonts w:asciiTheme="minorHAnsi" w:hAnsiTheme="minorHAnsi" w:cstheme="minorBidi"/>
          <w:sz w:val="24"/>
          <w:szCs w:val="24"/>
        </w:rPr>
        <w:t xml:space="preserve"> by </w:t>
      </w:r>
      <w:r w:rsidR="00B20B9C" w:rsidRPr="5BF9D2B3">
        <w:rPr>
          <w:rFonts w:asciiTheme="minorHAnsi" w:hAnsiTheme="minorHAnsi" w:cstheme="minorBidi"/>
          <w:sz w:val="24"/>
          <w:szCs w:val="24"/>
        </w:rPr>
        <w:t>A</w:t>
      </w:r>
      <w:r w:rsidR="00B436F1" w:rsidRPr="5BF9D2B3">
        <w:rPr>
          <w:rFonts w:asciiTheme="minorHAnsi" w:hAnsiTheme="minorHAnsi" w:cstheme="minorBidi"/>
          <w:sz w:val="24"/>
          <w:szCs w:val="24"/>
        </w:rPr>
        <w:t>dra</w:t>
      </w:r>
      <w:r w:rsidRPr="5BF9D2B3">
        <w:rPr>
          <w:rFonts w:asciiTheme="minorHAnsi" w:hAnsiTheme="minorHAnsi" w:cstheme="minorBidi"/>
          <w:sz w:val="24"/>
          <w:szCs w:val="24"/>
        </w:rPr>
        <w:t xml:space="preserve"> is </w:t>
      </w:r>
      <w:r w:rsidR="44CDBE27" w:rsidRPr="5BF9D2B3">
        <w:rPr>
          <w:rFonts w:asciiTheme="minorHAnsi" w:hAnsiTheme="minorHAnsi" w:cstheme="minorBidi"/>
          <w:sz w:val="24"/>
          <w:szCs w:val="24"/>
        </w:rPr>
        <w:t>complete</w:t>
      </w:r>
      <w:r w:rsidRPr="5BF9D2B3">
        <w:rPr>
          <w:rFonts w:asciiTheme="minorHAnsi" w:hAnsiTheme="minorHAnsi" w:cstheme="minorBidi"/>
          <w:sz w:val="24"/>
          <w:szCs w:val="24"/>
        </w:rPr>
        <w:t xml:space="preserve"> and accurate, </w:t>
      </w:r>
      <w:r w:rsidR="00B20B9C" w:rsidRPr="5BF9D2B3">
        <w:rPr>
          <w:rFonts w:asciiTheme="minorHAnsi" w:hAnsiTheme="minorHAnsi" w:cstheme="minorBidi"/>
          <w:sz w:val="24"/>
          <w:szCs w:val="24"/>
        </w:rPr>
        <w:t>A</w:t>
      </w:r>
      <w:r w:rsidR="00B436F1" w:rsidRPr="5BF9D2B3">
        <w:rPr>
          <w:rFonts w:asciiTheme="minorHAnsi" w:hAnsiTheme="minorHAnsi" w:cstheme="minorBidi"/>
          <w:sz w:val="24"/>
          <w:szCs w:val="24"/>
        </w:rPr>
        <w:t>dra</w:t>
      </w:r>
      <w:r w:rsidRPr="5BF9D2B3">
        <w:rPr>
          <w:rFonts w:asciiTheme="minorHAnsi" w:hAnsiTheme="minorHAnsi" w:cstheme="minorBidi"/>
          <w:sz w:val="24"/>
          <w:szCs w:val="24"/>
        </w:rPr>
        <w:t xml:space="preserve"> in no way warrants the same and </w:t>
      </w:r>
      <w:r w:rsidR="4C019BC9" w:rsidRPr="5BF9D2B3">
        <w:rPr>
          <w:rFonts w:asciiTheme="minorHAnsi" w:hAnsiTheme="minorHAnsi" w:cstheme="minorBidi"/>
          <w:sz w:val="24"/>
          <w:szCs w:val="24"/>
        </w:rPr>
        <w:t>Bidders</w:t>
      </w:r>
      <w:r w:rsidRPr="5BF9D2B3">
        <w:rPr>
          <w:rFonts w:asciiTheme="minorHAnsi" w:hAnsiTheme="minorHAnsi" w:cstheme="minorBidi"/>
          <w:sz w:val="24"/>
          <w:szCs w:val="24"/>
        </w:rPr>
        <w:t xml:space="preserve"> must satisfy themselves of the </w:t>
      </w:r>
      <w:r w:rsidR="5179B5CA" w:rsidRPr="5BF9D2B3">
        <w:rPr>
          <w:rFonts w:asciiTheme="minorHAnsi" w:hAnsiTheme="minorHAnsi" w:cstheme="minorBidi"/>
          <w:sz w:val="24"/>
          <w:szCs w:val="24"/>
        </w:rPr>
        <w:t xml:space="preserve">sufficiency and </w:t>
      </w:r>
      <w:r w:rsidRPr="5BF9D2B3">
        <w:rPr>
          <w:rFonts w:asciiTheme="minorHAnsi" w:hAnsiTheme="minorHAnsi" w:cstheme="minorBidi"/>
          <w:sz w:val="24"/>
          <w:szCs w:val="24"/>
        </w:rPr>
        <w:t xml:space="preserve">accuracy of any information provided by </w:t>
      </w:r>
      <w:r w:rsidR="00B20B9C" w:rsidRPr="5BF9D2B3">
        <w:rPr>
          <w:rFonts w:asciiTheme="minorHAnsi" w:hAnsiTheme="minorHAnsi" w:cstheme="minorBidi"/>
          <w:sz w:val="24"/>
          <w:szCs w:val="24"/>
        </w:rPr>
        <w:t>A</w:t>
      </w:r>
      <w:r w:rsidR="00B436F1" w:rsidRPr="5BF9D2B3">
        <w:rPr>
          <w:rFonts w:asciiTheme="minorHAnsi" w:hAnsiTheme="minorHAnsi" w:cstheme="minorBidi"/>
          <w:sz w:val="24"/>
          <w:szCs w:val="24"/>
        </w:rPr>
        <w:t>dra</w:t>
      </w:r>
      <w:r w:rsidRPr="5BF9D2B3">
        <w:rPr>
          <w:rFonts w:asciiTheme="minorHAnsi" w:hAnsiTheme="minorHAnsi" w:cstheme="minorBidi"/>
          <w:sz w:val="24"/>
          <w:szCs w:val="24"/>
        </w:rPr>
        <w:t xml:space="preserve"> prior to submitting their </w:t>
      </w:r>
      <w:r w:rsidR="139AF464" w:rsidRPr="5BF9D2B3">
        <w:rPr>
          <w:rFonts w:asciiTheme="minorHAnsi" w:hAnsiTheme="minorHAnsi" w:cstheme="minorBidi"/>
          <w:sz w:val="24"/>
          <w:szCs w:val="24"/>
        </w:rPr>
        <w:t>t</w:t>
      </w:r>
      <w:r w:rsidR="55095559" w:rsidRPr="5BF9D2B3">
        <w:rPr>
          <w:rFonts w:asciiTheme="minorHAnsi" w:hAnsiTheme="minorHAnsi" w:cstheme="minorBidi"/>
          <w:sz w:val="24"/>
          <w:szCs w:val="24"/>
        </w:rPr>
        <w:t>enders.</w:t>
      </w:r>
      <w:r w:rsidRPr="5BF9D2B3">
        <w:rPr>
          <w:rFonts w:asciiTheme="minorHAnsi" w:hAnsiTheme="minorHAnsi" w:cstheme="minorBidi"/>
          <w:sz w:val="24"/>
          <w:szCs w:val="24"/>
        </w:rPr>
        <w:t xml:space="preserve"> </w:t>
      </w:r>
      <w:r w:rsidR="00B20B9C" w:rsidRPr="5BF9D2B3">
        <w:rPr>
          <w:rFonts w:asciiTheme="minorHAnsi" w:hAnsiTheme="minorHAnsi" w:cstheme="minorBidi"/>
          <w:sz w:val="24"/>
          <w:szCs w:val="24"/>
        </w:rPr>
        <w:t>A</w:t>
      </w:r>
      <w:r w:rsidR="00B436F1" w:rsidRPr="5BF9D2B3">
        <w:rPr>
          <w:rFonts w:asciiTheme="minorHAnsi" w:hAnsiTheme="minorHAnsi" w:cstheme="minorBidi"/>
          <w:sz w:val="24"/>
          <w:szCs w:val="24"/>
        </w:rPr>
        <w:t>dra</w:t>
      </w:r>
      <w:r w:rsidRPr="5BF9D2B3">
        <w:rPr>
          <w:rFonts w:asciiTheme="minorHAnsi" w:hAnsiTheme="minorHAnsi" w:cstheme="minorBidi"/>
          <w:sz w:val="24"/>
          <w:szCs w:val="24"/>
        </w:rPr>
        <w:t xml:space="preserve"> accepts no responsibility or liability whatsoever for any loss or damage of whatever kind and howsoever caused arising from or in consequence of the use by any </w:t>
      </w:r>
      <w:r w:rsidR="65189ABF" w:rsidRPr="5BF9D2B3">
        <w:rPr>
          <w:rFonts w:asciiTheme="minorHAnsi" w:hAnsiTheme="minorHAnsi" w:cstheme="minorBidi"/>
          <w:sz w:val="24"/>
          <w:szCs w:val="24"/>
        </w:rPr>
        <w:t>Bidders</w:t>
      </w:r>
      <w:r w:rsidRPr="5BF9D2B3">
        <w:rPr>
          <w:rFonts w:asciiTheme="minorHAnsi" w:hAnsiTheme="minorHAnsi" w:cstheme="minorBidi"/>
          <w:sz w:val="24"/>
          <w:szCs w:val="24"/>
        </w:rPr>
        <w:t xml:space="preserve"> of such information.</w:t>
      </w:r>
    </w:p>
    <w:p w14:paraId="1170F40A" w14:textId="0882EB2D"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It is essential that </w:t>
      </w:r>
      <w:r w:rsidR="3FA44DC6" w:rsidRPr="6D376010">
        <w:rPr>
          <w:rFonts w:asciiTheme="minorHAnsi" w:hAnsiTheme="minorHAnsi" w:cstheme="minorBidi"/>
          <w:sz w:val="24"/>
          <w:szCs w:val="24"/>
        </w:rPr>
        <w:t>Bidders</w:t>
      </w:r>
      <w:r w:rsidRPr="6D376010">
        <w:rPr>
          <w:rFonts w:asciiTheme="minorHAnsi" w:hAnsiTheme="minorHAnsi" w:cstheme="minorBidi"/>
          <w:sz w:val="24"/>
          <w:szCs w:val="24"/>
        </w:rPr>
        <w:t xml:space="preserve"> are totally familiar with the contents of </w:t>
      </w:r>
      <w:r w:rsidR="00BE64AB" w:rsidRPr="6D376010">
        <w:rPr>
          <w:rFonts w:asciiTheme="minorHAnsi" w:hAnsiTheme="minorHAnsi" w:cstheme="minorBidi"/>
          <w:sz w:val="24"/>
          <w:szCs w:val="24"/>
        </w:rPr>
        <w:t xml:space="preserve">the </w:t>
      </w:r>
      <w:r w:rsidR="241F8931" w:rsidRPr="6D376010">
        <w:rPr>
          <w:rFonts w:asciiTheme="minorHAnsi" w:hAnsiTheme="minorHAnsi" w:cstheme="minorBidi"/>
          <w:sz w:val="24"/>
          <w:szCs w:val="24"/>
        </w:rPr>
        <w:t>entire</w:t>
      </w:r>
      <w:r w:rsidR="6379C237" w:rsidRPr="6D376010">
        <w:rPr>
          <w:rFonts w:asciiTheme="minorHAnsi" w:hAnsiTheme="minorHAnsi" w:cstheme="minorBidi"/>
          <w:sz w:val="24"/>
          <w:szCs w:val="24"/>
        </w:rPr>
        <w:t>ty of the</w:t>
      </w:r>
      <w:r w:rsidR="241F8931" w:rsidRPr="6D376010">
        <w:rPr>
          <w:rFonts w:asciiTheme="minorHAnsi" w:hAnsiTheme="minorHAnsi" w:cstheme="minorBidi"/>
          <w:sz w:val="24"/>
          <w:szCs w:val="24"/>
        </w:rPr>
        <w:t xml:space="preserve"> </w:t>
      </w:r>
      <w:r w:rsidR="4EADF166" w:rsidRPr="6D376010">
        <w:rPr>
          <w:rFonts w:asciiTheme="minorHAnsi" w:hAnsiTheme="minorHAnsi" w:cstheme="minorBidi"/>
          <w:sz w:val="24"/>
          <w:szCs w:val="24"/>
        </w:rPr>
        <w:t>ITT</w:t>
      </w:r>
      <w:r w:rsidR="006D1F66" w:rsidRPr="6D376010">
        <w:rPr>
          <w:rFonts w:asciiTheme="minorHAnsi" w:hAnsiTheme="minorHAnsi" w:cstheme="minorBidi"/>
          <w:sz w:val="24"/>
          <w:szCs w:val="24"/>
        </w:rPr>
        <w:t xml:space="preserve"> and all supporting appendices </w:t>
      </w:r>
      <w:r w:rsidRPr="6D376010">
        <w:rPr>
          <w:rFonts w:asciiTheme="minorHAnsi" w:hAnsiTheme="minorHAnsi" w:cstheme="minorBidi"/>
          <w:sz w:val="24"/>
          <w:szCs w:val="24"/>
        </w:rPr>
        <w:t>before compiling their Tender.</w:t>
      </w:r>
    </w:p>
    <w:p w14:paraId="354ED815" w14:textId="77777777" w:rsidR="00A67211" w:rsidRPr="00AD6ABD" w:rsidRDefault="00A67211" w:rsidP="00A67211">
      <w:pPr>
        <w:pStyle w:val="Level1"/>
        <w:numPr>
          <w:ilvl w:val="0"/>
          <w:numId w:val="0"/>
        </w:numPr>
        <w:spacing w:after="0"/>
        <w:ind w:left="567"/>
        <w:rPr>
          <w:rFonts w:asciiTheme="minorHAnsi" w:hAnsiTheme="minorHAnsi" w:cstheme="minorHAnsi"/>
          <w:b/>
          <w:bCs/>
          <w:sz w:val="24"/>
          <w:szCs w:val="24"/>
          <w:u w:val="single"/>
        </w:rPr>
      </w:pPr>
    </w:p>
    <w:p w14:paraId="2CC47D2A"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Queries</w:t>
      </w:r>
    </w:p>
    <w:p w14:paraId="09027E71" w14:textId="2184C955" w:rsidR="005B4906" w:rsidRPr="00AD6ABD" w:rsidRDefault="005B4906" w:rsidP="00BE7193">
      <w:pPr>
        <w:pStyle w:val="Level2"/>
        <w:spacing w:after="120"/>
        <w:ind w:left="567" w:hanging="567"/>
        <w:rPr>
          <w:rFonts w:asciiTheme="minorHAnsi" w:eastAsia="Arial" w:hAnsiTheme="minorHAnsi" w:cstheme="minorBidi"/>
          <w:sz w:val="24"/>
          <w:szCs w:val="24"/>
        </w:rPr>
      </w:pPr>
      <w:r w:rsidRPr="6D376010">
        <w:rPr>
          <w:rFonts w:asciiTheme="minorHAnsi" w:hAnsiTheme="minorHAnsi" w:cstheme="minorBidi"/>
          <w:sz w:val="24"/>
          <w:szCs w:val="24"/>
        </w:rPr>
        <w:t xml:space="preserve">If any </w:t>
      </w:r>
      <w:r w:rsidR="60286EA1"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requires any further information or wishes to raise any query, such requests or queries </w:t>
      </w:r>
      <w:r w:rsidRPr="6D376010">
        <w:rPr>
          <w:rFonts w:asciiTheme="minorHAnsi" w:eastAsia="Arial" w:hAnsiTheme="minorHAnsi" w:cstheme="minorBidi"/>
          <w:sz w:val="24"/>
          <w:szCs w:val="24"/>
        </w:rPr>
        <w:t>should be sent via the ‘Question and Answer’ facility on the Sell2Wales website</w:t>
      </w:r>
      <w:r w:rsidR="00F336ED" w:rsidRPr="6D376010">
        <w:rPr>
          <w:rFonts w:asciiTheme="minorHAnsi" w:eastAsia="Arial" w:hAnsiTheme="minorHAnsi" w:cstheme="minorBidi"/>
          <w:sz w:val="24"/>
          <w:szCs w:val="24"/>
        </w:rPr>
        <w:t>.</w:t>
      </w:r>
      <w:r w:rsidRPr="6D376010">
        <w:rPr>
          <w:rFonts w:asciiTheme="minorHAnsi" w:eastAsia="Arial" w:hAnsiTheme="minorHAnsi" w:cstheme="minorBidi"/>
          <w:sz w:val="24"/>
          <w:szCs w:val="24"/>
        </w:rPr>
        <w:t xml:space="preserve"> </w:t>
      </w:r>
    </w:p>
    <w:p w14:paraId="3FB961C9" w14:textId="670D9658" w:rsidR="005B4906" w:rsidRPr="00BA24B1" w:rsidRDefault="110CCAD1" w:rsidP="00BE7193">
      <w:pPr>
        <w:pStyle w:val="Level2"/>
        <w:spacing w:after="120"/>
        <w:ind w:left="567" w:hanging="567"/>
        <w:rPr>
          <w:rFonts w:asciiTheme="minorHAnsi" w:hAnsiTheme="minorHAnsi" w:cstheme="minorBidi"/>
          <w:sz w:val="24"/>
          <w:szCs w:val="24"/>
        </w:rPr>
      </w:pPr>
      <w:r w:rsidRPr="00BA24B1">
        <w:rPr>
          <w:rFonts w:asciiTheme="minorHAnsi" w:hAnsiTheme="minorHAnsi" w:cstheme="minorBidi"/>
          <w:sz w:val="24"/>
          <w:szCs w:val="24"/>
        </w:rPr>
        <w:t>Bidders</w:t>
      </w:r>
      <w:r w:rsidR="005B4906" w:rsidRPr="00BA24B1">
        <w:rPr>
          <w:rFonts w:asciiTheme="minorHAnsi" w:hAnsiTheme="minorHAnsi" w:cstheme="minorBidi"/>
          <w:sz w:val="24"/>
          <w:szCs w:val="24"/>
        </w:rPr>
        <w:t xml:space="preserve"> should note that any queries should be raised and submitted to </w:t>
      </w:r>
      <w:r w:rsidR="00B20B9C" w:rsidRPr="00BA24B1">
        <w:rPr>
          <w:rFonts w:asciiTheme="minorHAnsi" w:hAnsiTheme="minorHAnsi" w:cstheme="minorBidi"/>
          <w:sz w:val="24"/>
          <w:szCs w:val="24"/>
        </w:rPr>
        <w:t>A</w:t>
      </w:r>
      <w:r w:rsidR="00B436F1" w:rsidRPr="00BA24B1">
        <w:rPr>
          <w:rFonts w:asciiTheme="minorHAnsi" w:hAnsiTheme="minorHAnsi" w:cstheme="minorBidi"/>
          <w:sz w:val="24"/>
          <w:szCs w:val="24"/>
        </w:rPr>
        <w:t>dra</w:t>
      </w:r>
      <w:r w:rsidR="005B4906" w:rsidRPr="00BA24B1">
        <w:rPr>
          <w:rFonts w:asciiTheme="minorHAnsi" w:hAnsiTheme="minorHAnsi" w:cstheme="minorBidi"/>
          <w:sz w:val="24"/>
          <w:szCs w:val="24"/>
        </w:rPr>
        <w:t xml:space="preserve"> no later than </w:t>
      </w:r>
      <w:r w:rsidR="00BA24B1" w:rsidRPr="00BA24B1">
        <w:rPr>
          <w:rFonts w:asciiTheme="minorHAnsi" w:hAnsiTheme="minorHAnsi" w:cstheme="minorBidi"/>
          <w:sz w:val="24"/>
          <w:szCs w:val="24"/>
        </w:rPr>
        <w:t>seven</w:t>
      </w:r>
      <w:r w:rsidR="005B4906" w:rsidRPr="00BA24B1">
        <w:rPr>
          <w:rFonts w:asciiTheme="minorHAnsi" w:hAnsiTheme="minorHAnsi" w:cstheme="minorBidi"/>
          <w:sz w:val="24"/>
          <w:szCs w:val="24"/>
        </w:rPr>
        <w:t xml:space="preserve"> (</w:t>
      </w:r>
      <w:r w:rsidR="00BA24B1" w:rsidRPr="00BA24B1">
        <w:rPr>
          <w:rFonts w:asciiTheme="minorHAnsi" w:hAnsiTheme="minorHAnsi" w:cstheme="minorBidi"/>
          <w:sz w:val="24"/>
          <w:szCs w:val="24"/>
        </w:rPr>
        <w:t>7</w:t>
      </w:r>
      <w:r w:rsidR="005B4906" w:rsidRPr="00BA24B1">
        <w:rPr>
          <w:rFonts w:asciiTheme="minorHAnsi" w:hAnsiTheme="minorHAnsi" w:cstheme="minorBidi"/>
          <w:sz w:val="24"/>
          <w:szCs w:val="24"/>
        </w:rPr>
        <w:t xml:space="preserve">) working days prior to the </w:t>
      </w:r>
      <w:r w:rsidR="4370FD33" w:rsidRPr="00BA24B1">
        <w:rPr>
          <w:rFonts w:asciiTheme="minorHAnsi" w:hAnsiTheme="minorHAnsi" w:cstheme="minorBidi"/>
          <w:sz w:val="24"/>
          <w:szCs w:val="24"/>
        </w:rPr>
        <w:t>date for tender return</w:t>
      </w:r>
      <w:r w:rsidR="005B4906" w:rsidRPr="00BA24B1">
        <w:rPr>
          <w:rFonts w:asciiTheme="minorHAnsi" w:hAnsiTheme="minorHAnsi" w:cstheme="minorBidi"/>
          <w:sz w:val="24"/>
          <w:szCs w:val="24"/>
        </w:rPr>
        <w:t xml:space="preserve"> referred to</w:t>
      </w:r>
      <w:r w:rsidR="72FECA32" w:rsidRPr="00BA24B1">
        <w:rPr>
          <w:rFonts w:asciiTheme="minorHAnsi" w:hAnsiTheme="minorHAnsi" w:cstheme="minorBidi"/>
          <w:sz w:val="24"/>
          <w:szCs w:val="24"/>
        </w:rPr>
        <w:t xml:space="preserve"> </w:t>
      </w:r>
      <w:proofErr w:type="spellStart"/>
      <w:r w:rsidR="72FECA32" w:rsidRPr="00BA24B1">
        <w:rPr>
          <w:rFonts w:asciiTheme="minorHAnsi" w:hAnsiTheme="minorHAnsi" w:cstheme="minorBidi"/>
          <w:sz w:val="24"/>
          <w:szCs w:val="24"/>
        </w:rPr>
        <w:t>at</w:t>
      </w:r>
      <w:proofErr w:type="spellEnd"/>
      <w:r w:rsidR="72FECA32" w:rsidRPr="00BA24B1">
        <w:rPr>
          <w:rFonts w:asciiTheme="minorHAnsi" w:hAnsiTheme="minorHAnsi" w:cstheme="minorBidi"/>
          <w:sz w:val="24"/>
          <w:szCs w:val="24"/>
        </w:rPr>
        <w:t xml:space="preserve"> paragraph 8.</w:t>
      </w:r>
      <w:r w:rsidR="001E067C" w:rsidRPr="00BA24B1">
        <w:rPr>
          <w:rFonts w:asciiTheme="minorHAnsi" w:hAnsiTheme="minorHAnsi" w:cstheme="minorBidi"/>
          <w:sz w:val="24"/>
          <w:szCs w:val="24"/>
        </w:rPr>
        <w:t>4</w:t>
      </w:r>
      <w:r w:rsidR="72FECA32" w:rsidRPr="00BA24B1">
        <w:rPr>
          <w:rFonts w:asciiTheme="minorHAnsi" w:hAnsiTheme="minorHAnsi" w:cstheme="minorBidi"/>
          <w:sz w:val="24"/>
          <w:szCs w:val="24"/>
        </w:rPr>
        <w:t xml:space="preserve"> of this ITT, or such later date as Adra may notify to Bidders</w:t>
      </w:r>
      <w:r w:rsidR="005B4906" w:rsidRPr="00BA24B1">
        <w:rPr>
          <w:rFonts w:asciiTheme="minorHAnsi" w:hAnsiTheme="minorHAnsi" w:cstheme="minorBidi"/>
          <w:sz w:val="24"/>
          <w:szCs w:val="24"/>
        </w:rPr>
        <w:t>.</w:t>
      </w:r>
    </w:p>
    <w:p w14:paraId="45E9205B" w14:textId="22D66EEF" w:rsidR="005B4906" w:rsidRPr="00BA24B1" w:rsidRDefault="005B4906" w:rsidP="00BE7193">
      <w:pPr>
        <w:pStyle w:val="Level2"/>
        <w:spacing w:after="120"/>
        <w:ind w:left="567" w:hanging="567"/>
        <w:rPr>
          <w:rFonts w:asciiTheme="minorHAnsi" w:hAnsiTheme="minorHAnsi" w:cstheme="minorBidi"/>
          <w:sz w:val="24"/>
          <w:szCs w:val="24"/>
        </w:rPr>
      </w:pPr>
      <w:r w:rsidRPr="00BA24B1">
        <w:rPr>
          <w:rFonts w:asciiTheme="minorHAnsi" w:hAnsiTheme="minorHAnsi" w:cstheme="minorBidi"/>
          <w:sz w:val="24"/>
          <w:szCs w:val="24"/>
        </w:rPr>
        <w:t xml:space="preserve">All </w:t>
      </w:r>
      <w:r w:rsidR="7392C0E0" w:rsidRPr="00BA24B1">
        <w:rPr>
          <w:rFonts w:asciiTheme="minorHAnsi" w:hAnsiTheme="minorHAnsi" w:cstheme="minorBidi"/>
          <w:sz w:val="24"/>
          <w:szCs w:val="24"/>
        </w:rPr>
        <w:t xml:space="preserve">reasonable </w:t>
      </w:r>
      <w:r w:rsidRPr="00BA24B1">
        <w:rPr>
          <w:rFonts w:asciiTheme="minorHAnsi" w:hAnsiTheme="minorHAnsi" w:cstheme="minorBidi"/>
          <w:sz w:val="24"/>
          <w:szCs w:val="24"/>
        </w:rPr>
        <w:t xml:space="preserve">queries raised by a </w:t>
      </w:r>
      <w:r w:rsidR="48FD6468" w:rsidRPr="00BA24B1">
        <w:rPr>
          <w:rFonts w:asciiTheme="minorHAnsi" w:hAnsiTheme="minorHAnsi" w:cstheme="minorBidi"/>
          <w:sz w:val="24"/>
          <w:szCs w:val="24"/>
        </w:rPr>
        <w:t>Bidder</w:t>
      </w:r>
      <w:r w:rsidRPr="00BA24B1">
        <w:rPr>
          <w:rFonts w:asciiTheme="minorHAnsi" w:hAnsiTheme="minorHAnsi" w:cstheme="minorBidi"/>
          <w:sz w:val="24"/>
          <w:szCs w:val="24"/>
        </w:rPr>
        <w:t xml:space="preserve"> during the procurement will be fully documented and, where such queries are not of a commercially confidential nature, both the query and </w:t>
      </w:r>
      <w:r w:rsidR="00B20B9C" w:rsidRPr="00BA24B1">
        <w:rPr>
          <w:rFonts w:asciiTheme="minorHAnsi" w:hAnsiTheme="minorHAnsi" w:cstheme="minorBidi"/>
          <w:sz w:val="24"/>
          <w:szCs w:val="24"/>
        </w:rPr>
        <w:t>A</w:t>
      </w:r>
      <w:r w:rsidR="006546C8" w:rsidRPr="00BA24B1">
        <w:rPr>
          <w:rFonts w:asciiTheme="minorHAnsi" w:hAnsiTheme="minorHAnsi" w:cstheme="minorBidi"/>
          <w:sz w:val="24"/>
          <w:szCs w:val="24"/>
        </w:rPr>
        <w:t>dra</w:t>
      </w:r>
      <w:r w:rsidRPr="00BA24B1">
        <w:rPr>
          <w:rFonts w:asciiTheme="minorHAnsi" w:hAnsiTheme="minorHAnsi" w:cstheme="minorBidi"/>
          <w:sz w:val="24"/>
          <w:szCs w:val="24"/>
        </w:rPr>
        <w:t xml:space="preserve">'s response to the query will be circulated to all bidding </w:t>
      </w:r>
      <w:r w:rsidR="00B02015" w:rsidRPr="00BA24B1">
        <w:rPr>
          <w:rFonts w:asciiTheme="minorHAnsi" w:hAnsiTheme="minorHAnsi" w:cstheme="minorBidi"/>
          <w:sz w:val="24"/>
          <w:szCs w:val="24"/>
        </w:rPr>
        <w:t>Service Provider</w:t>
      </w:r>
      <w:r w:rsidRPr="00BA24B1">
        <w:rPr>
          <w:rFonts w:asciiTheme="minorHAnsi" w:hAnsiTheme="minorHAnsi" w:cstheme="minorBidi"/>
          <w:sz w:val="24"/>
          <w:szCs w:val="24"/>
        </w:rPr>
        <w:t>s via the question and answer facility.</w:t>
      </w:r>
      <w:r w:rsidR="46F3F8A0" w:rsidRPr="00BA24B1">
        <w:rPr>
          <w:rFonts w:asciiTheme="minorHAnsi" w:hAnsiTheme="minorHAnsi" w:cstheme="minorBidi"/>
          <w:sz w:val="24"/>
          <w:szCs w:val="24"/>
        </w:rPr>
        <w:t xml:space="preserve"> If a Bidder wishes Adra to treat a query as confidential and not issue the response to all Bidders, it must state this when submitting the query. If, in the opinion of Adra, the query is not confidential, Adra will inform the Bidder of this and it will have a</w:t>
      </w:r>
      <w:r w:rsidR="59372D51" w:rsidRPr="00BA24B1">
        <w:rPr>
          <w:rFonts w:asciiTheme="minorHAnsi" w:hAnsiTheme="minorHAnsi" w:cstheme="minorBidi"/>
          <w:sz w:val="24"/>
          <w:szCs w:val="24"/>
        </w:rPr>
        <w:t>n opportunity to withdraw it. If the query is not withdrawn, the response will be issued to all Bidders.</w:t>
      </w:r>
    </w:p>
    <w:p w14:paraId="40E68BFD" w14:textId="7B17039A" w:rsidR="00A67211" w:rsidRPr="00614D8F" w:rsidRDefault="00B20B9C" w:rsidP="00614D8F">
      <w:pPr>
        <w:pStyle w:val="Level2"/>
        <w:spacing w:after="120"/>
        <w:ind w:left="567" w:hanging="567"/>
        <w:rPr>
          <w:rFonts w:asciiTheme="minorHAnsi" w:hAnsiTheme="minorHAnsi" w:cstheme="minorBidi"/>
          <w:sz w:val="24"/>
          <w:szCs w:val="24"/>
        </w:rPr>
      </w:pPr>
      <w:r w:rsidRPr="00BA24B1">
        <w:rPr>
          <w:rFonts w:asciiTheme="minorHAnsi" w:hAnsiTheme="minorHAnsi" w:cstheme="minorBidi"/>
          <w:sz w:val="24"/>
          <w:szCs w:val="24"/>
        </w:rPr>
        <w:t>A</w:t>
      </w:r>
      <w:r w:rsidR="006546C8" w:rsidRPr="00BA24B1">
        <w:rPr>
          <w:rFonts w:asciiTheme="minorHAnsi" w:hAnsiTheme="minorHAnsi" w:cstheme="minorBidi"/>
          <w:sz w:val="24"/>
          <w:szCs w:val="24"/>
        </w:rPr>
        <w:t>dra</w:t>
      </w:r>
      <w:r w:rsidR="005B4906" w:rsidRPr="00BA24B1">
        <w:rPr>
          <w:rFonts w:asciiTheme="minorHAnsi" w:hAnsiTheme="minorHAnsi" w:cstheme="minorBidi"/>
          <w:sz w:val="24"/>
          <w:szCs w:val="24"/>
        </w:rPr>
        <w:t xml:space="preserve"> will endeavour to answer all such </w:t>
      </w:r>
      <w:r w:rsidR="20DE682F" w:rsidRPr="00BA24B1">
        <w:rPr>
          <w:rFonts w:asciiTheme="minorHAnsi" w:hAnsiTheme="minorHAnsi" w:cstheme="minorBidi"/>
          <w:sz w:val="24"/>
          <w:szCs w:val="24"/>
        </w:rPr>
        <w:t xml:space="preserve">reasonable </w:t>
      </w:r>
      <w:r w:rsidR="005B4906" w:rsidRPr="00BA24B1">
        <w:rPr>
          <w:rFonts w:asciiTheme="minorHAnsi" w:hAnsiTheme="minorHAnsi" w:cstheme="minorBidi"/>
          <w:sz w:val="24"/>
          <w:szCs w:val="24"/>
        </w:rPr>
        <w:t xml:space="preserve">requests and/or queries at least </w:t>
      </w:r>
      <w:r w:rsidR="00BA24B1" w:rsidRPr="00BA24B1">
        <w:rPr>
          <w:rFonts w:asciiTheme="minorHAnsi" w:hAnsiTheme="minorHAnsi" w:cstheme="minorBidi"/>
          <w:sz w:val="24"/>
          <w:szCs w:val="24"/>
        </w:rPr>
        <w:t>five</w:t>
      </w:r>
      <w:r w:rsidR="005B4906" w:rsidRPr="00BA24B1">
        <w:rPr>
          <w:rFonts w:asciiTheme="minorHAnsi" w:hAnsiTheme="minorHAnsi" w:cstheme="minorBidi"/>
          <w:sz w:val="24"/>
          <w:szCs w:val="24"/>
        </w:rPr>
        <w:t xml:space="preserve"> (</w:t>
      </w:r>
      <w:r w:rsidR="00BA24B1" w:rsidRPr="00BA24B1">
        <w:rPr>
          <w:rFonts w:asciiTheme="minorHAnsi" w:hAnsiTheme="minorHAnsi" w:cstheme="minorBidi"/>
          <w:sz w:val="24"/>
          <w:szCs w:val="24"/>
        </w:rPr>
        <w:t>5</w:t>
      </w:r>
      <w:r w:rsidR="005B4906" w:rsidRPr="00BA24B1">
        <w:rPr>
          <w:rFonts w:asciiTheme="minorHAnsi" w:hAnsiTheme="minorHAnsi" w:cstheme="minorBidi"/>
          <w:sz w:val="24"/>
          <w:szCs w:val="24"/>
        </w:rPr>
        <w:t xml:space="preserve">) working days before the </w:t>
      </w:r>
      <w:r w:rsidR="6033137F" w:rsidRPr="00BA24B1">
        <w:rPr>
          <w:rFonts w:asciiTheme="minorHAnsi" w:hAnsiTheme="minorHAnsi" w:cstheme="minorBidi"/>
          <w:sz w:val="24"/>
          <w:szCs w:val="24"/>
        </w:rPr>
        <w:t>date for tender return</w:t>
      </w:r>
      <w:r w:rsidR="005B4906" w:rsidRPr="00BA24B1">
        <w:rPr>
          <w:rFonts w:asciiTheme="minorHAnsi" w:hAnsiTheme="minorHAnsi" w:cstheme="minorBidi"/>
          <w:sz w:val="24"/>
          <w:szCs w:val="24"/>
        </w:rPr>
        <w:t xml:space="preserve"> referred to</w:t>
      </w:r>
      <w:r w:rsidR="3873C751" w:rsidRPr="00BA24B1">
        <w:rPr>
          <w:rFonts w:asciiTheme="minorHAnsi" w:hAnsiTheme="minorHAnsi" w:cstheme="minorBidi"/>
          <w:sz w:val="24"/>
          <w:szCs w:val="24"/>
        </w:rPr>
        <w:t xml:space="preserve"> </w:t>
      </w:r>
      <w:proofErr w:type="spellStart"/>
      <w:r w:rsidR="3873C751" w:rsidRPr="00BA24B1">
        <w:rPr>
          <w:rFonts w:asciiTheme="minorHAnsi" w:hAnsiTheme="minorHAnsi" w:cstheme="minorBidi"/>
          <w:sz w:val="24"/>
          <w:szCs w:val="24"/>
        </w:rPr>
        <w:t>at</w:t>
      </w:r>
      <w:proofErr w:type="spellEnd"/>
      <w:r w:rsidR="3873C751" w:rsidRPr="00BA24B1">
        <w:rPr>
          <w:rFonts w:asciiTheme="minorHAnsi" w:hAnsiTheme="minorHAnsi" w:cstheme="minorBidi"/>
          <w:sz w:val="24"/>
          <w:szCs w:val="24"/>
        </w:rPr>
        <w:t xml:space="preserve"> paragraph 8.</w:t>
      </w:r>
      <w:r w:rsidR="000E266A" w:rsidRPr="00BA24B1">
        <w:rPr>
          <w:rFonts w:asciiTheme="minorHAnsi" w:hAnsiTheme="minorHAnsi" w:cstheme="minorBidi"/>
          <w:sz w:val="24"/>
          <w:szCs w:val="24"/>
        </w:rPr>
        <w:t>4</w:t>
      </w:r>
      <w:r w:rsidR="1E8EBED5" w:rsidRPr="00BA24B1">
        <w:rPr>
          <w:rFonts w:asciiTheme="minorHAnsi" w:hAnsiTheme="minorHAnsi" w:cstheme="minorBidi"/>
          <w:sz w:val="24"/>
          <w:szCs w:val="24"/>
        </w:rPr>
        <w:t>.</w:t>
      </w:r>
    </w:p>
    <w:p w14:paraId="67953EB3"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lastRenderedPageBreak/>
        <w:t>Important note</w:t>
      </w:r>
    </w:p>
    <w:p w14:paraId="26B35F88" w14:textId="69E76C86" w:rsidR="00F0025F" w:rsidRPr="00AD6ABD" w:rsidRDefault="00B20B9C"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reserves the right to cancel</w:t>
      </w:r>
      <w:r w:rsidR="55116A44" w:rsidRPr="6D376010">
        <w:rPr>
          <w:rFonts w:asciiTheme="minorHAnsi" w:hAnsiTheme="minorHAnsi" w:cstheme="minorBidi"/>
          <w:sz w:val="24"/>
          <w:szCs w:val="24"/>
        </w:rPr>
        <w:t>, amend or delay</w:t>
      </w:r>
      <w:r w:rsidR="00F0025F" w:rsidRPr="6D376010">
        <w:rPr>
          <w:rFonts w:asciiTheme="minorHAnsi" w:hAnsiTheme="minorHAnsi" w:cstheme="minorBidi"/>
          <w:sz w:val="24"/>
          <w:szCs w:val="24"/>
        </w:rPr>
        <w:t xml:space="preserve"> this procurement. If the </w:t>
      </w:r>
      <w:r w:rsidR="55095559" w:rsidRPr="6D376010">
        <w:rPr>
          <w:rFonts w:asciiTheme="minorHAnsi" w:hAnsiTheme="minorHAnsi" w:cstheme="minorBidi"/>
          <w:sz w:val="24"/>
          <w:szCs w:val="24"/>
        </w:rPr>
        <w:t>proc</w:t>
      </w:r>
      <w:r w:rsidR="6852F52F" w:rsidRPr="6D376010">
        <w:rPr>
          <w:rFonts w:asciiTheme="minorHAnsi" w:hAnsiTheme="minorHAnsi" w:cstheme="minorBidi"/>
          <w:sz w:val="24"/>
          <w:szCs w:val="24"/>
        </w:rPr>
        <w:t>urement</w:t>
      </w:r>
      <w:r w:rsidR="00F0025F" w:rsidRPr="6D376010">
        <w:rPr>
          <w:rFonts w:asciiTheme="minorHAnsi" w:hAnsiTheme="minorHAnsi" w:cstheme="minorBidi"/>
          <w:sz w:val="24"/>
          <w:szCs w:val="24"/>
        </w:rPr>
        <w:t xml:space="preserve"> is cancelled</w:t>
      </w:r>
      <w:r w:rsidR="15CC6852" w:rsidRPr="6D376010">
        <w:rPr>
          <w:rFonts w:asciiTheme="minorHAnsi" w:hAnsiTheme="minorHAnsi" w:cstheme="minorBidi"/>
          <w:sz w:val="24"/>
          <w:szCs w:val="24"/>
        </w:rPr>
        <w:t>, amended or delayed,</w:t>
      </w:r>
      <w:r w:rsidR="00F0025F" w:rsidRPr="6D376010">
        <w:rPr>
          <w:rFonts w:asciiTheme="minorHAnsi" w:hAnsiTheme="minorHAnsi" w:cstheme="minorBidi"/>
          <w:sz w:val="24"/>
          <w:szCs w:val="24"/>
        </w:rPr>
        <w:t xml:space="preserve"> </w:t>
      </w:r>
      <w:r w:rsidR="4C3E2792"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shall bear their own costs and in no circumstances whatsoever shall </w:t>
      </w:r>
      <w:r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become liable for any bidding costs, nor shall </w:t>
      </w:r>
      <w:r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be liable for any loss of profits, loss of contracts or other costs or losses suffered or incurred by a </w:t>
      </w:r>
      <w:r w:rsidR="48B61B44" w:rsidRPr="6D376010">
        <w:rPr>
          <w:rFonts w:asciiTheme="minorHAnsi" w:hAnsiTheme="minorHAnsi" w:cstheme="minorBidi"/>
          <w:sz w:val="24"/>
          <w:szCs w:val="24"/>
        </w:rPr>
        <w:t>Bidder</w:t>
      </w:r>
      <w:r w:rsidR="00F0025F" w:rsidRPr="6D376010">
        <w:rPr>
          <w:rFonts w:asciiTheme="minorHAnsi" w:hAnsiTheme="minorHAnsi" w:cstheme="minorBidi"/>
          <w:sz w:val="24"/>
          <w:szCs w:val="24"/>
        </w:rPr>
        <w:t xml:space="preserve"> as a result of that </w:t>
      </w:r>
      <w:r w:rsidR="418354DE" w:rsidRPr="6D376010">
        <w:rPr>
          <w:rFonts w:asciiTheme="minorHAnsi" w:hAnsiTheme="minorHAnsi" w:cstheme="minorBidi"/>
          <w:sz w:val="24"/>
          <w:szCs w:val="24"/>
        </w:rPr>
        <w:t>Bidder</w:t>
      </w:r>
      <w:r w:rsidR="00F0025F" w:rsidRPr="6D376010">
        <w:rPr>
          <w:rFonts w:asciiTheme="minorHAnsi" w:hAnsiTheme="minorHAnsi" w:cstheme="minorBidi"/>
          <w:sz w:val="24"/>
          <w:szCs w:val="24"/>
        </w:rPr>
        <w:t xml:space="preserve"> not being awarded a contract pursuant to this procurement process</w:t>
      </w:r>
      <w:r w:rsidR="6E16D5D0" w:rsidRPr="6D376010">
        <w:rPr>
          <w:rFonts w:asciiTheme="minorHAnsi" w:hAnsiTheme="minorHAnsi" w:cstheme="minorBidi"/>
          <w:sz w:val="24"/>
          <w:szCs w:val="24"/>
        </w:rPr>
        <w:t xml:space="preserve"> or any cancellation, amendment or delay to this procurement process</w:t>
      </w:r>
      <w:r w:rsidR="00F0025F" w:rsidRPr="6D376010">
        <w:rPr>
          <w:rFonts w:asciiTheme="minorHAnsi" w:hAnsiTheme="minorHAnsi" w:cstheme="minorBidi"/>
          <w:sz w:val="24"/>
          <w:szCs w:val="24"/>
        </w:rPr>
        <w:t xml:space="preserve">. </w:t>
      </w:r>
    </w:p>
    <w:p w14:paraId="4A649E67" w14:textId="77777777" w:rsidR="00A67211" w:rsidRPr="00AD6ABD" w:rsidRDefault="00A67211" w:rsidP="00A67211">
      <w:pPr>
        <w:pStyle w:val="Level1"/>
        <w:keepNext/>
        <w:numPr>
          <w:ilvl w:val="0"/>
          <w:numId w:val="0"/>
        </w:numPr>
        <w:spacing w:after="0"/>
        <w:ind w:left="567"/>
        <w:rPr>
          <w:rFonts w:asciiTheme="minorHAnsi" w:hAnsiTheme="minorHAnsi" w:cstheme="minorHAnsi"/>
          <w:b/>
          <w:bCs/>
          <w:sz w:val="24"/>
          <w:szCs w:val="24"/>
          <w:u w:val="single"/>
        </w:rPr>
      </w:pPr>
      <w:bookmarkStart w:id="6" w:name="_Ref371146854"/>
    </w:p>
    <w:p w14:paraId="111D9F86"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Confidentiality</w:t>
      </w:r>
      <w:bookmarkEnd w:id="6"/>
    </w:p>
    <w:p w14:paraId="387DA3CF" w14:textId="21A7F9EF"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All information supplied by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Pr="6D376010">
        <w:rPr>
          <w:rFonts w:asciiTheme="minorHAnsi" w:hAnsiTheme="minorHAnsi" w:cstheme="minorBidi"/>
          <w:sz w:val="24"/>
          <w:szCs w:val="24"/>
        </w:rPr>
        <w:t xml:space="preserve"> in connection with this </w:t>
      </w:r>
      <w:r w:rsidR="00237316" w:rsidRPr="6D376010">
        <w:rPr>
          <w:rFonts w:asciiTheme="minorHAnsi" w:hAnsiTheme="minorHAnsi" w:cstheme="minorBidi"/>
          <w:sz w:val="24"/>
          <w:szCs w:val="24"/>
        </w:rPr>
        <w:t>tender</w:t>
      </w:r>
      <w:r w:rsidRPr="6D376010">
        <w:rPr>
          <w:rFonts w:asciiTheme="minorHAnsi" w:hAnsiTheme="minorHAnsi" w:cstheme="minorBidi"/>
          <w:sz w:val="24"/>
          <w:szCs w:val="24"/>
        </w:rPr>
        <w:t xml:space="preserve"> shall be treated as private and confidential and each </w:t>
      </w:r>
      <w:r w:rsidR="26013148"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shall not, without the prior written consent of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Pr="6D376010">
        <w:rPr>
          <w:rFonts w:asciiTheme="minorHAnsi" w:hAnsiTheme="minorHAnsi" w:cstheme="minorBidi"/>
          <w:sz w:val="24"/>
          <w:szCs w:val="24"/>
        </w:rPr>
        <w:t>, at any time, make use of such information for its own purposes or disclose such information to any person (except as may be required by law or where such information is disclosed for the purposes of obtaining legal advice, sign-off for from insurers, sureties, guarantees or commitments from proposed sub-</w:t>
      </w:r>
      <w:r w:rsidR="7CB7845C" w:rsidRPr="6D376010">
        <w:rPr>
          <w:rFonts w:asciiTheme="minorHAnsi" w:hAnsiTheme="minorHAnsi" w:cstheme="minorBidi"/>
          <w:sz w:val="24"/>
          <w:szCs w:val="24"/>
        </w:rPr>
        <w:t>contractors</w:t>
      </w:r>
      <w:r w:rsidRPr="6D376010">
        <w:rPr>
          <w:rFonts w:asciiTheme="minorHAnsi" w:hAnsiTheme="minorHAnsi" w:cstheme="minorBidi"/>
          <w:sz w:val="24"/>
          <w:szCs w:val="24"/>
        </w:rPr>
        <w:t xml:space="preserve"> or suppliers and other information required to be submitted with the </w:t>
      </w:r>
      <w:r w:rsidR="7215204C"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Pr="6D376010">
        <w:rPr>
          <w:rFonts w:asciiTheme="minorHAnsi" w:hAnsiTheme="minorHAnsi" w:cstheme="minorBidi"/>
          <w:sz w:val="24"/>
          <w:szCs w:val="24"/>
        </w:rPr>
        <w:t>).</w:t>
      </w:r>
    </w:p>
    <w:p w14:paraId="470204A8" w14:textId="325366B1" w:rsidR="00F0025F" w:rsidRPr="00AD6ABD" w:rsidRDefault="4F48EB27" w:rsidP="00BE7193">
      <w:pPr>
        <w:pStyle w:val="Level2"/>
        <w:spacing w:after="120"/>
        <w:ind w:left="567" w:hanging="567"/>
        <w:rPr>
          <w:rFonts w:asciiTheme="minorHAnsi" w:hAnsiTheme="minorHAnsi" w:cstheme="minorBidi"/>
          <w:sz w:val="24"/>
          <w:szCs w:val="24"/>
        </w:rPr>
      </w:pPr>
      <w:bookmarkStart w:id="7" w:name="_Ref371147548"/>
      <w:r w:rsidRPr="6D376010">
        <w:rPr>
          <w:rFonts w:asciiTheme="minorHAnsi" w:hAnsiTheme="minorHAnsi" w:cstheme="minorBidi"/>
          <w:sz w:val="24"/>
          <w:szCs w:val="24"/>
        </w:rPr>
        <w:t xml:space="preserve">Each Bidder’s </w:t>
      </w:r>
      <w:r w:rsidR="002E4510" w:rsidRPr="6D376010">
        <w:rPr>
          <w:rFonts w:asciiTheme="minorHAnsi" w:hAnsiTheme="minorHAnsi" w:cstheme="minorBidi"/>
          <w:sz w:val="24"/>
          <w:szCs w:val="24"/>
        </w:rPr>
        <w:t>tender</w:t>
      </w:r>
      <w:r w:rsidR="00F0025F" w:rsidRPr="6D376010">
        <w:rPr>
          <w:rFonts w:asciiTheme="minorHAnsi" w:hAnsiTheme="minorHAnsi" w:cstheme="minorBidi"/>
          <w:sz w:val="24"/>
          <w:szCs w:val="24"/>
        </w:rPr>
        <w:t xml:space="preserve"> and every part of it and all information provided by or on behalf of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w:t>
      </w:r>
      <w:r w:rsidR="6D5B985E" w:rsidRPr="6D376010">
        <w:rPr>
          <w:rFonts w:asciiTheme="minorHAnsi" w:hAnsiTheme="minorHAnsi" w:cstheme="minorBidi"/>
          <w:sz w:val="24"/>
          <w:szCs w:val="24"/>
        </w:rPr>
        <w:t xml:space="preserve">to Bidders pursuant to this procurement process </w:t>
      </w:r>
      <w:r w:rsidR="00F0025F" w:rsidRPr="6D376010">
        <w:rPr>
          <w:rFonts w:asciiTheme="minorHAnsi" w:hAnsiTheme="minorHAnsi" w:cstheme="minorBidi"/>
          <w:sz w:val="24"/>
          <w:szCs w:val="24"/>
        </w:rPr>
        <w:t xml:space="preserve">must be treated as private and confidential. </w:t>
      </w:r>
      <w:r w:rsidR="1C27A204"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should not disclose the fact that they have </w:t>
      </w:r>
      <w:r w:rsidR="00170B61" w:rsidRPr="6D376010">
        <w:rPr>
          <w:rFonts w:asciiTheme="minorHAnsi" w:hAnsiTheme="minorHAnsi" w:cstheme="minorBidi"/>
          <w:sz w:val="24"/>
          <w:szCs w:val="24"/>
        </w:rPr>
        <w:t>submitted</w:t>
      </w:r>
      <w:r w:rsidR="00F0025F" w:rsidRPr="6D376010">
        <w:rPr>
          <w:rFonts w:asciiTheme="minorHAnsi" w:hAnsiTheme="minorHAnsi" w:cstheme="minorBidi"/>
          <w:sz w:val="24"/>
          <w:szCs w:val="24"/>
        </w:rPr>
        <w:t xml:space="preserve"> a </w:t>
      </w:r>
      <w:r w:rsidR="7338E461"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or release details of the </w:t>
      </w:r>
      <w:r w:rsidR="002E4510" w:rsidRPr="6D376010">
        <w:rPr>
          <w:rFonts w:asciiTheme="minorHAnsi" w:hAnsiTheme="minorHAnsi" w:cstheme="minorBidi"/>
          <w:sz w:val="24"/>
          <w:szCs w:val="24"/>
        </w:rPr>
        <w:t>tender</w:t>
      </w:r>
      <w:r w:rsidR="00F0025F" w:rsidRPr="6D376010">
        <w:rPr>
          <w:rFonts w:asciiTheme="minorHAnsi" w:hAnsiTheme="minorHAnsi" w:cstheme="minorBidi"/>
          <w:sz w:val="24"/>
          <w:szCs w:val="24"/>
        </w:rPr>
        <w:t xml:space="preserve"> other than on a strictly confidential basis to those parties whom they need to consult for the purposes of preparing </w:t>
      </w:r>
      <w:r w:rsidR="55095559" w:rsidRPr="6D376010">
        <w:rPr>
          <w:rFonts w:asciiTheme="minorHAnsi" w:hAnsiTheme="minorHAnsi" w:cstheme="minorBidi"/>
          <w:sz w:val="24"/>
          <w:szCs w:val="24"/>
        </w:rPr>
        <w:t>the</w:t>
      </w:r>
      <w:r w:rsidR="69B1987B" w:rsidRPr="6D376010">
        <w:rPr>
          <w:rFonts w:asciiTheme="minorHAnsi" w:hAnsiTheme="minorHAnsi" w:cstheme="minorBidi"/>
          <w:sz w:val="24"/>
          <w:szCs w:val="24"/>
        </w:rPr>
        <w:t>ir</w:t>
      </w:r>
      <w:r w:rsidR="55095559" w:rsidRPr="6D376010">
        <w:rPr>
          <w:rFonts w:asciiTheme="minorHAnsi" w:hAnsiTheme="minorHAnsi" w:cstheme="minorBidi"/>
          <w:sz w:val="24"/>
          <w:szCs w:val="24"/>
        </w:rPr>
        <w:t xml:space="preserve"> </w:t>
      </w:r>
      <w:r w:rsidR="727C0AE1"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00F0025F" w:rsidRPr="6D376010">
        <w:rPr>
          <w:rFonts w:asciiTheme="minorHAnsi" w:hAnsiTheme="minorHAnsi" w:cstheme="minorBidi"/>
          <w:sz w:val="24"/>
          <w:szCs w:val="24"/>
        </w:rPr>
        <w:t>.</w:t>
      </w:r>
      <w:bookmarkEnd w:id="7"/>
    </w:p>
    <w:p w14:paraId="33796D4F" w14:textId="3DFBCA86" w:rsidR="00F0025F" w:rsidRPr="00AD6ABD" w:rsidRDefault="5D98DF2B"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shall not at any time release any information concerning </w:t>
      </w:r>
      <w:r w:rsidR="55095559" w:rsidRPr="6D376010">
        <w:rPr>
          <w:rFonts w:asciiTheme="minorHAnsi" w:hAnsiTheme="minorHAnsi" w:cstheme="minorBidi"/>
          <w:sz w:val="24"/>
          <w:szCs w:val="24"/>
        </w:rPr>
        <w:t>the</w:t>
      </w:r>
      <w:r w:rsidR="686D9F42" w:rsidRPr="6D376010">
        <w:rPr>
          <w:rFonts w:asciiTheme="minorHAnsi" w:hAnsiTheme="minorHAnsi" w:cstheme="minorBidi"/>
          <w:sz w:val="24"/>
          <w:szCs w:val="24"/>
        </w:rPr>
        <w:t>ir</w:t>
      </w:r>
      <w:r w:rsidR="55095559" w:rsidRPr="6D376010">
        <w:rPr>
          <w:rFonts w:asciiTheme="minorHAnsi" w:hAnsiTheme="minorHAnsi" w:cstheme="minorBidi"/>
          <w:sz w:val="24"/>
          <w:szCs w:val="24"/>
        </w:rPr>
        <w:t xml:space="preserve"> </w:t>
      </w:r>
      <w:r w:rsidR="389E56E9" w:rsidRPr="6D376010">
        <w:rPr>
          <w:rFonts w:asciiTheme="minorHAnsi" w:hAnsiTheme="minorHAnsi" w:cstheme="minorBidi"/>
          <w:sz w:val="24"/>
          <w:szCs w:val="24"/>
        </w:rPr>
        <w:t>t</w:t>
      </w:r>
      <w:r w:rsidR="55095559" w:rsidRPr="6D376010">
        <w:rPr>
          <w:rFonts w:asciiTheme="minorHAnsi" w:hAnsiTheme="minorHAnsi" w:cstheme="minorBidi"/>
          <w:sz w:val="24"/>
          <w:szCs w:val="24"/>
        </w:rPr>
        <w:t>ender</w:t>
      </w:r>
      <w:r w:rsidR="00F0025F" w:rsidRPr="6D376010">
        <w:rPr>
          <w:rFonts w:asciiTheme="minorHAnsi" w:hAnsiTheme="minorHAnsi" w:cstheme="minorBidi"/>
          <w:sz w:val="24"/>
          <w:szCs w:val="24"/>
        </w:rPr>
        <w:t xml:space="preserve"> and/or any related documents and/or any negotiation and/or discussion with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in this connection for publication in the press or on radio, television, screen or any other medium.</w:t>
      </w:r>
    </w:p>
    <w:p w14:paraId="54634617" w14:textId="7469FA93" w:rsidR="00F0025F" w:rsidRPr="00AD6ABD" w:rsidRDefault="00F0025F"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 xml:space="preserve">Each </w:t>
      </w:r>
      <w:r w:rsidR="61FB5EFC"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warrants to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Pr="6D376010">
        <w:rPr>
          <w:rFonts w:asciiTheme="minorHAnsi" w:hAnsiTheme="minorHAnsi" w:cstheme="minorBidi"/>
          <w:sz w:val="24"/>
          <w:szCs w:val="24"/>
        </w:rPr>
        <w:t xml:space="preserve"> that no document that it prepares as part of its </w:t>
      </w:r>
      <w:r w:rsidR="4F866A0D" w:rsidRPr="6D376010">
        <w:rPr>
          <w:rFonts w:asciiTheme="minorHAnsi" w:hAnsiTheme="minorHAnsi" w:cstheme="minorBidi"/>
          <w:sz w:val="24"/>
          <w:szCs w:val="24"/>
        </w:rPr>
        <w:t>tender</w:t>
      </w:r>
      <w:r w:rsidRPr="6D376010">
        <w:rPr>
          <w:rFonts w:asciiTheme="minorHAnsi" w:hAnsiTheme="minorHAnsi" w:cstheme="minorBidi"/>
          <w:sz w:val="24"/>
          <w:szCs w:val="24"/>
        </w:rPr>
        <w:t xml:space="preserve"> shall infringe any Intellectual Property Rights (as such term is defined in the </w:t>
      </w:r>
      <w:r w:rsidR="0BC44E64" w:rsidRPr="6D376010">
        <w:rPr>
          <w:rFonts w:asciiTheme="minorHAnsi" w:hAnsiTheme="minorHAnsi" w:cstheme="minorBidi"/>
          <w:sz w:val="24"/>
          <w:szCs w:val="24"/>
        </w:rPr>
        <w:t xml:space="preserve">Framework </w:t>
      </w:r>
      <w:r w:rsidRPr="6D376010">
        <w:rPr>
          <w:rFonts w:asciiTheme="minorHAnsi" w:hAnsiTheme="minorHAnsi" w:cstheme="minorBidi"/>
          <w:sz w:val="24"/>
          <w:szCs w:val="24"/>
        </w:rPr>
        <w:t xml:space="preserve">Agreement). Each </w:t>
      </w:r>
      <w:r w:rsidR="0EF4587A"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shall retain Intellectual Property Rights in all documents that it prepares as part of its </w:t>
      </w:r>
      <w:r w:rsidR="28CF3EFA" w:rsidRPr="6D376010">
        <w:rPr>
          <w:rFonts w:asciiTheme="minorHAnsi" w:hAnsiTheme="minorHAnsi" w:cstheme="minorBidi"/>
          <w:sz w:val="24"/>
          <w:szCs w:val="24"/>
        </w:rPr>
        <w:t>tender</w:t>
      </w:r>
      <w:r w:rsidRPr="6D376010">
        <w:rPr>
          <w:rFonts w:asciiTheme="minorHAnsi" w:hAnsiTheme="minorHAnsi" w:cstheme="minorBidi"/>
          <w:sz w:val="24"/>
          <w:szCs w:val="24"/>
        </w:rPr>
        <w:t xml:space="preserve"> and </w:t>
      </w:r>
      <w:r w:rsidR="00B20B9C" w:rsidRPr="6D376010">
        <w:rPr>
          <w:rFonts w:asciiTheme="minorHAnsi" w:hAnsiTheme="minorHAnsi" w:cstheme="minorBidi"/>
          <w:sz w:val="24"/>
          <w:szCs w:val="24"/>
        </w:rPr>
        <w:t>A</w:t>
      </w:r>
      <w:r w:rsidR="006546C8" w:rsidRPr="6D376010">
        <w:rPr>
          <w:rFonts w:asciiTheme="minorHAnsi" w:hAnsiTheme="minorHAnsi" w:cstheme="minorBidi"/>
          <w:sz w:val="24"/>
          <w:szCs w:val="24"/>
        </w:rPr>
        <w:t>dra</w:t>
      </w:r>
      <w:r w:rsidRPr="6D376010">
        <w:rPr>
          <w:rFonts w:asciiTheme="minorHAnsi" w:hAnsiTheme="minorHAnsi" w:cstheme="minorBidi"/>
          <w:sz w:val="24"/>
          <w:szCs w:val="24"/>
        </w:rPr>
        <w:t xml:space="preserve"> shall not copy or use any such documents other than for the purpose of evaluation of </w:t>
      </w:r>
      <w:r w:rsidR="109102D8"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Pr="6D376010">
        <w:rPr>
          <w:rFonts w:asciiTheme="minorHAnsi" w:hAnsiTheme="minorHAnsi" w:cstheme="minorBidi"/>
          <w:sz w:val="24"/>
          <w:szCs w:val="24"/>
        </w:rPr>
        <w:t xml:space="preserve"> and selection of </w:t>
      </w:r>
      <w:r w:rsidR="318C21C2" w:rsidRPr="6D376010">
        <w:rPr>
          <w:rFonts w:asciiTheme="minorHAnsi" w:hAnsiTheme="minorHAnsi" w:cstheme="minorBidi"/>
          <w:sz w:val="24"/>
          <w:szCs w:val="24"/>
        </w:rPr>
        <w:t xml:space="preserve">the </w:t>
      </w:r>
      <w:r w:rsidR="00B02015" w:rsidRPr="6D376010">
        <w:rPr>
          <w:rFonts w:asciiTheme="minorHAnsi" w:hAnsiTheme="minorHAnsi" w:cstheme="minorBidi"/>
          <w:sz w:val="24"/>
          <w:szCs w:val="24"/>
        </w:rPr>
        <w:t>Service Provider</w:t>
      </w:r>
      <w:r w:rsidRPr="6D376010">
        <w:rPr>
          <w:rFonts w:asciiTheme="minorHAnsi" w:hAnsiTheme="minorHAnsi" w:cstheme="minorBidi"/>
          <w:sz w:val="24"/>
          <w:szCs w:val="24"/>
        </w:rPr>
        <w:t>.</w:t>
      </w:r>
    </w:p>
    <w:p w14:paraId="7F84CAC0" w14:textId="68D06D70" w:rsidR="00F0025F" w:rsidRPr="00AD6ABD" w:rsidRDefault="00B20B9C"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A</w:t>
      </w:r>
      <w:r w:rsidR="004F3C10" w:rsidRPr="6D376010">
        <w:rPr>
          <w:rFonts w:asciiTheme="minorHAnsi" w:hAnsiTheme="minorHAnsi" w:cstheme="minorBidi"/>
          <w:sz w:val="24"/>
          <w:szCs w:val="24"/>
        </w:rPr>
        <w:t>dra</w:t>
      </w:r>
      <w:r w:rsidR="00F0025F" w:rsidRPr="6D376010">
        <w:rPr>
          <w:rFonts w:asciiTheme="minorHAnsi" w:hAnsiTheme="minorHAnsi" w:cstheme="minorBidi"/>
          <w:sz w:val="24"/>
          <w:szCs w:val="24"/>
        </w:rPr>
        <w:t xml:space="preserve"> reserves the right to retain all </w:t>
      </w:r>
      <w:r w:rsidR="75C89A31" w:rsidRPr="6D376010">
        <w:rPr>
          <w:rFonts w:asciiTheme="minorHAnsi" w:hAnsiTheme="minorHAnsi" w:cstheme="minorBidi"/>
          <w:sz w:val="24"/>
          <w:szCs w:val="24"/>
        </w:rPr>
        <w:t>tenders</w:t>
      </w:r>
      <w:r w:rsidR="00F0025F" w:rsidRPr="6D376010">
        <w:rPr>
          <w:rFonts w:asciiTheme="minorHAnsi" w:hAnsiTheme="minorHAnsi" w:cstheme="minorBidi"/>
          <w:sz w:val="24"/>
          <w:szCs w:val="24"/>
        </w:rPr>
        <w:t xml:space="preserve"> submitted by </w:t>
      </w:r>
      <w:r w:rsidR="057C74D1"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throughout the period that the </w:t>
      </w:r>
      <w:r w:rsidR="14FB4D44"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00F0025F" w:rsidRPr="6D376010">
        <w:rPr>
          <w:rFonts w:asciiTheme="minorHAnsi" w:hAnsiTheme="minorHAnsi" w:cstheme="minorBidi"/>
          <w:sz w:val="24"/>
          <w:szCs w:val="24"/>
        </w:rPr>
        <w:t xml:space="preserve"> remain valid and open for acceptance</w:t>
      </w:r>
      <w:r w:rsidR="3980DC16" w:rsidRPr="6D376010">
        <w:rPr>
          <w:rFonts w:asciiTheme="minorHAnsi" w:hAnsiTheme="minorHAnsi" w:cstheme="minorBidi"/>
          <w:sz w:val="24"/>
          <w:szCs w:val="24"/>
        </w:rPr>
        <w:t xml:space="preserve"> or such longer period as Adra, acting reasonably, may require</w:t>
      </w:r>
      <w:r w:rsidR="00F0025F" w:rsidRPr="6D376010">
        <w:rPr>
          <w:rFonts w:asciiTheme="minorHAnsi" w:hAnsiTheme="minorHAnsi" w:cstheme="minorBidi"/>
          <w:sz w:val="24"/>
          <w:szCs w:val="24"/>
        </w:rPr>
        <w:t>.</w:t>
      </w:r>
    </w:p>
    <w:p w14:paraId="24632542" w14:textId="1F0352AF" w:rsidR="00F0025F" w:rsidRPr="001C569A" w:rsidRDefault="00F0025F" w:rsidP="00BE7193">
      <w:pPr>
        <w:pStyle w:val="Level2"/>
        <w:spacing w:after="120"/>
        <w:ind w:left="567" w:hanging="567"/>
        <w:rPr>
          <w:rFonts w:asciiTheme="minorHAnsi" w:hAnsiTheme="minorHAnsi" w:cstheme="minorHAnsi"/>
          <w:sz w:val="24"/>
          <w:szCs w:val="24"/>
        </w:rPr>
      </w:pPr>
      <w:r w:rsidRPr="6D376010">
        <w:rPr>
          <w:rFonts w:asciiTheme="minorHAnsi" w:hAnsiTheme="minorHAnsi" w:cstheme="minorBidi"/>
          <w:sz w:val="24"/>
          <w:szCs w:val="24"/>
        </w:rPr>
        <w:t xml:space="preserve">Each </w:t>
      </w:r>
      <w:r w:rsidR="62CAC197"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undertakes to indemnify </w:t>
      </w:r>
      <w:r w:rsidR="00B20B9C" w:rsidRPr="6D376010">
        <w:rPr>
          <w:rFonts w:asciiTheme="minorHAnsi" w:hAnsiTheme="minorHAnsi" w:cstheme="minorBidi"/>
          <w:sz w:val="24"/>
          <w:szCs w:val="24"/>
        </w:rPr>
        <w:t>A</w:t>
      </w:r>
      <w:r w:rsidR="00E15E95" w:rsidRPr="6D376010">
        <w:rPr>
          <w:rFonts w:asciiTheme="minorHAnsi" w:hAnsiTheme="minorHAnsi" w:cstheme="minorBidi"/>
          <w:sz w:val="24"/>
          <w:szCs w:val="24"/>
        </w:rPr>
        <w:t>dra</w:t>
      </w:r>
      <w:r w:rsidRPr="6D376010">
        <w:rPr>
          <w:rFonts w:asciiTheme="minorHAnsi" w:hAnsiTheme="minorHAnsi" w:cstheme="minorBidi"/>
          <w:sz w:val="24"/>
          <w:szCs w:val="24"/>
        </w:rPr>
        <w:t xml:space="preserve"> and to keep </w:t>
      </w:r>
      <w:r w:rsidR="00B20B9C" w:rsidRPr="6D376010">
        <w:rPr>
          <w:rFonts w:asciiTheme="minorHAnsi" w:hAnsiTheme="minorHAnsi" w:cstheme="minorBidi"/>
          <w:sz w:val="24"/>
          <w:szCs w:val="24"/>
        </w:rPr>
        <w:t>A</w:t>
      </w:r>
      <w:r w:rsidR="004F3C10" w:rsidRPr="6D376010">
        <w:rPr>
          <w:rFonts w:asciiTheme="minorHAnsi" w:hAnsiTheme="minorHAnsi" w:cstheme="minorBidi"/>
          <w:sz w:val="24"/>
          <w:szCs w:val="24"/>
        </w:rPr>
        <w:t>dra</w:t>
      </w:r>
      <w:r w:rsidRPr="6D376010">
        <w:rPr>
          <w:rFonts w:asciiTheme="minorHAnsi" w:hAnsiTheme="minorHAnsi" w:cstheme="minorBidi"/>
          <w:sz w:val="24"/>
          <w:szCs w:val="24"/>
        </w:rPr>
        <w:t xml:space="preserve"> indemnified against all</w:t>
      </w:r>
      <w:r w:rsidR="00BC07D9" w:rsidRPr="6D376010">
        <w:rPr>
          <w:rFonts w:asciiTheme="minorHAnsi" w:hAnsiTheme="minorHAnsi" w:cstheme="minorBidi"/>
          <w:sz w:val="24"/>
          <w:szCs w:val="24"/>
        </w:rPr>
        <w:t xml:space="preserve"> </w:t>
      </w:r>
      <w:r w:rsidRPr="6D376010">
        <w:rPr>
          <w:rFonts w:asciiTheme="minorHAnsi" w:hAnsiTheme="minorHAnsi" w:cstheme="minorBidi"/>
          <w:sz w:val="24"/>
          <w:szCs w:val="24"/>
        </w:rPr>
        <w:t>actions, claims, demands, liability, proceedings, damag</w:t>
      </w:r>
      <w:r w:rsidR="001853C8" w:rsidRPr="6D376010">
        <w:rPr>
          <w:rFonts w:asciiTheme="minorHAnsi" w:hAnsiTheme="minorHAnsi" w:cstheme="minorBidi"/>
          <w:sz w:val="24"/>
          <w:szCs w:val="24"/>
        </w:rPr>
        <w:t xml:space="preserve">es, costs, charges and expenses </w:t>
      </w:r>
      <w:r w:rsidRPr="001C569A">
        <w:rPr>
          <w:rFonts w:asciiTheme="minorHAnsi" w:hAnsiTheme="minorHAnsi" w:cstheme="minorHAnsi"/>
          <w:sz w:val="24"/>
          <w:szCs w:val="24"/>
        </w:rPr>
        <w:lastRenderedPageBreak/>
        <w:t>whatsoever arising out of or in connection with any breach of the provisions of these Instructions</w:t>
      </w:r>
      <w:r w:rsidR="1B59F216" w:rsidRPr="001C569A">
        <w:rPr>
          <w:rFonts w:asciiTheme="minorHAnsi" w:hAnsiTheme="minorHAnsi" w:cstheme="minorHAnsi"/>
          <w:sz w:val="24"/>
          <w:szCs w:val="24"/>
        </w:rPr>
        <w:t xml:space="preserve"> or the ITT</w:t>
      </w:r>
      <w:r w:rsidRPr="001C569A">
        <w:rPr>
          <w:rFonts w:asciiTheme="minorHAnsi" w:hAnsiTheme="minorHAnsi" w:cstheme="minorHAnsi"/>
          <w:sz w:val="24"/>
          <w:szCs w:val="24"/>
        </w:rPr>
        <w:t>.</w:t>
      </w:r>
    </w:p>
    <w:p w14:paraId="0A99120C" w14:textId="77777777" w:rsidR="00A67211" w:rsidRPr="001C569A" w:rsidRDefault="00A67211" w:rsidP="00A67211">
      <w:pPr>
        <w:pStyle w:val="Level1"/>
        <w:keepNext/>
        <w:numPr>
          <w:ilvl w:val="0"/>
          <w:numId w:val="0"/>
        </w:numPr>
        <w:spacing w:after="0"/>
        <w:ind w:left="567"/>
        <w:rPr>
          <w:rFonts w:asciiTheme="minorHAnsi" w:hAnsiTheme="minorHAnsi" w:cstheme="minorHAnsi"/>
          <w:b/>
          <w:bCs/>
          <w:sz w:val="24"/>
          <w:szCs w:val="24"/>
        </w:rPr>
      </w:pPr>
    </w:p>
    <w:p w14:paraId="70223ED2" w14:textId="77777777" w:rsidR="008327BF" w:rsidRPr="001C569A" w:rsidRDefault="008327BF" w:rsidP="008327BF">
      <w:pPr>
        <w:pStyle w:val="Level1"/>
        <w:spacing w:after="120"/>
        <w:ind w:left="567" w:hanging="567"/>
        <w:rPr>
          <w:rFonts w:asciiTheme="minorHAnsi" w:hAnsiTheme="minorHAnsi" w:cstheme="minorHAnsi"/>
          <w:b/>
          <w:sz w:val="24"/>
          <w:szCs w:val="24"/>
          <w:u w:val="single"/>
        </w:rPr>
      </w:pPr>
      <w:r w:rsidRPr="001C569A">
        <w:rPr>
          <w:rFonts w:asciiTheme="minorHAnsi" w:hAnsiTheme="minorHAnsi" w:cstheme="minorHAnsi"/>
          <w:b/>
          <w:sz w:val="24"/>
          <w:szCs w:val="24"/>
          <w:u w:val="single"/>
        </w:rPr>
        <w:t>Conflicts of Interest</w:t>
      </w:r>
    </w:p>
    <w:p w14:paraId="6CD0EBFB" w14:textId="140B1CF5" w:rsidR="008327BF" w:rsidRPr="001C569A" w:rsidRDefault="00B20B9C" w:rsidP="008327BF">
      <w:pPr>
        <w:pStyle w:val="Level2"/>
        <w:spacing w:after="120"/>
        <w:ind w:left="567" w:hanging="567"/>
        <w:outlineLvl w:val="0"/>
        <w:rPr>
          <w:rFonts w:asciiTheme="minorHAnsi" w:hAnsiTheme="minorHAnsi" w:cstheme="minorHAnsi"/>
          <w:sz w:val="24"/>
          <w:szCs w:val="24"/>
        </w:rPr>
      </w:pPr>
      <w:r w:rsidRPr="001C569A">
        <w:rPr>
          <w:rFonts w:asciiTheme="minorHAnsi" w:hAnsiTheme="minorHAnsi" w:cstheme="minorHAnsi"/>
          <w:sz w:val="24"/>
          <w:szCs w:val="24"/>
        </w:rPr>
        <w:t>A</w:t>
      </w:r>
      <w:r w:rsidR="004F3C10" w:rsidRPr="001C569A">
        <w:rPr>
          <w:rFonts w:asciiTheme="minorHAnsi" w:hAnsiTheme="minorHAnsi" w:cstheme="minorHAnsi"/>
          <w:sz w:val="24"/>
          <w:szCs w:val="24"/>
        </w:rPr>
        <w:t>dra</w:t>
      </w:r>
      <w:r w:rsidR="008327BF" w:rsidRPr="001C569A">
        <w:rPr>
          <w:rFonts w:asciiTheme="minorHAnsi" w:hAnsiTheme="minorHAnsi" w:cstheme="minorHAnsi"/>
          <w:sz w:val="24"/>
          <w:szCs w:val="24"/>
        </w:rPr>
        <w:t xml:space="preserve"> </w:t>
      </w:r>
      <w:r w:rsidR="554EDD0C" w:rsidRPr="001C569A">
        <w:rPr>
          <w:rFonts w:asciiTheme="minorHAnsi" w:hAnsiTheme="minorHAnsi" w:cstheme="minorHAnsi"/>
          <w:sz w:val="24"/>
          <w:szCs w:val="24"/>
        </w:rPr>
        <w:t>requires</w:t>
      </w:r>
      <w:r w:rsidR="008327BF" w:rsidRPr="001C569A">
        <w:rPr>
          <w:rFonts w:asciiTheme="minorHAnsi" w:hAnsiTheme="minorHAnsi" w:cstheme="minorHAnsi"/>
          <w:sz w:val="24"/>
          <w:szCs w:val="24"/>
        </w:rPr>
        <w:t xml:space="preserve"> all actual or potential conflicts of interest to be identified and remedied to its satisfaction to avoid any distortion of competition and to ensure equal treatment of all </w:t>
      </w:r>
      <w:r w:rsidR="767F2B56" w:rsidRPr="001C569A">
        <w:rPr>
          <w:rFonts w:asciiTheme="minorHAnsi" w:hAnsiTheme="minorHAnsi" w:cstheme="minorHAnsi"/>
          <w:sz w:val="24"/>
          <w:szCs w:val="24"/>
        </w:rPr>
        <w:t>Bidders</w:t>
      </w:r>
      <w:r w:rsidR="1A7822F3" w:rsidRPr="001C569A">
        <w:rPr>
          <w:rFonts w:asciiTheme="minorHAnsi" w:hAnsiTheme="minorHAnsi" w:cstheme="minorHAnsi"/>
          <w:sz w:val="24"/>
          <w:szCs w:val="24"/>
        </w:rPr>
        <w:t>.</w:t>
      </w:r>
      <w:r w:rsidR="008327BF" w:rsidRPr="001C569A">
        <w:rPr>
          <w:rFonts w:asciiTheme="minorHAnsi" w:hAnsiTheme="minorHAnsi" w:cstheme="minorHAnsi"/>
          <w:sz w:val="24"/>
          <w:szCs w:val="24"/>
        </w:rPr>
        <w:t xml:space="preserve"> This must be done before the delivery of </w:t>
      </w:r>
      <w:r w:rsidR="3C9C03ED" w:rsidRPr="001C569A">
        <w:rPr>
          <w:rFonts w:asciiTheme="minorHAnsi" w:hAnsiTheme="minorHAnsi" w:cstheme="minorHAnsi"/>
          <w:sz w:val="24"/>
          <w:szCs w:val="24"/>
        </w:rPr>
        <w:t>t</w:t>
      </w:r>
      <w:r w:rsidR="1A7822F3" w:rsidRPr="001C569A">
        <w:rPr>
          <w:rFonts w:asciiTheme="minorHAnsi" w:hAnsiTheme="minorHAnsi" w:cstheme="minorHAnsi"/>
          <w:sz w:val="24"/>
          <w:szCs w:val="24"/>
        </w:rPr>
        <w:t>enders</w:t>
      </w:r>
      <w:r w:rsidR="008327BF" w:rsidRPr="001C569A">
        <w:rPr>
          <w:rFonts w:asciiTheme="minorHAnsi" w:hAnsiTheme="minorHAnsi" w:cstheme="minorHAnsi"/>
          <w:sz w:val="24"/>
          <w:szCs w:val="24"/>
        </w:rPr>
        <w:t xml:space="preserve"> in response to this ITT.  </w:t>
      </w:r>
    </w:p>
    <w:p w14:paraId="385021D9" w14:textId="0962AE89" w:rsidR="008327BF" w:rsidRPr="001C569A" w:rsidRDefault="008327BF" w:rsidP="008327BF">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If a conflict of interest cannot be resolved to </w:t>
      </w:r>
      <w:r w:rsidR="00B20B9C" w:rsidRPr="001C569A">
        <w:rPr>
          <w:rFonts w:asciiTheme="minorHAnsi" w:hAnsiTheme="minorHAnsi" w:cstheme="minorHAnsi"/>
          <w:sz w:val="24"/>
          <w:szCs w:val="24"/>
        </w:rPr>
        <w:t>A</w:t>
      </w:r>
      <w:r w:rsidR="004F3C10" w:rsidRPr="001C569A">
        <w:rPr>
          <w:rFonts w:asciiTheme="minorHAnsi" w:hAnsiTheme="minorHAnsi" w:cstheme="minorHAnsi"/>
          <w:sz w:val="24"/>
          <w:szCs w:val="24"/>
        </w:rPr>
        <w:t>dra</w:t>
      </w:r>
      <w:r w:rsidR="00382D5C" w:rsidRPr="001C569A">
        <w:rPr>
          <w:rFonts w:asciiTheme="minorHAnsi" w:hAnsiTheme="minorHAnsi" w:cstheme="minorHAnsi"/>
          <w:sz w:val="24"/>
          <w:szCs w:val="24"/>
        </w:rPr>
        <w:t>’s</w:t>
      </w:r>
      <w:r w:rsidRPr="001C569A">
        <w:rPr>
          <w:rFonts w:asciiTheme="minorHAnsi" w:hAnsiTheme="minorHAnsi" w:cstheme="minorHAnsi"/>
          <w:sz w:val="24"/>
          <w:szCs w:val="24"/>
        </w:rPr>
        <w:t xml:space="preserve"> satisfaction</w:t>
      </w:r>
      <w:r w:rsidR="00CE649E" w:rsidRPr="001C569A">
        <w:rPr>
          <w:rFonts w:asciiTheme="minorHAnsi" w:hAnsiTheme="minorHAnsi" w:cstheme="minorHAnsi"/>
          <w:sz w:val="24"/>
          <w:szCs w:val="24"/>
        </w:rPr>
        <w:t xml:space="preserve">, </w:t>
      </w:r>
      <w:r w:rsidRPr="001C569A">
        <w:rPr>
          <w:rFonts w:asciiTheme="minorHAnsi" w:hAnsiTheme="minorHAnsi" w:cstheme="minorHAnsi"/>
          <w:sz w:val="24"/>
          <w:szCs w:val="24"/>
        </w:rPr>
        <w:t xml:space="preserve">the </w:t>
      </w:r>
      <w:r w:rsidR="4F6DBA76" w:rsidRPr="001C569A">
        <w:rPr>
          <w:rFonts w:asciiTheme="minorHAnsi" w:hAnsiTheme="minorHAnsi" w:cstheme="minorHAnsi"/>
          <w:sz w:val="24"/>
          <w:szCs w:val="24"/>
        </w:rPr>
        <w:t>Bidder</w:t>
      </w:r>
      <w:r w:rsidRPr="001C569A">
        <w:rPr>
          <w:rFonts w:asciiTheme="minorHAnsi" w:hAnsiTheme="minorHAnsi" w:cstheme="minorHAnsi"/>
          <w:sz w:val="24"/>
          <w:szCs w:val="24"/>
        </w:rPr>
        <w:t xml:space="preserve"> concerned </w:t>
      </w:r>
      <w:r w:rsidR="00CE649E" w:rsidRPr="001C569A">
        <w:rPr>
          <w:rFonts w:asciiTheme="minorHAnsi" w:hAnsiTheme="minorHAnsi" w:cstheme="minorHAnsi"/>
          <w:sz w:val="24"/>
          <w:szCs w:val="24"/>
        </w:rPr>
        <w:t xml:space="preserve">may be excluded </w:t>
      </w:r>
      <w:r w:rsidRPr="001C569A">
        <w:rPr>
          <w:rFonts w:asciiTheme="minorHAnsi" w:hAnsiTheme="minorHAnsi" w:cstheme="minorHAnsi"/>
          <w:sz w:val="24"/>
          <w:szCs w:val="24"/>
        </w:rPr>
        <w:t>from the procurement process.</w:t>
      </w:r>
    </w:p>
    <w:p w14:paraId="2BD25F72" w14:textId="77777777" w:rsidR="008327BF" w:rsidRPr="001C569A" w:rsidRDefault="008327BF" w:rsidP="008327BF">
      <w:pPr>
        <w:spacing w:after="0"/>
        <w:rPr>
          <w:rFonts w:asciiTheme="minorHAnsi" w:hAnsiTheme="minorHAnsi" w:cstheme="minorHAnsi"/>
          <w:sz w:val="24"/>
          <w:szCs w:val="24"/>
          <w:lang w:eastAsia="en-GB"/>
        </w:rPr>
      </w:pPr>
    </w:p>
    <w:p w14:paraId="2D560B43" w14:textId="01E138E4" w:rsidR="00F0025F" w:rsidRPr="001C569A" w:rsidRDefault="00F0025F" w:rsidP="008327BF">
      <w:pPr>
        <w:pStyle w:val="Level1"/>
        <w:spacing w:after="120"/>
        <w:ind w:left="567" w:hanging="567"/>
        <w:outlineLvl w:val="1"/>
        <w:rPr>
          <w:rFonts w:asciiTheme="minorHAnsi" w:hAnsiTheme="minorHAnsi" w:cstheme="minorHAnsi"/>
          <w:b/>
          <w:bCs/>
          <w:sz w:val="24"/>
          <w:szCs w:val="24"/>
        </w:rPr>
      </w:pPr>
      <w:r w:rsidRPr="001C569A">
        <w:rPr>
          <w:rFonts w:asciiTheme="minorHAnsi" w:hAnsiTheme="minorHAnsi" w:cstheme="minorHAnsi"/>
          <w:b/>
          <w:bCs/>
          <w:sz w:val="24"/>
          <w:szCs w:val="24"/>
          <w:u w:val="single"/>
        </w:rPr>
        <w:t>Submission of Tenders</w:t>
      </w:r>
    </w:p>
    <w:p w14:paraId="58FAC5F5" w14:textId="70654959" w:rsidR="00F0025F" w:rsidRPr="001C569A" w:rsidRDefault="00F0025F" w:rsidP="00BE7193">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No unauthorised alteration or addition (save for the inclusion of the relevant information) should be made to the Form of Tender or any other part of the </w:t>
      </w:r>
      <w:r w:rsidR="49FA6091" w:rsidRPr="001C569A">
        <w:rPr>
          <w:rFonts w:asciiTheme="minorHAnsi" w:hAnsiTheme="minorHAnsi" w:cstheme="minorHAnsi"/>
          <w:sz w:val="24"/>
          <w:szCs w:val="24"/>
        </w:rPr>
        <w:t>ITT</w:t>
      </w:r>
      <w:r w:rsidRPr="001C569A">
        <w:rPr>
          <w:rFonts w:asciiTheme="minorHAnsi" w:hAnsiTheme="minorHAnsi" w:cstheme="minorHAnsi"/>
          <w:sz w:val="24"/>
          <w:szCs w:val="24"/>
        </w:rPr>
        <w:t xml:space="preserve">. Tenders must not be qualified in any way and must be submitted strictly in accordance with the </w:t>
      </w:r>
      <w:r w:rsidR="1FBA6A04" w:rsidRPr="001C569A">
        <w:rPr>
          <w:rFonts w:asciiTheme="minorHAnsi" w:hAnsiTheme="minorHAnsi" w:cstheme="minorHAnsi"/>
          <w:sz w:val="24"/>
          <w:szCs w:val="24"/>
        </w:rPr>
        <w:t>ITT</w:t>
      </w:r>
      <w:r w:rsidRPr="001C569A">
        <w:rPr>
          <w:rFonts w:asciiTheme="minorHAnsi" w:hAnsiTheme="minorHAnsi" w:cstheme="minorHAnsi"/>
          <w:sz w:val="24"/>
          <w:szCs w:val="24"/>
        </w:rPr>
        <w:t xml:space="preserve">, including these Instructions. </w:t>
      </w:r>
    </w:p>
    <w:p w14:paraId="27891FD2" w14:textId="58EAB3A3" w:rsidR="00F0025F" w:rsidRPr="001C569A" w:rsidRDefault="00F0025F" w:rsidP="00BE7193">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Tenders must not be accompanied by any covering letter or any statement that could be construed as rendering that </w:t>
      </w:r>
      <w:r w:rsidR="4C83B967" w:rsidRPr="001C569A">
        <w:rPr>
          <w:rFonts w:asciiTheme="minorHAnsi" w:hAnsiTheme="minorHAnsi" w:cstheme="minorHAnsi"/>
          <w:sz w:val="24"/>
          <w:szCs w:val="24"/>
        </w:rPr>
        <w:t>t</w:t>
      </w:r>
      <w:r w:rsidR="55095559" w:rsidRPr="001C569A">
        <w:rPr>
          <w:rFonts w:asciiTheme="minorHAnsi" w:hAnsiTheme="minorHAnsi" w:cstheme="minorHAnsi"/>
          <w:sz w:val="24"/>
          <w:szCs w:val="24"/>
        </w:rPr>
        <w:t>ender</w:t>
      </w:r>
      <w:r w:rsidRPr="001C569A">
        <w:rPr>
          <w:rFonts w:asciiTheme="minorHAnsi" w:hAnsiTheme="minorHAnsi" w:cstheme="minorHAnsi"/>
          <w:sz w:val="24"/>
          <w:szCs w:val="24"/>
        </w:rPr>
        <w:t xml:space="preserve"> equivocal and/or placing it on a different footing from other </w:t>
      </w:r>
      <w:r w:rsidR="59DEDB36"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Pr="001C569A">
        <w:rPr>
          <w:rFonts w:asciiTheme="minorHAnsi" w:hAnsiTheme="minorHAnsi" w:cstheme="minorHAnsi"/>
          <w:sz w:val="24"/>
          <w:szCs w:val="24"/>
        </w:rPr>
        <w:t>.</w:t>
      </w:r>
    </w:p>
    <w:p w14:paraId="529690A2" w14:textId="0C3108E9" w:rsidR="002E4510" w:rsidRPr="001C569A" w:rsidRDefault="00E806C7" w:rsidP="6D376010">
      <w:pPr>
        <w:pStyle w:val="Level3"/>
        <w:numPr>
          <w:ilvl w:val="2"/>
          <w:numId w:val="0"/>
        </w:numPr>
        <w:spacing w:after="120"/>
        <w:ind w:left="567" w:hanging="567"/>
        <w:outlineLvl w:val="1"/>
        <w:rPr>
          <w:rFonts w:asciiTheme="minorHAnsi" w:hAnsiTheme="minorHAnsi" w:cstheme="minorHAnsi"/>
          <w:sz w:val="24"/>
          <w:szCs w:val="24"/>
        </w:rPr>
      </w:pPr>
      <w:r w:rsidRPr="001C569A">
        <w:rPr>
          <w:rFonts w:asciiTheme="minorHAnsi" w:hAnsiTheme="minorHAnsi" w:cstheme="minorHAnsi"/>
          <w:sz w:val="24"/>
          <w:szCs w:val="24"/>
        </w:rPr>
        <w:t>8</w:t>
      </w:r>
      <w:r w:rsidR="002E4510" w:rsidRPr="001C569A">
        <w:rPr>
          <w:rFonts w:asciiTheme="minorHAnsi" w:hAnsiTheme="minorHAnsi" w:cstheme="minorHAnsi"/>
          <w:sz w:val="24"/>
          <w:szCs w:val="24"/>
        </w:rPr>
        <w:t>.3</w:t>
      </w:r>
      <w:r w:rsidR="73FD8EC9" w:rsidRPr="001C569A">
        <w:rPr>
          <w:rFonts w:asciiTheme="minorHAnsi" w:hAnsiTheme="minorHAnsi" w:cstheme="minorHAnsi"/>
          <w:sz w:val="24"/>
          <w:szCs w:val="24"/>
        </w:rPr>
        <w:t xml:space="preserve"> </w:t>
      </w:r>
      <w:r w:rsidR="4A01BFBA" w:rsidRPr="001C569A">
        <w:rPr>
          <w:rFonts w:asciiTheme="minorHAnsi" w:hAnsiTheme="minorHAnsi" w:cstheme="minorHAnsi"/>
          <w:sz w:val="24"/>
          <w:szCs w:val="24"/>
        </w:rPr>
        <w:t xml:space="preserve"> </w:t>
      </w:r>
      <w:r w:rsidR="002E4510" w:rsidRPr="001C569A">
        <w:rPr>
          <w:rFonts w:asciiTheme="minorHAnsi" w:hAnsiTheme="minorHAnsi" w:cstheme="minorHAnsi"/>
          <w:sz w:val="24"/>
          <w:szCs w:val="24"/>
        </w:rPr>
        <w:t xml:space="preserve"> </w:t>
      </w:r>
      <w:r w:rsidR="002E4510" w:rsidRPr="001C569A">
        <w:rPr>
          <w:rFonts w:asciiTheme="minorHAnsi" w:hAnsiTheme="minorHAnsi" w:cstheme="minorHAnsi"/>
          <w:sz w:val="24"/>
          <w:szCs w:val="24"/>
        </w:rPr>
        <w:tab/>
      </w:r>
      <w:r w:rsidR="4F32AE0B" w:rsidRPr="001C569A">
        <w:rPr>
          <w:rFonts w:asciiTheme="minorHAnsi" w:hAnsiTheme="minorHAnsi" w:cstheme="minorHAnsi"/>
          <w:sz w:val="24"/>
          <w:szCs w:val="24"/>
        </w:rPr>
        <w:t>Bidders</w:t>
      </w:r>
      <w:r w:rsidR="002E4510" w:rsidRPr="001C569A">
        <w:rPr>
          <w:rFonts w:asciiTheme="minorHAnsi" w:hAnsiTheme="minorHAnsi" w:cstheme="minorHAnsi"/>
          <w:sz w:val="24"/>
          <w:szCs w:val="24"/>
        </w:rPr>
        <w:t xml:space="preserve"> shall complete and submit their </w:t>
      </w:r>
      <w:r w:rsidR="024DEA9D" w:rsidRPr="001C569A">
        <w:rPr>
          <w:rFonts w:asciiTheme="minorHAnsi" w:hAnsiTheme="minorHAnsi" w:cstheme="minorHAnsi"/>
          <w:sz w:val="24"/>
          <w:szCs w:val="24"/>
        </w:rPr>
        <w:t>t</w:t>
      </w:r>
      <w:r w:rsidR="73FD8EC9" w:rsidRPr="001C569A">
        <w:rPr>
          <w:rFonts w:asciiTheme="minorHAnsi" w:hAnsiTheme="minorHAnsi" w:cstheme="minorHAnsi"/>
          <w:sz w:val="24"/>
          <w:szCs w:val="24"/>
        </w:rPr>
        <w:t>enders</w:t>
      </w:r>
      <w:r w:rsidR="002E4510" w:rsidRPr="001C569A">
        <w:rPr>
          <w:rFonts w:asciiTheme="minorHAnsi" w:hAnsiTheme="minorHAnsi" w:cstheme="minorHAnsi"/>
          <w:sz w:val="24"/>
          <w:szCs w:val="24"/>
        </w:rPr>
        <w:t xml:space="preserve"> electronically via the </w:t>
      </w:r>
      <w:proofErr w:type="spellStart"/>
      <w:r w:rsidR="002E4510" w:rsidRPr="001C569A">
        <w:rPr>
          <w:rFonts w:asciiTheme="minorHAnsi" w:hAnsiTheme="minorHAnsi" w:cstheme="minorHAnsi"/>
          <w:sz w:val="24"/>
          <w:szCs w:val="24"/>
        </w:rPr>
        <w:t>postbox</w:t>
      </w:r>
      <w:proofErr w:type="spellEnd"/>
      <w:r w:rsidR="002E4510" w:rsidRPr="001C569A">
        <w:rPr>
          <w:rFonts w:asciiTheme="minorHAnsi" w:hAnsiTheme="minorHAnsi" w:cstheme="minorHAnsi"/>
          <w:sz w:val="24"/>
          <w:szCs w:val="24"/>
        </w:rPr>
        <w:t xml:space="preserve"> facility in ‘Sell2Wales’. Guidance on the </w:t>
      </w:r>
      <w:proofErr w:type="spellStart"/>
      <w:r w:rsidR="002E4510" w:rsidRPr="001C569A">
        <w:rPr>
          <w:rFonts w:asciiTheme="minorHAnsi" w:hAnsiTheme="minorHAnsi" w:cstheme="minorHAnsi"/>
          <w:sz w:val="24"/>
          <w:szCs w:val="24"/>
        </w:rPr>
        <w:t>postbox</w:t>
      </w:r>
      <w:proofErr w:type="spellEnd"/>
      <w:r w:rsidR="002E4510" w:rsidRPr="001C569A">
        <w:rPr>
          <w:rFonts w:asciiTheme="minorHAnsi" w:hAnsiTheme="minorHAnsi" w:cstheme="minorHAnsi"/>
          <w:sz w:val="24"/>
          <w:szCs w:val="24"/>
        </w:rPr>
        <w:t xml:space="preserve"> facility can be found at </w:t>
      </w:r>
    </w:p>
    <w:p w14:paraId="75376C6B" w14:textId="77777777" w:rsidR="00F0025F" w:rsidRPr="001C569A" w:rsidRDefault="002E4510" w:rsidP="009312AF">
      <w:pPr>
        <w:pStyle w:val="Level3"/>
        <w:numPr>
          <w:ilvl w:val="0"/>
          <w:numId w:val="0"/>
        </w:numPr>
        <w:spacing w:after="120"/>
        <w:ind w:firstLine="567"/>
        <w:outlineLvl w:val="1"/>
        <w:rPr>
          <w:rFonts w:asciiTheme="minorHAnsi" w:hAnsiTheme="minorHAnsi" w:cstheme="minorHAnsi"/>
          <w:sz w:val="24"/>
          <w:szCs w:val="24"/>
        </w:rPr>
      </w:pPr>
      <w:hyperlink r:id="rId14" w:history="1">
        <w:r w:rsidRPr="001C569A">
          <w:rPr>
            <w:rStyle w:val="Hyperlink"/>
            <w:rFonts w:asciiTheme="minorHAnsi" w:hAnsiTheme="minorHAnsi" w:cstheme="minorHAnsi"/>
            <w:sz w:val="24"/>
            <w:szCs w:val="24"/>
          </w:rPr>
          <w:t>http://www.millstream.eu/guides/en-gb/Wales/SupplierPostboxGuide.pdf</w:t>
        </w:r>
      </w:hyperlink>
      <w:r w:rsidRPr="001C569A">
        <w:rPr>
          <w:rFonts w:asciiTheme="minorHAnsi" w:hAnsiTheme="minorHAnsi" w:cstheme="minorHAnsi"/>
          <w:sz w:val="24"/>
          <w:szCs w:val="24"/>
        </w:rPr>
        <w:t>.</w:t>
      </w:r>
    </w:p>
    <w:p w14:paraId="6A472F58" w14:textId="77777777" w:rsidR="002E4510" w:rsidRPr="001C569A" w:rsidRDefault="002E4510" w:rsidP="00633275">
      <w:pPr>
        <w:pStyle w:val="ListParagraph"/>
        <w:numPr>
          <w:ilvl w:val="1"/>
          <w:numId w:val="1"/>
        </w:numPr>
        <w:adjustRightInd w:val="0"/>
        <w:spacing w:after="120"/>
        <w:ind w:left="1134" w:hanging="567"/>
        <w:jc w:val="both"/>
        <w:outlineLvl w:val="1"/>
        <w:rPr>
          <w:rFonts w:asciiTheme="minorHAnsi" w:hAnsiTheme="minorHAnsi" w:cstheme="minorHAnsi"/>
          <w:vanish/>
          <w:sz w:val="24"/>
          <w:szCs w:val="24"/>
        </w:rPr>
      </w:pPr>
    </w:p>
    <w:p w14:paraId="6234BB5E" w14:textId="502F7C74" w:rsidR="00F0025F" w:rsidRPr="001C569A" w:rsidRDefault="00F0025F" w:rsidP="00BE7193">
      <w:pPr>
        <w:pStyle w:val="Level2"/>
        <w:spacing w:after="120"/>
        <w:ind w:left="567" w:hanging="567"/>
        <w:rPr>
          <w:rFonts w:asciiTheme="minorHAnsi" w:hAnsiTheme="minorHAnsi" w:cstheme="minorHAnsi"/>
          <w:sz w:val="24"/>
          <w:szCs w:val="24"/>
        </w:rPr>
      </w:pPr>
      <w:bookmarkStart w:id="8" w:name="_Ref371143361"/>
      <w:r w:rsidRPr="001C569A">
        <w:rPr>
          <w:rFonts w:asciiTheme="minorHAnsi" w:hAnsiTheme="minorHAnsi" w:cstheme="minorHAnsi"/>
          <w:sz w:val="24"/>
          <w:szCs w:val="24"/>
        </w:rPr>
        <w:t xml:space="preserve">To be considered, </w:t>
      </w:r>
      <w:r w:rsidR="3794F2A6"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Pr="001C569A">
        <w:rPr>
          <w:rFonts w:asciiTheme="minorHAnsi" w:hAnsiTheme="minorHAnsi" w:cstheme="minorHAnsi"/>
          <w:sz w:val="24"/>
          <w:szCs w:val="24"/>
        </w:rPr>
        <w:t xml:space="preserve"> must be:</w:t>
      </w:r>
      <w:bookmarkEnd w:id="8"/>
    </w:p>
    <w:p w14:paraId="1C04FC10" w14:textId="0E735142" w:rsidR="00F0025F" w:rsidRPr="00B868A4" w:rsidRDefault="2E3336D1" w:rsidP="56FF2459">
      <w:pPr>
        <w:pStyle w:val="Level3"/>
        <w:spacing w:after="120"/>
        <w:ind w:left="1418" w:hanging="851"/>
        <w:rPr>
          <w:rFonts w:asciiTheme="minorHAnsi" w:hAnsiTheme="minorHAnsi" w:cstheme="minorHAnsi"/>
          <w:sz w:val="24"/>
          <w:szCs w:val="24"/>
        </w:rPr>
      </w:pPr>
      <w:r w:rsidRPr="00B868A4">
        <w:rPr>
          <w:rFonts w:asciiTheme="minorHAnsi" w:hAnsiTheme="minorHAnsi" w:cstheme="minorHAnsi"/>
          <w:sz w:val="24"/>
          <w:szCs w:val="24"/>
        </w:rPr>
        <w:t>r</w:t>
      </w:r>
      <w:r w:rsidR="55095559" w:rsidRPr="00B868A4">
        <w:rPr>
          <w:rFonts w:asciiTheme="minorHAnsi" w:hAnsiTheme="minorHAnsi" w:cstheme="minorHAnsi"/>
          <w:sz w:val="24"/>
          <w:szCs w:val="24"/>
        </w:rPr>
        <w:t>eceived</w:t>
      </w:r>
      <w:r w:rsidR="00F0025F" w:rsidRPr="00B868A4">
        <w:rPr>
          <w:rFonts w:asciiTheme="minorHAnsi" w:hAnsiTheme="minorHAnsi" w:cstheme="minorHAnsi"/>
          <w:sz w:val="24"/>
          <w:szCs w:val="24"/>
        </w:rPr>
        <w:t xml:space="preserve"> by </w:t>
      </w:r>
      <w:r w:rsidR="00B20B9C" w:rsidRPr="00B868A4">
        <w:rPr>
          <w:rFonts w:asciiTheme="minorHAnsi" w:hAnsiTheme="minorHAnsi" w:cstheme="minorHAnsi"/>
          <w:sz w:val="24"/>
          <w:szCs w:val="24"/>
        </w:rPr>
        <w:t>A</w:t>
      </w:r>
      <w:r w:rsidR="00C75C2C" w:rsidRPr="00B868A4">
        <w:rPr>
          <w:rFonts w:asciiTheme="minorHAnsi" w:hAnsiTheme="minorHAnsi" w:cstheme="minorHAnsi"/>
          <w:sz w:val="24"/>
          <w:szCs w:val="24"/>
        </w:rPr>
        <w:t>dra</w:t>
      </w:r>
      <w:r w:rsidR="00F0025F" w:rsidRPr="00B868A4">
        <w:rPr>
          <w:rFonts w:asciiTheme="minorHAnsi" w:hAnsiTheme="minorHAnsi" w:cstheme="minorHAnsi"/>
          <w:sz w:val="24"/>
          <w:szCs w:val="24"/>
        </w:rPr>
        <w:t xml:space="preserve"> no later than </w:t>
      </w:r>
      <w:r w:rsidR="12FC0FB0" w:rsidRPr="00B868A4">
        <w:rPr>
          <w:rFonts w:asciiTheme="minorHAnsi" w:hAnsiTheme="minorHAnsi" w:cstheme="minorHAnsi"/>
          <w:sz w:val="24"/>
          <w:szCs w:val="24"/>
        </w:rPr>
        <w:t>1</w:t>
      </w:r>
      <w:r w:rsidR="001A4EB6">
        <w:rPr>
          <w:rFonts w:asciiTheme="minorHAnsi" w:hAnsiTheme="minorHAnsi" w:cstheme="minorHAnsi"/>
          <w:sz w:val="24"/>
          <w:szCs w:val="24"/>
        </w:rPr>
        <w:t>2pm</w:t>
      </w:r>
      <w:r w:rsidR="00F0025F" w:rsidRPr="00B868A4">
        <w:rPr>
          <w:rFonts w:asciiTheme="minorHAnsi" w:hAnsiTheme="minorHAnsi" w:cstheme="minorHAnsi"/>
          <w:sz w:val="24"/>
          <w:szCs w:val="24"/>
        </w:rPr>
        <w:t xml:space="preserve"> on </w:t>
      </w:r>
      <w:sdt>
        <w:sdtPr>
          <w:rPr>
            <w:rFonts w:asciiTheme="minorHAnsi" w:hAnsiTheme="minorHAnsi" w:cstheme="minorHAnsi"/>
            <w:sz w:val="24"/>
            <w:szCs w:val="24"/>
          </w:rPr>
          <w:id w:val="-885322353"/>
          <w:placeholder>
            <w:docPart w:val="BF95F8FBBA474402BCCA67DCEA1445C7"/>
          </w:placeholder>
          <w:date w:fullDate="2026-01-21T00:00:00Z">
            <w:dateFormat w:val="dddd, dd MMMM yyyy"/>
            <w:lid w:val="en-GB"/>
            <w:storeMappedDataAs w:val="dateTime"/>
            <w:calendar w:val="gregorian"/>
          </w:date>
        </w:sdtPr>
        <w:sdtEndPr/>
        <w:sdtContent>
          <w:r w:rsidR="001A4EB6">
            <w:rPr>
              <w:rFonts w:asciiTheme="minorHAnsi" w:hAnsiTheme="minorHAnsi" w:cstheme="minorHAnsi"/>
              <w:sz w:val="24"/>
              <w:szCs w:val="24"/>
            </w:rPr>
            <w:t>Wednesday, 21 January 2026</w:t>
          </w:r>
        </w:sdtContent>
      </w:sdt>
      <w:r w:rsidR="00753824" w:rsidRPr="00B868A4">
        <w:rPr>
          <w:rFonts w:asciiTheme="minorHAnsi" w:hAnsiTheme="minorHAnsi" w:cstheme="minorHAnsi"/>
          <w:sz w:val="24"/>
          <w:szCs w:val="24"/>
        </w:rPr>
        <w:t xml:space="preserve"> </w:t>
      </w:r>
      <w:r w:rsidR="00F0025F" w:rsidRPr="00B868A4">
        <w:rPr>
          <w:rFonts w:asciiTheme="minorHAnsi" w:hAnsiTheme="minorHAnsi" w:cstheme="minorHAnsi"/>
          <w:sz w:val="24"/>
          <w:szCs w:val="24"/>
        </w:rPr>
        <w:t xml:space="preserve">(the </w:t>
      </w:r>
      <w:r w:rsidR="00F0025F" w:rsidRPr="00B868A4">
        <w:rPr>
          <w:rFonts w:asciiTheme="minorHAnsi" w:hAnsiTheme="minorHAnsi" w:cstheme="minorHAnsi"/>
          <w:b/>
          <w:sz w:val="24"/>
          <w:szCs w:val="24"/>
        </w:rPr>
        <w:t>Closing Date</w:t>
      </w:r>
      <w:r w:rsidR="00F0025F" w:rsidRPr="00B868A4">
        <w:rPr>
          <w:rFonts w:asciiTheme="minorHAnsi" w:hAnsiTheme="minorHAnsi" w:cstheme="minorHAnsi"/>
          <w:sz w:val="24"/>
          <w:szCs w:val="24"/>
        </w:rPr>
        <w:t xml:space="preserve">) or such later date as </w:t>
      </w:r>
      <w:r w:rsidR="00B20B9C" w:rsidRPr="00B868A4">
        <w:rPr>
          <w:rFonts w:asciiTheme="minorHAnsi" w:hAnsiTheme="minorHAnsi" w:cstheme="minorHAnsi"/>
          <w:sz w:val="24"/>
          <w:szCs w:val="24"/>
        </w:rPr>
        <w:t>A</w:t>
      </w:r>
      <w:r w:rsidR="00C75C2C" w:rsidRPr="00B868A4">
        <w:rPr>
          <w:rFonts w:asciiTheme="minorHAnsi" w:hAnsiTheme="minorHAnsi" w:cstheme="minorHAnsi"/>
          <w:sz w:val="24"/>
          <w:szCs w:val="24"/>
        </w:rPr>
        <w:t>dra</w:t>
      </w:r>
      <w:r w:rsidR="00F0025F" w:rsidRPr="00B868A4">
        <w:rPr>
          <w:rFonts w:asciiTheme="minorHAnsi" w:hAnsiTheme="minorHAnsi" w:cstheme="minorHAnsi"/>
          <w:sz w:val="24"/>
          <w:szCs w:val="24"/>
        </w:rPr>
        <w:t xml:space="preserve"> notifies to </w:t>
      </w:r>
      <w:r w:rsidR="7BCBFA24" w:rsidRPr="00B868A4">
        <w:rPr>
          <w:rFonts w:asciiTheme="minorHAnsi" w:hAnsiTheme="minorHAnsi" w:cstheme="minorHAnsi"/>
          <w:sz w:val="24"/>
          <w:szCs w:val="24"/>
        </w:rPr>
        <w:t>Bidders</w:t>
      </w:r>
      <w:r w:rsidR="00F0025F" w:rsidRPr="00B868A4">
        <w:rPr>
          <w:rFonts w:asciiTheme="minorHAnsi" w:hAnsiTheme="minorHAnsi" w:cstheme="minorHAnsi"/>
          <w:sz w:val="24"/>
          <w:szCs w:val="24"/>
        </w:rPr>
        <w:t xml:space="preserve">. </w:t>
      </w:r>
    </w:p>
    <w:p w14:paraId="0646AF68" w14:textId="05951B24" w:rsidR="00F0025F" w:rsidRPr="001C569A" w:rsidRDefault="5038E030" w:rsidP="009312AF">
      <w:pPr>
        <w:pStyle w:val="Level3"/>
        <w:spacing w:after="120"/>
        <w:ind w:left="1418" w:hanging="851"/>
        <w:rPr>
          <w:rFonts w:asciiTheme="minorHAnsi" w:hAnsiTheme="minorHAnsi" w:cstheme="minorHAnsi"/>
          <w:sz w:val="24"/>
          <w:szCs w:val="24"/>
        </w:rPr>
      </w:pPr>
      <w:r w:rsidRPr="001C569A">
        <w:rPr>
          <w:rFonts w:asciiTheme="minorHAnsi" w:hAnsiTheme="minorHAnsi" w:cstheme="minorHAnsi"/>
          <w:sz w:val="24"/>
          <w:szCs w:val="24"/>
        </w:rPr>
        <w:t>b</w:t>
      </w:r>
      <w:r w:rsidR="55095559" w:rsidRPr="001C569A">
        <w:rPr>
          <w:rFonts w:asciiTheme="minorHAnsi" w:hAnsiTheme="minorHAnsi" w:cstheme="minorHAnsi"/>
          <w:sz w:val="24"/>
          <w:szCs w:val="24"/>
        </w:rPr>
        <w:t>e</w:t>
      </w:r>
      <w:r w:rsidR="00F0025F" w:rsidRPr="001C569A">
        <w:rPr>
          <w:rFonts w:asciiTheme="minorHAnsi" w:hAnsiTheme="minorHAnsi" w:cstheme="minorHAnsi"/>
          <w:sz w:val="24"/>
          <w:szCs w:val="24"/>
        </w:rPr>
        <w:t xml:space="preserve"> kept open and valid for acceptance by </w:t>
      </w:r>
      <w:r w:rsidR="00B20B9C" w:rsidRPr="001C569A">
        <w:rPr>
          <w:rFonts w:asciiTheme="minorHAnsi" w:hAnsiTheme="minorHAnsi" w:cstheme="minorHAnsi"/>
          <w:sz w:val="24"/>
          <w:szCs w:val="24"/>
        </w:rPr>
        <w:t>A</w:t>
      </w:r>
      <w:r w:rsidR="00C75C2C" w:rsidRPr="001C569A">
        <w:rPr>
          <w:rFonts w:asciiTheme="minorHAnsi" w:hAnsiTheme="minorHAnsi" w:cstheme="minorHAnsi"/>
          <w:sz w:val="24"/>
          <w:szCs w:val="24"/>
        </w:rPr>
        <w:t>dra</w:t>
      </w:r>
      <w:r w:rsidR="00F0025F" w:rsidRPr="001C569A">
        <w:rPr>
          <w:rFonts w:asciiTheme="minorHAnsi" w:hAnsiTheme="minorHAnsi" w:cstheme="minorHAnsi"/>
          <w:sz w:val="24"/>
          <w:szCs w:val="24"/>
        </w:rPr>
        <w:t xml:space="preserve"> for at least six (6) months after the return of </w:t>
      </w:r>
      <w:r w:rsidR="754A73F2"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00F0025F" w:rsidRPr="001C569A">
        <w:rPr>
          <w:rFonts w:asciiTheme="minorHAnsi" w:hAnsiTheme="minorHAnsi" w:cstheme="minorHAnsi"/>
          <w:sz w:val="24"/>
          <w:szCs w:val="24"/>
        </w:rPr>
        <w:t xml:space="preserve"> or such longer period as may be agreed with </w:t>
      </w:r>
      <w:r w:rsidR="00B20B9C" w:rsidRPr="001C569A">
        <w:rPr>
          <w:rFonts w:asciiTheme="minorHAnsi" w:hAnsiTheme="minorHAnsi" w:cstheme="minorHAnsi"/>
          <w:sz w:val="24"/>
          <w:szCs w:val="24"/>
        </w:rPr>
        <w:t>A</w:t>
      </w:r>
      <w:r w:rsidR="00A665E2" w:rsidRPr="001C569A">
        <w:rPr>
          <w:rFonts w:asciiTheme="minorHAnsi" w:hAnsiTheme="minorHAnsi" w:cstheme="minorHAnsi"/>
          <w:sz w:val="24"/>
          <w:szCs w:val="24"/>
        </w:rPr>
        <w:t>dra</w:t>
      </w:r>
      <w:r w:rsidR="00F0025F" w:rsidRPr="001C569A">
        <w:rPr>
          <w:rFonts w:asciiTheme="minorHAnsi" w:hAnsiTheme="minorHAnsi" w:cstheme="minorHAnsi"/>
          <w:sz w:val="24"/>
          <w:szCs w:val="24"/>
        </w:rPr>
        <w:t>.</w:t>
      </w:r>
    </w:p>
    <w:p w14:paraId="60C3E818" w14:textId="3A1E1D17" w:rsidR="00F0025F" w:rsidRPr="001C569A" w:rsidRDefault="00F0025F" w:rsidP="5BF9D2B3">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Any </w:t>
      </w:r>
      <w:r w:rsidR="0B2FC56B"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Pr="001C569A">
        <w:rPr>
          <w:rFonts w:asciiTheme="minorHAnsi" w:hAnsiTheme="minorHAnsi" w:cstheme="minorHAnsi"/>
          <w:sz w:val="24"/>
          <w:szCs w:val="24"/>
        </w:rPr>
        <w:t xml:space="preserve">, proposals or other supporting documents received after </w:t>
      </w:r>
      <w:r w:rsidR="0C7E95CC" w:rsidRPr="001C569A">
        <w:rPr>
          <w:rFonts w:asciiTheme="minorHAnsi" w:hAnsiTheme="minorHAnsi" w:cstheme="minorHAnsi"/>
          <w:sz w:val="24"/>
          <w:szCs w:val="24"/>
        </w:rPr>
        <w:t>the Closing Date</w:t>
      </w:r>
      <w:r w:rsidRPr="001C569A">
        <w:rPr>
          <w:rFonts w:asciiTheme="minorHAnsi" w:hAnsiTheme="minorHAnsi" w:cstheme="minorHAnsi"/>
          <w:sz w:val="24"/>
          <w:szCs w:val="24"/>
        </w:rPr>
        <w:t xml:space="preserve"> will not be considered for acceptance by </w:t>
      </w:r>
      <w:r w:rsidR="00B20B9C" w:rsidRPr="001C569A">
        <w:rPr>
          <w:rFonts w:asciiTheme="minorHAnsi" w:hAnsiTheme="minorHAnsi" w:cstheme="minorHAnsi"/>
          <w:sz w:val="24"/>
          <w:szCs w:val="24"/>
        </w:rPr>
        <w:t>A</w:t>
      </w:r>
      <w:r w:rsidR="00A665E2" w:rsidRPr="001C569A">
        <w:rPr>
          <w:rFonts w:asciiTheme="minorHAnsi" w:hAnsiTheme="minorHAnsi" w:cstheme="minorHAnsi"/>
          <w:sz w:val="24"/>
          <w:szCs w:val="24"/>
        </w:rPr>
        <w:t>dra</w:t>
      </w:r>
      <w:r w:rsidRPr="001C569A">
        <w:rPr>
          <w:rFonts w:asciiTheme="minorHAnsi" w:hAnsiTheme="minorHAnsi" w:cstheme="minorHAnsi"/>
          <w:sz w:val="24"/>
          <w:szCs w:val="24"/>
        </w:rPr>
        <w:t>.</w:t>
      </w:r>
      <w:r w:rsidR="2AD66835" w:rsidRPr="001C569A">
        <w:rPr>
          <w:rFonts w:asciiTheme="minorHAnsi" w:hAnsiTheme="minorHAnsi" w:cstheme="minorHAnsi"/>
          <w:sz w:val="24"/>
          <w:szCs w:val="24"/>
        </w:rPr>
        <w:t xml:space="preserve"> However, Adra reserves the right in its absolute discretion to extend the Closing Date and shall pro</w:t>
      </w:r>
      <w:r w:rsidR="5E87981C" w:rsidRPr="001C569A">
        <w:rPr>
          <w:rFonts w:asciiTheme="minorHAnsi" w:hAnsiTheme="minorHAnsi" w:cstheme="minorHAnsi"/>
          <w:sz w:val="24"/>
          <w:szCs w:val="24"/>
        </w:rPr>
        <w:t>m</w:t>
      </w:r>
      <w:r w:rsidR="2AD66835" w:rsidRPr="001C569A">
        <w:rPr>
          <w:rFonts w:asciiTheme="minorHAnsi" w:hAnsiTheme="minorHAnsi" w:cstheme="minorHAnsi"/>
          <w:sz w:val="24"/>
          <w:szCs w:val="24"/>
        </w:rPr>
        <w:t>ptly notify Bidders of any extension.</w:t>
      </w:r>
    </w:p>
    <w:p w14:paraId="56ABCD37" w14:textId="304EC65C" w:rsidR="00F0025F" w:rsidRPr="001C569A" w:rsidRDefault="00F0025F" w:rsidP="00BE7193">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The </w:t>
      </w:r>
      <w:r w:rsidR="55DC579B"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Pr="001C569A">
        <w:rPr>
          <w:rFonts w:asciiTheme="minorHAnsi" w:hAnsiTheme="minorHAnsi" w:cstheme="minorHAnsi"/>
          <w:sz w:val="24"/>
          <w:szCs w:val="24"/>
        </w:rPr>
        <w:t xml:space="preserve">, proposals or other supporting documents shall be completed in </w:t>
      </w:r>
      <w:r w:rsidR="00CB0A2E" w:rsidRPr="001C569A">
        <w:rPr>
          <w:rFonts w:asciiTheme="minorHAnsi" w:hAnsiTheme="minorHAnsi" w:cstheme="minorHAnsi"/>
          <w:sz w:val="24"/>
          <w:szCs w:val="24"/>
        </w:rPr>
        <w:t>either the Welsh</w:t>
      </w:r>
      <w:r w:rsidR="00EF28CB" w:rsidRPr="001C569A">
        <w:rPr>
          <w:rFonts w:asciiTheme="minorHAnsi" w:hAnsiTheme="minorHAnsi" w:cstheme="minorHAnsi"/>
          <w:sz w:val="24"/>
          <w:szCs w:val="24"/>
        </w:rPr>
        <w:t xml:space="preserve"> language</w:t>
      </w:r>
      <w:r w:rsidR="00CB0A2E" w:rsidRPr="001C569A">
        <w:rPr>
          <w:rFonts w:asciiTheme="minorHAnsi" w:hAnsiTheme="minorHAnsi" w:cstheme="minorHAnsi"/>
          <w:sz w:val="24"/>
          <w:szCs w:val="24"/>
        </w:rPr>
        <w:t xml:space="preserve"> or </w:t>
      </w:r>
      <w:r w:rsidRPr="001C569A">
        <w:rPr>
          <w:rFonts w:asciiTheme="minorHAnsi" w:hAnsiTheme="minorHAnsi" w:cstheme="minorHAnsi"/>
          <w:sz w:val="24"/>
          <w:szCs w:val="24"/>
        </w:rPr>
        <w:t xml:space="preserve">the English language and state all monetary amounts in Pounds Sterling. </w:t>
      </w:r>
    </w:p>
    <w:p w14:paraId="17EC916C" w14:textId="591C8A71" w:rsidR="00F0025F" w:rsidRPr="001C569A" w:rsidRDefault="00F0025F" w:rsidP="00BE7193">
      <w:pPr>
        <w:pStyle w:val="Level2"/>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 xml:space="preserve">The </w:t>
      </w:r>
      <w:r w:rsidR="71A3A4CD" w:rsidRPr="001C569A">
        <w:rPr>
          <w:rFonts w:asciiTheme="minorHAnsi" w:hAnsiTheme="minorHAnsi" w:cstheme="minorHAnsi"/>
          <w:sz w:val="24"/>
          <w:szCs w:val="24"/>
        </w:rPr>
        <w:t>t</w:t>
      </w:r>
      <w:r w:rsidR="55095559" w:rsidRPr="001C569A">
        <w:rPr>
          <w:rFonts w:asciiTheme="minorHAnsi" w:hAnsiTheme="minorHAnsi" w:cstheme="minorHAnsi"/>
          <w:sz w:val="24"/>
          <w:szCs w:val="24"/>
        </w:rPr>
        <w:t>enders</w:t>
      </w:r>
      <w:r w:rsidR="16F5875D" w:rsidRPr="001C569A">
        <w:rPr>
          <w:rFonts w:asciiTheme="minorHAnsi" w:hAnsiTheme="minorHAnsi" w:cstheme="minorHAnsi"/>
          <w:sz w:val="24"/>
          <w:szCs w:val="24"/>
        </w:rPr>
        <w:t xml:space="preserve"> and Forms of Tender</w:t>
      </w:r>
      <w:r w:rsidRPr="001C569A">
        <w:rPr>
          <w:rFonts w:asciiTheme="minorHAnsi" w:hAnsiTheme="minorHAnsi" w:cstheme="minorHAnsi"/>
          <w:sz w:val="24"/>
          <w:szCs w:val="24"/>
        </w:rPr>
        <w:t xml:space="preserve"> must be signed:</w:t>
      </w:r>
    </w:p>
    <w:p w14:paraId="699398ED" w14:textId="36F7F4C8" w:rsidR="00F0025F" w:rsidRPr="001C569A" w:rsidRDefault="00F0025F" w:rsidP="009312AF">
      <w:pPr>
        <w:pStyle w:val="Level3"/>
        <w:spacing w:after="120"/>
        <w:ind w:left="1418" w:hanging="851"/>
        <w:rPr>
          <w:rFonts w:asciiTheme="minorHAnsi" w:hAnsiTheme="minorHAnsi" w:cstheme="minorHAnsi"/>
          <w:sz w:val="24"/>
          <w:szCs w:val="24"/>
        </w:rPr>
      </w:pPr>
      <w:r w:rsidRPr="001C569A">
        <w:rPr>
          <w:rFonts w:asciiTheme="minorHAnsi" w:hAnsiTheme="minorHAnsi" w:cstheme="minorHAnsi"/>
          <w:sz w:val="24"/>
          <w:szCs w:val="24"/>
        </w:rPr>
        <w:t xml:space="preserve">where the </w:t>
      </w:r>
      <w:r w:rsidR="7D6EC678" w:rsidRPr="001C569A">
        <w:rPr>
          <w:rFonts w:asciiTheme="minorHAnsi" w:hAnsiTheme="minorHAnsi" w:cstheme="minorHAnsi"/>
          <w:sz w:val="24"/>
          <w:szCs w:val="24"/>
        </w:rPr>
        <w:t>Bidder</w:t>
      </w:r>
      <w:r w:rsidRPr="001C569A">
        <w:rPr>
          <w:rFonts w:asciiTheme="minorHAnsi" w:hAnsiTheme="minorHAnsi" w:cstheme="minorHAnsi"/>
          <w:sz w:val="24"/>
          <w:szCs w:val="24"/>
        </w:rPr>
        <w:t xml:space="preserve"> is an individual, by that individual;</w:t>
      </w:r>
    </w:p>
    <w:p w14:paraId="5E5E9AE1" w14:textId="61766D6D" w:rsidR="00F0025F" w:rsidRPr="00AD6ABD" w:rsidRDefault="00F0025F" w:rsidP="009312AF">
      <w:pPr>
        <w:pStyle w:val="Level3"/>
        <w:spacing w:after="120"/>
        <w:ind w:left="1418" w:hanging="851"/>
        <w:rPr>
          <w:rFonts w:asciiTheme="minorHAnsi" w:hAnsiTheme="minorHAnsi" w:cstheme="minorBidi"/>
          <w:sz w:val="24"/>
          <w:szCs w:val="24"/>
        </w:rPr>
      </w:pPr>
      <w:bookmarkStart w:id="9" w:name="_Ref370198429"/>
      <w:r w:rsidRPr="6D376010">
        <w:rPr>
          <w:rFonts w:asciiTheme="minorHAnsi" w:hAnsiTheme="minorHAnsi" w:cstheme="minorBidi"/>
          <w:sz w:val="24"/>
          <w:szCs w:val="24"/>
        </w:rPr>
        <w:lastRenderedPageBreak/>
        <w:t xml:space="preserve">where the </w:t>
      </w:r>
      <w:r w:rsidR="5A090238"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is a partnership, by all the partners or by at least two (2) partners signing under a power of attorney on behalf of the other partners (a copy of which may be requested by </w:t>
      </w:r>
      <w:r w:rsidR="00B20B9C" w:rsidRPr="6D376010">
        <w:rPr>
          <w:rFonts w:asciiTheme="minorHAnsi" w:hAnsiTheme="minorHAnsi" w:cstheme="minorBidi"/>
          <w:sz w:val="24"/>
          <w:szCs w:val="24"/>
        </w:rPr>
        <w:t>A</w:t>
      </w:r>
      <w:r w:rsidR="00A665E2" w:rsidRPr="6D376010">
        <w:rPr>
          <w:rFonts w:asciiTheme="minorHAnsi" w:hAnsiTheme="minorHAnsi" w:cstheme="minorBidi"/>
          <w:sz w:val="24"/>
          <w:szCs w:val="24"/>
        </w:rPr>
        <w:t>dra</w:t>
      </w:r>
      <w:r w:rsidRPr="6D376010">
        <w:rPr>
          <w:rFonts w:asciiTheme="minorHAnsi" w:hAnsiTheme="minorHAnsi" w:cstheme="minorBidi"/>
          <w:sz w:val="24"/>
          <w:szCs w:val="24"/>
        </w:rPr>
        <w:t>); and</w:t>
      </w:r>
      <w:bookmarkEnd w:id="9"/>
    </w:p>
    <w:p w14:paraId="6E68A152" w14:textId="07D7F7F6" w:rsidR="00433DBD" w:rsidRPr="00AD6ABD" w:rsidRDefault="00F0025F" w:rsidP="009312AF">
      <w:pPr>
        <w:pStyle w:val="Level3"/>
        <w:spacing w:after="120"/>
        <w:ind w:left="1418" w:hanging="851"/>
        <w:rPr>
          <w:rFonts w:asciiTheme="minorHAnsi" w:hAnsiTheme="minorHAnsi" w:cstheme="minorBidi"/>
          <w:sz w:val="24"/>
          <w:szCs w:val="24"/>
        </w:rPr>
      </w:pPr>
      <w:bookmarkStart w:id="10" w:name="_Ref370198449"/>
      <w:r w:rsidRPr="6D376010">
        <w:rPr>
          <w:rFonts w:asciiTheme="minorHAnsi" w:hAnsiTheme="minorHAnsi" w:cstheme="minorBidi"/>
          <w:sz w:val="24"/>
          <w:szCs w:val="24"/>
        </w:rPr>
        <w:t xml:space="preserve">where the </w:t>
      </w:r>
      <w:r w:rsidR="152FCE47"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is a company, by two (2) directors or by a director and the company secretary, such persons being duly authorised for that purpose. </w:t>
      </w:r>
    </w:p>
    <w:p w14:paraId="3F01C318" w14:textId="03505B22" w:rsidR="00F0025F" w:rsidRPr="00AD6ABD" w:rsidRDefault="00F0025F" w:rsidP="009312AF">
      <w:pPr>
        <w:pStyle w:val="Level3"/>
        <w:spacing w:after="120"/>
        <w:ind w:left="1418" w:hanging="851"/>
        <w:rPr>
          <w:rFonts w:asciiTheme="minorHAnsi" w:hAnsiTheme="minorHAnsi" w:cstheme="minorBidi"/>
          <w:sz w:val="24"/>
          <w:szCs w:val="24"/>
        </w:rPr>
      </w:pPr>
      <w:r w:rsidRPr="6D376010">
        <w:rPr>
          <w:rFonts w:asciiTheme="minorHAnsi" w:hAnsiTheme="minorHAnsi" w:cstheme="minorBidi"/>
          <w:sz w:val="24"/>
          <w:szCs w:val="24"/>
        </w:rPr>
        <w:t xml:space="preserve">Each </w:t>
      </w:r>
      <w:r w:rsidR="03A55CF5" w:rsidRPr="6D376010">
        <w:rPr>
          <w:rFonts w:asciiTheme="minorHAnsi" w:hAnsiTheme="minorHAnsi" w:cstheme="minorBidi"/>
          <w:sz w:val="24"/>
          <w:szCs w:val="24"/>
        </w:rPr>
        <w:t>Bidder</w:t>
      </w:r>
      <w:r w:rsidRPr="6D376010">
        <w:rPr>
          <w:rFonts w:asciiTheme="minorHAnsi" w:hAnsiTheme="minorHAnsi" w:cstheme="minorBidi"/>
          <w:sz w:val="24"/>
          <w:szCs w:val="24"/>
        </w:rPr>
        <w:t xml:space="preserve"> shall produce forthwith upon request by </w:t>
      </w:r>
      <w:r w:rsidR="00B20B9C" w:rsidRPr="6D376010">
        <w:rPr>
          <w:rFonts w:asciiTheme="minorHAnsi" w:hAnsiTheme="minorHAnsi" w:cstheme="minorBidi"/>
          <w:sz w:val="24"/>
          <w:szCs w:val="24"/>
        </w:rPr>
        <w:t>A</w:t>
      </w:r>
      <w:r w:rsidR="00A665E2" w:rsidRPr="6D376010">
        <w:rPr>
          <w:rFonts w:asciiTheme="minorHAnsi" w:hAnsiTheme="minorHAnsi" w:cstheme="minorBidi"/>
          <w:sz w:val="24"/>
          <w:szCs w:val="24"/>
        </w:rPr>
        <w:t>dra</w:t>
      </w:r>
      <w:r w:rsidRPr="6D376010">
        <w:rPr>
          <w:rFonts w:asciiTheme="minorHAnsi" w:hAnsiTheme="minorHAnsi" w:cstheme="minorBidi"/>
          <w:sz w:val="24"/>
          <w:szCs w:val="24"/>
        </w:rPr>
        <w:t xml:space="preserve"> documentary evidence of any authorisation referred to in section </w:t>
      </w:r>
      <w:r w:rsidRPr="6D376010">
        <w:rPr>
          <w:rFonts w:asciiTheme="minorHAnsi" w:hAnsiTheme="minorHAnsi" w:cstheme="minorBidi"/>
          <w:sz w:val="24"/>
          <w:szCs w:val="24"/>
        </w:rPr>
        <w:fldChar w:fldCharType="begin"/>
      </w:r>
      <w:r w:rsidRPr="6D376010">
        <w:rPr>
          <w:rFonts w:asciiTheme="minorHAnsi" w:hAnsiTheme="minorHAnsi" w:cstheme="minorBidi"/>
          <w:sz w:val="24"/>
          <w:szCs w:val="24"/>
        </w:rPr>
        <w:instrText xml:space="preserve"> REF _Ref370198429 \r \h </w:instrText>
      </w:r>
      <w:r w:rsidR="00904687" w:rsidRPr="6D376010">
        <w:rPr>
          <w:rFonts w:asciiTheme="minorHAnsi" w:hAnsiTheme="minorHAnsi" w:cstheme="minorBidi"/>
          <w:sz w:val="24"/>
          <w:szCs w:val="24"/>
        </w:rPr>
        <w:instrText xml:space="preserve"> \* MERGEFORMAT </w:instrText>
      </w:r>
      <w:r w:rsidRPr="6D376010">
        <w:rPr>
          <w:rFonts w:asciiTheme="minorHAnsi" w:hAnsiTheme="minorHAnsi" w:cstheme="minorBidi"/>
          <w:sz w:val="24"/>
          <w:szCs w:val="24"/>
        </w:rPr>
      </w:r>
      <w:r w:rsidRPr="6D376010">
        <w:rPr>
          <w:rFonts w:asciiTheme="minorHAnsi" w:hAnsiTheme="minorHAnsi" w:cstheme="minorBidi"/>
          <w:sz w:val="24"/>
          <w:szCs w:val="24"/>
        </w:rPr>
        <w:fldChar w:fldCharType="separate"/>
      </w:r>
      <w:r w:rsidR="003D366F" w:rsidRPr="6D376010">
        <w:rPr>
          <w:rFonts w:asciiTheme="minorHAnsi" w:hAnsiTheme="minorHAnsi" w:cstheme="minorBidi"/>
          <w:sz w:val="24"/>
          <w:szCs w:val="24"/>
        </w:rPr>
        <w:t>8.7.2</w:t>
      </w:r>
      <w:r w:rsidRPr="6D376010">
        <w:rPr>
          <w:rFonts w:asciiTheme="minorHAnsi" w:hAnsiTheme="minorHAnsi" w:cstheme="minorBidi"/>
          <w:sz w:val="24"/>
          <w:szCs w:val="24"/>
        </w:rPr>
        <w:fldChar w:fldCharType="end"/>
      </w:r>
      <w:r w:rsidRPr="6D376010">
        <w:rPr>
          <w:rFonts w:asciiTheme="minorHAnsi" w:hAnsiTheme="minorHAnsi" w:cstheme="minorBidi"/>
          <w:sz w:val="24"/>
          <w:szCs w:val="24"/>
        </w:rPr>
        <w:t xml:space="preserve"> </w:t>
      </w:r>
      <w:r w:rsidR="00433DBD" w:rsidRPr="6D376010">
        <w:rPr>
          <w:rFonts w:asciiTheme="minorHAnsi" w:hAnsiTheme="minorHAnsi" w:cstheme="minorBidi"/>
          <w:sz w:val="24"/>
          <w:szCs w:val="24"/>
        </w:rPr>
        <w:t xml:space="preserve">and </w:t>
      </w:r>
      <w:r w:rsidR="00E806C7" w:rsidRPr="6D376010">
        <w:rPr>
          <w:rFonts w:asciiTheme="minorHAnsi" w:hAnsiTheme="minorHAnsi" w:cstheme="minorBidi"/>
          <w:sz w:val="24"/>
          <w:szCs w:val="24"/>
        </w:rPr>
        <w:t>8.7</w:t>
      </w:r>
      <w:r w:rsidR="00433DBD" w:rsidRPr="6D376010">
        <w:rPr>
          <w:rFonts w:asciiTheme="minorHAnsi" w:hAnsiTheme="minorHAnsi" w:cstheme="minorBidi"/>
          <w:sz w:val="24"/>
          <w:szCs w:val="24"/>
        </w:rPr>
        <w:t xml:space="preserve">.3 </w:t>
      </w:r>
      <w:r w:rsidRPr="6D376010">
        <w:rPr>
          <w:rFonts w:asciiTheme="minorHAnsi" w:hAnsiTheme="minorHAnsi" w:cstheme="minorBidi"/>
          <w:sz w:val="24"/>
          <w:szCs w:val="24"/>
        </w:rPr>
        <w:t>above.</w:t>
      </w:r>
      <w:bookmarkEnd w:id="10"/>
    </w:p>
    <w:p w14:paraId="41A656BF" w14:textId="62ACFD8B" w:rsidR="00F0025F" w:rsidRPr="00AD6ABD" w:rsidRDefault="14C08B15"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Bidders</w:t>
      </w:r>
      <w:r w:rsidR="00F0025F" w:rsidRPr="6D376010">
        <w:rPr>
          <w:rFonts w:asciiTheme="minorHAnsi" w:hAnsiTheme="minorHAnsi" w:cstheme="minorBidi"/>
          <w:sz w:val="24"/>
          <w:szCs w:val="24"/>
        </w:rPr>
        <w:t xml:space="preserve"> should note that the </w:t>
      </w:r>
      <w:r w:rsidR="37FB9249" w:rsidRPr="6D376010">
        <w:rPr>
          <w:rFonts w:asciiTheme="minorHAnsi" w:hAnsiTheme="minorHAnsi" w:cstheme="minorBidi"/>
          <w:sz w:val="24"/>
          <w:szCs w:val="24"/>
        </w:rPr>
        <w:t xml:space="preserve">Framework </w:t>
      </w:r>
      <w:r w:rsidR="00F0025F" w:rsidRPr="6D376010">
        <w:rPr>
          <w:rFonts w:asciiTheme="minorHAnsi" w:hAnsiTheme="minorHAnsi" w:cstheme="minorBidi"/>
          <w:sz w:val="24"/>
          <w:szCs w:val="24"/>
        </w:rPr>
        <w:t>Agreement</w:t>
      </w:r>
      <w:r w:rsidR="378CD244" w:rsidRPr="6D376010">
        <w:rPr>
          <w:rFonts w:asciiTheme="minorHAnsi" w:hAnsiTheme="minorHAnsi" w:cstheme="minorBidi"/>
          <w:sz w:val="24"/>
          <w:szCs w:val="24"/>
        </w:rPr>
        <w:t xml:space="preserve"> and call-off contracts</w:t>
      </w:r>
      <w:r w:rsidR="55095559" w:rsidRPr="6D376010">
        <w:rPr>
          <w:rFonts w:asciiTheme="minorHAnsi" w:hAnsiTheme="minorHAnsi" w:cstheme="minorBidi"/>
          <w:sz w:val="24"/>
          <w:szCs w:val="24"/>
        </w:rPr>
        <w:t xml:space="preserve"> </w:t>
      </w:r>
      <w:r w:rsidR="7B5CCC4B" w:rsidRPr="6D376010">
        <w:rPr>
          <w:rFonts w:asciiTheme="minorHAnsi" w:hAnsiTheme="minorHAnsi" w:cstheme="minorBidi"/>
          <w:sz w:val="24"/>
          <w:szCs w:val="24"/>
        </w:rPr>
        <w:t>their</w:t>
      </w:r>
      <w:r w:rsidR="00F0025F" w:rsidRPr="6D376010">
        <w:rPr>
          <w:rFonts w:asciiTheme="minorHAnsi" w:hAnsiTheme="minorHAnsi" w:cstheme="minorBidi"/>
          <w:sz w:val="24"/>
          <w:szCs w:val="24"/>
        </w:rPr>
        <w:t xml:space="preserve"> formation, interpretation and performance, shall be subject to and interpreted in accordance with the laws of England and Wales.</w:t>
      </w:r>
    </w:p>
    <w:p w14:paraId="255AADDD" w14:textId="0D6180AA" w:rsidR="00F0025F" w:rsidRPr="00AD6ABD" w:rsidRDefault="2054EB3B" w:rsidP="00BE7193">
      <w:pPr>
        <w:pStyle w:val="Level2"/>
        <w:spacing w:after="120"/>
        <w:ind w:left="567" w:hanging="567"/>
        <w:rPr>
          <w:rFonts w:asciiTheme="minorHAnsi" w:hAnsiTheme="minorHAnsi" w:cstheme="minorBidi"/>
          <w:sz w:val="24"/>
          <w:szCs w:val="24"/>
        </w:rPr>
      </w:pPr>
      <w:r w:rsidRPr="6D376010">
        <w:rPr>
          <w:rFonts w:asciiTheme="minorHAnsi" w:hAnsiTheme="minorHAnsi" w:cstheme="minorBidi"/>
          <w:sz w:val="24"/>
          <w:szCs w:val="24"/>
        </w:rPr>
        <w:t>Bidder</w:t>
      </w:r>
      <w:r w:rsidR="55095559" w:rsidRPr="6D376010">
        <w:rPr>
          <w:rFonts w:asciiTheme="minorHAnsi" w:hAnsiTheme="minorHAnsi" w:cstheme="minorBidi"/>
          <w:sz w:val="24"/>
          <w:szCs w:val="24"/>
        </w:rPr>
        <w:t xml:space="preserve"> </w:t>
      </w:r>
      <w:r w:rsidR="1B9F6A6F" w:rsidRPr="6D376010">
        <w:rPr>
          <w:rFonts w:asciiTheme="minorHAnsi" w:hAnsiTheme="minorHAnsi" w:cstheme="minorBidi"/>
          <w:sz w:val="24"/>
          <w:szCs w:val="24"/>
        </w:rPr>
        <w:t>must</w:t>
      </w:r>
      <w:r w:rsidR="00F0025F" w:rsidRPr="6D376010">
        <w:rPr>
          <w:rFonts w:asciiTheme="minorHAnsi" w:hAnsiTheme="minorHAnsi" w:cstheme="minorBidi"/>
          <w:sz w:val="24"/>
          <w:szCs w:val="24"/>
        </w:rPr>
        <w:t xml:space="preserve"> include in their </w:t>
      </w:r>
      <w:r w:rsidR="003DB7FE" w:rsidRPr="6D376010">
        <w:rPr>
          <w:rFonts w:asciiTheme="minorHAnsi" w:hAnsiTheme="minorHAnsi" w:cstheme="minorBidi"/>
          <w:sz w:val="24"/>
          <w:szCs w:val="24"/>
        </w:rPr>
        <w:t>t</w:t>
      </w:r>
      <w:r w:rsidR="55095559" w:rsidRPr="6D376010">
        <w:rPr>
          <w:rFonts w:asciiTheme="minorHAnsi" w:hAnsiTheme="minorHAnsi" w:cstheme="minorBidi"/>
          <w:sz w:val="24"/>
          <w:szCs w:val="24"/>
        </w:rPr>
        <w:t>enders</w:t>
      </w:r>
      <w:r w:rsidR="00F0025F" w:rsidRPr="6D376010">
        <w:rPr>
          <w:rFonts w:asciiTheme="minorHAnsi" w:hAnsiTheme="minorHAnsi" w:cstheme="minorBidi"/>
          <w:sz w:val="24"/>
          <w:szCs w:val="24"/>
        </w:rPr>
        <w:t xml:space="preserve"> all information required by the </w:t>
      </w:r>
      <w:r w:rsidR="5C25CACC" w:rsidRPr="6D376010">
        <w:rPr>
          <w:rFonts w:asciiTheme="minorHAnsi" w:hAnsiTheme="minorHAnsi" w:cstheme="minorBidi"/>
          <w:sz w:val="24"/>
          <w:szCs w:val="24"/>
        </w:rPr>
        <w:t>ITT</w:t>
      </w:r>
      <w:r w:rsidR="00F0025F" w:rsidRPr="6D376010">
        <w:rPr>
          <w:rFonts w:asciiTheme="minorHAnsi" w:hAnsiTheme="minorHAnsi" w:cstheme="minorBidi"/>
          <w:sz w:val="24"/>
          <w:szCs w:val="24"/>
        </w:rPr>
        <w:t xml:space="preserve"> and all costs necessary to undertake the Services safely and in compliance with all statutory provisions and other rules or regulations relating to the </w:t>
      </w:r>
      <w:r w:rsidR="2353174B" w:rsidRPr="6D376010">
        <w:rPr>
          <w:rFonts w:asciiTheme="minorHAnsi" w:hAnsiTheme="minorHAnsi" w:cstheme="minorBidi"/>
          <w:sz w:val="24"/>
          <w:szCs w:val="24"/>
        </w:rPr>
        <w:t xml:space="preserve">Framework </w:t>
      </w:r>
      <w:r w:rsidR="00F0025F" w:rsidRPr="6D376010">
        <w:rPr>
          <w:rFonts w:asciiTheme="minorHAnsi" w:hAnsiTheme="minorHAnsi" w:cstheme="minorBidi"/>
          <w:sz w:val="24"/>
          <w:szCs w:val="24"/>
        </w:rPr>
        <w:t>Agreement.</w:t>
      </w:r>
    </w:p>
    <w:p w14:paraId="0DE7C74A" w14:textId="77777777" w:rsidR="005A3752" w:rsidRPr="00AD6ABD" w:rsidRDefault="005A3752" w:rsidP="00631B03">
      <w:pPr>
        <w:pStyle w:val="Level1"/>
        <w:numPr>
          <w:ilvl w:val="0"/>
          <w:numId w:val="0"/>
        </w:numPr>
        <w:spacing w:after="120"/>
        <w:outlineLvl w:val="1"/>
        <w:rPr>
          <w:rFonts w:asciiTheme="minorHAnsi" w:hAnsiTheme="minorHAnsi" w:cstheme="minorHAnsi"/>
          <w:b/>
          <w:bCs/>
          <w:sz w:val="24"/>
          <w:szCs w:val="24"/>
          <w:u w:val="single"/>
        </w:rPr>
      </w:pPr>
    </w:p>
    <w:p w14:paraId="21388715" w14:textId="07922D7D"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t>Rejection of Tenders</w:t>
      </w:r>
    </w:p>
    <w:p w14:paraId="10A2F664" w14:textId="3F0E80AB" w:rsidR="00F0025F" w:rsidRPr="00AD6ABD" w:rsidRDefault="00F226A7" w:rsidP="00BE7193">
      <w:pPr>
        <w:pStyle w:val="Level2"/>
        <w:spacing w:after="120"/>
        <w:ind w:left="567" w:hanging="567"/>
        <w:rPr>
          <w:rFonts w:asciiTheme="minorHAnsi" w:hAnsiTheme="minorHAnsi" w:cstheme="minorBidi"/>
          <w:sz w:val="24"/>
          <w:szCs w:val="24"/>
        </w:rPr>
      </w:pPr>
      <w:bookmarkStart w:id="11" w:name="_Ref370629613"/>
      <w:r w:rsidRPr="225376DE">
        <w:rPr>
          <w:rFonts w:asciiTheme="minorHAnsi" w:hAnsiTheme="minorHAnsi" w:cstheme="minorBidi"/>
          <w:sz w:val="24"/>
          <w:szCs w:val="24"/>
        </w:rPr>
        <w:t>Any tender</w:t>
      </w:r>
      <w:r w:rsidR="00F0025F" w:rsidRPr="225376DE">
        <w:rPr>
          <w:rFonts w:asciiTheme="minorHAnsi" w:hAnsiTheme="minorHAnsi" w:cstheme="minorBidi"/>
          <w:sz w:val="24"/>
          <w:szCs w:val="24"/>
        </w:rPr>
        <w:t xml:space="preserve"> or other documents submitted by any </w:t>
      </w:r>
      <w:r w:rsidR="026B9DEA" w:rsidRPr="225376DE">
        <w:rPr>
          <w:rFonts w:asciiTheme="minorHAnsi" w:hAnsiTheme="minorHAnsi" w:cstheme="minorBidi"/>
          <w:sz w:val="24"/>
          <w:szCs w:val="24"/>
        </w:rPr>
        <w:t>Bidder</w:t>
      </w:r>
      <w:r w:rsidR="00F0025F" w:rsidRPr="225376DE">
        <w:rPr>
          <w:rFonts w:asciiTheme="minorHAnsi" w:hAnsiTheme="minorHAnsi" w:cstheme="minorBidi"/>
          <w:sz w:val="24"/>
          <w:szCs w:val="24"/>
        </w:rPr>
        <w:t xml:space="preserve"> in respect of which the </w:t>
      </w:r>
      <w:r w:rsidR="3A6F61DA" w:rsidRPr="225376DE">
        <w:rPr>
          <w:rFonts w:asciiTheme="minorHAnsi" w:hAnsiTheme="minorHAnsi" w:cstheme="minorBidi"/>
          <w:sz w:val="24"/>
          <w:szCs w:val="24"/>
        </w:rPr>
        <w:t>Bidder</w:t>
      </w:r>
      <w:r w:rsidR="00F0025F" w:rsidRPr="225376DE">
        <w:rPr>
          <w:rFonts w:asciiTheme="minorHAnsi" w:hAnsiTheme="minorHAnsi" w:cstheme="minorBidi"/>
          <w:sz w:val="24"/>
          <w:szCs w:val="24"/>
        </w:rPr>
        <w:t>:</w:t>
      </w:r>
      <w:bookmarkEnd w:id="11"/>
    </w:p>
    <w:p w14:paraId="56D311ED" w14:textId="3AC21059"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fixes or adjusts the amount, p</w:t>
      </w:r>
      <w:r w:rsidR="000C25FA" w:rsidRPr="00AD6ABD">
        <w:rPr>
          <w:rFonts w:asciiTheme="minorHAnsi" w:hAnsiTheme="minorHAnsi" w:cstheme="minorHAnsi"/>
          <w:sz w:val="24"/>
          <w:szCs w:val="24"/>
        </w:rPr>
        <w:t>rices, charges and rates shown:</w:t>
      </w:r>
    </w:p>
    <w:p w14:paraId="7A638264" w14:textId="73C9B154" w:rsidR="00F0025F" w:rsidRPr="00AD6ABD" w:rsidRDefault="00520BD5" w:rsidP="00520BD5">
      <w:pPr>
        <w:widowControl w:val="0"/>
        <w:tabs>
          <w:tab w:val="left" w:pos="2410"/>
        </w:tabs>
        <w:autoSpaceDE w:val="0"/>
        <w:autoSpaceDN w:val="0"/>
        <w:adjustRightInd w:val="0"/>
        <w:spacing w:after="120"/>
        <w:ind w:left="2269" w:hanging="851"/>
        <w:jc w:val="both"/>
        <w:rPr>
          <w:rFonts w:asciiTheme="minorHAnsi" w:hAnsiTheme="minorHAnsi" w:cstheme="minorHAnsi"/>
          <w:sz w:val="24"/>
          <w:szCs w:val="24"/>
        </w:rPr>
      </w:pPr>
      <w:r w:rsidRPr="00AD6ABD">
        <w:rPr>
          <w:rFonts w:asciiTheme="minorHAnsi" w:hAnsiTheme="minorHAnsi" w:cstheme="minorHAnsi"/>
          <w:sz w:val="24"/>
          <w:szCs w:val="24"/>
        </w:rPr>
        <w:t>10</w:t>
      </w:r>
      <w:r w:rsidR="00F0025F" w:rsidRPr="00AD6ABD">
        <w:rPr>
          <w:rFonts w:asciiTheme="minorHAnsi" w:hAnsiTheme="minorHAnsi" w:cstheme="minorHAnsi"/>
          <w:sz w:val="24"/>
          <w:szCs w:val="24"/>
        </w:rPr>
        <w:t>.1.1.1</w:t>
      </w:r>
      <w:r w:rsidR="00F0025F" w:rsidRPr="00AD6ABD">
        <w:rPr>
          <w:rFonts w:asciiTheme="minorHAnsi" w:hAnsiTheme="minorHAnsi" w:cstheme="minorHAnsi"/>
          <w:sz w:val="24"/>
          <w:szCs w:val="24"/>
        </w:rPr>
        <w:tab/>
        <w:t>by or in connection with any agreement or arrangement with any   other person; or</w:t>
      </w:r>
    </w:p>
    <w:p w14:paraId="568E399A" w14:textId="48C1128E" w:rsidR="00F0025F" w:rsidRPr="00AD6ABD" w:rsidRDefault="00520BD5" w:rsidP="00520BD5">
      <w:pPr>
        <w:widowControl w:val="0"/>
        <w:tabs>
          <w:tab w:val="left" w:pos="2410"/>
        </w:tabs>
        <w:autoSpaceDE w:val="0"/>
        <w:autoSpaceDN w:val="0"/>
        <w:adjustRightInd w:val="0"/>
        <w:spacing w:after="120"/>
        <w:ind w:left="2269" w:hanging="851"/>
        <w:jc w:val="both"/>
        <w:rPr>
          <w:rFonts w:asciiTheme="minorHAnsi" w:hAnsiTheme="minorHAnsi" w:cstheme="minorHAnsi"/>
          <w:sz w:val="24"/>
          <w:szCs w:val="24"/>
        </w:rPr>
      </w:pPr>
      <w:r w:rsidRPr="00AD6ABD">
        <w:rPr>
          <w:rFonts w:asciiTheme="minorHAnsi" w:hAnsiTheme="minorHAnsi" w:cstheme="minorHAnsi"/>
          <w:sz w:val="24"/>
          <w:szCs w:val="24"/>
        </w:rPr>
        <w:t>10</w:t>
      </w:r>
      <w:r w:rsidR="00F0025F" w:rsidRPr="00AD6ABD">
        <w:rPr>
          <w:rFonts w:asciiTheme="minorHAnsi" w:hAnsiTheme="minorHAnsi" w:cstheme="minorHAnsi"/>
          <w:sz w:val="24"/>
          <w:szCs w:val="24"/>
        </w:rPr>
        <w:t>.1.1.2</w:t>
      </w:r>
      <w:r w:rsidR="00F0025F" w:rsidRPr="00AD6ABD">
        <w:rPr>
          <w:rFonts w:asciiTheme="minorHAnsi" w:hAnsiTheme="minorHAnsi" w:cstheme="minorHAnsi"/>
          <w:sz w:val="24"/>
          <w:szCs w:val="24"/>
        </w:rPr>
        <w:tab/>
        <w:t>by reference to any other tenders; or</w:t>
      </w:r>
    </w:p>
    <w:p w14:paraId="2944ABC7" w14:textId="2AC39525" w:rsidR="00F0025F" w:rsidRPr="00AD6ABD" w:rsidRDefault="00520BD5" w:rsidP="00520BD5">
      <w:pPr>
        <w:widowControl w:val="0"/>
        <w:tabs>
          <w:tab w:val="left" w:pos="2410"/>
        </w:tabs>
        <w:autoSpaceDE w:val="0"/>
        <w:autoSpaceDN w:val="0"/>
        <w:adjustRightInd w:val="0"/>
        <w:spacing w:after="120"/>
        <w:ind w:left="2269" w:hanging="851"/>
        <w:jc w:val="both"/>
        <w:rPr>
          <w:rFonts w:asciiTheme="minorHAnsi" w:hAnsiTheme="minorHAnsi" w:cstheme="minorHAnsi"/>
          <w:sz w:val="24"/>
          <w:szCs w:val="24"/>
        </w:rPr>
      </w:pPr>
      <w:r w:rsidRPr="00AD6ABD">
        <w:rPr>
          <w:rFonts w:asciiTheme="minorHAnsi" w:hAnsiTheme="minorHAnsi" w:cstheme="minorHAnsi"/>
          <w:sz w:val="24"/>
          <w:szCs w:val="24"/>
        </w:rPr>
        <w:t>10</w:t>
      </w:r>
      <w:r w:rsidR="00F0025F" w:rsidRPr="00AD6ABD">
        <w:rPr>
          <w:rFonts w:asciiTheme="minorHAnsi" w:hAnsiTheme="minorHAnsi" w:cstheme="minorHAnsi"/>
          <w:sz w:val="24"/>
          <w:szCs w:val="24"/>
        </w:rPr>
        <w:t>.1.1.3</w:t>
      </w:r>
      <w:r w:rsidR="00F0025F" w:rsidRPr="00AD6ABD">
        <w:rPr>
          <w:rFonts w:asciiTheme="minorHAnsi" w:hAnsiTheme="minorHAnsi" w:cstheme="minorHAnsi"/>
          <w:sz w:val="24"/>
          <w:szCs w:val="24"/>
        </w:rPr>
        <w:tab/>
        <w:t>fails to submit a signed Certificate of Non-Collusion in the form set out at Annex 3 hereto; or</w:t>
      </w:r>
    </w:p>
    <w:p w14:paraId="4A7EBB2C" w14:textId="05589B64"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 xml:space="preserve">communicates to any person other than </w:t>
      </w:r>
      <w:r w:rsidR="00B20B9C" w:rsidRPr="00AD6ABD">
        <w:rPr>
          <w:rFonts w:asciiTheme="minorHAnsi" w:hAnsiTheme="minorHAnsi" w:cstheme="minorHAnsi"/>
          <w:sz w:val="24"/>
          <w:szCs w:val="24"/>
        </w:rPr>
        <w:t>A</w:t>
      </w:r>
      <w:r w:rsidR="007C51DE" w:rsidRPr="00AD6ABD">
        <w:rPr>
          <w:rFonts w:asciiTheme="minorHAnsi" w:hAnsiTheme="minorHAnsi" w:cstheme="minorHAnsi"/>
          <w:sz w:val="24"/>
          <w:szCs w:val="24"/>
        </w:rPr>
        <w:t>dra</w:t>
      </w:r>
      <w:r w:rsidRPr="00AD6ABD">
        <w:rPr>
          <w:rFonts w:asciiTheme="minorHAnsi" w:hAnsiTheme="minorHAnsi" w:cstheme="minorHAnsi"/>
          <w:sz w:val="24"/>
          <w:szCs w:val="24"/>
        </w:rPr>
        <w:t xml:space="preserve"> any information except in accordance with </w:t>
      </w:r>
      <w:r w:rsidR="00E557BE">
        <w:rPr>
          <w:rFonts w:asciiTheme="minorHAnsi" w:hAnsiTheme="minorHAnsi" w:cstheme="minorHAnsi"/>
          <w:sz w:val="24"/>
          <w:szCs w:val="24"/>
        </w:rPr>
        <w:t>the guidance contained above</w:t>
      </w:r>
      <w:r w:rsidRPr="00AD6ABD">
        <w:rPr>
          <w:rFonts w:asciiTheme="minorHAnsi" w:hAnsiTheme="minorHAnsi" w:cstheme="minorHAnsi"/>
          <w:sz w:val="24"/>
          <w:szCs w:val="24"/>
        </w:rPr>
        <w:t>; or</w:t>
      </w:r>
    </w:p>
    <w:p w14:paraId="7ADF6491" w14:textId="2FF34731"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enters into any agreement or arrangement with any other person that such other person shall refrain from submitting </w:t>
      </w:r>
      <w:r w:rsidR="5549C6F0" w:rsidRPr="225376DE">
        <w:rPr>
          <w:rFonts w:asciiTheme="minorHAnsi" w:hAnsiTheme="minorHAnsi" w:cstheme="minorBidi"/>
          <w:sz w:val="24"/>
          <w:szCs w:val="24"/>
        </w:rPr>
        <w:t>t</w:t>
      </w:r>
      <w:r w:rsidRPr="225376DE">
        <w:rPr>
          <w:rFonts w:asciiTheme="minorHAnsi" w:hAnsiTheme="minorHAnsi" w:cstheme="minorBidi"/>
          <w:sz w:val="24"/>
          <w:szCs w:val="24"/>
        </w:rPr>
        <w:t xml:space="preserve">enders or shall limit or restrict the amounts, prices, charges and rates to be shown by any other </w:t>
      </w:r>
      <w:r w:rsidR="5003DFF8"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in </w:t>
      </w:r>
      <w:r w:rsidR="3BA41226" w:rsidRPr="225376DE">
        <w:rPr>
          <w:rFonts w:asciiTheme="minorHAnsi" w:hAnsiTheme="minorHAnsi" w:cstheme="minorBidi"/>
          <w:sz w:val="24"/>
          <w:szCs w:val="24"/>
        </w:rPr>
        <w:t>its</w:t>
      </w:r>
      <w:r w:rsidRPr="225376DE">
        <w:rPr>
          <w:rFonts w:asciiTheme="minorHAnsi" w:hAnsiTheme="minorHAnsi" w:cstheme="minorBidi"/>
          <w:sz w:val="24"/>
          <w:szCs w:val="24"/>
        </w:rPr>
        <w:t xml:space="preserve"> </w:t>
      </w:r>
      <w:r w:rsidR="68AC478C" w:rsidRPr="225376DE">
        <w:rPr>
          <w:rFonts w:asciiTheme="minorHAnsi" w:hAnsiTheme="minorHAnsi" w:cstheme="minorBidi"/>
          <w:sz w:val="24"/>
          <w:szCs w:val="24"/>
        </w:rPr>
        <w:t>t</w:t>
      </w:r>
      <w:r w:rsidRPr="225376DE">
        <w:rPr>
          <w:rFonts w:asciiTheme="minorHAnsi" w:hAnsiTheme="minorHAnsi" w:cstheme="minorBidi"/>
          <w:sz w:val="24"/>
          <w:szCs w:val="24"/>
        </w:rPr>
        <w:t>ender; or</w:t>
      </w:r>
    </w:p>
    <w:p w14:paraId="672209DB" w14:textId="2ACD35A6"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offers or</w:t>
      </w:r>
      <w:r w:rsidR="000C25FA" w:rsidRPr="225376DE">
        <w:rPr>
          <w:rFonts w:asciiTheme="minorHAnsi" w:hAnsiTheme="minorHAnsi" w:cstheme="minorBidi"/>
          <w:sz w:val="24"/>
          <w:szCs w:val="24"/>
        </w:rPr>
        <w:t xml:space="preserve"> agrees to pay or </w:t>
      </w:r>
      <w:r w:rsidRPr="225376DE">
        <w:rPr>
          <w:rFonts w:asciiTheme="minorHAnsi" w:hAnsiTheme="minorHAnsi" w:cstheme="minorBidi"/>
          <w:sz w:val="24"/>
          <w:szCs w:val="24"/>
        </w:rPr>
        <w:t>give, o</w:t>
      </w:r>
      <w:r w:rsidR="000C25FA" w:rsidRPr="225376DE">
        <w:rPr>
          <w:rFonts w:asciiTheme="minorHAnsi" w:hAnsiTheme="minorHAnsi" w:cstheme="minorBidi"/>
          <w:sz w:val="24"/>
          <w:szCs w:val="24"/>
        </w:rPr>
        <w:t>r</w:t>
      </w:r>
      <w:r w:rsidRPr="225376DE">
        <w:rPr>
          <w:rFonts w:asciiTheme="minorHAnsi" w:hAnsiTheme="minorHAnsi" w:cstheme="minorBidi"/>
          <w:sz w:val="24"/>
          <w:szCs w:val="24"/>
        </w:rPr>
        <w:t xml:space="preserve"> does pay or give, any sum of money, inducement or valuable consideration directly or indirectly to any person for doing or having done or causing or having caused to be done in relation to any other </w:t>
      </w:r>
      <w:r w:rsidR="4C788261"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or any other proposed </w:t>
      </w:r>
      <w:r w:rsidR="57955D2F" w:rsidRPr="225376DE">
        <w:rPr>
          <w:rFonts w:asciiTheme="minorHAnsi" w:hAnsiTheme="minorHAnsi" w:cstheme="minorBidi"/>
          <w:sz w:val="24"/>
          <w:szCs w:val="24"/>
        </w:rPr>
        <w:t>t</w:t>
      </w:r>
      <w:r w:rsidRPr="225376DE">
        <w:rPr>
          <w:rFonts w:asciiTheme="minorHAnsi" w:hAnsiTheme="minorHAnsi" w:cstheme="minorBidi"/>
          <w:sz w:val="24"/>
          <w:szCs w:val="24"/>
        </w:rPr>
        <w:t>enders or other documents any act or omission; or</w:t>
      </w:r>
    </w:p>
    <w:p w14:paraId="1FE10814" w14:textId="2F49F20B"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has directly or indirectly canvassed any member or official of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Pr="225376DE">
        <w:rPr>
          <w:rFonts w:asciiTheme="minorHAnsi" w:hAnsiTheme="minorHAnsi" w:cstheme="minorBidi"/>
          <w:sz w:val="24"/>
          <w:szCs w:val="24"/>
        </w:rPr>
        <w:t xml:space="preserve"> concerning the acceptance of any </w:t>
      </w:r>
      <w:r w:rsidR="5F27A7DC" w:rsidRPr="225376DE">
        <w:rPr>
          <w:rFonts w:asciiTheme="minorHAnsi" w:hAnsiTheme="minorHAnsi" w:cstheme="minorBidi"/>
          <w:sz w:val="24"/>
          <w:szCs w:val="24"/>
        </w:rPr>
        <w:t>t</w:t>
      </w:r>
      <w:r w:rsidRPr="225376DE">
        <w:rPr>
          <w:rFonts w:asciiTheme="minorHAnsi" w:hAnsiTheme="minorHAnsi" w:cstheme="minorBidi"/>
          <w:sz w:val="24"/>
          <w:szCs w:val="24"/>
        </w:rPr>
        <w:t xml:space="preserve">ender or has directly or indirectly obtained or </w:t>
      </w:r>
      <w:r w:rsidRPr="225376DE">
        <w:rPr>
          <w:rFonts w:asciiTheme="minorHAnsi" w:hAnsiTheme="minorHAnsi" w:cstheme="minorBidi"/>
          <w:sz w:val="24"/>
          <w:szCs w:val="24"/>
        </w:rPr>
        <w:lastRenderedPageBreak/>
        <w:t xml:space="preserve">attempted to </w:t>
      </w:r>
      <w:r w:rsidRPr="00AD6ABD">
        <w:rPr>
          <w:rFonts w:asciiTheme="minorHAnsi" w:hAnsiTheme="minorHAnsi" w:cstheme="minorHAnsi"/>
          <w:sz w:val="24"/>
          <w:szCs w:val="24"/>
        </w:rPr>
        <w:tab/>
      </w:r>
      <w:r w:rsidRPr="225376DE">
        <w:rPr>
          <w:rFonts w:asciiTheme="minorHAnsi" w:hAnsiTheme="minorHAnsi" w:cstheme="minorBidi"/>
          <w:sz w:val="24"/>
          <w:szCs w:val="24"/>
        </w:rPr>
        <w:t xml:space="preserve">obtain information from any such member or official concerning any other </w:t>
      </w:r>
      <w:r w:rsidR="4E83B121" w:rsidRPr="225376DE">
        <w:rPr>
          <w:rFonts w:asciiTheme="minorHAnsi" w:hAnsiTheme="minorHAnsi" w:cstheme="minorBidi"/>
          <w:sz w:val="24"/>
          <w:szCs w:val="24"/>
        </w:rPr>
        <w:t>t</w:t>
      </w:r>
      <w:r w:rsidRPr="225376DE">
        <w:rPr>
          <w:rFonts w:asciiTheme="minorHAnsi" w:hAnsiTheme="minorHAnsi" w:cstheme="minorBidi"/>
          <w:sz w:val="24"/>
          <w:szCs w:val="24"/>
        </w:rPr>
        <w:t xml:space="preserve">enders submitted by any other </w:t>
      </w:r>
      <w:r w:rsidR="082E28BD" w:rsidRPr="225376DE">
        <w:rPr>
          <w:rFonts w:asciiTheme="minorHAnsi" w:hAnsiTheme="minorHAnsi" w:cstheme="minorBidi"/>
          <w:sz w:val="24"/>
          <w:szCs w:val="24"/>
        </w:rPr>
        <w:t>Bidder</w:t>
      </w:r>
      <w:r w:rsidRPr="225376DE">
        <w:rPr>
          <w:rFonts w:asciiTheme="minorHAnsi" w:hAnsiTheme="minorHAnsi" w:cstheme="minorBidi"/>
          <w:sz w:val="24"/>
          <w:szCs w:val="24"/>
        </w:rPr>
        <w:t>; or</w:t>
      </w:r>
    </w:p>
    <w:p w14:paraId="16FFA1DD"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 xml:space="preserve">fails to use the </w:t>
      </w:r>
      <w:r w:rsidR="00CB0A2E" w:rsidRPr="00AD6ABD">
        <w:rPr>
          <w:rFonts w:asciiTheme="minorHAnsi" w:hAnsiTheme="minorHAnsi" w:cstheme="minorHAnsi"/>
          <w:sz w:val="24"/>
          <w:szCs w:val="24"/>
        </w:rPr>
        <w:t>Welsh</w:t>
      </w:r>
      <w:r w:rsidR="00EF28CB" w:rsidRPr="00AD6ABD">
        <w:rPr>
          <w:rFonts w:asciiTheme="minorHAnsi" w:hAnsiTheme="minorHAnsi" w:cstheme="minorHAnsi"/>
          <w:sz w:val="24"/>
          <w:szCs w:val="24"/>
        </w:rPr>
        <w:t xml:space="preserve"> language</w:t>
      </w:r>
      <w:r w:rsidR="00CB0A2E" w:rsidRPr="00AD6ABD">
        <w:rPr>
          <w:rFonts w:asciiTheme="minorHAnsi" w:hAnsiTheme="minorHAnsi" w:cstheme="minorHAnsi"/>
          <w:sz w:val="24"/>
          <w:szCs w:val="24"/>
        </w:rPr>
        <w:t xml:space="preserve"> or the English</w:t>
      </w:r>
      <w:r w:rsidRPr="00AD6ABD">
        <w:rPr>
          <w:rFonts w:asciiTheme="minorHAnsi" w:hAnsiTheme="minorHAnsi" w:cstheme="minorHAnsi"/>
          <w:sz w:val="24"/>
          <w:szCs w:val="24"/>
        </w:rPr>
        <w:t xml:space="preserve"> language; or</w:t>
      </w:r>
    </w:p>
    <w:p w14:paraId="67F15068"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fails to state monetary amounts in Pounds Sterling,</w:t>
      </w:r>
    </w:p>
    <w:p w14:paraId="2FA69DAB" w14:textId="42D76604" w:rsidR="00F0025F" w:rsidRPr="00AD6ABD" w:rsidRDefault="00F0025F" w:rsidP="000C25FA">
      <w:pPr>
        <w:adjustRightInd w:val="0"/>
        <w:spacing w:after="120"/>
        <w:ind w:left="567"/>
        <w:jc w:val="both"/>
        <w:outlineLvl w:val="2"/>
        <w:rPr>
          <w:rFonts w:asciiTheme="minorHAnsi" w:hAnsiTheme="minorHAnsi"/>
          <w:sz w:val="24"/>
          <w:szCs w:val="24"/>
        </w:rPr>
      </w:pPr>
      <w:r w:rsidRPr="225376DE">
        <w:rPr>
          <w:rFonts w:asciiTheme="minorHAnsi" w:hAnsiTheme="minorHAnsi"/>
          <w:sz w:val="24"/>
          <w:szCs w:val="24"/>
        </w:rPr>
        <w:t xml:space="preserve">may not be considered for acceptance and may be rejected by </w:t>
      </w:r>
      <w:r w:rsidR="00B20B9C" w:rsidRPr="225376DE">
        <w:rPr>
          <w:rFonts w:asciiTheme="minorHAnsi" w:hAnsiTheme="minorHAnsi"/>
          <w:sz w:val="24"/>
          <w:szCs w:val="24"/>
        </w:rPr>
        <w:t>A</w:t>
      </w:r>
      <w:r w:rsidR="00E6309F" w:rsidRPr="225376DE">
        <w:rPr>
          <w:rFonts w:asciiTheme="minorHAnsi" w:hAnsiTheme="minorHAnsi"/>
          <w:sz w:val="24"/>
          <w:szCs w:val="24"/>
        </w:rPr>
        <w:t>dra</w:t>
      </w:r>
      <w:r w:rsidRPr="225376DE">
        <w:rPr>
          <w:rFonts w:asciiTheme="minorHAnsi" w:hAnsiTheme="minorHAnsi"/>
          <w:sz w:val="24"/>
          <w:szCs w:val="24"/>
        </w:rPr>
        <w:t xml:space="preserve"> provided always that such non-acceptance or rejection shall be without prejudice to any other civil remedies available to </w:t>
      </w:r>
      <w:r w:rsidR="00B20B9C" w:rsidRPr="225376DE">
        <w:rPr>
          <w:rFonts w:asciiTheme="minorHAnsi" w:hAnsiTheme="minorHAnsi"/>
          <w:sz w:val="24"/>
          <w:szCs w:val="24"/>
        </w:rPr>
        <w:t>A</w:t>
      </w:r>
      <w:r w:rsidR="00E6309F" w:rsidRPr="225376DE">
        <w:rPr>
          <w:rFonts w:asciiTheme="minorHAnsi" w:hAnsiTheme="minorHAnsi"/>
          <w:sz w:val="24"/>
          <w:szCs w:val="24"/>
        </w:rPr>
        <w:t>dra</w:t>
      </w:r>
      <w:r w:rsidRPr="225376DE">
        <w:rPr>
          <w:rFonts w:asciiTheme="minorHAnsi" w:hAnsiTheme="minorHAnsi"/>
          <w:sz w:val="24"/>
          <w:szCs w:val="24"/>
        </w:rPr>
        <w:t xml:space="preserve"> in respect thereof or to any criminal liability that such conduct by a </w:t>
      </w:r>
      <w:r w:rsidR="11E312FF" w:rsidRPr="225376DE">
        <w:rPr>
          <w:rFonts w:asciiTheme="minorHAnsi" w:hAnsiTheme="minorHAnsi"/>
          <w:sz w:val="24"/>
          <w:szCs w:val="24"/>
        </w:rPr>
        <w:t>Bidder</w:t>
      </w:r>
      <w:r w:rsidRPr="225376DE">
        <w:rPr>
          <w:rFonts w:asciiTheme="minorHAnsi" w:hAnsiTheme="minorHAnsi"/>
          <w:sz w:val="24"/>
          <w:szCs w:val="24"/>
        </w:rPr>
        <w:t xml:space="preserve"> may attract.</w:t>
      </w:r>
    </w:p>
    <w:p w14:paraId="25FB7493" w14:textId="77777777" w:rsidR="00A67211" w:rsidRPr="00AD6ABD" w:rsidRDefault="00A67211" w:rsidP="00A67211">
      <w:pPr>
        <w:pStyle w:val="Level1"/>
        <w:keepNext/>
        <w:numPr>
          <w:ilvl w:val="0"/>
          <w:numId w:val="0"/>
        </w:numPr>
        <w:spacing w:after="0"/>
        <w:ind w:left="567"/>
        <w:rPr>
          <w:rFonts w:asciiTheme="minorHAnsi" w:hAnsiTheme="minorHAnsi" w:cstheme="minorHAnsi"/>
          <w:b/>
          <w:bCs/>
          <w:sz w:val="24"/>
          <w:szCs w:val="24"/>
          <w:u w:val="single"/>
        </w:rPr>
      </w:pPr>
    </w:p>
    <w:p w14:paraId="1DB8C409" w14:textId="06BC8B7A" w:rsidR="00F0025F" w:rsidRPr="00AD6ABD" w:rsidRDefault="78370AA3" w:rsidP="00BE7193">
      <w:pPr>
        <w:pStyle w:val="Level1"/>
        <w:spacing w:after="120"/>
        <w:ind w:left="567" w:hanging="567"/>
        <w:outlineLvl w:val="1"/>
        <w:rPr>
          <w:rFonts w:asciiTheme="minorHAnsi" w:hAnsiTheme="minorHAnsi" w:cstheme="minorBidi"/>
          <w:b/>
          <w:sz w:val="24"/>
          <w:szCs w:val="24"/>
          <w:u w:val="single"/>
        </w:rPr>
      </w:pPr>
      <w:r w:rsidRPr="225376DE">
        <w:rPr>
          <w:rFonts w:asciiTheme="minorHAnsi" w:hAnsiTheme="minorHAnsi" w:cstheme="minorBidi"/>
          <w:b/>
          <w:bCs/>
          <w:sz w:val="24"/>
          <w:szCs w:val="24"/>
          <w:u w:val="single"/>
        </w:rPr>
        <w:t>Bidder</w:t>
      </w:r>
      <w:r w:rsidR="00F0025F" w:rsidRPr="225376DE">
        <w:rPr>
          <w:rFonts w:asciiTheme="minorHAnsi" w:hAnsiTheme="minorHAnsi" w:cstheme="minorBidi"/>
          <w:b/>
          <w:bCs/>
          <w:sz w:val="24"/>
          <w:szCs w:val="24"/>
          <w:u w:val="single"/>
        </w:rPr>
        <w:t>'s</w:t>
      </w:r>
      <w:r w:rsidR="00F0025F" w:rsidRPr="225376DE">
        <w:rPr>
          <w:rFonts w:asciiTheme="minorHAnsi" w:hAnsiTheme="minorHAnsi" w:cstheme="minorBidi"/>
          <w:b/>
          <w:sz w:val="24"/>
          <w:szCs w:val="24"/>
          <w:u w:val="single"/>
        </w:rPr>
        <w:t xml:space="preserve"> Warranties</w:t>
      </w:r>
    </w:p>
    <w:p w14:paraId="5445610A" w14:textId="417BE897" w:rsidR="00F0025F" w:rsidRPr="00AD6ABD" w:rsidRDefault="00F0025F"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In submitting a </w:t>
      </w:r>
      <w:r w:rsidR="6179C8B5" w:rsidRPr="225376DE">
        <w:rPr>
          <w:rFonts w:asciiTheme="minorHAnsi" w:hAnsiTheme="minorHAnsi" w:cstheme="minorBidi"/>
          <w:sz w:val="24"/>
          <w:szCs w:val="24"/>
        </w:rPr>
        <w:t>t</w:t>
      </w:r>
      <w:r w:rsidRPr="225376DE">
        <w:rPr>
          <w:rFonts w:asciiTheme="minorHAnsi" w:hAnsiTheme="minorHAnsi" w:cstheme="minorBidi"/>
          <w:sz w:val="24"/>
          <w:szCs w:val="24"/>
        </w:rPr>
        <w:t xml:space="preserve">ender, each </w:t>
      </w:r>
      <w:r w:rsidR="6FD01870"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warrants, represents and undertakes </w:t>
      </w:r>
      <w:r w:rsidRPr="00C45D21">
        <w:rPr>
          <w:rFonts w:asciiTheme="minorHAnsi" w:hAnsiTheme="minorHAnsi" w:cstheme="minorBidi"/>
          <w:sz w:val="24"/>
          <w:szCs w:val="24"/>
        </w:rPr>
        <w:t xml:space="preserve">to </w:t>
      </w:r>
      <w:r w:rsidR="00B20B9C" w:rsidRPr="00C45D21">
        <w:rPr>
          <w:rFonts w:asciiTheme="minorHAnsi" w:hAnsiTheme="minorHAnsi" w:cstheme="minorBidi"/>
          <w:sz w:val="24"/>
          <w:szCs w:val="24"/>
        </w:rPr>
        <w:t>A</w:t>
      </w:r>
      <w:r w:rsidR="00E6309F" w:rsidRPr="00C45D21">
        <w:rPr>
          <w:rFonts w:asciiTheme="minorHAnsi" w:hAnsiTheme="minorHAnsi" w:cstheme="minorBidi"/>
          <w:sz w:val="24"/>
          <w:szCs w:val="24"/>
        </w:rPr>
        <w:t>dra</w:t>
      </w:r>
      <w:r w:rsidRPr="225376DE">
        <w:rPr>
          <w:rFonts w:asciiTheme="minorHAnsi" w:hAnsiTheme="minorHAnsi" w:cstheme="minorBidi"/>
          <w:sz w:val="24"/>
          <w:szCs w:val="24"/>
        </w:rPr>
        <w:t xml:space="preserve"> that:</w:t>
      </w:r>
    </w:p>
    <w:p w14:paraId="04A89953" w14:textId="6F128C78"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 xml:space="preserve">it has not done any of the acts or matters referred to in section </w:t>
      </w:r>
      <w:r w:rsidRPr="00F226A7">
        <w:rPr>
          <w:rFonts w:asciiTheme="minorHAnsi" w:hAnsiTheme="minorHAnsi" w:cstheme="minorHAnsi"/>
          <w:sz w:val="24"/>
          <w:szCs w:val="24"/>
        </w:rPr>
        <w:fldChar w:fldCharType="begin"/>
      </w:r>
      <w:r w:rsidRPr="00F226A7">
        <w:rPr>
          <w:rFonts w:asciiTheme="minorHAnsi" w:hAnsiTheme="minorHAnsi" w:cstheme="minorHAnsi"/>
          <w:sz w:val="24"/>
          <w:szCs w:val="24"/>
        </w:rPr>
        <w:instrText xml:space="preserve"> REF _Ref370629613 \r \h </w:instrText>
      </w:r>
      <w:r w:rsidR="00904687" w:rsidRPr="00F226A7">
        <w:rPr>
          <w:rFonts w:asciiTheme="minorHAnsi" w:hAnsiTheme="minorHAnsi" w:cstheme="minorHAnsi"/>
          <w:sz w:val="24"/>
          <w:szCs w:val="24"/>
        </w:rPr>
        <w:instrText xml:space="preserve"> \* MERGEFORMAT </w:instrText>
      </w:r>
      <w:r w:rsidRPr="00F226A7">
        <w:rPr>
          <w:rFonts w:asciiTheme="minorHAnsi" w:hAnsiTheme="minorHAnsi" w:cstheme="minorHAnsi"/>
          <w:sz w:val="24"/>
          <w:szCs w:val="24"/>
        </w:rPr>
      </w:r>
      <w:r w:rsidRPr="00F226A7">
        <w:rPr>
          <w:rFonts w:asciiTheme="minorHAnsi" w:hAnsiTheme="minorHAnsi" w:cstheme="minorHAnsi"/>
          <w:sz w:val="24"/>
          <w:szCs w:val="24"/>
        </w:rPr>
        <w:fldChar w:fldCharType="separate"/>
      </w:r>
      <w:r w:rsidR="00F226A7" w:rsidRPr="00F226A7">
        <w:rPr>
          <w:rFonts w:asciiTheme="minorHAnsi" w:hAnsiTheme="minorHAnsi" w:cstheme="minorHAnsi"/>
          <w:sz w:val="24"/>
          <w:szCs w:val="24"/>
        </w:rPr>
        <w:t>9</w:t>
      </w:r>
      <w:r w:rsidR="003D366F" w:rsidRPr="00F226A7">
        <w:rPr>
          <w:rFonts w:asciiTheme="minorHAnsi" w:hAnsiTheme="minorHAnsi" w:cstheme="minorHAnsi"/>
          <w:sz w:val="24"/>
          <w:szCs w:val="24"/>
        </w:rPr>
        <w:t>.1</w:t>
      </w:r>
      <w:r w:rsidRPr="00F226A7">
        <w:rPr>
          <w:rFonts w:asciiTheme="minorHAnsi" w:hAnsiTheme="minorHAnsi" w:cstheme="minorHAnsi"/>
          <w:sz w:val="24"/>
          <w:szCs w:val="24"/>
        </w:rPr>
        <w:fldChar w:fldCharType="end"/>
      </w:r>
      <w:r w:rsidRPr="00AD6ABD">
        <w:rPr>
          <w:rFonts w:asciiTheme="minorHAnsi" w:hAnsiTheme="minorHAnsi" w:cstheme="minorHAnsi"/>
          <w:sz w:val="24"/>
          <w:szCs w:val="24"/>
        </w:rPr>
        <w:t xml:space="preserve"> above and has complied in all respects with these Instructions;</w:t>
      </w:r>
    </w:p>
    <w:p w14:paraId="530EACB7" w14:textId="0C2572E3"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all information, representations and other matters of fact communicated (whether in writing or otherwise) to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Pr="225376DE">
        <w:rPr>
          <w:rFonts w:asciiTheme="minorHAnsi" w:hAnsiTheme="minorHAnsi" w:cstheme="minorBidi"/>
          <w:sz w:val="24"/>
          <w:szCs w:val="24"/>
        </w:rPr>
        <w:t xml:space="preserve"> by the </w:t>
      </w:r>
      <w:r w:rsidR="21054987"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its employees or agents in connection with or arising out of the </w:t>
      </w:r>
      <w:r w:rsidR="2AD91971" w:rsidRPr="225376DE">
        <w:rPr>
          <w:rFonts w:asciiTheme="minorHAnsi" w:hAnsiTheme="minorHAnsi" w:cstheme="minorBidi"/>
          <w:sz w:val="24"/>
          <w:szCs w:val="24"/>
        </w:rPr>
        <w:t>t</w:t>
      </w:r>
      <w:r w:rsidRPr="225376DE">
        <w:rPr>
          <w:rFonts w:asciiTheme="minorHAnsi" w:hAnsiTheme="minorHAnsi" w:cstheme="minorBidi"/>
          <w:sz w:val="24"/>
          <w:szCs w:val="24"/>
        </w:rPr>
        <w:t>ender are true, complete and accurate in all respects;</w:t>
      </w:r>
    </w:p>
    <w:p w14:paraId="7504BEB8" w14:textId="13B51C53"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it has made its own investigations and research and has satisfied itself in respect of all matters (whether actual or contingent) relating to the </w:t>
      </w:r>
      <w:r w:rsidR="6644F0DA" w:rsidRPr="225376DE">
        <w:rPr>
          <w:rFonts w:asciiTheme="minorHAnsi" w:hAnsiTheme="minorHAnsi" w:cstheme="minorBidi"/>
          <w:sz w:val="24"/>
          <w:szCs w:val="24"/>
        </w:rPr>
        <w:t>t</w:t>
      </w:r>
      <w:r w:rsidRPr="225376DE">
        <w:rPr>
          <w:rFonts w:asciiTheme="minorHAnsi" w:hAnsiTheme="minorHAnsi" w:cstheme="minorBidi"/>
          <w:sz w:val="24"/>
          <w:szCs w:val="24"/>
        </w:rPr>
        <w:t xml:space="preserve">ender; </w:t>
      </w:r>
    </w:p>
    <w:p w14:paraId="52159BAB"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 xml:space="preserve">it </w:t>
      </w:r>
      <w:bookmarkStart w:id="12" w:name="_Hlk953339"/>
      <w:r w:rsidRPr="00AD6ABD">
        <w:rPr>
          <w:rFonts w:asciiTheme="minorHAnsi" w:hAnsiTheme="minorHAnsi" w:cstheme="minorHAnsi"/>
          <w:sz w:val="24"/>
          <w:szCs w:val="24"/>
        </w:rPr>
        <w:t>has satisfied itself as to the correctness and sufficiency of the information it has inserted in the Price Framework and included in its proposals;</w:t>
      </w:r>
    </w:p>
    <w:p w14:paraId="2201CEA8" w14:textId="260C55ED"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it has full power and authority to enter into </w:t>
      </w:r>
      <w:r w:rsidR="35BA8341" w:rsidRPr="225376DE">
        <w:rPr>
          <w:rFonts w:asciiTheme="minorHAnsi" w:hAnsiTheme="minorHAnsi" w:cstheme="minorBidi"/>
          <w:sz w:val="24"/>
          <w:szCs w:val="24"/>
        </w:rPr>
        <w:t>the Framework</w:t>
      </w:r>
      <w:r w:rsidR="00433DBD" w:rsidRPr="225376DE">
        <w:rPr>
          <w:rFonts w:asciiTheme="minorHAnsi" w:hAnsiTheme="minorHAnsi" w:cstheme="minorBidi"/>
          <w:sz w:val="24"/>
          <w:szCs w:val="24"/>
        </w:rPr>
        <w:t xml:space="preserve"> </w:t>
      </w:r>
      <w:r w:rsidRPr="225376DE">
        <w:rPr>
          <w:rFonts w:asciiTheme="minorHAnsi" w:hAnsiTheme="minorHAnsi" w:cstheme="minorBidi"/>
          <w:sz w:val="24"/>
          <w:szCs w:val="24"/>
        </w:rPr>
        <w:t xml:space="preserve">Agreement and undertake all or part of the Services; </w:t>
      </w:r>
    </w:p>
    <w:p w14:paraId="3A61CD36"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it is of sound financial standing and has and will have sufficient premises, working capital, skilled personnel, vehicles, plant, goods and materials and other resources available to it to carry out any part of the Services;</w:t>
      </w:r>
    </w:p>
    <w:p w14:paraId="550A63B6"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it has obtained all necessary consents, licences and permissions to enable it to carry out any part of the Services and will from time to time obtain and maintain all further and other necessary consents, licences and permissions to enable it to continue to do so; and</w:t>
      </w:r>
    </w:p>
    <w:bookmarkEnd w:id="12"/>
    <w:p w14:paraId="0AA027D2" w14:textId="2DD1C323" w:rsidR="00F0025F" w:rsidRPr="00AD6ABD" w:rsidRDefault="00F0025F" w:rsidP="009312AF">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it will not at any time claim or seek to enforce any lien, charge, or other encumbrances over property of whatever nature owned by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Pr="225376DE">
        <w:rPr>
          <w:rFonts w:asciiTheme="minorHAnsi" w:hAnsiTheme="minorHAnsi" w:cstheme="minorBidi"/>
          <w:sz w:val="24"/>
          <w:szCs w:val="24"/>
        </w:rPr>
        <w:t xml:space="preserve"> and that is for the time being in the possession of the </w:t>
      </w:r>
      <w:r w:rsidR="002BB76C" w:rsidRPr="225376DE">
        <w:rPr>
          <w:rFonts w:asciiTheme="minorHAnsi" w:hAnsiTheme="minorHAnsi" w:cstheme="minorBidi"/>
          <w:sz w:val="24"/>
          <w:szCs w:val="24"/>
        </w:rPr>
        <w:t>Bidder</w:t>
      </w:r>
      <w:r w:rsidRPr="225376DE">
        <w:rPr>
          <w:rFonts w:asciiTheme="minorHAnsi" w:hAnsiTheme="minorHAnsi" w:cstheme="minorBidi"/>
          <w:sz w:val="24"/>
          <w:szCs w:val="24"/>
        </w:rPr>
        <w:t>.</w:t>
      </w:r>
    </w:p>
    <w:p w14:paraId="3D244994" w14:textId="12AB2644" w:rsidR="00A67211" w:rsidRDefault="00A67211" w:rsidP="00A67211">
      <w:pPr>
        <w:pStyle w:val="Level1"/>
        <w:keepNext/>
        <w:numPr>
          <w:ilvl w:val="0"/>
          <w:numId w:val="0"/>
        </w:numPr>
        <w:spacing w:after="0"/>
        <w:ind w:left="567"/>
        <w:rPr>
          <w:rFonts w:asciiTheme="minorHAnsi" w:hAnsiTheme="minorHAnsi" w:cstheme="minorHAnsi"/>
          <w:b/>
          <w:bCs/>
          <w:sz w:val="24"/>
          <w:szCs w:val="24"/>
          <w:u w:val="single"/>
        </w:rPr>
      </w:pPr>
    </w:p>
    <w:p w14:paraId="7DE45A66" w14:textId="77777777" w:rsidR="00BF2CD0" w:rsidRDefault="00BF2CD0" w:rsidP="00BF2CD0">
      <w:pPr>
        <w:rPr>
          <w:lang w:eastAsia="en-GB"/>
        </w:rPr>
      </w:pPr>
    </w:p>
    <w:p w14:paraId="386C2D47" w14:textId="77777777" w:rsidR="00BF2CD0" w:rsidRPr="00BF2CD0" w:rsidRDefault="00BF2CD0" w:rsidP="00BF2CD0">
      <w:pPr>
        <w:rPr>
          <w:lang w:eastAsia="en-GB"/>
        </w:rPr>
      </w:pPr>
    </w:p>
    <w:p w14:paraId="342785A3" w14:textId="77777777" w:rsidR="00F0025F" w:rsidRPr="00AD6ABD" w:rsidRDefault="00F0025F" w:rsidP="00BE7193">
      <w:pPr>
        <w:pStyle w:val="Level1"/>
        <w:spacing w:after="120"/>
        <w:ind w:left="567" w:hanging="567"/>
        <w:outlineLvl w:val="1"/>
        <w:rPr>
          <w:rFonts w:asciiTheme="minorHAnsi" w:hAnsiTheme="minorHAnsi" w:cstheme="minorHAnsi"/>
          <w:b/>
          <w:bCs/>
          <w:sz w:val="24"/>
          <w:szCs w:val="24"/>
          <w:u w:val="single"/>
        </w:rPr>
      </w:pPr>
      <w:r w:rsidRPr="00AD6ABD">
        <w:rPr>
          <w:rFonts w:asciiTheme="minorHAnsi" w:hAnsiTheme="minorHAnsi" w:cstheme="minorHAnsi"/>
          <w:b/>
          <w:bCs/>
          <w:sz w:val="24"/>
          <w:szCs w:val="24"/>
          <w:u w:val="single"/>
        </w:rPr>
        <w:lastRenderedPageBreak/>
        <w:t>General</w:t>
      </w:r>
    </w:p>
    <w:p w14:paraId="6B3E9401" w14:textId="0D814165" w:rsidR="00F0025F" w:rsidRPr="00AD6ABD" w:rsidRDefault="00F0025F"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The </w:t>
      </w:r>
      <w:r w:rsidR="044F74A8" w:rsidRPr="225376DE">
        <w:rPr>
          <w:rFonts w:asciiTheme="minorHAnsi" w:hAnsiTheme="minorHAnsi" w:cstheme="minorBidi"/>
          <w:sz w:val="24"/>
          <w:szCs w:val="24"/>
        </w:rPr>
        <w:t>ITT</w:t>
      </w:r>
      <w:r w:rsidRPr="225376DE">
        <w:rPr>
          <w:rFonts w:asciiTheme="minorHAnsi" w:hAnsiTheme="minorHAnsi" w:cstheme="minorBidi"/>
          <w:sz w:val="24"/>
          <w:szCs w:val="24"/>
        </w:rPr>
        <w:t xml:space="preserve"> and all other documents provided to the </w:t>
      </w:r>
      <w:r w:rsidR="4832094C" w:rsidRPr="225376DE">
        <w:rPr>
          <w:rFonts w:asciiTheme="minorHAnsi" w:hAnsiTheme="minorHAnsi" w:cstheme="minorBidi"/>
          <w:sz w:val="24"/>
          <w:szCs w:val="24"/>
        </w:rPr>
        <w:t>Bidders by Adra in connection with this procurement</w:t>
      </w:r>
      <w:r w:rsidRPr="225376DE">
        <w:rPr>
          <w:rFonts w:asciiTheme="minorHAnsi" w:hAnsiTheme="minorHAnsi" w:cstheme="minorBidi"/>
          <w:sz w:val="24"/>
          <w:szCs w:val="24"/>
        </w:rPr>
        <w:t xml:space="preserve"> will remain the property of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Pr="225376DE">
        <w:rPr>
          <w:rFonts w:asciiTheme="minorHAnsi" w:hAnsiTheme="minorHAnsi" w:cstheme="minorBidi"/>
          <w:sz w:val="24"/>
          <w:szCs w:val="24"/>
        </w:rPr>
        <w:t xml:space="preserve"> and will be returned (if requested) with the </w:t>
      </w:r>
      <w:r w:rsidR="3997D3CB" w:rsidRPr="225376DE">
        <w:rPr>
          <w:rFonts w:asciiTheme="minorHAnsi" w:hAnsiTheme="minorHAnsi" w:cstheme="minorBidi"/>
          <w:sz w:val="24"/>
          <w:szCs w:val="24"/>
        </w:rPr>
        <w:t>t</w:t>
      </w:r>
      <w:r w:rsidRPr="225376DE">
        <w:rPr>
          <w:rFonts w:asciiTheme="minorHAnsi" w:hAnsiTheme="minorHAnsi" w:cstheme="minorBidi"/>
          <w:sz w:val="24"/>
          <w:szCs w:val="24"/>
        </w:rPr>
        <w:t xml:space="preserve">enders or, if no </w:t>
      </w:r>
      <w:r w:rsidR="38729DCB" w:rsidRPr="225376DE">
        <w:rPr>
          <w:rFonts w:asciiTheme="minorHAnsi" w:hAnsiTheme="minorHAnsi" w:cstheme="minorBidi"/>
          <w:sz w:val="24"/>
          <w:szCs w:val="24"/>
        </w:rPr>
        <w:t>t</w:t>
      </w:r>
      <w:r w:rsidRPr="225376DE">
        <w:rPr>
          <w:rFonts w:asciiTheme="minorHAnsi" w:hAnsiTheme="minorHAnsi" w:cstheme="minorBidi"/>
          <w:sz w:val="24"/>
          <w:szCs w:val="24"/>
        </w:rPr>
        <w:t>ender is submitted, upon demand.</w:t>
      </w:r>
    </w:p>
    <w:p w14:paraId="5AC0E9BD" w14:textId="7E6DEE55" w:rsidR="00F0025F" w:rsidRPr="00AD6ABD" w:rsidRDefault="686F790D"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Bidders</w:t>
      </w:r>
      <w:r w:rsidR="00F0025F" w:rsidRPr="225376DE">
        <w:rPr>
          <w:rFonts w:asciiTheme="minorHAnsi" w:hAnsiTheme="minorHAnsi" w:cstheme="minorBidi"/>
          <w:sz w:val="24"/>
          <w:szCs w:val="24"/>
        </w:rPr>
        <w:t xml:space="preserve"> are advised to retain for themselves details of their </w:t>
      </w:r>
      <w:r w:rsidR="08D526F8" w:rsidRPr="225376DE">
        <w:rPr>
          <w:rFonts w:asciiTheme="minorHAnsi" w:hAnsiTheme="minorHAnsi" w:cstheme="minorBidi"/>
          <w:sz w:val="24"/>
          <w:szCs w:val="24"/>
        </w:rPr>
        <w:t>t</w:t>
      </w:r>
      <w:r w:rsidR="00F0025F" w:rsidRPr="225376DE">
        <w:rPr>
          <w:rFonts w:asciiTheme="minorHAnsi" w:hAnsiTheme="minorHAnsi" w:cstheme="minorBidi"/>
          <w:sz w:val="24"/>
          <w:szCs w:val="24"/>
        </w:rPr>
        <w:t xml:space="preserve">ender.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reserves the right to make a charge if a </w:t>
      </w:r>
      <w:r w:rsidR="7CD90E47" w:rsidRPr="225376DE">
        <w:rPr>
          <w:rFonts w:asciiTheme="minorHAnsi" w:hAnsiTheme="minorHAnsi" w:cstheme="minorBidi"/>
          <w:sz w:val="24"/>
          <w:szCs w:val="24"/>
        </w:rPr>
        <w:t>Bidder</w:t>
      </w:r>
      <w:r w:rsidR="00F0025F" w:rsidRPr="225376DE">
        <w:rPr>
          <w:rFonts w:asciiTheme="minorHAnsi" w:hAnsiTheme="minorHAnsi" w:cstheme="minorBidi"/>
          <w:sz w:val="24"/>
          <w:szCs w:val="24"/>
        </w:rPr>
        <w:t xml:space="preserve"> requests a copy of its submitted </w:t>
      </w:r>
      <w:r w:rsidR="3ABB2495" w:rsidRPr="225376DE">
        <w:rPr>
          <w:rFonts w:asciiTheme="minorHAnsi" w:hAnsiTheme="minorHAnsi" w:cstheme="minorBidi"/>
          <w:sz w:val="24"/>
          <w:szCs w:val="24"/>
        </w:rPr>
        <w:t>t</w:t>
      </w:r>
      <w:r w:rsidR="00F0025F" w:rsidRPr="225376DE">
        <w:rPr>
          <w:rFonts w:asciiTheme="minorHAnsi" w:hAnsiTheme="minorHAnsi" w:cstheme="minorBidi"/>
          <w:sz w:val="24"/>
          <w:szCs w:val="24"/>
        </w:rPr>
        <w:t>ender</w:t>
      </w:r>
    </w:p>
    <w:p w14:paraId="35D3EFC5" w14:textId="449D1D07" w:rsidR="00F0025F" w:rsidRPr="00AD6ABD" w:rsidRDefault="7D400CD8"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Bidders</w:t>
      </w:r>
      <w:r w:rsidR="00F0025F" w:rsidRPr="225376DE">
        <w:rPr>
          <w:rFonts w:asciiTheme="minorHAnsi" w:hAnsiTheme="minorHAnsi" w:cstheme="minorBidi"/>
          <w:sz w:val="24"/>
          <w:szCs w:val="24"/>
        </w:rPr>
        <w:t xml:space="preserve"> must at all times:</w:t>
      </w:r>
    </w:p>
    <w:p w14:paraId="1EA238ED" w14:textId="759AD042" w:rsidR="00F0025F" w:rsidRPr="00AD6ABD" w:rsidRDefault="00F0025F" w:rsidP="009312AF">
      <w:pPr>
        <w:pStyle w:val="Level3"/>
        <w:tabs>
          <w:tab w:val="clear" w:pos="1984"/>
        </w:tabs>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comply with the </w:t>
      </w:r>
      <w:r w:rsidR="1DDD50B9" w:rsidRPr="225376DE">
        <w:rPr>
          <w:rFonts w:asciiTheme="minorHAnsi" w:hAnsiTheme="minorHAnsi" w:cstheme="minorBidi"/>
          <w:sz w:val="24"/>
          <w:szCs w:val="24"/>
        </w:rPr>
        <w:t xml:space="preserve">General Data Protection Regulation (EU) 2016/679 (“GDPR”) and the </w:t>
      </w:r>
      <w:r w:rsidR="005018BB" w:rsidRPr="225376DE">
        <w:rPr>
          <w:rFonts w:asciiTheme="minorHAnsi" w:hAnsiTheme="minorHAnsi" w:cstheme="minorBidi"/>
          <w:sz w:val="24"/>
          <w:szCs w:val="24"/>
        </w:rPr>
        <w:t>Data Protection Act 2018</w:t>
      </w:r>
      <w:r w:rsidRPr="225376DE">
        <w:rPr>
          <w:rFonts w:asciiTheme="minorHAnsi" w:hAnsiTheme="minorHAnsi" w:cstheme="minorBidi"/>
          <w:sz w:val="24"/>
          <w:szCs w:val="24"/>
        </w:rPr>
        <w:t xml:space="preserve"> </w:t>
      </w:r>
      <w:r w:rsidR="6B0E09B8" w:rsidRPr="225376DE">
        <w:rPr>
          <w:rFonts w:asciiTheme="minorHAnsi" w:hAnsiTheme="minorHAnsi" w:cstheme="minorBidi"/>
          <w:sz w:val="24"/>
          <w:szCs w:val="24"/>
        </w:rPr>
        <w:t>(“DPA”)</w:t>
      </w:r>
      <w:r w:rsidRPr="225376DE">
        <w:rPr>
          <w:rFonts w:asciiTheme="minorHAnsi" w:hAnsiTheme="minorHAnsi" w:cstheme="minorBidi"/>
          <w:sz w:val="24"/>
          <w:szCs w:val="24"/>
        </w:rPr>
        <w:t xml:space="preserve"> (as </w:t>
      </w:r>
      <w:proofErr w:type="spellStart"/>
      <w:r w:rsidR="7258EF77" w:rsidRPr="225376DE">
        <w:rPr>
          <w:rFonts w:asciiTheme="minorHAnsi" w:hAnsiTheme="minorHAnsi" w:cstheme="minorBidi"/>
          <w:sz w:val="24"/>
          <w:szCs w:val="24"/>
        </w:rPr>
        <w:t>futher</w:t>
      </w:r>
      <w:proofErr w:type="spellEnd"/>
      <w:r w:rsidR="7258EF77" w:rsidRPr="225376DE">
        <w:rPr>
          <w:rFonts w:asciiTheme="minorHAnsi" w:hAnsiTheme="minorHAnsi" w:cstheme="minorBidi"/>
          <w:sz w:val="24"/>
          <w:szCs w:val="24"/>
        </w:rPr>
        <w:t xml:space="preserve"> </w:t>
      </w:r>
      <w:r w:rsidRPr="225376DE">
        <w:rPr>
          <w:rFonts w:asciiTheme="minorHAnsi" w:hAnsiTheme="minorHAnsi" w:cstheme="minorBidi"/>
          <w:sz w:val="24"/>
          <w:szCs w:val="24"/>
        </w:rPr>
        <w:t xml:space="preserve">defined in the </w:t>
      </w:r>
      <w:r w:rsidR="6F0FB534" w:rsidRPr="225376DE">
        <w:rPr>
          <w:rFonts w:asciiTheme="minorHAnsi" w:hAnsiTheme="minorHAnsi" w:cstheme="minorBidi"/>
          <w:sz w:val="24"/>
          <w:szCs w:val="24"/>
        </w:rPr>
        <w:t xml:space="preserve">Framework </w:t>
      </w:r>
      <w:r w:rsidRPr="225376DE">
        <w:rPr>
          <w:rFonts w:asciiTheme="minorHAnsi" w:hAnsiTheme="minorHAnsi" w:cstheme="minorBidi"/>
          <w:sz w:val="24"/>
          <w:szCs w:val="24"/>
        </w:rPr>
        <w:t>Agreement);</w:t>
      </w:r>
      <w:r w:rsidR="73411ECB" w:rsidRPr="225376DE">
        <w:rPr>
          <w:rFonts w:asciiTheme="minorHAnsi" w:hAnsiTheme="minorHAnsi" w:cstheme="minorBidi"/>
          <w:sz w:val="24"/>
          <w:szCs w:val="24"/>
        </w:rPr>
        <w:t xml:space="preserve"> and</w:t>
      </w:r>
    </w:p>
    <w:p w14:paraId="506EA633" w14:textId="010AE907" w:rsidR="00F0025F" w:rsidRPr="00AD6ABD" w:rsidRDefault="00F0025F" w:rsidP="009312AF">
      <w:pPr>
        <w:pStyle w:val="Level3"/>
        <w:tabs>
          <w:tab w:val="clear" w:pos="1984"/>
        </w:tabs>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 xml:space="preserve">indemnify </w:t>
      </w:r>
      <w:r w:rsidR="00B20B9C"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Pr="225376DE">
        <w:rPr>
          <w:rFonts w:asciiTheme="minorHAnsi" w:hAnsiTheme="minorHAnsi" w:cstheme="minorBidi"/>
          <w:sz w:val="24"/>
          <w:szCs w:val="24"/>
        </w:rPr>
        <w:t xml:space="preserve"> against loss, destruction</w:t>
      </w:r>
      <w:r w:rsidR="56CA7199" w:rsidRPr="225376DE">
        <w:rPr>
          <w:rFonts w:asciiTheme="minorHAnsi" w:hAnsiTheme="minorHAnsi" w:cstheme="minorBidi"/>
          <w:sz w:val="24"/>
          <w:szCs w:val="24"/>
        </w:rPr>
        <w:t>, misuse</w:t>
      </w:r>
      <w:r w:rsidRPr="225376DE">
        <w:rPr>
          <w:rFonts w:asciiTheme="minorHAnsi" w:hAnsiTheme="minorHAnsi" w:cstheme="minorBidi"/>
          <w:sz w:val="24"/>
          <w:szCs w:val="24"/>
        </w:rPr>
        <w:t xml:space="preserve"> or procuring of data contrary to the </w:t>
      </w:r>
      <w:r w:rsidR="0048431F" w:rsidRPr="225376DE">
        <w:rPr>
          <w:rFonts w:asciiTheme="minorHAnsi" w:hAnsiTheme="minorHAnsi" w:cstheme="minorBidi"/>
          <w:sz w:val="24"/>
          <w:szCs w:val="24"/>
        </w:rPr>
        <w:t xml:space="preserve">GDPR </w:t>
      </w:r>
      <w:r w:rsidR="53F0E228" w:rsidRPr="225376DE">
        <w:rPr>
          <w:rFonts w:asciiTheme="minorHAnsi" w:hAnsiTheme="minorHAnsi" w:cstheme="minorBidi"/>
          <w:sz w:val="24"/>
          <w:szCs w:val="24"/>
        </w:rPr>
        <w:t xml:space="preserve">and/or DPA </w:t>
      </w:r>
      <w:r w:rsidRPr="225376DE">
        <w:rPr>
          <w:rFonts w:asciiTheme="minorHAnsi" w:hAnsiTheme="minorHAnsi" w:cstheme="minorBidi"/>
          <w:sz w:val="24"/>
          <w:szCs w:val="24"/>
        </w:rPr>
        <w:t xml:space="preserve">by the </w:t>
      </w:r>
      <w:r w:rsidR="601C32B4" w:rsidRPr="225376DE">
        <w:rPr>
          <w:rFonts w:asciiTheme="minorHAnsi" w:hAnsiTheme="minorHAnsi" w:cstheme="minorBidi"/>
          <w:sz w:val="24"/>
          <w:szCs w:val="24"/>
        </w:rPr>
        <w:t>Bidder</w:t>
      </w:r>
      <w:r w:rsidRPr="225376DE">
        <w:rPr>
          <w:rFonts w:asciiTheme="minorHAnsi" w:hAnsiTheme="minorHAnsi" w:cstheme="minorBidi"/>
          <w:sz w:val="24"/>
          <w:szCs w:val="24"/>
        </w:rPr>
        <w:t>, its servants or agents</w:t>
      </w:r>
      <w:r w:rsidR="25E5EAC2" w:rsidRPr="225376DE">
        <w:rPr>
          <w:rFonts w:asciiTheme="minorHAnsi" w:hAnsiTheme="minorHAnsi" w:cstheme="minorBidi"/>
          <w:sz w:val="24"/>
          <w:szCs w:val="24"/>
        </w:rPr>
        <w:t>.</w:t>
      </w:r>
    </w:p>
    <w:p w14:paraId="3160B946" w14:textId="6ED2659A" w:rsidR="00F0025F" w:rsidRPr="00AD6ABD" w:rsidRDefault="00B20B9C"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A</w:t>
      </w:r>
      <w:r w:rsidR="00E6309F"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may in the future be classed as a public authority under the Freedom of Information Act </w:t>
      </w:r>
      <w:r w:rsidR="00F658B3" w:rsidRPr="225376DE">
        <w:rPr>
          <w:rFonts w:asciiTheme="minorHAnsi" w:hAnsiTheme="minorHAnsi" w:cstheme="minorBidi"/>
          <w:sz w:val="24"/>
          <w:szCs w:val="24"/>
        </w:rPr>
        <w:t>(</w:t>
      </w:r>
      <w:r w:rsidR="5B585B37" w:rsidRPr="225376DE">
        <w:rPr>
          <w:rFonts w:asciiTheme="minorHAnsi" w:hAnsiTheme="minorHAnsi" w:cstheme="minorBidi"/>
          <w:sz w:val="24"/>
          <w:szCs w:val="24"/>
        </w:rPr>
        <w:t>“</w:t>
      </w:r>
      <w:r w:rsidR="00F658B3" w:rsidRPr="225376DE">
        <w:rPr>
          <w:rFonts w:asciiTheme="minorHAnsi" w:hAnsiTheme="minorHAnsi" w:cstheme="minorBidi"/>
          <w:sz w:val="24"/>
          <w:szCs w:val="24"/>
        </w:rPr>
        <w:t>FOIA</w:t>
      </w:r>
      <w:r w:rsidR="6FDAD54F" w:rsidRPr="225376DE">
        <w:rPr>
          <w:rFonts w:asciiTheme="minorHAnsi" w:hAnsiTheme="minorHAnsi" w:cstheme="minorBidi"/>
          <w:sz w:val="24"/>
          <w:szCs w:val="24"/>
        </w:rPr>
        <w:t>”</w:t>
      </w:r>
      <w:r w:rsidR="00F658B3" w:rsidRPr="225376DE">
        <w:rPr>
          <w:rFonts w:asciiTheme="minorHAnsi" w:hAnsiTheme="minorHAnsi" w:cstheme="minorBidi"/>
          <w:sz w:val="24"/>
          <w:szCs w:val="24"/>
        </w:rPr>
        <w:t xml:space="preserve">) </w:t>
      </w:r>
      <w:r w:rsidR="00F0025F" w:rsidRPr="225376DE">
        <w:rPr>
          <w:rFonts w:asciiTheme="minorHAnsi" w:hAnsiTheme="minorHAnsi" w:cstheme="minorBidi"/>
          <w:sz w:val="24"/>
          <w:szCs w:val="24"/>
        </w:rPr>
        <w:t xml:space="preserve">(as defined in the </w:t>
      </w:r>
      <w:r w:rsidR="023BBDE5" w:rsidRPr="225376DE">
        <w:rPr>
          <w:rFonts w:asciiTheme="minorHAnsi" w:hAnsiTheme="minorHAnsi" w:cstheme="minorBidi"/>
          <w:sz w:val="24"/>
          <w:szCs w:val="24"/>
        </w:rPr>
        <w:t xml:space="preserve">Framework </w:t>
      </w:r>
      <w:r w:rsidR="00F0025F" w:rsidRPr="225376DE">
        <w:rPr>
          <w:rFonts w:asciiTheme="minorHAnsi" w:hAnsiTheme="minorHAnsi" w:cstheme="minorBidi"/>
          <w:sz w:val="24"/>
          <w:szCs w:val="24"/>
        </w:rPr>
        <w:t xml:space="preserve">Agreement). Under the FOIA members of the public or any interested party may make a request for information held by </w:t>
      </w:r>
      <w:r w:rsidRPr="225376DE">
        <w:rPr>
          <w:rFonts w:asciiTheme="minorHAnsi" w:hAnsiTheme="minorHAnsi" w:cstheme="minorBidi"/>
          <w:sz w:val="24"/>
          <w:szCs w:val="24"/>
        </w:rPr>
        <w:t>A</w:t>
      </w:r>
      <w:r w:rsidR="00F975EA"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at the time of the request.</w:t>
      </w:r>
    </w:p>
    <w:p w14:paraId="66B07EB4" w14:textId="6352F1A1" w:rsidR="00F0025F" w:rsidRPr="00AD6ABD" w:rsidRDefault="00B20B9C"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A</w:t>
      </w:r>
      <w:r w:rsidR="00F975EA"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will consider the disclosure of any information, including price quotes, contained in the </w:t>
      </w:r>
      <w:r w:rsidR="61F83FA0" w:rsidRPr="225376DE">
        <w:rPr>
          <w:rFonts w:asciiTheme="minorHAnsi" w:hAnsiTheme="minorHAnsi" w:cstheme="minorBidi"/>
          <w:sz w:val="24"/>
          <w:szCs w:val="24"/>
        </w:rPr>
        <w:t>t</w:t>
      </w:r>
      <w:r w:rsidR="00F0025F" w:rsidRPr="225376DE">
        <w:rPr>
          <w:rFonts w:asciiTheme="minorHAnsi" w:hAnsiTheme="minorHAnsi" w:cstheme="minorBidi"/>
          <w:sz w:val="24"/>
          <w:szCs w:val="24"/>
        </w:rPr>
        <w:t xml:space="preserve">ender (for both successful and unsuccessful </w:t>
      </w:r>
      <w:r w:rsidR="445379E9" w:rsidRPr="225376DE">
        <w:rPr>
          <w:rFonts w:asciiTheme="minorHAnsi" w:hAnsiTheme="minorHAnsi" w:cstheme="minorBidi"/>
          <w:sz w:val="24"/>
          <w:szCs w:val="24"/>
        </w:rPr>
        <w:t>Bidders</w:t>
      </w:r>
      <w:r w:rsidR="00F0025F" w:rsidRPr="225376DE">
        <w:rPr>
          <w:rFonts w:asciiTheme="minorHAnsi" w:hAnsiTheme="minorHAnsi" w:cstheme="minorBidi"/>
          <w:sz w:val="24"/>
          <w:szCs w:val="24"/>
        </w:rPr>
        <w:t xml:space="preserve">), subject to the exemptions of the FOIA. </w:t>
      </w:r>
      <w:r w:rsidR="56FFCCFF" w:rsidRPr="225376DE">
        <w:rPr>
          <w:rFonts w:asciiTheme="minorHAnsi" w:hAnsiTheme="minorHAnsi" w:cstheme="minorBidi"/>
          <w:sz w:val="24"/>
          <w:szCs w:val="24"/>
        </w:rPr>
        <w:t>Bidders</w:t>
      </w:r>
      <w:r w:rsidR="00F0025F" w:rsidRPr="225376DE">
        <w:rPr>
          <w:rFonts w:asciiTheme="minorHAnsi" w:hAnsiTheme="minorHAnsi" w:cstheme="minorBidi"/>
          <w:sz w:val="24"/>
          <w:szCs w:val="24"/>
        </w:rPr>
        <w:t xml:space="preserve"> should be aware that attaching a blanket label of "private and confidential" or "commercial in confidence" to a </w:t>
      </w:r>
      <w:r w:rsidR="55EC27B5" w:rsidRPr="225376DE">
        <w:rPr>
          <w:rFonts w:asciiTheme="minorHAnsi" w:hAnsiTheme="minorHAnsi" w:cstheme="minorBidi"/>
          <w:sz w:val="24"/>
          <w:szCs w:val="24"/>
        </w:rPr>
        <w:t>t</w:t>
      </w:r>
      <w:r w:rsidR="00F0025F" w:rsidRPr="225376DE">
        <w:rPr>
          <w:rFonts w:asciiTheme="minorHAnsi" w:hAnsiTheme="minorHAnsi" w:cstheme="minorBidi"/>
          <w:sz w:val="24"/>
          <w:szCs w:val="24"/>
        </w:rPr>
        <w:t xml:space="preserve">ender may not exempt the </w:t>
      </w:r>
      <w:r w:rsidR="01A53C01" w:rsidRPr="225376DE">
        <w:rPr>
          <w:rFonts w:asciiTheme="minorHAnsi" w:hAnsiTheme="minorHAnsi" w:cstheme="minorBidi"/>
          <w:sz w:val="24"/>
          <w:szCs w:val="24"/>
        </w:rPr>
        <w:t>t</w:t>
      </w:r>
      <w:r w:rsidR="00F0025F" w:rsidRPr="225376DE">
        <w:rPr>
          <w:rFonts w:asciiTheme="minorHAnsi" w:hAnsiTheme="minorHAnsi" w:cstheme="minorBidi"/>
          <w:sz w:val="24"/>
          <w:szCs w:val="24"/>
        </w:rPr>
        <w:t>ender from disclosure under the FOIA.</w:t>
      </w:r>
    </w:p>
    <w:p w14:paraId="1BF9BC26" w14:textId="56BA1678" w:rsidR="00F0025F" w:rsidRPr="00AD6ABD" w:rsidRDefault="00F0025F" w:rsidP="00BE7193">
      <w:pPr>
        <w:pStyle w:val="Level2"/>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If a </w:t>
      </w:r>
      <w:r w:rsidR="58D8C18E"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considers that all or any part of its </w:t>
      </w:r>
      <w:r w:rsidR="7323F48B" w:rsidRPr="225376DE">
        <w:rPr>
          <w:rFonts w:asciiTheme="minorHAnsi" w:hAnsiTheme="minorHAnsi" w:cstheme="minorBidi"/>
          <w:sz w:val="24"/>
          <w:szCs w:val="24"/>
        </w:rPr>
        <w:t>t</w:t>
      </w:r>
      <w:r w:rsidRPr="225376DE">
        <w:rPr>
          <w:rFonts w:asciiTheme="minorHAnsi" w:hAnsiTheme="minorHAnsi" w:cstheme="minorBidi"/>
          <w:sz w:val="24"/>
          <w:szCs w:val="24"/>
        </w:rPr>
        <w:t>ender and/or any specific information contained</w:t>
      </w:r>
      <w:r w:rsidR="0051397A" w:rsidRPr="225376DE">
        <w:rPr>
          <w:rFonts w:asciiTheme="minorHAnsi" w:hAnsiTheme="minorHAnsi" w:cstheme="minorBidi"/>
          <w:sz w:val="24"/>
          <w:szCs w:val="24"/>
        </w:rPr>
        <w:t xml:space="preserve"> t</w:t>
      </w:r>
      <w:r w:rsidRPr="225376DE">
        <w:rPr>
          <w:rFonts w:asciiTheme="minorHAnsi" w:hAnsiTheme="minorHAnsi" w:cstheme="minorBidi"/>
          <w:sz w:val="24"/>
          <w:szCs w:val="24"/>
        </w:rPr>
        <w:t xml:space="preserve">herein constitute a “trade secret”, that information contained therein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 the </w:t>
      </w:r>
      <w:r w:rsidR="11C3D075"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should:</w:t>
      </w:r>
    </w:p>
    <w:p w14:paraId="56B3C1D7" w14:textId="77777777" w:rsidR="00F0025F" w:rsidRPr="00AD6ABD" w:rsidRDefault="00F0025F" w:rsidP="009312AF">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attach information it considers to be commercially sensitive e.g. costing or a trade secret in a separate schedule marked ‘commercially sensitive information’ or ‘trade secret’ and include a time limit for the sensitivity of the information; and</w:t>
      </w:r>
    </w:p>
    <w:p w14:paraId="072DCF16" w14:textId="0776EC68" w:rsidR="00BF023E" w:rsidRPr="001C569A" w:rsidRDefault="00BF023E" w:rsidP="00BF023E">
      <w:pPr>
        <w:pStyle w:val="Level3"/>
        <w:spacing w:after="120"/>
        <w:ind w:left="1418" w:hanging="851"/>
        <w:rPr>
          <w:rFonts w:asciiTheme="minorHAnsi" w:hAnsiTheme="minorHAnsi" w:cstheme="minorHAnsi"/>
          <w:sz w:val="24"/>
          <w:szCs w:val="24"/>
        </w:rPr>
      </w:pPr>
      <w:r w:rsidRPr="225376DE">
        <w:rPr>
          <w:rFonts w:asciiTheme="minorHAnsi" w:hAnsiTheme="minorHAnsi" w:cstheme="minorBidi"/>
          <w:sz w:val="24"/>
          <w:szCs w:val="24"/>
        </w:rPr>
        <w:t xml:space="preserve">in respect of such schedule and/or specific information, identify the particular FOIA exemption that the </w:t>
      </w:r>
      <w:r w:rsidR="42C15C51" w:rsidRPr="225376DE">
        <w:rPr>
          <w:rFonts w:asciiTheme="minorHAnsi" w:hAnsiTheme="minorHAnsi" w:cstheme="minorBidi"/>
          <w:sz w:val="24"/>
          <w:szCs w:val="24"/>
        </w:rPr>
        <w:t>Bidder</w:t>
      </w:r>
      <w:r w:rsidRPr="225376DE">
        <w:rPr>
          <w:rFonts w:asciiTheme="minorHAnsi" w:hAnsiTheme="minorHAnsi" w:cstheme="minorBidi"/>
          <w:sz w:val="24"/>
          <w:szCs w:val="24"/>
        </w:rPr>
        <w:t xml:space="preserve"> claims apply in the particular circumstances. </w:t>
      </w:r>
      <w:r w:rsidR="2A9D672F" w:rsidRPr="225376DE">
        <w:rPr>
          <w:rFonts w:asciiTheme="minorHAnsi" w:hAnsiTheme="minorHAnsi" w:cstheme="minorBidi"/>
          <w:sz w:val="24"/>
          <w:szCs w:val="24"/>
        </w:rPr>
        <w:t>Bidders</w:t>
      </w:r>
      <w:r w:rsidRPr="225376DE">
        <w:rPr>
          <w:rFonts w:asciiTheme="minorHAnsi" w:hAnsiTheme="minorHAnsi" w:cstheme="minorBidi"/>
          <w:sz w:val="24"/>
          <w:szCs w:val="24"/>
        </w:rPr>
        <w:t xml:space="preserve"> should do so in full knowledge of the relevant terms of the Lord Chancellor’s Code of Practice (the </w:t>
      </w:r>
      <w:r w:rsidRPr="225376DE">
        <w:rPr>
          <w:rFonts w:asciiTheme="minorHAnsi" w:hAnsiTheme="minorHAnsi" w:cstheme="minorBidi"/>
          <w:b/>
          <w:sz w:val="24"/>
          <w:szCs w:val="24"/>
        </w:rPr>
        <w:t>Code</w:t>
      </w:r>
      <w:r w:rsidRPr="225376DE">
        <w:rPr>
          <w:rFonts w:asciiTheme="minorHAnsi" w:hAnsiTheme="minorHAnsi" w:cstheme="minorBidi"/>
          <w:sz w:val="24"/>
          <w:szCs w:val="24"/>
        </w:rPr>
        <w:t xml:space="preserve">) under Section 45 of the FOIA, giving advice to public authorities on the handling of requests under the FOIA. This will enable </w:t>
      </w:r>
      <w:r w:rsidR="0E735DAE" w:rsidRPr="225376DE">
        <w:rPr>
          <w:rFonts w:asciiTheme="minorHAnsi" w:hAnsiTheme="minorHAnsi" w:cstheme="minorBidi"/>
          <w:sz w:val="24"/>
          <w:szCs w:val="24"/>
        </w:rPr>
        <w:t>Bidders</w:t>
      </w:r>
      <w:r w:rsidRPr="225376DE">
        <w:rPr>
          <w:rFonts w:asciiTheme="minorHAnsi" w:hAnsiTheme="minorHAnsi" w:cstheme="minorBidi"/>
          <w:sz w:val="24"/>
          <w:szCs w:val="24"/>
        </w:rPr>
        <w:t xml:space="preserve"> to make such claims based on reasons that address the </w:t>
      </w:r>
      <w:r w:rsidRPr="225376DE">
        <w:rPr>
          <w:rFonts w:asciiTheme="minorHAnsi" w:hAnsiTheme="minorHAnsi" w:cstheme="minorBidi"/>
          <w:sz w:val="24"/>
          <w:szCs w:val="24"/>
        </w:rPr>
        <w:lastRenderedPageBreak/>
        <w:t xml:space="preserve">requirements of the Code. Further information about the FOIA and a copy of the Code is available from the Ministry of Justice web-site at </w:t>
      </w:r>
      <w:hyperlink r:id="rId15">
        <w:r w:rsidRPr="001C569A">
          <w:rPr>
            <w:rStyle w:val="Hyperlink"/>
            <w:rFonts w:asciiTheme="minorHAnsi" w:hAnsiTheme="minorHAnsi" w:cstheme="minorHAnsi"/>
            <w:sz w:val="24"/>
            <w:szCs w:val="24"/>
          </w:rPr>
          <w:t>http://www.justice.gov.uk/information-access-rights/foi-guidance-for-practitioners/code-of-practice</w:t>
        </w:r>
      </w:hyperlink>
      <w:r w:rsidRPr="001C569A">
        <w:rPr>
          <w:rFonts w:asciiTheme="minorHAnsi" w:hAnsiTheme="minorHAnsi" w:cstheme="minorHAnsi"/>
          <w:sz w:val="24"/>
          <w:szCs w:val="24"/>
        </w:rPr>
        <w:t xml:space="preserve">. </w:t>
      </w:r>
      <w:r w:rsidR="7BD265AF" w:rsidRPr="001C569A">
        <w:rPr>
          <w:rFonts w:asciiTheme="minorHAnsi" w:hAnsiTheme="minorHAnsi" w:cstheme="minorHAnsi"/>
          <w:sz w:val="24"/>
          <w:szCs w:val="24"/>
        </w:rPr>
        <w:t>Bidders</w:t>
      </w:r>
      <w:r w:rsidRPr="001C569A">
        <w:rPr>
          <w:rFonts w:asciiTheme="minorHAnsi" w:hAnsiTheme="minorHAnsi" w:cstheme="minorHAnsi"/>
          <w:sz w:val="24"/>
          <w:szCs w:val="24"/>
        </w:rPr>
        <w:t xml:space="preserve"> should be aware that, even when they have scheduled or identified relevant documents and/or information and claimed exemption pursuant to this paragraph, </w:t>
      </w:r>
      <w:r w:rsidR="00B20B9C" w:rsidRPr="001C569A">
        <w:rPr>
          <w:rFonts w:asciiTheme="minorHAnsi" w:hAnsiTheme="minorHAnsi" w:cstheme="minorHAnsi"/>
          <w:sz w:val="24"/>
          <w:szCs w:val="24"/>
        </w:rPr>
        <w:t>A</w:t>
      </w:r>
      <w:r w:rsidR="00FB6142" w:rsidRPr="001C569A">
        <w:rPr>
          <w:rFonts w:asciiTheme="minorHAnsi" w:hAnsiTheme="minorHAnsi" w:cstheme="minorHAnsi"/>
          <w:sz w:val="24"/>
          <w:szCs w:val="24"/>
        </w:rPr>
        <w:t>dra</w:t>
      </w:r>
      <w:r w:rsidRPr="001C569A">
        <w:rPr>
          <w:rFonts w:asciiTheme="minorHAnsi" w:hAnsiTheme="minorHAnsi" w:cstheme="minorHAnsi"/>
          <w:sz w:val="24"/>
          <w:szCs w:val="24"/>
        </w:rPr>
        <w:t xml:space="preserve"> will have complete discretion in deciding whether such documents and/or information should be disclosed under the FOIA.</w:t>
      </w:r>
    </w:p>
    <w:p w14:paraId="4FC556BA" w14:textId="66875058" w:rsidR="00BF023E" w:rsidRPr="001C569A" w:rsidRDefault="00BF023E" w:rsidP="008327BF">
      <w:pPr>
        <w:pStyle w:val="Level2"/>
        <w:numPr>
          <w:ilvl w:val="0"/>
          <w:numId w:val="0"/>
        </w:numPr>
        <w:spacing w:after="120"/>
        <w:rPr>
          <w:rFonts w:asciiTheme="minorHAnsi" w:hAnsiTheme="minorHAnsi" w:cstheme="minorHAnsi"/>
          <w:sz w:val="24"/>
          <w:szCs w:val="24"/>
        </w:rPr>
      </w:pPr>
    </w:p>
    <w:p w14:paraId="20CEE46A" w14:textId="77777777" w:rsidR="00BF023E" w:rsidRPr="00AD6ABD" w:rsidRDefault="00BF023E" w:rsidP="00BF023E">
      <w:pPr>
        <w:ind w:left="720"/>
        <w:rPr>
          <w:rFonts w:asciiTheme="minorHAnsi" w:hAnsiTheme="minorHAnsi" w:cstheme="minorHAnsi"/>
          <w:lang w:eastAsia="en-GB"/>
        </w:rPr>
      </w:pPr>
    </w:p>
    <w:p w14:paraId="724E503D" w14:textId="77777777" w:rsidR="00F0025F" w:rsidRPr="00AD6ABD" w:rsidRDefault="00F0025F" w:rsidP="002B189B">
      <w:pPr>
        <w:spacing w:after="120"/>
        <w:jc w:val="center"/>
        <w:rPr>
          <w:rFonts w:asciiTheme="minorHAnsi" w:hAnsiTheme="minorHAnsi" w:cstheme="minorHAnsi"/>
          <w:b/>
          <w:bCs/>
          <w:sz w:val="24"/>
          <w:szCs w:val="24"/>
        </w:rPr>
      </w:pPr>
      <w:r w:rsidRPr="00AD6ABD">
        <w:rPr>
          <w:rFonts w:asciiTheme="minorHAnsi" w:hAnsiTheme="minorHAnsi" w:cstheme="minorHAnsi"/>
          <w:sz w:val="24"/>
          <w:szCs w:val="24"/>
        </w:rPr>
        <w:br w:type="page"/>
      </w:r>
      <w:r w:rsidRPr="00AD6ABD">
        <w:rPr>
          <w:rFonts w:asciiTheme="minorHAnsi" w:hAnsiTheme="minorHAnsi" w:cstheme="minorHAnsi"/>
          <w:b/>
          <w:bCs/>
          <w:sz w:val="24"/>
          <w:szCs w:val="24"/>
        </w:rPr>
        <w:lastRenderedPageBreak/>
        <w:t>ANNEX 2</w:t>
      </w:r>
    </w:p>
    <w:p w14:paraId="41692ED1" w14:textId="77777777" w:rsidR="00F0025F" w:rsidRPr="006C5294" w:rsidRDefault="00F0025F" w:rsidP="002B189B">
      <w:pPr>
        <w:spacing w:after="120"/>
        <w:jc w:val="center"/>
        <w:rPr>
          <w:rFonts w:asciiTheme="minorHAnsi" w:hAnsiTheme="minorHAnsi" w:cstheme="minorHAnsi"/>
          <w:b/>
          <w:bCs/>
          <w:sz w:val="24"/>
          <w:szCs w:val="24"/>
        </w:rPr>
      </w:pPr>
      <w:r w:rsidRPr="006C5294">
        <w:rPr>
          <w:rFonts w:asciiTheme="minorHAnsi" w:hAnsiTheme="minorHAnsi" w:cstheme="minorHAnsi"/>
          <w:b/>
          <w:bCs/>
          <w:sz w:val="24"/>
          <w:szCs w:val="24"/>
        </w:rPr>
        <w:t>FORM OF TENDER</w:t>
      </w:r>
    </w:p>
    <w:p w14:paraId="7B35EF19" w14:textId="23817BF6" w:rsidR="00F0025F" w:rsidRPr="004414E3" w:rsidRDefault="007A569A" w:rsidP="002B189B">
      <w:pPr>
        <w:spacing w:after="120"/>
        <w:jc w:val="both"/>
        <w:rPr>
          <w:rFonts w:asciiTheme="minorHAnsi" w:hAnsiTheme="minorHAnsi" w:cstheme="minorHAnsi"/>
          <w:b/>
          <w:bCs/>
          <w:sz w:val="24"/>
          <w:szCs w:val="24"/>
        </w:rPr>
      </w:pPr>
      <w:r w:rsidRPr="006C5294">
        <w:rPr>
          <w:rFonts w:asciiTheme="minorHAnsi" w:hAnsiTheme="minorHAnsi" w:cstheme="minorHAnsi"/>
          <w:b/>
          <w:sz w:val="24"/>
          <w:szCs w:val="24"/>
        </w:rPr>
        <w:t>Construction Consultancy</w:t>
      </w:r>
      <w:r w:rsidR="00B264FE" w:rsidRPr="006C5294">
        <w:rPr>
          <w:rFonts w:asciiTheme="minorHAnsi" w:hAnsiTheme="minorHAnsi" w:cstheme="minorHAnsi"/>
          <w:b/>
          <w:sz w:val="24"/>
          <w:szCs w:val="24"/>
        </w:rPr>
        <w:t xml:space="preserve"> Services Framework</w:t>
      </w:r>
    </w:p>
    <w:p w14:paraId="5F2296DA" w14:textId="77777777" w:rsidR="00AB6E67" w:rsidRPr="00AD6ABD" w:rsidRDefault="00F0025F" w:rsidP="00904687">
      <w:pPr>
        <w:widowControl w:val="0"/>
        <w:autoSpaceDE w:val="0"/>
        <w:autoSpaceDN w:val="0"/>
        <w:adjustRightInd w:val="0"/>
        <w:spacing w:after="0"/>
        <w:jc w:val="both"/>
        <w:rPr>
          <w:rFonts w:asciiTheme="minorHAnsi" w:hAnsiTheme="minorHAnsi" w:cstheme="minorHAnsi"/>
          <w:sz w:val="24"/>
          <w:szCs w:val="24"/>
        </w:rPr>
      </w:pPr>
      <w:r w:rsidRPr="00AD6ABD">
        <w:rPr>
          <w:rFonts w:asciiTheme="minorHAnsi" w:hAnsiTheme="minorHAnsi" w:cstheme="minorHAnsi"/>
          <w:sz w:val="24"/>
          <w:szCs w:val="24"/>
        </w:rPr>
        <w:tab/>
      </w:r>
    </w:p>
    <w:p w14:paraId="4D02244D" w14:textId="77777777" w:rsidR="00F0025F" w:rsidRPr="00AD6ABD" w:rsidRDefault="00F0025F" w:rsidP="0051397A">
      <w:pPr>
        <w:widowControl w:val="0"/>
        <w:autoSpaceDE w:val="0"/>
        <w:autoSpaceDN w:val="0"/>
        <w:adjustRightInd w:val="0"/>
        <w:spacing w:after="0"/>
        <w:jc w:val="both"/>
        <w:rPr>
          <w:rFonts w:asciiTheme="minorHAnsi" w:hAnsiTheme="minorHAnsi" w:cstheme="minorHAnsi"/>
          <w:sz w:val="24"/>
          <w:szCs w:val="24"/>
        </w:rPr>
      </w:pPr>
      <w:r w:rsidRPr="00AD6ABD">
        <w:rPr>
          <w:rFonts w:asciiTheme="minorHAnsi" w:hAnsiTheme="minorHAnsi" w:cstheme="minorHAnsi"/>
          <w:sz w:val="24"/>
          <w:szCs w:val="24"/>
        </w:rPr>
        <w:t>For the attention of:</w:t>
      </w:r>
      <w:r w:rsidRPr="00AD6ABD">
        <w:rPr>
          <w:rFonts w:asciiTheme="minorHAnsi" w:hAnsiTheme="minorHAnsi" w:cstheme="minorHAnsi"/>
          <w:sz w:val="24"/>
          <w:szCs w:val="24"/>
        </w:rPr>
        <w:tab/>
      </w:r>
    </w:p>
    <w:p w14:paraId="66378885" w14:textId="77777777" w:rsidR="00F0025F" w:rsidRPr="00AD6ABD" w:rsidRDefault="00F0025F" w:rsidP="00904687">
      <w:pPr>
        <w:widowControl w:val="0"/>
        <w:autoSpaceDE w:val="0"/>
        <w:autoSpaceDN w:val="0"/>
        <w:adjustRightInd w:val="0"/>
        <w:spacing w:after="0"/>
        <w:ind w:left="720"/>
        <w:jc w:val="both"/>
        <w:rPr>
          <w:rFonts w:asciiTheme="minorHAnsi" w:hAnsiTheme="minorHAnsi" w:cstheme="minorHAnsi"/>
          <w:sz w:val="24"/>
          <w:szCs w:val="24"/>
        </w:rPr>
      </w:pPr>
    </w:p>
    <w:p w14:paraId="7B7D3B64" w14:textId="67BE58DF" w:rsidR="00F0025F" w:rsidRPr="00AD6ABD" w:rsidRDefault="00F0025F" w:rsidP="0051397A">
      <w:pPr>
        <w:widowControl w:val="0"/>
        <w:autoSpaceDE w:val="0"/>
        <w:autoSpaceDN w:val="0"/>
        <w:adjustRightInd w:val="0"/>
        <w:spacing w:after="0"/>
        <w:jc w:val="both"/>
        <w:rPr>
          <w:rFonts w:asciiTheme="minorHAnsi" w:hAnsiTheme="minorHAnsi" w:cstheme="minorHAnsi"/>
          <w:sz w:val="24"/>
          <w:szCs w:val="24"/>
        </w:rPr>
      </w:pPr>
      <w:r w:rsidRPr="00AD6ABD">
        <w:rPr>
          <w:rFonts w:asciiTheme="minorHAnsi" w:hAnsiTheme="minorHAnsi" w:cstheme="minorHAnsi"/>
          <w:sz w:val="24"/>
          <w:szCs w:val="24"/>
        </w:rPr>
        <w:t xml:space="preserve">The </w:t>
      </w:r>
      <w:r w:rsidR="003B27EB" w:rsidRPr="00AD6ABD">
        <w:rPr>
          <w:rFonts w:asciiTheme="minorHAnsi" w:hAnsiTheme="minorHAnsi" w:cstheme="minorHAnsi"/>
          <w:sz w:val="24"/>
          <w:szCs w:val="24"/>
        </w:rPr>
        <w:t xml:space="preserve">Company </w:t>
      </w:r>
      <w:r w:rsidRPr="00AD6ABD">
        <w:rPr>
          <w:rFonts w:asciiTheme="minorHAnsi" w:hAnsiTheme="minorHAnsi" w:cstheme="minorHAnsi"/>
          <w:sz w:val="24"/>
          <w:szCs w:val="24"/>
        </w:rPr>
        <w:t>Secretary</w:t>
      </w:r>
    </w:p>
    <w:p w14:paraId="0E5C6CCF" w14:textId="1E602CD3" w:rsidR="00F0025F" w:rsidRPr="00AD6ABD" w:rsidRDefault="00380C82" w:rsidP="00904687">
      <w:pPr>
        <w:widowControl w:val="0"/>
        <w:autoSpaceDE w:val="0"/>
        <w:autoSpaceDN w:val="0"/>
        <w:adjustRightInd w:val="0"/>
        <w:spacing w:after="0"/>
        <w:jc w:val="both"/>
        <w:rPr>
          <w:rFonts w:asciiTheme="minorHAnsi" w:hAnsiTheme="minorHAnsi" w:cstheme="minorHAnsi"/>
          <w:sz w:val="24"/>
          <w:szCs w:val="24"/>
        </w:rPr>
      </w:pPr>
      <w:r w:rsidRPr="00AD6ABD">
        <w:rPr>
          <w:rFonts w:asciiTheme="minorHAnsi" w:hAnsiTheme="minorHAnsi" w:cstheme="minorHAnsi"/>
          <w:sz w:val="24"/>
          <w:szCs w:val="24"/>
        </w:rPr>
        <w:t xml:space="preserve">Adra (Tai) </w:t>
      </w:r>
      <w:proofErr w:type="spellStart"/>
      <w:r w:rsidR="00F0025F" w:rsidRPr="00AD6ABD">
        <w:rPr>
          <w:rFonts w:asciiTheme="minorHAnsi" w:hAnsiTheme="minorHAnsi" w:cstheme="minorHAnsi"/>
          <w:sz w:val="24"/>
          <w:szCs w:val="24"/>
        </w:rPr>
        <w:t>Cyfyngedig</w:t>
      </w:r>
      <w:proofErr w:type="spellEnd"/>
    </w:p>
    <w:p w14:paraId="0AC6EFE2" w14:textId="0A4CA826" w:rsidR="00F0025F" w:rsidRPr="00AD6ABD" w:rsidRDefault="00EC36FE" w:rsidP="00904687">
      <w:pPr>
        <w:widowControl w:val="0"/>
        <w:autoSpaceDE w:val="0"/>
        <w:autoSpaceDN w:val="0"/>
        <w:adjustRightInd w:val="0"/>
        <w:spacing w:after="0"/>
        <w:jc w:val="both"/>
        <w:rPr>
          <w:rFonts w:asciiTheme="minorHAnsi" w:hAnsiTheme="minorHAnsi" w:cstheme="minorHAnsi"/>
          <w:sz w:val="24"/>
          <w:szCs w:val="24"/>
        </w:rPr>
      </w:pPr>
      <w:r w:rsidRPr="00AD6ABD">
        <w:rPr>
          <w:rFonts w:asciiTheme="minorHAnsi" w:hAnsiTheme="minorHAnsi" w:cstheme="minorHAnsi"/>
          <w:sz w:val="24"/>
          <w:szCs w:val="24"/>
        </w:rPr>
        <w:t>Ty Coch</w:t>
      </w:r>
    </w:p>
    <w:p w14:paraId="0CED6ACD" w14:textId="254C2FE2" w:rsidR="00F0025F" w:rsidRPr="00AD6ABD" w:rsidRDefault="00F0025F" w:rsidP="55F14FAA">
      <w:pPr>
        <w:widowControl w:val="0"/>
        <w:autoSpaceDE w:val="0"/>
        <w:autoSpaceDN w:val="0"/>
        <w:adjustRightInd w:val="0"/>
        <w:spacing w:after="0"/>
        <w:jc w:val="both"/>
        <w:rPr>
          <w:rFonts w:asciiTheme="minorHAnsi" w:hAnsiTheme="minorHAnsi"/>
          <w:sz w:val="24"/>
          <w:szCs w:val="24"/>
          <w:lang w:val="es-ES"/>
        </w:rPr>
      </w:pPr>
      <w:proofErr w:type="spellStart"/>
      <w:r w:rsidRPr="55F14FAA">
        <w:rPr>
          <w:rFonts w:asciiTheme="minorHAnsi" w:hAnsiTheme="minorHAnsi"/>
          <w:sz w:val="24"/>
          <w:szCs w:val="24"/>
          <w:lang w:val="es-ES"/>
        </w:rPr>
        <w:t>Llys</w:t>
      </w:r>
      <w:proofErr w:type="spellEnd"/>
      <w:r w:rsidRPr="55F14FAA">
        <w:rPr>
          <w:rFonts w:asciiTheme="minorHAnsi" w:hAnsiTheme="minorHAnsi"/>
          <w:sz w:val="24"/>
          <w:szCs w:val="24"/>
          <w:lang w:val="es-ES"/>
        </w:rPr>
        <w:t xml:space="preserve"> </w:t>
      </w:r>
      <w:r w:rsidR="00EC36FE" w:rsidRPr="55F14FAA">
        <w:rPr>
          <w:rFonts w:asciiTheme="minorHAnsi" w:hAnsiTheme="minorHAnsi"/>
          <w:sz w:val="24"/>
          <w:szCs w:val="24"/>
          <w:lang w:val="es-ES"/>
        </w:rPr>
        <w:t xml:space="preserve">Y </w:t>
      </w:r>
      <w:proofErr w:type="spellStart"/>
      <w:r w:rsidR="00EC36FE" w:rsidRPr="55F14FAA">
        <w:rPr>
          <w:rFonts w:asciiTheme="minorHAnsi" w:hAnsiTheme="minorHAnsi"/>
          <w:sz w:val="24"/>
          <w:szCs w:val="24"/>
          <w:lang w:val="es-ES"/>
        </w:rPr>
        <w:t>Dderwen</w:t>
      </w:r>
      <w:proofErr w:type="spellEnd"/>
    </w:p>
    <w:p w14:paraId="0B26E8B5" w14:textId="2D90DFB2" w:rsidR="00F0025F" w:rsidRPr="00AD6ABD" w:rsidRDefault="00F0025F" w:rsidP="55F14FAA">
      <w:pPr>
        <w:widowControl w:val="0"/>
        <w:autoSpaceDE w:val="0"/>
        <w:autoSpaceDN w:val="0"/>
        <w:adjustRightInd w:val="0"/>
        <w:spacing w:after="0"/>
        <w:jc w:val="both"/>
        <w:rPr>
          <w:rFonts w:asciiTheme="minorHAnsi" w:hAnsiTheme="minorHAnsi"/>
          <w:sz w:val="24"/>
          <w:szCs w:val="24"/>
          <w:lang w:val="es-ES"/>
        </w:rPr>
      </w:pPr>
      <w:proofErr w:type="spellStart"/>
      <w:r w:rsidRPr="55F14FAA">
        <w:rPr>
          <w:rFonts w:asciiTheme="minorHAnsi" w:hAnsiTheme="minorHAnsi"/>
          <w:sz w:val="24"/>
          <w:szCs w:val="24"/>
          <w:lang w:val="es-ES"/>
        </w:rPr>
        <w:t>Parc</w:t>
      </w:r>
      <w:proofErr w:type="spellEnd"/>
      <w:r w:rsidRPr="55F14FAA">
        <w:rPr>
          <w:rFonts w:asciiTheme="minorHAnsi" w:hAnsiTheme="minorHAnsi"/>
          <w:sz w:val="24"/>
          <w:szCs w:val="24"/>
          <w:lang w:val="es-ES"/>
        </w:rPr>
        <w:t xml:space="preserve"> Menai</w:t>
      </w:r>
    </w:p>
    <w:p w14:paraId="6EBA1E00" w14:textId="29E27187" w:rsidR="00F0025F" w:rsidRPr="00AD6ABD" w:rsidRDefault="00F0025F" w:rsidP="00904687">
      <w:pPr>
        <w:widowControl w:val="0"/>
        <w:autoSpaceDE w:val="0"/>
        <w:autoSpaceDN w:val="0"/>
        <w:adjustRightInd w:val="0"/>
        <w:spacing w:after="0"/>
        <w:jc w:val="both"/>
        <w:rPr>
          <w:rFonts w:asciiTheme="minorHAnsi" w:hAnsiTheme="minorHAnsi" w:cstheme="minorHAnsi"/>
          <w:sz w:val="24"/>
          <w:szCs w:val="24"/>
          <w:lang w:val="es-ES_tradnl"/>
        </w:rPr>
      </w:pPr>
      <w:r w:rsidRPr="00AD6ABD">
        <w:rPr>
          <w:rFonts w:asciiTheme="minorHAnsi" w:hAnsiTheme="minorHAnsi" w:cstheme="minorHAnsi"/>
          <w:sz w:val="24"/>
          <w:szCs w:val="24"/>
          <w:lang w:val="es-ES_tradnl"/>
        </w:rPr>
        <w:t>Bangor</w:t>
      </w:r>
    </w:p>
    <w:p w14:paraId="751DD351" w14:textId="1820F08B" w:rsidR="00F0025F" w:rsidRPr="00AD6ABD" w:rsidRDefault="00F0025F" w:rsidP="00904687">
      <w:pPr>
        <w:widowControl w:val="0"/>
        <w:autoSpaceDE w:val="0"/>
        <w:autoSpaceDN w:val="0"/>
        <w:adjustRightInd w:val="0"/>
        <w:spacing w:after="0"/>
        <w:jc w:val="both"/>
        <w:rPr>
          <w:rFonts w:asciiTheme="minorHAnsi" w:hAnsiTheme="minorHAnsi" w:cstheme="minorHAnsi"/>
          <w:sz w:val="24"/>
          <w:szCs w:val="24"/>
          <w:lang w:val="es-ES_tradnl"/>
        </w:rPr>
      </w:pPr>
      <w:r w:rsidRPr="00AD6ABD">
        <w:rPr>
          <w:rFonts w:asciiTheme="minorHAnsi" w:hAnsiTheme="minorHAnsi" w:cstheme="minorHAnsi"/>
          <w:sz w:val="24"/>
          <w:szCs w:val="24"/>
          <w:lang w:val="es-ES_tradnl"/>
        </w:rPr>
        <w:t>LL57 4</w:t>
      </w:r>
      <w:r w:rsidR="00EC36FE" w:rsidRPr="00AD6ABD">
        <w:rPr>
          <w:rFonts w:asciiTheme="minorHAnsi" w:hAnsiTheme="minorHAnsi" w:cstheme="minorHAnsi"/>
          <w:sz w:val="24"/>
          <w:szCs w:val="24"/>
          <w:lang w:val="es-ES_tradnl"/>
        </w:rPr>
        <w:t>BL</w:t>
      </w:r>
    </w:p>
    <w:p w14:paraId="1440CB3B" w14:textId="77777777" w:rsidR="00AB6E67" w:rsidRPr="00AD6ABD" w:rsidRDefault="00AB6E67" w:rsidP="00904687">
      <w:pPr>
        <w:spacing w:after="0"/>
        <w:jc w:val="center"/>
        <w:rPr>
          <w:rFonts w:asciiTheme="minorHAnsi" w:hAnsiTheme="minorHAnsi" w:cstheme="minorHAnsi"/>
          <w:b/>
          <w:bCs/>
          <w:sz w:val="24"/>
          <w:szCs w:val="24"/>
        </w:rPr>
      </w:pPr>
    </w:p>
    <w:p w14:paraId="14C15334" w14:textId="3D781849" w:rsidR="00AB6E67" w:rsidRPr="004414E3" w:rsidRDefault="00F0025F" w:rsidP="004414E3">
      <w:pPr>
        <w:spacing w:after="0"/>
        <w:jc w:val="both"/>
        <w:rPr>
          <w:rFonts w:asciiTheme="minorHAnsi" w:hAnsiTheme="minorHAnsi" w:cstheme="minorHAnsi"/>
          <w:b/>
          <w:sz w:val="24"/>
          <w:szCs w:val="24"/>
        </w:rPr>
      </w:pPr>
      <w:r w:rsidRPr="00B264FE">
        <w:rPr>
          <w:rFonts w:asciiTheme="minorHAnsi" w:hAnsiTheme="minorHAnsi" w:cstheme="minorHAnsi"/>
          <w:b/>
          <w:bCs/>
          <w:sz w:val="24"/>
          <w:szCs w:val="24"/>
        </w:rPr>
        <w:t xml:space="preserve">Unconditional and irrevocable offer to </w:t>
      </w:r>
      <w:r w:rsidR="00323E3E" w:rsidRPr="00B264FE">
        <w:rPr>
          <w:rFonts w:asciiTheme="minorHAnsi" w:hAnsiTheme="minorHAnsi" w:cstheme="minorHAnsi"/>
          <w:b/>
          <w:bCs/>
          <w:sz w:val="24"/>
          <w:szCs w:val="24"/>
        </w:rPr>
        <w:t>Adra (Tai)</w:t>
      </w:r>
      <w:r w:rsidRPr="00B264FE">
        <w:rPr>
          <w:rFonts w:asciiTheme="minorHAnsi" w:hAnsiTheme="minorHAnsi" w:cstheme="minorHAnsi"/>
          <w:b/>
          <w:bCs/>
          <w:sz w:val="24"/>
          <w:szCs w:val="24"/>
        </w:rPr>
        <w:t xml:space="preserve"> </w:t>
      </w:r>
      <w:proofErr w:type="spellStart"/>
      <w:r w:rsidRPr="00B264FE">
        <w:rPr>
          <w:rFonts w:asciiTheme="minorHAnsi" w:hAnsiTheme="minorHAnsi" w:cstheme="minorHAnsi"/>
          <w:b/>
          <w:bCs/>
          <w:sz w:val="24"/>
          <w:szCs w:val="24"/>
        </w:rPr>
        <w:t>Cyfyngedig</w:t>
      </w:r>
      <w:proofErr w:type="spellEnd"/>
      <w:r w:rsidRPr="00B264FE">
        <w:rPr>
          <w:rFonts w:asciiTheme="minorHAnsi" w:hAnsiTheme="minorHAnsi" w:cstheme="minorHAnsi"/>
          <w:b/>
          <w:bCs/>
          <w:sz w:val="24"/>
          <w:szCs w:val="24"/>
        </w:rPr>
        <w:t xml:space="preserve"> in respect of </w:t>
      </w:r>
      <w:r w:rsidR="00CA296C" w:rsidRPr="00B264FE">
        <w:rPr>
          <w:rFonts w:asciiTheme="minorHAnsi" w:hAnsiTheme="minorHAnsi" w:cstheme="minorHAnsi"/>
          <w:b/>
          <w:bCs/>
          <w:sz w:val="24"/>
          <w:szCs w:val="24"/>
        </w:rPr>
        <w:t>a</w:t>
      </w:r>
      <w:r w:rsidR="00E5418A" w:rsidRPr="00B264FE">
        <w:rPr>
          <w:rFonts w:asciiTheme="minorHAnsi" w:hAnsiTheme="minorHAnsi" w:cstheme="minorHAnsi"/>
          <w:b/>
          <w:bCs/>
          <w:sz w:val="24"/>
          <w:szCs w:val="24"/>
        </w:rPr>
        <w:t xml:space="preserve"> Framework</w:t>
      </w:r>
      <w:r w:rsidR="00B307ED" w:rsidRPr="00B264FE">
        <w:rPr>
          <w:rFonts w:asciiTheme="minorHAnsi" w:hAnsiTheme="minorHAnsi" w:cstheme="minorHAnsi"/>
          <w:b/>
          <w:bCs/>
          <w:sz w:val="24"/>
          <w:szCs w:val="24"/>
        </w:rPr>
        <w:t xml:space="preserve"> Agreement for</w:t>
      </w:r>
      <w:r w:rsidR="00CA296C" w:rsidRPr="00B264FE">
        <w:rPr>
          <w:rFonts w:asciiTheme="minorHAnsi" w:hAnsiTheme="minorHAnsi" w:cstheme="minorHAnsi"/>
          <w:b/>
          <w:bCs/>
          <w:sz w:val="24"/>
          <w:szCs w:val="24"/>
        </w:rPr>
        <w:t xml:space="preserve"> </w:t>
      </w:r>
      <w:r w:rsidR="007A569A" w:rsidRPr="006C5294">
        <w:rPr>
          <w:rFonts w:asciiTheme="minorHAnsi" w:hAnsiTheme="minorHAnsi" w:cstheme="minorHAnsi"/>
          <w:b/>
          <w:bCs/>
          <w:sz w:val="24"/>
          <w:szCs w:val="24"/>
        </w:rPr>
        <w:t>Construction Consultancy</w:t>
      </w:r>
      <w:r w:rsidR="00891428" w:rsidRPr="006C5294">
        <w:rPr>
          <w:rFonts w:asciiTheme="minorHAnsi" w:hAnsiTheme="minorHAnsi" w:cstheme="minorHAnsi"/>
          <w:b/>
          <w:bCs/>
          <w:sz w:val="24"/>
          <w:szCs w:val="24"/>
        </w:rPr>
        <w:t xml:space="preserve"> Services</w:t>
      </w:r>
      <w:r w:rsidR="00E5418A" w:rsidRPr="006C5294">
        <w:rPr>
          <w:rFonts w:asciiTheme="minorHAnsi" w:hAnsiTheme="minorHAnsi" w:cstheme="minorHAnsi"/>
          <w:b/>
          <w:bCs/>
          <w:sz w:val="24"/>
          <w:szCs w:val="24"/>
        </w:rPr>
        <w:t>;</w:t>
      </w:r>
    </w:p>
    <w:p w14:paraId="57A1B147" w14:textId="77777777" w:rsidR="009B3BDB" w:rsidRPr="00AD6ABD" w:rsidRDefault="009B3BDB" w:rsidP="00D106E3">
      <w:pPr>
        <w:spacing w:after="0"/>
        <w:jc w:val="both"/>
        <w:rPr>
          <w:rFonts w:asciiTheme="minorHAnsi" w:hAnsiTheme="minorHAnsi" w:cstheme="minorHAnsi"/>
          <w:b/>
          <w:bCs/>
          <w:sz w:val="24"/>
          <w:szCs w:val="24"/>
        </w:rPr>
      </w:pPr>
    </w:p>
    <w:p w14:paraId="711AE441" w14:textId="7FEA8AB4" w:rsidR="00F0025F" w:rsidRPr="00AD6ABD" w:rsidRDefault="00F0025F" w:rsidP="00E026AE">
      <w:pPr>
        <w:pStyle w:val="Level1"/>
        <w:numPr>
          <w:ilvl w:val="0"/>
          <w:numId w:val="5"/>
        </w:numPr>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I/We the undersigned return this tender (the </w:t>
      </w:r>
      <w:r w:rsidRPr="225376DE">
        <w:rPr>
          <w:rFonts w:asciiTheme="minorHAnsi" w:hAnsiTheme="minorHAnsi" w:cstheme="minorBidi"/>
          <w:b/>
          <w:sz w:val="24"/>
          <w:szCs w:val="24"/>
        </w:rPr>
        <w:t>Tender</w:t>
      </w:r>
      <w:r w:rsidRPr="225376DE">
        <w:rPr>
          <w:rFonts w:asciiTheme="minorHAnsi" w:hAnsiTheme="minorHAnsi" w:cstheme="minorBidi"/>
          <w:sz w:val="24"/>
          <w:szCs w:val="24"/>
        </w:rPr>
        <w:t>) and acknowledge that we are bound by our proposals submitted pursuant to the I</w:t>
      </w:r>
      <w:r w:rsidR="6DBF0F06" w:rsidRPr="225376DE">
        <w:rPr>
          <w:rFonts w:asciiTheme="minorHAnsi" w:hAnsiTheme="minorHAnsi" w:cstheme="minorBidi"/>
          <w:sz w:val="24"/>
          <w:szCs w:val="24"/>
        </w:rPr>
        <w:t>TT</w:t>
      </w:r>
      <w:r w:rsidRPr="225376DE">
        <w:rPr>
          <w:rFonts w:asciiTheme="minorHAnsi" w:hAnsiTheme="minorHAnsi" w:cstheme="minorBidi"/>
          <w:sz w:val="24"/>
          <w:szCs w:val="24"/>
        </w:rPr>
        <w:t xml:space="preserve"> (receipt of which is also acknowledged</w:t>
      </w:r>
      <w:r w:rsidR="0071505B" w:rsidRPr="225376DE">
        <w:rPr>
          <w:rFonts w:asciiTheme="minorHAnsi" w:hAnsiTheme="minorHAnsi" w:cstheme="minorBidi"/>
          <w:sz w:val="24"/>
          <w:szCs w:val="24"/>
        </w:rPr>
        <w:t>);</w:t>
      </w:r>
    </w:p>
    <w:p w14:paraId="47FA06D6" w14:textId="10B9D62B" w:rsidR="00F0025F" w:rsidRPr="00F74D22" w:rsidRDefault="00F0025F" w:rsidP="004C71C5">
      <w:pPr>
        <w:pStyle w:val="Level1"/>
        <w:spacing w:after="120"/>
        <w:ind w:left="567" w:hanging="567"/>
        <w:rPr>
          <w:rFonts w:asciiTheme="minorHAnsi" w:hAnsiTheme="minorHAnsi" w:cstheme="minorHAnsi"/>
          <w:sz w:val="24"/>
          <w:szCs w:val="24"/>
        </w:rPr>
      </w:pPr>
      <w:r w:rsidRPr="00F74D22">
        <w:rPr>
          <w:rFonts w:asciiTheme="minorHAnsi" w:hAnsiTheme="minorHAnsi" w:cstheme="minorHAnsi"/>
          <w:sz w:val="24"/>
          <w:szCs w:val="24"/>
        </w:rPr>
        <w:t xml:space="preserve">I/We hereby unconditionally and irrevocably offer to undertake the supply of the services (the </w:t>
      </w:r>
      <w:r w:rsidRPr="00F74D22">
        <w:rPr>
          <w:rFonts w:asciiTheme="minorHAnsi" w:hAnsiTheme="minorHAnsi" w:cstheme="minorHAnsi"/>
          <w:b/>
          <w:bCs/>
          <w:sz w:val="24"/>
          <w:szCs w:val="24"/>
        </w:rPr>
        <w:t>Services</w:t>
      </w:r>
      <w:r w:rsidRPr="00F74D22">
        <w:rPr>
          <w:rFonts w:asciiTheme="minorHAnsi" w:hAnsiTheme="minorHAnsi" w:cstheme="minorHAnsi"/>
          <w:sz w:val="24"/>
          <w:szCs w:val="24"/>
        </w:rPr>
        <w:t>) (or any part thereof).</w:t>
      </w:r>
    </w:p>
    <w:p w14:paraId="74CEFB8C" w14:textId="27873C38" w:rsidR="008D5057" w:rsidRPr="00F74D22" w:rsidRDefault="008D5057" w:rsidP="008B6700">
      <w:pPr>
        <w:ind w:firstLine="567"/>
        <w:rPr>
          <w:rFonts w:asciiTheme="minorHAnsi" w:hAnsiTheme="minorHAnsi" w:cstheme="minorHAnsi"/>
          <w:sz w:val="24"/>
          <w:szCs w:val="24"/>
          <w:lang w:eastAsia="en-GB"/>
        </w:rPr>
      </w:pPr>
    </w:p>
    <w:tbl>
      <w:tblPr>
        <w:tblStyle w:val="TableGrid"/>
        <w:tblW w:w="9368" w:type="dxa"/>
        <w:tblInd w:w="562" w:type="dxa"/>
        <w:tblLook w:val="04A0" w:firstRow="1" w:lastRow="0" w:firstColumn="1" w:lastColumn="0" w:noHBand="0" w:noVBand="1"/>
      </w:tblPr>
      <w:tblGrid>
        <w:gridCol w:w="5037"/>
        <w:gridCol w:w="4331"/>
      </w:tblGrid>
      <w:tr w:rsidR="00C636EC" w14:paraId="4CC3A9FF" w14:textId="77777777" w:rsidTr="00402DC9">
        <w:trPr>
          <w:trHeight w:val="1222"/>
        </w:trPr>
        <w:tc>
          <w:tcPr>
            <w:tcW w:w="5037" w:type="dxa"/>
            <w:tcBorders>
              <w:right w:val="single" w:sz="12" w:space="0" w:color="FFFFFF" w:themeColor="background1"/>
            </w:tcBorders>
            <w:shd w:val="clear" w:color="auto" w:fill="000000" w:themeFill="text1"/>
            <w:vAlign w:val="center"/>
          </w:tcPr>
          <w:p w14:paraId="7B4A1F23" w14:textId="421B7227" w:rsidR="00C636EC" w:rsidRPr="006C7EA6" w:rsidRDefault="005C6159" w:rsidP="005505D5">
            <w:pPr>
              <w:pStyle w:val="Body1"/>
              <w:spacing w:after="0"/>
              <w:ind w:left="0"/>
              <w:jc w:val="left"/>
              <w:rPr>
                <w:rFonts w:asciiTheme="minorHAnsi" w:hAnsiTheme="minorHAnsi" w:cstheme="minorHAnsi"/>
                <w:b/>
                <w:bCs/>
                <w:color w:val="FFFFFF" w:themeColor="background1"/>
                <w:sz w:val="24"/>
                <w:szCs w:val="24"/>
              </w:rPr>
            </w:pPr>
            <w:r w:rsidRPr="006C7EA6">
              <w:rPr>
                <w:rFonts w:asciiTheme="minorHAnsi" w:hAnsiTheme="minorHAnsi" w:cstheme="minorHAnsi"/>
                <w:b/>
                <w:bCs/>
                <w:color w:val="FFFFFF" w:themeColor="background1"/>
                <w:sz w:val="24"/>
                <w:szCs w:val="24"/>
              </w:rPr>
              <w:t>Lots applied for:</w:t>
            </w:r>
          </w:p>
        </w:tc>
        <w:tc>
          <w:tcPr>
            <w:tcW w:w="4331" w:type="dxa"/>
            <w:tcBorders>
              <w:left w:val="single" w:sz="12" w:space="0" w:color="FFFFFF" w:themeColor="background1"/>
            </w:tcBorders>
            <w:shd w:val="clear" w:color="auto" w:fill="000000" w:themeFill="text1"/>
          </w:tcPr>
          <w:p w14:paraId="65997FAB" w14:textId="77777777" w:rsidR="00C636EC" w:rsidRPr="006C7EA6" w:rsidRDefault="00C636EC" w:rsidP="005505D5">
            <w:pPr>
              <w:pStyle w:val="Body1"/>
              <w:ind w:left="0"/>
              <w:rPr>
                <w:color w:val="FFFFFF" w:themeColor="background1"/>
                <w:sz w:val="24"/>
                <w:szCs w:val="24"/>
              </w:rPr>
            </w:pPr>
          </w:p>
        </w:tc>
      </w:tr>
      <w:tr w:rsidR="001869D2" w14:paraId="49E8ACB3" w14:textId="77777777" w:rsidTr="56FF2459">
        <w:trPr>
          <w:trHeight w:val="1222"/>
        </w:trPr>
        <w:tc>
          <w:tcPr>
            <w:tcW w:w="5037" w:type="dxa"/>
            <w:vAlign w:val="center"/>
          </w:tcPr>
          <w:p w14:paraId="6D853F88" w14:textId="345D1620" w:rsidR="001869D2" w:rsidRPr="006C7EA6" w:rsidRDefault="001869D2" w:rsidP="005505D5">
            <w:pPr>
              <w:pStyle w:val="Body1"/>
              <w:spacing w:after="0"/>
              <w:ind w:left="0"/>
              <w:jc w:val="left"/>
              <w:rPr>
                <w:rFonts w:asciiTheme="minorHAnsi" w:hAnsiTheme="minorHAnsi" w:cstheme="minorHAnsi"/>
                <w:b/>
                <w:bCs/>
                <w:sz w:val="24"/>
                <w:szCs w:val="24"/>
              </w:rPr>
            </w:pPr>
            <w:r w:rsidRPr="006C7EA6">
              <w:rPr>
                <w:rFonts w:asciiTheme="minorHAnsi" w:hAnsiTheme="minorHAnsi" w:cstheme="minorHAnsi"/>
                <w:b/>
                <w:bCs/>
                <w:sz w:val="24"/>
                <w:szCs w:val="24"/>
              </w:rPr>
              <w:t>Total</w:t>
            </w:r>
            <w:r w:rsidR="00C2653F" w:rsidRPr="006C7EA6">
              <w:rPr>
                <w:rFonts w:asciiTheme="minorHAnsi" w:hAnsiTheme="minorHAnsi" w:cstheme="minorHAnsi"/>
                <w:b/>
                <w:bCs/>
                <w:sz w:val="24"/>
                <w:szCs w:val="24"/>
              </w:rPr>
              <w:t>(s)</w:t>
            </w:r>
            <w:r w:rsidRPr="006C7EA6">
              <w:rPr>
                <w:rFonts w:asciiTheme="minorHAnsi" w:hAnsiTheme="minorHAnsi" w:cstheme="minorHAnsi"/>
                <w:b/>
                <w:bCs/>
                <w:sz w:val="24"/>
                <w:szCs w:val="24"/>
              </w:rPr>
              <w:t xml:space="preserve"> to be carried from the Price Framework (£)</w:t>
            </w:r>
          </w:p>
          <w:p w14:paraId="31D59B85" w14:textId="72268CE8" w:rsidR="00A5518C" w:rsidRPr="006C7EA6" w:rsidRDefault="00A5518C" w:rsidP="005505D5">
            <w:pPr>
              <w:pStyle w:val="Body1"/>
              <w:spacing w:after="0"/>
              <w:ind w:left="0"/>
              <w:jc w:val="left"/>
              <w:rPr>
                <w:rFonts w:asciiTheme="minorHAnsi" w:hAnsiTheme="minorHAnsi" w:cstheme="minorHAnsi"/>
                <w:b/>
                <w:bCs/>
                <w:sz w:val="24"/>
                <w:szCs w:val="24"/>
              </w:rPr>
            </w:pPr>
          </w:p>
        </w:tc>
        <w:tc>
          <w:tcPr>
            <w:tcW w:w="4331" w:type="dxa"/>
          </w:tcPr>
          <w:tbl>
            <w:tblPr>
              <w:tblStyle w:val="TableGrid"/>
              <w:tblW w:w="0" w:type="auto"/>
              <w:tblLook w:val="04A0" w:firstRow="1" w:lastRow="0" w:firstColumn="1" w:lastColumn="0" w:noHBand="0" w:noVBand="1"/>
            </w:tblPr>
            <w:tblGrid>
              <w:gridCol w:w="2052"/>
              <w:gridCol w:w="2053"/>
            </w:tblGrid>
            <w:tr w:rsidR="00C2653F" w:rsidRPr="006C7EA6" w14:paraId="2655E689" w14:textId="77777777" w:rsidTr="56FF2459">
              <w:tc>
                <w:tcPr>
                  <w:tcW w:w="2052" w:type="dxa"/>
                </w:tcPr>
                <w:p w14:paraId="4BAE342C" w14:textId="201E538A" w:rsidR="00C2653F" w:rsidRPr="006C7EA6" w:rsidRDefault="00C2653F"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Lot</w:t>
                  </w:r>
                </w:p>
              </w:tc>
              <w:tc>
                <w:tcPr>
                  <w:tcW w:w="2053" w:type="dxa"/>
                </w:tcPr>
                <w:p w14:paraId="75144988" w14:textId="2574F1EC" w:rsidR="00C2653F" w:rsidRPr="006C7EA6" w:rsidRDefault="65DF56A7" w:rsidP="006C7EA6">
                  <w:pPr>
                    <w:pStyle w:val="Body1"/>
                    <w:ind w:left="0"/>
                    <w:jc w:val="center"/>
                    <w:rPr>
                      <w:rFonts w:asciiTheme="minorHAnsi" w:hAnsiTheme="minorHAnsi" w:cstheme="minorHAnsi"/>
                      <w:sz w:val="24"/>
                      <w:szCs w:val="24"/>
                    </w:rPr>
                  </w:pPr>
                  <w:r w:rsidRPr="006C7EA6">
                    <w:rPr>
                      <w:rFonts w:asciiTheme="minorHAnsi" w:hAnsiTheme="minorHAnsi" w:cstheme="minorHAnsi"/>
                      <w:sz w:val="24"/>
                      <w:szCs w:val="24"/>
                    </w:rPr>
                    <w:t xml:space="preserve">Total Price from </w:t>
                  </w:r>
                  <w:r w:rsidR="0D6F0C71" w:rsidRPr="006C7EA6">
                    <w:rPr>
                      <w:rFonts w:asciiTheme="minorHAnsi" w:hAnsiTheme="minorHAnsi" w:cstheme="minorHAnsi"/>
                      <w:sz w:val="24"/>
                      <w:szCs w:val="24"/>
                    </w:rPr>
                    <w:t>Price Framework</w:t>
                  </w:r>
                </w:p>
              </w:tc>
            </w:tr>
            <w:tr w:rsidR="00C2653F" w:rsidRPr="006C7EA6" w14:paraId="6DD92039" w14:textId="77777777" w:rsidTr="56FF2459">
              <w:tc>
                <w:tcPr>
                  <w:tcW w:w="2052" w:type="dxa"/>
                </w:tcPr>
                <w:p w14:paraId="4879E09F" w14:textId="2202EC76" w:rsidR="00C2653F" w:rsidRPr="006C7EA6" w:rsidRDefault="002C670B"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1</w:t>
                  </w:r>
                </w:p>
              </w:tc>
              <w:tc>
                <w:tcPr>
                  <w:tcW w:w="2053" w:type="dxa"/>
                </w:tcPr>
                <w:p w14:paraId="06AB1F36" w14:textId="77777777" w:rsidR="00C2653F" w:rsidRPr="006C7EA6" w:rsidRDefault="00C2653F" w:rsidP="005505D5">
                  <w:pPr>
                    <w:pStyle w:val="Body1"/>
                    <w:ind w:left="0"/>
                    <w:rPr>
                      <w:sz w:val="24"/>
                      <w:szCs w:val="24"/>
                    </w:rPr>
                  </w:pPr>
                </w:p>
              </w:tc>
            </w:tr>
            <w:tr w:rsidR="00C2653F" w:rsidRPr="006C7EA6" w14:paraId="6A591323" w14:textId="77777777" w:rsidTr="56FF2459">
              <w:tc>
                <w:tcPr>
                  <w:tcW w:w="2052" w:type="dxa"/>
                </w:tcPr>
                <w:p w14:paraId="3DB62118" w14:textId="65363D49" w:rsidR="00C2653F" w:rsidRPr="006C7EA6" w:rsidRDefault="002C670B"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2</w:t>
                  </w:r>
                </w:p>
              </w:tc>
              <w:tc>
                <w:tcPr>
                  <w:tcW w:w="2053" w:type="dxa"/>
                </w:tcPr>
                <w:p w14:paraId="0F206F43" w14:textId="77777777" w:rsidR="00C2653F" w:rsidRPr="006C7EA6" w:rsidRDefault="00C2653F" w:rsidP="005505D5">
                  <w:pPr>
                    <w:pStyle w:val="Body1"/>
                    <w:ind w:left="0"/>
                    <w:rPr>
                      <w:sz w:val="24"/>
                      <w:szCs w:val="24"/>
                    </w:rPr>
                  </w:pPr>
                </w:p>
              </w:tc>
            </w:tr>
            <w:tr w:rsidR="00C2653F" w:rsidRPr="006C7EA6" w14:paraId="0D8E8DF9" w14:textId="77777777" w:rsidTr="56FF2459">
              <w:tc>
                <w:tcPr>
                  <w:tcW w:w="2052" w:type="dxa"/>
                </w:tcPr>
                <w:p w14:paraId="76400F96" w14:textId="6CDA123A" w:rsidR="00C2653F" w:rsidRPr="006C7EA6" w:rsidRDefault="002C670B"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3</w:t>
                  </w:r>
                </w:p>
              </w:tc>
              <w:tc>
                <w:tcPr>
                  <w:tcW w:w="2053" w:type="dxa"/>
                </w:tcPr>
                <w:p w14:paraId="12A2E096" w14:textId="77777777" w:rsidR="00C2653F" w:rsidRPr="006C7EA6" w:rsidRDefault="00C2653F" w:rsidP="005505D5">
                  <w:pPr>
                    <w:pStyle w:val="Body1"/>
                    <w:ind w:left="0"/>
                    <w:rPr>
                      <w:sz w:val="24"/>
                      <w:szCs w:val="24"/>
                    </w:rPr>
                  </w:pPr>
                </w:p>
              </w:tc>
            </w:tr>
            <w:tr w:rsidR="00C2653F" w:rsidRPr="006C7EA6" w14:paraId="1C47C172" w14:textId="77777777" w:rsidTr="56FF2459">
              <w:tc>
                <w:tcPr>
                  <w:tcW w:w="2052" w:type="dxa"/>
                </w:tcPr>
                <w:p w14:paraId="30E934C4" w14:textId="04FA2CD1" w:rsidR="00C2653F" w:rsidRPr="006C7EA6" w:rsidRDefault="002C670B"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4</w:t>
                  </w:r>
                </w:p>
              </w:tc>
              <w:tc>
                <w:tcPr>
                  <w:tcW w:w="2053" w:type="dxa"/>
                </w:tcPr>
                <w:p w14:paraId="7D9A1C97" w14:textId="77777777" w:rsidR="00C2653F" w:rsidRPr="006C7EA6" w:rsidRDefault="00C2653F" w:rsidP="005505D5">
                  <w:pPr>
                    <w:pStyle w:val="Body1"/>
                    <w:ind w:left="0"/>
                    <w:rPr>
                      <w:sz w:val="24"/>
                      <w:szCs w:val="24"/>
                    </w:rPr>
                  </w:pPr>
                </w:p>
              </w:tc>
            </w:tr>
            <w:tr w:rsidR="00C2653F" w:rsidRPr="006C7EA6" w14:paraId="33F06577" w14:textId="77777777" w:rsidTr="56FF2459">
              <w:tc>
                <w:tcPr>
                  <w:tcW w:w="2052" w:type="dxa"/>
                </w:tcPr>
                <w:p w14:paraId="07D4FE2C" w14:textId="0C95F737" w:rsidR="00C2653F" w:rsidRPr="006C7EA6" w:rsidRDefault="002C670B"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5</w:t>
                  </w:r>
                </w:p>
              </w:tc>
              <w:tc>
                <w:tcPr>
                  <w:tcW w:w="2053" w:type="dxa"/>
                </w:tcPr>
                <w:p w14:paraId="1127839A" w14:textId="77777777" w:rsidR="00C2653F" w:rsidRPr="006C7EA6" w:rsidRDefault="00C2653F" w:rsidP="005505D5">
                  <w:pPr>
                    <w:pStyle w:val="Body1"/>
                    <w:ind w:left="0"/>
                    <w:rPr>
                      <w:sz w:val="24"/>
                      <w:szCs w:val="24"/>
                    </w:rPr>
                  </w:pPr>
                </w:p>
              </w:tc>
            </w:tr>
            <w:tr w:rsidR="007832F2" w:rsidRPr="006C7EA6" w14:paraId="6F69B9FD" w14:textId="77777777" w:rsidTr="56FF2459">
              <w:tc>
                <w:tcPr>
                  <w:tcW w:w="2052" w:type="dxa"/>
                </w:tcPr>
                <w:p w14:paraId="41342A2F" w14:textId="2FAA6C44" w:rsidR="007832F2" w:rsidRPr="006C7EA6" w:rsidRDefault="007832F2" w:rsidP="005505D5">
                  <w:pPr>
                    <w:pStyle w:val="Body1"/>
                    <w:ind w:left="0"/>
                    <w:rPr>
                      <w:rFonts w:asciiTheme="minorHAnsi" w:hAnsiTheme="minorHAnsi" w:cstheme="minorHAnsi"/>
                      <w:sz w:val="24"/>
                      <w:szCs w:val="24"/>
                    </w:rPr>
                  </w:pPr>
                  <w:r w:rsidRPr="006C7EA6">
                    <w:rPr>
                      <w:rFonts w:asciiTheme="minorHAnsi" w:hAnsiTheme="minorHAnsi" w:cstheme="minorHAnsi"/>
                      <w:sz w:val="24"/>
                      <w:szCs w:val="24"/>
                    </w:rPr>
                    <w:t>6</w:t>
                  </w:r>
                </w:p>
              </w:tc>
              <w:tc>
                <w:tcPr>
                  <w:tcW w:w="2053" w:type="dxa"/>
                </w:tcPr>
                <w:p w14:paraId="09432186" w14:textId="77777777" w:rsidR="007832F2" w:rsidRPr="006C7EA6" w:rsidRDefault="007832F2" w:rsidP="005505D5">
                  <w:pPr>
                    <w:pStyle w:val="Body1"/>
                    <w:ind w:left="0"/>
                    <w:rPr>
                      <w:sz w:val="24"/>
                      <w:szCs w:val="24"/>
                    </w:rPr>
                  </w:pPr>
                </w:p>
              </w:tc>
            </w:tr>
            <w:tr w:rsidR="007832F2" w:rsidRPr="006C7EA6" w14:paraId="47DE12B6" w14:textId="77777777" w:rsidTr="56FF2459">
              <w:tc>
                <w:tcPr>
                  <w:tcW w:w="2052" w:type="dxa"/>
                </w:tcPr>
                <w:p w14:paraId="04553B48" w14:textId="56E0099E" w:rsidR="007832F2" w:rsidRPr="006C7EA6" w:rsidRDefault="007832F2" w:rsidP="005505D5">
                  <w:pPr>
                    <w:pStyle w:val="Body1"/>
                    <w:ind w:left="0"/>
                    <w:rPr>
                      <w:rFonts w:asciiTheme="minorHAnsi" w:hAnsiTheme="minorHAnsi" w:cstheme="minorHAnsi"/>
                      <w:sz w:val="24"/>
                      <w:szCs w:val="24"/>
                    </w:rPr>
                  </w:pPr>
                  <w:r>
                    <w:rPr>
                      <w:rFonts w:asciiTheme="minorHAnsi" w:hAnsiTheme="minorHAnsi" w:cstheme="minorHAnsi"/>
                      <w:sz w:val="24"/>
                      <w:szCs w:val="24"/>
                    </w:rPr>
                    <w:lastRenderedPageBreak/>
                    <w:t>7</w:t>
                  </w:r>
                </w:p>
              </w:tc>
              <w:tc>
                <w:tcPr>
                  <w:tcW w:w="2053" w:type="dxa"/>
                </w:tcPr>
                <w:p w14:paraId="54CFEDAE" w14:textId="77777777" w:rsidR="007832F2" w:rsidRPr="006C7EA6" w:rsidRDefault="007832F2" w:rsidP="005505D5">
                  <w:pPr>
                    <w:pStyle w:val="Body1"/>
                    <w:ind w:left="0"/>
                    <w:rPr>
                      <w:sz w:val="24"/>
                      <w:szCs w:val="24"/>
                    </w:rPr>
                  </w:pPr>
                </w:p>
              </w:tc>
            </w:tr>
            <w:tr w:rsidR="007832F2" w:rsidRPr="006C7EA6" w14:paraId="27B1463B" w14:textId="77777777" w:rsidTr="56FF2459">
              <w:tc>
                <w:tcPr>
                  <w:tcW w:w="2052" w:type="dxa"/>
                </w:tcPr>
                <w:p w14:paraId="7855741E" w14:textId="6BDDE2FA" w:rsidR="007832F2" w:rsidRPr="006C7EA6" w:rsidRDefault="007832F2" w:rsidP="005505D5">
                  <w:pPr>
                    <w:pStyle w:val="Body1"/>
                    <w:ind w:left="0"/>
                    <w:rPr>
                      <w:rFonts w:asciiTheme="minorHAnsi" w:hAnsiTheme="minorHAnsi" w:cstheme="minorHAnsi"/>
                      <w:sz w:val="24"/>
                      <w:szCs w:val="24"/>
                    </w:rPr>
                  </w:pPr>
                  <w:r>
                    <w:rPr>
                      <w:rFonts w:asciiTheme="minorHAnsi" w:hAnsiTheme="minorHAnsi" w:cstheme="minorHAnsi"/>
                      <w:sz w:val="24"/>
                      <w:szCs w:val="24"/>
                    </w:rPr>
                    <w:t>8</w:t>
                  </w:r>
                </w:p>
              </w:tc>
              <w:tc>
                <w:tcPr>
                  <w:tcW w:w="2053" w:type="dxa"/>
                </w:tcPr>
                <w:p w14:paraId="0154A7AD" w14:textId="77777777" w:rsidR="007832F2" w:rsidRPr="006C7EA6" w:rsidRDefault="007832F2" w:rsidP="005505D5">
                  <w:pPr>
                    <w:pStyle w:val="Body1"/>
                    <w:ind w:left="0"/>
                    <w:rPr>
                      <w:sz w:val="24"/>
                      <w:szCs w:val="24"/>
                    </w:rPr>
                  </w:pPr>
                </w:p>
              </w:tc>
            </w:tr>
            <w:tr w:rsidR="007832F2" w:rsidRPr="006C7EA6" w14:paraId="0CAD034C" w14:textId="77777777" w:rsidTr="56FF2459">
              <w:tc>
                <w:tcPr>
                  <w:tcW w:w="2052" w:type="dxa"/>
                </w:tcPr>
                <w:p w14:paraId="35BB4F0D" w14:textId="3A597A9F" w:rsidR="007832F2" w:rsidRPr="006C7EA6" w:rsidRDefault="007832F2" w:rsidP="005505D5">
                  <w:pPr>
                    <w:pStyle w:val="Body1"/>
                    <w:ind w:left="0"/>
                    <w:rPr>
                      <w:rFonts w:asciiTheme="minorHAnsi" w:hAnsiTheme="minorHAnsi" w:cstheme="minorHAnsi"/>
                      <w:sz w:val="24"/>
                      <w:szCs w:val="24"/>
                    </w:rPr>
                  </w:pPr>
                  <w:r>
                    <w:rPr>
                      <w:rFonts w:asciiTheme="minorHAnsi" w:hAnsiTheme="minorHAnsi" w:cstheme="minorHAnsi"/>
                      <w:sz w:val="24"/>
                      <w:szCs w:val="24"/>
                    </w:rPr>
                    <w:t>9</w:t>
                  </w:r>
                </w:p>
              </w:tc>
              <w:tc>
                <w:tcPr>
                  <w:tcW w:w="2053" w:type="dxa"/>
                </w:tcPr>
                <w:p w14:paraId="6DD482DB" w14:textId="77777777" w:rsidR="007832F2" w:rsidRPr="006C7EA6" w:rsidRDefault="007832F2" w:rsidP="005505D5">
                  <w:pPr>
                    <w:pStyle w:val="Body1"/>
                    <w:ind w:left="0"/>
                    <w:rPr>
                      <w:sz w:val="24"/>
                      <w:szCs w:val="24"/>
                    </w:rPr>
                  </w:pPr>
                </w:p>
              </w:tc>
            </w:tr>
            <w:tr w:rsidR="002C670B" w:rsidRPr="006C7EA6" w14:paraId="403AA3D9" w14:textId="77777777" w:rsidTr="56FF2459">
              <w:tc>
                <w:tcPr>
                  <w:tcW w:w="2052" w:type="dxa"/>
                </w:tcPr>
                <w:p w14:paraId="018E1F1D" w14:textId="4B752B47" w:rsidR="002C670B" w:rsidRPr="006C7EA6" w:rsidRDefault="007832F2" w:rsidP="005505D5">
                  <w:pPr>
                    <w:pStyle w:val="Body1"/>
                    <w:ind w:left="0"/>
                    <w:rPr>
                      <w:rFonts w:asciiTheme="minorHAnsi" w:hAnsiTheme="minorHAnsi" w:cstheme="minorHAnsi"/>
                      <w:sz w:val="24"/>
                      <w:szCs w:val="24"/>
                    </w:rPr>
                  </w:pPr>
                  <w:r>
                    <w:rPr>
                      <w:rFonts w:asciiTheme="minorHAnsi" w:hAnsiTheme="minorHAnsi" w:cstheme="minorHAnsi"/>
                      <w:sz w:val="24"/>
                      <w:szCs w:val="24"/>
                    </w:rPr>
                    <w:t>10</w:t>
                  </w:r>
                </w:p>
              </w:tc>
              <w:tc>
                <w:tcPr>
                  <w:tcW w:w="2053" w:type="dxa"/>
                </w:tcPr>
                <w:p w14:paraId="444C5A8D" w14:textId="77777777" w:rsidR="002C670B" w:rsidRPr="006C7EA6" w:rsidRDefault="002C670B" w:rsidP="005505D5">
                  <w:pPr>
                    <w:pStyle w:val="Body1"/>
                    <w:ind w:left="0"/>
                    <w:rPr>
                      <w:sz w:val="24"/>
                      <w:szCs w:val="24"/>
                    </w:rPr>
                  </w:pPr>
                </w:p>
              </w:tc>
            </w:tr>
          </w:tbl>
          <w:p w14:paraId="6ABC03BF" w14:textId="77777777" w:rsidR="001869D2" w:rsidRPr="006C7EA6" w:rsidRDefault="001869D2" w:rsidP="005505D5">
            <w:pPr>
              <w:pStyle w:val="Body1"/>
              <w:ind w:left="0"/>
              <w:rPr>
                <w:sz w:val="24"/>
                <w:szCs w:val="24"/>
              </w:rPr>
            </w:pPr>
          </w:p>
        </w:tc>
      </w:tr>
    </w:tbl>
    <w:p w14:paraId="3F5C106F" w14:textId="77777777" w:rsidR="001267AA" w:rsidRPr="001267AA" w:rsidRDefault="001267AA" w:rsidP="001267AA">
      <w:pPr>
        <w:rPr>
          <w:lang w:eastAsia="en-GB"/>
        </w:rPr>
      </w:pPr>
    </w:p>
    <w:p w14:paraId="5DE51828" w14:textId="77777777" w:rsidR="00F0025F" w:rsidRPr="001C569A" w:rsidRDefault="00F0025F" w:rsidP="004C71C5">
      <w:pPr>
        <w:pStyle w:val="Level1"/>
        <w:spacing w:after="120"/>
        <w:ind w:left="567" w:hanging="567"/>
        <w:rPr>
          <w:rFonts w:asciiTheme="minorHAnsi" w:hAnsiTheme="minorHAnsi" w:cstheme="minorHAnsi"/>
          <w:sz w:val="24"/>
          <w:szCs w:val="24"/>
        </w:rPr>
      </w:pPr>
      <w:r w:rsidRPr="001C569A">
        <w:rPr>
          <w:rFonts w:asciiTheme="minorHAnsi" w:hAnsiTheme="minorHAnsi" w:cstheme="minorHAnsi"/>
          <w:sz w:val="24"/>
          <w:szCs w:val="24"/>
        </w:rPr>
        <w:t>I/We confirm that:</w:t>
      </w:r>
    </w:p>
    <w:p w14:paraId="38DC9D42" w14:textId="786A7541" w:rsidR="00F0025F" w:rsidRPr="001C569A" w:rsidRDefault="00F0025F" w:rsidP="006C31FF">
      <w:pPr>
        <w:pStyle w:val="Level2"/>
        <w:spacing w:after="120"/>
        <w:ind w:left="1418" w:hanging="851"/>
        <w:rPr>
          <w:rFonts w:asciiTheme="minorHAnsi" w:hAnsiTheme="minorHAnsi" w:cstheme="minorBidi"/>
          <w:sz w:val="24"/>
          <w:szCs w:val="24"/>
        </w:rPr>
      </w:pPr>
      <w:r w:rsidRPr="001C569A">
        <w:rPr>
          <w:rFonts w:asciiTheme="minorHAnsi" w:hAnsiTheme="minorHAnsi" w:cstheme="minorBidi"/>
          <w:sz w:val="24"/>
          <w:szCs w:val="24"/>
        </w:rPr>
        <w:t xml:space="preserve">I/We are fully conversant with </w:t>
      </w:r>
      <w:r w:rsidR="6DCDDDD1" w:rsidRPr="001C569A">
        <w:rPr>
          <w:rFonts w:asciiTheme="minorHAnsi" w:hAnsiTheme="minorHAnsi" w:cstheme="minorBidi"/>
          <w:sz w:val="24"/>
          <w:szCs w:val="24"/>
        </w:rPr>
        <w:t>the ITT</w:t>
      </w:r>
      <w:r w:rsidRPr="001C569A">
        <w:rPr>
          <w:rFonts w:asciiTheme="minorHAnsi" w:hAnsiTheme="minorHAnsi" w:cstheme="minorBidi"/>
          <w:sz w:val="24"/>
          <w:szCs w:val="24"/>
        </w:rPr>
        <w:t>; and</w:t>
      </w:r>
    </w:p>
    <w:p w14:paraId="0289C7F2" w14:textId="7E6A4142" w:rsidR="00F0025F" w:rsidRPr="001C569A" w:rsidRDefault="00F0025F" w:rsidP="006C31FF">
      <w:pPr>
        <w:pStyle w:val="Level2"/>
        <w:spacing w:after="120"/>
        <w:ind w:left="1418" w:hanging="851"/>
        <w:rPr>
          <w:rFonts w:asciiTheme="minorHAnsi" w:hAnsiTheme="minorHAnsi" w:cstheme="minorBidi"/>
          <w:sz w:val="24"/>
          <w:szCs w:val="24"/>
        </w:rPr>
      </w:pPr>
      <w:r w:rsidRPr="001C569A">
        <w:rPr>
          <w:rFonts w:asciiTheme="minorHAnsi" w:hAnsiTheme="minorHAnsi" w:cstheme="minorBidi"/>
          <w:sz w:val="24"/>
          <w:szCs w:val="24"/>
        </w:rPr>
        <w:t xml:space="preserve">this </w:t>
      </w:r>
      <w:r w:rsidR="5A46864D" w:rsidRPr="001C569A">
        <w:rPr>
          <w:rFonts w:asciiTheme="minorHAnsi" w:hAnsiTheme="minorHAnsi" w:cstheme="minorBidi"/>
          <w:sz w:val="24"/>
          <w:szCs w:val="24"/>
        </w:rPr>
        <w:t>t</w:t>
      </w:r>
      <w:r w:rsidRPr="001C569A">
        <w:rPr>
          <w:rFonts w:asciiTheme="minorHAnsi" w:hAnsiTheme="minorHAnsi" w:cstheme="minorBidi"/>
          <w:sz w:val="24"/>
          <w:szCs w:val="24"/>
        </w:rPr>
        <w:t xml:space="preserve">ender is submitted strictly in accordance with the </w:t>
      </w:r>
      <w:r w:rsidR="6DA20729" w:rsidRPr="001C569A">
        <w:rPr>
          <w:rFonts w:asciiTheme="minorHAnsi" w:hAnsiTheme="minorHAnsi" w:cstheme="minorBidi"/>
          <w:sz w:val="24"/>
          <w:szCs w:val="24"/>
        </w:rPr>
        <w:t>ITT</w:t>
      </w:r>
      <w:r w:rsidRPr="001C569A">
        <w:rPr>
          <w:rFonts w:asciiTheme="minorHAnsi" w:hAnsiTheme="minorHAnsi" w:cstheme="minorBidi"/>
          <w:sz w:val="24"/>
          <w:szCs w:val="24"/>
        </w:rPr>
        <w:t xml:space="preserve"> including, but not limited to the Instructions to </w:t>
      </w:r>
      <w:r w:rsidR="364349EE" w:rsidRPr="001C569A">
        <w:rPr>
          <w:rFonts w:asciiTheme="minorHAnsi" w:hAnsiTheme="minorHAnsi" w:cstheme="minorBidi"/>
          <w:sz w:val="24"/>
          <w:szCs w:val="24"/>
        </w:rPr>
        <w:t>Bidders</w:t>
      </w:r>
      <w:r w:rsidRPr="001C569A">
        <w:rPr>
          <w:rFonts w:asciiTheme="minorHAnsi" w:hAnsiTheme="minorHAnsi" w:cstheme="minorBidi"/>
          <w:sz w:val="24"/>
          <w:szCs w:val="24"/>
        </w:rPr>
        <w:t>.</w:t>
      </w:r>
    </w:p>
    <w:p w14:paraId="7AC82FA8" w14:textId="092E0454" w:rsidR="00F0025F" w:rsidRPr="001C569A" w:rsidRDefault="00F0025F"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I/We </w:t>
      </w:r>
      <w:r w:rsidR="007D512D" w:rsidRPr="001C569A">
        <w:rPr>
          <w:rFonts w:asciiTheme="minorHAnsi" w:hAnsiTheme="minorHAnsi" w:cstheme="minorBidi"/>
          <w:sz w:val="24"/>
          <w:szCs w:val="24"/>
        </w:rPr>
        <w:t xml:space="preserve">confirm that </w:t>
      </w:r>
      <w:r w:rsidR="009E6F62" w:rsidRPr="001C569A">
        <w:rPr>
          <w:rFonts w:asciiTheme="minorHAnsi" w:hAnsiTheme="minorHAnsi" w:cstheme="minorBidi"/>
          <w:sz w:val="24"/>
          <w:szCs w:val="24"/>
        </w:rPr>
        <w:t xml:space="preserve">one complete electronic copy of our whole </w:t>
      </w:r>
      <w:r w:rsidR="31041FF5" w:rsidRPr="001C569A">
        <w:rPr>
          <w:rFonts w:asciiTheme="minorHAnsi" w:hAnsiTheme="minorHAnsi" w:cstheme="minorBidi"/>
          <w:sz w:val="24"/>
          <w:szCs w:val="24"/>
        </w:rPr>
        <w:t>t</w:t>
      </w:r>
      <w:r w:rsidR="009E6F62" w:rsidRPr="001C569A">
        <w:rPr>
          <w:rFonts w:asciiTheme="minorHAnsi" w:hAnsiTheme="minorHAnsi" w:cstheme="minorBidi"/>
          <w:sz w:val="24"/>
          <w:szCs w:val="24"/>
        </w:rPr>
        <w:t>ender submission including supporting documents</w:t>
      </w:r>
      <w:r w:rsidR="007D512D" w:rsidRPr="001C569A">
        <w:rPr>
          <w:rFonts w:asciiTheme="minorHAnsi" w:hAnsiTheme="minorHAnsi" w:cstheme="minorBidi"/>
          <w:sz w:val="24"/>
          <w:szCs w:val="24"/>
        </w:rPr>
        <w:t xml:space="preserve"> has been submitted </w:t>
      </w:r>
      <w:r w:rsidR="0055284F" w:rsidRPr="001C569A">
        <w:rPr>
          <w:rFonts w:asciiTheme="minorHAnsi" w:hAnsiTheme="minorHAnsi" w:cstheme="minorBidi"/>
          <w:sz w:val="24"/>
          <w:szCs w:val="24"/>
        </w:rPr>
        <w:t xml:space="preserve">electronically via the </w:t>
      </w:r>
      <w:proofErr w:type="spellStart"/>
      <w:r w:rsidR="0055284F" w:rsidRPr="001C569A">
        <w:rPr>
          <w:rFonts w:asciiTheme="minorHAnsi" w:hAnsiTheme="minorHAnsi" w:cstheme="minorBidi"/>
          <w:sz w:val="24"/>
          <w:szCs w:val="24"/>
        </w:rPr>
        <w:t>postbox</w:t>
      </w:r>
      <w:proofErr w:type="spellEnd"/>
      <w:r w:rsidR="0055284F" w:rsidRPr="001C569A">
        <w:rPr>
          <w:rFonts w:asciiTheme="minorHAnsi" w:hAnsiTheme="minorHAnsi" w:cstheme="minorBidi"/>
          <w:sz w:val="24"/>
          <w:szCs w:val="24"/>
        </w:rPr>
        <w:t xml:space="preserve"> facility in ‘Sell2Wales’</w:t>
      </w:r>
      <w:r w:rsidR="009E6F62" w:rsidRPr="001C569A">
        <w:rPr>
          <w:rFonts w:asciiTheme="minorHAnsi" w:hAnsiTheme="minorHAnsi" w:cstheme="minorBidi"/>
          <w:sz w:val="24"/>
          <w:szCs w:val="24"/>
        </w:rPr>
        <w:t xml:space="preserve">. Our </w:t>
      </w:r>
      <w:r w:rsidR="201F13A1" w:rsidRPr="001C569A">
        <w:rPr>
          <w:rFonts w:asciiTheme="minorHAnsi" w:hAnsiTheme="minorHAnsi" w:cstheme="minorBidi"/>
          <w:sz w:val="24"/>
          <w:szCs w:val="24"/>
        </w:rPr>
        <w:t>t</w:t>
      </w:r>
      <w:r w:rsidR="009E6F62" w:rsidRPr="001C569A">
        <w:rPr>
          <w:rFonts w:asciiTheme="minorHAnsi" w:hAnsiTheme="minorHAnsi" w:cstheme="minorBidi"/>
          <w:sz w:val="24"/>
          <w:szCs w:val="24"/>
        </w:rPr>
        <w:t>ender submission includes</w:t>
      </w:r>
      <w:r w:rsidRPr="001C569A">
        <w:rPr>
          <w:rFonts w:asciiTheme="minorHAnsi" w:hAnsiTheme="minorHAnsi" w:cstheme="minorBidi"/>
          <w:sz w:val="24"/>
          <w:szCs w:val="24"/>
        </w:rPr>
        <w:t>:</w:t>
      </w:r>
    </w:p>
    <w:p w14:paraId="6CD92855" w14:textId="4FED8EF7" w:rsidR="00F0025F" w:rsidRPr="001C569A" w:rsidRDefault="00F0025F" w:rsidP="00236B15">
      <w:pPr>
        <w:pStyle w:val="Level4"/>
        <w:tabs>
          <w:tab w:val="num" w:pos="1985"/>
        </w:tabs>
        <w:spacing w:after="120"/>
        <w:ind w:left="1560" w:hanging="851"/>
        <w:outlineLvl w:val="1"/>
        <w:rPr>
          <w:rFonts w:asciiTheme="minorHAnsi" w:hAnsiTheme="minorHAnsi" w:cstheme="minorHAnsi"/>
          <w:sz w:val="24"/>
          <w:szCs w:val="24"/>
        </w:rPr>
      </w:pPr>
      <w:r w:rsidRPr="001C569A">
        <w:rPr>
          <w:rFonts w:asciiTheme="minorHAnsi" w:hAnsiTheme="minorHAnsi" w:cstheme="minorHAnsi"/>
          <w:sz w:val="24"/>
          <w:szCs w:val="24"/>
        </w:rPr>
        <w:t>a completed Proposal (Qualitative Document);</w:t>
      </w:r>
    </w:p>
    <w:p w14:paraId="61ED2FCD" w14:textId="0C5567F7" w:rsidR="00F0025F" w:rsidRPr="001C569A" w:rsidRDefault="00F0025F" w:rsidP="00236B15">
      <w:pPr>
        <w:pStyle w:val="Level4"/>
        <w:tabs>
          <w:tab w:val="num" w:pos="1985"/>
        </w:tabs>
        <w:spacing w:after="120"/>
        <w:ind w:left="1560" w:hanging="851"/>
        <w:outlineLvl w:val="1"/>
        <w:rPr>
          <w:rFonts w:asciiTheme="minorHAnsi" w:hAnsiTheme="minorHAnsi" w:cstheme="minorHAnsi"/>
          <w:sz w:val="24"/>
          <w:szCs w:val="24"/>
        </w:rPr>
      </w:pPr>
      <w:r w:rsidRPr="001C569A">
        <w:rPr>
          <w:rFonts w:asciiTheme="minorHAnsi" w:hAnsiTheme="minorHAnsi" w:cstheme="minorHAnsi"/>
          <w:sz w:val="24"/>
          <w:szCs w:val="24"/>
        </w:rPr>
        <w:t xml:space="preserve">the completed </w:t>
      </w:r>
      <w:r w:rsidR="00C70AE2" w:rsidRPr="001C569A">
        <w:rPr>
          <w:rFonts w:asciiTheme="minorHAnsi" w:hAnsiTheme="minorHAnsi" w:cstheme="minorHAnsi"/>
          <w:sz w:val="24"/>
          <w:szCs w:val="24"/>
        </w:rPr>
        <w:t>Price Framework</w:t>
      </w:r>
      <w:r w:rsidR="004414E3" w:rsidRPr="001C569A">
        <w:rPr>
          <w:rFonts w:asciiTheme="minorHAnsi" w:hAnsiTheme="minorHAnsi" w:cstheme="minorHAnsi"/>
          <w:sz w:val="24"/>
          <w:szCs w:val="24"/>
        </w:rPr>
        <w:t xml:space="preserve"> </w:t>
      </w:r>
      <w:r w:rsidRPr="001C569A">
        <w:rPr>
          <w:rFonts w:asciiTheme="minorHAnsi" w:hAnsiTheme="minorHAnsi" w:cstheme="minorHAnsi"/>
          <w:sz w:val="24"/>
          <w:szCs w:val="24"/>
        </w:rPr>
        <w:t>(Price Framework);</w:t>
      </w:r>
    </w:p>
    <w:p w14:paraId="634FAD1A" w14:textId="79DC7EF7" w:rsidR="00F0025F" w:rsidRPr="001C569A" w:rsidRDefault="00F0025F" w:rsidP="00236B15">
      <w:pPr>
        <w:pStyle w:val="Level4"/>
        <w:tabs>
          <w:tab w:val="num" w:pos="1985"/>
        </w:tabs>
        <w:spacing w:after="120"/>
        <w:ind w:left="1560" w:hanging="851"/>
        <w:outlineLvl w:val="1"/>
        <w:rPr>
          <w:rFonts w:asciiTheme="minorHAnsi" w:hAnsiTheme="minorHAnsi" w:cstheme="minorHAnsi"/>
          <w:sz w:val="24"/>
          <w:szCs w:val="24"/>
        </w:rPr>
      </w:pPr>
      <w:r w:rsidRPr="001C569A">
        <w:rPr>
          <w:rFonts w:asciiTheme="minorHAnsi" w:hAnsiTheme="minorHAnsi" w:cstheme="minorHAnsi"/>
          <w:sz w:val="24"/>
          <w:szCs w:val="24"/>
        </w:rPr>
        <w:t xml:space="preserve">any other required supporting documents; </w:t>
      </w:r>
    </w:p>
    <w:p w14:paraId="47DBE479" w14:textId="79299966" w:rsidR="00C569E6" w:rsidRPr="001C569A" w:rsidRDefault="00CF776B" w:rsidP="225376DE">
      <w:pPr>
        <w:pStyle w:val="Level4"/>
        <w:numPr>
          <w:ilvl w:val="3"/>
          <w:numId w:val="0"/>
        </w:numPr>
        <w:spacing w:after="120"/>
        <w:ind w:left="1560" w:hanging="851"/>
        <w:outlineLvl w:val="1"/>
        <w:rPr>
          <w:rFonts w:asciiTheme="minorHAnsi" w:hAnsiTheme="minorHAnsi" w:cstheme="minorBidi"/>
          <w:sz w:val="24"/>
          <w:szCs w:val="24"/>
        </w:rPr>
      </w:pPr>
      <w:r w:rsidRPr="001C569A">
        <w:rPr>
          <w:rFonts w:asciiTheme="minorHAnsi" w:hAnsiTheme="minorHAnsi" w:cstheme="minorBidi"/>
          <w:sz w:val="24"/>
          <w:szCs w:val="24"/>
        </w:rPr>
        <w:t>(</w:t>
      </w:r>
      <w:r w:rsidR="00C70AE2" w:rsidRPr="001C569A">
        <w:rPr>
          <w:rFonts w:asciiTheme="minorHAnsi" w:hAnsiTheme="minorHAnsi" w:cstheme="minorBidi"/>
          <w:sz w:val="24"/>
          <w:szCs w:val="24"/>
        </w:rPr>
        <w:t>d</w:t>
      </w:r>
      <w:r w:rsidRPr="001C569A">
        <w:rPr>
          <w:rFonts w:asciiTheme="minorHAnsi" w:hAnsiTheme="minorHAnsi" w:cstheme="minorBidi"/>
          <w:sz w:val="24"/>
          <w:szCs w:val="24"/>
        </w:rPr>
        <w:t>)</w:t>
      </w:r>
      <w:r w:rsidR="03CD1F6C" w:rsidRPr="001C569A">
        <w:rPr>
          <w:rFonts w:asciiTheme="minorHAnsi" w:hAnsiTheme="minorHAnsi" w:cstheme="minorBidi"/>
          <w:sz w:val="24"/>
          <w:szCs w:val="24"/>
        </w:rPr>
        <w:t xml:space="preserve">        </w:t>
      </w:r>
      <w:r w:rsidRPr="001C569A">
        <w:rPr>
          <w:rFonts w:asciiTheme="minorHAnsi" w:hAnsiTheme="minorHAnsi" w:cstheme="minorHAnsi"/>
          <w:sz w:val="24"/>
          <w:szCs w:val="24"/>
        </w:rPr>
        <w:tab/>
      </w:r>
      <w:r w:rsidR="00C569E6" w:rsidRPr="001C569A">
        <w:rPr>
          <w:rFonts w:asciiTheme="minorHAnsi" w:hAnsiTheme="minorHAnsi" w:cstheme="minorBidi"/>
          <w:sz w:val="24"/>
          <w:szCs w:val="24"/>
        </w:rPr>
        <w:t xml:space="preserve">The completed Form of Tender set out at Annex 2 of the </w:t>
      </w:r>
      <w:r w:rsidR="74F6CAEE" w:rsidRPr="001C569A">
        <w:rPr>
          <w:rFonts w:asciiTheme="minorHAnsi" w:hAnsiTheme="minorHAnsi" w:cstheme="minorBidi"/>
          <w:sz w:val="24"/>
          <w:szCs w:val="24"/>
        </w:rPr>
        <w:t>ITT</w:t>
      </w:r>
      <w:r w:rsidR="00C70AE2" w:rsidRPr="001C569A">
        <w:rPr>
          <w:rFonts w:asciiTheme="minorHAnsi" w:hAnsiTheme="minorHAnsi" w:cstheme="minorBidi"/>
          <w:sz w:val="24"/>
          <w:szCs w:val="24"/>
        </w:rPr>
        <w:t xml:space="preserve"> </w:t>
      </w:r>
    </w:p>
    <w:p w14:paraId="02B0B24A" w14:textId="5EA6A6EF" w:rsidR="00F0025F" w:rsidRPr="001C569A" w:rsidRDefault="00B4235E" w:rsidP="225376DE">
      <w:pPr>
        <w:pStyle w:val="Level4"/>
        <w:numPr>
          <w:ilvl w:val="3"/>
          <w:numId w:val="0"/>
        </w:numPr>
        <w:spacing w:after="120"/>
        <w:ind w:left="1560" w:hanging="851"/>
        <w:outlineLvl w:val="1"/>
        <w:rPr>
          <w:rFonts w:asciiTheme="minorHAnsi" w:hAnsiTheme="minorHAnsi" w:cstheme="minorBidi"/>
          <w:sz w:val="24"/>
          <w:szCs w:val="24"/>
        </w:rPr>
      </w:pPr>
      <w:r w:rsidRPr="001C569A">
        <w:rPr>
          <w:rFonts w:asciiTheme="minorHAnsi" w:hAnsiTheme="minorHAnsi" w:cstheme="minorBidi"/>
          <w:sz w:val="24"/>
          <w:szCs w:val="24"/>
        </w:rPr>
        <w:t>(</w:t>
      </w:r>
      <w:r w:rsidR="00C70AE2" w:rsidRPr="001C569A">
        <w:rPr>
          <w:rFonts w:asciiTheme="minorHAnsi" w:hAnsiTheme="minorHAnsi" w:cstheme="minorBidi"/>
          <w:sz w:val="24"/>
          <w:szCs w:val="24"/>
        </w:rPr>
        <w:t>e</w:t>
      </w:r>
      <w:r w:rsidRPr="001C569A">
        <w:rPr>
          <w:rFonts w:asciiTheme="minorHAnsi" w:hAnsiTheme="minorHAnsi" w:cstheme="minorBidi"/>
          <w:sz w:val="24"/>
          <w:szCs w:val="24"/>
        </w:rPr>
        <w:t xml:space="preserve">) </w:t>
      </w:r>
      <w:r w:rsidRPr="001C569A">
        <w:rPr>
          <w:rFonts w:asciiTheme="minorHAnsi" w:hAnsiTheme="minorHAnsi" w:cstheme="minorHAnsi"/>
          <w:sz w:val="24"/>
          <w:szCs w:val="24"/>
        </w:rPr>
        <w:tab/>
      </w:r>
      <w:r w:rsidR="00F0025F" w:rsidRPr="001C569A">
        <w:rPr>
          <w:rFonts w:asciiTheme="minorHAnsi" w:hAnsiTheme="minorHAnsi" w:cstheme="minorBidi"/>
          <w:sz w:val="24"/>
          <w:szCs w:val="24"/>
        </w:rPr>
        <w:t xml:space="preserve">the completed Certificate of Non-Collusion </w:t>
      </w:r>
      <w:r w:rsidR="003F34C0" w:rsidRPr="001C569A">
        <w:rPr>
          <w:rFonts w:asciiTheme="minorHAnsi" w:hAnsiTheme="minorHAnsi" w:cstheme="minorBidi"/>
          <w:sz w:val="24"/>
          <w:szCs w:val="24"/>
        </w:rPr>
        <w:t xml:space="preserve">set out at Annex 3 of the </w:t>
      </w:r>
      <w:r w:rsidR="3846425A" w:rsidRPr="001C569A">
        <w:rPr>
          <w:rFonts w:asciiTheme="minorHAnsi" w:hAnsiTheme="minorHAnsi" w:cstheme="minorBidi"/>
          <w:sz w:val="24"/>
          <w:szCs w:val="24"/>
        </w:rPr>
        <w:t>ITT</w:t>
      </w:r>
      <w:r w:rsidRPr="001C569A">
        <w:rPr>
          <w:rFonts w:asciiTheme="minorHAnsi" w:hAnsiTheme="minorHAnsi" w:cstheme="minorBidi"/>
          <w:sz w:val="24"/>
          <w:szCs w:val="24"/>
        </w:rPr>
        <w:t>;</w:t>
      </w:r>
    </w:p>
    <w:p w14:paraId="00631831" w14:textId="509C50AE" w:rsidR="00B4235E" w:rsidRPr="001C569A" w:rsidRDefault="00B4235E" w:rsidP="00236B15">
      <w:pPr>
        <w:spacing w:after="120"/>
        <w:ind w:left="1560" w:hanging="851"/>
        <w:jc w:val="both"/>
        <w:rPr>
          <w:rFonts w:asciiTheme="minorHAnsi" w:hAnsiTheme="minorHAnsi"/>
          <w:sz w:val="24"/>
          <w:szCs w:val="24"/>
        </w:rPr>
      </w:pPr>
      <w:r w:rsidRPr="001C569A">
        <w:rPr>
          <w:rFonts w:asciiTheme="minorHAnsi" w:hAnsiTheme="minorHAnsi"/>
          <w:sz w:val="24"/>
          <w:szCs w:val="24"/>
          <w:lang w:eastAsia="en-GB"/>
        </w:rPr>
        <w:t>(</w:t>
      </w:r>
      <w:r w:rsidR="00C70AE2" w:rsidRPr="001C569A">
        <w:rPr>
          <w:rFonts w:asciiTheme="minorHAnsi" w:hAnsiTheme="minorHAnsi"/>
          <w:sz w:val="24"/>
          <w:szCs w:val="24"/>
          <w:lang w:eastAsia="en-GB"/>
        </w:rPr>
        <w:t>f</w:t>
      </w:r>
      <w:r w:rsidRPr="001C569A">
        <w:rPr>
          <w:rFonts w:asciiTheme="minorHAnsi" w:hAnsiTheme="minorHAnsi"/>
          <w:sz w:val="24"/>
          <w:szCs w:val="24"/>
          <w:lang w:eastAsia="en-GB"/>
        </w:rPr>
        <w:t>)</w:t>
      </w:r>
      <w:r w:rsidRPr="001C569A">
        <w:rPr>
          <w:rFonts w:asciiTheme="minorHAnsi" w:hAnsiTheme="minorHAnsi" w:cstheme="minorHAnsi"/>
          <w:sz w:val="24"/>
          <w:szCs w:val="24"/>
          <w:lang w:eastAsia="en-GB"/>
        </w:rPr>
        <w:tab/>
      </w:r>
      <w:r w:rsidRPr="001C569A">
        <w:rPr>
          <w:rFonts w:asciiTheme="minorHAnsi" w:hAnsiTheme="minorHAnsi"/>
          <w:sz w:val="24"/>
          <w:szCs w:val="24"/>
        </w:rPr>
        <w:t xml:space="preserve">an unequivocal statement set out on </w:t>
      </w:r>
      <w:r w:rsidR="00C9531B" w:rsidRPr="001C569A">
        <w:rPr>
          <w:rFonts w:asciiTheme="minorHAnsi" w:hAnsiTheme="minorHAnsi"/>
          <w:sz w:val="24"/>
          <w:szCs w:val="24"/>
        </w:rPr>
        <w:t>our</w:t>
      </w:r>
      <w:r w:rsidRPr="001C569A">
        <w:rPr>
          <w:rFonts w:asciiTheme="minorHAnsi" w:hAnsiTheme="minorHAnsi"/>
          <w:sz w:val="24"/>
          <w:szCs w:val="24"/>
        </w:rPr>
        <w:t xml:space="preserve"> own letterhead that </w:t>
      </w:r>
      <w:r w:rsidR="00C9531B" w:rsidRPr="001C569A">
        <w:rPr>
          <w:rFonts w:asciiTheme="minorHAnsi" w:hAnsiTheme="minorHAnsi"/>
          <w:sz w:val="24"/>
          <w:szCs w:val="24"/>
        </w:rPr>
        <w:t>we</w:t>
      </w:r>
      <w:r w:rsidRPr="001C569A">
        <w:rPr>
          <w:rFonts w:asciiTheme="minorHAnsi" w:hAnsiTheme="minorHAnsi"/>
          <w:sz w:val="24"/>
          <w:szCs w:val="24"/>
        </w:rPr>
        <w:t xml:space="preserve"> accept the form of </w:t>
      </w:r>
      <w:r w:rsidR="5BC26180" w:rsidRPr="001C569A">
        <w:rPr>
          <w:rFonts w:asciiTheme="minorHAnsi" w:hAnsiTheme="minorHAnsi"/>
          <w:sz w:val="24"/>
          <w:szCs w:val="24"/>
        </w:rPr>
        <w:t>Framework Agreement</w:t>
      </w:r>
      <w:r w:rsidR="00C9531B" w:rsidRPr="001C569A">
        <w:rPr>
          <w:rFonts w:asciiTheme="minorHAnsi" w:hAnsiTheme="minorHAnsi"/>
          <w:sz w:val="24"/>
          <w:szCs w:val="24"/>
        </w:rPr>
        <w:t xml:space="preserve"> and Terms and </w:t>
      </w:r>
      <w:r w:rsidR="009863FA" w:rsidRPr="001C569A">
        <w:rPr>
          <w:rFonts w:asciiTheme="minorHAnsi" w:hAnsiTheme="minorHAnsi"/>
          <w:sz w:val="24"/>
          <w:szCs w:val="24"/>
        </w:rPr>
        <w:t>Conditions</w:t>
      </w:r>
      <w:r w:rsidRPr="001C569A">
        <w:rPr>
          <w:rFonts w:asciiTheme="minorHAnsi" w:hAnsiTheme="minorHAnsi"/>
          <w:sz w:val="24"/>
          <w:szCs w:val="24"/>
        </w:rPr>
        <w:t xml:space="preserve"> as set out in  th</w:t>
      </w:r>
      <w:r w:rsidR="00BE57CA" w:rsidRPr="001C569A">
        <w:rPr>
          <w:rFonts w:asciiTheme="minorHAnsi" w:hAnsiTheme="minorHAnsi"/>
          <w:sz w:val="24"/>
          <w:szCs w:val="24"/>
        </w:rPr>
        <w:t>e</w:t>
      </w:r>
      <w:r w:rsidRPr="001C569A">
        <w:rPr>
          <w:rFonts w:asciiTheme="minorHAnsi" w:hAnsiTheme="minorHAnsi"/>
          <w:sz w:val="24"/>
          <w:szCs w:val="24"/>
        </w:rPr>
        <w:t xml:space="preserve"> </w:t>
      </w:r>
      <w:r w:rsidR="1ACFC4D5" w:rsidRPr="001C569A">
        <w:rPr>
          <w:rFonts w:asciiTheme="minorHAnsi" w:hAnsiTheme="minorHAnsi"/>
          <w:sz w:val="24"/>
          <w:szCs w:val="24"/>
        </w:rPr>
        <w:t>ITT</w:t>
      </w:r>
      <w:r w:rsidRPr="001C569A">
        <w:rPr>
          <w:rFonts w:asciiTheme="minorHAnsi" w:hAnsiTheme="minorHAnsi"/>
          <w:sz w:val="24"/>
          <w:szCs w:val="24"/>
        </w:rPr>
        <w:t xml:space="preserve"> without amendment</w:t>
      </w:r>
      <w:r w:rsidR="00BE57CA" w:rsidRPr="001C569A">
        <w:rPr>
          <w:rFonts w:asciiTheme="minorHAnsi" w:hAnsiTheme="minorHAnsi"/>
          <w:sz w:val="24"/>
          <w:szCs w:val="24"/>
        </w:rPr>
        <w:t>;</w:t>
      </w:r>
    </w:p>
    <w:p w14:paraId="4FB46D51" w14:textId="3AE82F1B" w:rsidR="00F0025F" w:rsidRPr="001C569A" w:rsidRDefault="00F0025F"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I/We agree that this </w:t>
      </w:r>
      <w:r w:rsidR="04A4A4DA" w:rsidRPr="001C569A">
        <w:rPr>
          <w:rFonts w:asciiTheme="minorHAnsi" w:hAnsiTheme="minorHAnsi" w:cstheme="minorBidi"/>
          <w:sz w:val="24"/>
          <w:szCs w:val="24"/>
        </w:rPr>
        <w:t>t</w:t>
      </w:r>
      <w:r w:rsidRPr="001C569A">
        <w:rPr>
          <w:rFonts w:asciiTheme="minorHAnsi" w:hAnsiTheme="minorHAnsi" w:cstheme="minorBidi"/>
          <w:sz w:val="24"/>
          <w:szCs w:val="24"/>
        </w:rPr>
        <w:t xml:space="preserve">ender shall remain open to be accepted or not by </w:t>
      </w:r>
      <w:r w:rsidR="00B20B9C" w:rsidRPr="001C569A">
        <w:rPr>
          <w:rFonts w:asciiTheme="minorHAnsi" w:hAnsiTheme="minorHAnsi" w:cstheme="minorBidi"/>
          <w:sz w:val="24"/>
          <w:szCs w:val="24"/>
        </w:rPr>
        <w:t>A</w:t>
      </w:r>
      <w:r w:rsidR="00902E33" w:rsidRPr="001C569A">
        <w:rPr>
          <w:rFonts w:asciiTheme="minorHAnsi" w:hAnsiTheme="minorHAnsi" w:cstheme="minorBidi"/>
          <w:sz w:val="24"/>
          <w:szCs w:val="24"/>
        </w:rPr>
        <w:t>dra</w:t>
      </w:r>
      <w:r w:rsidRPr="001C569A">
        <w:rPr>
          <w:rFonts w:asciiTheme="minorHAnsi" w:hAnsiTheme="minorHAnsi" w:cstheme="minorBidi"/>
          <w:sz w:val="24"/>
          <w:szCs w:val="24"/>
        </w:rPr>
        <w:t xml:space="preserve"> and shall not be withdrawn for a period of six (6) calendar months from the deadline for receipt of </w:t>
      </w:r>
      <w:r w:rsidR="763A78CF" w:rsidRPr="001C569A">
        <w:rPr>
          <w:rFonts w:asciiTheme="minorHAnsi" w:hAnsiTheme="minorHAnsi" w:cstheme="minorBidi"/>
          <w:sz w:val="24"/>
          <w:szCs w:val="24"/>
        </w:rPr>
        <w:t>t</w:t>
      </w:r>
      <w:r w:rsidRPr="001C569A">
        <w:rPr>
          <w:rFonts w:asciiTheme="minorHAnsi" w:hAnsiTheme="minorHAnsi" w:cstheme="minorBidi"/>
          <w:sz w:val="24"/>
          <w:szCs w:val="24"/>
        </w:rPr>
        <w:t xml:space="preserve">enders as set out in the Instructions to </w:t>
      </w:r>
      <w:r w:rsidR="22348A6E" w:rsidRPr="001C569A">
        <w:rPr>
          <w:rFonts w:asciiTheme="minorHAnsi" w:hAnsiTheme="minorHAnsi" w:cstheme="minorBidi"/>
          <w:sz w:val="24"/>
          <w:szCs w:val="24"/>
        </w:rPr>
        <w:t>Bidders</w:t>
      </w:r>
      <w:r w:rsidRPr="001C569A">
        <w:rPr>
          <w:rFonts w:asciiTheme="minorHAnsi" w:hAnsiTheme="minorHAnsi" w:cstheme="minorBidi"/>
          <w:sz w:val="24"/>
          <w:szCs w:val="24"/>
        </w:rPr>
        <w:t xml:space="preserve">, or such longer period as may be agreed with </w:t>
      </w:r>
      <w:r w:rsidR="00B20B9C" w:rsidRPr="001C569A">
        <w:rPr>
          <w:rFonts w:asciiTheme="minorHAnsi" w:hAnsiTheme="minorHAnsi" w:cstheme="minorBidi"/>
          <w:sz w:val="24"/>
          <w:szCs w:val="24"/>
        </w:rPr>
        <w:t>A</w:t>
      </w:r>
      <w:r w:rsidR="00B65BB8" w:rsidRPr="001C569A">
        <w:rPr>
          <w:rFonts w:asciiTheme="minorHAnsi" w:hAnsiTheme="minorHAnsi" w:cstheme="minorBidi"/>
          <w:sz w:val="24"/>
          <w:szCs w:val="24"/>
        </w:rPr>
        <w:t>dra</w:t>
      </w:r>
      <w:r w:rsidRPr="001C569A">
        <w:rPr>
          <w:rFonts w:asciiTheme="minorHAnsi" w:hAnsiTheme="minorHAnsi" w:cstheme="minorBidi"/>
          <w:sz w:val="24"/>
          <w:szCs w:val="24"/>
        </w:rPr>
        <w:t>.</w:t>
      </w:r>
    </w:p>
    <w:p w14:paraId="57D28B40" w14:textId="7863FF2A" w:rsidR="00CB0754" w:rsidRPr="001C569A" w:rsidRDefault="00CB0754"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I/We undertake to execute </w:t>
      </w:r>
      <w:r w:rsidR="539F42F0" w:rsidRPr="001C569A">
        <w:rPr>
          <w:rFonts w:asciiTheme="minorHAnsi" w:hAnsiTheme="minorHAnsi" w:cstheme="minorBidi"/>
          <w:sz w:val="24"/>
          <w:szCs w:val="24"/>
        </w:rPr>
        <w:t>the Framework</w:t>
      </w:r>
      <w:r w:rsidRPr="001C569A">
        <w:rPr>
          <w:rFonts w:asciiTheme="minorHAnsi" w:hAnsiTheme="minorHAnsi" w:cstheme="minorBidi"/>
          <w:sz w:val="24"/>
          <w:szCs w:val="24"/>
        </w:rPr>
        <w:t xml:space="preserve"> Agreement (in the English language) to be prepared at your expense (save for our own costs) for the proper and complete fulfilment of the Services or any part or parts thereof, as you may in your absolute discretion award to us.</w:t>
      </w:r>
    </w:p>
    <w:p w14:paraId="43350A64" w14:textId="27ECECDC" w:rsidR="00F0025F" w:rsidRPr="001C569A" w:rsidRDefault="00F0025F"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I/We agree that I/we shall commence the Services when requested to do so by </w:t>
      </w:r>
      <w:r w:rsidR="00B20B9C" w:rsidRPr="001C569A">
        <w:rPr>
          <w:rFonts w:asciiTheme="minorHAnsi" w:hAnsiTheme="minorHAnsi" w:cstheme="minorBidi"/>
          <w:sz w:val="24"/>
          <w:szCs w:val="24"/>
        </w:rPr>
        <w:t>A</w:t>
      </w:r>
      <w:r w:rsidR="00B65BB8" w:rsidRPr="001C569A">
        <w:rPr>
          <w:rFonts w:asciiTheme="minorHAnsi" w:hAnsiTheme="minorHAnsi" w:cstheme="minorBidi"/>
          <w:sz w:val="24"/>
          <w:szCs w:val="24"/>
        </w:rPr>
        <w:t>dra</w:t>
      </w:r>
      <w:r w:rsidR="009863FA" w:rsidRPr="001C569A">
        <w:rPr>
          <w:rFonts w:asciiTheme="minorHAnsi" w:hAnsiTheme="minorHAnsi" w:cstheme="minorBidi"/>
          <w:sz w:val="24"/>
          <w:szCs w:val="24"/>
        </w:rPr>
        <w:t>/ Customers</w:t>
      </w:r>
      <w:r w:rsidRPr="001C569A">
        <w:rPr>
          <w:rFonts w:asciiTheme="minorHAnsi" w:hAnsiTheme="minorHAnsi" w:cstheme="minorBidi"/>
          <w:sz w:val="24"/>
          <w:szCs w:val="24"/>
        </w:rPr>
        <w:t xml:space="preserve"> pursuant to the terms of the </w:t>
      </w:r>
      <w:r w:rsidR="6483272F" w:rsidRPr="001C569A">
        <w:rPr>
          <w:rFonts w:asciiTheme="minorHAnsi" w:hAnsiTheme="minorHAnsi" w:cstheme="minorBidi"/>
          <w:sz w:val="24"/>
          <w:szCs w:val="24"/>
        </w:rPr>
        <w:t xml:space="preserve">Framework </w:t>
      </w:r>
      <w:r w:rsidRPr="001C569A">
        <w:rPr>
          <w:rFonts w:asciiTheme="minorHAnsi" w:hAnsiTheme="minorHAnsi" w:cstheme="minorBidi"/>
          <w:sz w:val="24"/>
          <w:szCs w:val="24"/>
        </w:rPr>
        <w:t>Agreement.</w:t>
      </w:r>
    </w:p>
    <w:p w14:paraId="64DC66A2" w14:textId="2F40DEBA" w:rsidR="00F0025F" w:rsidRPr="001C569A" w:rsidRDefault="00F0025F"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t xml:space="preserve">I/We certify that the details of this </w:t>
      </w:r>
      <w:r w:rsidR="135EFAA4" w:rsidRPr="001C569A">
        <w:rPr>
          <w:rFonts w:asciiTheme="minorHAnsi" w:hAnsiTheme="minorHAnsi" w:cstheme="minorBidi"/>
          <w:sz w:val="24"/>
          <w:szCs w:val="24"/>
        </w:rPr>
        <w:t>t</w:t>
      </w:r>
      <w:r w:rsidRPr="001C569A">
        <w:rPr>
          <w:rFonts w:asciiTheme="minorHAnsi" w:hAnsiTheme="minorHAnsi" w:cstheme="minorBidi"/>
          <w:sz w:val="24"/>
          <w:szCs w:val="24"/>
        </w:rPr>
        <w:t>ender have not been communicated to any other person or adjusted in accordance with any agreement or arrangement with any other person or organisation.</w:t>
      </w:r>
    </w:p>
    <w:p w14:paraId="765A398D" w14:textId="66AD51C5" w:rsidR="00F0025F" w:rsidRPr="001C569A" w:rsidRDefault="00F0025F" w:rsidP="004C71C5">
      <w:pPr>
        <w:pStyle w:val="Level1"/>
        <w:spacing w:after="120"/>
        <w:ind w:left="567" w:hanging="567"/>
        <w:rPr>
          <w:rFonts w:asciiTheme="minorHAnsi" w:hAnsiTheme="minorHAnsi" w:cstheme="minorBidi"/>
          <w:sz w:val="24"/>
          <w:szCs w:val="24"/>
        </w:rPr>
      </w:pPr>
      <w:r w:rsidRPr="001C569A">
        <w:rPr>
          <w:rFonts w:asciiTheme="minorHAnsi" w:hAnsiTheme="minorHAnsi" w:cstheme="minorBidi"/>
          <w:sz w:val="24"/>
          <w:szCs w:val="24"/>
        </w:rPr>
        <w:lastRenderedPageBreak/>
        <w:t xml:space="preserve">I/We hereby certify that I/we have not canvassed or solicited any member officer or employee of </w:t>
      </w:r>
      <w:r w:rsidR="00B20B9C" w:rsidRPr="001C569A">
        <w:rPr>
          <w:rFonts w:asciiTheme="minorHAnsi" w:hAnsiTheme="minorHAnsi" w:cstheme="minorBidi"/>
          <w:sz w:val="24"/>
          <w:szCs w:val="24"/>
        </w:rPr>
        <w:t>A</w:t>
      </w:r>
      <w:r w:rsidR="00B65BB8" w:rsidRPr="001C569A">
        <w:rPr>
          <w:rFonts w:asciiTheme="minorHAnsi" w:hAnsiTheme="minorHAnsi" w:cstheme="minorBidi"/>
          <w:sz w:val="24"/>
          <w:szCs w:val="24"/>
        </w:rPr>
        <w:t>dra</w:t>
      </w:r>
      <w:r w:rsidRPr="001C569A">
        <w:rPr>
          <w:rFonts w:asciiTheme="minorHAnsi" w:hAnsiTheme="minorHAnsi" w:cstheme="minorBidi"/>
          <w:sz w:val="24"/>
          <w:szCs w:val="24"/>
        </w:rPr>
        <w:t xml:space="preserve"> in connection with the award of this </w:t>
      </w:r>
      <w:r w:rsidR="2774F30C" w:rsidRPr="001C569A">
        <w:rPr>
          <w:rFonts w:asciiTheme="minorHAnsi" w:hAnsiTheme="minorHAnsi" w:cstheme="minorBidi"/>
          <w:sz w:val="24"/>
          <w:szCs w:val="24"/>
        </w:rPr>
        <w:t>t</w:t>
      </w:r>
      <w:r w:rsidRPr="001C569A">
        <w:rPr>
          <w:rFonts w:asciiTheme="minorHAnsi" w:hAnsiTheme="minorHAnsi" w:cstheme="minorBidi"/>
          <w:sz w:val="24"/>
          <w:szCs w:val="24"/>
        </w:rPr>
        <w:t>ender or any other tender and that to the best of my/our knowledge and belief no person employed by me/us or acting on my/our behalf has done any such act.</w:t>
      </w:r>
    </w:p>
    <w:p w14:paraId="7E5EDB38" w14:textId="49ACB337" w:rsidR="00F0025F" w:rsidRPr="00AD6ABD" w:rsidRDefault="00F0025F" w:rsidP="004C71C5">
      <w:pPr>
        <w:pStyle w:val="Level1"/>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I/We acknowledge that </w:t>
      </w:r>
      <w:r w:rsidR="00B20B9C" w:rsidRPr="225376DE">
        <w:rPr>
          <w:rFonts w:asciiTheme="minorHAnsi" w:hAnsiTheme="minorHAnsi" w:cstheme="minorBidi"/>
          <w:sz w:val="24"/>
          <w:szCs w:val="24"/>
        </w:rPr>
        <w:t>A</w:t>
      </w:r>
      <w:r w:rsidR="00B65BB8" w:rsidRPr="225376DE">
        <w:rPr>
          <w:rFonts w:asciiTheme="minorHAnsi" w:hAnsiTheme="minorHAnsi" w:cstheme="minorBidi"/>
          <w:sz w:val="24"/>
          <w:szCs w:val="24"/>
        </w:rPr>
        <w:t>dra</w:t>
      </w:r>
      <w:r w:rsidRPr="225376DE">
        <w:rPr>
          <w:rFonts w:asciiTheme="minorHAnsi" w:hAnsiTheme="minorHAnsi" w:cstheme="minorBidi"/>
          <w:sz w:val="24"/>
          <w:szCs w:val="24"/>
        </w:rPr>
        <w:t xml:space="preserve"> is not bound to accept the lowest or any </w:t>
      </w:r>
      <w:r w:rsidR="59F1B758" w:rsidRPr="225376DE">
        <w:rPr>
          <w:rFonts w:asciiTheme="minorHAnsi" w:hAnsiTheme="minorHAnsi" w:cstheme="minorBidi"/>
          <w:sz w:val="24"/>
          <w:szCs w:val="24"/>
        </w:rPr>
        <w:t>t</w:t>
      </w:r>
      <w:r w:rsidRPr="225376DE">
        <w:rPr>
          <w:rFonts w:asciiTheme="minorHAnsi" w:hAnsiTheme="minorHAnsi" w:cstheme="minorBidi"/>
          <w:sz w:val="24"/>
          <w:szCs w:val="24"/>
        </w:rPr>
        <w:t xml:space="preserve">ender it may </w:t>
      </w:r>
      <w:r w:rsidR="00631E46" w:rsidRPr="225376DE">
        <w:rPr>
          <w:rFonts w:asciiTheme="minorHAnsi" w:hAnsiTheme="minorHAnsi" w:cstheme="minorBidi"/>
          <w:sz w:val="24"/>
          <w:szCs w:val="24"/>
        </w:rPr>
        <w:t>receive and</w:t>
      </w:r>
      <w:r w:rsidRPr="225376DE">
        <w:rPr>
          <w:rFonts w:asciiTheme="minorHAnsi" w:hAnsiTheme="minorHAnsi" w:cstheme="minorBidi"/>
          <w:sz w:val="24"/>
          <w:szCs w:val="24"/>
        </w:rPr>
        <w:t xml:space="preserve"> reserves the right at its absolute discretion to accept or not to accept any </w:t>
      </w:r>
      <w:r w:rsidR="5E6E55DA" w:rsidRPr="225376DE">
        <w:rPr>
          <w:rFonts w:asciiTheme="minorHAnsi" w:hAnsiTheme="minorHAnsi" w:cstheme="minorBidi"/>
          <w:sz w:val="24"/>
          <w:szCs w:val="24"/>
        </w:rPr>
        <w:t>t</w:t>
      </w:r>
      <w:r w:rsidRPr="225376DE">
        <w:rPr>
          <w:rFonts w:asciiTheme="minorHAnsi" w:hAnsiTheme="minorHAnsi" w:cstheme="minorBidi"/>
          <w:sz w:val="24"/>
          <w:szCs w:val="24"/>
        </w:rPr>
        <w:t>ender submitted.</w:t>
      </w:r>
    </w:p>
    <w:p w14:paraId="180CDD12" w14:textId="78895543" w:rsidR="00F0025F" w:rsidRPr="00AD6ABD" w:rsidRDefault="00F0025F" w:rsidP="004C71C5">
      <w:pPr>
        <w:pStyle w:val="Level1"/>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I/We certify that we have full power and authority to enter into </w:t>
      </w:r>
      <w:r w:rsidR="70F70DA9" w:rsidRPr="225376DE">
        <w:rPr>
          <w:rFonts w:asciiTheme="minorHAnsi" w:hAnsiTheme="minorHAnsi" w:cstheme="minorBidi"/>
          <w:sz w:val="24"/>
          <w:szCs w:val="24"/>
        </w:rPr>
        <w:t>the</w:t>
      </w:r>
      <w:r w:rsidRPr="225376DE">
        <w:rPr>
          <w:rFonts w:asciiTheme="minorHAnsi" w:hAnsiTheme="minorHAnsi" w:cstheme="minorBidi"/>
          <w:sz w:val="24"/>
          <w:szCs w:val="24"/>
        </w:rPr>
        <w:t xml:space="preserve"> Framework Agreement and undertake the Services (or part thereof), and that this is a bona fide </w:t>
      </w:r>
      <w:r w:rsidR="7EEDB756" w:rsidRPr="225376DE">
        <w:rPr>
          <w:rFonts w:asciiTheme="minorHAnsi" w:hAnsiTheme="minorHAnsi" w:cstheme="minorBidi"/>
          <w:sz w:val="24"/>
          <w:szCs w:val="24"/>
        </w:rPr>
        <w:t>t</w:t>
      </w:r>
      <w:r w:rsidRPr="225376DE">
        <w:rPr>
          <w:rFonts w:asciiTheme="minorHAnsi" w:hAnsiTheme="minorHAnsi" w:cstheme="minorBidi"/>
          <w:sz w:val="24"/>
          <w:szCs w:val="24"/>
        </w:rPr>
        <w:t>ender.</w:t>
      </w:r>
    </w:p>
    <w:p w14:paraId="4089BA67" w14:textId="225A322C" w:rsidR="00F0025F" w:rsidRPr="00AD6ABD" w:rsidRDefault="00F0025F" w:rsidP="004C71C5">
      <w:pPr>
        <w:pStyle w:val="Level1"/>
        <w:spacing w:after="120"/>
        <w:ind w:left="567" w:hanging="567"/>
        <w:rPr>
          <w:rFonts w:asciiTheme="minorHAnsi" w:hAnsiTheme="minorHAnsi" w:cstheme="minorHAnsi"/>
          <w:sz w:val="24"/>
          <w:szCs w:val="24"/>
        </w:rPr>
      </w:pPr>
      <w:r w:rsidRPr="00AD6ABD">
        <w:rPr>
          <w:rFonts w:asciiTheme="minorHAnsi" w:hAnsiTheme="minorHAnsi" w:cstheme="minorHAnsi"/>
          <w:sz w:val="24"/>
          <w:szCs w:val="24"/>
        </w:rPr>
        <w:t xml:space="preserve">In the event that our company is a subsidiary company within the meaning of Section 1159 of the Companies Act 2006, I/we undertake to provide you with a parent company guarantee to be issued by our holding company in a form acceptable to </w:t>
      </w:r>
      <w:r w:rsidR="00B20B9C" w:rsidRPr="00AD6ABD">
        <w:rPr>
          <w:rFonts w:asciiTheme="minorHAnsi" w:hAnsiTheme="minorHAnsi" w:cstheme="minorHAnsi"/>
          <w:sz w:val="24"/>
          <w:szCs w:val="24"/>
        </w:rPr>
        <w:t>A</w:t>
      </w:r>
      <w:r w:rsidR="00B65BB8" w:rsidRPr="00AD6ABD">
        <w:rPr>
          <w:rFonts w:asciiTheme="minorHAnsi" w:hAnsiTheme="minorHAnsi" w:cstheme="minorHAnsi"/>
          <w:sz w:val="24"/>
          <w:szCs w:val="24"/>
        </w:rPr>
        <w:t>dra</w:t>
      </w:r>
      <w:r w:rsidRPr="00AD6ABD">
        <w:rPr>
          <w:rFonts w:asciiTheme="minorHAnsi" w:hAnsiTheme="minorHAnsi" w:cstheme="minorHAnsi"/>
          <w:sz w:val="24"/>
          <w:szCs w:val="24"/>
        </w:rPr>
        <w:t>.</w:t>
      </w:r>
    </w:p>
    <w:p w14:paraId="7EC0EA77" w14:textId="77777777" w:rsidR="00AB6E67" w:rsidRPr="00AD6ABD" w:rsidRDefault="00AB6E67" w:rsidP="00904687">
      <w:pPr>
        <w:widowControl w:val="0"/>
        <w:autoSpaceDE w:val="0"/>
        <w:autoSpaceDN w:val="0"/>
        <w:adjustRightInd w:val="0"/>
        <w:spacing w:after="0"/>
        <w:ind w:firstLine="992"/>
        <w:jc w:val="both"/>
        <w:rPr>
          <w:rFonts w:asciiTheme="minorHAnsi" w:hAnsiTheme="minorHAnsi" w:cstheme="minorHAnsi"/>
          <w:sz w:val="24"/>
          <w:szCs w:val="24"/>
        </w:rPr>
      </w:pPr>
    </w:p>
    <w:p w14:paraId="443FEA1E" w14:textId="706AA7DC" w:rsidR="00F0025F" w:rsidRPr="00AD6ABD" w:rsidRDefault="00EF37C0" w:rsidP="00AB6E67">
      <w:pPr>
        <w:widowControl w:val="0"/>
        <w:autoSpaceDE w:val="0"/>
        <w:autoSpaceDN w:val="0"/>
        <w:adjustRightInd w:val="0"/>
        <w:spacing w:after="0"/>
        <w:ind w:firstLine="567"/>
        <w:jc w:val="both"/>
        <w:rPr>
          <w:rFonts w:asciiTheme="minorHAnsi" w:hAnsiTheme="minorHAnsi" w:cstheme="minorHAnsi"/>
          <w:sz w:val="24"/>
          <w:szCs w:val="24"/>
        </w:rPr>
      </w:pPr>
      <w:r w:rsidRPr="00AD6ABD">
        <w:rPr>
          <w:rFonts w:asciiTheme="minorHAnsi" w:hAnsiTheme="minorHAnsi" w:cstheme="minorHAnsi"/>
          <w:sz w:val="24"/>
          <w:szCs w:val="24"/>
        </w:rPr>
        <w:t>Date</w:t>
      </w:r>
      <w:r w:rsidR="003D5CAD" w:rsidRPr="00AD6ABD">
        <w:rPr>
          <w:rFonts w:asciiTheme="minorHAnsi" w:hAnsiTheme="minorHAnsi" w:cstheme="minorHAnsi"/>
          <w:sz w:val="24"/>
          <w:szCs w:val="24"/>
        </w:rPr>
        <w:t>d:</w:t>
      </w:r>
      <w:r w:rsidRPr="00AD6ABD">
        <w:rPr>
          <w:rFonts w:asciiTheme="minorHAnsi" w:hAnsiTheme="minorHAnsi" w:cstheme="minorHAnsi"/>
          <w:sz w:val="24"/>
          <w:szCs w:val="24"/>
        </w:rPr>
        <w:tab/>
      </w:r>
      <w:r w:rsidRPr="00AD6ABD">
        <w:rPr>
          <w:rFonts w:asciiTheme="minorHAnsi" w:hAnsiTheme="minorHAnsi" w:cstheme="minorHAnsi"/>
          <w:sz w:val="24"/>
          <w:szCs w:val="24"/>
        </w:rPr>
        <w:tab/>
      </w:r>
      <w:r w:rsidRPr="00AD6ABD">
        <w:rPr>
          <w:rFonts w:asciiTheme="minorHAnsi" w:hAnsiTheme="minorHAnsi" w:cstheme="minorHAnsi"/>
          <w:sz w:val="24"/>
          <w:szCs w:val="24"/>
        </w:rPr>
        <w:tab/>
      </w:r>
      <w:r w:rsidRPr="00AD6ABD">
        <w:rPr>
          <w:rFonts w:asciiTheme="minorHAnsi" w:hAnsiTheme="minorHAnsi" w:cstheme="minorHAnsi"/>
          <w:sz w:val="24"/>
          <w:szCs w:val="24"/>
        </w:rPr>
        <w:tab/>
      </w:r>
    </w:p>
    <w:p w14:paraId="6305520B" w14:textId="77777777" w:rsidR="00AB6E67" w:rsidRPr="00AD6ABD" w:rsidRDefault="00AB6E67" w:rsidP="00AB6E67">
      <w:pPr>
        <w:widowControl w:val="0"/>
        <w:autoSpaceDE w:val="0"/>
        <w:autoSpaceDN w:val="0"/>
        <w:adjustRightInd w:val="0"/>
        <w:spacing w:after="0"/>
        <w:ind w:firstLine="567"/>
        <w:jc w:val="both"/>
        <w:rPr>
          <w:rFonts w:asciiTheme="minorHAnsi" w:hAnsiTheme="minorHAnsi" w:cstheme="minorHAnsi"/>
          <w:sz w:val="24"/>
          <w:szCs w:val="24"/>
        </w:rPr>
      </w:pPr>
    </w:p>
    <w:p w14:paraId="5E296555" w14:textId="4798D43E" w:rsidR="00F0025F" w:rsidRPr="00AD6ABD" w:rsidRDefault="00F0025F" w:rsidP="00AB6E67">
      <w:pPr>
        <w:widowControl w:val="0"/>
        <w:autoSpaceDE w:val="0"/>
        <w:autoSpaceDN w:val="0"/>
        <w:adjustRightInd w:val="0"/>
        <w:spacing w:after="0"/>
        <w:ind w:firstLine="567"/>
        <w:jc w:val="both"/>
        <w:rPr>
          <w:rFonts w:asciiTheme="minorHAnsi" w:hAnsiTheme="minorHAnsi"/>
          <w:sz w:val="24"/>
          <w:szCs w:val="24"/>
        </w:rPr>
      </w:pPr>
      <w:r w:rsidRPr="225376DE">
        <w:rPr>
          <w:rFonts w:asciiTheme="minorHAnsi" w:hAnsiTheme="minorHAnsi"/>
          <w:sz w:val="24"/>
          <w:szCs w:val="24"/>
        </w:rPr>
        <w:t xml:space="preserve">Signed for and on behalf of the </w:t>
      </w:r>
      <w:r w:rsidR="099487D2" w:rsidRPr="225376DE">
        <w:rPr>
          <w:rFonts w:asciiTheme="minorHAnsi" w:hAnsiTheme="minorHAnsi"/>
          <w:sz w:val="24"/>
          <w:szCs w:val="24"/>
        </w:rPr>
        <w:t>Bidder</w:t>
      </w:r>
      <w:r w:rsidRPr="225376DE">
        <w:rPr>
          <w:rFonts w:asciiTheme="minorHAnsi" w:hAnsiTheme="minorHAnsi"/>
          <w:sz w:val="24"/>
          <w:szCs w:val="24"/>
        </w:rPr>
        <w:t>:</w:t>
      </w:r>
    </w:p>
    <w:p w14:paraId="752158F3" w14:textId="77777777" w:rsidR="00BA37FB" w:rsidRPr="00AD6ABD" w:rsidRDefault="00BA37FB" w:rsidP="00BA37FB">
      <w:pPr>
        <w:widowControl w:val="0"/>
        <w:tabs>
          <w:tab w:val="left" w:pos="4678"/>
        </w:tabs>
        <w:autoSpaceDE w:val="0"/>
        <w:autoSpaceDN w:val="0"/>
        <w:adjustRightInd w:val="0"/>
        <w:spacing w:after="0"/>
        <w:ind w:firstLine="567"/>
        <w:rPr>
          <w:rFonts w:asciiTheme="minorHAnsi" w:hAnsiTheme="minorHAnsi" w:cstheme="minorHAnsi"/>
          <w:sz w:val="24"/>
          <w:szCs w:val="24"/>
        </w:rPr>
      </w:pPr>
    </w:p>
    <w:p w14:paraId="1B5E51C6" w14:textId="77777777" w:rsidR="00BA37FB" w:rsidRPr="00AD6ABD" w:rsidRDefault="00F0025F"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Signed</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0C73D733"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531370D4" w14:textId="77777777" w:rsidR="00BA37FB" w:rsidRPr="00AD6ABD" w:rsidRDefault="00F0025F"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Position / Status</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2BDC62CA"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40C696D4" w14:textId="70B02418" w:rsidR="00F0025F" w:rsidRPr="00AD6ABD" w:rsidRDefault="60729042" w:rsidP="004C71C5">
      <w:pPr>
        <w:widowControl w:val="0"/>
        <w:tabs>
          <w:tab w:val="left" w:pos="4678"/>
        </w:tabs>
        <w:autoSpaceDE w:val="0"/>
        <w:autoSpaceDN w:val="0"/>
        <w:adjustRightInd w:val="0"/>
        <w:spacing w:after="120"/>
        <w:ind w:left="567"/>
        <w:rPr>
          <w:rFonts w:asciiTheme="minorHAnsi" w:hAnsiTheme="minorHAnsi"/>
          <w:sz w:val="24"/>
          <w:szCs w:val="24"/>
        </w:rPr>
      </w:pPr>
      <w:r w:rsidRPr="225376DE">
        <w:rPr>
          <w:rFonts w:asciiTheme="minorHAnsi" w:hAnsiTheme="minorHAnsi"/>
          <w:b/>
          <w:bCs/>
          <w:sz w:val="24"/>
          <w:szCs w:val="24"/>
        </w:rPr>
        <w:t>Bidder</w:t>
      </w:r>
      <w:r w:rsidR="00F0025F" w:rsidRPr="225376DE">
        <w:rPr>
          <w:rFonts w:asciiTheme="minorHAnsi" w:hAnsiTheme="minorHAnsi"/>
          <w:b/>
          <w:bCs/>
          <w:sz w:val="24"/>
          <w:szCs w:val="24"/>
        </w:rPr>
        <w:t>'s</w:t>
      </w:r>
      <w:r w:rsidR="00F0025F" w:rsidRPr="225376DE">
        <w:rPr>
          <w:rFonts w:asciiTheme="minorHAnsi" w:hAnsiTheme="minorHAnsi"/>
          <w:b/>
          <w:sz w:val="24"/>
          <w:szCs w:val="24"/>
        </w:rPr>
        <w:t xml:space="preserve"> name</w:t>
      </w:r>
      <w:r w:rsidR="00BA37FB" w:rsidRPr="225376DE">
        <w:rPr>
          <w:rFonts w:asciiTheme="minorHAnsi" w:hAnsiTheme="minorHAnsi"/>
          <w:sz w:val="24"/>
          <w:szCs w:val="24"/>
        </w:rPr>
        <w:t xml:space="preserve">: </w:t>
      </w:r>
      <w:r w:rsidR="00F04DB4" w:rsidRPr="00AD6ABD">
        <w:rPr>
          <w:rFonts w:asciiTheme="minorHAnsi" w:hAnsiTheme="minorHAnsi" w:cstheme="minorHAnsi"/>
          <w:sz w:val="24"/>
          <w:szCs w:val="24"/>
        </w:rPr>
        <w:tab/>
      </w:r>
      <w:r w:rsidR="00F04DB4" w:rsidRPr="225376DE">
        <w:rPr>
          <w:rFonts w:asciiTheme="minorHAnsi" w:hAnsiTheme="minorHAnsi"/>
          <w:sz w:val="24"/>
          <w:szCs w:val="24"/>
        </w:rPr>
        <w:t>________________________________</w:t>
      </w:r>
    </w:p>
    <w:p w14:paraId="1D952CBE"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7EE233CF" w14:textId="77777777" w:rsidR="00F0025F" w:rsidRPr="00AD6ABD" w:rsidRDefault="00BA37FB"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Company number (if applicable)</w:t>
      </w:r>
      <w:r w:rsidRPr="00AD6ABD">
        <w:rPr>
          <w:rFonts w:asciiTheme="minorHAnsi" w:hAnsiTheme="minorHAnsi" w:cstheme="minorHAnsi"/>
          <w:sz w:val="24"/>
          <w:szCs w:val="24"/>
        </w:rPr>
        <w:t>:</w:t>
      </w:r>
      <w:r w:rsidR="00F04DB4" w:rsidRPr="00AD6ABD">
        <w:rPr>
          <w:rFonts w:asciiTheme="minorHAnsi" w:hAnsiTheme="minorHAnsi" w:cstheme="minorHAnsi"/>
          <w:sz w:val="24"/>
          <w:szCs w:val="24"/>
        </w:rPr>
        <w:tab/>
        <w:t>________________________________</w:t>
      </w:r>
    </w:p>
    <w:p w14:paraId="46EA94A5"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30554EF1" w14:textId="77777777" w:rsidR="00F0025F" w:rsidRPr="00AD6ABD" w:rsidRDefault="00F0025F" w:rsidP="004C71C5">
      <w:pPr>
        <w:widowControl w:val="0"/>
        <w:tabs>
          <w:tab w:val="left" w:pos="4678"/>
        </w:tabs>
        <w:autoSpaceDE w:val="0"/>
        <w:autoSpaceDN w:val="0"/>
        <w:adjustRightInd w:val="0"/>
        <w:spacing w:after="120" w:line="360" w:lineRule="auto"/>
        <w:ind w:left="567"/>
        <w:rPr>
          <w:rFonts w:asciiTheme="minorHAnsi" w:hAnsiTheme="minorHAnsi" w:cstheme="minorHAnsi"/>
          <w:sz w:val="24"/>
          <w:szCs w:val="24"/>
        </w:rPr>
      </w:pPr>
      <w:r w:rsidRPr="00AD6ABD">
        <w:rPr>
          <w:rFonts w:asciiTheme="minorHAnsi" w:hAnsiTheme="minorHAnsi" w:cstheme="minorHAnsi"/>
          <w:b/>
          <w:sz w:val="24"/>
          <w:szCs w:val="24"/>
        </w:rPr>
        <w:t>Address</w:t>
      </w:r>
      <w:r w:rsidRPr="00AD6ABD">
        <w:rPr>
          <w:rFonts w:asciiTheme="minorHAnsi" w:hAnsiTheme="minorHAnsi" w:cstheme="minorHAnsi"/>
          <w:sz w:val="24"/>
          <w:szCs w:val="24"/>
        </w:rPr>
        <w:t xml:space="preserve">: </w:t>
      </w:r>
      <w:r w:rsidRPr="00AD6ABD">
        <w:rPr>
          <w:rFonts w:asciiTheme="minorHAnsi" w:hAnsiTheme="minorHAnsi" w:cstheme="minorHAnsi"/>
          <w:sz w:val="24"/>
          <w:szCs w:val="24"/>
        </w:rPr>
        <w:tab/>
      </w:r>
      <w:r w:rsidR="00F04DB4" w:rsidRPr="00AD6ABD">
        <w:rPr>
          <w:rFonts w:asciiTheme="minorHAnsi" w:hAnsiTheme="minorHAnsi" w:cstheme="minorHAnsi"/>
          <w:sz w:val="24"/>
          <w:szCs w:val="24"/>
        </w:rPr>
        <w:t>________________________________</w:t>
      </w:r>
    </w:p>
    <w:p w14:paraId="53C23496" w14:textId="77777777" w:rsidR="00F0025F" w:rsidRPr="00AD6ABD" w:rsidRDefault="00F04DB4" w:rsidP="004C71C5">
      <w:pPr>
        <w:widowControl w:val="0"/>
        <w:tabs>
          <w:tab w:val="left" w:pos="4678"/>
        </w:tabs>
        <w:autoSpaceDE w:val="0"/>
        <w:autoSpaceDN w:val="0"/>
        <w:adjustRightInd w:val="0"/>
        <w:spacing w:after="120" w:line="360" w:lineRule="auto"/>
        <w:ind w:left="567"/>
        <w:rPr>
          <w:rFonts w:asciiTheme="minorHAnsi" w:hAnsiTheme="minorHAnsi" w:cstheme="minorHAnsi"/>
          <w:sz w:val="24"/>
          <w:szCs w:val="24"/>
        </w:rPr>
      </w:pPr>
      <w:r w:rsidRPr="00AD6ABD">
        <w:rPr>
          <w:rFonts w:asciiTheme="minorHAnsi" w:hAnsiTheme="minorHAnsi" w:cstheme="minorHAnsi"/>
          <w:sz w:val="24"/>
          <w:szCs w:val="24"/>
        </w:rPr>
        <w:tab/>
        <w:t>________________________________</w:t>
      </w:r>
    </w:p>
    <w:p w14:paraId="5C6851CE" w14:textId="77777777" w:rsidR="00F04DB4" w:rsidRPr="00AD6ABD" w:rsidRDefault="00F04DB4" w:rsidP="004C71C5">
      <w:pPr>
        <w:widowControl w:val="0"/>
        <w:tabs>
          <w:tab w:val="left" w:pos="4678"/>
        </w:tabs>
        <w:autoSpaceDE w:val="0"/>
        <w:autoSpaceDN w:val="0"/>
        <w:adjustRightInd w:val="0"/>
        <w:spacing w:after="120" w:line="360" w:lineRule="auto"/>
        <w:ind w:left="567"/>
        <w:rPr>
          <w:rFonts w:asciiTheme="minorHAnsi" w:hAnsiTheme="minorHAnsi" w:cstheme="minorHAnsi"/>
          <w:sz w:val="24"/>
          <w:szCs w:val="24"/>
        </w:rPr>
      </w:pPr>
      <w:r w:rsidRPr="00AD6ABD">
        <w:rPr>
          <w:rFonts w:asciiTheme="minorHAnsi" w:hAnsiTheme="minorHAnsi" w:cstheme="minorHAnsi"/>
          <w:sz w:val="24"/>
          <w:szCs w:val="24"/>
        </w:rPr>
        <w:tab/>
        <w:t>________________________________</w:t>
      </w:r>
    </w:p>
    <w:p w14:paraId="29173A95" w14:textId="77777777" w:rsidR="004C71C5" w:rsidRPr="00AD6ABD" w:rsidRDefault="004C71C5"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7B2F2B6F" w14:textId="77777777" w:rsidR="004C71C5" w:rsidRPr="00AD6ABD" w:rsidRDefault="004C71C5"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5BA24233" w14:textId="77777777" w:rsidR="004C71C5" w:rsidRPr="00AD6ABD" w:rsidRDefault="004C71C5"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7AD2888C" w14:textId="77777777" w:rsidR="00BA37FB" w:rsidRPr="00AD6ABD" w:rsidRDefault="00F0025F"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Signed</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79CD63E2"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577DCD36" w14:textId="77777777" w:rsidR="00F0025F" w:rsidRPr="00AD6ABD" w:rsidRDefault="00F0025F"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Position / Status</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1036710E"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139BD0CC" w14:textId="485423B9" w:rsidR="00F0025F" w:rsidRPr="00AD6ABD" w:rsidRDefault="2AC98F4F" w:rsidP="004C71C5">
      <w:pPr>
        <w:widowControl w:val="0"/>
        <w:tabs>
          <w:tab w:val="left" w:pos="4678"/>
        </w:tabs>
        <w:autoSpaceDE w:val="0"/>
        <w:autoSpaceDN w:val="0"/>
        <w:adjustRightInd w:val="0"/>
        <w:spacing w:after="120"/>
        <w:ind w:left="567"/>
        <w:rPr>
          <w:rFonts w:asciiTheme="minorHAnsi" w:hAnsiTheme="minorHAnsi"/>
          <w:sz w:val="24"/>
          <w:szCs w:val="24"/>
        </w:rPr>
      </w:pPr>
      <w:r w:rsidRPr="225376DE">
        <w:rPr>
          <w:rFonts w:asciiTheme="minorHAnsi" w:hAnsiTheme="minorHAnsi"/>
          <w:b/>
          <w:bCs/>
          <w:sz w:val="24"/>
          <w:szCs w:val="24"/>
        </w:rPr>
        <w:t>Bidder</w:t>
      </w:r>
      <w:r w:rsidR="00F0025F" w:rsidRPr="225376DE">
        <w:rPr>
          <w:rFonts w:asciiTheme="minorHAnsi" w:hAnsiTheme="minorHAnsi"/>
          <w:b/>
          <w:bCs/>
          <w:sz w:val="24"/>
          <w:szCs w:val="24"/>
        </w:rPr>
        <w:t>'s</w:t>
      </w:r>
      <w:r w:rsidR="00F0025F" w:rsidRPr="225376DE">
        <w:rPr>
          <w:rFonts w:asciiTheme="minorHAnsi" w:hAnsiTheme="minorHAnsi"/>
          <w:b/>
          <w:sz w:val="24"/>
          <w:szCs w:val="24"/>
        </w:rPr>
        <w:t xml:space="preserve"> name</w:t>
      </w:r>
      <w:r w:rsidR="00F0025F" w:rsidRPr="225376DE">
        <w:rPr>
          <w:rFonts w:asciiTheme="minorHAnsi" w:hAnsiTheme="minorHAnsi"/>
          <w:sz w:val="24"/>
          <w:szCs w:val="24"/>
        </w:rPr>
        <w:t xml:space="preserve">: </w:t>
      </w:r>
      <w:r w:rsidR="00F04DB4" w:rsidRPr="00AD6ABD">
        <w:rPr>
          <w:rFonts w:asciiTheme="minorHAnsi" w:hAnsiTheme="minorHAnsi" w:cstheme="minorHAnsi"/>
          <w:sz w:val="24"/>
          <w:szCs w:val="24"/>
        </w:rPr>
        <w:tab/>
      </w:r>
      <w:r w:rsidR="00F04DB4" w:rsidRPr="225376DE">
        <w:rPr>
          <w:rFonts w:asciiTheme="minorHAnsi" w:hAnsiTheme="minorHAnsi"/>
          <w:sz w:val="24"/>
          <w:szCs w:val="24"/>
        </w:rPr>
        <w:t>________________________________</w:t>
      </w:r>
    </w:p>
    <w:p w14:paraId="5BA5EA1D"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071349BC" w14:textId="77777777" w:rsidR="00F0025F" w:rsidRPr="00AD6ABD" w:rsidRDefault="00F0025F"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r w:rsidRPr="00AD6ABD">
        <w:rPr>
          <w:rFonts w:asciiTheme="minorHAnsi" w:hAnsiTheme="minorHAnsi" w:cstheme="minorHAnsi"/>
          <w:b/>
          <w:sz w:val="24"/>
          <w:szCs w:val="24"/>
        </w:rPr>
        <w:t>Company number (if applicable)</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0A0053B1" w14:textId="77777777" w:rsidR="00F04DB4" w:rsidRPr="00AD6ABD" w:rsidRDefault="00F04DB4" w:rsidP="004C71C5">
      <w:pPr>
        <w:widowControl w:val="0"/>
        <w:tabs>
          <w:tab w:val="left" w:pos="4678"/>
        </w:tabs>
        <w:autoSpaceDE w:val="0"/>
        <w:autoSpaceDN w:val="0"/>
        <w:adjustRightInd w:val="0"/>
        <w:spacing w:after="120"/>
        <w:ind w:left="567"/>
        <w:rPr>
          <w:rFonts w:asciiTheme="minorHAnsi" w:hAnsiTheme="minorHAnsi" w:cstheme="minorHAnsi"/>
          <w:sz w:val="24"/>
          <w:szCs w:val="24"/>
        </w:rPr>
      </w:pPr>
    </w:p>
    <w:p w14:paraId="49976F16" w14:textId="77777777" w:rsidR="00BA37FB" w:rsidRPr="00AD6ABD" w:rsidRDefault="00F0025F" w:rsidP="004C71C5">
      <w:pPr>
        <w:widowControl w:val="0"/>
        <w:tabs>
          <w:tab w:val="left" w:pos="4678"/>
        </w:tabs>
        <w:autoSpaceDE w:val="0"/>
        <w:autoSpaceDN w:val="0"/>
        <w:adjustRightInd w:val="0"/>
        <w:spacing w:after="120" w:line="360" w:lineRule="auto"/>
        <w:ind w:left="567"/>
        <w:rPr>
          <w:rFonts w:asciiTheme="minorHAnsi" w:hAnsiTheme="minorHAnsi" w:cstheme="minorHAnsi"/>
          <w:sz w:val="24"/>
          <w:szCs w:val="24"/>
        </w:rPr>
      </w:pPr>
      <w:r w:rsidRPr="00AD6ABD">
        <w:rPr>
          <w:rFonts w:asciiTheme="minorHAnsi" w:hAnsiTheme="minorHAnsi" w:cstheme="minorHAnsi"/>
          <w:b/>
          <w:sz w:val="24"/>
          <w:szCs w:val="24"/>
        </w:rPr>
        <w:t>Address</w:t>
      </w:r>
      <w:r w:rsidRPr="00AD6ABD">
        <w:rPr>
          <w:rFonts w:asciiTheme="minorHAnsi" w:hAnsiTheme="minorHAnsi" w:cstheme="minorHAnsi"/>
          <w:sz w:val="24"/>
          <w:szCs w:val="24"/>
        </w:rPr>
        <w:t xml:space="preserve">: </w:t>
      </w:r>
      <w:r w:rsidR="00F04DB4" w:rsidRPr="00AD6ABD">
        <w:rPr>
          <w:rFonts w:asciiTheme="minorHAnsi" w:hAnsiTheme="minorHAnsi" w:cstheme="minorHAnsi"/>
          <w:sz w:val="24"/>
          <w:szCs w:val="24"/>
        </w:rPr>
        <w:tab/>
        <w:t>________________________________</w:t>
      </w:r>
    </w:p>
    <w:p w14:paraId="518D8B43" w14:textId="77777777" w:rsidR="00BA37FB" w:rsidRPr="00AD6ABD" w:rsidRDefault="00F04DB4" w:rsidP="004C71C5">
      <w:pPr>
        <w:tabs>
          <w:tab w:val="left" w:pos="4678"/>
        </w:tabs>
        <w:spacing w:after="120" w:line="360" w:lineRule="auto"/>
        <w:jc w:val="both"/>
        <w:rPr>
          <w:rFonts w:asciiTheme="minorHAnsi" w:hAnsiTheme="minorHAnsi" w:cstheme="minorHAnsi"/>
          <w:b/>
          <w:bCs/>
          <w:sz w:val="24"/>
          <w:szCs w:val="24"/>
        </w:rPr>
      </w:pPr>
      <w:r w:rsidRPr="00AD6ABD">
        <w:rPr>
          <w:rFonts w:asciiTheme="minorHAnsi" w:hAnsiTheme="minorHAnsi" w:cstheme="minorHAnsi"/>
          <w:sz w:val="24"/>
          <w:szCs w:val="24"/>
        </w:rPr>
        <w:tab/>
        <w:t>________________________________</w:t>
      </w:r>
    </w:p>
    <w:p w14:paraId="3E24753D" w14:textId="77777777" w:rsidR="00F04DB4" w:rsidRPr="00AD6ABD" w:rsidRDefault="00F04DB4" w:rsidP="004C71C5">
      <w:pPr>
        <w:tabs>
          <w:tab w:val="left" w:pos="4678"/>
        </w:tabs>
        <w:spacing w:after="120" w:line="360" w:lineRule="auto"/>
        <w:jc w:val="both"/>
        <w:rPr>
          <w:rFonts w:asciiTheme="minorHAnsi" w:hAnsiTheme="minorHAnsi" w:cstheme="minorHAnsi"/>
          <w:b/>
          <w:bCs/>
          <w:sz w:val="24"/>
          <w:szCs w:val="24"/>
        </w:rPr>
      </w:pPr>
      <w:r w:rsidRPr="00AD6ABD">
        <w:rPr>
          <w:rFonts w:asciiTheme="minorHAnsi" w:hAnsiTheme="minorHAnsi" w:cstheme="minorHAnsi"/>
          <w:sz w:val="24"/>
          <w:szCs w:val="24"/>
        </w:rPr>
        <w:tab/>
        <w:t>________________________________</w:t>
      </w:r>
    </w:p>
    <w:p w14:paraId="17B26E38" w14:textId="77777777" w:rsidR="00D35685" w:rsidRPr="00AD6ABD" w:rsidRDefault="00D35685" w:rsidP="00904687">
      <w:pPr>
        <w:spacing w:after="0"/>
        <w:jc w:val="center"/>
        <w:rPr>
          <w:rFonts w:asciiTheme="minorHAnsi" w:hAnsiTheme="minorHAnsi" w:cstheme="minorHAnsi"/>
          <w:b/>
          <w:bCs/>
          <w:sz w:val="24"/>
          <w:szCs w:val="24"/>
        </w:rPr>
        <w:sectPr w:rsidR="00D35685" w:rsidRPr="00AD6ABD" w:rsidSect="008E3981">
          <w:pgSz w:w="11906" w:h="16838"/>
          <w:pgMar w:top="1440" w:right="1440" w:bottom="1440" w:left="1440" w:header="708" w:footer="708" w:gutter="0"/>
          <w:cols w:space="708"/>
          <w:docGrid w:linePitch="360"/>
        </w:sectPr>
      </w:pPr>
    </w:p>
    <w:p w14:paraId="333B11A4" w14:textId="77777777" w:rsidR="00F0025F" w:rsidRPr="00AD6ABD" w:rsidRDefault="00F0025F" w:rsidP="002B189B">
      <w:pPr>
        <w:spacing w:after="120"/>
        <w:jc w:val="center"/>
        <w:rPr>
          <w:rFonts w:asciiTheme="minorHAnsi" w:hAnsiTheme="minorHAnsi" w:cstheme="minorHAnsi"/>
          <w:b/>
          <w:bCs/>
          <w:sz w:val="24"/>
          <w:szCs w:val="24"/>
        </w:rPr>
      </w:pPr>
      <w:r w:rsidRPr="00AD6ABD">
        <w:rPr>
          <w:rFonts w:asciiTheme="minorHAnsi" w:hAnsiTheme="minorHAnsi" w:cstheme="minorHAnsi"/>
          <w:b/>
          <w:bCs/>
          <w:sz w:val="24"/>
          <w:szCs w:val="24"/>
        </w:rPr>
        <w:lastRenderedPageBreak/>
        <w:t>ANNEX 3</w:t>
      </w:r>
    </w:p>
    <w:p w14:paraId="7C209C5D" w14:textId="77777777" w:rsidR="00F0025F" w:rsidRPr="00AD6ABD" w:rsidRDefault="00F0025F" w:rsidP="002B189B">
      <w:pPr>
        <w:spacing w:after="120"/>
        <w:jc w:val="center"/>
        <w:rPr>
          <w:rFonts w:asciiTheme="minorHAnsi" w:hAnsiTheme="minorHAnsi" w:cstheme="minorHAnsi"/>
          <w:b/>
          <w:bCs/>
          <w:sz w:val="24"/>
          <w:szCs w:val="24"/>
        </w:rPr>
      </w:pPr>
      <w:r w:rsidRPr="00AD6ABD">
        <w:rPr>
          <w:rFonts w:asciiTheme="minorHAnsi" w:hAnsiTheme="minorHAnsi" w:cstheme="minorHAnsi"/>
          <w:b/>
          <w:bCs/>
          <w:sz w:val="24"/>
          <w:szCs w:val="24"/>
        </w:rPr>
        <w:t>CERTIFICATE OF NON-COLLUSION</w:t>
      </w:r>
    </w:p>
    <w:p w14:paraId="0A1B892F" w14:textId="77777777" w:rsidR="00F0025F" w:rsidRPr="00AD6ABD" w:rsidRDefault="00F0025F" w:rsidP="00904687">
      <w:pPr>
        <w:widowControl w:val="0"/>
        <w:tabs>
          <w:tab w:val="left" w:pos="4169"/>
        </w:tabs>
        <w:autoSpaceDE w:val="0"/>
        <w:autoSpaceDN w:val="0"/>
        <w:adjustRightInd w:val="0"/>
        <w:spacing w:after="0"/>
        <w:ind w:left="851" w:right="843"/>
        <w:jc w:val="center"/>
        <w:rPr>
          <w:rFonts w:asciiTheme="minorHAnsi" w:hAnsiTheme="minorHAnsi" w:cstheme="minorHAnsi"/>
          <w:b/>
          <w:bCs/>
          <w:sz w:val="24"/>
          <w:szCs w:val="24"/>
        </w:rPr>
      </w:pPr>
    </w:p>
    <w:p w14:paraId="5D6A8B0B" w14:textId="497AE13F" w:rsidR="00F0025F" w:rsidRPr="00AD6ABD" w:rsidRDefault="00F0025F" w:rsidP="00904687">
      <w:pPr>
        <w:spacing w:after="0"/>
        <w:jc w:val="both"/>
        <w:rPr>
          <w:rFonts w:asciiTheme="minorHAnsi" w:hAnsiTheme="minorHAnsi"/>
          <w:sz w:val="24"/>
          <w:szCs w:val="24"/>
        </w:rPr>
      </w:pPr>
      <w:r w:rsidRPr="225376DE">
        <w:rPr>
          <w:rFonts w:asciiTheme="minorHAnsi" w:hAnsiTheme="minorHAnsi"/>
          <w:sz w:val="24"/>
          <w:szCs w:val="24"/>
        </w:rPr>
        <w:t xml:space="preserve">The essence of tendering is that </w:t>
      </w:r>
      <w:r w:rsidR="00B20B9C" w:rsidRPr="225376DE">
        <w:rPr>
          <w:rFonts w:asciiTheme="minorHAnsi" w:hAnsiTheme="minorHAnsi"/>
          <w:sz w:val="24"/>
          <w:szCs w:val="24"/>
        </w:rPr>
        <w:t>A</w:t>
      </w:r>
      <w:r w:rsidR="00B65BB8" w:rsidRPr="225376DE">
        <w:rPr>
          <w:rFonts w:asciiTheme="minorHAnsi" w:hAnsiTheme="minorHAnsi"/>
          <w:sz w:val="24"/>
          <w:szCs w:val="24"/>
        </w:rPr>
        <w:t>dra</w:t>
      </w:r>
      <w:r w:rsidRPr="225376DE">
        <w:rPr>
          <w:rFonts w:asciiTheme="minorHAnsi" w:hAnsiTheme="minorHAnsi"/>
          <w:sz w:val="24"/>
          <w:szCs w:val="24"/>
        </w:rPr>
        <w:t xml:space="preserve"> shall receive bona fide competitive tenders from all organisations tendering. In recognition of this principle, we certify that this is a bona fide </w:t>
      </w:r>
      <w:r w:rsidR="16B97454" w:rsidRPr="225376DE">
        <w:rPr>
          <w:rFonts w:asciiTheme="minorHAnsi" w:hAnsiTheme="minorHAnsi"/>
          <w:sz w:val="24"/>
          <w:szCs w:val="24"/>
        </w:rPr>
        <w:t>t</w:t>
      </w:r>
      <w:r w:rsidRPr="225376DE">
        <w:rPr>
          <w:rFonts w:asciiTheme="minorHAnsi" w:hAnsiTheme="minorHAnsi"/>
          <w:sz w:val="24"/>
          <w:szCs w:val="24"/>
        </w:rPr>
        <w:t>ender, intended to be competiti</w:t>
      </w:r>
      <w:r w:rsidR="00EC36FE" w:rsidRPr="225376DE">
        <w:rPr>
          <w:rFonts w:asciiTheme="minorHAnsi" w:hAnsiTheme="minorHAnsi"/>
          <w:sz w:val="24"/>
          <w:szCs w:val="24"/>
        </w:rPr>
        <w:t xml:space="preserve">ve, and that we have not fixed </w:t>
      </w:r>
      <w:r w:rsidRPr="225376DE">
        <w:rPr>
          <w:rFonts w:asciiTheme="minorHAnsi" w:hAnsiTheme="minorHAnsi"/>
          <w:sz w:val="24"/>
          <w:szCs w:val="24"/>
        </w:rPr>
        <w:t xml:space="preserve">or adjusted the amount of the </w:t>
      </w:r>
      <w:r w:rsidR="4E97FB11" w:rsidRPr="225376DE">
        <w:rPr>
          <w:rFonts w:asciiTheme="minorHAnsi" w:hAnsiTheme="minorHAnsi"/>
          <w:sz w:val="24"/>
          <w:szCs w:val="24"/>
        </w:rPr>
        <w:t>t</w:t>
      </w:r>
      <w:r w:rsidRPr="225376DE">
        <w:rPr>
          <w:rFonts w:asciiTheme="minorHAnsi" w:hAnsiTheme="minorHAnsi"/>
          <w:sz w:val="24"/>
          <w:szCs w:val="24"/>
        </w:rPr>
        <w:t xml:space="preserve">ender by, under, or in accordance with any agreement or arrangement with any other person. We also certify that we have not done and we undertake that we will not do at any time before the returnable date of this </w:t>
      </w:r>
      <w:r w:rsidR="5289C8C4" w:rsidRPr="225376DE">
        <w:rPr>
          <w:rFonts w:asciiTheme="minorHAnsi" w:hAnsiTheme="minorHAnsi"/>
          <w:sz w:val="24"/>
          <w:szCs w:val="24"/>
        </w:rPr>
        <w:t>t</w:t>
      </w:r>
      <w:r w:rsidRPr="225376DE">
        <w:rPr>
          <w:rFonts w:asciiTheme="minorHAnsi" w:hAnsiTheme="minorHAnsi"/>
          <w:sz w:val="24"/>
          <w:szCs w:val="24"/>
        </w:rPr>
        <w:t>ender any of the following acts:</w:t>
      </w:r>
    </w:p>
    <w:p w14:paraId="5B64FCF6" w14:textId="77777777" w:rsidR="003E3E29" w:rsidRPr="00AD6ABD" w:rsidRDefault="003E3E29" w:rsidP="00904687">
      <w:pPr>
        <w:spacing w:after="0"/>
        <w:jc w:val="both"/>
        <w:rPr>
          <w:rFonts w:asciiTheme="minorHAnsi" w:hAnsiTheme="minorHAnsi" w:cstheme="minorHAnsi"/>
          <w:sz w:val="24"/>
          <w:szCs w:val="24"/>
        </w:rPr>
      </w:pPr>
    </w:p>
    <w:p w14:paraId="4C494CA6" w14:textId="0AD7F09B" w:rsidR="00F0025F" w:rsidRPr="00AD6ABD" w:rsidRDefault="00F0025F" w:rsidP="004C71C5">
      <w:pPr>
        <w:pStyle w:val="Level4"/>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communicate to a person other than the person calling for these </w:t>
      </w:r>
      <w:r w:rsidR="79CE5859" w:rsidRPr="225376DE">
        <w:rPr>
          <w:rFonts w:asciiTheme="minorHAnsi" w:hAnsiTheme="minorHAnsi" w:cstheme="minorBidi"/>
          <w:sz w:val="24"/>
          <w:szCs w:val="24"/>
        </w:rPr>
        <w:t>t</w:t>
      </w:r>
      <w:r w:rsidRPr="225376DE">
        <w:rPr>
          <w:rFonts w:asciiTheme="minorHAnsi" w:hAnsiTheme="minorHAnsi" w:cstheme="minorBidi"/>
          <w:sz w:val="24"/>
          <w:szCs w:val="24"/>
        </w:rPr>
        <w:t xml:space="preserve">enders the amount or approximate amount of the proposed </w:t>
      </w:r>
      <w:r w:rsidR="31986EB8" w:rsidRPr="225376DE">
        <w:rPr>
          <w:rFonts w:asciiTheme="minorHAnsi" w:hAnsiTheme="minorHAnsi" w:cstheme="minorBidi"/>
          <w:sz w:val="24"/>
          <w:szCs w:val="24"/>
        </w:rPr>
        <w:t>t</w:t>
      </w:r>
      <w:r w:rsidRPr="225376DE">
        <w:rPr>
          <w:rFonts w:asciiTheme="minorHAnsi" w:hAnsiTheme="minorHAnsi" w:cstheme="minorBidi"/>
          <w:sz w:val="24"/>
          <w:szCs w:val="24"/>
        </w:rPr>
        <w:t>ender;</w:t>
      </w:r>
    </w:p>
    <w:p w14:paraId="330E49A2" w14:textId="19362A13" w:rsidR="00F0025F" w:rsidRPr="00AD6ABD" w:rsidRDefault="00F0025F" w:rsidP="004C71C5">
      <w:pPr>
        <w:pStyle w:val="Level4"/>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enter into any agreement or arrangement with any other person that he shall refrain from tendering or as to the amount of any </w:t>
      </w:r>
      <w:r w:rsidR="7B19E971" w:rsidRPr="225376DE">
        <w:rPr>
          <w:rFonts w:asciiTheme="minorHAnsi" w:hAnsiTheme="minorHAnsi" w:cstheme="minorBidi"/>
          <w:sz w:val="24"/>
          <w:szCs w:val="24"/>
        </w:rPr>
        <w:t>t</w:t>
      </w:r>
      <w:r w:rsidRPr="225376DE">
        <w:rPr>
          <w:rFonts w:asciiTheme="minorHAnsi" w:hAnsiTheme="minorHAnsi" w:cstheme="minorBidi"/>
          <w:sz w:val="24"/>
          <w:szCs w:val="24"/>
        </w:rPr>
        <w:t>ender to be submitted; and/or</w:t>
      </w:r>
    </w:p>
    <w:p w14:paraId="462B90B6" w14:textId="60622AC2" w:rsidR="00F0025F" w:rsidRPr="00AD6ABD" w:rsidRDefault="00F0025F" w:rsidP="004C71C5">
      <w:pPr>
        <w:pStyle w:val="Level4"/>
        <w:spacing w:after="120"/>
        <w:ind w:left="567" w:hanging="567"/>
        <w:rPr>
          <w:rFonts w:asciiTheme="minorHAnsi" w:hAnsiTheme="minorHAnsi" w:cstheme="minorBidi"/>
          <w:sz w:val="24"/>
          <w:szCs w:val="24"/>
        </w:rPr>
      </w:pPr>
      <w:r w:rsidRPr="225376DE">
        <w:rPr>
          <w:rFonts w:asciiTheme="minorHAnsi" w:hAnsiTheme="minorHAnsi" w:cstheme="minorBidi"/>
          <w:sz w:val="24"/>
          <w:szCs w:val="24"/>
        </w:rPr>
        <w:t xml:space="preserve">offer or pay or give or agree to pay or give any sum of money or valuable consideration directly or indirectly to any person for doing or having done or causing or having caused to be done in relation to any other </w:t>
      </w:r>
      <w:r w:rsidR="7FD267CD" w:rsidRPr="225376DE">
        <w:rPr>
          <w:rFonts w:asciiTheme="minorHAnsi" w:hAnsiTheme="minorHAnsi" w:cstheme="minorBidi"/>
          <w:sz w:val="24"/>
          <w:szCs w:val="24"/>
        </w:rPr>
        <w:t>t</w:t>
      </w:r>
      <w:r w:rsidRPr="225376DE">
        <w:rPr>
          <w:rFonts w:asciiTheme="minorHAnsi" w:hAnsiTheme="minorHAnsi" w:cstheme="minorBidi"/>
          <w:sz w:val="24"/>
          <w:szCs w:val="24"/>
        </w:rPr>
        <w:t xml:space="preserve">ender or proposed </w:t>
      </w:r>
      <w:r w:rsidR="652D3551" w:rsidRPr="225376DE">
        <w:rPr>
          <w:rFonts w:asciiTheme="minorHAnsi" w:hAnsiTheme="minorHAnsi" w:cstheme="minorBidi"/>
          <w:sz w:val="24"/>
          <w:szCs w:val="24"/>
        </w:rPr>
        <w:t>t</w:t>
      </w:r>
      <w:r w:rsidRPr="225376DE">
        <w:rPr>
          <w:rFonts w:asciiTheme="minorHAnsi" w:hAnsiTheme="minorHAnsi" w:cstheme="minorBidi"/>
          <w:sz w:val="24"/>
          <w:szCs w:val="24"/>
        </w:rPr>
        <w:t>ender for the said work any act or thing of the sort described above.</w:t>
      </w:r>
    </w:p>
    <w:p w14:paraId="105B6D30" w14:textId="77777777" w:rsidR="003E3E29" w:rsidRPr="00AD6ABD" w:rsidRDefault="003E3E29" w:rsidP="00904687">
      <w:pPr>
        <w:spacing w:after="0"/>
        <w:jc w:val="both"/>
        <w:rPr>
          <w:rFonts w:asciiTheme="minorHAnsi" w:hAnsiTheme="minorHAnsi" w:cstheme="minorHAnsi"/>
          <w:sz w:val="24"/>
          <w:szCs w:val="24"/>
        </w:rPr>
      </w:pPr>
    </w:p>
    <w:p w14:paraId="1E788077" w14:textId="55EB455C" w:rsidR="00F0025F" w:rsidRPr="00AD6ABD" w:rsidRDefault="00F0025F" w:rsidP="00904687">
      <w:pPr>
        <w:spacing w:after="0"/>
        <w:jc w:val="both"/>
        <w:rPr>
          <w:rFonts w:asciiTheme="minorHAnsi" w:hAnsiTheme="minorHAnsi" w:cstheme="minorHAnsi"/>
          <w:sz w:val="24"/>
          <w:szCs w:val="24"/>
        </w:rPr>
      </w:pPr>
      <w:r w:rsidRPr="00AD6ABD">
        <w:rPr>
          <w:rFonts w:asciiTheme="minorHAnsi" w:hAnsiTheme="minorHAnsi" w:cstheme="minorHAnsi"/>
          <w:sz w:val="24"/>
          <w:szCs w:val="24"/>
        </w:rPr>
        <w:t xml:space="preserve">In this </w:t>
      </w:r>
      <w:r w:rsidR="00EC36FE" w:rsidRPr="00AD6ABD">
        <w:rPr>
          <w:rFonts w:asciiTheme="minorHAnsi" w:hAnsiTheme="minorHAnsi" w:cstheme="minorHAnsi"/>
          <w:sz w:val="24"/>
          <w:szCs w:val="24"/>
        </w:rPr>
        <w:t>certificate,</w:t>
      </w:r>
      <w:r w:rsidRPr="00AD6ABD">
        <w:rPr>
          <w:rFonts w:asciiTheme="minorHAnsi" w:hAnsiTheme="minorHAnsi" w:cstheme="minorHAnsi"/>
          <w:sz w:val="24"/>
          <w:szCs w:val="24"/>
        </w:rPr>
        <w:t xml:space="preserve"> the word 'person' includes any persons and </w:t>
      </w:r>
      <w:r w:rsidR="00901DBA" w:rsidRPr="00AD6ABD">
        <w:rPr>
          <w:rFonts w:asciiTheme="minorHAnsi" w:hAnsiTheme="minorHAnsi" w:cstheme="minorHAnsi"/>
          <w:sz w:val="24"/>
          <w:szCs w:val="24"/>
        </w:rPr>
        <w:t>anybody</w:t>
      </w:r>
      <w:r w:rsidRPr="00AD6ABD">
        <w:rPr>
          <w:rFonts w:asciiTheme="minorHAnsi" w:hAnsiTheme="minorHAnsi" w:cstheme="minorHAnsi"/>
          <w:sz w:val="24"/>
          <w:szCs w:val="24"/>
        </w:rPr>
        <w:t xml:space="preserve"> or association, corporate or unincorporate and ‘any agreement or arrangement' includes any such transaction, formal or informal, and whether legally binding or not.</w:t>
      </w:r>
    </w:p>
    <w:p w14:paraId="0FE50749" w14:textId="77777777" w:rsidR="00F0025F" w:rsidRPr="00AD6ABD" w:rsidRDefault="00F0025F" w:rsidP="00904687">
      <w:pPr>
        <w:spacing w:after="0"/>
        <w:jc w:val="both"/>
        <w:rPr>
          <w:rFonts w:asciiTheme="minorHAnsi" w:hAnsiTheme="minorHAnsi" w:cstheme="minorHAnsi"/>
          <w:sz w:val="24"/>
          <w:szCs w:val="24"/>
        </w:rPr>
      </w:pPr>
    </w:p>
    <w:p w14:paraId="60553BE2" w14:textId="77777777" w:rsidR="00F0025F" w:rsidRPr="00AD6ABD" w:rsidRDefault="00F0025F" w:rsidP="004C71C5">
      <w:pPr>
        <w:tabs>
          <w:tab w:val="left" w:pos="4678"/>
        </w:tabs>
        <w:spacing w:after="120"/>
        <w:jc w:val="both"/>
        <w:rPr>
          <w:rFonts w:asciiTheme="minorHAnsi" w:hAnsiTheme="minorHAnsi" w:cstheme="minorHAnsi"/>
          <w:sz w:val="24"/>
          <w:szCs w:val="24"/>
        </w:rPr>
      </w:pPr>
      <w:r w:rsidRPr="00AD6ABD">
        <w:rPr>
          <w:rFonts w:asciiTheme="minorHAnsi" w:hAnsiTheme="minorHAnsi" w:cstheme="minorHAnsi"/>
          <w:sz w:val="24"/>
          <w:szCs w:val="24"/>
        </w:rPr>
        <w:t>Signed</w:t>
      </w:r>
      <w:r w:rsidR="003E3E29" w:rsidRPr="00AD6ABD">
        <w:rPr>
          <w:rFonts w:asciiTheme="minorHAnsi" w:hAnsiTheme="minorHAnsi" w:cstheme="minorHAnsi"/>
          <w:sz w:val="24"/>
          <w:szCs w:val="24"/>
        </w:rPr>
        <w:tab/>
        <w:t>________________________________</w:t>
      </w:r>
    </w:p>
    <w:p w14:paraId="40E72811" w14:textId="77777777" w:rsidR="003E3E29" w:rsidRPr="00AD6ABD" w:rsidRDefault="003E3E29" w:rsidP="004C71C5">
      <w:pPr>
        <w:tabs>
          <w:tab w:val="left" w:pos="4678"/>
        </w:tabs>
        <w:spacing w:after="120"/>
        <w:jc w:val="both"/>
        <w:rPr>
          <w:rFonts w:asciiTheme="minorHAnsi" w:hAnsiTheme="minorHAnsi" w:cstheme="minorHAnsi"/>
          <w:sz w:val="24"/>
          <w:szCs w:val="24"/>
        </w:rPr>
      </w:pPr>
    </w:p>
    <w:p w14:paraId="7EF8DB47" w14:textId="77777777" w:rsidR="003E3E29" w:rsidRPr="00AD6ABD" w:rsidRDefault="00F0025F" w:rsidP="004C71C5">
      <w:pPr>
        <w:tabs>
          <w:tab w:val="left" w:pos="4678"/>
        </w:tabs>
        <w:spacing w:after="120"/>
        <w:jc w:val="both"/>
        <w:rPr>
          <w:rFonts w:asciiTheme="minorHAnsi" w:hAnsiTheme="minorHAnsi" w:cstheme="minorHAnsi"/>
          <w:sz w:val="24"/>
          <w:szCs w:val="24"/>
        </w:rPr>
      </w:pPr>
      <w:r w:rsidRPr="00AD6ABD">
        <w:rPr>
          <w:rFonts w:asciiTheme="minorHAnsi" w:hAnsiTheme="minorHAnsi" w:cstheme="minorHAnsi"/>
          <w:sz w:val="24"/>
          <w:szCs w:val="24"/>
        </w:rPr>
        <w:t>Full Name of Organisation</w:t>
      </w:r>
      <w:r w:rsidR="003E3E29" w:rsidRPr="00AD6ABD">
        <w:rPr>
          <w:rFonts w:asciiTheme="minorHAnsi" w:hAnsiTheme="minorHAnsi" w:cstheme="minorHAnsi"/>
          <w:sz w:val="24"/>
          <w:szCs w:val="24"/>
        </w:rPr>
        <w:tab/>
        <w:t>________________________________</w:t>
      </w:r>
    </w:p>
    <w:p w14:paraId="2C014175" w14:textId="77777777" w:rsidR="003E3E29" w:rsidRPr="00AD6ABD" w:rsidRDefault="003E3E29" w:rsidP="004C71C5">
      <w:pPr>
        <w:tabs>
          <w:tab w:val="left" w:pos="4678"/>
        </w:tabs>
        <w:spacing w:after="120"/>
        <w:jc w:val="both"/>
        <w:rPr>
          <w:rFonts w:asciiTheme="minorHAnsi" w:hAnsiTheme="minorHAnsi" w:cstheme="minorHAnsi"/>
          <w:sz w:val="24"/>
          <w:szCs w:val="24"/>
        </w:rPr>
      </w:pPr>
    </w:p>
    <w:p w14:paraId="4738F959" w14:textId="77777777" w:rsidR="003E3E29" w:rsidRPr="00AD6ABD" w:rsidRDefault="00F0025F" w:rsidP="004C71C5">
      <w:pPr>
        <w:tabs>
          <w:tab w:val="left" w:pos="4678"/>
        </w:tabs>
        <w:spacing w:after="120" w:line="360" w:lineRule="auto"/>
        <w:jc w:val="both"/>
        <w:rPr>
          <w:rFonts w:asciiTheme="minorHAnsi" w:hAnsiTheme="minorHAnsi" w:cstheme="minorHAnsi"/>
          <w:sz w:val="24"/>
          <w:szCs w:val="24"/>
        </w:rPr>
      </w:pPr>
      <w:r w:rsidRPr="00AD6ABD">
        <w:rPr>
          <w:rFonts w:asciiTheme="minorHAnsi" w:hAnsiTheme="minorHAnsi" w:cstheme="minorHAnsi"/>
          <w:sz w:val="24"/>
          <w:szCs w:val="24"/>
        </w:rPr>
        <w:t xml:space="preserve">Address of Organisation </w:t>
      </w:r>
      <w:r w:rsidR="003E3E29" w:rsidRPr="00AD6ABD">
        <w:rPr>
          <w:rFonts w:asciiTheme="minorHAnsi" w:hAnsiTheme="minorHAnsi" w:cstheme="minorHAnsi"/>
          <w:sz w:val="24"/>
          <w:szCs w:val="24"/>
        </w:rPr>
        <w:tab/>
        <w:t>________________________________</w:t>
      </w:r>
    </w:p>
    <w:p w14:paraId="6FC2AEFC" w14:textId="77777777" w:rsidR="003E3E29" w:rsidRPr="00AD6ABD" w:rsidRDefault="003E3E29" w:rsidP="004C71C5">
      <w:pPr>
        <w:tabs>
          <w:tab w:val="left" w:pos="4678"/>
        </w:tabs>
        <w:spacing w:after="120" w:line="360" w:lineRule="auto"/>
        <w:jc w:val="both"/>
        <w:rPr>
          <w:rFonts w:asciiTheme="minorHAnsi" w:hAnsiTheme="minorHAnsi" w:cstheme="minorHAnsi"/>
          <w:sz w:val="24"/>
          <w:szCs w:val="24"/>
        </w:rPr>
      </w:pPr>
      <w:r w:rsidRPr="00AD6ABD">
        <w:rPr>
          <w:rFonts w:asciiTheme="minorHAnsi" w:hAnsiTheme="minorHAnsi" w:cstheme="minorHAnsi"/>
          <w:sz w:val="24"/>
          <w:szCs w:val="24"/>
        </w:rPr>
        <w:tab/>
        <w:t>________________________________</w:t>
      </w:r>
    </w:p>
    <w:p w14:paraId="1ABFE9B8" w14:textId="77777777" w:rsidR="003E3E29" w:rsidRPr="00AD6ABD" w:rsidRDefault="003E3E29" w:rsidP="004C71C5">
      <w:pPr>
        <w:tabs>
          <w:tab w:val="left" w:pos="4678"/>
        </w:tabs>
        <w:spacing w:after="120" w:line="360" w:lineRule="auto"/>
        <w:jc w:val="both"/>
        <w:rPr>
          <w:rFonts w:asciiTheme="minorHAnsi" w:hAnsiTheme="minorHAnsi" w:cstheme="minorHAnsi"/>
          <w:sz w:val="24"/>
          <w:szCs w:val="24"/>
        </w:rPr>
      </w:pPr>
      <w:r w:rsidRPr="00AD6ABD">
        <w:rPr>
          <w:rFonts w:asciiTheme="minorHAnsi" w:hAnsiTheme="minorHAnsi" w:cstheme="minorHAnsi"/>
          <w:sz w:val="24"/>
          <w:szCs w:val="24"/>
        </w:rPr>
        <w:tab/>
        <w:t>________________________________</w:t>
      </w:r>
    </w:p>
    <w:p w14:paraId="4F75E82C" w14:textId="77777777" w:rsidR="003E3E29" w:rsidRPr="00AD6ABD" w:rsidRDefault="003E3E29" w:rsidP="00904687">
      <w:pPr>
        <w:spacing w:after="0"/>
        <w:jc w:val="center"/>
        <w:rPr>
          <w:rFonts w:asciiTheme="minorHAnsi" w:hAnsiTheme="minorHAnsi" w:cstheme="minorHAnsi"/>
          <w:b/>
          <w:bCs/>
          <w:sz w:val="24"/>
          <w:szCs w:val="24"/>
        </w:rPr>
      </w:pPr>
    </w:p>
    <w:p w14:paraId="7958BFE4" w14:textId="77777777" w:rsidR="00D35685" w:rsidRPr="00AD6ABD" w:rsidRDefault="00D35685" w:rsidP="00904687">
      <w:pPr>
        <w:spacing w:after="0"/>
        <w:jc w:val="center"/>
        <w:rPr>
          <w:rFonts w:asciiTheme="minorHAnsi" w:hAnsiTheme="minorHAnsi" w:cstheme="minorHAnsi"/>
          <w:b/>
          <w:bCs/>
          <w:sz w:val="24"/>
          <w:szCs w:val="24"/>
        </w:rPr>
        <w:sectPr w:rsidR="00D35685" w:rsidRPr="00AD6ABD" w:rsidSect="00AA2F93">
          <w:pgSz w:w="11906" w:h="16838"/>
          <w:pgMar w:top="1440" w:right="1440" w:bottom="1440" w:left="1440" w:header="708" w:footer="708" w:gutter="0"/>
          <w:cols w:space="708"/>
          <w:docGrid w:linePitch="360"/>
        </w:sectPr>
      </w:pPr>
    </w:p>
    <w:p w14:paraId="5CC67AD9" w14:textId="77777777" w:rsidR="00F0025F" w:rsidRPr="00AD6ABD" w:rsidRDefault="00F0025F" w:rsidP="002B189B">
      <w:pPr>
        <w:spacing w:after="120"/>
        <w:jc w:val="center"/>
        <w:rPr>
          <w:rFonts w:asciiTheme="minorHAnsi" w:hAnsiTheme="minorHAnsi" w:cstheme="minorHAnsi"/>
          <w:b/>
          <w:bCs/>
          <w:sz w:val="24"/>
          <w:szCs w:val="24"/>
        </w:rPr>
      </w:pPr>
      <w:r w:rsidRPr="00AD6ABD">
        <w:rPr>
          <w:rFonts w:asciiTheme="minorHAnsi" w:hAnsiTheme="minorHAnsi" w:cstheme="minorHAnsi"/>
          <w:b/>
          <w:bCs/>
          <w:sz w:val="24"/>
          <w:szCs w:val="24"/>
        </w:rPr>
        <w:lastRenderedPageBreak/>
        <w:t>ANNEX 4</w:t>
      </w:r>
    </w:p>
    <w:p w14:paraId="4563BBC3" w14:textId="77777777" w:rsidR="00F0025F" w:rsidRPr="00AD6ABD" w:rsidRDefault="00F0025F" w:rsidP="002B189B">
      <w:pPr>
        <w:spacing w:after="120"/>
        <w:jc w:val="center"/>
        <w:rPr>
          <w:rFonts w:asciiTheme="minorHAnsi" w:hAnsiTheme="minorHAnsi" w:cstheme="minorHAnsi"/>
          <w:b/>
          <w:bCs/>
          <w:sz w:val="24"/>
          <w:szCs w:val="24"/>
        </w:rPr>
      </w:pPr>
      <w:r w:rsidRPr="00AD6ABD">
        <w:rPr>
          <w:rFonts w:asciiTheme="minorHAnsi" w:hAnsiTheme="minorHAnsi" w:cstheme="minorHAnsi"/>
          <w:b/>
          <w:bCs/>
          <w:sz w:val="24"/>
          <w:szCs w:val="24"/>
        </w:rPr>
        <w:t>EVALUATION CRITERIA</w:t>
      </w:r>
    </w:p>
    <w:p w14:paraId="1E26F505" w14:textId="30287750" w:rsidR="00F0025F" w:rsidRPr="00AD6ABD" w:rsidRDefault="00F0025F" w:rsidP="00633275">
      <w:pPr>
        <w:pStyle w:val="Level1"/>
        <w:numPr>
          <w:ilvl w:val="0"/>
          <w:numId w:val="3"/>
        </w:numPr>
        <w:spacing w:after="120"/>
        <w:ind w:left="567" w:hanging="567"/>
        <w:rPr>
          <w:rFonts w:asciiTheme="minorHAnsi" w:hAnsiTheme="minorHAnsi" w:cstheme="minorBidi"/>
          <w:b/>
          <w:sz w:val="24"/>
          <w:szCs w:val="24"/>
        </w:rPr>
      </w:pPr>
      <w:r w:rsidRPr="225376DE">
        <w:rPr>
          <w:rFonts w:asciiTheme="minorHAnsi" w:hAnsiTheme="minorHAnsi" w:cstheme="minorBidi"/>
          <w:b/>
          <w:sz w:val="24"/>
          <w:szCs w:val="24"/>
        </w:rPr>
        <w:t xml:space="preserve">Evaluation of </w:t>
      </w:r>
      <w:r w:rsidR="0111E4F7" w:rsidRPr="225376DE">
        <w:rPr>
          <w:rFonts w:asciiTheme="minorHAnsi" w:hAnsiTheme="minorHAnsi" w:cstheme="minorBidi"/>
          <w:b/>
          <w:bCs/>
          <w:sz w:val="24"/>
          <w:szCs w:val="24"/>
        </w:rPr>
        <w:t>Bidder’s</w:t>
      </w:r>
      <w:r w:rsidRPr="225376DE">
        <w:rPr>
          <w:rFonts w:asciiTheme="minorHAnsi" w:hAnsiTheme="minorHAnsi" w:cstheme="minorBidi"/>
          <w:b/>
          <w:sz w:val="24"/>
          <w:szCs w:val="24"/>
        </w:rPr>
        <w:t xml:space="preserve"> Proposals</w:t>
      </w:r>
    </w:p>
    <w:p w14:paraId="579277BD" w14:textId="77777777" w:rsidR="00F0025F" w:rsidRPr="00AD6ABD" w:rsidRDefault="00F0025F" w:rsidP="00EC36FE">
      <w:pPr>
        <w:pStyle w:val="Level2"/>
        <w:spacing w:after="120"/>
        <w:ind w:left="567" w:hanging="567"/>
        <w:rPr>
          <w:rFonts w:asciiTheme="minorHAnsi" w:hAnsiTheme="minorHAnsi" w:cstheme="minorHAnsi"/>
          <w:b/>
          <w:bCs/>
          <w:sz w:val="24"/>
          <w:szCs w:val="24"/>
        </w:rPr>
      </w:pPr>
      <w:r w:rsidRPr="00AD6ABD">
        <w:rPr>
          <w:rFonts w:asciiTheme="minorHAnsi" w:hAnsiTheme="minorHAnsi" w:cstheme="minorHAnsi"/>
          <w:b/>
          <w:bCs/>
          <w:sz w:val="24"/>
          <w:szCs w:val="24"/>
        </w:rPr>
        <w:t>General</w:t>
      </w:r>
    </w:p>
    <w:p w14:paraId="29086CF8" w14:textId="699C4A21" w:rsidR="00921042" w:rsidRPr="00AD6ABD" w:rsidRDefault="011C2B9D" w:rsidP="00EC36FE">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Bidder</w:t>
      </w:r>
      <w:r w:rsidR="004541C4" w:rsidRPr="225376DE">
        <w:rPr>
          <w:rFonts w:asciiTheme="minorHAnsi" w:hAnsiTheme="minorHAnsi" w:cstheme="minorBidi"/>
          <w:sz w:val="24"/>
          <w:szCs w:val="24"/>
        </w:rPr>
        <w:t xml:space="preserve">’s </w:t>
      </w:r>
      <w:r w:rsidR="09351BD8" w:rsidRPr="225376DE">
        <w:rPr>
          <w:rFonts w:asciiTheme="minorHAnsi" w:hAnsiTheme="minorHAnsi" w:cstheme="minorBidi"/>
          <w:sz w:val="24"/>
          <w:szCs w:val="24"/>
        </w:rPr>
        <w:t>tenders</w:t>
      </w:r>
      <w:r w:rsidR="00921042" w:rsidRPr="225376DE">
        <w:rPr>
          <w:rFonts w:asciiTheme="minorHAnsi" w:hAnsiTheme="minorHAnsi" w:cstheme="minorBidi"/>
          <w:sz w:val="24"/>
          <w:szCs w:val="24"/>
        </w:rPr>
        <w:t xml:space="preserve"> will be firstly assessed to ascertain whether they pass the relevant qualifying thresholds as set out</w:t>
      </w:r>
      <w:r w:rsidR="00D54D15">
        <w:rPr>
          <w:rFonts w:asciiTheme="minorHAnsi" w:hAnsiTheme="minorHAnsi" w:cstheme="minorBidi"/>
          <w:sz w:val="24"/>
          <w:szCs w:val="24"/>
        </w:rPr>
        <w:t xml:space="preserve"> in </w:t>
      </w:r>
      <w:r w:rsidR="00D54D15" w:rsidRPr="00EE6AB3">
        <w:rPr>
          <w:rFonts w:asciiTheme="minorHAnsi" w:hAnsiTheme="minorHAnsi" w:cstheme="minorBidi"/>
          <w:sz w:val="24"/>
          <w:szCs w:val="24"/>
        </w:rPr>
        <w:t>Volume Two</w:t>
      </w:r>
      <w:r w:rsidR="00D54D15" w:rsidRPr="00A5518C">
        <w:rPr>
          <w:rFonts w:asciiTheme="minorHAnsi" w:hAnsiTheme="minorHAnsi" w:cstheme="minorBidi"/>
          <w:sz w:val="24"/>
          <w:szCs w:val="24"/>
        </w:rPr>
        <w:t xml:space="preserve"> of this ITT</w:t>
      </w:r>
      <w:r w:rsidR="00921042" w:rsidRPr="00A5518C">
        <w:rPr>
          <w:rFonts w:asciiTheme="minorHAnsi" w:hAnsiTheme="minorHAnsi" w:cstheme="minorBidi"/>
          <w:sz w:val="24"/>
          <w:szCs w:val="24"/>
        </w:rPr>
        <w:t>.</w:t>
      </w:r>
      <w:r w:rsidR="00FE5E36" w:rsidRPr="225376DE">
        <w:rPr>
          <w:rFonts w:asciiTheme="minorHAnsi" w:hAnsiTheme="minorHAnsi" w:cstheme="minorBidi"/>
          <w:sz w:val="24"/>
          <w:szCs w:val="24"/>
        </w:rPr>
        <w:t xml:space="preserve"> Th</w:t>
      </w:r>
      <w:r w:rsidR="00BC1D24" w:rsidRPr="225376DE">
        <w:rPr>
          <w:rFonts w:asciiTheme="minorHAnsi" w:hAnsiTheme="minorHAnsi" w:cstheme="minorBidi"/>
          <w:sz w:val="24"/>
          <w:szCs w:val="24"/>
        </w:rPr>
        <w:t>e questions clearly indicate which questions are pass/fail and which are for information only.</w:t>
      </w:r>
      <w:r w:rsidR="00921042" w:rsidRPr="225376DE">
        <w:rPr>
          <w:rFonts w:asciiTheme="minorHAnsi" w:hAnsiTheme="minorHAnsi" w:cstheme="minorBidi"/>
          <w:sz w:val="24"/>
          <w:szCs w:val="24"/>
        </w:rPr>
        <w:t xml:space="preserve">  In the event that a "fail" mark is awarded to a</w:t>
      </w:r>
      <w:r w:rsidR="004541C4" w:rsidRPr="225376DE">
        <w:rPr>
          <w:rFonts w:asciiTheme="minorHAnsi" w:hAnsiTheme="minorHAnsi" w:cstheme="minorBidi"/>
          <w:sz w:val="24"/>
          <w:szCs w:val="24"/>
        </w:rPr>
        <w:t xml:space="preserve"> </w:t>
      </w:r>
      <w:r w:rsidR="223706E1" w:rsidRPr="225376DE">
        <w:rPr>
          <w:rFonts w:asciiTheme="minorHAnsi" w:hAnsiTheme="minorHAnsi" w:cstheme="minorBidi"/>
          <w:sz w:val="24"/>
          <w:szCs w:val="24"/>
        </w:rPr>
        <w:t>Bidder</w:t>
      </w:r>
      <w:r w:rsidR="004541C4" w:rsidRPr="225376DE">
        <w:rPr>
          <w:rFonts w:asciiTheme="minorHAnsi" w:hAnsiTheme="minorHAnsi" w:cstheme="minorBidi"/>
          <w:sz w:val="24"/>
          <w:szCs w:val="24"/>
        </w:rPr>
        <w:t xml:space="preserve"> </w:t>
      </w:r>
      <w:r w:rsidR="00921042" w:rsidRPr="225376DE">
        <w:rPr>
          <w:rFonts w:asciiTheme="minorHAnsi" w:hAnsiTheme="minorHAnsi" w:cstheme="minorBidi"/>
          <w:sz w:val="24"/>
          <w:szCs w:val="24"/>
        </w:rPr>
        <w:t xml:space="preserve">for any of these questions, </w:t>
      </w:r>
      <w:r w:rsidR="00B20B9C" w:rsidRPr="225376DE">
        <w:rPr>
          <w:rFonts w:asciiTheme="minorHAnsi" w:hAnsiTheme="minorHAnsi" w:cstheme="minorBidi"/>
          <w:sz w:val="24"/>
          <w:szCs w:val="24"/>
        </w:rPr>
        <w:t>A</w:t>
      </w:r>
      <w:r w:rsidR="00B65BB8" w:rsidRPr="225376DE">
        <w:rPr>
          <w:rFonts w:asciiTheme="minorHAnsi" w:hAnsiTheme="minorHAnsi" w:cstheme="minorBidi"/>
          <w:sz w:val="24"/>
          <w:szCs w:val="24"/>
        </w:rPr>
        <w:t>dra</w:t>
      </w:r>
      <w:r w:rsidR="00921042" w:rsidRPr="225376DE">
        <w:rPr>
          <w:rFonts w:asciiTheme="minorHAnsi" w:hAnsiTheme="minorHAnsi" w:cstheme="minorBidi"/>
          <w:sz w:val="24"/>
          <w:szCs w:val="24"/>
        </w:rPr>
        <w:t xml:space="preserve"> reserves the right to disqualify that tender from the process.</w:t>
      </w:r>
    </w:p>
    <w:p w14:paraId="72AE50D7" w14:textId="77777777" w:rsidR="00F0025F" w:rsidRPr="00AD6ABD" w:rsidRDefault="00202C97" w:rsidP="00EC36FE">
      <w:pPr>
        <w:pStyle w:val="Level3"/>
        <w:spacing w:after="120"/>
        <w:ind w:left="1418" w:hanging="851"/>
        <w:rPr>
          <w:rFonts w:asciiTheme="minorHAnsi" w:hAnsiTheme="minorHAnsi" w:cstheme="minorHAnsi"/>
          <w:sz w:val="24"/>
          <w:szCs w:val="24"/>
        </w:rPr>
      </w:pPr>
      <w:r w:rsidRPr="00AD6ABD">
        <w:rPr>
          <w:rFonts w:asciiTheme="minorHAnsi" w:hAnsiTheme="minorHAnsi" w:cstheme="minorHAnsi"/>
          <w:sz w:val="24"/>
          <w:szCs w:val="24"/>
        </w:rPr>
        <w:t xml:space="preserve">Selection criteria will be a combination of both financial and non-financial factors. </w:t>
      </w:r>
      <w:r w:rsidR="00F0025F" w:rsidRPr="00AD6ABD">
        <w:rPr>
          <w:rFonts w:asciiTheme="minorHAnsi" w:hAnsiTheme="minorHAnsi" w:cstheme="minorHAnsi"/>
          <w:sz w:val="24"/>
          <w:szCs w:val="24"/>
        </w:rPr>
        <w:t>Tenders will be assessed by reference to the following weightings:</w:t>
      </w:r>
    </w:p>
    <w:p w14:paraId="12074BDD" w14:textId="73E2BABA" w:rsidR="00FF0FC7" w:rsidRPr="00EE6AB3" w:rsidRDefault="00F0025F" w:rsidP="00EC36FE">
      <w:pPr>
        <w:adjustRightInd w:val="0"/>
        <w:spacing w:after="120"/>
        <w:ind w:left="698" w:firstLine="720"/>
        <w:jc w:val="both"/>
        <w:outlineLvl w:val="2"/>
        <w:rPr>
          <w:rFonts w:asciiTheme="minorHAnsi" w:hAnsiTheme="minorHAnsi" w:cstheme="minorHAnsi"/>
          <w:b/>
          <w:bCs/>
          <w:sz w:val="24"/>
          <w:szCs w:val="24"/>
        </w:rPr>
      </w:pPr>
      <w:r w:rsidRPr="00EE6AB3">
        <w:rPr>
          <w:rFonts w:asciiTheme="minorHAnsi" w:hAnsiTheme="minorHAnsi" w:cstheme="minorHAnsi"/>
          <w:b/>
          <w:bCs/>
          <w:sz w:val="24"/>
          <w:szCs w:val="24"/>
        </w:rPr>
        <w:t>Price</w:t>
      </w:r>
      <w:r w:rsidRPr="00EE6AB3">
        <w:rPr>
          <w:rFonts w:asciiTheme="minorHAnsi" w:hAnsiTheme="minorHAnsi" w:cstheme="minorHAnsi"/>
          <w:b/>
          <w:bCs/>
          <w:sz w:val="24"/>
          <w:szCs w:val="24"/>
        </w:rPr>
        <w:tab/>
      </w:r>
      <w:r w:rsidR="008764C3" w:rsidRPr="00EE6AB3">
        <w:rPr>
          <w:rFonts w:asciiTheme="minorHAnsi" w:hAnsiTheme="minorHAnsi" w:cstheme="minorHAnsi"/>
          <w:b/>
          <w:bCs/>
          <w:sz w:val="24"/>
          <w:szCs w:val="24"/>
        </w:rPr>
        <w:tab/>
      </w:r>
      <w:bookmarkStart w:id="13" w:name="_Hlk510765331"/>
      <w:sdt>
        <w:sdtPr>
          <w:rPr>
            <w:rFonts w:asciiTheme="minorHAnsi" w:hAnsiTheme="minorHAnsi" w:cstheme="minorHAnsi"/>
            <w:b/>
            <w:bCs/>
            <w:sz w:val="24"/>
            <w:szCs w:val="24"/>
          </w:rPr>
          <w:id w:val="-1209106207"/>
          <w:placeholder>
            <w:docPart w:val="BFCCFC3DF9D64D5F88018DE0D191F32E"/>
          </w:placeholder>
          <w:text/>
        </w:sdtPr>
        <w:sdtEndPr/>
        <w:sdtContent>
          <w:r w:rsidR="00EE6AB3" w:rsidRPr="00EE6AB3">
            <w:rPr>
              <w:rFonts w:asciiTheme="minorHAnsi" w:hAnsiTheme="minorHAnsi" w:cstheme="minorHAnsi"/>
              <w:b/>
              <w:bCs/>
              <w:sz w:val="24"/>
              <w:szCs w:val="24"/>
            </w:rPr>
            <w:t>5</w:t>
          </w:r>
          <w:r w:rsidR="00C73E98" w:rsidRPr="00EE6AB3">
            <w:rPr>
              <w:rFonts w:asciiTheme="minorHAnsi" w:hAnsiTheme="minorHAnsi" w:cstheme="minorHAnsi"/>
              <w:b/>
              <w:bCs/>
              <w:sz w:val="24"/>
              <w:szCs w:val="24"/>
            </w:rPr>
            <w:t>0</w:t>
          </w:r>
        </w:sdtContent>
      </w:sdt>
      <w:bookmarkEnd w:id="13"/>
      <w:r w:rsidR="00FF0FC7" w:rsidRPr="00EE6AB3">
        <w:rPr>
          <w:rFonts w:asciiTheme="minorHAnsi" w:hAnsiTheme="minorHAnsi" w:cstheme="minorHAnsi"/>
          <w:b/>
          <w:bCs/>
          <w:sz w:val="24"/>
          <w:szCs w:val="24"/>
        </w:rPr>
        <w:t>% (</w:t>
      </w:r>
      <w:r w:rsidR="00EE6AB3" w:rsidRPr="00EE6AB3">
        <w:rPr>
          <w:rFonts w:asciiTheme="minorHAnsi" w:hAnsiTheme="minorHAnsi" w:cstheme="minorHAnsi"/>
          <w:b/>
          <w:bCs/>
          <w:sz w:val="24"/>
          <w:szCs w:val="24"/>
        </w:rPr>
        <w:t>5</w:t>
      </w:r>
      <w:r w:rsidR="00C73E98" w:rsidRPr="00EE6AB3">
        <w:rPr>
          <w:rFonts w:asciiTheme="minorHAnsi" w:hAnsiTheme="minorHAnsi" w:cstheme="minorHAnsi"/>
          <w:b/>
          <w:bCs/>
          <w:sz w:val="24"/>
          <w:szCs w:val="24"/>
        </w:rPr>
        <w:t>0</w:t>
      </w:r>
      <w:r w:rsidR="000A41AA" w:rsidRPr="00EE6AB3">
        <w:rPr>
          <w:rFonts w:asciiTheme="minorHAnsi" w:hAnsiTheme="minorHAnsi" w:cstheme="minorHAnsi"/>
          <w:b/>
          <w:bCs/>
          <w:sz w:val="24"/>
          <w:szCs w:val="24"/>
        </w:rPr>
        <w:t xml:space="preserve"> </w:t>
      </w:r>
      <w:r w:rsidR="00FF0FC7" w:rsidRPr="00EE6AB3">
        <w:rPr>
          <w:rFonts w:asciiTheme="minorHAnsi" w:hAnsiTheme="minorHAnsi" w:cstheme="minorHAnsi"/>
          <w:b/>
          <w:bCs/>
          <w:sz w:val="24"/>
          <w:szCs w:val="24"/>
        </w:rPr>
        <w:t>marks)</w:t>
      </w:r>
    </w:p>
    <w:p w14:paraId="4EB6467E" w14:textId="5C29A5F0" w:rsidR="00FF0FC7" w:rsidRPr="00AD6ABD" w:rsidRDefault="00F0025F" w:rsidP="00EC36FE">
      <w:pPr>
        <w:adjustRightInd w:val="0"/>
        <w:spacing w:after="120"/>
        <w:ind w:left="698" w:firstLine="720"/>
        <w:jc w:val="both"/>
        <w:outlineLvl w:val="2"/>
        <w:rPr>
          <w:rFonts w:asciiTheme="minorHAnsi" w:hAnsiTheme="minorHAnsi" w:cstheme="minorHAnsi"/>
          <w:b/>
          <w:bCs/>
          <w:sz w:val="24"/>
          <w:szCs w:val="24"/>
        </w:rPr>
      </w:pPr>
      <w:r w:rsidRPr="00EE6AB3">
        <w:rPr>
          <w:rFonts w:asciiTheme="minorHAnsi" w:hAnsiTheme="minorHAnsi" w:cstheme="minorHAnsi"/>
          <w:b/>
          <w:bCs/>
          <w:sz w:val="24"/>
          <w:szCs w:val="24"/>
        </w:rPr>
        <w:t>Quality</w:t>
      </w:r>
      <w:r w:rsidR="00F87236" w:rsidRPr="00EE6AB3">
        <w:rPr>
          <w:rFonts w:asciiTheme="minorHAnsi" w:hAnsiTheme="minorHAnsi" w:cstheme="minorHAnsi"/>
          <w:b/>
          <w:bCs/>
          <w:sz w:val="24"/>
          <w:szCs w:val="24"/>
        </w:rPr>
        <w:tab/>
      </w:r>
      <w:r w:rsidRPr="00EE6AB3">
        <w:rPr>
          <w:rFonts w:asciiTheme="minorHAnsi" w:hAnsiTheme="minorHAnsi" w:cstheme="minorHAnsi"/>
          <w:b/>
          <w:bCs/>
          <w:sz w:val="24"/>
          <w:szCs w:val="24"/>
        </w:rPr>
        <w:tab/>
      </w:r>
      <w:sdt>
        <w:sdtPr>
          <w:rPr>
            <w:rFonts w:asciiTheme="minorHAnsi" w:hAnsiTheme="minorHAnsi" w:cstheme="minorHAnsi"/>
            <w:b/>
            <w:bCs/>
            <w:sz w:val="24"/>
            <w:szCs w:val="24"/>
          </w:rPr>
          <w:id w:val="1649930175"/>
          <w:placeholder>
            <w:docPart w:val="34B51A54161C46618AF0BCCFFAF41A61"/>
          </w:placeholder>
          <w:text/>
        </w:sdtPr>
        <w:sdtEndPr/>
        <w:sdtContent>
          <w:r w:rsidR="00EE6AB3" w:rsidRPr="00EE6AB3">
            <w:rPr>
              <w:rFonts w:asciiTheme="minorHAnsi" w:hAnsiTheme="minorHAnsi" w:cstheme="minorHAnsi"/>
              <w:b/>
              <w:bCs/>
              <w:sz w:val="24"/>
              <w:szCs w:val="24"/>
            </w:rPr>
            <w:t>5</w:t>
          </w:r>
          <w:r w:rsidR="00C73E98" w:rsidRPr="00EE6AB3">
            <w:rPr>
              <w:rFonts w:asciiTheme="minorHAnsi" w:hAnsiTheme="minorHAnsi" w:cstheme="minorHAnsi"/>
              <w:b/>
              <w:bCs/>
              <w:sz w:val="24"/>
              <w:szCs w:val="24"/>
            </w:rPr>
            <w:t>0</w:t>
          </w:r>
        </w:sdtContent>
      </w:sdt>
      <w:r w:rsidR="00FF0FC7" w:rsidRPr="00EE6AB3">
        <w:rPr>
          <w:rFonts w:asciiTheme="minorHAnsi" w:hAnsiTheme="minorHAnsi" w:cstheme="minorHAnsi"/>
          <w:b/>
          <w:bCs/>
          <w:sz w:val="24"/>
          <w:szCs w:val="24"/>
        </w:rPr>
        <w:t>% (</w:t>
      </w:r>
      <w:sdt>
        <w:sdtPr>
          <w:rPr>
            <w:rFonts w:asciiTheme="minorHAnsi" w:hAnsiTheme="minorHAnsi" w:cstheme="minorHAnsi"/>
            <w:b/>
            <w:bCs/>
            <w:sz w:val="24"/>
            <w:szCs w:val="24"/>
          </w:rPr>
          <w:id w:val="-1965258026"/>
          <w:placeholder>
            <w:docPart w:val="9E52A3A51DDD45629AB82AF0590E65D7"/>
          </w:placeholder>
          <w:text/>
        </w:sdtPr>
        <w:sdtEndPr/>
        <w:sdtContent>
          <w:r w:rsidR="00EE6AB3" w:rsidRPr="00EE6AB3">
            <w:rPr>
              <w:rFonts w:asciiTheme="minorHAnsi" w:hAnsiTheme="minorHAnsi" w:cstheme="minorHAnsi"/>
              <w:b/>
              <w:bCs/>
              <w:sz w:val="24"/>
              <w:szCs w:val="24"/>
            </w:rPr>
            <w:t>5</w:t>
          </w:r>
          <w:r w:rsidR="0030369E" w:rsidRPr="00EE6AB3">
            <w:rPr>
              <w:rFonts w:asciiTheme="minorHAnsi" w:hAnsiTheme="minorHAnsi" w:cstheme="minorHAnsi"/>
              <w:b/>
              <w:bCs/>
              <w:sz w:val="24"/>
              <w:szCs w:val="24"/>
            </w:rPr>
            <w:t>0</w:t>
          </w:r>
        </w:sdtContent>
      </w:sdt>
      <w:r w:rsidR="00DB50F6" w:rsidRPr="00EE6AB3">
        <w:rPr>
          <w:rFonts w:asciiTheme="minorHAnsi" w:hAnsiTheme="minorHAnsi" w:cstheme="minorHAnsi"/>
          <w:b/>
          <w:bCs/>
          <w:sz w:val="24"/>
          <w:szCs w:val="24"/>
        </w:rPr>
        <w:t xml:space="preserve"> </w:t>
      </w:r>
      <w:r w:rsidR="00FF0FC7" w:rsidRPr="00EE6AB3">
        <w:rPr>
          <w:rFonts w:asciiTheme="minorHAnsi" w:hAnsiTheme="minorHAnsi" w:cstheme="minorHAnsi"/>
          <w:b/>
          <w:bCs/>
          <w:sz w:val="24"/>
          <w:szCs w:val="24"/>
        </w:rPr>
        <w:t>marks)</w:t>
      </w:r>
    </w:p>
    <w:p w14:paraId="769E677E" w14:textId="3A258607" w:rsidR="00F0025F" w:rsidRPr="00AD6ABD" w:rsidRDefault="00F0025F" w:rsidP="00862FF3">
      <w:pPr>
        <w:adjustRightInd w:val="0"/>
        <w:spacing w:after="120"/>
        <w:ind w:left="1418"/>
        <w:jc w:val="both"/>
        <w:outlineLvl w:val="2"/>
        <w:rPr>
          <w:rFonts w:asciiTheme="minorHAnsi" w:hAnsiTheme="minorHAnsi"/>
          <w:sz w:val="24"/>
          <w:szCs w:val="24"/>
        </w:rPr>
      </w:pPr>
      <w:r w:rsidRPr="225376DE">
        <w:rPr>
          <w:rFonts w:asciiTheme="minorHAnsi" w:hAnsiTheme="minorHAnsi"/>
          <w:sz w:val="24"/>
          <w:szCs w:val="24"/>
        </w:rPr>
        <w:t xml:space="preserve">The basis upon which </w:t>
      </w:r>
      <w:r w:rsidR="4EC88BB3" w:rsidRPr="225376DE">
        <w:rPr>
          <w:rFonts w:asciiTheme="minorHAnsi" w:hAnsiTheme="minorHAnsi"/>
          <w:sz w:val="24"/>
          <w:szCs w:val="24"/>
        </w:rPr>
        <w:t>t</w:t>
      </w:r>
      <w:r w:rsidRPr="225376DE">
        <w:rPr>
          <w:rFonts w:asciiTheme="minorHAnsi" w:hAnsiTheme="minorHAnsi"/>
          <w:sz w:val="24"/>
          <w:szCs w:val="24"/>
        </w:rPr>
        <w:t>enders will be eva</w:t>
      </w:r>
      <w:r w:rsidR="00862FF3" w:rsidRPr="225376DE">
        <w:rPr>
          <w:rFonts w:asciiTheme="minorHAnsi" w:hAnsiTheme="minorHAnsi"/>
          <w:sz w:val="24"/>
          <w:szCs w:val="24"/>
        </w:rPr>
        <w:t xml:space="preserve">luated is set out in this Annex </w:t>
      </w:r>
      <w:r w:rsidRPr="225376DE">
        <w:rPr>
          <w:rFonts w:asciiTheme="minorHAnsi" w:hAnsiTheme="minorHAnsi"/>
          <w:sz w:val="24"/>
          <w:szCs w:val="24"/>
        </w:rPr>
        <w:t>4</w:t>
      </w:r>
      <w:r w:rsidR="00862FF3" w:rsidRPr="225376DE">
        <w:rPr>
          <w:rFonts w:asciiTheme="minorHAnsi" w:hAnsiTheme="minorHAnsi"/>
          <w:sz w:val="24"/>
          <w:szCs w:val="24"/>
        </w:rPr>
        <w:t>.</w:t>
      </w:r>
    </w:p>
    <w:p w14:paraId="35F53A18" w14:textId="77777777" w:rsidR="00F0025F" w:rsidRPr="00AD6ABD" w:rsidRDefault="00F0025F" w:rsidP="00EC36FE">
      <w:pPr>
        <w:pStyle w:val="Level2"/>
        <w:spacing w:after="120"/>
        <w:ind w:left="567" w:hanging="567"/>
        <w:rPr>
          <w:rFonts w:asciiTheme="minorHAnsi" w:hAnsiTheme="minorHAnsi" w:cstheme="minorHAnsi"/>
          <w:sz w:val="24"/>
          <w:szCs w:val="24"/>
        </w:rPr>
      </w:pPr>
      <w:r w:rsidRPr="00AD6ABD">
        <w:rPr>
          <w:rFonts w:asciiTheme="minorHAnsi" w:hAnsiTheme="minorHAnsi" w:cstheme="minorHAnsi"/>
          <w:b/>
          <w:bCs/>
          <w:sz w:val="24"/>
          <w:szCs w:val="24"/>
        </w:rPr>
        <w:t>Price Framework</w:t>
      </w:r>
    </w:p>
    <w:p w14:paraId="4E115A4E" w14:textId="103C06FB" w:rsidR="00FA20BD" w:rsidRPr="00824885" w:rsidRDefault="00F0025F" w:rsidP="00824885">
      <w:pPr>
        <w:pStyle w:val="Level3"/>
        <w:spacing w:after="120"/>
        <w:ind w:left="1418" w:hanging="851"/>
        <w:rPr>
          <w:rFonts w:asciiTheme="minorHAnsi" w:hAnsiTheme="minorHAnsi" w:cstheme="minorBidi"/>
          <w:sz w:val="24"/>
          <w:szCs w:val="24"/>
        </w:rPr>
      </w:pPr>
      <w:r w:rsidRPr="225376DE">
        <w:rPr>
          <w:rFonts w:asciiTheme="minorHAnsi" w:hAnsiTheme="minorHAnsi" w:cstheme="minorBidi"/>
          <w:color w:val="000000" w:themeColor="text1"/>
          <w:sz w:val="24"/>
          <w:szCs w:val="24"/>
          <w:lang w:eastAsia="en-US"/>
        </w:rPr>
        <w:t xml:space="preserve">Each </w:t>
      </w:r>
      <w:r w:rsidR="41671FDE" w:rsidRPr="225376DE">
        <w:rPr>
          <w:rFonts w:asciiTheme="minorHAnsi" w:hAnsiTheme="minorHAnsi" w:cstheme="minorBidi"/>
          <w:color w:val="000000" w:themeColor="text1"/>
          <w:sz w:val="24"/>
          <w:szCs w:val="24"/>
          <w:lang w:eastAsia="en-US"/>
        </w:rPr>
        <w:t>Bidder</w:t>
      </w:r>
      <w:r w:rsidRPr="225376DE">
        <w:rPr>
          <w:rFonts w:asciiTheme="minorHAnsi" w:hAnsiTheme="minorHAnsi" w:cstheme="minorBidi"/>
          <w:color w:val="000000" w:themeColor="text1"/>
          <w:sz w:val="24"/>
          <w:szCs w:val="24"/>
          <w:lang w:eastAsia="en-US"/>
        </w:rPr>
        <w:t xml:space="preserve">'s completed </w:t>
      </w:r>
      <w:r w:rsidR="00293D4C" w:rsidRPr="225376DE">
        <w:rPr>
          <w:rFonts w:asciiTheme="minorHAnsi" w:hAnsiTheme="minorHAnsi" w:cstheme="minorBidi"/>
          <w:color w:val="000000" w:themeColor="text1"/>
          <w:sz w:val="24"/>
          <w:szCs w:val="24"/>
          <w:lang w:eastAsia="en-US"/>
        </w:rPr>
        <w:t>Price Framework</w:t>
      </w:r>
      <w:r w:rsidRPr="225376DE">
        <w:rPr>
          <w:rFonts w:asciiTheme="minorHAnsi" w:hAnsiTheme="minorHAnsi" w:cstheme="minorBidi"/>
          <w:color w:val="000000" w:themeColor="text1"/>
          <w:sz w:val="24"/>
          <w:szCs w:val="24"/>
          <w:lang w:eastAsia="en-US"/>
        </w:rPr>
        <w:t xml:space="preserve"> will be marked out of </w:t>
      </w:r>
      <w:sdt>
        <w:sdtPr>
          <w:rPr>
            <w:rFonts w:asciiTheme="minorHAnsi" w:hAnsiTheme="minorHAnsi" w:cstheme="minorBidi"/>
            <w:color w:val="000000" w:themeColor="text1"/>
            <w:sz w:val="24"/>
            <w:szCs w:val="24"/>
            <w:lang w:eastAsia="en-US"/>
          </w:rPr>
          <w:id w:val="-429353875"/>
          <w:placeholder>
            <w:docPart w:val="6AB2A5DA7EDA48B3AD210619B6E469BA"/>
          </w:placeholder>
        </w:sdtPr>
        <w:sdtEndPr/>
        <w:sdtContent>
          <w:r w:rsidR="002D5C2B">
            <w:rPr>
              <w:rFonts w:asciiTheme="minorHAnsi" w:hAnsiTheme="minorHAnsi" w:cstheme="minorBidi"/>
              <w:color w:val="000000" w:themeColor="text1"/>
              <w:sz w:val="24"/>
              <w:szCs w:val="24"/>
              <w:lang w:eastAsia="en-US"/>
            </w:rPr>
            <w:t>5</w:t>
          </w:r>
          <w:r w:rsidR="0030369E" w:rsidRPr="225376DE">
            <w:rPr>
              <w:rFonts w:asciiTheme="minorHAnsi" w:hAnsiTheme="minorHAnsi" w:cstheme="minorBidi"/>
              <w:color w:val="000000" w:themeColor="text1"/>
              <w:sz w:val="24"/>
              <w:szCs w:val="24"/>
              <w:lang w:eastAsia="en-US"/>
            </w:rPr>
            <w:t>0</w:t>
          </w:r>
        </w:sdtContent>
      </w:sdt>
      <w:r w:rsidRPr="225376DE">
        <w:rPr>
          <w:rFonts w:asciiTheme="minorHAnsi" w:hAnsiTheme="minorHAnsi" w:cstheme="minorBidi"/>
          <w:color w:val="000000" w:themeColor="text1"/>
          <w:sz w:val="24"/>
          <w:szCs w:val="24"/>
          <w:lang w:eastAsia="en-US"/>
        </w:rPr>
        <w:t xml:space="preserve"> marks equating to </w:t>
      </w:r>
      <w:sdt>
        <w:sdtPr>
          <w:rPr>
            <w:rFonts w:asciiTheme="minorHAnsi" w:hAnsiTheme="minorHAnsi" w:cstheme="minorBidi"/>
            <w:color w:val="000000" w:themeColor="text1"/>
            <w:sz w:val="24"/>
            <w:szCs w:val="24"/>
            <w:lang w:eastAsia="en-US"/>
          </w:rPr>
          <w:id w:val="1419910190"/>
          <w:placeholder>
            <w:docPart w:val="534C663EF7294EBF996B23830092D1C1"/>
          </w:placeholder>
        </w:sdtPr>
        <w:sdtEndPr/>
        <w:sdtContent>
          <w:r w:rsidR="002D5C2B">
            <w:rPr>
              <w:rFonts w:asciiTheme="minorHAnsi" w:hAnsiTheme="minorHAnsi" w:cstheme="minorBidi"/>
              <w:color w:val="000000" w:themeColor="text1"/>
              <w:sz w:val="24"/>
              <w:szCs w:val="24"/>
              <w:lang w:eastAsia="en-US"/>
            </w:rPr>
            <w:t>5</w:t>
          </w:r>
          <w:r w:rsidR="0030369E" w:rsidRPr="225376DE">
            <w:rPr>
              <w:rFonts w:asciiTheme="minorHAnsi" w:hAnsiTheme="minorHAnsi" w:cstheme="minorBidi"/>
              <w:color w:val="000000" w:themeColor="text1"/>
              <w:sz w:val="24"/>
              <w:szCs w:val="24"/>
              <w:lang w:eastAsia="en-US"/>
            </w:rPr>
            <w:t>0</w:t>
          </w:r>
        </w:sdtContent>
      </w:sdt>
      <w:r w:rsidRPr="225376DE">
        <w:rPr>
          <w:rFonts w:asciiTheme="minorHAnsi" w:hAnsiTheme="minorHAnsi" w:cstheme="minorBidi"/>
          <w:color w:val="000000" w:themeColor="text1"/>
          <w:sz w:val="24"/>
          <w:szCs w:val="24"/>
          <w:lang w:eastAsia="en-US"/>
        </w:rPr>
        <w:t>% of the total marks availabl</w:t>
      </w:r>
      <w:r w:rsidR="00824885" w:rsidRPr="225376DE">
        <w:rPr>
          <w:rFonts w:asciiTheme="minorHAnsi" w:hAnsiTheme="minorHAnsi" w:cstheme="minorBidi"/>
          <w:color w:val="000000" w:themeColor="text1"/>
          <w:sz w:val="24"/>
          <w:szCs w:val="24"/>
          <w:lang w:eastAsia="en-US"/>
        </w:rPr>
        <w:t>e.</w:t>
      </w:r>
      <w:r w:rsidR="00293D4C" w:rsidRPr="225376DE">
        <w:rPr>
          <w:rFonts w:asciiTheme="minorHAnsi" w:hAnsiTheme="minorHAnsi" w:cstheme="minorBidi"/>
          <w:color w:val="000000" w:themeColor="text1"/>
          <w:sz w:val="24"/>
          <w:szCs w:val="24"/>
          <w:lang w:eastAsia="en-US"/>
        </w:rPr>
        <w:t xml:space="preserve"> </w:t>
      </w:r>
      <w:r w:rsidR="008C6B5A">
        <w:rPr>
          <w:rFonts w:asciiTheme="minorHAnsi" w:hAnsiTheme="minorHAnsi" w:cstheme="minorBidi"/>
          <w:color w:val="000000" w:themeColor="text1"/>
          <w:sz w:val="24"/>
          <w:szCs w:val="24"/>
          <w:lang w:eastAsia="en-US"/>
        </w:rPr>
        <w:t>The w</w:t>
      </w:r>
      <w:r w:rsidR="00293D4C" w:rsidRPr="225376DE">
        <w:rPr>
          <w:rFonts w:asciiTheme="minorHAnsi" w:hAnsiTheme="minorHAnsi" w:cstheme="minorBidi"/>
          <w:color w:val="000000" w:themeColor="text1"/>
          <w:sz w:val="24"/>
          <w:szCs w:val="24"/>
          <w:lang w:eastAsia="en-US"/>
        </w:rPr>
        <w:t xml:space="preserve">eightings for particular </w:t>
      </w:r>
      <w:r w:rsidR="008C6B5A">
        <w:rPr>
          <w:rFonts w:asciiTheme="minorHAnsi" w:hAnsiTheme="minorHAnsi" w:cstheme="minorBidi"/>
          <w:color w:val="000000" w:themeColor="text1"/>
          <w:sz w:val="24"/>
          <w:szCs w:val="24"/>
          <w:lang w:eastAsia="en-US"/>
        </w:rPr>
        <w:t>elements</w:t>
      </w:r>
      <w:r w:rsidR="00293D4C" w:rsidRPr="225376DE">
        <w:rPr>
          <w:rFonts w:asciiTheme="minorHAnsi" w:hAnsiTheme="minorHAnsi" w:cstheme="minorBidi"/>
          <w:color w:val="000000" w:themeColor="text1"/>
          <w:sz w:val="24"/>
          <w:szCs w:val="24"/>
          <w:lang w:eastAsia="en-US"/>
        </w:rPr>
        <w:t xml:space="preserve"> of the price framework</w:t>
      </w:r>
      <w:r w:rsidR="00C73E98">
        <w:rPr>
          <w:rFonts w:asciiTheme="minorHAnsi" w:hAnsiTheme="minorHAnsi" w:cstheme="minorBidi"/>
          <w:color w:val="000000" w:themeColor="text1"/>
          <w:sz w:val="24"/>
          <w:szCs w:val="24"/>
          <w:lang w:eastAsia="en-US"/>
        </w:rPr>
        <w:t xml:space="preserve"> where relevant</w:t>
      </w:r>
      <w:r w:rsidR="00293D4C" w:rsidRPr="225376DE">
        <w:rPr>
          <w:rFonts w:asciiTheme="minorHAnsi" w:hAnsiTheme="minorHAnsi" w:cstheme="minorBidi"/>
          <w:color w:val="000000" w:themeColor="text1"/>
          <w:sz w:val="24"/>
          <w:szCs w:val="24"/>
          <w:lang w:eastAsia="en-US"/>
        </w:rPr>
        <w:t xml:space="preserve"> are clearly indicated on the price framework.</w:t>
      </w:r>
    </w:p>
    <w:p w14:paraId="0AC22E8B" w14:textId="47476B98" w:rsidR="00F0025F" w:rsidRPr="00AD6ABD" w:rsidRDefault="00F0025F" w:rsidP="00EC36FE">
      <w:pPr>
        <w:pStyle w:val="Level3"/>
        <w:spacing w:after="120"/>
        <w:ind w:left="1418" w:hanging="851"/>
        <w:rPr>
          <w:rFonts w:asciiTheme="minorHAnsi" w:hAnsiTheme="minorHAnsi" w:cstheme="minorHAnsi"/>
          <w:sz w:val="24"/>
          <w:szCs w:val="24"/>
        </w:rPr>
      </w:pPr>
      <w:r w:rsidRPr="00AD6ABD">
        <w:rPr>
          <w:rFonts w:asciiTheme="minorHAnsi" w:hAnsiTheme="minorHAnsi" w:cstheme="minorHAnsi"/>
          <w:color w:val="000000"/>
          <w:sz w:val="24"/>
          <w:szCs w:val="24"/>
          <w:lang w:eastAsia="en-US"/>
        </w:rPr>
        <w:t>All prices identified will be exclusive of VAT but will be inclusive of all other costs</w:t>
      </w:r>
      <w:r w:rsidR="00E432DE" w:rsidRPr="00AD6ABD">
        <w:rPr>
          <w:rFonts w:asciiTheme="minorHAnsi" w:hAnsiTheme="minorHAnsi" w:cstheme="minorHAnsi"/>
          <w:color w:val="000000"/>
          <w:sz w:val="24"/>
          <w:szCs w:val="24"/>
          <w:lang w:eastAsia="en-US"/>
        </w:rPr>
        <w:t>, including (but not limited to)</w:t>
      </w:r>
      <w:r w:rsidR="008D6D83" w:rsidRPr="00AD6ABD">
        <w:rPr>
          <w:rFonts w:asciiTheme="minorHAnsi" w:hAnsiTheme="minorHAnsi" w:cstheme="minorHAnsi"/>
          <w:color w:val="000000"/>
          <w:sz w:val="24"/>
          <w:szCs w:val="24"/>
          <w:lang w:eastAsia="en-US"/>
        </w:rPr>
        <w:t xml:space="preserve"> </w:t>
      </w:r>
      <w:r w:rsidR="00DB40B2" w:rsidRPr="00AD6ABD">
        <w:rPr>
          <w:rFonts w:asciiTheme="minorHAnsi" w:hAnsiTheme="minorHAnsi" w:cstheme="minorHAnsi"/>
          <w:color w:val="000000"/>
          <w:sz w:val="24"/>
          <w:szCs w:val="24"/>
          <w:lang w:eastAsia="en-US"/>
        </w:rPr>
        <w:t xml:space="preserve">equipment, </w:t>
      </w:r>
      <w:r w:rsidR="008D6D83" w:rsidRPr="00AD6ABD">
        <w:rPr>
          <w:rFonts w:asciiTheme="minorHAnsi" w:hAnsiTheme="minorHAnsi" w:cstheme="minorHAnsi"/>
          <w:color w:val="000000"/>
          <w:sz w:val="24"/>
          <w:szCs w:val="24"/>
          <w:lang w:eastAsia="en-US"/>
        </w:rPr>
        <w:t xml:space="preserve">machinery, disposal of </w:t>
      </w:r>
      <w:r w:rsidR="004831DB" w:rsidRPr="00AD6ABD">
        <w:rPr>
          <w:rFonts w:asciiTheme="minorHAnsi" w:hAnsiTheme="minorHAnsi" w:cstheme="minorHAnsi"/>
          <w:color w:val="000000"/>
          <w:sz w:val="24"/>
          <w:szCs w:val="24"/>
          <w:lang w:eastAsia="en-US"/>
        </w:rPr>
        <w:t>waste</w:t>
      </w:r>
      <w:r w:rsidR="008D6D83" w:rsidRPr="00AD6ABD">
        <w:rPr>
          <w:rFonts w:asciiTheme="minorHAnsi" w:hAnsiTheme="minorHAnsi" w:cstheme="minorHAnsi"/>
          <w:color w:val="000000"/>
          <w:sz w:val="24"/>
          <w:szCs w:val="24"/>
          <w:lang w:eastAsia="en-US"/>
        </w:rPr>
        <w:t>, people, plant</w:t>
      </w:r>
      <w:r w:rsidR="00807C01" w:rsidRPr="00AD6ABD">
        <w:rPr>
          <w:rFonts w:asciiTheme="minorHAnsi" w:hAnsiTheme="minorHAnsi" w:cstheme="minorHAnsi"/>
          <w:color w:val="000000"/>
          <w:sz w:val="24"/>
          <w:szCs w:val="24"/>
          <w:lang w:eastAsia="en-US"/>
        </w:rPr>
        <w:t>, consumables</w:t>
      </w:r>
      <w:r w:rsidR="008D6D83" w:rsidRPr="00AD6ABD">
        <w:rPr>
          <w:rFonts w:asciiTheme="minorHAnsi" w:hAnsiTheme="minorHAnsi" w:cstheme="minorHAnsi"/>
          <w:color w:val="000000"/>
          <w:sz w:val="24"/>
          <w:szCs w:val="24"/>
          <w:lang w:eastAsia="en-US"/>
        </w:rPr>
        <w:t xml:space="preserve"> and all aspects of delivering the </w:t>
      </w:r>
      <w:r w:rsidR="0031489C" w:rsidRPr="00AD6ABD">
        <w:rPr>
          <w:rFonts w:asciiTheme="minorHAnsi" w:hAnsiTheme="minorHAnsi" w:cstheme="minorHAnsi"/>
          <w:color w:val="000000"/>
          <w:sz w:val="24"/>
          <w:szCs w:val="24"/>
          <w:lang w:eastAsia="en-US"/>
        </w:rPr>
        <w:t>agreement</w:t>
      </w:r>
      <w:r w:rsidR="004831DB" w:rsidRPr="00AD6ABD">
        <w:rPr>
          <w:rFonts w:asciiTheme="minorHAnsi" w:hAnsiTheme="minorHAnsi" w:cstheme="minorHAnsi"/>
          <w:color w:val="000000"/>
          <w:sz w:val="24"/>
          <w:szCs w:val="24"/>
          <w:lang w:eastAsia="en-US"/>
        </w:rPr>
        <w:t xml:space="preserve"> as further described within </w:t>
      </w:r>
      <w:r w:rsidR="00F87236">
        <w:rPr>
          <w:rFonts w:asciiTheme="minorHAnsi" w:hAnsiTheme="minorHAnsi" w:cstheme="minorHAnsi"/>
          <w:color w:val="000000"/>
          <w:sz w:val="24"/>
          <w:szCs w:val="24"/>
          <w:lang w:eastAsia="en-US"/>
        </w:rPr>
        <w:t>these tender documents.</w:t>
      </w:r>
      <w:r w:rsidR="00E432DE" w:rsidRPr="00AD6ABD">
        <w:rPr>
          <w:rFonts w:asciiTheme="minorHAnsi" w:hAnsiTheme="minorHAnsi" w:cstheme="minorHAnsi"/>
          <w:color w:val="000000"/>
          <w:sz w:val="24"/>
          <w:szCs w:val="24"/>
          <w:lang w:eastAsia="en-US"/>
        </w:rPr>
        <w:t xml:space="preserve"> </w:t>
      </w:r>
    </w:p>
    <w:p w14:paraId="5680338E" w14:textId="20967AB3" w:rsidR="00F0025F" w:rsidRPr="00AD6ABD" w:rsidRDefault="00B20B9C" w:rsidP="00EC36FE">
      <w:pPr>
        <w:pStyle w:val="Level3"/>
        <w:spacing w:after="120"/>
        <w:ind w:left="1418" w:hanging="851"/>
        <w:rPr>
          <w:rFonts w:asciiTheme="minorHAnsi" w:hAnsiTheme="minorHAnsi" w:cstheme="minorBidi"/>
          <w:sz w:val="24"/>
          <w:szCs w:val="24"/>
        </w:rPr>
      </w:pPr>
      <w:r w:rsidRPr="225376DE">
        <w:rPr>
          <w:rFonts w:asciiTheme="minorHAnsi" w:hAnsiTheme="minorHAnsi" w:cstheme="minorBidi"/>
          <w:sz w:val="24"/>
          <w:szCs w:val="24"/>
        </w:rPr>
        <w:t>A</w:t>
      </w:r>
      <w:r w:rsidR="009967EC"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reserves the right to exclude any </w:t>
      </w:r>
      <w:r w:rsidR="7EF7A652" w:rsidRPr="225376DE">
        <w:rPr>
          <w:rFonts w:asciiTheme="minorHAnsi" w:hAnsiTheme="minorHAnsi" w:cstheme="minorBidi"/>
          <w:sz w:val="24"/>
          <w:szCs w:val="24"/>
        </w:rPr>
        <w:t>t</w:t>
      </w:r>
      <w:r w:rsidR="00F0025F" w:rsidRPr="225376DE">
        <w:rPr>
          <w:rFonts w:asciiTheme="minorHAnsi" w:hAnsiTheme="minorHAnsi" w:cstheme="minorBidi"/>
          <w:sz w:val="24"/>
          <w:szCs w:val="24"/>
        </w:rPr>
        <w:t xml:space="preserve">enders (or request further information in respect of the same) where </w:t>
      </w:r>
      <w:r w:rsidRPr="225376DE">
        <w:rPr>
          <w:rFonts w:asciiTheme="minorHAnsi" w:hAnsiTheme="minorHAnsi" w:cstheme="minorBidi"/>
          <w:sz w:val="24"/>
          <w:szCs w:val="24"/>
        </w:rPr>
        <w:t>A</w:t>
      </w:r>
      <w:r w:rsidR="009967EC" w:rsidRPr="225376DE">
        <w:rPr>
          <w:rFonts w:asciiTheme="minorHAnsi" w:hAnsiTheme="minorHAnsi" w:cstheme="minorBidi"/>
          <w:sz w:val="24"/>
          <w:szCs w:val="24"/>
        </w:rPr>
        <w:t>dra</w:t>
      </w:r>
      <w:r w:rsidR="00F0025F" w:rsidRPr="225376DE">
        <w:rPr>
          <w:rFonts w:asciiTheme="minorHAnsi" w:hAnsiTheme="minorHAnsi" w:cstheme="minorBidi"/>
          <w:sz w:val="24"/>
          <w:szCs w:val="24"/>
        </w:rPr>
        <w:t xml:space="preserve"> determines at its sole discretion that the Price Framework submission constitutes an abnormally low offer</w:t>
      </w:r>
      <w:r w:rsidR="00F0025F" w:rsidRPr="225376DE">
        <w:rPr>
          <w:rFonts w:asciiTheme="minorHAnsi" w:hAnsiTheme="minorHAnsi" w:cstheme="minorBidi"/>
          <w:sz w:val="24"/>
          <w:szCs w:val="24"/>
          <w:lang w:eastAsia="en-US"/>
        </w:rPr>
        <w:t>.</w:t>
      </w:r>
    </w:p>
    <w:p w14:paraId="0F46BD1C" w14:textId="77777777" w:rsidR="00F0025F" w:rsidRPr="00AD6ABD" w:rsidRDefault="00F0025F" w:rsidP="00EC36FE">
      <w:pPr>
        <w:pStyle w:val="Level3"/>
        <w:spacing w:after="120"/>
        <w:ind w:left="1418" w:hanging="851"/>
        <w:rPr>
          <w:rFonts w:asciiTheme="minorHAnsi" w:hAnsiTheme="minorHAnsi" w:cstheme="minorHAnsi"/>
          <w:sz w:val="24"/>
          <w:szCs w:val="24"/>
        </w:rPr>
      </w:pPr>
      <w:r w:rsidRPr="00AD6ABD">
        <w:rPr>
          <w:rFonts w:asciiTheme="minorHAnsi" w:hAnsiTheme="minorHAnsi" w:cstheme="minorHAnsi"/>
          <w:b/>
          <w:bCs/>
          <w:sz w:val="24"/>
          <w:szCs w:val="24"/>
        </w:rPr>
        <w:t>Scoring principles</w:t>
      </w:r>
      <w:r w:rsidRPr="00AD6ABD">
        <w:rPr>
          <w:rFonts w:asciiTheme="minorHAnsi" w:hAnsiTheme="minorHAnsi" w:cstheme="minorHAnsi"/>
          <w:sz w:val="24"/>
          <w:szCs w:val="24"/>
        </w:rPr>
        <w:t>:</w:t>
      </w:r>
    </w:p>
    <w:p w14:paraId="27D18B94" w14:textId="6818BE46" w:rsidR="00CF776B" w:rsidRPr="00AD6ABD" w:rsidRDefault="00A559D2" w:rsidP="00EC36FE">
      <w:pPr>
        <w:pStyle w:val="Level4"/>
        <w:spacing w:after="120"/>
        <w:ind w:left="1985" w:hanging="567"/>
        <w:rPr>
          <w:rFonts w:asciiTheme="minorHAnsi" w:hAnsiTheme="minorHAnsi" w:cstheme="minorBidi"/>
          <w:sz w:val="24"/>
          <w:szCs w:val="24"/>
        </w:rPr>
      </w:pPr>
      <w:r w:rsidRPr="225376DE">
        <w:rPr>
          <w:rFonts w:asciiTheme="minorHAnsi" w:hAnsiTheme="minorHAnsi" w:cstheme="minorBidi"/>
          <w:sz w:val="24"/>
          <w:szCs w:val="24"/>
        </w:rPr>
        <w:t>The price framework</w:t>
      </w:r>
      <w:r w:rsidR="00C73E98">
        <w:rPr>
          <w:rFonts w:asciiTheme="minorHAnsi" w:hAnsiTheme="minorHAnsi" w:cstheme="minorBidi"/>
          <w:sz w:val="24"/>
          <w:szCs w:val="24"/>
        </w:rPr>
        <w:t xml:space="preserve"> where relevant</w:t>
      </w:r>
      <w:r w:rsidRPr="225376DE">
        <w:rPr>
          <w:rFonts w:asciiTheme="minorHAnsi" w:hAnsiTheme="minorHAnsi" w:cstheme="minorBidi"/>
          <w:sz w:val="24"/>
          <w:szCs w:val="24"/>
        </w:rPr>
        <w:t xml:space="preserve"> is divided into different elements to price. </w:t>
      </w:r>
      <w:r w:rsidR="007E0D83">
        <w:rPr>
          <w:rFonts w:asciiTheme="minorHAnsi" w:hAnsiTheme="minorHAnsi" w:cstheme="minorBidi"/>
          <w:sz w:val="24"/>
          <w:szCs w:val="24"/>
        </w:rPr>
        <w:t>T</w:t>
      </w:r>
      <w:r w:rsidRPr="225376DE">
        <w:rPr>
          <w:rFonts w:asciiTheme="minorHAnsi" w:hAnsiTheme="minorHAnsi" w:cstheme="minorBidi"/>
          <w:sz w:val="24"/>
          <w:szCs w:val="24"/>
        </w:rPr>
        <w:t xml:space="preserve">he weightings for each element </w:t>
      </w:r>
      <w:r w:rsidR="7172A211" w:rsidRPr="225376DE">
        <w:rPr>
          <w:rFonts w:asciiTheme="minorHAnsi" w:hAnsiTheme="minorHAnsi" w:cstheme="minorBidi"/>
          <w:sz w:val="24"/>
          <w:szCs w:val="24"/>
        </w:rPr>
        <w:t>are</w:t>
      </w:r>
      <w:r w:rsidRPr="225376DE">
        <w:rPr>
          <w:rFonts w:asciiTheme="minorHAnsi" w:hAnsiTheme="minorHAnsi" w:cstheme="minorBidi"/>
          <w:sz w:val="24"/>
          <w:szCs w:val="24"/>
        </w:rPr>
        <w:t xml:space="preserve"> clearly indicated on the price framework. The</w:t>
      </w:r>
      <w:r w:rsidR="00F15FB3" w:rsidRPr="225376DE">
        <w:rPr>
          <w:rFonts w:asciiTheme="minorHAnsi" w:hAnsiTheme="minorHAnsi" w:cstheme="minorBidi"/>
          <w:sz w:val="24"/>
          <w:szCs w:val="24"/>
        </w:rPr>
        <w:t xml:space="preserve"> lowest compliant </w:t>
      </w:r>
      <w:r w:rsidR="00FE1CE5" w:rsidRPr="225376DE">
        <w:rPr>
          <w:rFonts w:asciiTheme="minorHAnsi" w:hAnsiTheme="minorHAnsi" w:cstheme="minorBidi"/>
          <w:sz w:val="24"/>
          <w:szCs w:val="24"/>
        </w:rPr>
        <w:t>price</w:t>
      </w:r>
      <w:r w:rsidR="00F15FB3" w:rsidRPr="225376DE">
        <w:rPr>
          <w:rFonts w:asciiTheme="minorHAnsi" w:hAnsiTheme="minorHAnsi" w:cstheme="minorBidi"/>
          <w:sz w:val="24"/>
          <w:szCs w:val="24"/>
        </w:rPr>
        <w:t xml:space="preserve"> submission for </w:t>
      </w:r>
      <w:r w:rsidR="00FE1CE5" w:rsidRPr="225376DE">
        <w:rPr>
          <w:rFonts w:asciiTheme="minorHAnsi" w:hAnsiTheme="minorHAnsi" w:cstheme="minorBidi"/>
          <w:sz w:val="24"/>
          <w:szCs w:val="24"/>
        </w:rPr>
        <w:t>each</w:t>
      </w:r>
      <w:r w:rsidRPr="225376DE">
        <w:rPr>
          <w:rFonts w:asciiTheme="minorHAnsi" w:hAnsiTheme="minorHAnsi" w:cstheme="minorBidi"/>
          <w:sz w:val="24"/>
          <w:szCs w:val="24"/>
        </w:rPr>
        <w:t xml:space="preserve"> element</w:t>
      </w:r>
      <w:r w:rsidR="00FE1CE5" w:rsidRPr="225376DE">
        <w:rPr>
          <w:rFonts w:asciiTheme="minorHAnsi" w:hAnsiTheme="minorHAnsi" w:cstheme="minorBidi"/>
          <w:sz w:val="24"/>
          <w:szCs w:val="24"/>
        </w:rPr>
        <w:t xml:space="preserve"> </w:t>
      </w:r>
      <w:r w:rsidR="00F15FB3" w:rsidRPr="225376DE">
        <w:rPr>
          <w:rFonts w:asciiTheme="minorHAnsi" w:hAnsiTheme="minorHAnsi" w:cstheme="minorBidi"/>
          <w:sz w:val="24"/>
          <w:szCs w:val="24"/>
        </w:rPr>
        <w:t>will be awarded 100% of the marks available</w:t>
      </w:r>
      <w:r w:rsidRPr="225376DE">
        <w:rPr>
          <w:rFonts w:asciiTheme="minorHAnsi" w:hAnsiTheme="minorHAnsi" w:cstheme="minorBidi"/>
          <w:sz w:val="24"/>
          <w:szCs w:val="24"/>
        </w:rPr>
        <w:t xml:space="preserve"> for that element</w:t>
      </w:r>
      <w:r w:rsidR="00F15FB3" w:rsidRPr="225376DE">
        <w:rPr>
          <w:rFonts w:asciiTheme="minorHAnsi" w:hAnsiTheme="minorHAnsi" w:cstheme="minorBidi"/>
          <w:sz w:val="24"/>
          <w:szCs w:val="24"/>
        </w:rPr>
        <w:t xml:space="preserve"> and all other Price Framework submissions</w:t>
      </w:r>
      <w:r w:rsidRPr="225376DE">
        <w:rPr>
          <w:rFonts w:asciiTheme="minorHAnsi" w:hAnsiTheme="minorHAnsi" w:cstheme="minorBidi"/>
          <w:sz w:val="24"/>
          <w:szCs w:val="24"/>
        </w:rPr>
        <w:t xml:space="preserve"> for that element</w:t>
      </w:r>
      <w:r w:rsidR="00F15FB3" w:rsidRPr="225376DE">
        <w:rPr>
          <w:rFonts w:asciiTheme="minorHAnsi" w:hAnsiTheme="minorHAnsi" w:cstheme="minorBidi"/>
          <w:sz w:val="24"/>
          <w:szCs w:val="24"/>
        </w:rPr>
        <w:t xml:space="preserve"> will then be awarded the percentage difference between their submitted rates and that of the lowest compliant Price Framework submission</w:t>
      </w:r>
      <w:r w:rsidRPr="225376DE">
        <w:rPr>
          <w:rFonts w:asciiTheme="minorHAnsi" w:hAnsiTheme="minorHAnsi" w:cstheme="minorBidi"/>
          <w:sz w:val="24"/>
          <w:szCs w:val="24"/>
        </w:rPr>
        <w:t xml:space="preserve"> for that element</w:t>
      </w:r>
      <w:r w:rsidR="00F15FB3" w:rsidRPr="225376DE">
        <w:rPr>
          <w:rFonts w:asciiTheme="minorHAnsi" w:hAnsiTheme="minorHAnsi" w:cstheme="minorBidi"/>
          <w:sz w:val="24"/>
          <w:szCs w:val="24"/>
        </w:rPr>
        <w:t>.</w:t>
      </w:r>
      <w:r w:rsidRPr="225376DE">
        <w:rPr>
          <w:rFonts w:asciiTheme="minorHAnsi" w:hAnsiTheme="minorHAnsi" w:cstheme="minorBidi"/>
          <w:sz w:val="24"/>
          <w:szCs w:val="24"/>
        </w:rPr>
        <w:t xml:space="preserve"> </w:t>
      </w:r>
      <w:r w:rsidR="00F45F4E">
        <w:rPr>
          <w:rFonts w:asciiTheme="minorHAnsi" w:hAnsiTheme="minorHAnsi" w:cstheme="minorBidi"/>
          <w:sz w:val="24"/>
          <w:szCs w:val="24"/>
        </w:rPr>
        <w:t xml:space="preserve">Scores </w:t>
      </w:r>
      <w:r w:rsidR="00F45F4E">
        <w:rPr>
          <w:rFonts w:asciiTheme="minorHAnsi" w:hAnsiTheme="minorHAnsi" w:cstheme="minorBidi"/>
          <w:sz w:val="24"/>
          <w:szCs w:val="24"/>
        </w:rPr>
        <w:lastRenderedPageBreak/>
        <w:t>for each element will then be added together to give an overall score</w:t>
      </w:r>
      <w:r w:rsidR="00306144">
        <w:rPr>
          <w:rFonts w:asciiTheme="minorHAnsi" w:hAnsiTheme="minorHAnsi" w:cstheme="minorBidi"/>
          <w:sz w:val="24"/>
          <w:szCs w:val="24"/>
        </w:rPr>
        <w:t xml:space="preserve"> </w:t>
      </w:r>
      <w:r w:rsidR="00CE6F3C">
        <w:rPr>
          <w:rFonts w:asciiTheme="minorHAnsi" w:hAnsiTheme="minorHAnsi" w:cstheme="minorBidi"/>
          <w:sz w:val="24"/>
          <w:szCs w:val="24"/>
        </w:rPr>
        <w:t>for that specific Lot</w:t>
      </w:r>
      <w:r w:rsidR="00FB7032">
        <w:rPr>
          <w:rFonts w:asciiTheme="minorHAnsi" w:hAnsiTheme="minorHAnsi" w:cstheme="minorBidi"/>
          <w:sz w:val="24"/>
          <w:szCs w:val="24"/>
        </w:rPr>
        <w:t>.</w:t>
      </w:r>
    </w:p>
    <w:p w14:paraId="2CE46D48" w14:textId="0B5B80DB" w:rsidR="00F0025F" w:rsidRPr="00AD6ABD" w:rsidRDefault="00F0025F" w:rsidP="00EC36FE">
      <w:pPr>
        <w:pStyle w:val="Level4"/>
        <w:spacing w:after="120"/>
        <w:ind w:left="1985" w:hanging="567"/>
        <w:rPr>
          <w:rFonts w:asciiTheme="minorHAnsi" w:hAnsiTheme="minorHAnsi" w:cstheme="minorHAnsi"/>
          <w:sz w:val="24"/>
          <w:szCs w:val="24"/>
        </w:rPr>
      </w:pPr>
      <w:r w:rsidRPr="00AD6ABD">
        <w:rPr>
          <w:rFonts w:asciiTheme="minorHAnsi" w:hAnsiTheme="minorHAnsi" w:cstheme="minorHAnsi"/>
          <w:sz w:val="24"/>
          <w:szCs w:val="24"/>
        </w:rPr>
        <w:t xml:space="preserve">In respect of </w:t>
      </w:r>
      <w:r w:rsidR="00733965" w:rsidRPr="00AD6ABD">
        <w:rPr>
          <w:rFonts w:asciiTheme="minorHAnsi" w:hAnsiTheme="minorHAnsi" w:cstheme="minorHAnsi"/>
          <w:sz w:val="24"/>
          <w:szCs w:val="24"/>
        </w:rPr>
        <w:t>the</w:t>
      </w:r>
      <w:r w:rsidR="008D6D83" w:rsidRPr="00AD6ABD">
        <w:rPr>
          <w:rFonts w:asciiTheme="minorHAnsi" w:hAnsiTheme="minorHAnsi" w:cstheme="minorHAnsi"/>
          <w:sz w:val="24"/>
          <w:szCs w:val="24"/>
        </w:rPr>
        <w:t xml:space="preserve"> </w:t>
      </w:r>
      <w:r w:rsidRPr="00AD6ABD">
        <w:rPr>
          <w:rFonts w:asciiTheme="minorHAnsi" w:hAnsiTheme="minorHAnsi" w:cstheme="minorHAnsi"/>
          <w:sz w:val="24"/>
          <w:szCs w:val="24"/>
        </w:rPr>
        <w:t>Price Framework, scores will be stated to 2 decimal places, with the second decimal point rounded up if the third decimal point is "5" or higher, following calculation of the same.</w:t>
      </w:r>
    </w:p>
    <w:p w14:paraId="691BCF3B" w14:textId="49414A07" w:rsidR="007A225F" w:rsidRDefault="00F0025F" w:rsidP="007A225F">
      <w:pPr>
        <w:pStyle w:val="Level4"/>
        <w:spacing w:after="120"/>
        <w:ind w:left="1985" w:hanging="567"/>
        <w:rPr>
          <w:rFonts w:asciiTheme="minorHAnsi" w:hAnsiTheme="minorHAnsi" w:cstheme="minorBidi"/>
          <w:sz w:val="24"/>
          <w:szCs w:val="24"/>
          <w:lang w:eastAsia="en-US"/>
        </w:rPr>
      </w:pPr>
      <w:r w:rsidRPr="225376DE">
        <w:rPr>
          <w:rFonts w:asciiTheme="minorHAnsi" w:hAnsiTheme="minorHAnsi" w:cstheme="minorBidi"/>
          <w:sz w:val="24"/>
          <w:szCs w:val="24"/>
          <w:lang w:eastAsia="en-US"/>
        </w:rPr>
        <w:t xml:space="preserve">The total Price Framework score for each </w:t>
      </w:r>
      <w:r w:rsidR="04AE5C7B" w:rsidRPr="225376DE">
        <w:rPr>
          <w:rFonts w:asciiTheme="minorHAnsi" w:hAnsiTheme="minorHAnsi" w:cstheme="minorBidi"/>
          <w:sz w:val="24"/>
          <w:szCs w:val="24"/>
          <w:lang w:eastAsia="en-US"/>
        </w:rPr>
        <w:t>Bidder</w:t>
      </w:r>
      <w:r w:rsidRPr="225376DE">
        <w:rPr>
          <w:rFonts w:asciiTheme="minorHAnsi" w:hAnsiTheme="minorHAnsi" w:cstheme="minorBidi"/>
          <w:sz w:val="24"/>
          <w:szCs w:val="24"/>
          <w:lang w:eastAsia="en-US"/>
        </w:rPr>
        <w:t xml:space="preserve"> will then be calculated, giving the score awarded out of the </w:t>
      </w:r>
      <w:sdt>
        <w:sdtPr>
          <w:rPr>
            <w:rFonts w:asciiTheme="minorHAnsi" w:hAnsiTheme="minorHAnsi" w:cstheme="minorBidi"/>
            <w:color w:val="000000" w:themeColor="text1"/>
            <w:sz w:val="24"/>
            <w:szCs w:val="24"/>
            <w:lang w:eastAsia="en-US"/>
          </w:rPr>
          <w:id w:val="-69739208"/>
          <w:placeholder>
            <w:docPart w:val="36E796FB307245D3A23AED45D770A829"/>
          </w:placeholder>
        </w:sdtPr>
        <w:sdtEndPr/>
        <w:sdtContent>
          <w:r w:rsidR="003B6857">
            <w:rPr>
              <w:rFonts w:asciiTheme="minorHAnsi" w:hAnsiTheme="minorHAnsi" w:cstheme="minorBidi"/>
              <w:color w:val="000000" w:themeColor="text1"/>
              <w:sz w:val="24"/>
              <w:szCs w:val="24"/>
              <w:lang w:eastAsia="en-US"/>
            </w:rPr>
            <w:t>5</w:t>
          </w:r>
          <w:r w:rsidR="00EA3831" w:rsidRPr="225376DE">
            <w:rPr>
              <w:rFonts w:asciiTheme="minorHAnsi" w:hAnsiTheme="minorHAnsi" w:cstheme="minorBidi"/>
              <w:color w:val="000000" w:themeColor="text1"/>
              <w:sz w:val="24"/>
              <w:szCs w:val="24"/>
              <w:lang w:eastAsia="en-US"/>
            </w:rPr>
            <w:t>0</w:t>
          </w:r>
        </w:sdtContent>
      </w:sdt>
      <w:r w:rsidR="00C34BD3" w:rsidRPr="225376DE">
        <w:rPr>
          <w:rFonts w:asciiTheme="minorHAnsi" w:hAnsiTheme="minorHAnsi" w:cstheme="minorBidi"/>
          <w:sz w:val="24"/>
          <w:szCs w:val="24"/>
          <w:lang w:eastAsia="en-US"/>
        </w:rPr>
        <w:t xml:space="preserve"> </w:t>
      </w:r>
      <w:r w:rsidRPr="225376DE">
        <w:rPr>
          <w:rFonts w:asciiTheme="minorHAnsi" w:hAnsiTheme="minorHAnsi" w:cstheme="minorBidi"/>
          <w:sz w:val="24"/>
          <w:szCs w:val="24"/>
          <w:lang w:eastAsia="en-US"/>
        </w:rPr>
        <w:t>marks available for the Price Framework.</w:t>
      </w:r>
    </w:p>
    <w:p w14:paraId="284FDC88" w14:textId="7502ABC9" w:rsidR="00F0025F" w:rsidRPr="00314B8F" w:rsidRDefault="00F0025F" w:rsidP="00EC36FE">
      <w:pPr>
        <w:pStyle w:val="Level2"/>
        <w:spacing w:after="120"/>
        <w:ind w:left="567" w:hanging="567"/>
        <w:rPr>
          <w:rFonts w:asciiTheme="minorHAnsi" w:hAnsiTheme="minorHAnsi" w:cstheme="minorHAnsi"/>
          <w:b/>
          <w:bCs/>
          <w:sz w:val="24"/>
          <w:szCs w:val="24"/>
        </w:rPr>
      </w:pPr>
      <w:r w:rsidRPr="00314B8F">
        <w:rPr>
          <w:rFonts w:asciiTheme="minorHAnsi" w:hAnsiTheme="minorHAnsi" w:cstheme="minorHAnsi"/>
          <w:b/>
          <w:bCs/>
          <w:sz w:val="24"/>
          <w:szCs w:val="24"/>
        </w:rPr>
        <w:t xml:space="preserve">Response to the Qualitative Document </w:t>
      </w:r>
      <w:r w:rsidR="008D6D83" w:rsidRPr="00314B8F">
        <w:rPr>
          <w:rFonts w:asciiTheme="minorHAnsi" w:hAnsiTheme="minorHAnsi" w:cstheme="minorHAnsi"/>
          <w:b/>
          <w:bCs/>
          <w:sz w:val="24"/>
          <w:szCs w:val="24"/>
        </w:rPr>
        <w:t>(</w:t>
      </w:r>
      <w:sdt>
        <w:sdtPr>
          <w:rPr>
            <w:rFonts w:asciiTheme="minorHAnsi" w:hAnsiTheme="minorHAnsi" w:cstheme="minorHAnsi"/>
            <w:b/>
            <w:bCs/>
            <w:sz w:val="24"/>
            <w:szCs w:val="24"/>
          </w:rPr>
          <w:id w:val="633986435"/>
          <w:placeholder>
            <w:docPart w:val="0BA51D9EDDDB4FA2B3F10E6C4B30115D"/>
          </w:placeholder>
          <w:text/>
        </w:sdtPr>
        <w:sdtEndPr/>
        <w:sdtContent>
          <w:r w:rsidR="003B6857">
            <w:rPr>
              <w:rFonts w:asciiTheme="minorHAnsi" w:hAnsiTheme="minorHAnsi" w:cstheme="minorHAnsi"/>
              <w:b/>
              <w:bCs/>
              <w:sz w:val="24"/>
              <w:szCs w:val="24"/>
            </w:rPr>
            <w:t>5</w:t>
          </w:r>
          <w:r w:rsidR="00EA3831" w:rsidRPr="00314B8F">
            <w:rPr>
              <w:rFonts w:asciiTheme="minorHAnsi" w:hAnsiTheme="minorHAnsi" w:cstheme="minorHAnsi"/>
              <w:b/>
              <w:bCs/>
              <w:sz w:val="24"/>
              <w:szCs w:val="24"/>
            </w:rPr>
            <w:t>0</w:t>
          </w:r>
        </w:sdtContent>
      </w:sdt>
      <w:r w:rsidRPr="00314B8F">
        <w:rPr>
          <w:rFonts w:asciiTheme="minorHAnsi" w:hAnsiTheme="minorHAnsi" w:cstheme="minorHAnsi"/>
          <w:b/>
          <w:bCs/>
          <w:sz w:val="24"/>
          <w:szCs w:val="24"/>
        </w:rPr>
        <w:t>% of the total marks available)</w:t>
      </w:r>
      <w:r w:rsidR="008D6D83" w:rsidRPr="00314B8F">
        <w:rPr>
          <w:rFonts w:asciiTheme="minorHAnsi" w:hAnsiTheme="minorHAnsi" w:cstheme="minorHAnsi"/>
          <w:b/>
          <w:bCs/>
          <w:sz w:val="24"/>
          <w:szCs w:val="24"/>
        </w:rPr>
        <w:t>.</w:t>
      </w:r>
    </w:p>
    <w:p w14:paraId="1ACC1018" w14:textId="3DFD8568" w:rsidR="00F0025F" w:rsidRPr="00AD6ABD" w:rsidRDefault="00F0025F" w:rsidP="00EC36FE">
      <w:pPr>
        <w:pStyle w:val="Level3"/>
        <w:spacing w:after="120"/>
        <w:ind w:left="1418" w:hanging="851"/>
        <w:rPr>
          <w:rFonts w:asciiTheme="minorHAnsi" w:hAnsiTheme="minorHAnsi" w:cstheme="minorBidi"/>
          <w:sz w:val="24"/>
          <w:szCs w:val="24"/>
          <w:u w:val="single"/>
          <w:shd w:val="clear" w:color="auto" w:fill="FFFFFF"/>
          <w:lang w:eastAsia="en-US"/>
        </w:rPr>
      </w:pPr>
      <w:r w:rsidRPr="225376DE">
        <w:rPr>
          <w:rFonts w:asciiTheme="minorHAnsi" w:hAnsiTheme="minorHAnsi" w:cstheme="minorBidi"/>
          <w:sz w:val="24"/>
          <w:szCs w:val="24"/>
          <w:lang w:eastAsia="en-US"/>
        </w:rPr>
        <w:t xml:space="preserve">Each </w:t>
      </w:r>
      <w:r w:rsidR="10E2A818" w:rsidRPr="225376DE">
        <w:rPr>
          <w:rFonts w:asciiTheme="minorHAnsi" w:hAnsiTheme="minorHAnsi" w:cstheme="minorBidi"/>
          <w:sz w:val="24"/>
          <w:szCs w:val="24"/>
          <w:lang w:eastAsia="en-US"/>
        </w:rPr>
        <w:t>Bidder</w:t>
      </w:r>
      <w:r w:rsidRPr="225376DE">
        <w:rPr>
          <w:rFonts w:asciiTheme="minorHAnsi" w:hAnsiTheme="minorHAnsi" w:cstheme="minorBidi"/>
          <w:sz w:val="24"/>
          <w:szCs w:val="24"/>
          <w:lang w:eastAsia="en-US"/>
        </w:rPr>
        <w:t>'s response to the Qualitative Document</w:t>
      </w:r>
      <w:r w:rsidR="00DE65FD">
        <w:rPr>
          <w:rFonts w:asciiTheme="minorHAnsi" w:hAnsiTheme="minorHAnsi" w:cstheme="minorBidi"/>
          <w:sz w:val="24"/>
          <w:szCs w:val="24"/>
          <w:lang w:eastAsia="en-US"/>
        </w:rPr>
        <w:t xml:space="preserve"> </w:t>
      </w:r>
      <w:r w:rsidR="00DE65FD" w:rsidRPr="009934B2">
        <w:rPr>
          <w:rFonts w:asciiTheme="minorHAnsi" w:hAnsiTheme="minorHAnsi" w:cstheme="minorBidi"/>
          <w:sz w:val="24"/>
          <w:szCs w:val="24"/>
          <w:lang w:eastAsia="en-US"/>
        </w:rPr>
        <w:t>at Volume Two</w:t>
      </w:r>
      <w:r w:rsidR="00DE65FD">
        <w:rPr>
          <w:rFonts w:asciiTheme="minorHAnsi" w:hAnsiTheme="minorHAnsi" w:cstheme="minorBidi"/>
          <w:sz w:val="24"/>
          <w:szCs w:val="24"/>
          <w:lang w:eastAsia="en-US"/>
        </w:rPr>
        <w:t xml:space="preserve"> of this ITT</w:t>
      </w:r>
      <w:r w:rsidRPr="225376DE">
        <w:rPr>
          <w:rFonts w:asciiTheme="minorHAnsi" w:hAnsiTheme="minorHAnsi" w:cstheme="minorBidi"/>
          <w:sz w:val="24"/>
          <w:szCs w:val="24"/>
          <w:lang w:eastAsia="en-US"/>
        </w:rPr>
        <w:t xml:space="preserve"> will be evaluated by reference to the scoring criteria below.</w:t>
      </w:r>
    </w:p>
    <w:p w14:paraId="21923586" w14:textId="1FB3819A" w:rsidR="00F0025F" w:rsidRPr="00AD6ABD" w:rsidRDefault="6C9A5F27" w:rsidP="00EC36FE">
      <w:pPr>
        <w:pStyle w:val="Level3"/>
        <w:spacing w:after="120"/>
        <w:ind w:left="1418" w:hanging="851"/>
        <w:rPr>
          <w:rFonts w:asciiTheme="minorHAnsi" w:hAnsiTheme="minorHAnsi" w:cstheme="minorBidi"/>
          <w:sz w:val="24"/>
          <w:szCs w:val="24"/>
          <w:u w:val="single"/>
          <w:shd w:val="clear" w:color="auto" w:fill="FFFFFF"/>
          <w:lang w:eastAsia="en-US"/>
        </w:rPr>
      </w:pPr>
      <w:r w:rsidRPr="225376DE">
        <w:rPr>
          <w:rFonts w:asciiTheme="minorHAnsi" w:hAnsiTheme="minorHAnsi" w:cstheme="minorBidi"/>
          <w:sz w:val="24"/>
          <w:szCs w:val="24"/>
          <w:lang w:eastAsia="en-US"/>
        </w:rPr>
        <w:t>Bidders</w:t>
      </w:r>
      <w:r w:rsidR="00F0025F" w:rsidRPr="225376DE">
        <w:rPr>
          <w:rFonts w:asciiTheme="minorHAnsi" w:hAnsiTheme="minorHAnsi" w:cstheme="minorBidi"/>
          <w:sz w:val="24"/>
          <w:szCs w:val="24"/>
          <w:lang w:eastAsia="en-US"/>
        </w:rPr>
        <w:t xml:space="preserve"> should note that the allocated marks for each individual section of the Qualitative Document are as set out at the bottom of each question in the Qualitative Document</w:t>
      </w:r>
      <w:r w:rsidR="00805650">
        <w:rPr>
          <w:rFonts w:asciiTheme="minorHAnsi" w:hAnsiTheme="minorHAnsi" w:cstheme="minorBidi"/>
          <w:sz w:val="24"/>
          <w:szCs w:val="24"/>
          <w:lang w:eastAsia="en-US"/>
        </w:rPr>
        <w:t xml:space="preserve"> </w:t>
      </w:r>
      <w:r w:rsidR="00805650" w:rsidRPr="009934B2">
        <w:rPr>
          <w:rFonts w:asciiTheme="minorHAnsi" w:hAnsiTheme="minorHAnsi" w:cstheme="minorBidi"/>
          <w:sz w:val="24"/>
          <w:szCs w:val="24"/>
          <w:lang w:eastAsia="en-US"/>
        </w:rPr>
        <w:t>at Volume</w:t>
      </w:r>
      <w:r w:rsidR="00DE65FD" w:rsidRPr="009934B2">
        <w:rPr>
          <w:rFonts w:asciiTheme="minorHAnsi" w:hAnsiTheme="minorHAnsi" w:cstheme="minorBidi"/>
          <w:sz w:val="24"/>
          <w:szCs w:val="24"/>
          <w:lang w:eastAsia="en-US"/>
        </w:rPr>
        <w:t xml:space="preserve"> Two of</w:t>
      </w:r>
      <w:r w:rsidR="00DE65FD">
        <w:rPr>
          <w:rFonts w:asciiTheme="minorHAnsi" w:hAnsiTheme="minorHAnsi" w:cstheme="minorBidi"/>
          <w:sz w:val="24"/>
          <w:szCs w:val="24"/>
          <w:lang w:eastAsia="en-US"/>
        </w:rPr>
        <w:t xml:space="preserve"> this ITT</w:t>
      </w:r>
      <w:r w:rsidR="003C0BD1" w:rsidRPr="225376DE">
        <w:rPr>
          <w:rFonts w:asciiTheme="minorHAnsi" w:hAnsiTheme="minorHAnsi" w:cstheme="minorBidi"/>
          <w:sz w:val="24"/>
          <w:szCs w:val="24"/>
          <w:lang w:eastAsia="en-US"/>
        </w:rPr>
        <w:t>.</w:t>
      </w:r>
    </w:p>
    <w:p w14:paraId="011C1021" w14:textId="77777777" w:rsidR="00F0025F" w:rsidRPr="00AD6ABD" w:rsidRDefault="00F0025F" w:rsidP="00EC36FE">
      <w:pPr>
        <w:pStyle w:val="Level3"/>
        <w:spacing w:after="120"/>
        <w:ind w:left="1418" w:hanging="851"/>
        <w:rPr>
          <w:rFonts w:asciiTheme="minorHAnsi" w:hAnsiTheme="minorHAnsi" w:cstheme="minorHAnsi"/>
          <w:sz w:val="24"/>
          <w:szCs w:val="24"/>
          <w:u w:val="single"/>
          <w:shd w:val="clear" w:color="auto" w:fill="FFFFFF"/>
          <w:lang w:eastAsia="en-US"/>
        </w:rPr>
      </w:pPr>
      <w:r w:rsidRPr="00AD6ABD">
        <w:rPr>
          <w:rFonts w:asciiTheme="minorHAnsi" w:hAnsiTheme="minorHAnsi" w:cstheme="minorHAnsi"/>
          <w:sz w:val="24"/>
          <w:szCs w:val="24"/>
          <w:lang w:eastAsia="en-US"/>
        </w:rPr>
        <w:t xml:space="preserve">The answers to each question should be succinct and in line with any word counts indicated within or under each section heading.  Any part of an answer which exceeds any predetermined word count will be ignored. </w:t>
      </w:r>
    </w:p>
    <w:p w14:paraId="2CA3692D" w14:textId="4BB19ADE" w:rsidR="00F0025F" w:rsidRPr="00AD6ABD" w:rsidRDefault="47AD099D" w:rsidP="00EC36FE">
      <w:pPr>
        <w:pStyle w:val="Level3"/>
        <w:spacing w:after="120"/>
        <w:ind w:left="1418" w:hanging="851"/>
        <w:rPr>
          <w:rFonts w:asciiTheme="minorHAnsi" w:hAnsiTheme="minorHAnsi" w:cstheme="minorBidi"/>
          <w:sz w:val="24"/>
          <w:szCs w:val="24"/>
          <w:u w:val="single"/>
          <w:shd w:val="clear" w:color="auto" w:fill="FFFFFF"/>
          <w:lang w:eastAsia="en-US"/>
        </w:rPr>
      </w:pPr>
      <w:r w:rsidRPr="225376DE">
        <w:rPr>
          <w:rFonts w:asciiTheme="minorHAnsi" w:hAnsiTheme="minorHAnsi" w:cstheme="minorBidi"/>
          <w:sz w:val="24"/>
          <w:szCs w:val="24"/>
          <w:lang w:eastAsia="en-US"/>
        </w:rPr>
        <w:t>Bidder’s</w:t>
      </w:r>
      <w:r w:rsidR="00F0025F" w:rsidRPr="225376DE">
        <w:rPr>
          <w:rFonts w:asciiTheme="minorHAnsi" w:hAnsiTheme="minorHAnsi" w:cstheme="minorBidi"/>
          <w:sz w:val="24"/>
          <w:szCs w:val="24"/>
          <w:lang w:eastAsia="en-US"/>
        </w:rPr>
        <w:t xml:space="preserve"> responses must indicate the total number of words used in answering each method statement, including headings, tables, models and graphics.</w:t>
      </w:r>
      <w:r w:rsidR="00130F16" w:rsidRPr="225376DE">
        <w:rPr>
          <w:rFonts w:asciiTheme="minorHAnsi" w:hAnsiTheme="minorHAnsi" w:cstheme="minorBidi"/>
          <w:sz w:val="24"/>
          <w:szCs w:val="24"/>
          <w:lang w:eastAsia="en-US"/>
        </w:rPr>
        <w:t xml:space="preserve"> </w:t>
      </w:r>
      <w:r w:rsidR="00F0025F" w:rsidRPr="225376DE">
        <w:rPr>
          <w:rFonts w:asciiTheme="minorHAnsi" w:hAnsiTheme="minorHAnsi" w:cstheme="minorBidi"/>
          <w:sz w:val="24"/>
          <w:szCs w:val="24"/>
          <w:lang w:eastAsia="en-US"/>
        </w:rPr>
        <w:t xml:space="preserve">It should be noted that additional appendices/additional information will not be considered as part of a </w:t>
      </w:r>
      <w:r w:rsidR="5F485296" w:rsidRPr="225376DE">
        <w:rPr>
          <w:rFonts w:asciiTheme="minorHAnsi" w:hAnsiTheme="minorHAnsi" w:cstheme="minorBidi"/>
          <w:sz w:val="24"/>
          <w:szCs w:val="24"/>
          <w:lang w:eastAsia="en-US"/>
        </w:rPr>
        <w:t>Bidder</w:t>
      </w:r>
      <w:r w:rsidR="00F0025F" w:rsidRPr="225376DE">
        <w:rPr>
          <w:rFonts w:asciiTheme="minorHAnsi" w:hAnsiTheme="minorHAnsi" w:cstheme="minorBidi"/>
          <w:sz w:val="24"/>
          <w:szCs w:val="24"/>
          <w:lang w:eastAsia="en-US"/>
        </w:rPr>
        <w:t xml:space="preserve">'s </w:t>
      </w:r>
      <w:r w:rsidR="2BCF59CD" w:rsidRPr="225376DE">
        <w:rPr>
          <w:rFonts w:asciiTheme="minorHAnsi" w:hAnsiTheme="minorHAnsi" w:cstheme="minorBidi"/>
          <w:sz w:val="24"/>
          <w:szCs w:val="24"/>
          <w:lang w:eastAsia="en-US"/>
        </w:rPr>
        <w:t>t</w:t>
      </w:r>
      <w:r w:rsidR="00F0025F" w:rsidRPr="225376DE">
        <w:rPr>
          <w:rFonts w:asciiTheme="minorHAnsi" w:hAnsiTheme="minorHAnsi" w:cstheme="minorBidi"/>
          <w:sz w:val="24"/>
          <w:szCs w:val="24"/>
          <w:lang w:eastAsia="en-US"/>
        </w:rPr>
        <w:t xml:space="preserve">ender submission unless expressly requested by </w:t>
      </w:r>
      <w:r w:rsidR="00B20B9C" w:rsidRPr="225376DE">
        <w:rPr>
          <w:rFonts w:asciiTheme="minorHAnsi" w:hAnsiTheme="minorHAnsi" w:cstheme="minorBidi"/>
          <w:sz w:val="24"/>
          <w:szCs w:val="24"/>
          <w:lang w:eastAsia="en-US"/>
        </w:rPr>
        <w:t>A</w:t>
      </w:r>
      <w:r w:rsidR="009967EC" w:rsidRPr="225376DE">
        <w:rPr>
          <w:rFonts w:asciiTheme="minorHAnsi" w:hAnsiTheme="minorHAnsi" w:cstheme="minorBidi"/>
          <w:sz w:val="24"/>
          <w:szCs w:val="24"/>
          <w:lang w:eastAsia="en-US"/>
        </w:rPr>
        <w:t>dra</w:t>
      </w:r>
      <w:r w:rsidR="00F0025F" w:rsidRPr="225376DE">
        <w:rPr>
          <w:rFonts w:asciiTheme="minorHAnsi" w:hAnsiTheme="minorHAnsi" w:cstheme="minorBidi"/>
          <w:sz w:val="24"/>
          <w:szCs w:val="24"/>
          <w:lang w:eastAsia="en-US"/>
        </w:rPr>
        <w:t xml:space="preserve"> in the Qualitative Document.</w:t>
      </w:r>
    </w:p>
    <w:p w14:paraId="1406BD1E" w14:textId="77777777" w:rsidR="00F0025F" w:rsidRPr="00AD6ABD" w:rsidRDefault="00F0025F" w:rsidP="00EC36FE">
      <w:pPr>
        <w:pStyle w:val="Level3"/>
        <w:spacing w:after="120"/>
        <w:ind w:left="1418" w:hanging="851"/>
        <w:rPr>
          <w:rFonts w:asciiTheme="minorHAnsi" w:hAnsiTheme="minorHAnsi" w:cstheme="minorHAnsi"/>
          <w:sz w:val="24"/>
          <w:szCs w:val="24"/>
        </w:rPr>
      </w:pPr>
      <w:r w:rsidRPr="00AD6ABD">
        <w:rPr>
          <w:rFonts w:asciiTheme="minorHAnsi" w:hAnsiTheme="minorHAnsi" w:cstheme="minorHAnsi"/>
          <w:b/>
          <w:bCs/>
          <w:sz w:val="24"/>
          <w:szCs w:val="24"/>
        </w:rPr>
        <w:t>Scoring principles</w:t>
      </w:r>
      <w:r w:rsidRPr="00AD6ABD">
        <w:rPr>
          <w:rFonts w:asciiTheme="minorHAnsi" w:hAnsiTheme="minorHAnsi" w:cstheme="minorHAnsi"/>
          <w:sz w:val="24"/>
          <w:szCs w:val="24"/>
        </w:rPr>
        <w:t>:</w:t>
      </w:r>
    </w:p>
    <w:p w14:paraId="6191D7BD" w14:textId="55969C4E" w:rsidR="00F0025F" w:rsidRDefault="00F0025F" w:rsidP="00EC36FE">
      <w:pPr>
        <w:pStyle w:val="Level4"/>
        <w:spacing w:after="120"/>
        <w:ind w:left="1985" w:hanging="567"/>
        <w:rPr>
          <w:rFonts w:asciiTheme="minorHAnsi" w:hAnsiTheme="minorHAnsi" w:cstheme="minorHAnsi"/>
          <w:sz w:val="24"/>
          <w:szCs w:val="24"/>
        </w:rPr>
      </w:pPr>
      <w:r w:rsidRPr="00AD6ABD">
        <w:rPr>
          <w:rFonts w:asciiTheme="minorHAnsi" w:hAnsiTheme="minorHAnsi" w:cstheme="minorHAnsi"/>
          <w:sz w:val="24"/>
          <w:szCs w:val="24"/>
        </w:rPr>
        <w:t xml:space="preserve">Each response will be marked by each member of </w:t>
      </w:r>
      <w:r w:rsidR="00B20B9C" w:rsidRPr="00AD6ABD">
        <w:rPr>
          <w:rFonts w:asciiTheme="minorHAnsi" w:hAnsiTheme="minorHAnsi" w:cstheme="minorHAnsi"/>
          <w:sz w:val="24"/>
          <w:szCs w:val="24"/>
        </w:rPr>
        <w:t>A</w:t>
      </w:r>
      <w:r w:rsidR="009967EC" w:rsidRPr="00AD6ABD">
        <w:rPr>
          <w:rFonts w:asciiTheme="minorHAnsi" w:hAnsiTheme="minorHAnsi" w:cstheme="minorHAnsi"/>
          <w:sz w:val="24"/>
          <w:szCs w:val="24"/>
        </w:rPr>
        <w:t>dra</w:t>
      </w:r>
      <w:r w:rsidRPr="00AD6ABD">
        <w:rPr>
          <w:rFonts w:asciiTheme="minorHAnsi" w:hAnsiTheme="minorHAnsi" w:cstheme="minorHAnsi"/>
          <w:sz w:val="24"/>
          <w:szCs w:val="24"/>
        </w:rPr>
        <w:t xml:space="preserve">'s evaluation panel and will be scored out of </w:t>
      </w:r>
      <w:r w:rsidR="00BF2CD0">
        <w:rPr>
          <w:rFonts w:asciiTheme="minorHAnsi" w:hAnsiTheme="minorHAnsi" w:cstheme="minorHAnsi"/>
          <w:sz w:val="24"/>
          <w:szCs w:val="24"/>
        </w:rPr>
        <w:t>five</w:t>
      </w:r>
      <w:r w:rsidRPr="00AD6ABD">
        <w:rPr>
          <w:rFonts w:asciiTheme="minorHAnsi" w:hAnsiTheme="minorHAnsi" w:cstheme="minorHAnsi"/>
          <w:sz w:val="24"/>
          <w:szCs w:val="24"/>
        </w:rPr>
        <w:t xml:space="preserve"> marks by reference to the below:</w:t>
      </w:r>
    </w:p>
    <w:p w14:paraId="37E387CC" w14:textId="77777777" w:rsidR="0035399A" w:rsidRDefault="0035399A" w:rsidP="0035399A">
      <w:pPr>
        <w:rPr>
          <w:lang w:eastAsia="en-GB"/>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515"/>
        <w:gridCol w:w="6450"/>
      </w:tblGrid>
      <w:tr w:rsidR="00F2515D" w:rsidRPr="00F2515D" w14:paraId="4A2BD5B8" w14:textId="77777777" w:rsidTr="006C7EA6">
        <w:trPr>
          <w:trHeight w:val="300"/>
        </w:trPr>
        <w:tc>
          <w:tcPr>
            <w:tcW w:w="885" w:type="dxa"/>
            <w:vMerge w:val="restart"/>
            <w:tcBorders>
              <w:top w:val="single" w:sz="8" w:space="0" w:color="auto"/>
              <w:left w:val="single" w:sz="8" w:space="0" w:color="auto"/>
              <w:bottom w:val="single" w:sz="8" w:space="0" w:color="auto"/>
              <w:right w:val="single" w:sz="8" w:space="0" w:color="FFFFFF" w:themeColor="background1"/>
            </w:tcBorders>
            <w:shd w:val="clear" w:color="auto" w:fill="000000" w:themeFill="text1"/>
            <w:vAlign w:val="center"/>
            <w:hideMark/>
          </w:tcPr>
          <w:p w14:paraId="51B0A991" w14:textId="64105D67" w:rsidR="00F2515D" w:rsidRPr="006C7EA6" w:rsidRDefault="00F2515D" w:rsidP="006C7EA6">
            <w:pPr>
              <w:jc w:val="center"/>
              <w:rPr>
                <w:rFonts w:asciiTheme="minorHAnsi" w:hAnsiTheme="minorHAnsi" w:cstheme="minorHAnsi"/>
                <w:color w:val="FFFFFF" w:themeColor="background1"/>
                <w:lang w:eastAsia="en-GB"/>
              </w:rPr>
            </w:pPr>
            <w:r w:rsidRPr="006C7EA6">
              <w:rPr>
                <w:rFonts w:asciiTheme="minorHAnsi" w:hAnsiTheme="minorHAnsi" w:cstheme="minorHAnsi"/>
                <w:b/>
                <w:bCs/>
                <w:color w:val="FFFFFF" w:themeColor="background1"/>
                <w:lang w:eastAsia="en-GB"/>
              </w:rPr>
              <w:t>Score</w:t>
            </w:r>
            <w:r w:rsidRPr="006C7EA6">
              <w:rPr>
                <w:rFonts w:asciiTheme="minorHAnsi" w:hAnsiTheme="minorHAnsi" w:cstheme="minorHAnsi"/>
                <w:color w:val="FFFFFF" w:themeColor="background1"/>
                <w:lang w:eastAsia="en-GB"/>
              </w:rPr>
              <w:t> </w:t>
            </w:r>
          </w:p>
        </w:tc>
        <w:tc>
          <w:tcPr>
            <w:tcW w:w="1515" w:type="dxa"/>
            <w:vMerge w:val="restart"/>
            <w:tcBorders>
              <w:top w:val="single" w:sz="8" w:space="0" w:color="auto"/>
              <w:left w:val="single" w:sz="8" w:space="0" w:color="FFFFFF" w:themeColor="background1"/>
              <w:bottom w:val="single" w:sz="8" w:space="0" w:color="auto"/>
              <w:right w:val="single" w:sz="8" w:space="0" w:color="FFFFFF" w:themeColor="background1"/>
            </w:tcBorders>
            <w:shd w:val="clear" w:color="auto" w:fill="000000" w:themeFill="text1"/>
            <w:vAlign w:val="center"/>
            <w:hideMark/>
          </w:tcPr>
          <w:p w14:paraId="0165FD7D" w14:textId="62DC2104" w:rsidR="00F2515D" w:rsidRPr="006C7EA6" w:rsidRDefault="00F2515D" w:rsidP="006C7EA6">
            <w:pPr>
              <w:jc w:val="center"/>
              <w:rPr>
                <w:rFonts w:asciiTheme="minorHAnsi" w:hAnsiTheme="minorHAnsi" w:cstheme="minorHAnsi"/>
                <w:color w:val="FFFFFF" w:themeColor="background1"/>
                <w:lang w:eastAsia="en-GB"/>
              </w:rPr>
            </w:pPr>
            <w:r w:rsidRPr="006C7EA6">
              <w:rPr>
                <w:rFonts w:asciiTheme="minorHAnsi" w:hAnsiTheme="minorHAnsi" w:cstheme="minorHAnsi"/>
                <w:b/>
                <w:bCs/>
                <w:color w:val="FFFFFF" w:themeColor="background1"/>
                <w:lang w:eastAsia="en-GB"/>
              </w:rPr>
              <w:t>Definition</w:t>
            </w:r>
            <w:r w:rsidRPr="006C7EA6">
              <w:rPr>
                <w:rFonts w:asciiTheme="minorHAnsi" w:hAnsiTheme="minorHAnsi" w:cstheme="minorHAnsi"/>
                <w:color w:val="FFFFFF" w:themeColor="background1"/>
                <w:lang w:eastAsia="en-GB"/>
              </w:rPr>
              <w:t> </w:t>
            </w:r>
          </w:p>
        </w:tc>
        <w:tc>
          <w:tcPr>
            <w:tcW w:w="645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40BA67C5" w14:textId="061A8663" w:rsidR="00F2515D" w:rsidRPr="006C7EA6" w:rsidRDefault="00F2515D" w:rsidP="006C7EA6">
            <w:pPr>
              <w:jc w:val="center"/>
              <w:rPr>
                <w:rFonts w:asciiTheme="minorHAnsi" w:hAnsiTheme="minorHAnsi" w:cstheme="minorHAnsi"/>
                <w:color w:val="FFFFFF" w:themeColor="background1"/>
                <w:lang w:eastAsia="en-GB"/>
              </w:rPr>
            </w:pPr>
            <w:r w:rsidRPr="006C7EA6">
              <w:rPr>
                <w:rFonts w:asciiTheme="minorHAnsi" w:hAnsiTheme="minorHAnsi" w:cstheme="minorHAnsi"/>
                <w:b/>
                <w:bCs/>
                <w:color w:val="FFFFFF" w:themeColor="background1"/>
                <w:lang w:eastAsia="en-GB"/>
              </w:rPr>
              <w:t>Benchmark</w:t>
            </w:r>
            <w:r w:rsidRPr="006C7EA6">
              <w:rPr>
                <w:rFonts w:asciiTheme="minorHAnsi" w:hAnsiTheme="minorHAnsi" w:cstheme="minorHAnsi"/>
                <w:color w:val="FFFFFF" w:themeColor="background1"/>
                <w:lang w:eastAsia="en-GB"/>
              </w:rPr>
              <w:t> </w:t>
            </w:r>
          </w:p>
        </w:tc>
      </w:tr>
      <w:tr w:rsidR="00F2515D" w:rsidRPr="00F2515D" w14:paraId="6EFF5D58" w14:textId="77777777" w:rsidTr="006C7EA6">
        <w:trPr>
          <w:trHeight w:val="300"/>
        </w:trPr>
        <w:tc>
          <w:tcPr>
            <w:tcW w:w="0" w:type="auto"/>
            <w:vMerge/>
            <w:tcBorders>
              <w:top w:val="single" w:sz="8" w:space="0" w:color="auto"/>
              <w:left w:val="single" w:sz="8" w:space="0" w:color="auto"/>
              <w:bottom w:val="single" w:sz="8" w:space="0" w:color="auto"/>
              <w:right w:val="single" w:sz="8" w:space="0" w:color="FFFFFF" w:themeColor="background1"/>
            </w:tcBorders>
            <w:shd w:val="clear" w:color="auto" w:fill="000000" w:themeFill="text1"/>
            <w:vAlign w:val="center"/>
            <w:hideMark/>
          </w:tcPr>
          <w:p w14:paraId="0EB2E164" w14:textId="77777777" w:rsidR="00F2515D" w:rsidRPr="00F2515D" w:rsidRDefault="00F2515D">
            <w:pPr>
              <w:rPr>
                <w:rFonts w:asciiTheme="minorHAnsi" w:hAnsiTheme="minorHAnsi" w:cstheme="minorHAnsi"/>
                <w:lang w:eastAsia="en-GB"/>
              </w:rPr>
            </w:pPr>
          </w:p>
        </w:tc>
        <w:tc>
          <w:tcPr>
            <w:tcW w:w="0" w:type="auto"/>
            <w:vMerge/>
            <w:tcBorders>
              <w:top w:val="single" w:sz="8" w:space="0" w:color="auto"/>
              <w:left w:val="single" w:sz="8" w:space="0" w:color="FFFFFF" w:themeColor="background1"/>
              <w:bottom w:val="single" w:sz="8" w:space="0" w:color="auto"/>
              <w:right w:val="single" w:sz="8" w:space="0" w:color="FFFFFF" w:themeColor="background1"/>
            </w:tcBorders>
            <w:shd w:val="clear" w:color="auto" w:fill="000000" w:themeFill="text1"/>
            <w:vAlign w:val="center"/>
            <w:hideMark/>
          </w:tcPr>
          <w:p w14:paraId="7F7D823B" w14:textId="77777777" w:rsidR="00F2515D" w:rsidRPr="00F2515D" w:rsidRDefault="00F2515D">
            <w:pPr>
              <w:rPr>
                <w:rFonts w:asciiTheme="minorHAnsi" w:hAnsiTheme="minorHAnsi" w:cstheme="minorHAnsi"/>
                <w:lang w:eastAsia="en-GB"/>
              </w:rPr>
            </w:pPr>
          </w:p>
        </w:tc>
        <w:tc>
          <w:tcPr>
            <w:tcW w:w="6450" w:type="dxa"/>
            <w:tcBorders>
              <w:top w:val="single" w:sz="8" w:space="0" w:color="FFFFFF" w:themeColor="background1"/>
              <w:left w:val="single" w:sz="8" w:space="0" w:color="FFFFFF" w:themeColor="background1"/>
              <w:bottom w:val="single" w:sz="8" w:space="0" w:color="auto"/>
              <w:right w:val="single" w:sz="8" w:space="0" w:color="auto"/>
            </w:tcBorders>
            <w:shd w:val="clear" w:color="auto" w:fill="000000" w:themeFill="text1"/>
            <w:vAlign w:val="center"/>
            <w:hideMark/>
          </w:tcPr>
          <w:p w14:paraId="0CFA0786" w14:textId="42A23677" w:rsidR="00F2515D" w:rsidRPr="006C7EA6" w:rsidRDefault="00F2515D" w:rsidP="006C7EA6">
            <w:pPr>
              <w:jc w:val="center"/>
              <w:rPr>
                <w:rFonts w:asciiTheme="minorHAnsi" w:hAnsiTheme="minorHAnsi" w:cstheme="minorHAnsi"/>
                <w:color w:val="FFFFFF" w:themeColor="background1"/>
                <w:lang w:eastAsia="en-GB"/>
              </w:rPr>
            </w:pPr>
            <w:r w:rsidRPr="006C7EA6">
              <w:rPr>
                <w:rFonts w:asciiTheme="minorHAnsi" w:hAnsiTheme="minorHAnsi" w:cstheme="minorHAnsi"/>
                <w:i/>
                <w:iCs/>
                <w:color w:val="FFFFFF" w:themeColor="background1"/>
                <w:lang w:eastAsia="en-GB"/>
              </w:rPr>
              <w:t>In the opinion of the evaluators, the Bidder provides information which: </w:t>
            </w:r>
            <w:r w:rsidRPr="006C7EA6">
              <w:rPr>
                <w:rFonts w:asciiTheme="minorHAnsi" w:hAnsiTheme="minorHAnsi" w:cstheme="minorHAnsi"/>
                <w:color w:val="FFFFFF" w:themeColor="background1"/>
                <w:lang w:eastAsia="en-GB"/>
              </w:rPr>
              <w:t> </w:t>
            </w:r>
          </w:p>
        </w:tc>
      </w:tr>
      <w:tr w:rsidR="00F2515D" w:rsidRPr="00F2515D" w14:paraId="7A626AE5"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55ACE59D" w14:textId="31EB862C"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5</w:t>
            </w:r>
          </w:p>
        </w:tc>
        <w:tc>
          <w:tcPr>
            <w:tcW w:w="1515" w:type="dxa"/>
            <w:tcBorders>
              <w:top w:val="nil"/>
              <w:left w:val="nil"/>
              <w:bottom w:val="single" w:sz="8" w:space="0" w:color="auto"/>
              <w:right w:val="single" w:sz="8" w:space="0" w:color="auto"/>
            </w:tcBorders>
            <w:vAlign w:val="center"/>
            <w:hideMark/>
          </w:tcPr>
          <w:p w14:paraId="64F1A08F" w14:textId="33871928"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Excellent</w:t>
            </w:r>
            <w:r w:rsidRPr="00F2515D">
              <w:rPr>
                <w:rFonts w:asciiTheme="minorHAnsi" w:hAnsiTheme="minorHAnsi" w:cstheme="minorHAnsi"/>
                <w:lang w:eastAsia="en-GB"/>
              </w:rPr>
              <w:t> </w:t>
            </w:r>
          </w:p>
        </w:tc>
        <w:tc>
          <w:tcPr>
            <w:tcW w:w="6450" w:type="dxa"/>
            <w:tcBorders>
              <w:top w:val="nil"/>
              <w:left w:val="nil"/>
              <w:bottom w:val="single" w:sz="8" w:space="0" w:color="auto"/>
              <w:right w:val="single" w:sz="8" w:space="0" w:color="auto"/>
            </w:tcBorders>
            <w:vAlign w:val="center"/>
            <w:hideMark/>
          </w:tcPr>
          <w:p w14:paraId="24A976B3" w14:textId="77777777" w:rsidR="00F2515D" w:rsidRPr="00F2515D" w:rsidRDefault="00F2515D" w:rsidP="00E026AE">
            <w:pPr>
              <w:numPr>
                <w:ilvl w:val="0"/>
                <w:numId w:val="13"/>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Addresses all aspects of the Requirement and addresses all elements referred to in the Question; and   </w:t>
            </w:r>
          </w:p>
          <w:p w14:paraId="143B8852" w14:textId="77777777" w:rsidR="00F2515D" w:rsidRPr="00F2515D" w:rsidRDefault="00F2515D" w:rsidP="00E026AE">
            <w:pPr>
              <w:numPr>
                <w:ilvl w:val="0"/>
                <w:numId w:val="14"/>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Provides a complete and clear methodology and relevant supporting information each of which do not contain any weaknesses; and   </w:t>
            </w:r>
          </w:p>
          <w:p w14:paraId="4AE97CB8" w14:textId="77777777" w:rsidR="00F2515D" w:rsidRPr="00F2515D" w:rsidRDefault="00F2515D" w:rsidP="00E026AE">
            <w:pPr>
              <w:numPr>
                <w:ilvl w:val="0"/>
                <w:numId w:val="15"/>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lastRenderedPageBreak/>
              <w:t>Provides complete confidence in the Bidder’s proposed delivery of the Requirement, with no reservations </w:t>
            </w:r>
          </w:p>
        </w:tc>
      </w:tr>
      <w:tr w:rsidR="00F2515D" w:rsidRPr="00F2515D" w14:paraId="5EC47386"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2CABBB0B" w14:textId="2F38ADCA"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lastRenderedPageBreak/>
              <w:t>4</w:t>
            </w:r>
          </w:p>
        </w:tc>
        <w:tc>
          <w:tcPr>
            <w:tcW w:w="1515" w:type="dxa"/>
            <w:tcBorders>
              <w:top w:val="nil"/>
              <w:left w:val="nil"/>
              <w:bottom w:val="single" w:sz="8" w:space="0" w:color="auto"/>
              <w:right w:val="single" w:sz="8" w:space="0" w:color="auto"/>
            </w:tcBorders>
            <w:vAlign w:val="center"/>
            <w:hideMark/>
          </w:tcPr>
          <w:p w14:paraId="5333658B" w14:textId="2C6FF3BA"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Very Good</w:t>
            </w:r>
            <w:r w:rsidRPr="00F2515D">
              <w:rPr>
                <w:rFonts w:asciiTheme="minorHAnsi" w:hAnsiTheme="minorHAnsi" w:cstheme="minorHAnsi"/>
                <w:lang w:eastAsia="en-GB"/>
              </w:rPr>
              <w:t> </w:t>
            </w:r>
          </w:p>
        </w:tc>
        <w:tc>
          <w:tcPr>
            <w:tcW w:w="6450" w:type="dxa"/>
            <w:tcBorders>
              <w:top w:val="nil"/>
              <w:left w:val="nil"/>
              <w:bottom w:val="single" w:sz="8" w:space="0" w:color="auto"/>
              <w:right w:val="single" w:sz="8" w:space="0" w:color="auto"/>
            </w:tcBorders>
            <w:vAlign w:val="center"/>
            <w:hideMark/>
          </w:tcPr>
          <w:p w14:paraId="75CB6973" w14:textId="77777777" w:rsidR="00F2515D" w:rsidRPr="00F2515D" w:rsidRDefault="00F2515D" w:rsidP="00E026AE">
            <w:pPr>
              <w:numPr>
                <w:ilvl w:val="0"/>
                <w:numId w:val="16"/>
              </w:numPr>
              <w:spacing w:after="120"/>
              <w:rPr>
                <w:rFonts w:asciiTheme="minorHAnsi" w:hAnsiTheme="minorHAnsi" w:cstheme="minorHAnsi"/>
                <w:lang w:eastAsia="en-GB"/>
              </w:rPr>
            </w:pPr>
            <w:r w:rsidRPr="00F2515D">
              <w:rPr>
                <w:rFonts w:asciiTheme="minorHAnsi" w:hAnsiTheme="minorHAnsi" w:cstheme="minorHAnsi"/>
                <w:lang w:eastAsia="en-GB"/>
              </w:rPr>
              <w:t>Addresses all aspects of the Requirement and addresses all elements referred to in the Question; and   </w:t>
            </w:r>
          </w:p>
          <w:p w14:paraId="17994675" w14:textId="77777777" w:rsidR="00F2515D" w:rsidRPr="00F2515D" w:rsidRDefault="00F2515D" w:rsidP="00E026AE">
            <w:pPr>
              <w:numPr>
                <w:ilvl w:val="0"/>
                <w:numId w:val="17"/>
              </w:numPr>
              <w:spacing w:after="120"/>
              <w:rPr>
                <w:rFonts w:asciiTheme="minorHAnsi" w:hAnsiTheme="minorHAnsi" w:cstheme="minorHAnsi"/>
                <w:lang w:eastAsia="en-GB"/>
              </w:rPr>
            </w:pPr>
            <w:r w:rsidRPr="00F2515D">
              <w:rPr>
                <w:rFonts w:asciiTheme="minorHAnsi" w:hAnsiTheme="minorHAnsi" w:cstheme="minorHAnsi"/>
                <w:lang w:eastAsia="en-GB"/>
              </w:rPr>
              <w:t>Provides a clear methodology and relevant supporting information, with limited weakness; and    </w:t>
            </w:r>
          </w:p>
          <w:p w14:paraId="6E30BCB6" w14:textId="77777777" w:rsidR="00F2515D" w:rsidRPr="00F2515D" w:rsidRDefault="00F2515D" w:rsidP="00E026AE">
            <w:pPr>
              <w:numPr>
                <w:ilvl w:val="0"/>
                <w:numId w:val="18"/>
              </w:numPr>
              <w:spacing w:after="120"/>
              <w:rPr>
                <w:rFonts w:asciiTheme="minorHAnsi" w:hAnsiTheme="minorHAnsi" w:cstheme="minorHAnsi"/>
                <w:lang w:eastAsia="en-GB"/>
              </w:rPr>
            </w:pPr>
            <w:r w:rsidRPr="00F2515D">
              <w:rPr>
                <w:rFonts w:asciiTheme="minorHAnsi" w:hAnsiTheme="minorHAnsi" w:cstheme="minorHAnsi"/>
                <w:lang w:eastAsia="en-GB"/>
              </w:rPr>
              <w:t>Provides high confidence in the Bidder’s proposed delivery of the Requirement, with limited reservations.   </w:t>
            </w:r>
          </w:p>
        </w:tc>
      </w:tr>
      <w:tr w:rsidR="00F2515D" w:rsidRPr="00F2515D" w14:paraId="663172C5"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3190BA9D" w14:textId="5DE5FC23"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3</w:t>
            </w:r>
            <w:r w:rsidRPr="00F2515D">
              <w:rPr>
                <w:rFonts w:asciiTheme="minorHAnsi" w:hAnsiTheme="minorHAnsi" w:cstheme="minorHAnsi"/>
                <w:lang w:eastAsia="en-GB"/>
              </w:rPr>
              <w:t> </w:t>
            </w:r>
          </w:p>
        </w:tc>
        <w:tc>
          <w:tcPr>
            <w:tcW w:w="1515" w:type="dxa"/>
            <w:tcBorders>
              <w:top w:val="nil"/>
              <w:left w:val="nil"/>
              <w:bottom w:val="single" w:sz="8" w:space="0" w:color="auto"/>
              <w:right w:val="single" w:sz="8" w:space="0" w:color="auto"/>
            </w:tcBorders>
            <w:vAlign w:val="center"/>
            <w:hideMark/>
          </w:tcPr>
          <w:p w14:paraId="1853F832" w14:textId="5B06B530"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Good</w:t>
            </w:r>
            <w:r w:rsidRPr="00F2515D">
              <w:rPr>
                <w:rFonts w:asciiTheme="minorHAnsi" w:hAnsiTheme="minorHAnsi" w:cstheme="minorHAnsi"/>
                <w:lang w:eastAsia="en-GB"/>
              </w:rPr>
              <w:t> </w:t>
            </w:r>
          </w:p>
        </w:tc>
        <w:tc>
          <w:tcPr>
            <w:tcW w:w="6450" w:type="dxa"/>
            <w:tcBorders>
              <w:top w:val="nil"/>
              <w:left w:val="nil"/>
              <w:bottom w:val="single" w:sz="8" w:space="0" w:color="auto"/>
              <w:right w:val="single" w:sz="8" w:space="0" w:color="auto"/>
            </w:tcBorders>
            <w:vAlign w:val="center"/>
            <w:hideMark/>
          </w:tcPr>
          <w:p w14:paraId="686563DD" w14:textId="77777777" w:rsidR="00F2515D" w:rsidRPr="00F2515D" w:rsidRDefault="00F2515D" w:rsidP="00E026AE">
            <w:pPr>
              <w:numPr>
                <w:ilvl w:val="0"/>
                <w:numId w:val="19"/>
              </w:numPr>
              <w:spacing w:after="120"/>
              <w:rPr>
                <w:rFonts w:asciiTheme="minorHAnsi" w:hAnsiTheme="minorHAnsi" w:cstheme="minorHAnsi"/>
                <w:lang w:eastAsia="en-GB"/>
              </w:rPr>
            </w:pPr>
            <w:r w:rsidRPr="00F2515D">
              <w:rPr>
                <w:rFonts w:asciiTheme="minorHAnsi" w:hAnsiTheme="minorHAnsi" w:cstheme="minorHAnsi"/>
                <w:lang w:eastAsia="en-GB"/>
              </w:rPr>
              <w:t>Addresses the majority of aspects of the Requirement and addresses majority of elements referred to in the Question; and   </w:t>
            </w:r>
          </w:p>
          <w:p w14:paraId="14B4FCFD" w14:textId="77777777" w:rsidR="00F2515D" w:rsidRPr="00F2515D" w:rsidRDefault="00F2515D" w:rsidP="00E026AE">
            <w:pPr>
              <w:numPr>
                <w:ilvl w:val="0"/>
                <w:numId w:val="20"/>
              </w:numPr>
              <w:spacing w:after="120"/>
              <w:rPr>
                <w:rFonts w:asciiTheme="minorHAnsi" w:hAnsiTheme="minorHAnsi" w:cstheme="minorHAnsi"/>
                <w:lang w:eastAsia="en-GB"/>
              </w:rPr>
            </w:pPr>
            <w:r w:rsidRPr="00F2515D">
              <w:rPr>
                <w:rFonts w:asciiTheme="minorHAnsi" w:hAnsiTheme="minorHAnsi" w:cstheme="minorHAnsi"/>
                <w:lang w:eastAsia="en-GB"/>
              </w:rPr>
              <w:t>Provides a clear methodology and relevant supporting information, but contains minor weaknesses; and    </w:t>
            </w:r>
          </w:p>
          <w:p w14:paraId="7E5A385E" w14:textId="77777777" w:rsidR="00F2515D" w:rsidRPr="00F2515D" w:rsidRDefault="00F2515D" w:rsidP="00E026AE">
            <w:pPr>
              <w:numPr>
                <w:ilvl w:val="0"/>
                <w:numId w:val="21"/>
              </w:numPr>
              <w:spacing w:after="120"/>
              <w:rPr>
                <w:rFonts w:asciiTheme="minorHAnsi" w:hAnsiTheme="minorHAnsi" w:cstheme="minorHAnsi"/>
                <w:lang w:eastAsia="en-GB"/>
              </w:rPr>
            </w:pPr>
            <w:r w:rsidRPr="00F2515D">
              <w:rPr>
                <w:rFonts w:asciiTheme="minorHAnsi" w:hAnsiTheme="minorHAnsi" w:cstheme="minorHAnsi"/>
                <w:lang w:eastAsia="en-GB"/>
              </w:rPr>
              <w:t>Provides confidence in the Bidder’s proposed delivery of the Requirement, with no more than minor reservations.   </w:t>
            </w:r>
          </w:p>
        </w:tc>
      </w:tr>
      <w:tr w:rsidR="00F2515D" w:rsidRPr="00F2515D" w14:paraId="4BA6BDF6"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120CDCE4" w14:textId="500C784D"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2</w:t>
            </w:r>
            <w:r w:rsidRPr="00F2515D">
              <w:rPr>
                <w:rFonts w:asciiTheme="minorHAnsi" w:hAnsiTheme="minorHAnsi" w:cstheme="minorHAnsi"/>
                <w:lang w:eastAsia="en-GB"/>
              </w:rPr>
              <w:t> </w:t>
            </w:r>
          </w:p>
        </w:tc>
        <w:tc>
          <w:tcPr>
            <w:tcW w:w="1515" w:type="dxa"/>
            <w:tcBorders>
              <w:top w:val="nil"/>
              <w:left w:val="nil"/>
              <w:bottom w:val="single" w:sz="8" w:space="0" w:color="auto"/>
              <w:right w:val="single" w:sz="8" w:space="0" w:color="auto"/>
            </w:tcBorders>
            <w:vAlign w:val="center"/>
            <w:hideMark/>
          </w:tcPr>
          <w:p w14:paraId="1282CAD5" w14:textId="09701345"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Moderate</w:t>
            </w:r>
            <w:r w:rsidRPr="00F2515D">
              <w:rPr>
                <w:rFonts w:asciiTheme="minorHAnsi" w:hAnsiTheme="minorHAnsi" w:cstheme="minorHAnsi"/>
                <w:lang w:eastAsia="en-GB"/>
              </w:rPr>
              <w:t> </w:t>
            </w:r>
          </w:p>
        </w:tc>
        <w:tc>
          <w:tcPr>
            <w:tcW w:w="6450" w:type="dxa"/>
            <w:tcBorders>
              <w:top w:val="nil"/>
              <w:left w:val="nil"/>
              <w:bottom w:val="single" w:sz="8" w:space="0" w:color="auto"/>
              <w:right w:val="single" w:sz="8" w:space="0" w:color="auto"/>
            </w:tcBorders>
            <w:vAlign w:val="center"/>
            <w:hideMark/>
          </w:tcPr>
          <w:p w14:paraId="3EAC031A" w14:textId="77777777" w:rsidR="00F2515D" w:rsidRPr="00F2515D" w:rsidRDefault="00F2515D" w:rsidP="00E026AE">
            <w:pPr>
              <w:numPr>
                <w:ilvl w:val="0"/>
                <w:numId w:val="22"/>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Addresses almost all aspects of the Requirement and almost all elements referred to in the Question; and    </w:t>
            </w:r>
          </w:p>
          <w:p w14:paraId="67FFDF59" w14:textId="77777777" w:rsidR="00F2515D" w:rsidRPr="00F2515D" w:rsidRDefault="00F2515D" w:rsidP="00E026AE">
            <w:pPr>
              <w:numPr>
                <w:ilvl w:val="0"/>
                <w:numId w:val="23"/>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Provides a methodology and supporting information that contains no more than moderate weaknesses; and   </w:t>
            </w:r>
          </w:p>
          <w:p w14:paraId="5E28508B" w14:textId="77777777" w:rsidR="00F2515D" w:rsidRPr="00F2515D" w:rsidRDefault="00F2515D" w:rsidP="00E026AE">
            <w:pPr>
              <w:numPr>
                <w:ilvl w:val="0"/>
                <w:numId w:val="24"/>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Provides a moderate level of confidence in the Bidder's proposed delivery of the Requirement, with no more than moderate reservations.    </w:t>
            </w:r>
          </w:p>
        </w:tc>
      </w:tr>
      <w:tr w:rsidR="00F2515D" w:rsidRPr="00F2515D" w14:paraId="0D0D7D9E"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56D25B8F" w14:textId="2B9FE3C2"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1</w:t>
            </w:r>
            <w:r w:rsidRPr="00F2515D">
              <w:rPr>
                <w:rFonts w:asciiTheme="minorHAnsi" w:hAnsiTheme="minorHAnsi" w:cstheme="minorHAnsi"/>
                <w:lang w:eastAsia="en-GB"/>
              </w:rPr>
              <w:t> </w:t>
            </w:r>
          </w:p>
        </w:tc>
        <w:tc>
          <w:tcPr>
            <w:tcW w:w="1515" w:type="dxa"/>
            <w:tcBorders>
              <w:top w:val="nil"/>
              <w:left w:val="nil"/>
              <w:bottom w:val="single" w:sz="8" w:space="0" w:color="auto"/>
              <w:right w:val="single" w:sz="8" w:space="0" w:color="auto"/>
            </w:tcBorders>
            <w:vAlign w:val="center"/>
            <w:hideMark/>
          </w:tcPr>
          <w:p w14:paraId="5F0F6AF1" w14:textId="2FF14AF7"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Weak</w:t>
            </w:r>
            <w:r w:rsidRPr="00F2515D">
              <w:rPr>
                <w:rFonts w:asciiTheme="minorHAnsi" w:hAnsiTheme="minorHAnsi" w:cstheme="minorHAnsi"/>
                <w:lang w:eastAsia="en-GB"/>
              </w:rPr>
              <w:t> </w:t>
            </w:r>
          </w:p>
        </w:tc>
        <w:tc>
          <w:tcPr>
            <w:tcW w:w="6450" w:type="dxa"/>
            <w:tcBorders>
              <w:top w:val="nil"/>
              <w:left w:val="nil"/>
              <w:bottom w:val="single" w:sz="8" w:space="0" w:color="auto"/>
              <w:right w:val="single" w:sz="8" w:space="0" w:color="auto"/>
            </w:tcBorders>
            <w:vAlign w:val="center"/>
            <w:hideMark/>
          </w:tcPr>
          <w:p w14:paraId="6D869243" w14:textId="77777777" w:rsidR="00F2515D" w:rsidRPr="00F2515D" w:rsidRDefault="00F2515D" w:rsidP="00E026AE">
            <w:pPr>
              <w:numPr>
                <w:ilvl w:val="0"/>
                <w:numId w:val="25"/>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Partially addresses the Requirement and partially addresses the elements referred to in the Question; and/or    </w:t>
            </w:r>
          </w:p>
          <w:p w14:paraId="5EA61810" w14:textId="77777777" w:rsidR="00F2515D" w:rsidRPr="00F2515D" w:rsidRDefault="00F2515D" w:rsidP="00E026AE">
            <w:pPr>
              <w:numPr>
                <w:ilvl w:val="0"/>
                <w:numId w:val="26"/>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Provides a methodology and supporting information that are of limited or no relevance, or contain significant weaknesses; and/or   </w:t>
            </w:r>
          </w:p>
          <w:p w14:paraId="24F6043E" w14:textId="77777777" w:rsidR="00F2515D" w:rsidRPr="00F2515D" w:rsidRDefault="00F2515D" w:rsidP="00E026AE">
            <w:pPr>
              <w:numPr>
                <w:ilvl w:val="0"/>
                <w:numId w:val="27"/>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The evaluators have significant reservations regarding the Bidder's proposed delivery of the Requirement.   </w:t>
            </w:r>
          </w:p>
        </w:tc>
      </w:tr>
      <w:tr w:rsidR="00F2515D" w:rsidRPr="00F2515D" w14:paraId="748EC6E4" w14:textId="77777777">
        <w:trPr>
          <w:trHeight w:val="300"/>
        </w:trPr>
        <w:tc>
          <w:tcPr>
            <w:tcW w:w="885" w:type="dxa"/>
            <w:tcBorders>
              <w:top w:val="nil"/>
              <w:left w:val="single" w:sz="8" w:space="0" w:color="auto"/>
              <w:bottom w:val="single" w:sz="8" w:space="0" w:color="auto"/>
              <w:right w:val="single" w:sz="8" w:space="0" w:color="auto"/>
            </w:tcBorders>
            <w:vAlign w:val="center"/>
            <w:hideMark/>
          </w:tcPr>
          <w:p w14:paraId="5998C7A0" w14:textId="56D5B621"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0</w:t>
            </w:r>
          </w:p>
        </w:tc>
        <w:tc>
          <w:tcPr>
            <w:tcW w:w="1515" w:type="dxa"/>
            <w:tcBorders>
              <w:top w:val="nil"/>
              <w:left w:val="nil"/>
              <w:bottom w:val="single" w:sz="8" w:space="0" w:color="auto"/>
              <w:right w:val="single" w:sz="8" w:space="0" w:color="auto"/>
            </w:tcBorders>
            <w:vAlign w:val="center"/>
            <w:hideMark/>
          </w:tcPr>
          <w:p w14:paraId="552F2BED" w14:textId="5FB8E601" w:rsidR="00F2515D" w:rsidRPr="00F2515D" w:rsidRDefault="00F2515D" w:rsidP="006C7EA6">
            <w:pPr>
              <w:jc w:val="center"/>
              <w:rPr>
                <w:rFonts w:asciiTheme="minorHAnsi" w:hAnsiTheme="minorHAnsi" w:cstheme="minorHAnsi"/>
                <w:lang w:eastAsia="en-GB"/>
              </w:rPr>
            </w:pPr>
            <w:r w:rsidRPr="00F2515D">
              <w:rPr>
                <w:rFonts w:asciiTheme="minorHAnsi" w:hAnsiTheme="minorHAnsi" w:cstheme="minorHAnsi"/>
                <w:b/>
                <w:bCs/>
                <w:lang w:eastAsia="en-GB"/>
              </w:rPr>
              <w:t>Unacceptable</w:t>
            </w:r>
          </w:p>
        </w:tc>
        <w:tc>
          <w:tcPr>
            <w:tcW w:w="6450" w:type="dxa"/>
            <w:tcBorders>
              <w:top w:val="nil"/>
              <w:left w:val="nil"/>
              <w:bottom w:val="single" w:sz="8" w:space="0" w:color="auto"/>
              <w:right w:val="single" w:sz="8" w:space="0" w:color="auto"/>
            </w:tcBorders>
            <w:vAlign w:val="center"/>
            <w:hideMark/>
          </w:tcPr>
          <w:p w14:paraId="0DB50508" w14:textId="77777777" w:rsidR="00F2515D" w:rsidRPr="00F2515D" w:rsidRDefault="00F2515D" w:rsidP="00E026AE">
            <w:pPr>
              <w:numPr>
                <w:ilvl w:val="0"/>
                <w:numId w:val="28"/>
              </w:numPr>
              <w:spacing w:after="120"/>
              <w:ind w:left="714" w:hanging="357"/>
              <w:rPr>
                <w:rFonts w:asciiTheme="minorHAnsi" w:hAnsiTheme="minorHAnsi" w:cstheme="minorHAnsi"/>
                <w:lang w:eastAsia="en-GB"/>
              </w:rPr>
            </w:pPr>
            <w:r w:rsidRPr="00F2515D">
              <w:rPr>
                <w:rFonts w:asciiTheme="minorHAnsi" w:hAnsiTheme="minorHAnsi" w:cstheme="minorHAnsi"/>
                <w:lang w:eastAsia="en-GB"/>
              </w:rPr>
              <w:t>No response or the response does not give the evaluators any confidence in the Bidder’s proposed delivery of the Requirement. </w:t>
            </w:r>
          </w:p>
        </w:tc>
      </w:tr>
    </w:tbl>
    <w:p w14:paraId="023A2DAB" w14:textId="77777777" w:rsidR="0035399A" w:rsidRDefault="0035399A" w:rsidP="0035399A">
      <w:pPr>
        <w:rPr>
          <w:lang w:eastAsia="en-GB"/>
        </w:rPr>
      </w:pPr>
    </w:p>
    <w:p w14:paraId="6B851F99" w14:textId="77777777" w:rsidR="00AF314C" w:rsidRDefault="00AF314C" w:rsidP="0035399A">
      <w:pPr>
        <w:rPr>
          <w:lang w:eastAsia="en-GB"/>
        </w:rPr>
      </w:pPr>
    </w:p>
    <w:p w14:paraId="6D09299C" w14:textId="77777777" w:rsidR="0035399A" w:rsidRPr="0035399A" w:rsidRDefault="0035399A" w:rsidP="0035399A">
      <w:pPr>
        <w:rPr>
          <w:lang w:eastAsia="en-GB"/>
        </w:rPr>
      </w:pPr>
    </w:p>
    <w:p w14:paraId="26EB87C5" w14:textId="3D68F4B6" w:rsidR="00973813" w:rsidRPr="00D1068D" w:rsidRDefault="00973813" w:rsidP="00AF314C">
      <w:pPr>
        <w:pStyle w:val="Level4"/>
        <w:tabs>
          <w:tab w:val="clear" w:pos="2127"/>
          <w:tab w:val="num" w:pos="2410"/>
        </w:tabs>
        <w:spacing w:before="240"/>
        <w:ind w:left="2410" w:hanging="851"/>
        <w:rPr>
          <w:rFonts w:ascii="Calibri" w:hAnsi="Calibri" w:cs="Calibri"/>
          <w:sz w:val="24"/>
          <w:szCs w:val="24"/>
          <w:shd w:val="clear" w:color="auto" w:fill="FFFFFF"/>
        </w:rPr>
      </w:pPr>
      <w:r w:rsidRPr="00D1068D">
        <w:rPr>
          <w:rFonts w:ascii="Calibri" w:hAnsi="Calibri" w:cs="Calibri"/>
          <w:sz w:val="24"/>
          <w:szCs w:val="24"/>
          <w:shd w:val="clear" w:color="auto" w:fill="FFFFFF"/>
        </w:rPr>
        <w:t>Adra’s evaluation panel will agree on a final consensus score for each question.</w:t>
      </w:r>
    </w:p>
    <w:p w14:paraId="4E485344" w14:textId="77777777" w:rsidR="00B97A80" w:rsidRDefault="00B97A80" w:rsidP="00B41FF9">
      <w:pPr>
        <w:pStyle w:val="Level4"/>
        <w:numPr>
          <w:ilvl w:val="0"/>
          <w:numId w:val="11"/>
        </w:numPr>
        <w:tabs>
          <w:tab w:val="left" w:pos="2410"/>
          <w:tab w:val="left" w:pos="2552"/>
        </w:tabs>
        <w:ind w:left="2410" w:hanging="850"/>
        <w:rPr>
          <w:rFonts w:ascii="Calibri" w:hAnsi="Calibri" w:cs="Calibri"/>
          <w:sz w:val="24"/>
          <w:szCs w:val="24"/>
        </w:rPr>
      </w:pPr>
      <w:r w:rsidRPr="00B97A80">
        <w:rPr>
          <w:rFonts w:ascii="Calibri" w:hAnsi="Calibri" w:cs="Calibri"/>
          <w:sz w:val="24"/>
          <w:szCs w:val="24"/>
        </w:rPr>
        <w:lastRenderedPageBreak/>
        <w:t>Where Service Providers apply for more than one lot, their qualitative score will be calculated as follows:</w:t>
      </w:r>
    </w:p>
    <w:p w14:paraId="4E969328" w14:textId="0B8B2961" w:rsidR="00B97A80" w:rsidRDefault="00B97A80" w:rsidP="00B41FF9">
      <w:pPr>
        <w:pStyle w:val="Level4"/>
        <w:numPr>
          <w:ilvl w:val="5"/>
          <w:numId w:val="11"/>
        </w:numPr>
        <w:tabs>
          <w:tab w:val="left" w:pos="2410"/>
          <w:tab w:val="left" w:pos="2835"/>
        </w:tabs>
        <w:ind w:left="3261" w:hanging="284"/>
        <w:rPr>
          <w:rFonts w:ascii="Calibri" w:hAnsi="Calibri" w:cs="Calibri"/>
          <w:sz w:val="24"/>
          <w:szCs w:val="24"/>
        </w:rPr>
      </w:pPr>
      <w:r w:rsidRPr="00B97A80">
        <w:rPr>
          <w:rFonts w:ascii="Calibri" w:hAnsi="Calibri" w:cs="Calibri"/>
          <w:sz w:val="24"/>
          <w:szCs w:val="24"/>
        </w:rPr>
        <w:t>Responses to Questions 2–5 of the Technical Response, which apply across all lots, will be scored once and the resulting marks will be applied to each lot</w:t>
      </w:r>
      <w:r>
        <w:rPr>
          <w:rFonts w:ascii="Calibri" w:hAnsi="Calibri" w:cs="Calibri"/>
          <w:sz w:val="24"/>
          <w:szCs w:val="24"/>
        </w:rPr>
        <w:t>.</w:t>
      </w:r>
    </w:p>
    <w:p w14:paraId="2068D240" w14:textId="77777777" w:rsidR="00B41FF9" w:rsidRDefault="00B97A80" w:rsidP="00B41FF9">
      <w:pPr>
        <w:pStyle w:val="Level4"/>
        <w:numPr>
          <w:ilvl w:val="5"/>
          <w:numId w:val="11"/>
        </w:numPr>
        <w:tabs>
          <w:tab w:val="left" w:pos="2410"/>
          <w:tab w:val="left" w:pos="2835"/>
        </w:tabs>
        <w:ind w:left="3261" w:hanging="284"/>
        <w:rPr>
          <w:rFonts w:ascii="Calibri" w:hAnsi="Calibri" w:cs="Calibri"/>
          <w:sz w:val="24"/>
          <w:szCs w:val="24"/>
        </w:rPr>
      </w:pPr>
      <w:r w:rsidRPr="00B97A80">
        <w:rPr>
          <w:rFonts w:ascii="Calibri" w:hAnsi="Calibri" w:cs="Calibri"/>
          <w:sz w:val="24"/>
          <w:szCs w:val="24"/>
        </w:rPr>
        <w:t>Responses to Question 1, which is specific to each lot, will be scored separately for each lot applied for</w:t>
      </w:r>
      <w:r w:rsidR="00B41FF9">
        <w:rPr>
          <w:rFonts w:ascii="Calibri" w:hAnsi="Calibri" w:cs="Calibri"/>
          <w:sz w:val="24"/>
          <w:szCs w:val="24"/>
        </w:rPr>
        <w:t>.</w:t>
      </w:r>
    </w:p>
    <w:p w14:paraId="68703EBC" w14:textId="78B19D3F" w:rsidR="00B97A80" w:rsidRPr="00B41FF9" w:rsidRDefault="00B41FF9" w:rsidP="00B41FF9">
      <w:pPr>
        <w:pStyle w:val="ListParagraph"/>
        <w:numPr>
          <w:ilvl w:val="5"/>
          <w:numId w:val="11"/>
        </w:numPr>
        <w:ind w:left="3261" w:hanging="284"/>
        <w:rPr>
          <w:rFonts w:cs="Calibri"/>
          <w:sz w:val="24"/>
          <w:szCs w:val="24"/>
        </w:rPr>
      </w:pPr>
      <w:r w:rsidRPr="00B41FF9">
        <w:rPr>
          <w:rFonts w:cs="Calibri"/>
          <w:sz w:val="24"/>
          <w:szCs w:val="24"/>
        </w:rPr>
        <w:t>The combined score for Question 1 and Questions 2–5 will form the total quality score for each lot, out of the available 50% weighting for quality</w:t>
      </w:r>
      <w:r>
        <w:rPr>
          <w:rFonts w:cs="Calibri"/>
          <w:sz w:val="24"/>
          <w:szCs w:val="24"/>
        </w:rPr>
        <w:t>.</w:t>
      </w:r>
    </w:p>
    <w:p w14:paraId="1A4BB14A" w14:textId="77777777" w:rsidR="00B97A80" w:rsidRPr="00B97A80" w:rsidRDefault="00B97A80" w:rsidP="00B97A80">
      <w:pPr>
        <w:rPr>
          <w:lang w:eastAsia="en-GB"/>
        </w:rPr>
      </w:pPr>
    </w:p>
    <w:p w14:paraId="31F138AD" w14:textId="05EBBA10" w:rsidR="00E543A5" w:rsidRPr="00ED3366" w:rsidRDefault="00E543A5" w:rsidP="00E026AE">
      <w:pPr>
        <w:pStyle w:val="Level4"/>
        <w:numPr>
          <w:ilvl w:val="0"/>
          <w:numId w:val="11"/>
        </w:numPr>
        <w:tabs>
          <w:tab w:val="left" w:pos="2410"/>
          <w:tab w:val="left" w:pos="2835"/>
        </w:tabs>
        <w:ind w:left="2410" w:hanging="850"/>
        <w:rPr>
          <w:rFonts w:ascii="Calibri" w:hAnsi="Calibri" w:cs="Calibri"/>
          <w:sz w:val="24"/>
          <w:szCs w:val="24"/>
        </w:rPr>
      </w:pPr>
      <w:r w:rsidRPr="00ED3366">
        <w:rPr>
          <w:rFonts w:ascii="Calibri" w:hAnsi="Calibri" w:cs="Calibri"/>
          <w:sz w:val="24"/>
          <w:szCs w:val="24"/>
        </w:rPr>
        <w:t>Bidder’s scores from both the qualitative submission and the pricing framework will then be added together to give an overall score out of 100 marks (100%). Adra intends that the Bidders with the highest overall scores</w:t>
      </w:r>
      <w:r w:rsidR="00FA3AA6" w:rsidRPr="00ED3366">
        <w:rPr>
          <w:rFonts w:ascii="Calibri" w:hAnsi="Calibri" w:cs="Calibri"/>
          <w:sz w:val="24"/>
          <w:szCs w:val="24"/>
        </w:rPr>
        <w:t xml:space="preserve"> within each lot</w:t>
      </w:r>
      <w:r w:rsidRPr="00ED3366">
        <w:rPr>
          <w:rFonts w:ascii="Calibri" w:hAnsi="Calibri" w:cs="Calibri"/>
          <w:sz w:val="24"/>
          <w:szCs w:val="24"/>
        </w:rPr>
        <w:t xml:space="preserve"> will be successful in being appointed to </w:t>
      </w:r>
      <w:r w:rsidR="00ED3366" w:rsidRPr="00ED3366">
        <w:rPr>
          <w:rFonts w:ascii="Calibri" w:hAnsi="Calibri" w:cs="Calibri"/>
          <w:sz w:val="24"/>
          <w:szCs w:val="24"/>
        </w:rPr>
        <w:t xml:space="preserve">each Lot on the </w:t>
      </w:r>
      <w:r w:rsidRPr="00ED3366">
        <w:rPr>
          <w:rFonts w:ascii="Calibri" w:hAnsi="Calibri" w:cs="Calibri"/>
          <w:sz w:val="24"/>
          <w:szCs w:val="24"/>
        </w:rPr>
        <w:t>Framework Agreement</w:t>
      </w:r>
      <w:r w:rsidR="00ED3366" w:rsidRPr="00ED3366">
        <w:rPr>
          <w:rFonts w:ascii="Calibri" w:hAnsi="Calibri" w:cs="Calibri"/>
          <w:sz w:val="24"/>
          <w:szCs w:val="24"/>
        </w:rPr>
        <w:t xml:space="preserve"> - </w:t>
      </w:r>
      <w:r w:rsidR="006034BA" w:rsidRPr="00ED3366">
        <w:rPr>
          <w:rFonts w:ascii="Calibri" w:hAnsi="Calibri" w:cs="Calibri"/>
          <w:sz w:val="24"/>
          <w:szCs w:val="24"/>
        </w:rPr>
        <w:t>up to the maximum number of Service providers on each lot.</w:t>
      </w:r>
    </w:p>
    <w:p w14:paraId="77468B9B" w14:textId="77777777" w:rsidR="009836B2" w:rsidRPr="00626B5E" w:rsidRDefault="009836B2" w:rsidP="00842BD1">
      <w:pPr>
        <w:rPr>
          <w:lang w:eastAsia="en-GB"/>
        </w:rPr>
      </w:pPr>
    </w:p>
    <w:p w14:paraId="26CFAB32" w14:textId="5806DD56" w:rsidR="00B42614" w:rsidRPr="00626B5E" w:rsidRDefault="00590CB9" w:rsidP="006034BA">
      <w:pPr>
        <w:pStyle w:val="Body1"/>
        <w:ind w:left="0"/>
        <w:rPr>
          <w:rFonts w:asciiTheme="minorHAnsi" w:hAnsiTheme="minorHAnsi" w:cstheme="minorHAnsi"/>
          <w:b/>
          <w:bCs/>
          <w:sz w:val="24"/>
          <w:szCs w:val="24"/>
          <w:shd w:val="clear" w:color="auto" w:fill="FFFFFF"/>
        </w:rPr>
      </w:pPr>
      <w:r w:rsidRPr="00626B5E">
        <w:rPr>
          <w:rFonts w:asciiTheme="minorHAnsi" w:hAnsiTheme="minorHAnsi" w:cstheme="minorHAnsi"/>
          <w:b/>
          <w:bCs/>
          <w:sz w:val="24"/>
          <w:szCs w:val="24"/>
          <w:shd w:val="clear" w:color="auto" w:fill="FFFFFF"/>
        </w:rPr>
        <w:t>1.</w:t>
      </w:r>
      <w:r w:rsidR="00663480" w:rsidRPr="00626B5E">
        <w:rPr>
          <w:rFonts w:asciiTheme="minorHAnsi" w:hAnsiTheme="minorHAnsi" w:cstheme="minorHAnsi"/>
          <w:b/>
          <w:bCs/>
          <w:sz w:val="24"/>
          <w:szCs w:val="24"/>
          <w:shd w:val="clear" w:color="auto" w:fill="FFFFFF"/>
        </w:rPr>
        <w:t>4</w:t>
      </w:r>
      <w:r w:rsidRPr="00626B5E">
        <w:rPr>
          <w:rFonts w:asciiTheme="minorHAnsi" w:hAnsiTheme="minorHAnsi" w:cstheme="minorHAnsi"/>
          <w:b/>
          <w:bCs/>
          <w:sz w:val="24"/>
          <w:szCs w:val="24"/>
          <w:shd w:val="clear" w:color="auto" w:fill="FFFFFF"/>
        </w:rPr>
        <w:t xml:space="preserve"> </w:t>
      </w:r>
      <w:r w:rsidR="00E543A5" w:rsidRPr="00626B5E">
        <w:rPr>
          <w:rFonts w:asciiTheme="minorHAnsi" w:hAnsiTheme="minorHAnsi" w:cstheme="minorHAnsi"/>
          <w:b/>
          <w:bCs/>
          <w:sz w:val="24"/>
          <w:szCs w:val="24"/>
          <w:shd w:val="clear" w:color="auto" w:fill="FFFFFF"/>
        </w:rPr>
        <w:t>N</w:t>
      </w:r>
      <w:r w:rsidRPr="00626B5E">
        <w:rPr>
          <w:rFonts w:asciiTheme="minorHAnsi" w:hAnsiTheme="minorHAnsi" w:cstheme="minorHAnsi"/>
          <w:b/>
          <w:bCs/>
          <w:sz w:val="24"/>
          <w:szCs w:val="24"/>
          <w:shd w:val="clear" w:color="auto" w:fill="FFFFFF"/>
        </w:rPr>
        <w:t>umbers</w:t>
      </w:r>
      <w:r w:rsidR="00E543A5" w:rsidRPr="00626B5E">
        <w:rPr>
          <w:rFonts w:asciiTheme="minorHAnsi" w:hAnsiTheme="minorHAnsi" w:cstheme="minorHAnsi"/>
          <w:b/>
          <w:bCs/>
          <w:sz w:val="24"/>
          <w:szCs w:val="24"/>
          <w:shd w:val="clear" w:color="auto" w:fill="FFFFFF"/>
        </w:rPr>
        <w:t xml:space="preserve"> to be appointed onto</w:t>
      </w:r>
      <w:r w:rsidRPr="00626B5E">
        <w:rPr>
          <w:rFonts w:asciiTheme="minorHAnsi" w:hAnsiTheme="minorHAnsi" w:cstheme="minorHAnsi"/>
          <w:b/>
          <w:bCs/>
          <w:sz w:val="24"/>
          <w:szCs w:val="24"/>
          <w:shd w:val="clear" w:color="auto" w:fill="FFFFFF"/>
        </w:rPr>
        <w:t xml:space="preserve"> Lots:</w:t>
      </w:r>
    </w:p>
    <w:p w14:paraId="5363E21C" w14:textId="23FE7DA1" w:rsidR="00B5054D" w:rsidRDefault="00590CB9" w:rsidP="00B5054D">
      <w:pPr>
        <w:pStyle w:val="Body1"/>
        <w:ind w:left="2160" w:hanging="1168"/>
        <w:rPr>
          <w:rFonts w:asciiTheme="minorHAnsi" w:hAnsiTheme="minorHAnsi" w:cstheme="minorHAnsi"/>
          <w:sz w:val="24"/>
          <w:szCs w:val="24"/>
          <w:shd w:val="clear" w:color="auto" w:fill="FFFFFF"/>
        </w:rPr>
      </w:pPr>
      <w:r w:rsidRPr="00136426">
        <w:rPr>
          <w:rFonts w:asciiTheme="minorHAnsi" w:hAnsiTheme="minorHAnsi" w:cstheme="minorHAnsi"/>
          <w:sz w:val="24"/>
          <w:szCs w:val="24"/>
          <w:shd w:val="clear" w:color="auto" w:fill="FFFFFF"/>
        </w:rPr>
        <w:t>1.</w:t>
      </w:r>
      <w:r w:rsidR="00663480" w:rsidRPr="00136426">
        <w:rPr>
          <w:rFonts w:asciiTheme="minorHAnsi" w:hAnsiTheme="minorHAnsi" w:cstheme="minorHAnsi"/>
          <w:sz w:val="24"/>
          <w:szCs w:val="24"/>
          <w:shd w:val="clear" w:color="auto" w:fill="FFFFFF"/>
        </w:rPr>
        <w:t>4</w:t>
      </w:r>
      <w:r w:rsidRPr="00136426">
        <w:rPr>
          <w:rFonts w:asciiTheme="minorHAnsi" w:hAnsiTheme="minorHAnsi" w:cstheme="minorHAnsi"/>
          <w:sz w:val="24"/>
          <w:szCs w:val="24"/>
          <w:shd w:val="clear" w:color="auto" w:fill="FFFFFF"/>
        </w:rPr>
        <w:t>.1</w:t>
      </w:r>
      <w:r w:rsidR="00520128" w:rsidRPr="00626B5E">
        <w:rPr>
          <w:rFonts w:asciiTheme="minorHAnsi" w:hAnsiTheme="minorHAnsi" w:cstheme="minorHAnsi"/>
          <w:b/>
          <w:bCs/>
          <w:sz w:val="24"/>
          <w:szCs w:val="24"/>
          <w:shd w:val="clear" w:color="auto" w:fill="FFFFFF"/>
        </w:rPr>
        <w:tab/>
      </w:r>
      <w:r w:rsidR="00520128" w:rsidRPr="00626B5E">
        <w:rPr>
          <w:rFonts w:asciiTheme="minorHAnsi" w:hAnsiTheme="minorHAnsi" w:cstheme="minorHAnsi"/>
          <w:b/>
          <w:bCs/>
          <w:sz w:val="24"/>
          <w:szCs w:val="24"/>
          <w:shd w:val="clear" w:color="auto" w:fill="FFFFFF"/>
        </w:rPr>
        <w:tab/>
      </w:r>
      <w:r w:rsidRPr="00626B5E">
        <w:rPr>
          <w:rFonts w:asciiTheme="minorHAnsi" w:hAnsiTheme="minorHAnsi" w:cstheme="minorHAnsi"/>
          <w:sz w:val="24"/>
          <w:szCs w:val="24"/>
          <w:shd w:val="clear" w:color="auto" w:fill="FFFFFF"/>
        </w:rPr>
        <w:t>For each Lot</w:t>
      </w:r>
      <w:r w:rsidR="004E3E2C" w:rsidRPr="00626B5E">
        <w:rPr>
          <w:rFonts w:asciiTheme="minorHAnsi" w:hAnsiTheme="minorHAnsi" w:cstheme="minorHAnsi"/>
          <w:sz w:val="24"/>
          <w:szCs w:val="24"/>
          <w:shd w:val="clear" w:color="auto" w:fill="FFFFFF"/>
        </w:rPr>
        <w:t>,</w:t>
      </w:r>
      <w:r w:rsidR="00E543A5" w:rsidRPr="00626B5E">
        <w:rPr>
          <w:rFonts w:asciiTheme="minorHAnsi" w:hAnsiTheme="minorHAnsi" w:cstheme="minorHAnsi"/>
          <w:sz w:val="24"/>
          <w:szCs w:val="24"/>
          <w:shd w:val="clear" w:color="auto" w:fill="FFFFFF"/>
        </w:rPr>
        <w:t xml:space="preserve"> it is anticipated that up to </w:t>
      </w:r>
      <w:r w:rsidR="00E84550">
        <w:rPr>
          <w:rFonts w:asciiTheme="minorHAnsi" w:hAnsiTheme="minorHAnsi" w:cstheme="minorHAnsi"/>
          <w:sz w:val="24"/>
          <w:szCs w:val="24"/>
          <w:shd w:val="clear" w:color="auto" w:fill="FFFFFF"/>
        </w:rPr>
        <w:t xml:space="preserve">Eight </w:t>
      </w:r>
      <w:r w:rsidR="00E543A5" w:rsidRPr="00626B5E">
        <w:rPr>
          <w:rFonts w:asciiTheme="minorHAnsi" w:hAnsiTheme="minorHAnsi" w:cstheme="minorHAnsi"/>
          <w:sz w:val="24"/>
          <w:szCs w:val="24"/>
          <w:shd w:val="clear" w:color="auto" w:fill="FFFFFF"/>
        </w:rPr>
        <w:t>(</w:t>
      </w:r>
      <w:r w:rsidR="00E84550">
        <w:rPr>
          <w:rFonts w:asciiTheme="minorHAnsi" w:hAnsiTheme="minorHAnsi" w:cstheme="minorHAnsi"/>
          <w:sz w:val="24"/>
          <w:szCs w:val="24"/>
          <w:shd w:val="clear" w:color="auto" w:fill="FFFFFF"/>
        </w:rPr>
        <w:t>8</w:t>
      </w:r>
      <w:r w:rsidR="00E543A5" w:rsidRPr="00626B5E">
        <w:rPr>
          <w:rFonts w:asciiTheme="minorHAnsi" w:hAnsiTheme="minorHAnsi" w:cstheme="minorHAnsi"/>
          <w:sz w:val="24"/>
          <w:szCs w:val="24"/>
          <w:shd w:val="clear" w:color="auto" w:fill="FFFFFF"/>
        </w:rPr>
        <w:t xml:space="preserve">) Service providers will be appointed, those being the Service providers </w:t>
      </w:r>
      <w:r w:rsidR="00B37C4C">
        <w:rPr>
          <w:rFonts w:asciiTheme="minorHAnsi" w:hAnsiTheme="minorHAnsi" w:cstheme="minorHAnsi"/>
          <w:sz w:val="24"/>
          <w:szCs w:val="24"/>
          <w:shd w:val="clear" w:color="auto" w:fill="FFFFFF"/>
        </w:rPr>
        <w:t xml:space="preserve">(bidders) </w:t>
      </w:r>
      <w:r w:rsidR="00E543A5" w:rsidRPr="00626B5E">
        <w:rPr>
          <w:rFonts w:asciiTheme="minorHAnsi" w:hAnsiTheme="minorHAnsi" w:cstheme="minorHAnsi"/>
          <w:sz w:val="24"/>
          <w:szCs w:val="24"/>
          <w:shd w:val="clear" w:color="auto" w:fill="FFFFFF"/>
        </w:rPr>
        <w:t>who have obtained the highest overall score</w:t>
      </w:r>
      <w:r w:rsidR="00AF1320">
        <w:rPr>
          <w:rFonts w:asciiTheme="minorHAnsi" w:hAnsiTheme="minorHAnsi" w:cstheme="minorHAnsi"/>
          <w:sz w:val="24"/>
          <w:szCs w:val="24"/>
          <w:shd w:val="clear" w:color="auto" w:fill="FFFFFF"/>
        </w:rPr>
        <w:t xml:space="preserve"> </w:t>
      </w:r>
      <w:r w:rsidR="004E182A">
        <w:rPr>
          <w:rFonts w:asciiTheme="minorHAnsi" w:hAnsiTheme="minorHAnsi" w:cstheme="minorHAnsi"/>
          <w:sz w:val="24"/>
          <w:szCs w:val="24"/>
          <w:shd w:val="clear" w:color="auto" w:fill="FFFFFF"/>
        </w:rPr>
        <w:t>(</w:t>
      </w:r>
      <w:r w:rsidR="004E182A" w:rsidRPr="004E182A">
        <w:rPr>
          <w:rFonts w:asciiTheme="minorHAnsi" w:hAnsiTheme="minorHAnsi" w:cstheme="minorHAnsi"/>
          <w:sz w:val="24"/>
          <w:szCs w:val="24"/>
          <w:shd w:val="clear" w:color="auto" w:fill="FFFFFF"/>
        </w:rPr>
        <w:t>combined qualitative and pricing scores</w:t>
      </w:r>
      <w:r w:rsidR="004E182A">
        <w:rPr>
          <w:rFonts w:asciiTheme="minorHAnsi" w:hAnsiTheme="minorHAnsi" w:cstheme="minorHAnsi"/>
          <w:sz w:val="24"/>
          <w:szCs w:val="24"/>
          <w:shd w:val="clear" w:color="auto" w:fill="FFFFFF"/>
        </w:rPr>
        <w:t>)</w:t>
      </w:r>
      <w:r w:rsidR="006034BA" w:rsidRPr="00626B5E">
        <w:rPr>
          <w:rFonts w:asciiTheme="minorHAnsi" w:hAnsiTheme="minorHAnsi" w:cstheme="minorHAnsi"/>
          <w:sz w:val="24"/>
          <w:szCs w:val="24"/>
          <w:shd w:val="clear" w:color="auto" w:fill="FFFFFF"/>
        </w:rPr>
        <w:t>.</w:t>
      </w:r>
    </w:p>
    <w:p w14:paraId="3AAD1E8D" w14:textId="594F59CC" w:rsidR="00B5054D" w:rsidRPr="00626B5E" w:rsidRDefault="00B5054D" w:rsidP="00B5054D">
      <w:pPr>
        <w:pStyle w:val="Body1"/>
        <w:ind w:left="2160" w:hanging="1168"/>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1.4.2           </w:t>
      </w:r>
      <w:r w:rsidR="00B37C4C">
        <w:rPr>
          <w:rFonts w:asciiTheme="minorHAnsi" w:hAnsiTheme="minorHAnsi" w:cstheme="minorHAnsi"/>
          <w:sz w:val="24"/>
          <w:szCs w:val="24"/>
          <w:shd w:val="clear" w:color="auto" w:fill="FFFFFF"/>
        </w:rPr>
        <w:t xml:space="preserve"> W</w:t>
      </w:r>
      <w:r w:rsidR="00B37C4C" w:rsidRPr="00B37C4C">
        <w:rPr>
          <w:rFonts w:asciiTheme="minorHAnsi" w:hAnsiTheme="minorHAnsi" w:cstheme="minorHAnsi"/>
          <w:sz w:val="24"/>
          <w:szCs w:val="24"/>
          <w:shd w:val="clear" w:color="auto" w:fill="FFFFFF"/>
        </w:rPr>
        <w:t>here a bidder is rank</w:t>
      </w:r>
      <w:r w:rsidR="00283DBF">
        <w:rPr>
          <w:rFonts w:asciiTheme="minorHAnsi" w:hAnsiTheme="minorHAnsi" w:cstheme="minorHAnsi"/>
          <w:sz w:val="24"/>
          <w:szCs w:val="24"/>
          <w:shd w:val="clear" w:color="auto" w:fill="FFFFFF"/>
        </w:rPr>
        <w:t>ed below the 8</w:t>
      </w:r>
      <w:r w:rsidR="00283DBF" w:rsidRPr="00283DBF">
        <w:rPr>
          <w:rFonts w:asciiTheme="minorHAnsi" w:hAnsiTheme="minorHAnsi" w:cstheme="minorHAnsi"/>
          <w:sz w:val="24"/>
          <w:szCs w:val="24"/>
          <w:shd w:val="clear" w:color="auto" w:fill="FFFFFF"/>
          <w:vertAlign w:val="superscript"/>
        </w:rPr>
        <w:t>th</w:t>
      </w:r>
      <w:r w:rsidR="00283DBF">
        <w:rPr>
          <w:rFonts w:asciiTheme="minorHAnsi" w:hAnsiTheme="minorHAnsi" w:cstheme="minorHAnsi"/>
          <w:sz w:val="24"/>
          <w:szCs w:val="24"/>
          <w:shd w:val="clear" w:color="auto" w:fill="FFFFFF"/>
        </w:rPr>
        <w:t xml:space="preserve"> place,</w:t>
      </w:r>
      <w:r w:rsidR="00B37C4C" w:rsidRPr="00B37C4C">
        <w:rPr>
          <w:rFonts w:asciiTheme="minorHAnsi" w:hAnsiTheme="minorHAnsi" w:cstheme="minorHAnsi"/>
          <w:sz w:val="24"/>
          <w:szCs w:val="24"/>
          <w:shd w:val="clear" w:color="auto" w:fill="FFFFFF"/>
        </w:rPr>
        <w:t xml:space="preserve"> after adding the qualitative and pricing scores together, and their overall score is 1% </w:t>
      </w:r>
      <w:r w:rsidR="00617633">
        <w:rPr>
          <w:rFonts w:asciiTheme="minorHAnsi" w:hAnsiTheme="minorHAnsi" w:cstheme="minorHAnsi"/>
          <w:sz w:val="24"/>
          <w:szCs w:val="24"/>
          <w:shd w:val="clear" w:color="auto" w:fill="FFFFFF"/>
        </w:rPr>
        <w:t xml:space="preserve">or less, </w:t>
      </w:r>
      <w:r w:rsidR="00B37C4C" w:rsidRPr="00B37C4C">
        <w:rPr>
          <w:rFonts w:asciiTheme="minorHAnsi" w:hAnsiTheme="minorHAnsi" w:cstheme="minorHAnsi"/>
          <w:sz w:val="24"/>
          <w:szCs w:val="24"/>
          <w:shd w:val="clear" w:color="auto" w:fill="FFFFFF"/>
        </w:rPr>
        <w:t>below that of the 8th placed bidder, that bidder will also be appointed to the specific lot.</w:t>
      </w:r>
    </w:p>
    <w:p w14:paraId="430CCDE3" w14:textId="4CE23347" w:rsidR="00BA03B1" w:rsidRPr="00C46901" w:rsidRDefault="00BA03B1" w:rsidP="00C46901">
      <w:pPr>
        <w:pStyle w:val="Body1"/>
        <w:ind w:left="2160" w:hanging="1168"/>
        <w:rPr>
          <w:rFonts w:asciiTheme="minorHAnsi" w:hAnsiTheme="minorHAnsi" w:cstheme="minorHAnsi"/>
          <w:b/>
          <w:bCs/>
          <w:sz w:val="24"/>
          <w:szCs w:val="24"/>
          <w:shd w:val="clear" w:color="auto" w:fill="FFFFFF"/>
        </w:rPr>
      </w:pPr>
    </w:p>
    <w:p w14:paraId="3A1453D0" w14:textId="77777777" w:rsidR="00AF314C" w:rsidRDefault="00AF314C" w:rsidP="00C46901">
      <w:pPr>
        <w:pStyle w:val="Body1"/>
        <w:ind w:left="2160" w:hanging="1168"/>
        <w:rPr>
          <w:rFonts w:asciiTheme="minorHAnsi" w:hAnsiTheme="minorHAnsi" w:cstheme="minorHAnsi"/>
          <w:b/>
          <w:bCs/>
          <w:sz w:val="24"/>
          <w:szCs w:val="24"/>
          <w:shd w:val="clear" w:color="auto" w:fill="FFFFFF"/>
        </w:rPr>
      </w:pPr>
    </w:p>
    <w:p w14:paraId="0A2E4771" w14:textId="77777777" w:rsidR="00AF314C" w:rsidRDefault="00AF314C" w:rsidP="00C46901">
      <w:pPr>
        <w:pStyle w:val="Body1"/>
        <w:ind w:left="2160" w:hanging="1168"/>
        <w:rPr>
          <w:rFonts w:asciiTheme="minorHAnsi" w:hAnsiTheme="minorHAnsi" w:cstheme="minorHAnsi"/>
          <w:b/>
          <w:bCs/>
          <w:sz w:val="24"/>
          <w:szCs w:val="24"/>
          <w:shd w:val="clear" w:color="auto" w:fill="FFFFFF"/>
        </w:rPr>
      </w:pPr>
    </w:p>
    <w:p w14:paraId="7A4A8163" w14:textId="77777777" w:rsidR="00AF314C" w:rsidRDefault="00AF314C" w:rsidP="00C46901">
      <w:pPr>
        <w:pStyle w:val="Body1"/>
        <w:ind w:left="2160" w:hanging="1168"/>
        <w:rPr>
          <w:rFonts w:asciiTheme="minorHAnsi" w:hAnsiTheme="minorHAnsi" w:cstheme="minorHAnsi"/>
          <w:b/>
          <w:bCs/>
          <w:sz w:val="24"/>
          <w:szCs w:val="24"/>
          <w:shd w:val="clear" w:color="auto" w:fill="FFFFFF"/>
        </w:rPr>
      </w:pPr>
    </w:p>
    <w:p w14:paraId="57BEAA2B" w14:textId="77777777" w:rsidR="00AF314C" w:rsidRDefault="00AF314C" w:rsidP="00D94706">
      <w:pPr>
        <w:pStyle w:val="Body1"/>
        <w:ind w:left="0"/>
        <w:rPr>
          <w:rFonts w:asciiTheme="minorHAnsi" w:hAnsiTheme="minorHAnsi" w:cstheme="minorHAnsi"/>
          <w:b/>
          <w:bCs/>
          <w:sz w:val="24"/>
          <w:szCs w:val="24"/>
          <w:shd w:val="clear" w:color="auto" w:fill="FFFFFF"/>
        </w:rPr>
      </w:pPr>
    </w:p>
    <w:p w14:paraId="4F1E9B04" w14:textId="77777777" w:rsidR="00AF314C" w:rsidRPr="00C46901" w:rsidRDefault="00AF314C" w:rsidP="00C46901">
      <w:pPr>
        <w:pStyle w:val="Body1"/>
        <w:ind w:left="2160" w:hanging="1168"/>
        <w:rPr>
          <w:rFonts w:asciiTheme="minorHAnsi" w:hAnsiTheme="minorHAnsi" w:cstheme="minorHAnsi"/>
          <w:b/>
          <w:bCs/>
          <w:sz w:val="24"/>
          <w:szCs w:val="24"/>
          <w:shd w:val="clear" w:color="auto" w:fill="FFFFFF"/>
        </w:rPr>
      </w:pPr>
    </w:p>
    <w:p w14:paraId="1DD715E6" w14:textId="760F4667" w:rsidR="00BC7F29" w:rsidRPr="00190B07" w:rsidRDefault="00BC7F29" w:rsidP="00E7227A">
      <w:pPr>
        <w:jc w:val="center"/>
        <w:rPr>
          <w:rFonts w:asciiTheme="minorHAnsi" w:hAnsiTheme="minorHAnsi" w:cstheme="minorHAnsi"/>
          <w:b/>
          <w:sz w:val="24"/>
          <w:szCs w:val="24"/>
          <w:lang w:eastAsia="en-GB"/>
        </w:rPr>
      </w:pPr>
      <w:r w:rsidRPr="00190B07">
        <w:rPr>
          <w:rFonts w:asciiTheme="minorHAnsi" w:hAnsiTheme="minorHAnsi" w:cstheme="minorHAnsi"/>
          <w:b/>
          <w:sz w:val="24"/>
          <w:szCs w:val="24"/>
          <w:lang w:eastAsia="en-GB"/>
        </w:rPr>
        <w:t>ANNEX 5</w:t>
      </w:r>
    </w:p>
    <w:p w14:paraId="35E8B5FC" w14:textId="7F58429E" w:rsidR="00B532B6" w:rsidRPr="00190B07" w:rsidRDefault="4452295C" w:rsidP="00BC7F29">
      <w:pPr>
        <w:jc w:val="center"/>
        <w:rPr>
          <w:rFonts w:asciiTheme="minorHAnsi" w:hAnsiTheme="minorHAnsi"/>
          <w:b/>
          <w:sz w:val="24"/>
          <w:szCs w:val="24"/>
          <w:lang w:eastAsia="en-GB"/>
        </w:rPr>
      </w:pPr>
      <w:r w:rsidRPr="00190B07">
        <w:rPr>
          <w:rFonts w:asciiTheme="minorHAnsi" w:hAnsiTheme="minorHAnsi"/>
          <w:b/>
          <w:bCs/>
          <w:sz w:val="24"/>
          <w:szCs w:val="24"/>
          <w:lang w:eastAsia="en-GB"/>
        </w:rPr>
        <w:t>BIDDER</w:t>
      </w:r>
      <w:r w:rsidR="00BC7F29" w:rsidRPr="00190B07">
        <w:rPr>
          <w:rFonts w:asciiTheme="minorHAnsi" w:hAnsiTheme="minorHAnsi"/>
          <w:b/>
          <w:sz w:val="24"/>
          <w:szCs w:val="24"/>
          <w:lang w:eastAsia="en-GB"/>
        </w:rPr>
        <w:t xml:space="preserve"> CHECKLIST</w:t>
      </w:r>
    </w:p>
    <w:p w14:paraId="748A28D9" w14:textId="53D0F8E8" w:rsidR="00BC7F29" w:rsidRPr="00AD6ABD" w:rsidRDefault="00BC7F29" w:rsidP="00BC7F29">
      <w:pPr>
        <w:jc w:val="both"/>
        <w:rPr>
          <w:rFonts w:asciiTheme="minorHAnsi" w:hAnsiTheme="minorHAnsi" w:cstheme="minorHAnsi"/>
          <w:sz w:val="24"/>
          <w:szCs w:val="24"/>
          <w:lang w:eastAsia="en-GB"/>
        </w:rPr>
      </w:pPr>
      <w:r w:rsidRPr="00190B07">
        <w:rPr>
          <w:rFonts w:asciiTheme="minorHAnsi" w:hAnsiTheme="minorHAnsi" w:cstheme="minorHAnsi"/>
          <w:sz w:val="24"/>
          <w:szCs w:val="24"/>
          <w:lang w:eastAsia="en-GB"/>
        </w:rPr>
        <w:t xml:space="preserve">Prior to submission of your completed tender, please take time to ensure that you have fully completed your </w:t>
      </w:r>
      <w:r w:rsidR="00286289" w:rsidRPr="00190B07">
        <w:rPr>
          <w:rFonts w:asciiTheme="minorHAnsi" w:hAnsiTheme="minorHAnsi" w:cstheme="minorHAnsi"/>
          <w:sz w:val="24"/>
          <w:szCs w:val="24"/>
          <w:lang w:eastAsia="en-GB"/>
        </w:rPr>
        <w:t>submission and</w:t>
      </w:r>
      <w:r w:rsidRPr="00190B07">
        <w:rPr>
          <w:rFonts w:asciiTheme="minorHAnsi" w:hAnsiTheme="minorHAnsi" w:cstheme="minorHAnsi"/>
          <w:sz w:val="24"/>
          <w:szCs w:val="24"/>
          <w:lang w:eastAsia="en-GB"/>
        </w:rPr>
        <w:t xml:space="preserve"> have included all of the relevant supporting information.</w:t>
      </w:r>
      <w:r w:rsidRPr="00AD6ABD">
        <w:rPr>
          <w:rFonts w:asciiTheme="minorHAnsi" w:hAnsiTheme="minorHAnsi" w:cstheme="minorHAnsi"/>
          <w:sz w:val="24"/>
          <w:szCs w:val="24"/>
          <w:lang w:eastAsia="en-GB"/>
        </w:rPr>
        <w:t xml:space="preserve"> </w:t>
      </w:r>
    </w:p>
    <w:tbl>
      <w:tblPr>
        <w:tblStyle w:val="GridTable4"/>
        <w:tblW w:w="8926" w:type="dxa"/>
        <w:tblLook w:val="04A0" w:firstRow="1" w:lastRow="0" w:firstColumn="1" w:lastColumn="0" w:noHBand="0" w:noVBand="1"/>
      </w:tblPr>
      <w:tblGrid>
        <w:gridCol w:w="7415"/>
        <w:gridCol w:w="1511"/>
      </w:tblGrid>
      <w:tr w:rsidR="00BC7F29" w:rsidRPr="00AD6ABD" w14:paraId="189CB57D" w14:textId="77777777" w:rsidTr="006C7EA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415" w:type="dxa"/>
            <w:tcBorders>
              <w:right w:val="single" w:sz="8" w:space="0" w:color="FFFFFF" w:themeColor="background1"/>
            </w:tcBorders>
            <w:vAlign w:val="center"/>
          </w:tcPr>
          <w:p w14:paraId="6C8E5291" w14:textId="733BCC0F" w:rsidR="00BC7F29" w:rsidRPr="00AD6ABD" w:rsidRDefault="00D32091" w:rsidP="00900526">
            <w:pPr>
              <w:jc w:val="center"/>
              <w:rPr>
                <w:rFonts w:asciiTheme="minorHAnsi" w:hAnsiTheme="minorHAnsi" w:cstheme="minorHAnsi"/>
                <w:sz w:val="24"/>
                <w:szCs w:val="24"/>
                <w:lang w:eastAsia="en-GB"/>
              </w:rPr>
            </w:pPr>
            <w:r w:rsidRPr="00AD6ABD">
              <w:rPr>
                <w:rFonts w:asciiTheme="minorHAnsi" w:hAnsiTheme="minorHAnsi" w:cstheme="minorHAnsi"/>
                <w:sz w:val="24"/>
                <w:szCs w:val="24"/>
              </w:rPr>
              <w:t>Requirement</w:t>
            </w:r>
          </w:p>
        </w:tc>
        <w:tc>
          <w:tcPr>
            <w:tcW w:w="1511" w:type="dxa"/>
            <w:tcBorders>
              <w:left w:val="single" w:sz="8" w:space="0" w:color="FFFFFF" w:themeColor="background1"/>
            </w:tcBorders>
            <w:vAlign w:val="center"/>
          </w:tcPr>
          <w:p w14:paraId="2B027705" w14:textId="3FC79FB9" w:rsidR="00BC7F29" w:rsidRPr="00AD6ABD" w:rsidRDefault="00D32091" w:rsidP="0090052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eastAsia="en-GB"/>
              </w:rPr>
            </w:pPr>
            <w:r w:rsidRPr="00AD6ABD">
              <w:rPr>
                <w:rFonts w:asciiTheme="minorHAnsi" w:hAnsiTheme="minorHAnsi" w:cstheme="minorHAnsi"/>
                <w:sz w:val="24"/>
                <w:szCs w:val="24"/>
              </w:rPr>
              <w:t>Completed?</w:t>
            </w:r>
          </w:p>
        </w:tc>
      </w:tr>
      <w:tr w:rsidR="00D32091" w:rsidRPr="00AD6ABD" w14:paraId="2C9C616A" w14:textId="77777777" w:rsidTr="0090052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2F811251" w14:textId="07D8982B" w:rsidR="00D32091" w:rsidRPr="00AD6ABD" w:rsidRDefault="00D32091" w:rsidP="00900526">
            <w:pPr>
              <w:rPr>
                <w:rFonts w:asciiTheme="minorHAnsi" w:hAnsiTheme="minorHAnsi" w:cstheme="minorHAnsi"/>
                <w:b w:val="0"/>
                <w:sz w:val="24"/>
                <w:szCs w:val="24"/>
              </w:rPr>
            </w:pPr>
            <w:r w:rsidRPr="00AD6ABD">
              <w:rPr>
                <w:rFonts w:asciiTheme="minorHAnsi" w:hAnsiTheme="minorHAnsi" w:cstheme="minorHAnsi"/>
                <w:b w:val="0"/>
                <w:sz w:val="24"/>
                <w:szCs w:val="24"/>
              </w:rPr>
              <w:t>Certificate of Non-Collusion included with submission</w:t>
            </w:r>
          </w:p>
        </w:tc>
        <w:tc>
          <w:tcPr>
            <w:tcW w:w="1511" w:type="dxa"/>
            <w:vAlign w:val="center"/>
          </w:tcPr>
          <w:p w14:paraId="05A88253" w14:textId="77777777" w:rsidR="00D32091" w:rsidRPr="00AD6ABD" w:rsidRDefault="00D32091" w:rsidP="009005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D32091" w:rsidRPr="00AD6ABD" w14:paraId="001573C4" w14:textId="77777777" w:rsidTr="00900526">
        <w:trPr>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4B4CB8E5" w14:textId="7F266249" w:rsidR="00C50783" w:rsidRPr="000039E4" w:rsidRDefault="00081940" w:rsidP="00900526">
            <w:pPr>
              <w:rPr>
                <w:rFonts w:asciiTheme="minorHAnsi" w:hAnsiTheme="minorHAnsi"/>
                <w:bCs w:val="0"/>
                <w:sz w:val="24"/>
                <w:szCs w:val="24"/>
              </w:rPr>
            </w:pPr>
            <w:r w:rsidRPr="000039E4">
              <w:rPr>
                <w:rFonts w:asciiTheme="minorHAnsi" w:hAnsiTheme="minorHAnsi"/>
                <w:b w:val="0"/>
                <w:sz w:val="24"/>
                <w:szCs w:val="24"/>
              </w:rPr>
              <w:t xml:space="preserve">Unequivocal statement set out on </w:t>
            </w:r>
            <w:r w:rsidR="005D0321" w:rsidRPr="000039E4">
              <w:rPr>
                <w:rFonts w:asciiTheme="minorHAnsi" w:hAnsiTheme="minorHAnsi"/>
                <w:b w:val="0"/>
                <w:sz w:val="24"/>
                <w:szCs w:val="24"/>
              </w:rPr>
              <w:t>y</w:t>
            </w:r>
            <w:r w:rsidRPr="000039E4">
              <w:rPr>
                <w:rFonts w:asciiTheme="minorHAnsi" w:hAnsiTheme="minorHAnsi"/>
                <w:b w:val="0"/>
                <w:sz w:val="24"/>
                <w:szCs w:val="24"/>
              </w:rPr>
              <w:t xml:space="preserve">our own letterhead that </w:t>
            </w:r>
            <w:r w:rsidR="005D0321" w:rsidRPr="000039E4">
              <w:rPr>
                <w:rFonts w:asciiTheme="minorHAnsi" w:hAnsiTheme="minorHAnsi"/>
                <w:b w:val="0"/>
                <w:sz w:val="24"/>
                <w:szCs w:val="24"/>
              </w:rPr>
              <w:t>you</w:t>
            </w:r>
            <w:r w:rsidRPr="000039E4">
              <w:rPr>
                <w:rFonts w:asciiTheme="minorHAnsi" w:hAnsiTheme="minorHAnsi"/>
                <w:b w:val="0"/>
                <w:sz w:val="24"/>
                <w:szCs w:val="24"/>
              </w:rPr>
              <w:t xml:space="preserve"> accept the form of </w:t>
            </w:r>
            <w:r w:rsidR="07030525" w:rsidRPr="000039E4">
              <w:rPr>
                <w:rFonts w:asciiTheme="minorHAnsi" w:hAnsiTheme="minorHAnsi"/>
                <w:b w:val="0"/>
                <w:bCs w:val="0"/>
                <w:sz w:val="24"/>
                <w:szCs w:val="24"/>
              </w:rPr>
              <w:t>Framework Agreement</w:t>
            </w:r>
            <w:r w:rsidRPr="000039E4">
              <w:rPr>
                <w:rFonts w:asciiTheme="minorHAnsi" w:hAnsiTheme="minorHAnsi"/>
                <w:b w:val="0"/>
                <w:sz w:val="24"/>
                <w:szCs w:val="24"/>
              </w:rPr>
              <w:t xml:space="preserve"> as set out in Volume </w:t>
            </w:r>
            <w:r w:rsidR="00190B07" w:rsidRPr="000039E4">
              <w:rPr>
                <w:rFonts w:asciiTheme="minorHAnsi" w:hAnsiTheme="minorHAnsi"/>
                <w:b w:val="0"/>
                <w:sz w:val="24"/>
                <w:szCs w:val="24"/>
              </w:rPr>
              <w:t>Seven</w:t>
            </w:r>
            <w:r w:rsidR="00CA4693" w:rsidRPr="000039E4">
              <w:rPr>
                <w:rFonts w:asciiTheme="minorHAnsi" w:hAnsiTheme="minorHAnsi"/>
                <w:b w:val="0"/>
                <w:sz w:val="24"/>
                <w:szCs w:val="24"/>
              </w:rPr>
              <w:t xml:space="preserve"> and the Terms and Conditions of appointment as set out in </w:t>
            </w:r>
            <w:r w:rsidR="000F0DD9" w:rsidRPr="000039E4">
              <w:rPr>
                <w:rFonts w:asciiTheme="minorHAnsi" w:hAnsiTheme="minorHAnsi"/>
                <w:b w:val="0"/>
                <w:sz w:val="24"/>
                <w:szCs w:val="24"/>
              </w:rPr>
              <w:t>Volume Six</w:t>
            </w:r>
            <w:r w:rsidRPr="000039E4">
              <w:rPr>
                <w:rFonts w:asciiTheme="minorHAnsi" w:hAnsiTheme="minorHAnsi"/>
                <w:b w:val="0"/>
                <w:sz w:val="24"/>
                <w:szCs w:val="24"/>
              </w:rPr>
              <w:t xml:space="preserve"> of the </w:t>
            </w:r>
            <w:r w:rsidR="569550E9" w:rsidRPr="000039E4">
              <w:rPr>
                <w:rFonts w:asciiTheme="minorHAnsi" w:hAnsiTheme="minorHAnsi"/>
                <w:b w:val="0"/>
                <w:bCs w:val="0"/>
                <w:sz w:val="24"/>
                <w:szCs w:val="24"/>
              </w:rPr>
              <w:t>ITT</w:t>
            </w:r>
            <w:r w:rsidRPr="000039E4">
              <w:rPr>
                <w:rFonts w:asciiTheme="minorHAnsi" w:hAnsiTheme="minorHAnsi"/>
                <w:b w:val="0"/>
                <w:sz w:val="24"/>
                <w:szCs w:val="24"/>
              </w:rPr>
              <w:t xml:space="preserve"> without amendment</w:t>
            </w:r>
            <w:r w:rsidR="00427A99" w:rsidRPr="000039E4">
              <w:rPr>
                <w:rFonts w:asciiTheme="minorHAnsi" w:hAnsiTheme="minorHAnsi"/>
                <w:b w:val="0"/>
                <w:sz w:val="24"/>
                <w:szCs w:val="24"/>
              </w:rPr>
              <w:t xml:space="preserve">. </w:t>
            </w:r>
          </w:p>
          <w:p w14:paraId="05316C65" w14:textId="77777777" w:rsidR="00C50783" w:rsidRPr="00E2601D" w:rsidRDefault="00C50783" w:rsidP="00900526">
            <w:pPr>
              <w:rPr>
                <w:rFonts w:asciiTheme="minorHAnsi" w:hAnsiTheme="minorHAnsi"/>
                <w:b w:val="0"/>
                <w:bCs w:val="0"/>
                <w:sz w:val="24"/>
                <w:szCs w:val="24"/>
                <w:highlight w:val="yellow"/>
              </w:rPr>
            </w:pPr>
          </w:p>
          <w:p w14:paraId="6221E937" w14:textId="26958171" w:rsidR="00D32091" w:rsidRPr="00E2601D" w:rsidRDefault="00427A99" w:rsidP="00900526">
            <w:pPr>
              <w:rPr>
                <w:rFonts w:asciiTheme="minorHAnsi" w:hAnsiTheme="minorHAnsi"/>
                <w:b w:val="0"/>
                <w:sz w:val="24"/>
                <w:szCs w:val="24"/>
                <w:highlight w:val="yellow"/>
              </w:rPr>
            </w:pPr>
            <w:r w:rsidRPr="001F378C">
              <w:rPr>
                <w:rFonts w:asciiTheme="minorHAnsi" w:hAnsiTheme="minorHAnsi"/>
                <w:sz w:val="24"/>
                <w:szCs w:val="24"/>
              </w:rPr>
              <w:t>This is to include acceptance of the Adra policies attached to this tender pack</w:t>
            </w:r>
            <w:r w:rsidR="00C50783" w:rsidRPr="001F378C">
              <w:rPr>
                <w:rFonts w:asciiTheme="minorHAnsi" w:hAnsiTheme="minorHAnsi"/>
                <w:sz w:val="24"/>
                <w:szCs w:val="24"/>
              </w:rPr>
              <w:t xml:space="preserve"> at Volume </w:t>
            </w:r>
            <w:r w:rsidR="00190B07" w:rsidRPr="001F378C">
              <w:rPr>
                <w:rFonts w:asciiTheme="minorHAnsi" w:hAnsiTheme="minorHAnsi"/>
                <w:sz w:val="24"/>
                <w:szCs w:val="24"/>
              </w:rPr>
              <w:t>Eight</w:t>
            </w:r>
            <w:r w:rsidRPr="001F378C">
              <w:rPr>
                <w:rFonts w:asciiTheme="minorHAnsi" w:hAnsiTheme="minorHAnsi"/>
                <w:sz w:val="24"/>
                <w:szCs w:val="24"/>
              </w:rPr>
              <w:t xml:space="preserve">, and willingness to be bound by these policies whilst </w:t>
            </w:r>
            <w:r w:rsidR="00C50783" w:rsidRPr="001F378C">
              <w:rPr>
                <w:rFonts w:asciiTheme="minorHAnsi" w:hAnsiTheme="minorHAnsi"/>
                <w:sz w:val="24"/>
                <w:szCs w:val="24"/>
              </w:rPr>
              <w:t>entering into a contract with Adra.</w:t>
            </w:r>
          </w:p>
        </w:tc>
        <w:tc>
          <w:tcPr>
            <w:tcW w:w="1511" w:type="dxa"/>
            <w:vAlign w:val="center"/>
          </w:tcPr>
          <w:p w14:paraId="49FCBE18" w14:textId="77777777" w:rsidR="00D32091" w:rsidRPr="00AD6ABD" w:rsidRDefault="00D32091" w:rsidP="009005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31919" w:rsidRPr="00AD6ABD" w14:paraId="740AE494" w14:textId="77777777" w:rsidTr="0090052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7888FF5C" w14:textId="3F269920" w:rsidR="00131919" w:rsidRPr="00AD6ABD" w:rsidRDefault="00B609CF" w:rsidP="00900526">
            <w:pPr>
              <w:rPr>
                <w:rFonts w:asciiTheme="minorHAnsi" w:hAnsiTheme="minorHAnsi" w:cstheme="minorHAnsi"/>
                <w:b w:val="0"/>
                <w:sz w:val="24"/>
                <w:szCs w:val="24"/>
              </w:rPr>
            </w:pPr>
            <w:r w:rsidRPr="00AD6ABD">
              <w:rPr>
                <w:rFonts w:asciiTheme="minorHAnsi" w:hAnsiTheme="minorHAnsi" w:cstheme="minorHAnsi"/>
                <w:b w:val="0"/>
                <w:sz w:val="24"/>
                <w:szCs w:val="24"/>
              </w:rPr>
              <w:t xml:space="preserve">Fully completed </w:t>
            </w:r>
            <w:r>
              <w:rPr>
                <w:rFonts w:asciiTheme="minorHAnsi" w:hAnsiTheme="minorHAnsi" w:cstheme="minorHAnsi"/>
                <w:b w:val="0"/>
                <w:sz w:val="24"/>
                <w:szCs w:val="24"/>
              </w:rPr>
              <w:t>Pricing Framework</w:t>
            </w:r>
          </w:p>
        </w:tc>
        <w:tc>
          <w:tcPr>
            <w:tcW w:w="1511" w:type="dxa"/>
            <w:vAlign w:val="center"/>
          </w:tcPr>
          <w:p w14:paraId="3AB95BFE" w14:textId="77777777" w:rsidR="00131919" w:rsidRPr="00AD6ABD" w:rsidRDefault="00131919" w:rsidP="009005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31919" w:rsidRPr="00AD6ABD" w14:paraId="1F5D9D5C" w14:textId="77777777" w:rsidTr="00900526">
        <w:trPr>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2C68DFB7" w14:textId="0D66B324" w:rsidR="00131919" w:rsidRPr="00AD6ABD" w:rsidRDefault="00B609CF" w:rsidP="00900526">
            <w:pPr>
              <w:rPr>
                <w:rFonts w:asciiTheme="minorHAnsi" w:hAnsiTheme="minorHAnsi" w:cstheme="minorHAnsi"/>
                <w:b w:val="0"/>
                <w:sz w:val="24"/>
                <w:szCs w:val="24"/>
              </w:rPr>
            </w:pPr>
            <w:r w:rsidRPr="00AD6ABD">
              <w:rPr>
                <w:rFonts w:asciiTheme="minorHAnsi" w:hAnsiTheme="minorHAnsi" w:cstheme="minorHAnsi"/>
                <w:b w:val="0"/>
                <w:sz w:val="24"/>
                <w:szCs w:val="24"/>
              </w:rPr>
              <w:t>Fully completed Qualitative Submission</w:t>
            </w:r>
          </w:p>
        </w:tc>
        <w:tc>
          <w:tcPr>
            <w:tcW w:w="1511" w:type="dxa"/>
            <w:vAlign w:val="center"/>
          </w:tcPr>
          <w:p w14:paraId="4E5B4B1E" w14:textId="77777777" w:rsidR="00131919" w:rsidRPr="00AD6ABD" w:rsidRDefault="00131919" w:rsidP="009005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31919" w:rsidRPr="00AD6ABD" w14:paraId="2B27B344" w14:textId="77777777" w:rsidTr="0090052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3083DB6F" w14:textId="4E1026D1" w:rsidR="00131919" w:rsidRPr="00AD6ABD" w:rsidRDefault="00B609CF" w:rsidP="00900526">
            <w:pPr>
              <w:rPr>
                <w:rFonts w:asciiTheme="minorHAnsi" w:hAnsiTheme="minorHAnsi" w:cstheme="minorHAnsi"/>
                <w:b w:val="0"/>
                <w:sz w:val="24"/>
                <w:szCs w:val="24"/>
              </w:rPr>
            </w:pPr>
            <w:r>
              <w:rPr>
                <w:rFonts w:asciiTheme="minorHAnsi" w:hAnsiTheme="minorHAnsi" w:cstheme="minorHAnsi"/>
                <w:b w:val="0"/>
                <w:sz w:val="24"/>
                <w:szCs w:val="24"/>
              </w:rPr>
              <w:t>Completed Supplier Code of Conduct</w:t>
            </w:r>
          </w:p>
        </w:tc>
        <w:tc>
          <w:tcPr>
            <w:tcW w:w="1511" w:type="dxa"/>
            <w:vAlign w:val="center"/>
          </w:tcPr>
          <w:p w14:paraId="4D86102F" w14:textId="77777777" w:rsidR="00131919" w:rsidRPr="00AD6ABD" w:rsidRDefault="00131919" w:rsidP="009005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3E0DFD" w:rsidRPr="00AD6ABD" w14:paraId="38FD7A39" w14:textId="77777777" w:rsidTr="00900526">
        <w:trPr>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15A160FC" w14:textId="37D9A3AB" w:rsidR="003E0DFD" w:rsidRPr="00AD6ABD" w:rsidRDefault="00B609CF" w:rsidP="00900526">
            <w:pPr>
              <w:rPr>
                <w:rFonts w:asciiTheme="minorHAnsi" w:hAnsiTheme="minorHAnsi" w:cstheme="minorHAnsi"/>
                <w:b w:val="0"/>
                <w:sz w:val="24"/>
                <w:szCs w:val="24"/>
              </w:rPr>
            </w:pPr>
            <w:r w:rsidRPr="00AD6ABD">
              <w:rPr>
                <w:rFonts w:asciiTheme="minorHAnsi" w:hAnsiTheme="minorHAnsi" w:cstheme="minorHAnsi"/>
                <w:b w:val="0"/>
                <w:sz w:val="24"/>
                <w:szCs w:val="24"/>
              </w:rPr>
              <w:t>Most recently completed financial accounts (audited accounts if possible)</w:t>
            </w:r>
          </w:p>
        </w:tc>
        <w:tc>
          <w:tcPr>
            <w:tcW w:w="1511" w:type="dxa"/>
            <w:vAlign w:val="center"/>
          </w:tcPr>
          <w:p w14:paraId="6B1252C0" w14:textId="77777777" w:rsidR="003E0DFD" w:rsidRPr="00AD6ABD" w:rsidRDefault="003E0DFD" w:rsidP="009005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31919" w:rsidRPr="00AD6ABD" w14:paraId="0EFB7B3B" w14:textId="77777777" w:rsidTr="0090052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19FDE839" w14:textId="7430A7DB" w:rsidR="00131919" w:rsidRPr="00AD6ABD" w:rsidRDefault="00B609CF" w:rsidP="00900526">
            <w:pPr>
              <w:rPr>
                <w:rFonts w:asciiTheme="minorHAnsi" w:hAnsiTheme="minorHAnsi" w:cstheme="minorHAnsi"/>
                <w:b w:val="0"/>
                <w:sz w:val="24"/>
                <w:szCs w:val="24"/>
              </w:rPr>
            </w:pPr>
            <w:r w:rsidRPr="00AD6ABD">
              <w:rPr>
                <w:rFonts w:asciiTheme="minorHAnsi" w:hAnsiTheme="minorHAnsi" w:cstheme="minorHAnsi"/>
                <w:b w:val="0"/>
                <w:sz w:val="24"/>
                <w:szCs w:val="24"/>
              </w:rPr>
              <w:t>Any other relevant supporting information</w:t>
            </w:r>
          </w:p>
        </w:tc>
        <w:tc>
          <w:tcPr>
            <w:tcW w:w="1511" w:type="dxa"/>
            <w:vAlign w:val="center"/>
          </w:tcPr>
          <w:p w14:paraId="3CC28F2D" w14:textId="77777777" w:rsidR="00131919" w:rsidRPr="00AD6ABD" w:rsidRDefault="00131919" w:rsidP="0090052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02546C" w:rsidRPr="00AD6ABD" w14:paraId="0116A92C" w14:textId="77777777" w:rsidTr="00900526">
        <w:trPr>
          <w:trHeight w:val="850"/>
        </w:trPr>
        <w:tc>
          <w:tcPr>
            <w:cnfStyle w:val="001000000000" w:firstRow="0" w:lastRow="0" w:firstColumn="1" w:lastColumn="0" w:oddVBand="0" w:evenVBand="0" w:oddHBand="0" w:evenHBand="0" w:firstRowFirstColumn="0" w:firstRowLastColumn="0" w:lastRowFirstColumn="0" w:lastRowLastColumn="0"/>
            <w:tcW w:w="7415" w:type="dxa"/>
            <w:vAlign w:val="center"/>
          </w:tcPr>
          <w:p w14:paraId="2547149C" w14:textId="4DB7D51D" w:rsidR="0002546C" w:rsidRPr="00AD6ABD" w:rsidRDefault="00B609CF" w:rsidP="00900526">
            <w:pPr>
              <w:rPr>
                <w:rFonts w:asciiTheme="minorHAnsi" w:hAnsiTheme="minorHAnsi" w:cstheme="minorHAnsi"/>
                <w:b w:val="0"/>
                <w:sz w:val="24"/>
                <w:szCs w:val="24"/>
              </w:rPr>
            </w:pPr>
            <w:r w:rsidRPr="225376DE">
              <w:rPr>
                <w:rFonts w:asciiTheme="minorHAnsi" w:hAnsiTheme="minorHAnsi"/>
                <w:b w:val="0"/>
                <w:sz w:val="24"/>
                <w:szCs w:val="24"/>
              </w:rPr>
              <w:t>Completed Form of Tender</w:t>
            </w:r>
          </w:p>
        </w:tc>
        <w:tc>
          <w:tcPr>
            <w:tcW w:w="1511" w:type="dxa"/>
            <w:vAlign w:val="center"/>
          </w:tcPr>
          <w:p w14:paraId="32EE754C" w14:textId="77777777" w:rsidR="0002546C" w:rsidRPr="00AD6ABD" w:rsidRDefault="0002546C" w:rsidP="0090052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4F13CC81" w14:textId="22075EB9" w:rsidR="1A76ADDB" w:rsidRDefault="1A76ADDB"/>
    <w:p w14:paraId="4A6442D9" w14:textId="469F9E56" w:rsidR="00BC7F29" w:rsidRPr="00AD6ABD" w:rsidRDefault="00BC7F29" w:rsidP="00BC7F29">
      <w:pPr>
        <w:jc w:val="both"/>
        <w:rPr>
          <w:rFonts w:asciiTheme="minorHAnsi" w:hAnsiTheme="minorHAnsi" w:cstheme="minorHAnsi"/>
          <w:sz w:val="24"/>
          <w:szCs w:val="24"/>
          <w:lang w:eastAsia="en-GB"/>
        </w:rPr>
      </w:pPr>
    </w:p>
    <w:sectPr w:rsidR="00BC7F29" w:rsidRPr="00AD6ABD" w:rsidSect="00AA2F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771D" w14:textId="77777777" w:rsidR="001A6A2B" w:rsidRDefault="001A6A2B" w:rsidP="00537CA9">
      <w:pPr>
        <w:spacing w:after="0" w:line="240" w:lineRule="auto"/>
      </w:pPr>
      <w:r>
        <w:separator/>
      </w:r>
    </w:p>
  </w:endnote>
  <w:endnote w:type="continuationSeparator" w:id="0">
    <w:p w14:paraId="559DD5D3" w14:textId="77777777" w:rsidR="001A6A2B" w:rsidRDefault="001A6A2B" w:rsidP="00537CA9">
      <w:pPr>
        <w:spacing w:after="0" w:line="240" w:lineRule="auto"/>
      </w:pPr>
      <w:r>
        <w:continuationSeparator/>
      </w:r>
    </w:p>
  </w:endnote>
  <w:endnote w:type="continuationNotice" w:id="1">
    <w:p w14:paraId="3D7B5180" w14:textId="77777777" w:rsidR="001A6A2B" w:rsidRDefault="001A6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8D6B" w14:textId="77777777" w:rsidR="001A6A2B" w:rsidRDefault="001A6A2B" w:rsidP="00537CA9">
      <w:pPr>
        <w:spacing w:after="0" w:line="240" w:lineRule="auto"/>
      </w:pPr>
      <w:r>
        <w:separator/>
      </w:r>
    </w:p>
  </w:footnote>
  <w:footnote w:type="continuationSeparator" w:id="0">
    <w:p w14:paraId="65A78EF9" w14:textId="77777777" w:rsidR="001A6A2B" w:rsidRDefault="001A6A2B" w:rsidP="00537CA9">
      <w:pPr>
        <w:spacing w:after="0" w:line="240" w:lineRule="auto"/>
      </w:pPr>
      <w:r>
        <w:continuationSeparator/>
      </w:r>
    </w:p>
  </w:footnote>
  <w:footnote w:type="continuationNotice" w:id="1">
    <w:p w14:paraId="69EE3BDC" w14:textId="77777777" w:rsidR="001A6A2B" w:rsidRDefault="001A6A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12AEF3FC"/>
    <w:lvl w:ilvl="0">
      <w:start w:val="1"/>
      <w:numFmt w:val="decimal"/>
      <w:pStyle w:val="Level1"/>
      <w:lvlText w:val="%1"/>
      <w:lvlJc w:val="left"/>
      <w:pPr>
        <w:tabs>
          <w:tab w:val="num" w:pos="992"/>
        </w:tabs>
        <w:ind w:left="992" w:hanging="992"/>
      </w:pPr>
      <w:rPr>
        <w:rFonts w:cs="Times New Roman" w:hint="default"/>
        <w:b/>
        <w:bCs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127"/>
        </w:tabs>
        <w:ind w:left="2127" w:hanging="992"/>
      </w:pPr>
      <w:rPr>
        <w:rFonts w:asciiTheme="minorHAnsi" w:hAnsiTheme="minorHAnsi" w:cstheme="minorHAnsi" w:hint="default"/>
        <w:b/>
        <w:bCs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rFonts w:cs="Times New Roman"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127"/>
        </w:tabs>
        <w:ind w:left="2127" w:hanging="709"/>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F0429D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2237AD"/>
    <w:multiLevelType w:val="multilevel"/>
    <w:tmpl w:val="35346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0692B"/>
    <w:multiLevelType w:val="hybridMultilevel"/>
    <w:tmpl w:val="BF1C0F0A"/>
    <w:lvl w:ilvl="0" w:tplc="9328E2BE">
      <w:start w:val="3"/>
      <w:numFmt w:val="lowerLetter"/>
      <w:lvlText w:val="(%1)"/>
      <w:lvlJc w:val="left"/>
      <w:pPr>
        <w:ind w:left="284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11ECC"/>
    <w:multiLevelType w:val="hybridMultilevel"/>
    <w:tmpl w:val="50649178"/>
    <w:lvl w:ilvl="0" w:tplc="0666D5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CF64BA5"/>
    <w:multiLevelType w:val="multilevel"/>
    <w:tmpl w:val="862A5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37E8F"/>
    <w:multiLevelType w:val="multilevel"/>
    <w:tmpl w:val="EF729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D50BC"/>
    <w:multiLevelType w:val="multilevel"/>
    <w:tmpl w:val="21749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14E19"/>
    <w:multiLevelType w:val="hybridMultilevel"/>
    <w:tmpl w:val="2E1C6AB0"/>
    <w:lvl w:ilvl="0" w:tplc="6F22FD0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A6ECC"/>
    <w:multiLevelType w:val="multilevel"/>
    <w:tmpl w:val="ADB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9D07E3"/>
    <w:multiLevelType w:val="multilevel"/>
    <w:tmpl w:val="405EDA86"/>
    <w:lvl w:ilvl="0">
      <w:start w:val="1"/>
      <w:numFmt w:val="decimal"/>
      <w:pStyle w:val="StyleLegal1Tahoma10pt"/>
      <w:lvlText w:val="%1."/>
      <w:lvlJc w:val="left"/>
      <w:pPr>
        <w:tabs>
          <w:tab w:val="num" w:pos="720"/>
        </w:tabs>
        <w:ind w:left="720" w:hanging="720"/>
      </w:pPr>
      <w:rPr>
        <w:b/>
        <w:i w:val="0"/>
        <w:sz w:val="22"/>
      </w:rPr>
    </w:lvl>
    <w:lvl w:ilvl="1">
      <w:start w:val="1"/>
      <w:numFmt w:val="decimal"/>
      <w:lvlText w:val="%1.%2"/>
      <w:lvlJc w:val="left"/>
      <w:pPr>
        <w:tabs>
          <w:tab w:val="num" w:pos="1440"/>
        </w:tabs>
        <w:ind w:left="1440" w:hanging="720"/>
      </w:pPr>
      <w:rPr>
        <w:b w:val="0"/>
        <w:i w:val="0"/>
        <w:strike w:val="0"/>
        <w:dstrike w:val="0"/>
        <w:sz w:val="20"/>
        <w:szCs w:val="20"/>
      </w:rPr>
    </w:lvl>
    <w:lvl w:ilvl="2">
      <w:start w:val="1"/>
      <w:numFmt w:val="decimal"/>
      <w:lvlText w:val="%1.%2.%3"/>
      <w:lvlJc w:val="left"/>
      <w:pPr>
        <w:tabs>
          <w:tab w:val="num" w:pos="2160"/>
        </w:tabs>
        <w:ind w:left="2160" w:hanging="720"/>
      </w:pPr>
      <w:rPr>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1636A72"/>
    <w:multiLevelType w:val="multilevel"/>
    <w:tmpl w:val="A6581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D7570"/>
    <w:multiLevelType w:val="multilevel"/>
    <w:tmpl w:val="4B102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AE686E"/>
    <w:multiLevelType w:val="multilevel"/>
    <w:tmpl w:val="068C9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A63235"/>
    <w:multiLevelType w:val="multilevel"/>
    <w:tmpl w:val="90D4B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3762B"/>
    <w:multiLevelType w:val="multilevel"/>
    <w:tmpl w:val="4C468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415429"/>
    <w:multiLevelType w:val="multilevel"/>
    <w:tmpl w:val="F026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62A5A"/>
    <w:multiLevelType w:val="multilevel"/>
    <w:tmpl w:val="D6286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B04408"/>
    <w:multiLevelType w:val="multilevel"/>
    <w:tmpl w:val="4D1CC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0" w15:restartNumberingAfterBreak="0">
    <w:nsid w:val="5A2D41CE"/>
    <w:multiLevelType w:val="multilevel"/>
    <w:tmpl w:val="565211D4"/>
    <w:lvl w:ilvl="0">
      <w:start w:val="1"/>
      <w:numFmt w:val="decimal"/>
      <w:pStyle w:val="General4"/>
      <w:lvlText w:val="%1."/>
      <w:lvlJc w:val="left"/>
      <w:pPr>
        <w:tabs>
          <w:tab w:val="num" w:pos="851"/>
        </w:tabs>
        <w:ind w:left="851" w:hanging="851"/>
      </w:pPr>
      <w:rPr>
        <w:b w:val="0"/>
        <w:i w:val="0"/>
        <w:sz w:val="22"/>
        <w:u w:val="none"/>
      </w:rPr>
    </w:lvl>
    <w:lvl w:ilvl="1">
      <w:start w:val="1"/>
      <w:numFmt w:val="decimal"/>
      <w:pStyle w:val="General5"/>
      <w:lvlText w:val="%1.%2"/>
      <w:lvlJc w:val="left"/>
      <w:pPr>
        <w:tabs>
          <w:tab w:val="num" w:pos="851"/>
        </w:tabs>
        <w:ind w:left="851" w:hanging="851"/>
      </w:pPr>
      <w:rPr>
        <w:b w:val="0"/>
        <w:i w:val="0"/>
        <w:sz w:val="22"/>
        <w:u w:val="none"/>
      </w:rPr>
    </w:lvl>
    <w:lvl w:ilvl="2">
      <w:start w:val="1"/>
      <w:numFmt w:val="decimal"/>
      <w:pStyle w:val="GeneralInd2"/>
      <w:lvlText w:val="%1.%2.%3"/>
      <w:lvlJc w:val="left"/>
      <w:pPr>
        <w:tabs>
          <w:tab w:val="num" w:pos="1701"/>
        </w:tabs>
        <w:ind w:left="1701" w:hanging="850"/>
      </w:pPr>
      <w:rPr>
        <w:b w:val="0"/>
        <w:i w:val="0"/>
        <w:sz w:val="22"/>
      </w:rPr>
    </w:lvl>
    <w:lvl w:ilvl="3">
      <w:start w:val="1"/>
      <w:numFmt w:val="lowerLetter"/>
      <w:pStyle w:val="GeneralInd3"/>
      <w:lvlText w:val="(%4)"/>
      <w:lvlJc w:val="left"/>
      <w:pPr>
        <w:tabs>
          <w:tab w:val="num" w:pos="2268"/>
        </w:tabs>
        <w:ind w:left="2268" w:hanging="567"/>
      </w:pPr>
      <w:rPr>
        <w:rFonts w:ascii="Arial" w:hAnsi="Arial" w:hint="default"/>
        <w:b w:val="0"/>
        <w:i w:val="0"/>
        <w:sz w:val="22"/>
      </w:rPr>
    </w:lvl>
    <w:lvl w:ilvl="4">
      <w:start w:val="1"/>
      <w:numFmt w:val="lowerRoman"/>
      <w:pStyle w:val="GeneralInd4"/>
      <w:lvlText w:val="(%5)"/>
      <w:lvlJc w:val="left"/>
      <w:pPr>
        <w:tabs>
          <w:tab w:val="num" w:pos="2988"/>
        </w:tabs>
        <w:ind w:left="2835" w:hanging="567"/>
      </w:pPr>
      <w:rPr>
        <w:rFonts w:ascii="Arial" w:hAnsi="Arial" w:hint="default"/>
        <w:sz w:val="22"/>
      </w:rPr>
    </w:lvl>
    <w:lvl w:ilvl="5">
      <w:start w:val="1"/>
      <w:numFmt w:val="decimal"/>
      <w:pStyle w:val="GeneralInd5"/>
      <w:lvlText w:val="%1.%6"/>
      <w:lvlJc w:val="left"/>
      <w:pPr>
        <w:tabs>
          <w:tab w:val="num" w:pos="1701"/>
        </w:tabs>
        <w:ind w:left="1701" w:hanging="850"/>
      </w:pPr>
      <w:rPr>
        <w:b w:val="0"/>
        <w:i w:val="0"/>
        <w:caps w:val="0"/>
        <w:strike w:val="0"/>
        <w:dstrike w:val="0"/>
        <w:vanish w:val="0"/>
        <w:color w:val="000000"/>
        <w:sz w:val="22"/>
        <w:vertAlign w:val="baseline"/>
      </w:rPr>
    </w:lvl>
    <w:lvl w:ilvl="6">
      <w:start w:val="1"/>
      <w:numFmt w:val="decimal"/>
      <w:pStyle w:val="FootnoteText"/>
      <w:lvlText w:val="%1.%6.%7"/>
      <w:lvlJc w:val="left"/>
      <w:pPr>
        <w:tabs>
          <w:tab w:val="num" w:pos="2552"/>
        </w:tabs>
        <w:ind w:left="2552" w:hanging="851"/>
      </w:pPr>
      <w:rPr>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1" w15:restartNumberingAfterBreak="0">
    <w:nsid w:val="6FF557E3"/>
    <w:multiLevelType w:val="multilevel"/>
    <w:tmpl w:val="DEC82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BF4CE3"/>
    <w:multiLevelType w:val="hybridMultilevel"/>
    <w:tmpl w:val="D50CA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EF635A"/>
    <w:multiLevelType w:val="multilevel"/>
    <w:tmpl w:val="9D0A2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07A53"/>
    <w:multiLevelType w:val="multilevel"/>
    <w:tmpl w:val="050868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5251498">
    <w:abstractNumId w:val="0"/>
  </w:num>
  <w:num w:numId="2" w16cid:durableId="1668753333">
    <w:abstractNumId w:val="8"/>
  </w:num>
  <w:num w:numId="3" w16cid:durableId="292443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71380">
    <w:abstractNumId w:val="22"/>
  </w:num>
  <w:num w:numId="5" w16cid:durableId="1236892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96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857944">
    <w:abstractNumId w:val="1"/>
  </w:num>
  <w:num w:numId="8" w16cid:durableId="1491288126">
    <w:abstractNumId w:val="20"/>
  </w:num>
  <w:num w:numId="9" w16cid:durableId="83649038">
    <w:abstractNumId w:val="10"/>
  </w:num>
  <w:num w:numId="10" w16cid:durableId="962686169">
    <w:abstractNumId w:val="4"/>
  </w:num>
  <w:num w:numId="11" w16cid:durableId="1670861555">
    <w:abstractNumId w:val="3"/>
  </w:num>
  <w:num w:numId="12" w16cid:durableId="838468511">
    <w:abstractNumId w:val="19"/>
  </w:num>
  <w:num w:numId="13" w16cid:durableId="870536490">
    <w:abstractNumId w:val="15"/>
  </w:num>
  <w:num w:numId="14" w16cid:durableId="2125538335">
    <w:abstractNumId w:val="24"/>
  </w:num>
  <w:num w:numId="15" w16cid:durableId="250241518">
    <w:abstractNumId w:val="16"/>
  </w:num>
  <w:num w:numId="16" w16cid:durableId="142549672">
    <w:abstractNumId w:val="9"/>
  </w:num>
  <w:num w:numId="17" w16cid:durableId="838496727">
    <w:abstractNumId w:val="23"/>
  </w:num>
  <w:num w:numId="18" w16cid:durableId="1017927250">
    <w:abstractNumId w:val="7"/>
  </w:num>
  <w:num w:numId="19" w16cid:durableId="1778059738">
    <w:abstractNumId w:val="13"/>
  </w:num>
  <w:num w:numId="20" w16cid:durableId="664821705">
    <w:abstractNumId w:val="6"/>
  </w:num>
  <w:num w:numId="21" w16cid:durableId="717895675">
    <w:abstractNumId w:val="11"/>
  </w:num>
  <w:num w:numId="22" w16cid:durableId="859661536">
    <w:abstractNumId w:val="18"/>
  </w:num>
  <w:num w:numId="23" w16cid:durableId="1924794613">
    <w:abstractNumId w:val="2"/>
  </w:num>
  <w:num w:numId="24" w16cid:durableId="690379207">
    <w:abstractNumId w:val="17"/>
  </w:num>
  <w:num w:numId="25" w16cid:durableId="798962970">
    <w:abstractNumId w:val="21"/>
  </w:num>
  <w:num w:numId="26" w16cid:durableId="483662714">
    <w:abstractNumId w:val="5"/>
  </w:num>
  <w:num w:numId="27" w16cid:durableId="877856588">
    <w:abstractNumId w:val="12"/>
  </w:num>
  <w:num w:numId="28" w16cid:durableId="92118174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019FF"/>
    <w:rsid w:val="0000305B"/>
    <w:rsid w:val="00003617"/>
    <w:rsid w:val="000039E4"/>
    <w:rsid w:val="00004070"/>
    <w:rsid w:val="0000472D"/>
    <w:rsid w:val="00004797"/>
    <w:rsid w:val="00006A59"/>
    <w:rsid w:val="00006C5B"/>
    <w:rsid w:val="000072C7"/>
    <w:rsid w:val="00011777"/>
    <w:rsid w:val="00011F61"/>
    <w:rsid w:val="000130EB"/>
    <w:rsid w:val="00013DE1"/>
    <w:rsid w:val="00014D79"/>
    <w:rsid w:val="00014E41"/>
    <w:rsid w:val="00017F5B"/>
    <w:rsid w:val="000208B1"/>
    <w:rsid w:val="00021132"/>
    <w:rsid w:val="00022DA3"/>
    <w:rsid w:val="00023B71"/>
    <w:rsid w:val="00024A5C"/>
    <w:rsid w:val="00024A7A"/>
    <w:rsid w:val="00024F9D"/>
    <w:rsid w:val="00025087"/>
    <w:rsid w:val="00025119"/>
    <w:rsid w:val="0002546C"/>
    <w:rsid w:val="00026281"/>
    <w:rsid w:val="00026483"/>
    <w:rsid w:val="00030B7D"/>
    <w:rsid w:val="00030E92"/>
    <w:rsid w:val="000333B1"/>
    <w:rsid w:val="00033DFC"/>
    <w:rsid w:val="00034437"/>
    <w:rsid w:val="00037916"/>
    <w:rsid w:val="00040D9D"/>
    <w:rsid w:val="000412A0"/>
    <w:rsid w:val="00041A60"/>
    <w:rsid w:val="00042CC2"/>
    <w:rsid w:val="00042E01"/>
    <w:rsid w:val="00045EE7"/>
    <w:rsid w:val="0004676D"/>
    <w:rsid w:val="000479B7"/>
    <w:rsid w:val="000515DE"/>
    <w:rsid w:val="00055B0B"/>
    <w:rsid w:val="000561DD"/>
    <w:rsid w:val="000565F1"/>
    <w:rsid w:val="00057339"/>
    <w:rsid w:val="000579B5"/>
    <w:rsid w:val="00063392"/>
    <w:rsid w:val="00064626"/>
    <w:rsid w:val="00064A3A"/>
    <w:rsid w:val="00066942"/>
    <w:rsid w:val="0007091A"/>
    <w:rsid w:val="00073C83"/>
    <w:rsid w:val="00080DFF"/>
    <w:rsid w:val="00081059"/>
    <w:rsid w:val="00081940"/>
    <w:rsid w:val="0008258F"/>
    <w:rsid w:val="0008431D"/>
    <w:rsid w:val="000849A5"/>
    <w:rsid w:val="0008562E"/>
    <w:rsid w:val="00086E85"/>
    <w:rsid w:val="00090F9B"/>
    <w:rsid w:val="000929B7"/>
    <w:rsid w:val="00093624"/>
    <w:rsid w:val="0009482F"/>
    <w:rsid w:val="0009612F"/>
    <w:rsid w:val="000A07A6"/>
    <w:rsid w:val="000A0960"/>
    <w:rsid w:val="000A135F"/>
    <w:rsid w:val="000A1AE4"/>
    <w:rsid w:val="000A3836"/>
    <w:rsid w:val="000A41AA"/>
    <w:rsid w:val="000A597B"/>
    <w:rsid w:val="000A59D5"/>
    <w:rsid w:val="000A658C"/>
    <w:rsid w:val="000A66CE"/>
    <w:rsid w:val="000B0E48"/>
    <w:rsid w:val="000B14A2"/>
    <w:rsid w:val="000B14BC"/>
    <w:rsid w:val="000B23FD"/>
    <w:rsid w:val="000B2BB6"/>
    <w:rsid w:val="000B3590"/>
    <w:rsid w:val="000B4F45"/>
    <w:rsid w:val="000B531D"/>
    <w:rsid w:val="000C044A"/>
    <w:rsid w:val="000C25FA"/>
    <w:rsid w:val="000C33FD"/>
    <w:rsid w:val="000C3F30"/>
    <w:rsid w:val="000C7FB8"/>
    <w:rsid w:val="000D07FB"/>
    <w:rsid w:val="000D13D2"/>
    <w:rsid w:val="000D329F"/>
    <w:rsid w:val="000D467A"/>
    <w:rsid w:val="000D4E37"/>
    <w:rsid w:val="000D5F60"/>
    <w:rsid w:val="000D65F9"/>
    <w:rsid w:val="000D6E3E"/>
    <w:rsid w:val="000D6E7B"/>
    <w:rsid w:val="000D7103"/>
    <w:rsid w:val="000E096A"/>
    <w:rsid w:val="000E266A"/>
    <w:rsid w:val="000E2AF6"/>
    <w:rsid w:val="000E506B"/>
    <w:rsid w:val="000E53C6"/>
    <w:rsid w:val="000E5805"/>
    <w:rsid w:val="000F065C"/>
    <w:rsid w:val="000F0DD9"/>
    <w:rsid w:val="000F19FD"/>
    <w:rsid w:val="000F371B"/>
    <w:rsid w:val="000F7B16"/>
    <w:rsid w:val="000F7E4B"/>
    <w:rsid w:val="00102681"/>
    <w:rsid w:val="00102853"/>
    <w:rsid w:val="0010296E"/>
    <w:rsid w:val="0011067D"/>
    <w:rsid w:val="00111089"/>
    <w:rsid w:val="001128CE"/>
    <w:rsid w:val="00113154"/>
    <w:rsid w:val="00113CE5"/>
    <w:rsid w:val="00113CED"/>
    <w:rsid w:val="0011460A"/>
    <w:rsid w:val="00114F08"/>
    <w:rsid w:val="0011537E"/>
    <w:rsid w:val="001248C3"/>
    <w:rsid w:val="00124F1E"/>
    <w:rsid w:val="00125274"/>
    <w:rsid w:val="00125C73"/>
    <w:rsid w:val="001267AA"/>
    <w:rsid w:val="0012738B"/>
    <w:rsid w:val="00130F16"/>
    <w:rsid w:val="00131919"/>
    <w:rsid w:val="00131A9D"/>
    <w:rsid w:val="001320CD"/>
    <w:rsid w:val="00135622"/>
    <w:rsid w:val="00136426"/>
    <w:rsid w:val="001375A1"/>
    <w:rsid w:val="00140483"/>
    <w:rsid w:val="00140F58"/>
    <w:rsid w:val="001424F8"/>
    <w:rsid w:val="0014304D"/>
    <w:rsid w:val="00144881"/>
    <w:rsid w:val="00144E5E"/>
    <w:rsid w:val="001510F2"/>
    <w:rsid w:val="001521B4"/>
    <w:rsid w:val="001538C7"/>
    <w:rsid w:val="00156141"/>
    <w:rsid w:val="00157A22"/>
    <w:rsid w:val="00157FDE"/>
    <w:rsid w:val="0016042A"/>
    <w:rsid w:val="0016067D"/>
    <w:rsid w:val="001610E0"/>
    <w:rsid w:val="00161733"/>
    <w:rsid w:val="00162349"/>
    <w:rsid w:val="001637EB"/>
    <w:rsid w:val="00163CD9"/>
    <w:rsid w:val="001658ED"/>
    <w:rsid w:val="00165BCF"/>
    <w:rsid w:val="00166257"/>
    <w:rsid w:val="00167C53"/>
    <w:rsid w:val="00170B61"/>
    <w:rsid w:val="00170CD6"/>
    <w:rsid w:val="0017189C"/>
    <w:rsid w:val="00174D3E"/>
    <w:rsid w:val="001750A3"/>
    <w:rsid w:val="00176695"/>
    <w:rsid w:val="00176F64"/>
    <w:rsid w:val="00180796"/>
    <w:rsid w:val="00181202"/>
    <w:rsid w:val="00181BAF"/>
    <w:rsid w:val="00182559"/>
    <w:rsid w:val="0018331E"/>
    <w:rsid w:val="00184F88"/>
    <w:rsid w:val="001853C8"/>
    <w:rsid w:val="0018593C"/>
    <w:rsid w:val="00186499"/>
    <w:rsid w:val="001869D2"/>
    <w:rsid w:val="001872B2"/>
    <w:rsid w:val="001876CF"/>
    <w:rsid w:val="00190B07"/>
    <w:rsid w:val="001914D0"/>
    <w:rsid w:val="00191F65"/>
    <w:rsid w:val="0019381D"/>
    <w:rsid w:val="001940A7"/>
    <w:rsid w:val="001960D5"/>
    <w:rsid w:val="001A0B42"/>
    <w:rsid w:val="001A1143"/>
    <w:rsid w:val="001A254E"/>
    <w:rsid w:val="001A2C46"/>
    <w:rsid w:val="001A4709"/>
    <w:rsid w:val="001A4EB6"/>
    <w:rsid w:val="001A6A2B"/>
    <w:rsid w:val="001B01DB"/>
    <w:rsid w:val="001B2DDE"/>
    <w:rsid w:val="001B4A93"/>
    <w:rsid w:val="001B564E"/>
    <w:rsid w:val="001B7EF6"/>
    <w:rsid w:val="001B7F6D"/>
    <w:rsid w:val="001C107C"/>
    <w:rsid w:val="001C1BE7"/>
    <w:rsid w:val="001C3890"/>
    <w:rsid w:val="001C51BB"/>
    <w:rsid w:val="001C569A"/>
    <w:rsid w:val="001C7642"/>
    <w:rsid w:val="001C7853"/>
    <w:rsid w:val="001C7A01"/>
    <w:rsid w:val="001C7C30"/>
    <w:rsid w:val="001D1A92"/>
    <w:rsid w:val="001D43B0"/>
    <w:rsid w:val="001D5D4C"/>
    <w:rsid w:val="001D6C71"/>
    <w:rsid w:val="001E02EA"/>
    <w:rsid w:val="001E067C"/>
    <w:rsid w:val="001E06AA"/>
    <w:rsid w:val="001E1A00"/>
    <w:rsid w:val="001E4EC9"/>
    <w:rsid w:val="001F0027"/>
    <w:rsid w:val="001F077B"/>
    <w:rsid w:val="001F087D"/>
    <w:rsid w:val="001F0E37"/>
    <w:rsid w:val="001F1AD5"/>
    <w:rsid w:val="001F378C"/>
    <w:rsid w:val="001F4AD5"/>
    <w:rsid w:val="001F600C"/>
    <w:rsid w:val="001F6600"/>
    <w:rsid w:val="001F7FA0"/>
    <w:rsid w:val="00201021"/>
    <w:rsid w:val="00201345"/>
    <w:rsid w:val="00201997"/>
    <w:rsid w:val="00201A9E"/>
    <w:rsid w:val="00201F68"/>
    <w:rsid w:val="00202C97"/>
    <w:rsid w:val="002040EA"/>
    <w:rsid w:val="00204FA3"/>
    <w:rsid w:val="00206EE0"/>
    <w:rsid w:val="00207A38"/>
    <w:rsid w:val="0021208D"/>
    <w:rsid w:val="00212EC2"/>
    <w:rsid w:val="00213C99"/>
    <w:rsid w:val="00214765"/>
    <w:rsid w:val="00215743"/>
    <w:rsid w:val="002221C9"/>
    <w:rsid w:val="00222D43"/>
    <w:rsid w:val="00224900"/>
    <w:rsid w:val="00224D61"/>
    <w:rsid w:val="00224E45"/>
    <w:rsid w:val="0022600B"/>
    <w:rsid w:val="0022630A"/>
    <w:rsid w:val="002276AE"/>
    <w:rsid w:val="00227AAE"/>
    <w:rsid w:val="00227DA2"/>
    <w:rsid w:val="0023583A"/>
    <w:rsid w:val="00236429"/>
    <w:rsid w:val="0023680F"/>
    <w:rsid w:val="00236B15"/>
    <w:rsid w:val="00236CE1"/>
    <w:rsid w:val="00237316"/>
    <w:rsid w:val="00240540"/>
    <w:rsid w:val="0024058F"/>
    <w:rsid w:val="0024359E"/>
    <w:rsid w:val="0024377A"/>
    <w:rsid w:val="00243F09"/>
    <w:rsid w:val="0024503E"/>
    <w:rsid w:val="0024702F"/>
    <w:rsid w:val="00247059"/>
    <w:rsid w:val="00247060"/>
    <w:rsid w:val="00250392"/>
    <w:rsid w:val="00250B92"/>
    <w:rsid w:val="00252559"/>
    <w:rsid w:val="002529C4"/>
    <w:rsid w:val="00252CC6"/>
    <w:rsid w:val="00255E04"/>
    <w:rsid w:val="00257AD6"/>
    <w:rsid w:val="002634FC"/>
    <w:rsid w:val="00263B9F"/>
    <w:rsid w:val="00265D55"/>
    <w:rsid w:val="0026776B"/>
    <w:rsid w:val="00267AC7"/>
    <w:rsid w:val="00275021"/>
    <w:rsid w:val="00276097"/>
    <w:rsid w:val="002762C4"/>
    <w:rsid w:val="00277C26"/>
    <w:rsid w:val="002811D7"/>
    <w:rsid w:val="002812BB"/>
    <w:rsid w:val="002828F1"/>
    <w:rsid w:val="00283DBF"/>
    <w:rsid w:val="00283FF9"/>
    <w:rsid w:val="00284412"/>
    <w:rsid w:val="00284D75"/>
    <w:rsid w:val="00286289"/>
    <w:rsid w:val="00287FBF"/>
    <w:rsid w:val="0029074D"/>
    <w:rsid w:val="00290D2C"/>
    <w:rsid w:val="002915BB"/>
    <w:rsid w:val="0029331B"/>
    <w:rsid w:val="00293A8F"/>
    <w:rsid w:val="00293D4C"/>
    <w:rsid w:val="00294A05"/>
    <w:rsid w:val="00294DA0"/>
    <w:rsid w:val="00295B02"/>
    <w:rsid w:val="00295F96"/>
    <w:rsid w:val="002A00A7"/>
    <w:rsid w:val="002A1CE7"/>
    <w:rsid w:val="002A2EE0"/>
    <w:rsid w:val="002A309C"/>
    <w:rsid w:val="002A3AFA"/>
    <w:rsid w:val="002A4AE2"/>
    <w:rsid w:val="002A6031"/>
    <w:rsid w:val="002A6718"/>
    <w:rsid w:val="002A6A2A"/>
    <w:rsid w:val="002B0F06"/>
    <w:rsid w:val="002B189B"/>
    <w:rsid w:val="002B1BF7"/>
    <w:rsid w:val="002B1DF7"/>
    <w:rsid w:val="002B28D4"/>
    <w:rsid w:val="002B38C6"/>
    <w:rsid w:val="002B5067"/>
    <w:rsid w:val="002B52AC"/>
    <w:rsid w:val="002B68C3"/>
    <w:rsid w:val="002B6AA2"/>
    <w:rsid w:val="002B6E87"/>
    <w:rsid w:val="002B76F5"/>
    <w:rsid w:val="002B7A4F"/>
    <w:rsid w:val="002B7B33"/>
    <w:rsid w:val="002B7F5E"/>
    <w:rsid w:val="002BB76C"/>
    <w:rsid w:val="002C164F"/>
    <w:rsid w:val="002C16E9"/>
    <w:rsid w:val="002C36B7"/>
    <w:rsid w:val="002C4234"/>
    <w:rsid w:val="002C5558"/>
    <w:rsid w:val="002C670B"/>
    <w:rsid w:val="002C6D5D"/>
    <w:rsid w:val="002C6F35"/>
    <w:rsid w:val="002D1C77"/>
    <w:rsid w:val="002D3103"/>
    <w:rsid w:val="002D471B"/>
    <w:rsid w:val="002D4FAB"/>
    <w:rsid w:val="002D5C2B"/>
    <w:rsid w:val="002D6704"/>
    <w:rsid w:val="002D6844"/>
    <w:rsid w:val="002D794A"/>
    <w:rsid w:val="002E29D0"/>
    <w:rsid w:val="002E4510"/>
    <w:rsid w:val="002E45F5"/>
    <w:rsid w:val="002E4917"/>
    <w:rsid w:val="002E6AA8"/>
    <w:rsid w:val="002E7AB8"/>
    <w:rsid w:val="002F13F4"/>
    <w:rsid w:val="002F1CC6"/>
    <w:rsid w:val="002F4753"/>
    <w:rsid w:val="002F48F4"/>
    <w:rsid w:val="002F49AD"/>
    <w:rsid w:val="002F57D3"/>
    <w:rsid w:val="002F67D0"/>
    <w:rsid w:val="002F68A2"/>
    <w:rsid w:val="00301559"/>
    <w:rsid w:val="0030369E"/>
    <w:rsid w:val="00306135"/>
    <w:rsid w:val="00306144"/>
    <w:rsid w:val="00307B33"/>
    <w:rsid w:val="00307D1B"/>
    <w:rsid w:val="00310334"/>
    <w:rsid w:val="00311AFE"/>
    <w:rsid w:val="00313FEC"/>
    <w:rsid w:val="00314222"/>
    <w:rsid w:val="0031489C"/>
    <w:rsid w:val="00314B8F"/>
    <w:rsid w:val="00315A91"/>
    <w:rsid w:val="00315F28"/>
    <w:rsid w:val="00316638"/>
    <w:rsid w:val="00322612"/>
    <w:rsid w:val="0032366B"/>
    <w:rsid w:val="00323E3E"/>
    <w:rsid w:val="0032437D"/>
    <w:rsid w:val="00325123"/>
    <w:rsid w:val="00325CFD"/>
    <w:rsid w:val="00327E5C"/>
    <w:rsid w:val="003301DC"/>
    <w:rsid w:val="00330763"/>
    <w:rsid w:val="00332CA4"/>
    <w:rsid w:val="00334D77"/>
    <w:rsid w:val="00336B30"/>
    <w:rsid w:val="0033789C"/>
    <w:rsid w:val="00337F04"/>
    <w:rsid w:val="00340BB1"/>
    <w:rsid w:val="003433C3"/>
    <w:rsid w:val="0034567F"/>
    <w:rsid w:val="003475A5"/>
    <w:rsid w:val="00347700"/>
    <w:rsid w:val="003528E6"/>
    <w:rsid w:val="00352CDA"/>
    <w:rsid w:val="0035399A"/>
    <w:rsid w:val="00355ACC"/>
    <w:rsid w:val="00356ABC"/>
    <w:rsid w:val="003625A0"/>
    <w:rsid w:val="003653A2"/>
    <w:rsid w:val="0036544E"/>
    <w:rsid w:val="00365EA1"/>
    <w:rsid w:val="00366367"/>
    <w:rsid w:val="00366665"/>
    <w:rsid w:val="003666D8"/>
    <w:rsid w:val="00366C4C"/>
    <w:rsid w:val="003679AC"/>
    <w:rsid w:val="00371FEA"/>
    <w:rsid w:val="00372039"/>
    <w:rsid w:val="00372CF9"/>
    <w:rsid w:val="003730A1"/>
    <w:rsid w:val="0037399D"/>
    <w:rsid w:val="00374813"/>
    <w:rsid w:val="00374F19"/>
    <w:rsid w:val="00374FA0"/>
    <w:rsid w:val="00375DF8"/>
    <w:rsid w:val="003768BE"/>
    <w:rsid w:val="003776D7"/>
    <w:rsid w:val="00377947"/>
    <w:rsid w:val="00380C82"/>
    <w:rsid w:val="00380F37"/>
    <w:rsid w:val="0038223E"/>
    <w:rsid w:val="00382D5C"/>
    <w:rsid w:val="00382EE3"/>
    <w:rsid w:val="00384976"/>
    <w:rsid w:val="003857C5"/>
    <w:rsid w:val="00385A20"/>
    <w:rsid w:val="00385FF3"/>
    <w:rsid w:val="00387260"/>
    <w:rsid w:val="00387ED5"/>
    <w:rsid w:val="0039064C"/>
    <w:rsid w:val="00391114"/>
    <w:rsid w:val="00391B5D"/>
    <w:rsid w:val="003926B6"/>
    <w:rsid w:val="00393BCF"/>
    <w:rsid w:val="00394536"/>
    <w:rsid w:val="00395E46"/>
    <w:rsid w:val="003A139E"/>
    <w:rsid w:val="003A5E4C"/>
    <w:rsid w:val="003A6528"/>
    <w:rsid w:val="003A6530"/>
    <w:rsid w:val="003A6639"/>
    <w:rsid w:val="003A6D7A"/>
    <w:rsid w:val="003B1256"/>
    <w:rsid w:val="003B1844"/>
    <w:rsid w:val="003B27EB"/>
    <w:rsid w:val="003B2EE4"/>
    <w:rsid w:val="003B462C"/>
    <w:rsid w:val="003B62D8"/>
    <w:rsid w:val="003B6857"/>
    <w:rsid w:val="003C0BD1"/>
    <w:rsid w:val="003C2DEF"/>
    <w:rsid w:val="003C40DD"/>
    <w:rsid w:val="003C4906"/>
    <w:rsid w:val="003C68A5"/>
    <w:rsid w:val="003D1CF8"/>
    <w:rsid w:val="003D26AB"/>
    <w:rsid w:val="003D366F"/>
    <w:rsid w:val="003D38FB"/>
    <w:rsid w:val="003D3BFA"/>
    <w:rsid w:val="003D48B6"/>
    <w:rsid w:val="003D5CA4"/>
    <w:rsid w:val="003D5CAD"/>
    <w:rsid w:val="003D5E39"/>
    <w:rsid w:val="003D6259"/>
    <w:rsid w:val="003D62FC"/>
    <w:rsid w:val="003D6A10"/>
    <w:rsid w:val="003DB7FE"/>
    <w:rsid w:val="003E0356"/>
    <w:rsid w:val="003E0C24"/>
    <w:rsid w:val="003E0DFD"/>
    <w:rsid w:val="003E13E4"/>
    <w:rsid w:val="003E228D"/>
    <w:rsid w:val="003E3E29"/>
    <w:rsid w:val="003E7060"/>
    <w:rsid w:val="003E733E"/>
    <w:rsid w:val="003F34C0"/>
    <w:rsid w:val="003F3910"/>
    <w:rsid w:val="003F62CD"/>
    <w:rsid w:val="003F7EF7"/>
    <w:rsid w:val="004022F9"/>
    <w:rsid w:val="00402DC9"/>
    <w:rsid w:val="00405835"/>
    <w:rsid w:val="00407529"/>
    <w:rsid w:val="004075D1"/>
    <w:rsid w:val="00410817"/>
    <w:rsid w:val="004123CA"/>
    <w:rsid w:val="00413E6F"/>
    <w:rsid w:val="0041482A"/>
    <w:rsid w:val="00415809"/>
    <w:rsid w:val="00415E56"/>
    <w:rsid w:val="00416839"/>
    <w:rsid w:val="0042049D"/>
    <w:rsid w:val="00421357"/>
    <w:rsid w:val="004213D8"/>
    <w:rsid w:val="00421D4B"/>
    <w:rsid w:val="0042487B"/>
    <w:rsid w:val="00426FD7"/>
    <w:rsid w:val="00427A99"/>
    <w:rsid w:val="00430170"/>
    <w:rsid w:val="004311A3"/>
    <w:rsid w:val="00432E88"/>
    <w:rsid w:val="0043343F"/>
    <w:rsid w:val="00433DBD"/>
    <w:rsid w:val="00436D42"/>
    <w:rsid w:val="00437F8B"/>
    <w:rsid w:val="00440C3C"/>
    <w:rsid w:val="004414A5"/>
    <w:rsid w:val="004414E3"/>
    <w:rsid w:val="00444374"/>
    <w:rsid w:val="00444B5F"/>
    <w:rsid w:val="00446297"/>
    <w:rsid w:val="004463B5"/>
    <w:rsid w:val="00450E63"/>
    <w:rsid w:val="004516EA"/>
    <w:rsid w:val="004530A4"/>
    <w:rsid w:val="004541C4"/>
    <w:rsid w:val="00454389"/>
    <w:rsid w:val="00454AD4"/>
    <w:rsid w:val="0045681B"/>
    <w:rsid w:val="00457397"/>
    <w:rsid w:val="00460319"/>
    <w:rsid w:val="00460629"/>
    <w:rsid w:val="0046271D"/>
    <w:rsid w:val="00462915"/>
    <w:rsid w:val="00465AB1"/>
    <w:rsid w:val="00465D1C"/>
    <w:rsid w:val="0046636E"/>
    <w:rsid w:val="00466A57"/>
    <w:rsid w:val="00466F31"/>
    <w:rsid w:val="00474A9D"/>
    <w:rsid w:val="00474B08"/>
    <w:rsid w:val="00475785"/>
    <w:rsid w:val="00475F44"/>
    <w:rsid w:val="00476134"/>
    <w:rsid w:val="00476F3A"/>
    <w:rsid w:val="0048096E"/>
    <w:rsid w:val="00482AEF"/>
    <w:rsid w:val="004831DB"/>
    <w:rsid w:val="00483E3D"/>
    <w:rsid w:val="00483E7D"/>
    <w:rsid w:val="00483EB7"/>
    <w:rsid w:val="0048431F"/>
    <w:rsid w:val="00484DE4"/>
    <w:rsid w:val="004865F5"/>
    <w:rsid w:val="00490C3D"/>
    <w:rsid w:val="00491643"/>
    <w:rsid w:val="0049179C"/>
    <w:rsid w:val="00491BB5"/>
    <w:rsid w:val="004929EF"/>
    <w:rsid w:val="00492CDE"/>
    <w:rsid w:val="004959F1"/>
    <w:rsid w:val="004960B5"/>
    <w:rsid w:val="0049658A"/>
    <w:rsid w:val="0049770F"/>
    <w:rsid w:val="00497B43"/>
    <w:rsid w:val="004A01C5"/>
    <w:rsid w:val="004A19DA"/>
    <w:rsid w:val="004A34EE"/>
    <w:rsid w:val="004A54DC"/>
    <w:rsid w:val="004A6EE9"/>
    <w:rsid w:val="004A76E8"/>
    <w:rsid w:val="004A7966"/>
    <w:rsid w:val="004B13F0"/>
    <w:rsid w:val="004B4457"/>
    <w:rsid w:val="004B52BE"/>
    <w:rsid w:val="004B5483"/>
    <w:rsid w:val="004B58CA"/>
    <w:rsid w:val="004B748D"/>
    <w:rsid w:val="004C099E"/>
    <w:rsid w:val="004C1F4E"/>
    <w:rsid w:val="004C2458"/>
    <w:rsid w:val="004C30F1"/>
    <w:rsid w:val="004C3D1B"/>
    <w:rsid w:val="004C4B72"/>
    <w:rsid w:val="004C60BC"/>
    <w:rsid w:val="004C71C5"/>
    <w:rsid w:val="004C7AFF"/>
    <w:rsid w:val="004D1917"/>
    <w:rsid w:val="004D19EF"/>
    <w:rsid w:val="004D2B7D"/>
    <w:rsid w:val="004D4823"/>
    <w:rsid w:val="004D5235"/>
    <w:rsid w:val="004D5F0F"/>
    <w:rsid w:val="004E0BE4"/>
    <w:rsid w:val="004E182A"/>
    <w:rsid w:val="004E1AE0"/>
    <w:rsid w:val="004E2E5E"/>
    <w:rsid w:val="004E3008"/>
    <w:rsid w:val="004E3E2C"/>
    <w:rsid w:val="004E43B4"/>
    <w:rsid w:val="004E4A32"/>
    <w:rsid w:val="004E4BD1"/>
    <w:rsid w:val="004E51D1"/>
    <w:rsid w:val="004E52B8"/>
    <w:rsid w:val="004F2D47"/>
    <w:rsid w:val="004F3C10"/>
    <w:rsid w:val="004F47F6"/>
    <w:rsid w:val="004F7BE9"/>
    <w:rsid w:val="004F7D39"/>
    <w:rsid w:val="00500250"/>
    <w:rsid w:val="005018BB"/>
    <w:rsid w:val="00504991"/>
    <w:rsid w:val="00505250"/>
    <w:rsid w:val="00505615"/>
    <w:rsid w:val="00505E66"/>
    <w:rsid w:val="00506E8D"/>
    <w:rsid w:val="00512704"/>
    <w:rsid w:val="0051397A"/>
    <w:rsid w:val="00514441"/>
    <w:rsid w:val="00515D03"/>
    <w:rsid w:val="00516164"/>
    <w:rsid w:val="00520128"/>
    <w:rsid w:val="00520BD5"/>
    <w:rsid w:val="00520FC1"/>
    <w:rsid w:val="0052179A"/>
    <w:rsid w:val="0052254D"/>
    <w:rsid w:val="0052312A"/>
    <w:rsid w:val="005306A5"/>
    <w:rsid w:val="0053153F"/>
    <w:rsid w:val="00531606"/>
    <w:rsid w:val="00533F7A"/>
    <w:rsid w:val="00534D42"/>
    <w:rsid w:val="00534EDB"/>
    <w:rsid w:val="005367F4"/>
    <w:rsid w:val="00537A56"/>
    <w:rsid w:val="00537CA9"/>
    <w:rsid w:val="005414BE"/>
    <w:rsid w:val="00541BDE"/>
    <w:rsid w:val="00542639"/>
    <w:rsid w:val="0054316A"/>
    <w:rsid w:val="0054409B"/>
    <w:rsid w:val="00544539"/>
    <w:rsid w:val="005455B5"/>
    <w:rsid w:val="00547651"/>
    <w:rsid w:val="005505D2"/>
    <w:rsid w:val="005505D5"/>
    <w:rsid w:val="0055284F"/>
    <w:rsid w:val="00553501"/>
    <w:rsid w:val="0055492F"/>
    <w:rsid w:val="005552A1"/>
    <w:rsid w:val="00555B8F"/>
    <w:rsid w:val="00556D17"/>
    <w:rsid w:val="00557979"/>
    <w:rsid w:val="00557A58"/>
    <w:rsid w:val="00560D6B"/>
    <w:rsid w:val="005623B1"/>
    <w:rsid w:val="005644CB"/>
    <w:rsid w:val="00564C2A"/>
    <w:rsid w:val="00570254"/>
    <w:rsid w:val="005704A0"/>
    <w:rsid w:val="005709B3"/>
    <w:rsid w:val="00571226"/>
    <w:rsid w:val="005718F7"/>
    <w:rsid w:val="005732FF"/>
    <w:rsid w:val="00573F74"/>
    <w:rsid w:val="00573FD5"/>
    <w:rsid w:val="0057404A"/>
    <w:rsid w:val="005740AE"/>
    <w:rsid w:val="00575445"/>
    <w:rsid w:val="00577DE1"/>
    <w:rsid w:val="0058082B"/>
    <w:rsid w:val="005818AA"/>
    <w:rsid w:val="00582129"/>
    <w:rsid w:val="00583C77"/>
    <w:rsid w:val="00586257"/>
    <w:rsid w:val="00586636"/>
    <w:rsid w:val="0059039A"/>
    <w:rsid w:val="00590CB9"/>
    <w:rsid w:val="00591D79"/>
    <w:rsid w:val="005945FC"/>
    <w:rsid w:val="00594C6A"/>
    <w:rsid w:val="005959D8"/>
    <w:rsid w:val="005A0665"/>
    <w:rsid w:val="005A1879"/>
    <w:rsid w:val="005A3752"/>
    <w:rsid w:val="005A4386"/>
    <w:rsid w:val="005A596B"/>
    <w:rsid w:val="005A5F7F"/>
    <w:rsid w:val="005A6658"/>
    <w:rsid w:val="005A6826"/>
    <w:rsid w:val="005A6DC6"/>
    <w:rsid w:val="005A7237"/>
    <w:rsid w:val="005A764B"/>
    <w:rsid w:val="005A77C1"/>
    <w:rsid w:val="005B00A1"/>
    <w:rsid w:val="005B195B"/>
    <w:rsid w:val="005B231A"/>
    <w:rsid w:val="005B238B"/>
    <w:rsid w:val="005B381B"/>
    <w:rsid w:val="005B3E7A"/>
    <w:rsid w:val="005B4430"/>
    <w:rsid w:val="005B4906"/>
    <w:rsid w:val="005B6417"/>
    <w:rsid w:val="005B72E5"/>
    <w:rsid w:val="005B7D22"/>
    <w:rsid w:val="005C3F3C"/>
    <w:rsid w:val="005C4BD7"/>
    <w:rsid w:val="005C5BF3"/>
    <w:rsid w:val="005C6159"/>
    <w:rsid w:val="005C732C"/>
    <w:rsid w:val="005C7C9B"/>
    <w:rsid w:val="005D0321"/>
    <w:rsid w:val="005D039C"/>
    <w:rsid w:val="005D1612"/>
    <w:rsid w:val="005D2E72"/>
    <w:rsid w:val="005D333F"/>
    <w:rsid w:val="005D338C"/>
    <w:rsid w:val="005D42F4"/>
    <w:rsid w:val="005D4C3A"/>
    <w:rsid w:val="005D5963"/>
    <w:rsid w:val="005D67B4"/>
    <w:rsid w:val="005E1027"/>
    <w:rsid w:val="005E13FD"/>
    <w:rsid w:val="005E14BE"/>
    <w:rsid w:val="005E1A10"/>
    <w:rsid w:val="005E1AB4"/>
    <w:rsid w:val="005E2064"/>
    <w:rsid w:val="005E3067"/>
    <w:rsid w:val="005E4AB9"/>
    <w:rsid w:val="005E5E3F"/>
    <w:rsid w:val="005F2B8D"/>
    <w:rsid w:val="005F2CC6"/>
    <w:rsid w:val="005F310B"/>
    <w:rsid w:val="005F3731"/>
    <w:rsid w:val="005F38DF"/>
    <w:rsid w:val="005F3A1C"/>
    <w:rsid w:val="005F686F"/>
    <w:rsid w:val="006003F6"/>
    <w:rsid w:val="00600CBD"/>
    <w:rsid w:val="00600F3A"/>
    <w:rsid w:val="00601BE7"/>
    <w:rsid w:val="006034BA"/>
    <w:rsid w:val="00603D96"/>
    <w:rsid w:val="00603F64"/>
    <w:rsid w:val="006049C2"/>
    <w:rsid w:val="00604BF9"/>
    <w:rsid w:val="0060583C"/>
    <w:rsid w:val="00605C9B"/>
    <w:rsid w:val="00605DEE"/>
    <w:rsid w:val="00605E50"/>
    <w:rsid w:val="006062BE"/>
    <w:rsid w:val="00606C17"/>
    <w:rsid w:val="00607EF3"/>
    <w:rsid w:val="006128BF"/>
    <w:rsid w:val="00614D8F"/>
    <w:rsid w:val="00615945"/>
    <w:rsid w:val="00615D38"/>
    <w:rsid w:val="00616B31"/>
    <w:rsid w:val="00617633"/>
    <w:rsid w:val="006224C1"/>
    <w:rsid w:val="0062275B"/>
    <w:rsid w:val="00624DC7"/>
    <w:rsid w:val="00626B5E"/>
    <w:rsid w:val="0063031A"/>
    <w:rsid w:val="00630A39"/>
    <w:rsid w:val="00631B03"/>
    <w:rsid w:val="00631E46"/>
    <w:rsid w:val="00633275"/>
    <w:rsid w:val="006346AA"/>
    <w:rsid w:val="00636AEC"/>
    <w:rsid w:val="00637DBE"/>
    <w:rsid w:val="0064026B"/>
    <w:rsid w:val="00643020"/>
    <w:rsid w:val="006449C5"/>
    <w:rsid w:val="00647F4D"/>
    <w:rsid w:val="00647FA4"/>
    <w:rsid w:val="0065247D"/>
    <w:rsid w:val="00653C6E"/>
    <w:rsid w:val="00654146"/>
    <w:rsid w:val="006546C8"/>
    <w:rsid w:val="00654B2D"/>
    <w:rsid w:val="00655D56"/>
    <w:rsid w:val="00656760"/>
    <w:rsid w:val="006577EB"/>
    <w:rsid w:val="00657A02"/>
    <w:rsid w:val="00660E9B"/>
    <w:rsid w:val="00662F3D"/>
    <w:rsid w:val="00662F7B"/>
    <w:rsid w:val="00663480"/>
    <w:rsid w:val="00666752"/>
    <w:rsid w:val="0067317C"/>
    <w:rsid w:val="00673181"/>
    <w:rsid w:val="00673EEF"/>
    <w:rsid w:val="00674E35"/>
    <w:rsid w:val="0067591E"/>
    <w:rsid w:val="006765DB"/>
    <w:rsid w:val="00676772"/>
    <w:rsid w:val="00677A6A"/>
    <w:rsid w:val="00680393"/>
    <w:rsid w:val="006817A1"/>
    <w:rsid w:val="00681E8F"/>
    <w:rsid w:val="00682A4F"/>
    <w:rsid w:val="00682F8E"/>
    <w:rsid w:val="00683318"/>
    <w:rsid w:val="00684C97"/>
    <w:rsid w:val="00684F48"/>
    <w:rsid w:val="006850CB"/>
    <w:rsid w:val="006867F4"/>
    <w:rsid w:val="0068714A"/>
    <w:rsid w:val="00687C21"/>
    <w:rsid w:val="00690344"/>
    <w:rsid w:val="006905F0"/>
    <w:rsid w:val="006923E0"/>
    <w:rsid w:val="00692533"/>
    <w:rsid w:val="00692A35"/>
    <w:rsid w:val="0069410B"/>
    <w:rsid w:val="00694587"/>
    <w:rsid w:val="00694B49"/>
    <w:rsid w:val="00694BCB"/>
    <w:rsid w:val="006954F0"/>
    <w:rsid w:val="006966BB"/>
    <w:rsid w:val="00696A91"/>
    <w:rsid w:val="00696D86"/>
    <w:rsid w:val="006A0976"/>
    <w:rsid w:val="006A0B24"/>
    <w:rsid w:val="006A1140"/>
    <w:rsid w:val="006A2D77"/>
    <w:rsid w:val="006B028C"/>
    <w:rsid w:val="006B1F3B"/>
    <w:rsid w:val="006B21C5"/>
    <w:rsid w:val="006B25B6"/>
    <w:rsid w:val="006B2837"/>
    <w:rsid w:val="006B3094"/>
    <w:rsid w:val="006B3C3D"/>
    <w:rsid w:val="006B6FD6"/>
    <w:rsid w:val="006C09D5"/>
    <w:rsid w:val="006C11FC"/>
    <w:rsid w:val="006C31B9"/>
    <w:rsid w:val="006C31FF"/>
    <w:rsid w:val="006C40B5"/>
    <w:rsid w:val="006C5294"/>
    <w:rsid w:val="006C58B1"/>
    <w:rsid w:val="006C643D"/>
    <w:rsid w:val="006C7EA6"/>
    <w:rsid w:val="006D0363"/>
    <w:rsid w:val="006D09B8"/>
    <w:rsid w:val="006D1F66"/>
    <w:rsid w:val="006D261C"/>
    <w:rsid w:val="006D2DFB"/>
    <w:rsid w:val="006D342E"/>
    <w:rsid w:val="006D3E0D"/>
    <w:rsid w:val="006E0B87"/>
    <w:rsid w:val="006E350C"/>
    <w:rsid w:val="006E4ACD"/>
    <w:rsid w:val="006E7985"/>
    <w:rsid w:val="006F1975"/>
    <w:rsid w:val="006F2048"/>
    <w:rsid w:val="006F2AE2"/>
    <w:rsid w:val="006F3812"/>
    <w:rsid w:val="006F3ED5"/>
    <w:rsid w:val="006F522E"/>
    <w:rsid w:val="006F664C"/>
    <w:rsid w:val="006F6FD1"/>
    <w:rsid w:val="006F73A4"/>
    <w:rsid w:val="00700AFC"/>
    <w:rsid w:val="00706A72"/>
    <w:rsid w:val="00707854"/>
    <w:rsid w:val="00712171"/>
    <w:rsid w:val="00712A9B"/>
    <w:rsid w:val="00713DF4"/>
    <w:rsid w:val="0071505B"/>
    <w:rsid w:val="00716A80"/>
    <w:rsid w:val="00720582"/>
    <w:rsid w:val="007217BF"/>
    <w:rsid w:val="00721C62"/>
    <w:rsid w:val="007252E0"/>
    <w:rsid w:val="00732697"/>
    <w:rsid w:val="0073274F"/>
    <w:rsid w:val="00732767"/>
    <w:rsid w:val="00733003"/>
    <w:rsid w:val="00733965"/>
    <w:rsid w:val="00734C8D"/>
    <w:rsid w:val="00735D2E"/>
    <w:rsid w:val="007374C7"/>
    <w:rsid w:val="007400B9"/>
    <w:rsid w:val="00741175"/>
    <w:rsid w:val="00743057"/>
    <w:rsid w:val="00743270"/>
    <w:rsid w:val="00745C1A"/>
    <w:rsid w:val="007464B8"/>
    <w:rsid w:val="007479EE"/>
    <w:rsid w:val="0075014B"/>
    <w:rsid w:val="00751E2B"/>
    <w:rsid w:val="00751F28"/>
    <w:rsid w:val="0075286E"/>
    <w:rsid w:val="00752BB7"/>
    <w:rsid w:val="00753824"/>
    <w:rsid w:val="00754270"/>
    <w:rsid w:val="00755A1F"/>
    <w:rsid w:val="00757A34"/>
    <w:rsid w:val="007607C9"/>
    <w:rsid w:val="0076101B"/>
    <w:rsid w:val="00761D88"/>
    <w:rsid w:val="00762FCD"/>
    <w:rsid w:val="0076363A"/>
    <w:rsid w:val="00763EF9"/>
    <w:rsid w:val="007701F2"/>
    <w:rsid w:val="00770EB6"/>
    <w:rsid w:val="00772313"/>
    <w:rsid w:val="0077250B"/>
    <w:rsid w:val="00772AC7"/>
    <w:rsid w:val="00773BF8"/>
    <w:rsid w:val="00774398"/>
    <w:rsid w:val="007746E5"/>
    <w:rsid w:val="00774D92"/>
    <w:rsid w:val="00776C12"/>
    <w:rsid w:val="00776DB4"/>
    <w:rsid w:val="00777472"/>
    <w:rsid w:val="0077795B"/>
    <w:rsid w:val="00780778"/>
    <w:rsid w:val="00780DD4"/>
    <w:rsid w:val="0078119D"/>
    <w:rsid w:val="007816DA"/>
    <w:rsid w:val="007832F2"/>
    <w:rsid w:val="00783F3D"/>
    <w:rsid w:val="0078469F"/>
    <w:rsid w:val="00784BB8"/>
    <w:rsid w:val="007854CF"/>
    <w:rsid w:val="00785BA5"/>
    <w:rsid w:val="00785E7F"/>
    <w:rsid w:val="00787007"/>
    <w:rsid w:val="00791130"/>
    <w:rsid w:val="007911B5"/>
    <w:rsid w:val="00793B28"/>
    <w:rsid w:val="007944E4"/>
    <w:rsid w:val="00795DA3"/>
    <w:rsid w:val="007962D5"/>
    <w:rsid w:val="00796938"/>
    <w:rsid w:val="0079738E"/>
    <w:rsid w:val="00797A90"/>
    <w:rsid w:val="007A0C8E"/>
    <w:rsid w:val="007A225F"/>
    <w:rsid w:val="007A2B3F"/>
    <w:rsid w:val="007A3048"/>
    <w:rsid w:val="007A30EC"/>
    <w:rsid w:val="007A505F"/>
    <w:rsid w:val="007A569A"/>
    <w:rsid w:val="007A6C6D"/>
    <w:rsid w:val="007B22C5"/>
    <w:rsid w:val="007B3D67"/>
    <w:rsid w:val="007B3F1B"/>
    <w:rsid w:val="007B3F2E"/>
    <w:rsid w:val="007B501E"/>
    <w:rsid w:val="007B59F0"/>
    <w:rsid w:val="007B5ADF"/>
    <w:rsid w:val="007B61A3"/>
    <w:rsid w:val="007C1545"/>
    <w:rsid w:val="007C3CFE"/>
    <w:rsid w:val="007C4C9A"/>
    <w:rsid w:val="007C51DE"/>
    <w:rsid w:val="007C5201"/>
    <w:rsid w:val="007C78BC"/>
    <w:rsid w:val="007D4B13"/>
    <w:rsid w:val="007D512B"/>
    <w:rsid w:val="007D512D"/>
    <w:rsid w:val="007D59F6"/>
    <w:rsid w:val="007D72DE"/>
    <w:rsid w:val="007E010E"/>
    <w:rsid w:val="007E0D83"/>
    <w:rsid w:val="007E2ECD"/>
    <w:rsid w:val="007E334D"/>
    <w:rsid w:val="007E43E1"/>
    <w:rsid w:val="007E4C66"/>
    <w:rsid w:val="007E4D5C"/>
    <w:rsid w:val="007E5019"/>
    <w:rsid w:val="007E5E3D"/>
    <w:rsid w:val="007E6A7B"/>
    <w:rsid w:val="007E7365"/>
    <w:rsid w:val="007F1875"/>
    <w:rsid w:val="007F1FAD"/>
    <w:rsid w:val="007F21F5"/>
    <w:rsid w:val="007F23EB"/>
    <w:rsid w:val="007F2AD8"/>
    <w:rsid w:val="007F3302"/>
    <w:rsid w:val="007F6054"/>
    <w:rsid w:val="007F7AE4"/>
    <w:rsid w:val="008012EA"/>
    <w:rsid w:val="008022B8"/>
    <w:rsid w:val="008046E5"/>
    <w:rsid w:val="00804E24"/>
    <w:rsid w:val="00805650"/>
    <w:rsid w:val="00805785"/>
    <w:rsid w:val="00805979"/>
    <w:rsid w:val="00805E3E"/>
    <w:rsid w:val="0080607C"/>
    <w:rsid w:val="0080629C"/>
    <w:rsid w:val="00807C01"/>
    <w:rsid w:val="0081163A"/>
    <w:rsid w:val="0081178F"/>
    <w:rsid w:val="00811E1B"/>
    <w:rsid w:val="008124F6"/>
    <w:rsid w:val="008125D4"/>
    <w:rsid w:val="00813865"/>
    <w:rsid w:val="0082212D"/>
    <w:rsid w:val="00822803"/>
    <w:rsid w:val="00822B69"/>
    <w:rsid w:val="00822DB7"/>
    <w:rsid w:val="00824885"/>
    <w:rsid w:val="00824C87"/>
    <w:rsid w:val="0082586F"/>
    <w:rsid w:val="008258A4"/>
    <w:rsid w:val="00826240"/>
    <w:rsid w:val="00826D60"/>
    <w:rsid w:val="008302D5"/>
    <w:rsid w:val="0083030F"/>
    <w:rsid w:val="008309A6"/>
    <w:rsid w:val="008327BF"/>
    <w:rsid w:val="0083498F"/>
    <w:rsid w:val="00834997"/>
    <w:rsid w:val="00835E33"/>
    <w:rsid w:val="008362EE"/>
    <w:rsid w:val="00840626"/>
    <w:rsid w:val="0084156D"/>
    <w:rsid w:val="00841A2D"/>
    <w:rsid w:val="0084231E"/>
    <w:rsid w:val="00842536"/>
    <w:rsid w:val="00842BD1"/>
    <w:rsid w:val="0084390B"/>
    <w:rsid w:val="00844FBE"/>
    <w:rsid w:val="0084671E"/>
    <w:rsid w:val="00847D22"/>
    <w:rsid w:val="00850A15"/>
    <w:rsid w:val="00851264"/>
    <w:rsid w:val="008532E1"/>
    <w:rsid w:val="00854A25"/>
    <w:rsid w:val="0085506E"/>
    <w:rsid w:val="008556D3"/>
    <w:rsid w:val="00857410"/>
    <w:rsid w:val="00857C8A"/>
    <w:rsid w:val="00861835"/>
    <w:rsid w:val="0086250F"/>
    <w:rsid w:val="00862613"/>
    <w:rsid w:val="00862A20"/>
    <w:rsid w:val="00862FF3"/>
    <w:rsid w:val="00863E4C"/>
    <w:rsid w:val="00865D3A"/>
    <w:rsid w:val="008667CF"/>
    <w:rsid w:val="008704ED"/>
    <w:rsid w:val="008707AF"/>
    <w:rsid w:val="00870C75"/>
    <w:rsid w:val="0087107E"/>
    <w:rsid w:val="008720D0"/>
    <w:rsid w:val="0087237C"/>
    <w:rsid w:val="008732A0"/>
    <w:rsid w:val="008738F8"/>
    <w:rsid w:val="00874340"/>
    <w:rsid w:val="00874A09"/>
    <w:rsid w:val="00874A64"/>
    <w:rsid w:val="008764C3"/>
    <w:rsid w:val="00880633"/>
    <w:rsid w:val="00881DFB"/>
    <w:rsid w:val="008825E6"/>
    <w:rsid w:val="00883D51"/>
    <w:rsid w:val="008865B6"/>
    <w:rsid w:val="00887472"/>
    <w:rsid w:val="00891428"/>
    <w:rsid w:val="0089171F"/>
    <w:rsid w:val="00891C42"/>
    <w:rsid w:val="008926BD"/>
    <w:rsid w:val="00892A37"/>
    <w:rsid w:val="008936E2"/>
    <w:rsid w:val="008957B1"/>
    <w:rsid w:val="008969B4"/>
    <w:rsid w:val="00897974"/>
    <w:rsid w:val="008A0308"/>
    <w:rsid w:val="008A1303"/>
    <w:rsid w:val="008A34A5"/>
    <w:rsid w:val="008A3F99"/>
    <w:rsid w:val="008A44C3"/>
    <w:rsid w:val="008A4EFA"/>
    <w:rsid w:val="008A5853"/>
    <w:rsid w:val="008A7362"/>
    <w:rsid w:val="008A76E9"/>
    <w:rsid w:val="008B045C"/>
    <w:rsid w:val="008B0AC6"/>
    <w:rsid w:val="008B326D"/>
    <w:rsid w:val="008B43EB"/>
    <w:rsid w:val="008B57D5"/>
    <w:rsid w:val="008B594E"/>
    <w:rsid w:val="008B6700"/>
    <w:rsid w:val="008C128D"/>
    <w:rsid w:val="008C20B5"/>
    <w:rsid w:val="008C27E3"/>
    <w:rsid w:val="008C5E27"/>
    <w:rsid w:val="008C6B5A"/>
    <w:rsid w:val="008C72A4"/>
    <w:rsid w:val="008D1BD2"/>
    <w:rsid w:val="008D262C"/>
    <w:rsid w:val="008D2C16"/>
    <w:rsid w:val="008D33F5"/>
    <w:rsid w:val="008D5057"/>
    <w:rsid w:val="008D6D83"/>
    <w:rsid w:val="008D7071"/>
    <w:rsid w:val="008D7B97"/>
    <w:rsid w:val="008E02AE"/>
    <w:rsid w:val="008E068F"/>
    <w:rsid w:val="008E09F2"/>
    <w:rsid w:val="008E0BC6"/>
    <w:rsid w:val="008E1081"/>
    <w:rsid w:val="008E1B52"/>
    <w:rsid w:val="008E1F8C"/>
    <w:rsid w:val="008E224B"/>
    <w:rsid w:val="008E2546"/>
    <w:rsid w:val="008E3981"/>
    <w:rsid w:val="008E5EA3"/>
    <w:rsid w:val="008E6DFE"/>
    <w:rsid w:val="008F32CA"/>
    <w:rsid w:val="008F38E9"/>
    <w:rsid w:val="008F3F7E"/>
    <w:rsid w:val="008F42CF"/>
    <w:rsid w:val="008F4E8D"/>
    <w:rsid w:val="008F6467"/>
    <w:rsid w:val="008F6823"/>
    <w:rsid w:val="008F6A92"/>
    <w:rsid w:val="00900526"/>
    <w:rsid w:val="00900969"/>
    <w:rsid w:val="00901DBA"/>
    <w:rsid w:val="009020A0"/>
    <w:rsid w:val="00902E33"/>
    <w:rsid w:val="009031DA"/>
    <w:rsid w:val="00903FB6"/>
    <w:rsid w:val="00904687"/>
    <w:rsid w:val="009052BD"/>
    <w:rsid w:val="00906295"/>
    <w:rsid w:val="00906829"/>
    <w:rsid w:val="0090750F"/>
    <w:rsid w:val="00907E26"/>
    <w:rsid w:val="009109AD"/>
    <w:rsid w:val="009152EF"/>
    <w:rsid w:val="00915EC8"/>
    <w:rsid w:val="00917591"/>
    <w:rsid w:val="00917B86"/>
    <w:rsid w:val="00920126"/>
    <w:rsid w:val="00921042"/>
    <w:rsid w:val="00926CF0"/>
    <w:rsid w:val="00927CA8"/>
    <w:rsid w:val="009312AF"/>
    <w:rsid w:val="009320DC"/>
    <w:rsid w:val="00932B5E"/>
    <w:rsid w:val="0093449B"/>
    <w:rsid w:val="009349D8"/>
    <w:rsid w:val="009353FD"/>
    <w:rsid w:val="00936021"/>
    <w:rsid w:val="0093636F"/>
    <w:rsid w:val="00936C8D"/>
    <w:rsid w:val="00936E74"/>
    <w:rsid w:val="0094064A"/>
    <w:rsid w:val="00940A7E"/>
    <w:rsid w:val="00941724"/>
    <w:rsid w:val="00942C88"/>
    <w:rsid w:val="009431FF"/>
    <w:rsid w:val="00945447"/>
    <w:rsid w:val="00951BB3"/>
    <w:rsid w:val="00951CDA"/>
    <w:rsid w:val="00952C8E"/>
    <w:rsid w:val="00952F91"/>
    <w:rsid w:val="00953ABE"/>
    <w:rsid w:val="0095503A"/>
    <w:rsid w:val="0095632A"/>
    <w:rsid w:val="00957768"/>
    <w:rsid w:val="00957B1A"/>
    <w:rsid w:val="00960103"/>
    <w:rsid w:val="009603F0"/>
    <w:rsid w:val="00960D74"/>
    <w:rsid w:val="0096125A"/>
    <w:rsid w:val="00964035"/>
    <w:rsid w:val="009660DD"/>
    <w:rsid w:val="009670F9"/>
    <w:rsid w:val="009678FC"/>
    <w:rsid w:val="009712D5"/>
    <w:rsid w:val="00971A86"/>
    <w:rsid w:val="009736C9"/>
    <w:rsid w:val="00973813"/>
    <w:rsid w:val="00974F2C"/>
    <w:rsid w:val="0097570D"/>
    <w:rsid w:val="009764D9"/>
    <w:rsid w:val="009771BA"/>
    <w:rsid w:val="009771DB"/>
    <w:rsid w:val="00981E3D"/>
    <w:rsid w:val="0098320A"/>
    <w:rsid w:val="009836B2"/>
    <w:rsid w:val="00984F6A"/>
    <w:rsid w:val="00985703"/>
    <w:rsid w:val="00985FE9"/>
    <w:rsid w:val="009863FA"/>
    <w:rsid w:val="00986455"/>
    <w:rsid w:val="00986FDD"/>
    <w:rsid w:val="00991913"/>
    <w:rsid w:val="00991DFF"/>
    <w:rsid w:val="00993249"/>
    <w:rsid w:val="009932C1"/>
    <w:rsid w:val="009934B2"/>
    <w:rsid w:val="009943B6"/>
    <w:rsid w:val="00995141"/>
    <w:rsid w:val="00995985"/>
    <w:rsid w:val="009967EC"/>
    <w:rsid w:val="00997288"/>
    <w:rsid w:val="00997BAC"/>
    <w:rsid w:val="009A0852"/>
    <w:rsid w:val="009A0D8E"/>
    <w:rsid w:val="009A1049"/>
    <w:rsid w:val="009A31F5"/>
    <w:rsid w:val="009A7BF6"/>
    <w:rsid w:val="009B0328"/>
    <w:rsid w:val="009B1833"/>
    <w:rsid w:val="009B35BB"/>
    <w:rsid w:val="009B385B"/>
    <w:rsid w:val="009B3BDB"/>
    <w:rsid w:val="009B5D4D"/>
    <w:rsid w:val="009B6993"/>
    <w:rsid w:val="009C4721"/>
    <w:rsid w:val="009C5260"/>
    <w:rsid w:val="009C57CD"/>
    <w:rsid w:val="009C6BFD"/>
    <w:rsid w:val="009C7186"/>
    <w:rsid w:val="009C720A"/>
    <w:rsid w:val="009D00FC"/>
    <w:rsid w:val="009D5D33"/>
    <w:rsid w:val="009D61A5"/>
    <w:rsid w:val="009D6E5E"/>
    <w:rsid w:val="009E2333"/>
    <w:rsid w:val="009E3A35"/>
    <w:rsid w:val="009E607C"/>
    <w:rsid w:val="009E6F62"/>
    <w:rsid w:val="009F0FF0"/>
    <w:rsid w:val="009F26CE"/>
    <w:rsid w:val="009F3ADA"/>
    <w:rsid w:val="009F6855"/>
    <w:rsid w:val="009F689F"/>
    <w:rsid w:val="00A00812"/>
    <w:rsid w:val="00A032F2"/>
    <w:rsid w:val="00A0387A"/>
    <w:rsid w:val="00A038AA"/>
    <w:rsid w:val="00A047F3"/>
    <w:rsid w:val="00A0502A"/>
    <w:rsid w:val="00A05D4C"/>
    <w:rsid w:val="00A06132"/>
    <w:rsid w:val="00A06318"/>
    <w:rsid w:val="00A06739"/>
    <w:rsid w:val="00A1339D"/>
    <w:rsid w:val="00A145BE"/>
    <w:rsid w:val="00A14F72"/>
    <w:rsid w:val="00A1580E"/>
    <w:rsid w:val="00A158F5"/>
    <w:rsid w:val="00A176FC"/>
    <w:rsid w:val="00A17A5C"/>
    <w:rsid w:val="00A21117"/>
    <w:rsid w:val="00A21317"/>
    <w:rsid w:val="00A2756E"/>
    <w:rsid w:val="00A27921"/>
    <w:rsid w:val="00A32547"/>
    <w:rsid w:val="00A33652"/>
    <w:rsid w:val="00A33E41"/>
    <w:rsid w:val="00A348FA"/>
    <w:rsid w:val="00A361AC"/>
    <w:rsid w:val="00A36945"/>
    <w:rsid w:val="00A37746"/>
    <w:rsid w:val="00A40317"/>
    <w:rsid w:val="00A404D6"/>
    <w:rsid w:val="00A4191A"/>
    <w:rsid w:val="00A42FFE"/>
    <w:rsid w:val="00A43F78"/>
    <w:rsid w:val="00A44303"/>
    <w:rsid w:val="00A44CB9"/>
    <w:rsid w:val="00A457AD"/>
    <w:rsid w:val="00A460D1"/>
    <w:rsid w:val="00A46D22"/>
    <w:rsid w:val="00A50E9C"/>
    <w:rsid w:val="00A52309"/>
    <w:rsid w:val="00A54CFF"/>
    <w:rsid w:val="00A5518C"/>
    <w:rsid w:val="00A555C8"/>
    <w:rsid w:val="00A5588D"/>
    <w:rsid w:val="00A559D2"/>
    <w:rsid w:val="00A55AF2"/>
    <w:rsid w:val="00A55BFA"/>
    <w:rsid w:val="00A55FAF"/>
    <w:rsid w:val="00A561E6"/>
    <w:rsid w:val="00A571F8"/>
    <w:rsid w:val="00A57654"/>
    <w:rsid w:val="00A615C1"/>
    <w:rsid w:val="00A654DC"/>
    <w:rsid w:val="00A665E2"/>
    <w:rsid w:val="00A67211"/>
    <w:rsid w:val="00A679B1"/>
    <w:rsid w:val="00A67CDB"/>
    <w:rsid w:val="00A67FB0"/>
    <w:rsid w:val="00A702F3"/>
    <w:rsid w:val="00A70B85"/>
    <w:rsid w:val="00A70FA6"/>
    <w:rsid w:val="00A72186"/>
    <w:rsid w:val="00A75455"/>
    <w:rsid w:val="00A75C61"/>
    <w:rsid w:val="00A775B4"/>
    <w:rsid w:val="00A77AAB"/>
    <w:rsid w:val="00A80D66"/>
    <w:rsid w:val="00A80D68"/>
    <w:rsid w:val="00A8136B"/>
    <w:rsid w:val="00A816B2"/>
    <w:rsid w:val="00A8228A"/>
    <w:rsid w:val="00A828FF"/>
    <w:rsid w:val="00A830A1"/>
    <w:rsid w:val="00A84554"/>
    <w:rsid w:val="00A85B61"/>
    <w:rsid w:val="00A8608B"/>
    <w:rsid w:val="00A862C5"/>
    <w:rsid w:val="00A87623"/>
    <w:rsid w:val="00A87EB3"/>
    <w:rsid w:val="00A87F99"/>
    <w:rsid w:val="00A90305"/>
    <w:rsid w:val="00A92C4C"/>
    <w:rsid w:val="00A940CC"/>
    <w:rsid w:val="00A94167"/>
    <w:rsid w:val="00A94747"/>
    <w:rsid w:val="00A9498F"/>
    <w:rsid w:val="00A94CD9"/>
    <w:rsid w:val="00AA07A1"/>
    <w:rsid w:val="00AA118D"/>
    <w:rsid w:val="00AA2F93"/>
    <w:rsid w:val="00AA3203"/>
    <w:rsid w:val="00AA41F8"/>
    <w:rsid w:val="00AA431A"/>
    <w:rsid w:val="00AA4A30"/>
    <w:rsid w:val="00AA6964"/>
    <w:rsid w:val="00AA6CA6"/>
    <w:rsid w:val="00AA6EC8"/>
    <w:rsid w:val="00AA799B"/>
    <w:rsid w:val="00AB0439"/>
    <w:rsid w:val="00AB1438"/>
    <w:rsid w:val="00AB1E2C"/>
    <w:rsid w:val="00AB260A"/>
    <w:rsid w:val="00AB2721"/>
    <w:rsid w:val="00AB2879"/>
    <w:rsid w:val="00AB5AC6"/>
    <w:rsid w:val="00AB6E67"/>
    <w:rsid w:val="00AB7419"/>
    <w:rsid w:val="00AB7791"/>
    <w:rsid w:val="00AC21F6"/>
    <w:rsid w:val="00AC3022"/>
    <w:rsid w:val="00AC32FD"/>
    <w:rsid w:val="00AC3BC3"/>
    <w:rsid w:val="00AC4772"/>
    <w:rsid w:val="00AC66BC"/>
    <w:rsid w:val="00AC6E0E"/>
    <w:rsid w:val="00AC7669"/>
    <w:rsid w:val="00AD172E"/>
    <w:rsid w:val="00AD17A2"/>
    <w:rsid w:val="00AD1BDB"/>
    <w:rsid w:val="00AD2CF7"/>
    <w:rsid w:val="00AD6ABD"/>
    <w:rsid w:val="00AD7CC6"/>
    <w:rsid w:val="00AE2012"/>
    <w:rsid w:val="00AE34E5"/>
    <w:rsid w:val="00AE5630"/>
    <w:rsid w:val="00AE56B9"/>
    <w:rsid w:val="00AE5905"/>
    <w:rsid w:val="00AE7699"/>
    <w:rsid w:val="00AF1320"/>
    <w:rsid w:val="00AF176C"/>
    <w:rsid w:val="00AF2A2D"/>
    <w:rsid w:val="00AF314C"/>
    <w:rsid w:val="00AF4EDE"/>
    <w:rsid w:val="00AF58D0"/>
    <w:rsid w:val="00AF6551"/>
    <w:rsid w:val="00B01960"/>
    <w:rsid w:val="00B02015"/>
    <w:rsid w:val="00B03408"/>
    <w:rsid w:val="00B0509A"/>
    <w:rsid w:val="00B10957"/>
    <w:rsid w:val="00B10BCC"/>
    <w:rsid w:val="00B11BD0"/>
    <w:rsid w:val="00B202FA"/>
    <w:rsid w:val="00B20B9C"/>
    <w:rsid w:val="00B20E50"/>
    <w:rsid w:val="00B21089"/>
    <w:rsid w:val="00B23E0C"/>
    <w:rsid w:val="00B24534"/>
    <w:rsid w:val="00B25485"/>
    <w:rsid w:val="00B257D9"/>
    <w:rsid w:val="00B264FE"/>
    <w:rsid w:val="00B26D39"/>
    <w:rsid w:val="00B27DBE"/>
    <w:rsid w:val="00B3075E"/>
    <w:rsid w:val="00B307ED"/>
    <w:rsid w:val="00B32178"/>
    <w:rsid w:val="00B34C78"/>
    <w:rsid w:val="00B34DB4"/>
    <w:rsid w:val="00B35EDE"/>
    <w:rsid w:val="00B35FED"/>
    <w:rsid w:val="00B37C4C"/>
    <w:rsid w:val="00B41FF9"/>
    <w:rsid w:val="00B4235E"/>
    <w:rsid w:val="00B42478"/>
    <w:rsid w:val="00B42614"/>
    <w:rsid w:val="00B436F1"/>
    <w:rsid w:val="00B439C2"/>
    <w:rsid w:val="00B44C84"/>
    <w:rsid w:val="00B4500D"/>
    <w:rsid w:val="00B45BEA"/>
    <w:rsid w:val="00B47293"/>
    <w:rsid w:val="00B5054D"/>
    <w:rsid w:val="00B50717"/>
    <w:rsid w:val="00B51B16"/>
    <w:rsid w:val="00B523CC"/>
    <w:rsid w:val="00B532B6"/>
    <w:rsid w:val="00B55ECE"/>
    <w:rsid w:val="00B561F0"/>
    <w:rsid w:val="00B609CF"/>
    <w:rsid w:val="00B60C39"/>
    <w:rsid w:val="00B650A3"/>
    <w:rsid w:val="00B65331"/>
    <w:rsid w:val="00B6581C"/>
    <w:rsid w:val="00B65BB8"/>
    <w:rsid w:val="00B67F2B"/>
    <w:rsid w:val="00B703ED"/>
    <w:rsid w:val="00B72681"/>
    <w:rsid w:val="00B7501D"/>
    <w:rsid w:val="00B750D7"/>
    <w:rsid w:val="00B76ED0"/>
    <w:rsid w:val="00B8026D"/>
    <w:rsid w:val="00B80372"/>
    <w:rsid w:val="00B820AE"/>
    <w:rsid w:val="00B82536"/>
    <w:rsid w:val="00B82C37"/>
    <w:rsid w:val="00B83627"/>
    <w:rsid w:val="00B84B4A"/>
    <w:rsid w:val="00B868A4"/>
    <w:rsid w:val="00B878A3"/>
    <w:rsid w:val="00B9272E"/>
    <w:rsid w:val="00B94FD6"/>
    <w:rsid w:val="00B950AC"/>
    <w:rsid w:val="00B96708"/>
    <w:rsid w:val="00B97A80"/>
    <w:rsid w:val="00BA03B1"/>
    <w:rsid w:val="00BA050A"/>
    <w:rsid w:val="00BA175C"/>
    <w:rsid w:val="00BA1B3A"/>
    <w:rsid w:val="00BA24B1"/>
    <w:rsid w:val="00BA37FB"/>
    <w:rsid w:val="00BA509D"/>
    <w:rsid w:val="00BA61E3"/>
    <w:rsid w:val="00BA6B33"/>
    <w:rsid w:val="00BA6CAB"/>
    <w:rsid w:val="00BA6FA1"/>
    <w:rsid w:val="00BA6FB0"/>
    <w:rsid w:val="00BA7A18"/>
    <w:rsid w:val="00BB155C"/>
    <w:rsid w:val="00BB1F3D"/>
    <w:rsid w:val="00BB207C"/>
    <w:rsid w:val="00BB23BB"/>
    <w:rsid w:val="00BB28D2"/>
    <w:rsid w:val="00BB3B14"/>
    <w:rsid w:val="00BB3BDD"/>
    <w:rsid w:val="00BB6CA6"/>
    <w:rsid w:val="00BC07D9"/>
    <w:rsid w:val="00BC099D"/>
    <w:rsid w:val="00BC1D24"/>
    <w:rsid w:val="00BC2F2F"/>
    <w:rsid w:val="00BC4006"/>
    <w:rsid w:val="00BC7ECE"/>
    <w:rsid w:val="00BC7F29"/>
    <w:rsid w:val="00BD07EE"/>
    <w:rsid w:val="00BD1604"/>
    <w:rsid w:val="00BD305E"/>
    <w:rsid w:val="00BD6387"/>
    <w:rsid w:val="00BD6A4C"/>
    <w:rsid w:val="00BE0A35"/>
    <w:rsid w:val="00BE1313"/>
    <w:rsid w:val="00BE231E"/>
    <w:rsid w:val="00BE47CB"/>
    <w:rsid w:val="00BE5345"/>
    <w:rsid w:val="00BE57CA"/>
    <w:rsid w:val="00BE64AB"/>
    <w:rsid w:val="00BE7193"/>
    <w:rsid w:val="00BF023E"/>
    <w:rsid w:val="00BF2CD0"/>
    <w:rsid w:val="00BF35E0"/>
    <w:rsid w:val="00BF5588"/>
    <w:rsid w:val="00BF6017"/>
    <w:rsid w:val="00BF63C9"/>
    <w:rsid w:val="00C004D5"/>
    <w:rsid w:val="00C0278A"/>
    <w:rsid w:val="00C044E3"/>
    <w:rsid w:val="00C0489D"/>
    <w:rsid w:val="00C04970"/>
    <w:rsid w:val="00C06939"/>
    <w:rsid w:val="00C071F3"/>
    <w:rsid w:val="00C07982"/>
    <w:rsid w:val="00C07DD9"/>
    <w:rsid w:val="00C10DD7"/>
    <w:rsid w:val="00C15DF6"/>
    <w:rsid w:val="00C16191"/>
    <w:rsid w:val="00C171AC"/>
    <w:rsid w:val="00C17CBB"/>
    <w:rsid w:val="00C20DF5"/>
    <w:rsid w:val="00C21009"/>
    <w:rsid w:val="00C212F8"/>
    <w:rsid w:val="00C21743"/>
    <w:rsid w:val="00C24005"/>
    <w:rsid w:val="00C240F6"/>
    <w:rsid w:val="00C25745"/>
    <w:rsid w:val="00C261A9"/>
    <w:rsid w:val="00C2653F"/>
    <w:rsid w:val="00C268C9"/>
    <w:rsid w:val="00C30278"/>
    <w:rsid w:val="00C314AE"/>
    <w:rsid w:val="00C3287C"/>
    <w:rsid w:val="00C329AC"/>
    <w:rsid w:val="00C34BD3"/>
    <w:rsid w:val="00C34D00"/>
    <w:rsid w:val="00C34F51"/>
    <w:rsid w:val="00C36678"/>
    <w:rsid w:val="00C3719E"/>
    <w:rsid w:val="00C378A0"/>
    <w:rsid w:val="00C408F7"/>
    <w:rsid w:val="00C417A5"/>
    <w:rsid w:val="00C41873"/>
    <w:rsid w:val="00C42671"/>
    <w:rsid w:val="00C42D69"/>
    <w:rsid w:val="00C44493"/>
    <w:rsid w:val="00C452B5"/>
    <w:rsid w:val="00C45D21"/>
    <w:rsid w:val="00C46901"/>
    <w:rsid w:val="00C479E6"/>
    <w:rsid w:val="00C50304"/>
    <w:rsid w:val="00C50783"/>
    <w:rsid w:val="00C50CEA"/>
    <w:rsid w:val="00C556EC"/>
    <w:rsid w:val="00C569E6"/>
    <w:rsid w:val="00C6015A"/>
    <w:rsid w:val="00C60AE8"/>
    <w:rsid w:val="00C6271D"/>
    <w:rsid w:val="00C636EC"/>
    <w:rsid w:val="00C648A2"/>
    <w:rsid w:val="00C65D01"/>
    <w:rsid w:val="00C7009B"/>
    <w:rsid w:val="00C7080C"/>
    <w:rsid w:val="00C70AE2"/>
    <w:rsid w:val="00C73D54"/>
    <w:rsid w:val="00C73E98"/>
    <w:rsid w:val="00C75642"/>
    <w:rsid w:val="00C758DD"/>
    <w:rsid w:val="00C75C2C"/>
    <w:rsid w:val="00C830D1"/>
    <w:rsid w:val="00C8372F"/>
    <w:rsid w:val="00C83910"/>
    <w:rsid w:val="00C85747"/>
    <w:rsid w:val="00C86C92"/>
    <w:rsid w:val="00C86DA6"/>
    <w:rsid w:val="00C87BC6"/>
    <w:rsid w:val="00C93E8A"/>
    <w:rsid w:val="00C9485B"/>
    <w:rsid w:val="00C9531B"/>
    <w:rsid w:val="00C95423"/>
    <w:rsid w:val="00C966E4"/>
    <w:rsid w:val="00C967B3"/>
    <w:rsid w:val="00C96C7E"/>
    <w:rsid w:val="00C97166"/>
    <w:rsid w:val="00C979C8"/>
    <w:rsid w:val="00C97B30"/>
    <w:rsid w:val="00CA296C"/>
    <w:rsid w:val="00CA4693"/>
    <w:rsid w:val="00CA4A15"/>
    <w:rsid w:val="00CA7874"/>
    <w:rsid w:val="00CB0754"/>
    <w:rsid w:val="00CB0A2E"/>
    <w:rsid w:val="00CB18BA"/>
    <w:rsid w:val="00CB2891"/>
    <w:rsid w:val="00CB2DA5"/>
    <w:rsid w:val="00CB4A9E"/>
    <w:rsid w:val="00CB5288"/>
    <w:rsid w:val="00CB6798"/>
    <w:rsid w:val="00CB71C4"/>
    <w:rsid w:val="00CB7D83"/>
    <w:rsid w:val="00CC034E"/>
    <w:rsid w:val="00CC0D7B"/>
    <w:rsid w:val="00CC3476"/>
    <w:rsid w:val="00CC3A2E"/>
    <w:rsid w:val="00CC7AAC"/>
    <w:rsid w:val="00CC7EAA"/>
    <w:rsid w:val="00CD147A"/>
    <w:rsid w:val="00CD2874"/>
    <w:rsid w:val="00CD35C6"/>
    <w:rsid w:val="00CD3B27"/>
    <w:rsid w:val="00CD3EDD"/>
    <w:rsid w:val="00CD44D2"/>
    <w:rsid w:val="00CD5203"/>
    <w:rsid w:val="00CD5E29"/>
    <w:rsid w:val="00CD6326"/>
    <w:rsid w:val="00CD65F6"/>
    <w:rsid w:val="00CE1030"/>
    <w:rsid w:val="00CE10B6"/>
    <w:rsid w:val="00CE1473"/>
    <w:rsid w:val="00CE382F"/>
    <w:rsid w:val="00CE3F3A"/>
    <w:rsid w:val="00CE4E93"/>
    <w:rsid w:val="00CE596C"/>
    <w:rsid w:val="00CE5FEF"/>
    <w:rsid w:val="00CE63FC"/>
    <w:rsid w:val="00CE642D"/>
    <w:rsid w:val="00CE649E"/>
    <w:rsid w:val="00CE65A1"/>
    <w:rsid w:val="00CE6F3C"/>
    <w:rsid w:val="00CF049E"/>
    <w:rsid w:val="00CF0E60"/>
    <w:rsid w:val="00CF1A0C"/>
    <w:rsid w:val="00CF50B0"/>
    <w:rsid w:val="00CF745E"/>
    <w:rsid w:val="00CF776B"/>
    <w:rsid w:val="00CF7846"/>
    <w:rsid w:val="00D00561"/>
    <w:rsid w:val="00D00B7F"/>
    <w:rsid w:val="00D04E54"/>
    <w:rsid w:val="00D04EA2"/>
    <w:rsid w:val="00D05073"/>
    <w:rsid w:val="00D0511E"/>
    <w:rsid w:val="00D05336"/>
    <w:rsid w:val="00D055EF"/>
    <w:rsid w:val="00D0581C"/>
    <w:rsid w:val="00D067CE"/>
    <w:rsid w:val="00D06B14"/>
    <w:rsid w:val="00D07255"/>
    <w:rsid w:val="00D07CA4"/>
    <w:rsid w:val="00D07FE7"/>
    <w:rsid w:val="00D1068D"/>
    <w:rsid w:val="00D106E3"/>
    <w:rsid w:val="00D118D5"/>
    <w:rsid w:val="00D1227C"/>
    <w:rsid w:val="00D1276B"/>
    <w:rsid w:val="00D1376E"/>
    <w:rsid w:val="00D15726"/>
    <w:rsid w:val="00D1576D"/>
    <w:rsid w:val="00D167ED"/>
    <w:rsid w:val="00D16E6A"/>
    <w:rsid w:val="00D17419"/>
    <w:rsid w:val="00D179C6"/>
    <w:rsid w:val="00D17BF4"/>
    <w:rsid w:val="00D20C60"/>
    <w:rsid w:val="00D214CF"/>
    <w:rsid w:val="00D27028"/>
    <w:rsid w:val="00D32091"/>
    <w:rsid w:val="00D3391D"/>
    <w:rsid w:val="00D34ACB"/>
    <w:rsid w:val="00D3520C"/>
    <w:rsid w:val="00D354AF"/>
    <w:rsid w:val="00D35685"/>
    <w:rsid w:val="00D3618A"/>
    <w:rsid w:val="00D40411"/>
    <w:rsid w:val="00D41705"/>
    <w:rsid w:val="00D41D71"/>
    <w:rsid w:val="00D42BB6"/>
    <w:rsid w:val="00D474A1"/>
    <w:rsid w:val="00D47EBA"/>
    <w:rsid w:val="00D503D4"/>
    <w:rsid w:val="00D50965"/>
    <w:rsid w:val="00D51283"/>
    <w:rsid w:val="00D51818"/>
    <w:rsid w:val="00D518C5"/>
    <w:rsid w:val="00D52366"/>
    <w:rsid w:val="00D53050"/>
    <w:rsid w:val="00D5315A"/>
    <w:rsid w:val="00D54D15"/>
    <w:rsid w:val="00D55534"/>
    <w:rsid w:val="00D568B7"/>
    <w:rsid w:val="00D57E70"/>
    <w:rsid w:val="00D602AF"/>
    <w:rsid w:val="00D60502"/>
    <w:rsid w:val="00D60723"/>
    <w:rsid w:val="00D610CF"/>
    <w:rsid w:val="00D61201"/>
    <w:rsid w:val="00D6129A"/>
    <w:rsid w:val="00D62141"/>
    <w:rsid w:val="00D62AD1"/>
    <w:rsid w:val="00D62BCA"/>
    <w:rsid w:val="00D62F02"/>
    <w:rsid w:val="00D63055"/>
    <w:rsid w:val="00D63F6E"/>
    <w:rsid w:val="00D65B77"/>
    <w:rsid w:val="00D665E8"/>
    <w:rsid w:val="00D6761D"/>
    <w:rsid w:val="00D6767E"/>
    <w:rsid w:val="00D67B5C"/>
    <w:rsid w:val="00D67E0E"/>
    <w:rsid w:val="00D70C58"/>
    <w:rsid w:val="00D71580"/>
    <w:rsid w:val="00D72478"/>
    <w:rsid w:val="00D728AA"/>
    <w:rsid w:val="00D72A3F"/>
    <w:rsid w:val="00D7365B"/>
    <w:rsid w:val="00D73CB1"/>
    <w:rsid w:val="00D74A3F"/>
    <w:rsid w:val="00D75B3D"/>
    <w:rsid w:val="00D76511"/>
    <w:rsid w:val="00D8048C"/>
    <w:rsid w:val="00D817ED"/>
    <w:rsid w:val="00D821FB"/>
    <w:rsid w:val="00D826F7"/>
    <w:rsid w:val="00D82A10"/>
    <w:rsid w:val="00D858DD"/>
    <w:rsid w:val="00D8774A"/>
    <w:rsid w:val="00D87FFB"/>
    <w:rsid w:val="00D90351"/>
    <w:rsid w:val="00D92D75"/>
    <w:rsid w:val="00D94706"/>
    <w:rsid w:val="00D963D7"/>
    <w:rsid w:val="00DA09CC"/>
    <w:rsid w:val="00DA0EC8"/>
    <w:rsid w:val="00DA377A"/>
    <w:rsid w:val="00DA3D84"/>
    <w:rsid w:val="00DA418F"/>
    <w:rsid w:val="00DA4FBE"/>
    <w:rsid w:val="00DA5033"/>
    <w:rsid w:val="00DA72DF"/>
    <w:rsid w:val="00DB40B2"/>
    <w:rsid w:val="00DB40F3"/>
    <w:rsid w:val="00DB4176"/>
    <w:rsid w:val="00DB50F6"/>
    <w:rsid w:val="00DB522F"/>
    <w:rsid w:val="00DB5883"/>
    <w:rsid w:val="00DC25A3"/>
    <w:rsid w:val="00DC2891"/>
    <w:rsid w:val="00DC2CD5"/>
    <w:rsid w:val="00DC2F76"/>
    <w:rsid w:val="00DC2FBE"/>
    <w:rsid w:val="00DC4168"/>
    <w:rsid w:val="00DC43D3"/>
    <w:rsid w:val="00DC4911"/>
    <w:rsid w:val="00DC5ACD"/>
    <w:rsid w:val="00DC60B3"/>
    <w:rsid w:val="00DC7314"/>
    <w:rsid w:val="00DC7C57"/>
    <w:rsid w:val="00DD09CF"/>
    <w:rsid w:val="00DD0D8E"/>
    <w:rsid w:val="00DD2CEF"/>
    <w:rsid w:val="00DD2E07"/>
    <w:rsid w:val="00DD46E5"/>
    <w:rsid w:val="00DD5261"/>
    <w:rsid w:val="00DD6A63"/>
    <w:rsid w:val="00DD75AE"/>
    <w:rsid w:val="00DE0B19"/>
    <w:rsid w:val="00DE2487"/>
    <w:rsid w:val="00DE30BF"/>
    <w:rsid w:val="00DE4DBA"/>
    <w:rsid w:val="00DE65FD"/>
    <w:rsid w:val="00DE73D8"/>
    <w:rsid w:val="00DE7833"/>
    <w:rsid w:val="00DE7BB9"/>
    <w:rsid w:val="00DF54A1"/>
    <w:rsid w:val="00DF6215"/>
    <w:rsid w:val="00DF6348"/>
    <w:rsid w:val="00DF6C20"/>
    <w:rsid w:val="00DF6F82"/>
    <w:rsid w:val="00E003BD"/>
    <w:rsid w:val="00E026AE"/>
    <w:rsid w:val="00E03287"/>
    <w:rsid w:val="00E03F33"/>
    <w:rsid w:val="00E051E2"/>
    <w:rsid w:val="00E1032C"/>
    <w:rsid w:val="00E11752"/>
    <w:rsid w:val="00E13DC7"/>
    <w:rsid w:val="00E13E6F"/>
    <w:rsid w:val="00E15321"/>
    <w:rsid w:val="00E15487"/>
    <w:rsid w:val="00E15E95"/>
    <w:rsid w:val="00E167DE"/>
    <w:rsid w:val="00E17EBB"/>
    <w:rsid w:val="00E2086D"/>
    <w:rsid w:val="00E212EB"/>
    <w:rsid w:val="00E22AD1"/>
    <w:rsid w:val="00E25120"/>
    <w:rsid w:val="00E251BE"/>
    <w:rsid w:val="00E2601D"/>
    <w:rsid w:val="00E2646C"/>
    <w:rsid w:val="00E31B53"/>
    <w:rsid w:val="00E32401"/>
    <w:rsid w:val="00E34884"/>
    <w:rsid w:val="00E3534D"/>
    <w:rsid w:val="00E36DDE"/>
    <w:rsid w:val="00E4070B"/>
    <w:rsid w:val="00E40A47"/>
    <w:rsid w:val="00E432DE"/>
    <w:rsid w:val="00E44E89"/>
    <w:rsid w:val="00E45D5E"/>
    <w:rsid w:val="00E46624"/>
    <w:rsid w:val="00E500A8"/>
    <w:rsid w:val="00E51940"/>
    <w:rsid w:val="00E53399"/>
    <w:rsid w:val="00E5418A"/>
    <w:rsid w:val="00E543A5"/>
    <w:rsid w:val="00E557BE"/>
    <w:rsid w:val="00E56D94"/>
    <w:rsid w:val="00E5736B"/>
    <w:rsid w:val="00E61D2B"/>
    <w:rsid w:val="00E62A5A"/>
    <w:rsid w:val="00E6309F"/>
    <w:rsid w:val="00E63870"/>
    <w:rsid w:val="00E6577B"/>
    <w:rsid w:val="00E66159"/>
    <w:rsid w:val="00E66313"/>
    <w:rsid w:val="00E70E43"/>
    <w:rsid w:val="00E70E75"/>
    <w:rsid w:val="00E7227A"/>
    <w:rsid w:val="00E7278D"/>
    <w:rsid w:val="00E73776"/>
    <w:rsid w:val="00E765EC"/>
    <w:rsid w:val="00E806C7"/>
    <w:rsid w:val="00E812A7"/>
    <w:rsid w:val="00E81C2E"/>
    <w:rsid w:val="00E82AE0"/>
    <w:rsid w:val="00E84550"/>
    <w:rsid w:val="00E852DA"/>
    <w:rsid w:val="00E86103"/>
    <w:rsid w:val="00E862E3"/>
    <w:rsid w:val="00E863C7"/>
    <w:rsid w:val="00E868AC"/>
    <w:rsid w:val="00E8773E"/>
    <w:rsid w:val="00E90082"/>
    <w:rsid w:val="00E92757"/>
    <w:rsid w:val="00E92A0B"/>
    <w:rsid w:val="00E93086"/>
    <w:rsid w:val="00E942EA"/>
    <w:rsid w:val="00E9568D"/>
    <w:rsid w:val="00EA07AF"/>
    <w:rsid w:val="00EA1503"/>
    <w:rsid w:val="00EA1787"/>
    <w:rsid w:val="00EA2249"/>
    <w:rsid w:val="00EA231A"/>
    <w:rsid w:val="00EA2647"/>
    <w:rsid w:val="00EA3831"/>
    <w:rsid w:val="00EA41B5"/>
    <w:rsid w:val="00EB0523"/>
    <w:rsid w:val="00EB415C"/>
    <w:rsid w:val="00EB45B4"/>
    <w:rsid w:val="00EB48A4"/>
    <w:rsid w:val="00EB61DD"/>
    <w:rsid w:val="00EB65FE"/>
    <w:rsid w:val="00EB7415"/>
    <w:rsid w:val="00EB753B"/>
    <w:rsid w:val="00EB7603"/>
    <w:rsid w:val="00EC1253"/>
    <w:rsid w:val="00EC1357"/>
    <w:rsid w:val="00EC322A"/>
    <w:rsid w:val="00EC36FE"/>
    <w:rsid w:val="00EC3A98"/>
    <w:rsid w:val="00EC4C53"/>
    <w:rsid w:val="00EC6170"/>
    <w:rsid w:val="00ED06F5"/>
    <w:rsid w:val="00ED1615"/>
    <w:rsid w:val="00ED173A"/>
    <w:rsid w:val="00ED21EA"/>
    <w:rsid w:val="00ED2880"/>
    <w:rsid w:val="00ED2FF6"/>
    <w:rsid w:val="00ED3366"/>
    <w:rsid w:val="00ED4E8A"/>
    <w:rsid w:val="00ED7478"/>
    <w:rsid w:val="00EE0079"/>
    <w:rsid w:val="00EE0F0F"/>
    <w:rsid w:val="00EE13B3"/>
    <w:rsid w:val="00EE19DB"/>
    <w:rsid w:val="00EE1CDE"/>
    <w:rsid w:val="00EE29B3"/>
    <w:rsid w:val="00EE37A5"/>
    <w:rsid w:val="00EE3B07"/>
    <w:rsid w:val="00EE4541"/>
    <w:rsid w:val="00EE482C"/>
    <w:rsid w:val="00EE64A8"/>
    <w:rsid w:val="00EE6AB3"/>
    <w:rsid w:val="00EF0D5A"/>
    <w:rsid w:val="00EF1467"/>
    <w:rsid w:val="00EF28CB"/>
    <w:rsid w:val="00EF37C0"/>
    <w:rsid w:val="00EF44B4"/>
    <w:rsid w:val="00EF4609"/>
    <w:rsid w:val="00EF4C06"/>
    <w:rsid w:val="00EF7266"/>
    <w:rsid w:val="00EF7CDA"/>
    <w:rsid w:val="00F0025F"/>
    <w:rsid w:val="00F00B86"/>
    <w:rsid w:val="00F01F66"/>
    <w:rsid w:val="00F040E2"/>
    <w:rsid w:val="00F04DB4"/>
    <w:rsid w:val="00F06A23"/>
    <w:rsid w:val="00F06B10"/>
    <w:rsid w:val="00F07238"/>
    <w:rsid w:val="00F076FA"/>
    <w:rsid w:val="00F07921"/>
    <w:rsid w:val="00F10E14"/>
    <w:rsid w:val="00F12096"/>
    <w:rsid w:val="00F13771"/>
    <w:rsid w:val="00F13945"/>
    <w:rsid w:val="00F1396F"/>
    <w:rsid w:val="00F141D0"/>
    <w:rsid w:val="00F157C2"/>
    <w:rsid w:val="00F15BD4"/>
    <w:rsid w:val="00F15FB3"/>
    <w:rsid w:val="00F1676A"/>
    <w:rsid w:val="00F171E7"/>
    <w:rsid w:val="00F174E7"/>
    <w:rsid w:val="00F205A1"/>
    <w:rsid w:val="00F226A7"/>
    <w:rsid w:val="00F22B7F"/>
    <w:rsid w:val="00F238FC"/>
    <w:rsid w:val="00F23B44"/>
    <w:rsid w:val="00F24832"/>
    <w:rsid w:val="00F249C7"/>
    <w:rsid w:val="00F2515D"/>
    <w:rsid w:val="00F25C94"/>
    <w:rsid w:val="00F26C3D"/>
    <w:rsid w:val="00F301BA"/>
    <w:rsid w:val="00F30212"/>
    <w:rsid w:val="00F30628"/>
    <w:rsid w:val="00F30662"/>
    <w:rsid w:val="00F3073B"/>
    <w:rsid w:val="00F336ED"/>
    <w:rsid w:val="00F367AA"/>
    <w:rsid w:val="00F370B9"/>
    <w:rsid w:val="00F40289"/>
    <w:rsid w:val="00F41E74"/>
    <w:rsid w:val="00F42E46"/>
    <w:rsid w:val="00F4312C"/>
    <w:rsid w:val="00F44B81"/>
    <w:rsid w:val="00F44C26"/>
    <w:rsid w:val="00F45F4E"/>
    <w:rsid w:val="00F45FC4"/>
    <w:rsid w:val="00F515D8"/>
    <w:rsid w:val="00F51C98"/>
    <w:rsid w:val="00F530AA"/>
    <w:rsid w:val="00F53316"/>
    <w:rsid w:val="00F5474F"/>
    <w:rsid w:val="00F55D4B"/>
    <w:rsid w:val="00F64DB3"/>
    <w:rsid w:val="00F658B3"/>
    <w:rsid w:val="00F66913"/>
    <w:rsid w:val="00F7043C"/>
    <w:rsid w:val="00F74816"/>
    <w:rsid w:val="00F74D22"/>
    <w:rsid w:val="00F7589F"/>
    <w:rsid w:val="00F80343"/>
    <w:rsid w:val="00F80916"/>
    <w:rsid w:val="00F82BDE"/>
    <w:rsid w:val="00F8409A"/>
    <w:rsid w:val="00F84B7F"/>
    <w:rsid w:val="00F86193"/>
    <w:rsid w:val="00F87236"/>
    <w:rsid w:val="00F91B5A"/>
    <w:rsid w:val="00F91E6B"/>
    <w:rsid w:val="00F91EBA"/>
    <w:rsid w:val="00F93CEC"/>
    <w:rsid w:val="00F9487A"/>
    <w:rsid w:val="00F950C5"/>
    <w:rsid w:val="00F963C4"/>
    <w:rsid w:val="00F975EA"/>
    <w:rsid w:val="00FA01E4"/>
    <w:rsid w:val="00FA0E35"/>
    <w:rsid w:val="00FA17F5"/>
    <w:rsid w:val="00FA20BD"/>
    <w:rsid w:val="00FA2211"/>
    <w:rsid w:val="00FA32BD"/>
    <w:rsid w:val="00FA3AA6"/>
    <w:rsid w:val="00FA4A4C"/>
    <w:rsid w:val="00FA5B48"/>
    <w:rsid w:val="00FA5BEE"/>
    <w:rsid w:val="00FA5C8B"/>
    <w:rsid w:val="00FA62B6"/>
    <w:rsid w:val="00FB0243"/>
    <w:rsid w:val="00FB0E2E"/>
    <w:rsid w:val="00FB6142"/>
    <w:rsid w:val="00FB7032"/>
    <w:rsid w:val="00FC1E56"/>
    <w:rsid w:val="00FC3CFD"/>
    <w:rsid w:val="00FC54E4"/>
    <w:rsid w:val="00FD07D7"/>
    <w:rsid w:val="00FD163E"/>
    <w:rsid w:val="00FD1DE6"/>
    <w:rsid w:val="00FD2E33"/>
    <w:rsid w:val="00FD41FD"/>
    <w:rsid w:val="00FD48CE"/>
    <w:rsid w:val="00FD4B80"/>
    <w:rsid w:val="00FD509B"/>
    <w:rsid w:val="00FD52E8"/>
    <w:rsid w:val="00FD5547"/>
    <w:rsid w:val="00FD67B8"/>
    <w:rsid w:val="00FE0411"/>
    <w:rsid w:val="00FE1CE5"/>
    <w:rsid w:val="00FE1EC1"/>
    <w:rsid w:val="00FE1FDD"/>
    <w:rsid w:val="00FE2B7F"/>
    <w:rsid w:val="00FE37E3"/>
    <w:rsid w:val="00FE51E2"/>
    <w:rsid w:val="00FE5E36"/>
    <w:rsid w:val="00FE7E0A"/>
    <w:rsid w:val="00FF01D5"/>
    <w:rsid w:val="00FF0D71"/>
    <w:rsid w:val="00FF0FC7"/>
    <w:rsid w:val="00FF142F"/>
    <w:rsid w:val="00FF1F70"/>
    <w:rsid w:val="00FF2286"/>
    <w:rsid w:val="00FF2417"/>
    <w:rsid w:val="00FF4304"/>
    <w:rsid w:val="00FF4FEB"/>
    <w:rsid w:val="00FF7592"/>
    <w:rsid w:val="0111E4F7"/>
    <w:rsid w:val="011C2B9D"/>
    <w:rsid w:val="011F853B"/>
    <w:rsid w:val="011FE7C9"/>
    <w:rsid w:val="01702E78"/>
    <w:rsid w:val="0199DDEC"/>
    <w:rsid w:val="01A53C01"/>
    <w:rsid w:val="01A5CDC1"/>
    <w:rsid w:val="01D4E8C2"/>
    <w:rsid w:val="01ED153F"/>
    <w:rsid w:val="01F7F1DC"/>
    <w:rsid w:val="02161E54"/>
    <w:rsid w:val="023BBDE5"/>
    <w:rsid w:val="024DEA9D"/>
    <w:rsid w:val="026B9DEA"/>
    <w:rsid w:val="0298E31A"/>
    <w:rsid w:val="02EF4B93"/>
    <w:rsid w:val="02F7C871"/>
    <w:rsid w:val="034B72F4"/>
    <w:rsid w:val="036B4E5E"/>
    <w:rsid w:val="03965E24"/>
    <w:rsid w:val="03A55CF5"/>
    <w:rsid w:val="03AFE2DE"/>
    <w:rsid w:val="03C0E68C"/>
    <w:rsid w:val="03CD1F6C"/>
    <w:rsid w:val="040E78E9"/>
    <w:rsid w:val="044F74A8"/>
    <w:rsid w:val="0479F969"/>
    <w:rsid w:val="04A4A4DA"/>
    <w:rsid w:val="04AE5C7B"/>
    <w:rsid w:val="04C119ED"/>
    <w:rsid w:val="04C690D9"/>
    <w:rsid w:val="04EC93D4"/>
    <w:rsid w:val="057C74D1"/>
    <w:rsid w:val="05F4D288"/>
    <w:rsid w:val="0609AB38"/>
    <w:rsid w:val="067CD31B"/>
    <w:rsid w:val="06B098C8"/>
    <w:rsid w:val="06BB46D2"/>
    <w:rsid w:val="06C9616E"/>
    <w:rsid w:val="07030525"/>
    <w:rsid w:val="0784C2AD"/>
    <w:rsid w:val="07CFF5EF"/>
    <w:rsid w:val="08035D0F"/>
    <w:rsid w:val="082E28BD"/>
    <w:rsid w:val="087F3037"/>
    <w:rsid w:val="08B3F020"/>
    <w:rsid w:val="08C64D88"/>
    <w:rsid w:val="08D526F8"/>
    <w:rsid w:val="09351BD8"/>
    <w:rsid w:val="099487D2"/>
    <w:rsid w:val="099BE862"/>
    <w:rsid w:val="0A6EB41B"/>
    <w:rsid w:val="0A9B7ECC"/>
    <w:rsid w:val="0B0751A1"/>
    <w:rsid w:val="0B0EAA8B"/>
    <w:rsid w:val="0B29948A"/>
    <w:rsid w:val="0B2FC56B"/>
    <w:rsid w:val="0B38676E"/>
    <w:rsid w:val="0B77B747"/>
    <w:rsid w:val="0BC44E64"/>
    <w:rsid w:val="0BD0054E"/>
    <w:rsid w:val="0BF8D084"/>
    <w:rsid w:val="0C7E95CC"/>
    <w:rsid w:val="0C9332AB"/>
    <w:rsid w:val="0C9E2D2F"/>
    <w:rsid w:val="0CA6E2B5"/>
    <w:rsid w:val="0D28D15B"/>
    <w:rsid w:val="0D6F0C71"/>
    <w:rsid w:val="0D6FB761"/>
    <w:rsid w:val="0E1B1B4C"/>
    <w:rsid w:val="0E244D68"/>
    <w:rsid w:val="0E318A23"/>
    <w:rsid w:val="0E4FB828"/>
    <w:rsid w:val="0E735DAE"/>
    <w:rsid w:val="0E793170"/>
    <w:rsid w:val="0EF4587A"/>
    <w:rsid w:val="0FE37511"/>
    <w:rsid w:val="0FE7089D"/>
    <w:rsid w:val="0FF28342"/>
    <w:rsid w:val="10034D65"/>
    <w:rsid w:val="1079A2FF"/>
    <w:rsid w:val="108A8F24"/>
    <w:rsid w:val="109102D8"/>
    <w:rsid w:val="10A48501"/>
    <w:rsid w:val="10E2A818"/>
    <w:rsid w:val="10F561F7"/>
    <w:rsid w:val="110BDD8E"/>
    <w:rsid w:val="110CCAD1"/>
    <w:rsid w:val="11C3D075"/>
    <w:rsid w:val="11E312FF"/>
    <w:rsid w:val="11E89124"/>
    <w:rsid w:val="125FDBF5"/>
    <w:rsid w:val="12A1C498"/>
    <w:rsid w:val="12A4590F"/>
    <w:rsid w:val="12B88BF3"/>
    <w:rsid w:val="12CDFF88"/>
    <w:rsid w:val="12D401FC"/>
    <w:rsid w:val="12F20ED2"/>
    <w:rsid w:val="12FC0FB0"/>
    <w:rsid w:val="135873DC"/>
    <w:rsid w:val="135EFAA4"/>
    <w:rsid w:val="135F9F6B"/>
    <w:rsid w:val="136CB60D"/>
    <w:rsid w:val="139AF464"/>
    <w:rsid w:val="13CD030E"/>
    <w:rsid w:val="1478057A"/>
    <w:rsid w:val="14A157E6"/>
    <w:rsid w:val="14C08B15"/>
    <w:rsid w:val="14F6A0EA"/>
    <w:rsid w:val="14FB4D44"/>
    <w:rsid w:val="152FCE47"/>
    <w:rsid w:val="15627496"/>
    <w:rsid w:val="156B577E"/>
    <w:rsid w:val="15A83653"/>
    <w:rsid w:val="15CC6852"/>
    <w:rsid w:val="1612115F"/>
    <w:rsid w:val="163FB093"/>
    <w:rsid w:val="16B97454"/>
    <w:rsid w:val="16C83909"/>
    <w:rsid w:val="16DEC80C"/>
    <w:rsid w:val="16EB816A"/>
    <w:rsid w:val="16F5875D"/>
    <w:rsid w:val="1710E2BC"/>
    <w:rsid w:val="176505AA"/>
    <w:rsid w:val="1770389A"/>
    <w:rsid w:val="17BF0D12"/>
    <w:rsid w:val="188A8391"/>
    <w:rsid w:val="188F2C9A"/>
    <w:rsid w:val="18BE5C0C"/>
    <w:rsid w:val="194A93BA"/>
    <w:rsid w:val="194D6FBB"/>
    <w:rsid w:val="19D64612"/>
    <w:rsid w:val="1A09CB77"/>
    <w:rsid w:val="1A486E6A"/>
    <w:rsid w:val="1A54E50B"/>
    <w:rsid w:val="1A76ADDB"/>
    <w:rsid w:val="1A7822F3"/>
    <w:rsid w:val="1ACFC4D5"/>
    <w:rsid w:val="1B59F216"/>
    <w:rsid w:val="1B86DA4D"/>
    <w:rsid w:val="1B93C61B"/>
    <w:rsid w:val="1B9F6A6F"/>
    <w:rsid w:val="1BA25A94"/>
    <w:rsid w:val="1BB4AD5C"/>
    <w:rsid w:val="1BE5D94F"/>
    <w:rsid w:val="1C0BF2C6"/>
    <w:rsid w:val="1C27A204"/>
    <w:rsid w:val="1C7B68D7"/>
    <w:rsid w:val="1C7DCA78"/>
    <w:rsid w:val="1CF3C5FE"/>
    <w:rsid w:val="1CF8E030"/>
    <w:rsid w:val="1D224A68"/>
    <w:rsid w:val="1D60B73B"/>
    <w:rsid w:val="1D72282D"/>
    <w:rsid w:val="1DDD50B9"/>
    <w:rsid w:val="1DE484EB"/>
    <w:rsid w:val="1DE8A0A0"/>
    <w:rsid w:val="1E089021"/>
    <w:rsid w:val="1E61E65F"/>
    <w:rsid w:val="1E8EBED5"/>
    <w:rsid w:val="1F4496A9"/>
    <w:rsid w:val="1FBA6A04"/>
    <w:rsid w:val="1FD68C6A"/>
    <w:rsid w:val="1FF7950A"/>
    <w:rsid w:val="201F13A1"/>
    <w:rsid w:val="2054EB3B"/>
    <w:rsid w:val="207F71C9"/>
    <w:rsid w:val="208A01D6"/>
    <w:rsid w:val="20C7B310"/>
    <w:rsid w:val="20D7DA4A"/>
    <w:rsid w:val="20DE682F"/>
    <w:rsid w:val="21054987"/>
    <w:rsid w:val="2184311A"/>
    <w:rsid w:val="21A71960"/>
    <w:rsid w:val="21C98A04"/>
    <w:rsid w:val="220AC3F7"/>
    <w:rsid w:val="22348A6E"/>
    <w:rsid w:val="223706E1"/>
    <w:rsid w:val="225376DE"/>
    <w:rsid w:val="227B7BA4"/>
    <w:rsid w:val="23218EB6"/>
    <w:rsid w:val="23305161"/>
    <w:rsid w:val="2353174B"/>
    <w:rsid w:val="237A2BA0"/>
    <w:rsid w:val="241CB7F1"/>
    <w:rsid w:val="241F8931"/>
    <w:rsid w:val="244B873A"/>
    <w:rsid w:val="247CA872"/>
    <w:rsid w:val="253668B8"/>
    <w:rsid w:val="2546356E"/>
    <w:rsid w:val="25DC50EF"/>
    <w:rsid w:val="25E5EAC2"/>
    <w:rsid w:val="25EE4FDD"/>
    <w:rsid w:val="26013148"/>
    <w:rsid w:val="267551AC"/>
    <w:rsid w:val="26B03AA3"/>
    <w:rsid w:val="26B710DE"/>
    <w:rsid w:val="26C2D943"/>
    <w:rsid w:val="26C8D72D"/>
    <w:rsid w:val="272359CE"/>
    <w:rsid w:val="275970E7"/>
    <w:rsid w:val="2774F30C"/>
    <w:rsid w:val="2836E239"/>
    <w:rsid w:val="2879D8EE"/>
    <w:rsid w:val="2887F708"/>
    <w:rsid w:val="28CF3EFA"/>
    <w:rsid w:val="295B4AE6"/>
    <w:rsid w:val="29C5A88C"/>
    <w:rsid w:val="29D59080"/>
    <w:rsid w:val="29D6C492"/>
    <w:rsid w:val="29F73D52"/>
    <w:rsid w:val="2A24942D"/>
    <w:rsid w:val="2A677C4D"/>
    <w:rsid w:val="2A9D672F"/>
    <w:rsid w:val="2AC98F4F"/>
    <w:rsid w:val="2AD66835"/>
    <w:rsid w:val="2AD91971"/>
    <w:rsid w:val="2B07821A"/>
    <w:rsid w:val="2B404FDE"/>
    <w:rsid w:val="2B4134A6"/>
    <w:rsid w:val="2BCF59CD"/>
    <w:rsid w:val="2BE23879"/>
    <w:rsid w:val="2BF7C96E"/>
    <w:rsid w:val="2C1258D2"/>
    <w:rsid w:val="2C61684F"/>
    <w:rsid w:val="2CFBE48A"/>
    <w:rsid w:val="2D3C6403"/>
    <w:rsid w:val="2D60089F"/>
    <w:rsid w:val="2D7211B3"/>
    <w:rsid w:val="2DBBA52E"/>
    <w:rsid w:val="2DD8B18B"/>
    <w:rsid w:val="2E16CAD5"/>
    <w:rsid w:val="2E3336D1"/>
    <w:rsid w:val="2E59FA99"/>
    <w:rsid w:val="2E962135"/>
    <w:rsid w:val="2ED0DE30"/>
    <w:rsid w:val="2EED9A2C"/>
    <w:rsid w:val="2EF7ABDA"/>
    <w:rsid w:val="2F0E64F8"/>
    <w:rsid w:val="2F258941"/>
    <w:rsid w:val="2F3647B5"/>
    <w:rsid w:val="2F3C6567"/>
    <w:rsid w:val="2F672262"/>
    <w:rsid w:val="2FCD2055"/>
    <w:rsid w:val="2FD038B6"/>
    <w:rsid w:val="301B80CC"/>
    <w:rsid w:val="3030A954"/>
    <w:rsid w:val="30373C85"/>
    <w:rsid w:val="30564296"/>
    <w:rsid w:val="3097BFF3"/>
    <w:rsid w:val="31041FF5"/>
    <w:rsid w:val="312CDBBF"/>
    <w:rsid w:val="318C21C2"/>
    <w:rsid w:val="31986EB8"/>
    <w:rsid w:val="3278E5A9"/>
    <w:rsid w:val="3280E1DC"/>
    <w:rsid w:val="32974439"/>
    <w:rsid w:val="32B3CD8F"/>
    <w:rsid w:val="32D21B63"/>
    <w:rsid w:val="32EF6A5C"/>
    <w:rsid w:val="33454384"/>
    <w:rsid w:val="3383C72C"/>
    <w:rsid w:val="339D34DB"/>
    <w:rsid w:val="33B87B06"/>
    <w:rsid w:val="33E7243B"/>
    <w:rsid w:val="341218C7"/>
    <w:rsid w:val="345E426B"/>
    <w:rsid w:val="34686A3D"/>
    <w:rsid w:val="3496CA81"/>
    <w:rsid w:val="34D512C2"/>
    <w:rsid w:val="35415333"/>
    <w:rsid w:val="3551543F"/>
    <w:rsid w:val="3599ECED"/>
    <w:rsid w:val="35BA8341"/>
    <w:rsid w:val="35F4666F"/>
    <w:rsid w:val="35F6CB7C"/>
    <w:rsid w:val="361847AC"/>
    <w:rsid w:val="364349EE"/>
    <w:rsid w:val="369C2DE9"/>
    <w:rsid w:val="36D665F9"/>
    <w:rsid w:val="36F3A8FD"/>
    <w:rsid w:val="372AC57A"/>
    <w:rsid w:val="378CD244"/>
    <w:rsid w:val="3794F2A6"/>
    <w:rsid w:val="37AE42DB"/>
    <w:rsid w:val="37D2E0BF"/>
    <w:rsid w:val="37DA4CE3"/>
    <w:rsid w:val="37FB9249"/>
    <w:rsid w:val="381A3712"/>
    <w:rsid w:val="3846425A"/>
    <w:rsid w:val="384954CE"/>
    <w:rsid w:val="385670B9"/>
    <w:rsid w:val="38729DCB"/>
    <w:rsid w:val="3873C751"/>
    <w:rsid w:val="388F9982"/>
    <w:rsid w:val="389E56E9"/>
    <w:rsid w:val="38E0FD44"/>
    <w:rsid w:val="39304750"/>
    <w:rsid w:val="3980DC16"/>
    <w:rsid w:val="3997D3CB"/>
    <w:rsid w:val="399A1C2B"/>
    <w:rsid w:val="39B2C8F4"/>
    <w:rsid w:val="39D85B52"/>
    <w:rsid w:val="3A6F61DA"/>
    <w:rsid w:val="3ABB2495"/>
    <w:rsid w:val="3B0CFC23"/>
    <w:rsid w:val="3B14CB04"/>
    <w:rsid w:val="3B283EA6"/>
    <w:rsid w:val="3B70A507"/>
    <w:rsid w:val="3B9CC310"/>
    <w:rsid w:val="3BA41226"/>
    <w:rsid w:val="3BB1430A"/>
    <w:rsid w:val="3BD51ADA"/>
    <w:rsid w:val="3BE353F4"/>
    <w:rsid w:val="3C722CBF"/>
    <w:rsid w:val="3C9C03ED"/>
    <w:rsid w:val="3CD92FC2"/>
    <w:rsid w:val="3D5AF683"/>
    <w:rsid w:val="3D5DA93F"/>
    <w:rsid w:val="3DDA5FD6"/>
    <w:rsid w:val="3E604EEA"/>
    <w:rsid w:val="3E81C499"/>
    <w:rsid w:val="3E8A16A2"/>
    <w:rsid w:val="3EC3762D"/>
    <w:rsid w:val="3EED583A"/>
    <w:rsid w:val="3F0A5591"/>
    <w:rsid w:val="3F710AC8"/>
    <w:rsid w:val="3FA44DC6"/>
    <w:rsid w:val="3FEBB8A7"/>
    <w:rsid w:val="4034AAD4"/>
    <w:rsid w:val="40AC417D"/>
    <w:rsid w:val="40E30D98"/>
    <w:rsid w:val="40F2269D"/>
    <w:rsid w:val="41563784"/>
    <w:rsid w:val="4157C99E"/>
    <w:rsid w:val="41671FDE"/>
    <w:rsid w:val="41726C99"/>
    <w:rsid w:val="418354DE"/>
    <w:rsid w:val="4197A0D9"/>
    <w:rsid w:val="41EBDAD4"/>
    <w:rsid w:val="41F8390C"/>
    <w:rsid w:val="4210D1C3"/>
    <w:rsid w:val="42161CFD"/>
    <w:rsid w:val="424237E5"/>
    <w:rsid w:val="424D24B0"/>
    <w:rsid w:val="426D9A0C"/>
    <w:rsid w:val="42A45454"/>
    <w:rsid w:val="42C15C51"/>
    <w:rsid w:val="42C6D392"/>
    <w:rsid w:val="4370FD33"/>
    <w:rsid w:val="4386488D"/>
    <w:rsid w:val="438F82CE"/>
    <w:rsid w:val="43BECD24"/>
    <w:rsid w:val="440714FB"/>
    <w:rsid w:val="444EBA40"/>
    <w:rsid w:val="4452295C"/>
    <w:rsid w:val="445379E9"/>
    <w:rsid w:val="445C430A"/>
    <w:rsid w:val="446A9829"/>
    <w:rsid w:val="44B14C02"/>
    <w:rsid w:val="44B44888"/>
    <w:rsid w:val="44C361DC"/>
    <w:rsid w:val="44CDBE27"/>
    <w:rsid w:val="4507AB4C"/>
    <w:rsid w:val="455CEC82"/>
    <w:rsid w:val="45BC3024"/>
    <w:rsid w:val="45EE542C"/>
    <w:rsid w:val="4673D40E"/>
    <w:rsid w:val="469A30C9"/>
    <w:rsid w:val="46AAF954"/>
    <w:rsid w:val="46F3F8A0"/>
    <w:rsid w:val="47968624"/>
    <w:rsid w:val="47A3C741"/>
    <w:rsid w:val="47AD099D"/>
    <w:rsid w:val="4812B106"/>
    <w:rsid w:val="4832094C"/>
    <w:rsid w:val="4860D31D"/>
    <w:rsid w:val="48819511"/>
    <w:rsid w:val="488E39D6"/>
    <w:rsid w:val="48B3A919"/>
    <w:rsid w:val="48B61B44"/>
    <w:rsid w:val="48FD6468"/>
    <w:rsid w:val="4992B0F0"/>
    <w:rsid w:val="49946D0B"/>
    <w:rsid w:val="49FA6091"/>
    <w:rsid w:val="4A01BFBA"/>
    <w:rsid w:val="4AC15A2D"/>
    <w:rsid w:val="4B0BA117"/>
    <w:rsid w:val="4BB9E237"/>
    <w:rsid w:val="4BE36547"/>
    <w:rsid w:val="4C019BC9"/>
    <w:rsid w:val="4C3E2792"/>
    <w:rsid w:val="4C50A1B4"/>
    <w:rsid w:val="4C788261"/>
    <w:rsid w:val="4C83B967"/>
    <w:rsid w:val="4CA2E6CF"/>
    <w:rsid w:val="4CBD8AE2"/>
    <w:rsid w:val="4D0FFF97"/>
    <w:rsid w:val="4D298390"/>
    <w:rsid w:val="4DE759ED"/>
    <w:rsid w:val="4E1EC86D"/>
    <w:rsid w:val="4E48A9C6"/>
    <w:rsid w:val="4E83B121"/>
    <w:rsid w:val="4E97FB11"/>
    <w:rsid w:val="4EADF166"/>
    <w:rsid w:val="4EBA8BA8"/>
    <w:rsid w:val="4EC88BB3"/>
    <w:rsid w:val="4ED2F70C"/>
    <w:rsid w:val="4F32AE0B"/>
    <w:rsid w:val="4F48EB27"/>
    <w:rsid w:val="4F5F2192"/>
    <w:rsid w:val="4F6DBA76"/>
    <w:rsid w:val="4F7BD5D4"/>
    <w:rsid w:val="4F866A0D"/>
    <w:rsid w:val="4FCEAD09"/>
    <w:rsid w:val="5003DFF8"/>
    <w:rsid w:val="5019F6F3"/>
    <w:rsid w:val="5020EE36"/>
    <w:rsid w:val="502FC30C"/>
    <w:rsid w:val="5038E030"/>
    <w:rsid w:val="503A6D35"/>
    <w:rsid w:val="504197FB"/>
    <w:rsid w:val="50A31AFD"/>
    <w:rsid w:val="50F00CDA"/>
    <w:rsid w:val="5179B5CA"/>
    <w:rsid w:val="51AE9DAD"/>
    <w:rsid w:val="51B9F84F"/>
    <w:rsid w:val="51DE37F1"/>
    <w:rsid w:val="5289C8C4"/>
    <w:rsid w:val="52ED9FD3"/>
    <w:rsid w:val="53237A34"/>
    <w:rsid w:val="533D8161"/>
    <w:rsid w:val="5374F16E"/>
    <w:rsid w:val="539F42F0"/>
    <w:rsid w:val="539F601E"/>
    <w:rsid w:val="53B294E9"/>
    <w:rsid w:val="53F0E228"/>
    <w:rsid w:val="541562D7"/>
    <w:rsid w:val="542B9471"/>
    <w:rsid w:val="5437583B"/>
    <w:rsid w:val="5459F55A"/>
    <w:rsid w:val="54A3C120"/>
    <w:rsid w:val="54AD1485"/>
    <w:rsid w:val="55095559"/>
    <w:rsid w:val="55116A44"/>
    <w:rsid w:val="55421354"/>
    <w:rsid w:val="5549C6F0"/>
    <w:rsid w:val="554EDD0C"/>
    <w:rsid w:val="55654ED2"/>
    <w:rsid w:val="55DC579B"/>
    <w:rsid w:val="55EC27B5"/>
    <w:rsid w:val="55F14FAA"/>
    <w:rsid w:val="5624126A"/>
    <w:rsid w:val="566D7B50"/>
    <w:rsid w:val="567855FA"/>
    <w:rsid w:val="567F08B0"/>
    <w:rsid w:val="568FE2F8"/>
    <w:rsid w:val="569550E9"/>
    <w:rsid w:val="56B6F967"/>
    <w:rsid w:val="56CA7199"/>
    <w:rsid w:val="56FF2459"/>
    <w:rsid w:val="56FFCCFF"/>
    <w:rsid w:val="5708029D"/>
    <w:rsid w:val="570921DC"/>
    <w:rsid w:val="57955D2F"/>
    <w:rsid w:val="57EBEE49"/>
    <w:rsid w:val="5810FF23"/>
    <w:rsid w:val="583A13C4"/>
    <w:rsid w:val="585A84F7"/>
    <w:rsid w:val="58BEB3DE"/>
    <w:rsid w:val="58CF4F69"/>
    <w:rsid w:val="58D53ABA"/>
    <w:rsid w:val="58D8C18E"/>
    <w:rsid w:val="58DAF750"/>
    <w:rsid w:val="58DDEC1F"/>
    <w:rsid w:val="58E3CF34"/>
    <w:rsid w:val="59372D51"/>
    <w:rsid w:val="5950E3DD"/>
    <w:rsid w:val="59C25D1B"/>
    <w:rsid w:val="59CC0A93"/>
    <w:rsid w:val="59DEDB36"/>
    <w:rsid w:val="59F1B758"/>
    <w:rsid w:val="5A090238"/>
    <w:rsid w:val="5A46864D"/>
    <w:rsid w:val="5AEBA74A"/>
    <w:rsid w:val="5AF6FA06"/>
    <w:rsid w:val="5B5858C2"/>
    <w:rsid w:val="5B585B37"/>
    <w:rsid w:val="5B93CEC2"/>
    <w:rsid w:val="5B954369"/>
    <w:rsid w:val="5BC26180"/>
    <w:rsid w:val="5BD629AF"/>
    <w:rsid w:val="5BDF7A73"/>
    <w:rsid w:val="5BF9D2B3"/>
    <w:rsid w:val="5C16875B"/>
    <w:rsid w:val="5C1DE0CC"/>
    <w:rsid w:val="5C25CACC"/>
    <w:rsid w:val="5C49541C"/>
    <w:rsid w:val="5D030E81"/>
    <w:rsid w:val="5D98DF2B"/>
    <w:rsid w:val="5DA916D4"/>
    <w:rsid w:val="5DF976D1"/>
    <w:rsid w:val="5E25D45D"/>
    <w:rsid w:val="5E28DDEF"/>
    <w:rsid w:val="5E5686A6"/>
    <w:rsid w:val="5E68DCBE"/>
    <w:rsid w:val="5E6E55DA"/>
    <w:rsid w:val="5E87981C"/>
    <w:rsid w:val="5E961F2D"/>
    <w:rsid w:val="5E9BF714"/>
    <w:rsid w:val="5EBAA249"/>
    <w:rsid w:val="5F27A7DC"/>
    <w:rsid w:val="5F342F1D"/>
    <w:rsid w:val="5F485296"/>
    <w:rsid w:val="5F602313"/>
    <w:rsid w:val="5FA94BEC"/>
    <w:rsid w:val="5FB51489"/>
    <w:rsid w:val="6008D430"/>
    <w:rsid w:val="601C32B4"/>
    <w:rsid w:val="60286EA1"/>
    <w:rsid w:val="6033137F"/>
    <w:rsid w:val="603F5E38"/>
    <w:rsid w:val="6051C402"/>
    <w:rsid w:val="6053283F"/>
    <w:rsid w:val="6053CA0C"/>
    <w:rsid w:val="606B6A4C"/>
    <w:rsid w:val="60729042"/>
    <w:rsid w:val="608AF338"/>
    <w:rsid w:val="60B6A8A3"/>
    <w:rsid w:val="60D2D83B"/>
    <w:rsid w:val="6112AC22"/>
    <w:rsid w:val="61254038"/>
    <w:rsid w:val="6179C8B5"/>
    <w:rsid w:val="61B30F01"/>
    <w:rsid w:val="61F83FA0"/>
    <w:rsid w:val="61FB5EFC"/>
    <w:rsid w:val="61FDAD78"/>
    <w:rsid w:val="62CAC197"/>
    <w:rsid w:val="630BBC6F"/>
    <w:rsid w:val="63107352"/>
    <w:rsid w:val="636CC0FD"/>
    <w:rsid w:val="6379C237"/>
    <w:rsid w:val="63E75C51"/>
    <w:rsid w:val="6483272F"/>
    <w:rsid w:val="6496A701"/>
    <w:rsid w:val="64A4D746"/>
    <w:rsid w:val="64AD67B8"/>
    <w:rsid w:val="64B7033E"/>
    <w:rsid w:val="65189ABF"/>
    <w:rsid w:val="652D3551"/>
    <w:rsid w:val="655B02A0"/>
    <w:rsid w:val="657F2D68"/>
    <w:rsid w:val="65B4A5B9"/>
    <w:rsid w:val="65DF56A7"/>
    <w:rsid w:val="65FFA11C"/>
    <w:rsid w:val="66435E2A"/>
    <w:rsid w:val="6644F0DA"/>
    <w:rsid w:val="6665EDEF"/>
    <w:rsid w:val="666A3877"/>
    <w:rsid w:val="66F938D1"/>
    <w:rsid w:val="67299B4A"/>
    <w:rsid w:val="67520B54"/>
    <w:rsid w:val="67573F28"/>
    <w:rsid w:val="67714D3C"/>
    <w:rsid w:val="67C6F918"/>
    <w:rsid w:val="680259C3"/>
    <w:rsid w:val="6852F52F"/>
    <w:rsid w:val="686183C0"/>
    <w:rsid w:val="686D9F42"/>
    <w:rsid w:val="686F790D"/>
    <w:rsid w:val="68A9FC00"/>
    <w:rsid w:val="68AC478C"/>
    <w:rsid w:val="68BCE83A"/>
    <w:rsid w:val="695483B1"/>
    <w:rsid w:val="69B1987B"/>
    <w:rsid w:val="6A6C9032"/>
    <w:rsid w:val="6ACE772F"/>
    <w:rsid w:val="6B0E09B8"/>
    <w:rsid w:val="6B7548DC"/>
    <w:rsid w:val="6BB74B9C"/>
    <w:rsid w:val="6BBC573B"/>
    <w:rsid w:val="6BE38F24"/>
    <w:rsid w:val="6BFA928A"/>
    <w:rsid w:val="6BFDB354"/>
    <w:rsid w:val="6BFF5C10"/>
    <w:rsid w:val="6C48D074"/>
    <w:rsid w:val="6C8088D9"/>
    <w:rsid w:val="6C9A5F27"/>
    <w:rsid w:val="6CF0BFA1"/>
    <w:rsid w:val="6D2D6F00"/>
    <w:rsid w:val="6D376010"/>
    <w:rsid w:val="6D39770F"/>
    <w:rsid w:val="6D5B985E"/>
    <w:rsid w:val="6D96379B"/>
    <w:rsid w:val="6D9ED4D6"/>
    <w:rsid w:val="6DA20729"/>
    <w:rsid w:val="6DBF0F06"/>
    <w:rsid w:val="6DCDDDD1"/>
    <w:rsid w:val="6DD24917"/>
    <w:rsid w:val="6E16D5D0"/>
    <w:rsid w:val="6E8561A0"/>
    <w:rsid w:val="6E8A1034"/>
    <w:rsid w:val="6E8D36D6"/>
    <w:rsid w:val="6F02B592"/>
    <w:rsid w:val="6F0FB534"/>
    <w:rsid w:val="6F2B701A"/>
    <w:rsid w:val="6FD01870"/>
    <w:rsid w:val="6FDAD54F"/>
    <w:rsid w:val="7035DBCD"/>
    <w:rsid w:val="70E2544A"/>
    <w:rsid w:val="70F70DA9"/>
    <w:rsid w:val="7133425E"/>
    <w:rsid w:val="7142F2FB"/>
    <w:rsid w:val="716456BD"/>
    <w:rsid w:val="7172A211"/>
    <w:rsid w:val="719EA72E"/>
    <w:rsid w:val="71A3A4CD"/>
    <w:rsid w:val="71B19CFB"/>
    <w:rsid w:val="7215204C"/>
    <w:rsid w:val="721A81AF"/>
    <w:rsid w:val="72387545"/>
    <w:rsid w:val="7258EF77"/>
    <w:rsid w:val="725A6F2C"/>
    <w:rsid w:val="726EC4E1"/>
    <w:rsid w:val="727C0AE1"/>
    <w:rsid w:val="72B844C4"/>
    <w:rsid w:val="72FECA32"/>
    <w:rsid w:val="73123B4F"/>
    <w:rsid w:val="7323F48B"/>
    <w:rsid w:val="7338E461"/>
    <w:rsid w:val="733FB976"/>
    <w:rsid w:val="73411ECB"/>
    <w:rsid w:val="7392C0E0"/>
    <w:rsid w:val="73B049EF"/>
    <w:rsid w:val="73FD8EC9"/>
    <w:rsid w:val="74934F73"/>
    <w:rsid w:val="7498F7EB"/>
    <w:rsid w:val="74F6CAEE"/>
    <w:rsid w:val="754A73F2"/>
    <w:rsid w:val="75818D5D"/>
    <w:rsid w:val="75A36F49"/>
    <w:rsid w:val="75B59D95"/>
    <w:rsid w:val="75C89A31"/>
    <w:rsid w:val="75F90DB7"/>
    <w:rsid w:val="75FA4D46"/>
    <w:rsid w:val="761D678D"/>
    <w:rsid w:val="7625AFA2"/>
    <w:rsid w:val="763A78CF"/>
    <w:rsid w:val="767F2B56"/>
    <w:rsid w:val="767FFFB1"/>
    <w:rsid w:val="7681269F"/>
    <w:rsid w:val="76AC5780"/>
    <w:rsid w:val="76B98301"/>
    <w:rsid w:val="76BD716C"/>
    <w:rsid w:val="76ED51BA"/>
    <w:rsid w:val="7731EB07"/>
    <w:rsid w:val="778792DD"/>
    <w:rsid w:val="7789AED3"/>
    <w:rsid w:val="77F900E1"/>
    <w:rsid w:val="78123BAB"/>
    <w:rsid w:val="78370AA3"/>
    <w:rsid w:val="78C830B4"/>
    <w:rsid w:val="7905BB59"/>
    <w:rsid w:val="79CE5859"/>
    <w:rsid w:val="79DF40C4"/>
    <w:rsid w:val="7B19E971"/>
    <w:rsid w:val="7B21E5CE"/>
    <w:rsid w:val="7B3EF20A"/>
    <w:rsid w:val="7B5C0F83"/>
    <w:rsid w:val="7B5CCC4B"/>
    <w:rsid w:val="7BC9A78C"/>
    <w:rsid w:val="7BCBFA24"/>
    <w:rsid w:val="7BD265AF"/>
    <w:rsid w:val="7BDE7BCD"/>
    <w:rsid w:val="7C4571FC"/>
    <w:rsid w:val="7C81640B"/>
    <w:rsid w:val="7CB1C9E8"/>
    <w:rsid w:val="7CB7845C"/>
    <w:rsid w:val="7CD90E47"/>
    <w:rsid w:val="7CDE1FE4"/>
    <w:rsid w:val="7CEAF9EB"/>
    <w:rsid w:val="7CEE86AA"/>
    <w:rsid w:val="7CF89575"/>
    <w:rsid w:val="7D400CD8"/>
    <w:rsid w:val="7D5EC11F"/>
    <w:rsid w:val="7D668BF9"/>
    <w:rsid w:val="7D6B618E"/>
    <w:rsid w:val="7D6EC678"/>
    <w:rsid w:val="7DA1DE8E"/>
    <w:rsid w:val="7DA689BF"/>
    <w:rsid w:val="7DA9E527"/>
    <w:rsid w:val="7DD30588"/>
    <w:rsid w:val="7EDABD7F"/>
    <w:rsid w:val="7EEDB756"/>
    <w:rsid w:val="7EF7A652"/>
    <w:rsid w:val="7F11D897"/>
    <w:rsid w:val="7F84D084"/>
    <w:rsid w:val="7FD267CD"/>
    <w:rsid w:val="7FD5F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57199"/>
  <w15:docId w15:val="{0D653266-3731-481E-BAF9-FBE63CD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E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25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F0025F"/>
    <w:rPr>
      <w:rFonts w:ascii="Tahoma" w:eastAsia="Times New Roman" w:hAnsi="Tahoma" w:cs="Tahoma"/>
      <w:sz w:val="16"/>
      <w:szCs w:val="16"/>
      <w:lang w:eastAsia="en-GB"/>
    </w:rPr>
  </w:style>
  <w:style w:type="paragraph" w:styleId="Header">
    <w:name w:val="header"/>
    <w:basedOn w:val="Normal"/>
    <w:link w:val="HeaderChar"/>
    <w:uiPriority w:val="99"/>
    <w:unhideWhenUsed/>
    <w:rsid w:val="00F0025F"/>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F0025F"/>
    <w:rPr>
      <w:rFonts w:ascii="Calibri" w:eastAsia="Times New Roman" w:hAnsi="Calibri" w:cs="Times New Roman"/>
      <w:lang w:eastAsia="en-GB"/>
    </w:rPr>
  </w:style>
  <w:style w:type="paragraph" w:styleId="Footer">
    <w:name w:val="footer"/>
    <w:basedOn w:val="Normal"/>
    <w:link w:val="FooterChar"/>
    <w:uiPriority w:val="99"/>
    <w:unhideWhenUsed/>
    <w:rsid w:val="00F0025F"/>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F0025F"/>
    <w:rPr>
      <w:rFonts w:ascii="Calibri" w:eastAsia="Times New Roman" w:hAnsi="Calibri" w:cs="Times New Roman"/>
      <w:lang w:eastAsia="en-GB"/>
    </w:rPr>
  </w:style>
  <w:style w:type="paragraph" w:styleId="ListParagraph">
    <w:name w:val="List Paragraph"/>
    <w:aliases w:val="Numbered List,Bullet list"/>
    <w:basedOn w:val="Normal"/>
    <w:link w:val="ListParagraphChar"/>
    <w:uiPriority w:val="34"/>
    <w:qFormat/>
    <w:rsid w:val="00F0025F"/>
    <w:pPr>
      <w:ind w:left="720"/>
    </w:pPr>
    <w:rPr>
      <w:rFonts w:ascii="Calibri" w:eastAsia="Times New Roman" w:hAnsi="Calibri" w:cs="Times New Roman"/>
      <w:lang w:eastAsia="en-GB"/>
    </w:rPr>
  </w:style>
  <w:style w:type="character" w:styleId="Hyperlink">
    <w:name w:val="Hyperlink"/>
    <w:basedOn w:val="DefaultParagraphFont"/>
    <w:uiPriority w:val="99"/>
    <w:unhideWhenUsed/>
    <w:rsid w:val="00F0025F"/>
    <w:rPr>
      <w:rFonts w:cs="Times New Roman"/>
      <w:color w:val="0000FF"/>
      <w:u w:val="single"/>
    </w:rPr>
  </w:style>
  <w:style w:type="table" w:styleId="TableGrid">
    <w:name w:val="Table Grid"/>
    <w:basedOn w:val="TableNormal"/>
    <w:rsid w:val="00F0025F"/>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025F"/>
    <w:rPr>
      <w:rFonts w:cs="Times New Roman"/>
      <w:sz w:val="16"/>
      <w:szCs w:val="16"/>
    </w:rPr>
  </w:style>
  <w:style w:type="paragraph" w:styleId="CommentText">
    <w:name w:val="annotation text"/>
    <w:basedOn w:val="Normal"/>
    <w:link w:val="CommentTextChar"/>
    <w:uiPriority w:val="99"/>
    <w:unhideWhenUsed/>
    <w:rsid w:val="00F0025F"/>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F0025F"/>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025F"/>
    <w:rPr>
      <w:b/>
      <w:bCs/>
    </w:rPr>
  </w:style>
  <w:style w:type="character" w:customStyle="1" w:styleId="CommentSubjectChar">
    <w:name w:val="Comment Subject Char"/>
    <w:basedOn w:val="CommentTextChar"/>
    <w:link w:val="CommentSubject"/>
    <w:uiPriority w:val="99"/>
    <w:semiHidden/>
    <w:rsid w:val="00F0025F"/>
    <w:rPr>
      <w:rFonts w:ascii="Calibri" w:eastAsia="Times New Roman" w:hAnsi="Calibri" w:cs="Times New Roman"/>
      <w:b/>
      <w:bCs/>
      <w:sz w:val="20"/>
      <w:szCs w:val="20"/>
      <w:lang w:eastAsia="en-GB"/>
    </w:rPr>
  </w:style>
  <w:style w:type="character" w:customStyle="1" w:styleId="ListParagraphChar">
    <w:name w:val="List Paragraph Char"/>
    <w:aliases w:val="Numbered List Char,Bullet list Char"/>
    <w:basedOn w:val="DefaultParagraphFont"/>
    <w:link w:val="ListParagraph"/>
    <w:uiPriority w:val="34"/>
    <w:rsid w:val="00F0025F"/>
    <w:rPr>
      <w:rFonts w:ascii="Calibri" w:eastAsia="Times New Roman" w:hAnsi="Calibri" w:cs="Times New Roman"/>
      <w:lang w:eastAsia="en-GB"/>
    </w:rPr>
  </w:style>
  <w:style w:type="character" w:customStyle="1" w:styleId="NoHeading2Text">
    <w:name w:val="No Heading 2 Text"/>
    <w:uiPriority w:val="99"/>
    <w:rsid w:val="00F0025F"/>
    <w:rPr>
      <w:rFonts w:ascii="Arial" w:hAnsi="Arial"/>
      <w:color w:val="auto"/>
      <w:sz w:val="21"/>
      <w:u w:val="none"/>
      <w:effect w:val="none"/>
    </w:rPr>
  </w:style>
  <w:style w:type="paragraph" w:customStyle="1" w:styleId="Level1">
    <w:name w:val="Level 1"/>
    <w:basedOn w:val="Normal"/>
    <w:next w:val="Normal"/>
    <w:qFormat/>
    <w:rsid w:val="00F0025F"/>
    <w:pPr>
      <w:numPr>
        <w:numId w:val="1"/>
      </w:numPr>
      <w:adjustRightInd w:val="0"/>
      <w:spacing w:after="240"/>
      <w:jc w:val="both"/>
      <w:outlineLvl w:val="0"/>
    </w:pPr>
    <w:rPr>
      <w:rFonts w:eastAsia="Times New Roman" w:cs="Arial"/>
      <w:sz w:val="21"/>
      <w:szCs w:val="21"/>
      <w:lang w:eastAsia="en-GB"/>
    </w:rPr>
  </w:style>
  <w:style w:type="paragraph" w:customStyle="1" w:styleId="Level2">
    <w:name w:val="Level 2"/>
    <w:basedOn w:val="Normal"/>
    <w:next w:val="Normal"/>
    <w:qFormat/>
    <w:rsid w:val="00F0025F"/>
    <w:pPr>
      <w:numPr>
        <w:ilvl w:val="1"/>
        <w:numId w:val="1"/>
      </w:numPr>
      <w:adjustRightInd w:val="0"/>
      <w:spacing w:after="240"/>
      <w:jc w:val="both"/>
      <w:outlineLvl w:val="1"/>
    </w:pPr>
    <w:rPr>
      <w:rFonts w:eastAsia="Times New Roman" w:cs="Arial"/>
      <w:sz w:val="21"/>
      <w:szCs w:val="21"/>
      <w:lang w:eastAsia="en-GB"/>
    </w:rPr>
  </w:style>
  <w:style w:type="paragraph" w:customStyle="1" w:styleId="Level3">
    <w:name w:val="Level 3"/>
    <w:basedOn w:val="Normal"/>
    <w:next w:val="Normal"/>
    <w:link w:val="Level3Char"/>
    <w:qFormat/>
    <w:rsid w:val="00F0025F"/>
    <w:pPr>
      <w:numPr>
        <w:ilvl w:val="2"/>
        <w:numId w:val="1"/>
      </w:numPr>
      <w:adjustRightInd w:val="0"/>
      <w:spacing w:after="240"/>
      <w:jc w:val="both"/>
      <w:outlineLvl w:val="2"/>
    </w:pPr>
    <w:rPr>
      <w:rFonts w:eastAsia="Times New Roman" w:cs="Arial"/>
      <w:sz w:val="21"/>
      <w:szCs w:val="21"/>
      <w:lang w:eastAsia="en-GB"/>
    </w:rPr>
  </w:style>
  <w:style w:type="paragraph" w:customStyle="1" w:styleId="Level4">
    <w:name w:val="Level 4"/>
    <w:basedOn w:val="Normal"/>
    <w:next w:val="Normal"/>
    <w:qFormat/>
    <w:rsid w:val="00F0025F"/>
    <w:pPr>
      <w:numPr>
        <w:ilvl w:val="3"/>
        <w:numId w:val="1"/>
      </w:numPr>
      <w:adjustRightInd w:val="0"/>
      <w:spacing w:after="240"/>
      <w:jc w:val="both"/>
      <w:outlineLvl w:val="3"/>
    </w:pPr>
    <w:rPr>
      <w:rFonts w:eastAsia="Times New Roman" w:cs="Arial"/>
      <w:sz w:val="21"/>
      <w:szCs w:val="21"/>
      <w:lang w:eastAsia="en-GB"/>
    </w:rPr>
  </w:style>
  <w:style w:type="paragraph" w:customStyle="1" w:styleId="Level5">
    <w:name w:val="Level 5"/>
    <w:basedOn w:val="Normal"/>
    <w:next w:val="Normal"/>
    <w:qFormat/>
    <w:rsid w:val="00F0025F"/>
    <w:pPr>
      <w:numPr>
        <w:ilvl w:val="4"/>
        <w:numId w:val="1"/>
      </w:numPr>
      <w:adjustRightInd w:val="0"/>
      <w:spacing w:after="240"/>
      <w:jc w:val="both"/>
      <w:outlineLvl w:val="4"/>
    </w:pPr>
    <w:rPr>
      <w:rFonts w:eastAsia="Times New Roman" w:cs="Arial"/>
      <w:sz w:val="21"/>
      <w:szCs w:val="21"/>
      <w:lang w:eastAsia="en-GB"/>
    </w:rPr>
  </w:style>
  <w:style w:type="paragraph" w:customStyle="1" w:styleId="Level6">
    <w:name w:val="Level 6"/>
    <w:basedOn w:val="Normal"/>
    <w:next w:val="Normal"/>
    <w:qFormat/>
    <w:rsid w:val="00F0025F"/>
    <w:pPr>
      <w:numPr>
        <w:ilvl w:val="5"/>
        <w:numId w:val="1"/>
      </w:numPr>
      <w:adjustRightInd w:val="0"/>
      <w:spacing w:after="240"/>
      <w:jc w:val="both"/>
      <w:outlineLvl w:val="5"/>
    </w:pPr>
    <w:rPr>
      <w:rFonts w:eastAsia="Times New Roman" w:cs="Arial"/>
      <w:sz w:val="21"/>
      <w:szCs w:val="21"/>
      <w:lang w:eastAsia="en-GB"/>
    </w:rPr>
  </w:style>
  <w:style w:type="paragraph" w:customStyle="1" w:styleId="Level7">
    <w:name w:val="Level 7"/>
    <w:basedOn w:val="Normal"/>
    <w:next w:val="Normal"/>
    <w:qFormat/>
    <w:rsid w:val="00F0025F"/>
    <w:pPr>
      <w:numPr>
        <w:ilvl w:val="6"/>
        <w:numId w:val="1"/>
      </w:numPr>
      <w:adjustRightInd w:val="0"/>
      <w:spacing w:after="240"/>
      <w:jc w:val="both"/>
      <w:outlineLvl w:val="6"/>
    </w:pPr>
    <w:rPr>
      <w:rFonts w:eastAsia="Times New Roman" w:cs="Arial"/>
      <w:sz w:val="21"/>
      <w:szCs w:val="21"/>
      <w:lang w:eastAsia="en-GB"/>
    </w:rPr>
  </w:style>
  <w:style w:type="paragraph" w:styleId="BodyText3">
    <w:name w:val="Body Text 3"/>
    <w:basedOn w:val="Normal"/>
    <w:link w:val="BodyText3Char"/>
    <w:rsid w:val="00F0025F"/>
    <w:pPr>
      <w:widowControl w:val="0"/>
      <w:autoSpaceDE w:val="0"/>
      <w:autoSpaceDN w:val="0"/>
      <w:adjustRightInd w:val="0"/>
      <w:spacing w:after="0" w:line="240" w:lineRule="auto"/>
      <w:jc w:val="both"/>
    </w:pPr>
    <w:rPr>
      <w:rFonts w:eastAsia="Times New Roman" w:cs="Arial"/>
      <w:b/>
      <w:bCs/>
      <w:i/>
      <w:iCs/>
      <w:spacing w:val="6"/>
      <w:sz w:val="20"/>
      <w:szCs w:val="20"/>
    </w:rPr>
  </w:style>
  <w:style w:type="character" w:customStyle="1" w:styleId="BodyText3Char">
    <w:name w:val="Body Text 3 Char"/>
    <w:basedOn w:val="DefaultParagraphFont"/>
    <w:link w:val="BodyText3"/>
    <w:rsid w:val="00F0025F"/>
    <w:rPr>
      <w:rFonts w:ascii="Arial" w:eastAsia="Times New Roman" w:hAnsi="Arial" w:cs="Arial"/>
      <w:b/>
      <w:bCs/>
      <w:i/>
      <w:iCs/>
      <w:spacing w:val="6"/>
      <w:sz w:val="20"/>
      <w:szCs w:val="20"/>
    </w:rPr>
  </w:style>
  <w:style w:type="table" w:customStyle="1" w:styleId="TableGrid1">
    <w:name w:val="Table Grid1"/>
    <w:basedOn w:val="TableNormal"/>
    <w:next w:val="TableGrid"/>
    <w:uiPriority w:val="99"/>
    <w:rsid w:val="00F0025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link w:val="Level3"/>
    <w:rsid w:val="00F0025F"/>
    <w:rPr>
      <w:rFonts w:ascii="Arial" w:eastAsia="Times New Roman" w:hAnsi="Arial" w:cs="Arial"/>
      <w:sz w:val="21"/>
      <w:szCs w:val="21"/>
      <w:lang w:eastAsia="en-GB"/>
    </w:rPr>
  </w:style>
  <w:style w:type="paragraph" w:styleId="BodyText2">
    <w:name w:val="Body Text 2"/>
    <w:basedOn w:val="Normal"/>
    <w:link w:val="BodyText2Char"/>
    <w:uiPriority w:val="99"/>
    <w:unhideWhenUsed/>
    <w:rsid w:val="00F0025F"/>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F0025F"/>
    <w:rPr>
      <w:rFonts w:ascii="Calibri" w:eastAsia="Times New Roman" w:hAnsi="Calibri" w:cs="Times New Roman"/>
      <w:lang w:eastAsia="en-GB"/>
    </w:rPr>
  </w:style>
  <w:style w:type="character" w:customStyle="1" w:styleId="Level2asheadingtext">
    <w:name w:val="Level 2 as heading (text)"/>
    <w:uiPriority w:val="99"/>
    <w:qFormat/>
    <w:rsid w:val="00F0025F"/>
    <w:rPr>
      <w:b/>
      <w:bCs/>
    </w:rPr>
  </w:style>
  <w:style w:type="character" w:styleId="BookTitle">
    <w:name w:val="Book Title"/>
    <w:basedOn w:val="DefaultParagraphFont"/>
    <w:uiPriority w:val="33"/>
    <w:rsid w:val="00F0025F"/>
    <w:rPr>
      <w:b/>
      <w:bCs/>
      <w:smallCaps/>
      <w:spacing w:val="5"/>
    </w:rPr>
  </w:style>
  <w:style w:type="table" w:styleId="MediumShading1">
    <w:name w:val="Medium Shading 1"/>
    <w:basedOn w:val="TableNormal"/>
    <w:uiPriority w:val="63"/>
    <w:rsid w:val="003F6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Default">
    <w:name w:val="Default"/>
    <w:rsid w:val="00224D61"/>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F5474F"/>
    <w:pPr>
      <w:numPr>
        <w:numId w:val="7"/>
      </w:numPr>
      <w:contextualSpacing/>
    </w:pPr>
  </w:style>
  <w:style w:type="paragraph" w:customStyle="1" w:styleId="StyleLegal1Tahoma10pt">
    <w:name w:val="Style Legal 1 + Tahoma 10 pt"/>
    <w:basedOn w:val="Normal"/>
    <w:rsid w:val="00BF023E"/>
    <w:pPr>
      <w:keepNext/>
      <w:numPr>
        <w:numId w:val="9"/>
      </w:numPr>
      <w:spacing w:after="360" w:line="240" w:lineRule="auto"/>
    </w:pPr>
    <w:rPr>
      <w:rFonts w:eastAsia="Times New Roman" w:cs="Times New Roman"/>
      <w:b/>
      <w:sz w:val="24"/>
      <w:szCs w:val="20"/>
    </w:rPr>
  </w:style>
  <w:style w:type="paragraph" w:styleId="FootnoteText">
    <w:name w:val="footnote text"/>
    <w:basedOn w:val="Normal"/>
    <w:link w:val="FootnoteTextChar"/>
    <w:rsid w:val="00BF023E"/>
    <w:pPr>
      <w:widowControl w:val="0"/>
      <w:numPr>
        <w:ilvl w:val="6"/>
        <w:numId w:val="8"/>
      </w:numPr>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BF023E"/>
    <w:rPr>
      <w:rFonts w:ascii="Times New Roman" w:eastAsia="Times New Roman" w:hAnsi="Times New Roman" w:cs="Times New Roman"/>
      <w:snapToGrid w:val="0"/>
      <w:sz w:val="20"/>
      <w:szCs w:val="20"/>
    </w:rPr>
  </w:style>
  <w:style w:type="paragraph" w:customStyle="1" w:styleId="General4">
    <w:name w:val="General 4"/>
    <w:basedOn w:val="Normal"/>
    <w:rsid w:val="00BF023E"/>
    <w:pPr>
      <w:numPr>
        <w:numId w:val="8"/>
      </w:numPr>
      <w:spacing w:after="240" w:line="240" w:lineRule="auto"/>
      <w:jc w:val="both"/>
    </w:pPr>
    <w:rPr>
      <w:rFonts w:ascii="Tahoma" w:eastAsia="Times New Roman" w:hAnsi="Tahoma" w:cs="Times New Roman"/>
      <w:sz w:val="20"/>
      <w:szCs w:val="20"/>
    </w:rPr>
  </w:style>
  <w:style w:type="paragraph" w:customStyle="1" w:styleId="General5">
    <w:name w:val="General 5"/>
    <w:basedOn w:val="Normal"/>
    <w:rsid w:val="00BF023E"/>
    <w:pPr>
      <w:numPr>
        <w:ilvl w:val="1"/>
        <w:numId w:val="8"/>
      </w:numPr>
      <w:tabs>
        <w:tab w:val="left" w:pos="2835"/>
      </w:tabs>
      <w:spacing w:after="240" w:line="240" w:lineRule="auto"/>
      <w:jc w:val="both"/>
    </w:pPr>
    <w:rPr>
      <w:rFonts w:ascii="Tahoma" w:eastAsia="Times New Roman" w:hAnsi="Tahoma" w:cs="Times New Roman"/>
      <w:sz w:val="20"/>
      <w:szCs w:val="20"/>
    </w:rPr>
  </w:style>
  <w:style w:type="paragraph" w:customStyle="1" w:styleId="GeneralInd2">
    <w:name w:val="General Ind 2"/>
    <w:basedOn w:val="Normal"/>
    <w:rsid w:val="00BF023E"/>
    <w:pPr>
      <w:numPr>
        <w:ilvl w:val="2"/>
        <w:numId w:val="8"/>
      </w:numPr>
      <w:spacing w:after="240" w:line="240" w:lineRule="auto"/>
      <w:jc w:val="both"/>
    </w:pPr>
    <w:rPr>
      <w:rFonts w:ascii="Tahoma" w:eastAsia="Times New Roman" w:hAnsi="Tahoma" w:cs="Times New Roman"/>
      <w:sz w:val="20"/>
      <w:szCs w:val="20"/>
    </w:rPr>
  </w:style>
  <w:style w:type="paragraph" w:customStyle="1" w:styleId="GeneralInd3">
    <w:name w:val="General Ind 3"/>
    <w:basedOn w:val="Normal"/>
    <w:rsid w:val="00BF023E"/>
    <w:pPr>
      <w:numPr>
        <w:ilvl w:val="3"/>
        <w:numId w:val="8"/>
      </w:numPr>
      <w:spacing w:after="240" w:line="240" w:lineRule="auto"/>
      <w:jc w:val="both"/>
    </w:pPr>
    <w:rPr>
      <w:rFonts w:ascii="Tahoma" w:eastAsia="Times New Roman" w:hAnsi="Tahoma" w:cs="Times New Roman"/>
      <w:sz w:val="20"/>
      <w:szCs w:val="20"/>
    </w:rPr>
  </w:style>
  <w:style w:type="paragraph" w:customStyle="1" w:styleId="GeneralInd4">
    <w:name w:val="General Ind 4"/>
    <w:basedOn w:val="Normal"/>
    <w:rsid w:val="00BF023E"/>
    <w:pPr>
      <w:numPr>
        <w:ilvl w:val="4"/>
        <w:numId w:val="8"/>
      </w:numPr>
      <w:spacing w:after="240" w:line="240" w:lineRule="auto"/>
      <w:jc w:val="both"/>
    </w:pPr>
    <w:rPr>
      <w:rFonts w:ascii="Tahoma" w:eastAsia="Times New Roman" w:hAnsi="Tahoma" w:cs="Times New Roman"/>
      <w:sz w:val="20"/>
      <w:szCs w:val="20"/>
    </w:rPr>
  </w:style>
  <w:style w:type="paragraph" w:customStyle="1" w:styleId="GeneralInd5">
    <w:name w:val="General Ind 5"/>
    <w:basedOn w:val="Normal"/>
    <w:rsid w:val="00BF023E"/>
    <w:pPr>
      <w:numPr>
        <w:ilvl w:val="5"/>
        <w:numId w:val="8"/>
      </w:numPr>
      <w:tabs>
        <w:tab w:val="left" w:pos="3686"/>
      </w:tabs>
      <w:spacing w:after="240" w:line="240" w:lineRule="auto"/>
      <w:jc w:val="both"/>
    </w:pPr>
    <w:rPr>
      <w:rFonts w:ascii="Tahoma" w:eastAsia="Times New Roman" w:hAnsi="Tahoma" w:cs="Times New Roman"/>
      <w:sz w:val="20"/>
      <w:szCs w:val="20"/>
    </w:rPr>
  </w:style>
  <w:style w:type="character" w:styleId="PlaceholderText">
    <w:name w:val="Placeholder Text"/>
    <w:basedOn w:val="DefaultParagraphFont"/>
    <w:uiPriority w:val="99"/>
    <w:semiHidden/>
    <w:rsid w:val="00776DB4"/>
    <w:rPr>
      <w:color w:val="808080"/>
    </w:rPr>
  </w:style>
  <w:style w:type="character" w:customStyle="1" w:styleId="Style1">
    <w:name w:val="Style1"/>
    <w:basedOn w:val="DefaultParagraphFont"/>
    <w:uiPriority w:val="1"/>
    <w:rsid w:val="00776DB4"/>
    <w:rPr>
      <w:rFonts w:ascii="Arial" w:hAnsi="Arial"/>
      <w:color w:val="808080" w:themeColor="background1" w:themeShade="80"/>
      <w:sz w:val="28"/>
    </w:rPr>
  </w:style>
  <w:style w:type="character" w:customStyle="1" w:styleId="Style2">
    <w:name w:val="Style2"/>
    <w:basedOn w:val="DefaultParagraphFont"/>
    <w:uiPriority w:val="1"/>
    <w:rsid w:val="0076101B"/>
    <w:rPr>
      <w:rFonts w:ascii="Arial" w:hAnsi="Arial"/>
      <w:b/>
      <w:color w:val="000000" w:themeColor="text1"/>
      <w:sz w:val="22"/>
    </w:rPr>
  </w:style>
  <w:style w:type="character" w:customStyle="1" w:styleId="Style3">
    <w:name w:val="Style3"/>
    <w:basedOn w:val="DefaultParagraphFont"/>
    <w:uiPriority w:val="1"/>
    <w:rsid w:val="0076101B"/>
    <w:rPr>
      <w:rFonts w:ascii="Arial" w:hAnsi="Arial"/>
      <w:b/>
      <w:color w:val="000000" w:themeColor="text1"/>
      <w:sz w:val="22"/>
    </w:rPr>
  </w:style>
  <w:style w:type="character" w:customStyle="1" w:styleId="Style4">
    <w:name w:val="Style4"/>
    <w:basedOn w:val="DefaultParagraphFont"/>
    <w:uiPriority w:val="1"/>
    <w:rsid w:val="00F74816"/>
    <w:rPr>
      <w:rFonts w:ascii="Arial" w:hAnsi="Arial"/>
      <w:b/>
      <w:color w:val="000000" w:themeColor="text1"/>
      <w:sz w:val="24"/>
    </w:rPr>
  </w:style>
  <w:style w:type="character" w:customStyle="1" w:styleId="Style5">
    <w:name w:val="Style5"/>
    <w:basedOn w:val="DefaultParagraphFont"/>
    <w:uiPriority w:val="1"/>
    <w:rsid w:val="007400B9"/>
    <w:rPr>
      <w:rFonts w:ascii="Arial" w:hAnsi="Arial"/>
      <w:color w:val="000000" w:themeColor="text1"/>
      <w:sz w:val="24"/>
    </w:rPr>
  </w:style>
  <w:style w:type="character" w:customStyle="1" w:styleId="Style6">
    <w:name w:val="Style6"/>
    <w:basedOn w:val="DefaultParagraphFont"/>
    <w:uiPriority w:val="1"/>
    <w:rsid w:val="009B5D4D"/>
    <w:rPr>
      <w:rFonts w:ascii="Arial" w:hAnsi="Arial"/>
      <w:color w:val="000000" w:themeColor="text1"/>
      <w:sz w:val="24"/>
    </w:rPr>
  </w:style>
  <w:style w:type="table" w:styleId="GridTable4">
    <w:name w:val="Grid Table 4"/>
    <w:basedOn w:val="TableNormal"/>
    <w:uiPriority w:val="49"/>
    <w:rsid w:val="009005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1">
    <w:name w:val="Body 1"/>
    <w:basedOn w:val="Normal"/>
    <w:qFormat/>
    <w:rsid w:val="0024058F"/>
    <w:pPr>
      <w:tabs>
        <w:tab w:val="left" w:pos="992"/>
        <w:tab w:val="left" w:pos="1701"/>
      </w:tabs>
      <w:spacing w:after="240"/>
      <w:ind w:left="992"/>
      <w:jc w:val="both"/>
    </w:pPr>
    <w:rPr>
      <w:rFonts w:eastAsia="Times New Roman" w:cs="Arial"/>
      <w:sz w:val="21"/>
      <w:szCs w:val="21"/>
      <w:lang w:eastAsia="en-GB"/>
    </w:rPr>
  </w:style>
  <w:style w:type="character" w:styleId="UnresolvedMention">
    <w:name w:val="Unresolved Mention"/>
    <w:basedOn w:val="DefaultParagraphFont"/>
    <w:uiPriority w:val="99"/>
    <w:unhideWhenUsed/>
    <w:rsid w:val="005A6DC6"/>
    <w:rPr>
      <w:color w:val="605E5C"/>
      <w:shd w:val="clear" w:color="auto" w:fill="E1DFDD"/>
    </w:rPr>
  </w:style>
  <w:style w:type="character" w:styleId="Mention">
    <w:name w:val="Mention"/>
    <w:basedOn w:val="DefaultParagraphFont"/>
    <w:uiPriority w:val="99"/>
    <w:unhideWhenUsed/>
    <w:rsid w:val="005A6DC6"/>
    <w:rPr>
      <w:color w:val="2B579A"/>
      <w:shd w:val="clear" w:color="auto" w:fill="E1DFDD"/>
    </w:rPr>
  </w:style>
  <w:style w:type="paragraph" w:customStyle="1" w:styleId="AgreementTitle">
    <w:name w:val="Agreement Title"/>
    <w:basedOn w:val="Normal"/>
    <w:next w:val="Normal"/>
    <w:qFormat/>
    <w:rsid w:val="00571226"/>
    <w:pPr>
      <w:spacing w:after="240"/>
      <w:jc w:val="both"/>
    </w:pPr>
    <w:rPr>
      <w:rFonts w:eastAsia="Times New Roman" w:cs="Arial"/>
      <w:b/>
      <w:bCs/>
      <w:sz w:val="28"/>
      <w:szCs w:val="28"/>
      <w:lang w:eastAsia="en-GB"/>
    </w:rPr>
  </w:style>
  <w:style w:type="paragraph" w:customStyle="1" w:styleId="Sch2Number">
    <w:name w:val="Sch 2 Number"/>
    <w:aliases w:val="Sched para 1.1,Sched block para 1.1,Appendix Para 1.1 RB"/>
    <w:basedOn w:val="Normal"/>
    <w:uiPriority w:val="9"/>
    <w:qFormat/>
    <w:rsid w:val="00917591"/>
    <w:pPr>
      <w:numPr>
        <w:ilvl w:val="3"/>
        <w:numId w:val="12"/>
      </w:numPr>
      <w:spacing w:after="240" w:line="300" w:lineRule="auto"/>
      <w:jc w:val="both"/>
    </w:pPr>
    <w:rPr>
      <w:rFonts w:ascii="Calibri" w:hAnsi="Calibri"/>
      <w:sz w:val="20"/>
      <w:szCs w:val="20"/>
    </w:rPr>
  </w:style>
  <w:style w:type="paragraph" w:customStyle="1" w:styleId="Schedule">
    <w:name w:val="Schedule"/>
    <w:aliases w:val="Schedule Main Heading,Appendix Title RB"/>
    <w:basedOn w:val="Normal"/>
    <w:next w:val="Sch1Heading"/>
    <w:uiPriority w:val="7"/>
    <w:qFormat/>
    <w:rsid w:val="00917591"/>
    <w:pPr>
      <w:keepNext/>
      <w:pageBreakBefore/>
      <w:numPr>
        <w:numId w:val="12"/>
      </w:numPr>
      <w:spacing w:after="240" w:line="300" w:lineRule="auto"/>
      <w:jc w:val="center"/>
    </w:pPr>
    <w:rPr>
      <w:rFonts w:ascii="Calibri" w:hAnsi="Calibri"/>
      <w:b/>
      <w:caps/>
      <w:sz w:val="20"/>
      <w:szCs w:val="20"/>
    </w:rPr>
  </w:style>
  <w:style w:type="paragraph" w:customStyle="1" w:styleId="Part">
    <w:name w:val="Part"/>
    <w:aliases w:val="Schedule Part Heading,Appendix Part Title RB"/>
    <w:basedOn w:val="Normal"/>
    <w:next w:val="Normal"/>
    <w:uiPriority w:val="8"/>
    <w:qFormat/>
    <w:rsid w:val="00917591"/>
    <w:pPr>
      <w:keepNext/>
      <w:numPr>
        <w:ilvl w:val="1"/>
        <w:numId w:val="12"/>
      </w:numPr>
      <w:spacing w:after="240" w:line="300" w:lineRule="auto"/>
      <w:jc w:val="center"/>
    </w:pPr>
    <w:rPr>
      <w:rFonts w:ascii="Calibri" w:hAnsi="Calibri"/>
      <w:b/>
      <w:sz w:val="20"/>
      <w:szCs w:val="20"/>
    </w:rPr>
  </w:style>
  <w:style w:type="paragraph" w:customStyle="1" w:styleId="Sch5Number">
    <w:name w:val="Sch 5 Number"/>
    <w:aliases w:val="Sched para 1.1.1 (a)(i),Sched block para 1.1.1 (a)(i),Appendix Para 1.1.1(a)(i) RB"/>
    <w:basedOn w:val="Normal"/>
    <w:uiPriority w:val="9"/>
    <w:qFormat/>
    <w:rsid w:val="00917591"/>
    <w:pPr>
      <w:numPr>
        <w:ilvl w:val="6"/>
        <w:numId w:val="12"/>
      </w:numPr>
      <w:spacing w:after="240" w:line="300" w:lineRule="auto"/>
      <w:jc w:val="both"/>
    </w:pPr>
    <w:rPr>
      <w:rFonts w:ascii="Calibri" w:hAnsi="Calibri"/>
      <w:sz w:val="20"/>
      <w:szCs w:val="20"/>
    </w:rPr>
  </w:style>
  <w:style w:type="paragraph" w:customStyle="1" w:styleId="Sch6Number">
    <w:name w:val="Sch 6 Number"/>
    <w:aliases w:val="Sched para 1.1.1 (a)(i)(A),Sched block para 1.1.1 (a)(i)(A),Appendix Para 1.1.1(a)(i)(A) RB"/>
    <w:basedOn w:val="Normal"/>
    <w:uiPriority w:val="9"/>
    <w:qFormat/>
    <w:rsid w:val="00917591"/>
    <w:pPr>
      <w:numPr>
        <w:ilvl w:val="7"/>
        <w:numId w:val="12"/>
      </w:numPr>
      <w:spacing w:after="240" w:line="300" w:lineRule="auto"/>
      <w:jc w:val="both"/>
    </w:pPr>
    <w:rPr>
      <w:rFonts w:ascii="Calibri" w:hAnsi="Calibri"/>
      <w:sz w:val="20"/>
      <w:szCs w:val="20"/>
    </w:rPr>
  </w:style>
  <w:style w:type="paragraph" w:customStyle="1" w:styleId="Sch1Number">
    <w:name w:val="Sch 1 Number"/>
    <w:aliases w:val="Sched block para 1"/>
    <w:basedOn w:val="Normal"/>
    <w:uiPriority w:val="9"/>
    <w:qFormat/>
    <w:rsid w:val="00917591"/>
    <w:pPr>
      <w:numPr>
        <w:ilvl w:val="2"/>
        <w:numId w:val="12"/>
      </w:numPr>
      <w:spacing w:after="240" w:line="300" w:lineRule="auto"/>
      <w:jc w:val="both"/>
    </w:pPr>
    <w:rPr>
      <w:rFonts w:ascii="Calibri" w:hAnsi="Calibri"/>
      <w:sz w:val="20"/>
      <w:szCs w:val="20"/>
    </w:rPr>
  </w:style>
  <w:style w:type="paragraph" w:customStyle="1" w:styleId="Sch3Number">
    <w:name w:val="Sch 3 Number"/>
    <w:aliases w:val="Sched para 1.1.1,Sched block para 1.1.1,Appendix Para 1.1.1 RB"/>
    <w:basedOn w:val="Normal"/>
    <w:uiPriority w:val="9"/>
    <w:qFormat/>
    <w:rsid w:val="00917591"/>
    <w:pPr>
      <w:numPr>
        <w:ilvl w:val="4"/>
        <w:numId w:val="12"/>
      </w:numPr>
      <w:spacing w:after="240" w:line="300" w:lineRule="auto"/>
      <w:jc w:val="both"/>
    </w:pPr>
    <w:rPr>
      <w:rFonts w:ascii="Calibri" w:hAnsi="Calibri"/>
      <w:sz w:val="20"/>
      <w:szCs w:val="20"/>
    </w:rPr>
  </w:style>
  <w:style w:type="paragraph" w:customStyle="1" w:styleId="Sch4Number">
    <w:name w:val="Sch 4 Number"/>
    <w:aliases w:val="Sched para 1.1.1 (a),Sched block para 1.1.1 (a),Appendix Para 1.1.1(a) RB"/>
    <w:basedOn w:val="Normal"/>
    <w:uiPriority w:val="9"/>
    <w:qFormat/>
    <w:rsid w:val="00917591"/>
    <w:pPr>
      <w:numPr>
        <w:ilvl w:val="5"/>
        <w:numId w:val="12"/>
      </w:numPr>
      <w:spacing w:after="240" w:line="300" w:lineRule="auto"/>
      <w:jc w:val="both"/>
    </w:pPr>
    <w:rPr>
      <w:rFonts w:ascii="Calibri" w:hAnsi="Calibri"/>
      <w:sz w:val="20"/>
      <w:szCs w:val="20"/>
    </w:rPr>
  </w:style>
  <w:style w:type="paragraph" w:customStyle="1" w:styleId="Sch1Heading">
    <w:name w:val="Sch 1 Heading"/>
    <w:aliases w:val="Sched para 1,Appendix Para 1 RB"/>
    <w:basedOn w:val="Sch1Number"/>
    <w:next w:val="Sch2Number"/>
    <w:uiPriority w:val="9"/>
    <w:qFormat/>
    <w:rsid w:val="00917591"/>
    <w:pPr>
      <w:keepNext/>
      <w:keepLines/>
      <w:outlineLvl w:val="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88">
      <w:bodyDiv w:val="1"/>
      <w:marLeft w:val="0"/>
      <w:marRight w:val="0"/>
      <w:marTop w:val="0"/>
      <w:marBottom w:val="0"/>
      <w:divBdr>
        <w:top w:val="none" w:sz="0" w:space="0" w:color="auto"/>
        <w:left w:val="none" w:sz="0" w:space="0" w:color="auto"/>
        <w:bottom w:val="none" w:sz="0" w:space="0" w:color="auto"/>
        <w:right w:val="none" w:sz="0" w:space="0" w:color="auto"/>
      </w:divBdr>
    </w:div>
    <w:div w:id="402341050">
      <w:bodyDiv w:val="1"/>
      <w:marLeft w:val="0"/>
      <w:marRight w:val="0"/>
      <w:marTop w:val="0"/>
      <w:marBottom w:val="0"/>
      <w:divBdr>
        <w:top w:val="none" w:sz="0" w:space="0" w:color="auto"/>
        <w:left w:val="none" w:sz="0" w:space="0" w:color="auto"/>
        <w:bottom w:val="none" w:sz="0" w:space="0" w:color="auto"/>
        <w:right w:val="none" w:sz="0" w:space="0" w:color="auto"/>
      </w:divBdr>
    </w:div>
    <w:div w:id="481194931">
      <w:bodyDiv w:val="1"/>
      <w:marLeft w:val="0"/>
      <w:marRight w:val="0"/>
      <w:marTop w:val="0"/>
      <w:marBottom w:val="0"/>
      <w:divBdr>
        <w:top w:val="none" w:sz="0" w:space="0" w:color="auto"/>
        <w:left w:val="none" w:sz="0" w:space="0" w:color="auto"/>
        <w:bottom w:val="none" w:sz="0" w:space="0" w:color="auto"/>
        <w:right w:val="none" w:sz="0" w:space="0" w:color="auto"/>
      </w:divBdr>
    </w:div>
    <w:div w:id="1690062375">
      <w:bodyDiv w:val="1"/>
      <w:marLeft w:val="0"/>
      <w:marRight w:val="0"/>
      <w:marTop w:val="0"/>
      <w:marBottom w:val="0"/>
      <w:divBdr>
        <w:top w:val="none" w:sz="0" w:space="0" w:color="auto"/>
        <w:left w:val="none" w:sz="0" w:space="0" w:color="auto"/>
        <w:bottom w:val="none" w:sz="0" w:space="0" w:color="auto"/>
        <w:right w:val="none" w:sz="0" w:space="0" w:color="auto"/>
      </w:divBdr>
    </w:div>
    <w:div w:id="20374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bank-holiday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ustice.gov.uk/information-access-rights/foi-guidance-for-practitioners/code-of-practi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llstream.eu/guides/en-gb/Wales/SupplierPostboxGuid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391F836764680B9148D321C2C8E3B"/>
        <w:category>
          <w:name w:val="General"/>
          <w:gallery w:val="placeholder"/>
        </w:category>
        <w:types>
          <w:type w:val="bbPlcHdr"/>
        </w:types>
        <w:behaviors>
          <w:behavior w:val="content"/>
        </w:behaviors>
        <w:guid w:val="{6249E544-DF87-4638-A295-09D006BD55C2}"/>
      </w:docPartPr>
      <w:docPartBody>
        <w:p w:rsidR="00AA1C51" w:rsidRDefault="00883D51" w:rsidP="00883D51">
          <w:pPr>
            <w:pStyle w:val="FA8391F836764680B9148D321C2C8E3B50"/>
          </w:pPr>
          <w:r w:rsidRPr="00FD07D7">
            <w:rPr>
              <w:rStyle w:val="PlaceholderText"/>
              <w:color w:val="FF0000"/>
              <w:sz w:val="24"/>
              <w:szCs w:val="24"/>
            </w:rPr>
            <w:t>CHOOSE AN ITEM</w:t>
          </w:r>
        </w:p>
      </w:docPartBody>
    </w:docPart>
    <w:docPart>
      <w:docPartPr>
        <w:name w:val="BFCCFC3DF9D64D5F88018DE0D191F32E"/>
        <w:category>
          <w:name w:val="General"/>
          <w:gallery w:val="placeholder"/>
        </w:category>
        <w:types>
          <w:type w:val="bbPlcHdr"/>
        </w:types>
        <w:behaviors>
          <w:behavior w:val="content"/>
        </w:behaviors>
        <w:guid w:val="{7F13712E-EB36-4F40-87E3-761A6731879A}"/>
      </w:docPartPr>
      <w:docPartBody>
        <w:p w:rsidR="005D06FE" w:rsidRDefault="00883D51" w:rsidP="00883D51">
          <w:pPr>
            <w:pStyle w:val="BFCCFC3DF9D64D5F88018DE0D191F32E26"/>
          </w:pPr>
          <w:r w:rsidRPr="000A41AA">
            <w:rPr>
              <w:rFonts w:cs="Arial"/>
              <w:b/>
              <w:bCs/>
              <w:color w:val="FF0000"/>
              <w:sz w:val="24"/>
              <w:szCs w:val="24"/>
            </w:rPr>
            <w:t>INSERT PRICE WEIGHTING</w:t>
          </w:r>
        </w:p>
      </w:docPartBody>
    </w:docPart>
    <w:docPart>
      <w:docPartPr>
        <w:name w:val="34B51A54161C46618AF0BCCFFAF41A61"/>
        <w:category>
          <w:name w:val="General"/>
          <w:gallery w:val="placeholder"/>
        </w:category>
        <w:types>
          <w:type w:val="bbPlcHdr"/>
        </w:types>
        <w:behaviors>
          <w:behavior w:val="content"/>
        </w:behaviors>
        <w:guid w:val="{45CC911B-C181-4CE1-977E-FADCE6B4DB2B}"/>
      </w:docPartPr>
      <w:docPartBody>
        <w:p w:rsidR="005D06FE" w:rsidRDefault="00883D51" w:rsidP="00883D51">
          <w:pPr>
            <w:pStyle w:val="34B51A54161C46618AF0BCCFFAF41A6126"/>
          </w:pPr>
          <w:r w:rsidRPr="00DB50F6">
            <w:rPr>
              <w:rStyle w:val="PlaceholderText"/>
              <w:b/>
              <w:color w:val="FF0000"/>
            </w:rPr>
            <w:t>INSERT QUALITY WEIGHTING</w:t>
          </w:r>
        </w:p>
      </w:docPartBody>
    </w:docPart>
    <w:docPart>
      <w:docPartPr>
        <w:name w:val="9E52A3A51DDD45629AB82AF0590E65D7"/>
        <w:category>
          <w:name w:val="General"/>
          <w:gallery w:val="placeholder"/>
        </w:category>
        <w:types>
          <w:type w:val="bbPlcHdr"/>
        </w:types>
        <w:behaviors>
          <w:behavior w:val="content"/>
        </w:behaviors>
        <w:guid w:val="{E6448834-13D0-4380-A9BB-F1FE251FED58}"/>
      </w:docPartPr>
      <w:docPartBody>
        <w:p w:rsidR="005D06FE" w:rsidRDefault="00883D51" w:rsidP="00883D51">
          <w:pPr>
            <w:pStyle w:val="9E52A3A51DDD45629AB82AF0590E65D726"/>
          </w:pPr>
          <w:r w:rsidRPr="00DB50F6">
            <w:rPr>
              <w:rStyle w:val="PlaceholderText"/>
              <w:b/>
              <w:color w:val="FF0000"/>
            </w:rPr>
            <w:t>INSERT QUALITY WEIGHTING</w:t>
          </w:r>
        </w:p>
      </w:docPartBody>
    </w:docPart>
    <w:docPart>
      <w:docPartPr>
        <w:name w:val="0BA51D9EDDDB4FA2B3F10E6C4B30115D"/>
        <w:category>
          <w:name w:val="General"/>
          <w:gallery w:val="placeholder"/>
        </w:category>
        <w:types>
          <w:type w:val="bbPlcHdr"/>
        </w:types>
        <w:behaviors>
          <w:behavior w:val="content"/>
        </w:behaviors>
        <w:guid w:val="{6EC13F35-665B-4C2A-B3A0-58AC64729531}"/>
      </w:docPartPr>
      <w:docPartBody>
        <w:p w:rsidR="005D06FE" w:rsidRDefault="00883D51" w:rsidP="00883D51">
          <w:pPr>
            <w:pStyle w:val="0BA51D9EDDDB4FA2B3F10E6C4B30115D22"/>
          </w:pPr>
          <w:r w:rsidRPr="00ED173A">
            <w:rPr>
              <w:b/>
              <w:bCs/>
              <w:color w:val="FF0000"/>
              <w:sz w:val="24"/>
              <w:szCs w:val="24"/>
            </w:rPr>
            <w:t>INSERT QUALITATIVE WEIGHTING</w:t>
          </w:r>
        </w:p>
      </w:docPartBody>
    </w:docPart>
    <w:docPart>
      <w:docPartPr>
        <w:name w:val="23ABD0C1E57745E79911435D9DAC4590"/>
        <w:category>
          <w:name w:val="General"/>
          <w:gallery w:val="placeholder"/>
        </w:category>
        <w:types>
          <w:type w:val="bbPlcHdr"/>
        </w:types>
        <w:behaviors>
          <w:behavior w:val="content"/>
        </w:behaviors>
        <w:guid w:val="{D7DB5D94-BAA9-4D7C-B070-CDB2E2CF943B}"/>
      </w:docPartPr>
      <w:docPartBody>
        <w:p w:rsidR="00746B9B" w:rsidRDefault="00883D51" w:rsidP="00883D51">
          <w:pPr>
            <w:pStyle w:val="23ABD0C1E57745E79911435D9DAC45903"/>
          </w:pPr>
          <w:r w:rsidRPr="00EB415C">
            <w:rPr>
              <w:bCs/>
              <w:color w:val="FF0000"/>
              <w:sz w:val="24"/>
              <w:szCs w:val="24"/>
            </w:rPr>
            <w:t>INSERT DETAILS OF THE REQUIREMENT</w:t>
          </w:r>
        </w:p>
      </w:docPartBody>
    </w:docPart>
    <w:docPart>
      <w:docPartPr>
        <w:name w:val="4CA2292BA0674548B46AD55A078E0F22"/>
        <w:category>
          <w:name w:val="General"/>
          <w:gallery w:val="placeholder"/>
        </w:category>
        <w:types>
          <w:type w:val="bbPlcHdr"/>
        </w:types>
        <w:behaviors>
          <w:behavior w:val="content"/>
        </w:behaviors>
        <w:guid w:val="{E78F4D69-BB5B-4E55-95F2-1F5144AE096C}"/>
      </w:docPartPr>
      <w:docPartBody>
        <w:p w:rsidR="008B555B" w:rsidRDefault="002B7B33">
          <w:pPr>
            <w:pStyle w:val="4CA2292BA0674548B46AD55A078E0F22"/>
          </w:pPr>
          <w:r w:rsidRPr="00133FB6">
            <w:rPr>
              <w:rFonts w:ascii="Arial" w:eastAsia="Calibri" w:hAnsi="Arial" w:cs="Arial"/>
              <w:color w:val="FF0000"/>
            </w:rPr>
            <w:t>INSERT DETAILS OF THE REQUIREMENT</w:t>
          </w:r>
        </w:p>
      </w:docPartBody>
    </w:docPart>
    <w:docPart>
      <w:docPartPr>
        <w:name w:val="6AB2A5DA7EDA48B3AD210619B6E469BA"/>
        <w:category>
          <w:name w:val="General"/>
          <w:gallery w:val="placeholder"/>
        </w:category>
        <w:types>
          <w:type w:val="bbPlcHdr"/>
        </w:types>
        <w:behaviors>
          <w:behavior w:val="content"/>
        </w:behaviors>
        <w:guid w:val="{7FFDD626-FD43-440E-A1C2-CFEA91B7EB6D}"/>
      </w:docPartPr>
      <w:docPartBody>
        <w:p w:rsidR="00C61275" w:rsidRDefault="00883D51">
          <w:pPr>
            <w:pStyle w:val="6AB2A5DA7EDA48B3AD210619B6E469BA"/>
          </w:pPr>
          <w:r w:rsidRPr="00DB40B2">
            <w:rPr>
              <w:color w:val="FF0000"/>
              <w:sz w:val="24"/>
              <w:szCs w:val="24"/>
              <w:lang w:eastAsia="en-US"/>
            </w:rPr>
            <w:t>INSERT PRICE WEIGHTING</w:t>
          </w:r>
        </w:p>
      </w:docPartBody>
    </w:docPart>
    <w:docPart>
      <w:docPartPr>
        <w:name w:val="534C663EF7294EBF996B23830092D1C1"/>
        <w:category>
          <w:name w:val="General"/>
          <w:gallery w:val="placeholder"/>
        </w:category>
        <w:types>
          <w:type w:val="bbPlcHdr"/>
        </w:types>
        <w:behaviors>
          <w:behavior w:val="content"/>
        </w:behaviors>
        <w:guid w:val="{6C4A1889-1126-4A69-B127-9F0D7544E1A7}"/>
      </w:docPartPr>
      <w:docPartBody>
        <w:p w:rsidR="00C61275" w:rsidRDefault="00883D51">
          <w:pPr>
            <w:pStyle w:val="534C663EF7294EBF996B23830092D1C1"/>
          </w:pPr>
          <w:r w:rsidRPr="00DB40B2">
            <w:rPr>
              <w:color w:val="FF0000"/>
              <w:sz w:val="24"/>
              <w:szCs w:val="24"/>
              <w:lang w:eastAsia="en-US"/>
            </w:rPr>
            <w:t>INSERT PRICE WEIGHTING</w:t>
          </w:r>
        </w:p>
      </w:docPartBody>
    </w:docPart>
    <w:docPart>
      <w:docPartPr>
        <w:name w:val="36E796FB307245D3A23AED45D770A829"/>
        <w:category>
          <w:name w:val="General"/>
          <w:gallery w:val="placeholder"/>
        </w:category>
        <w:types>
          <w:type w:val="bbPlcHdr"/>
        </w:types>
        <w:behaviors>
          <w:behavior w:val="content"/>
        </w:behaviors>
        <w:guid w:val="{596234C9-7F36-41CA-A566-3713B0738575}"/>
      </w:docPartPr>
      <w:docPartBody>
        <w:p w:rsidR="00C61275" w:rsidRDefault="00883D51">
          <w:pPr>
            <w:pStyle w:val="36E796FB307245D3A23AED45D770A829"/>
          </w:pPr>
          <w:r w:rsidRPr="00DB40B2">
            <w:rPr>
              <w:color w:val="FF0000"/>
              <w:sz w:val="24"/>
              <w:szCs w:val="24"/>
              <w:lang w:eastAsia="en-US"/>
            </w:rPr>
            <w:t>INSERT PRICE WEIGHTING</w:t>
          </w:r>
        </w:p>
      </w:docPartBody>
    </w:docPart>
    <w:docPart>
      <w:docPartPr>
        <w:name w:val="C9A4245D484544BF906EBB1E19C9424F"/>
        <w:category>
          <w:name w:val="General"/>
          <w:gallery w:val="placeholder"/>
        </w:category>
        <w:types>
          <w:type w:val="bbPlcHdr"/>
        </w:types>
        <w:behaviors>
          <w:behavior w:val="content"/>
        </w:behaviors>
        <w:guid w:val="{83A530B3-E3DE-474D-8C8A-F0B6A3DAE756}"/>
      </w:docPartPr>
      <w:docPartBody>
        <w:p w:rsidR="0026582F" w:rsidRDefault="00572EA6">
          <w:pPr>
            <w:pStyle w:val="C9A4245D484544BF906EBB1E19C9424F"/>
          </w:pPr>
          <w:r w:rsidRPr="00483E7D">
            <w:rPr>
              <w:rFonts w:cs="Arial"/>
              <w:bCs/>
              <w:color w:val="FF0000"/>
            </w:rPr>
            <w:t>INSERT DATE</w:t>
          </w:r>
        </w:p>
      </w:docPartBody>
    </w:docPart>
    <w:docPart>
      <w:docPartPr>
        <w:name w:val="BF95F8FBBA474402BCCA67DCEA1445C7"/>
        <w:category>
          <w:name w:val="General"/>
          <w:gallery w:val="placeholder"/>
        </w:category>
        <w:types>
          <w:type w:val="bbPlcHdr"/>
        </w:types>
        <w:behaviors>
          <w:behavior w:val="content"/>
        </w:behaviors>
        <w:guid w:val="{056D1D51-A9C0-4E4B-A1E8-E23B578F156D}"/>
      </w:docPartPr>
      <w:docPartBody>
        <w:p w:rsidR="0026582F" w:rsidRDefault="00572EA6">
          <w:pPr>
            <w:pStyle w:val="BF95F8FBBA474402BCCA67DCEA1445C7"/>
          </w:pPr>
          <w:r w:rsidRPr="001424F8">
            <w:rPr>
              <w:color w:val="FF0000"/>
            </w:rPr>
            <w:t>INSERT DATE</w:t>
          </w:r>
        </w:p>
      </w:docPartBody>
    </w:docPart>
    <w:docPart>
      <w:docPartPr>
        <w:name w:val="E62743068CA241D8AA9FAE774F6AAF5B"/>
        <w:category>
          <w:name w:val="General"/>
          <w:gallery w:val="placeholder"/>
        </w:category>
        <w:types>
          <w:type w:val="bbPlcHdr"/>
        </w:types>
        <w:behaviors>
          <w:behavior w:val="content"/>
        </w:behaviors>
        <w:guid w:val="{CF82B159-98DF-4730-AFA5-F7F69BFDF3AC}"/>
      </w:docPartPr>
      <w:docPartBody>
        <w:p w:rsidR="0026582F" w:rsidRDefault="00572EA6">
          <w:pPr>
            <w:pStyle w:val="E62743068CA241D8AA9FAE774F6AAF5B"/>
          </w:pPr>
          <w:r w:rsidRPr="00483E7D">
            <w:rPr>
              <w:rFonts w:cs="Arial"/>
              <w:bCs/>
              <w:color w:val="FF0000"/>
            </w:rPr>
            <w:t>INSERT DATE</w:t>
          </w:r>
        </w:p>
      </w:docPartBody>
    </w:docPart>
    <w:docPart>
      <w:docPartPr>
        <w:name w:val="E8E04E4212A44E6DB1E02F4529B6EFA6"/>
        <w:category>
          <w:name w:val="General"/>
          <w:gallery w:val="placeholder"/>
        </w:category>
        <w:types>
          <w:type w:val="bbPlcHdr"/>
        </w:types>
        <w:behaviors>
          <w:behavior w:val="content"/>
        </w:behaviors>
        <w:guid w:val="{B18E7DD8-14F0-4C04-9C55-8FE11115DFC3}"/>
      </w:docPartPr>
      <w:docPartBody>
        <w:p w:rsidR="0026582F" w:rsidRDefault="00572EA6">
          <w:pPr>
            <w:pStyle w:val="E8E04E4212A44E6DB1E02F4529B6EFA6"/>
          </w:pPr>
          <w:r w:rsidRPr="00483E7D">
            <w:rPr>
              <w:rFonts w:cs="Arial"/>
              <w:bCs/>
              <w:color w:val="FF0000"/>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34FF9"/>
    <w:multiLevelType w:val="multilevel"/>
    <w:tmpl w:val="9AF89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2827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B3"/>
    <w:rsid w:val="00026483"/>
    <w:rsid w:val="00044D3F"/>
    <w:rsid w:val="00062D9D"/>
    <w:rsid w:val="000F7B16"/>
    <w:rsid w:val="00102853"/>
    <w:rsid w:val="001072F4"/>
    <w:rsid w:val="0011067D"/>
    <w:rsid w:val="0011088D"/>
    <w:rsid w:val="00190CFF"/>
    <w:rsid w:val="00252CC6"/>
    <w:rsid w:val="00253B4E"/>
    <w:rsid w:val="0026582F"/>
    <w:rsid w:val="002B7B33"/>
    <w:rsid w:val="003034C0"/>
    <w:rsid w:val="00326965"/>
    <w:rsid w:val="003301DC"/>
    <w:rsid w:val="00356761"/>
    <w:rsid w:val="00382EE3"/>
    <w:rsid w:val="003A3F7D"/>
    <w:rsid w:val="00402C9C"/>
    <w:rsid w:val="00427A1A"/>
    <w:rsid w:val="00427BCC"/>
    <w:rsid w:val="00432E88"/>
    <w:rsid w:val="0046245A"/>
    <w:rsid w:val="004767B7"/>
    <w:rsid w:val="0048096E"/>
    <w:rsid w:val="00482593"/>
    <w:rsid w:val="004A54DC"/>
    <w:rsid w:val="004C0207"/>
    <w:rsid w:val="004D19EF"/>
    <w:rsid w:val="00540B2C"/>
    <w:rsid w:val="005704A0"/>
    <w:rsid w:val="00572EA6"/>
    <w:rsid w:val="00573F74"/>
    <w:rsid w:val="00582129"/>
    <w:rsid w:val="005A5F7F"/>
    <w:rsid w:val="005A70B3"/>
    <w:rsid w:val="005B6417"/>
    <w:rsid w:val="005D06FE"/>
    <w:rsid w:val="0063722E"/>
    <w:rsid w:val="00652976"/>
    <w:rsid w:val="00663B1B"/>
    <w:rsid w:val="006A07AB"/>
    <w:rsid w:val="0070376A"/>
    <w:rsid w:val="00746B9B"/>
    <w:rsid w:val="00793B28"/>
    <w:rsid w:val="007B22C5"/>
    <w:rsid w:val="00821E63"/>
    <w:rsid w:val="00826240"/>
    <w:rsid w:val="00835E33"/>
    <w:rsid w:val="00847471"/>
    <w:rsid w:val="00883D51"/>
    <w:rsid w:val="008A1303"/>
    <w:rsid w:val="008A694F"/>
    <w:rsid w:val="008B555B"/>
    <w:rsid w:val="008C5EE2"/>
    <w:rsid w:val="008D7B97"/>
    <w:rsid w:val="00925B27"/>
    <w:rsid w:val="00986FDD"/>
    <w:rsid w:val="009D1D93"/>
    <w:rsid w:val="00A0748A"/>
    <w:rsid w:val="00A862C5"/>
    <w:rsid w:val="00AA1C51"/>
    <w:rsid w:val="00AD4631"/>
    <w:rsid w:val="00B038A0"/>
    <w:rsid w:val="00B15943"/>
    <w:rsid w:val="00B55009"/>
    <w:rsid w:val="00B81945"/>
    <w:rsid w:val="00BB6970"/>
    <w:rsid w:val="00C61275"/>
    <w:rsid w:val="00CA01FE"/>
    <w:rsid w:val="00CB7D43"/>
    <w:rsid w:val="00CF50B0"/>
    <w:rsid w:val="00D04E54"/>
    <w:rsid w:val="00D437A8"/>
    <w:rsid w:val="00D50EC3"/>
    <w:rsid w:val="00D83E0D"/>
    <w:rsid w:val="00DB79AC"/>
    <w:rsid w:val="00E55241"/>
    <w:rsid w:val="00EA651A"/>
    <w:rsid w:val="00EC4037"/>
    <w:rsid w:val="00EE7275"/>
    <w:rsid w:val="00F63BA1"/>
    <w:rsid w:val="00F71533"/>
    <w:rsid w:val="00FB0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6D31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CC6"/>
    <w:rPr>
      <w:color w:val="808080"/>
    </w:rPr>
  </w:style>
  <w:style w:type="paragraph" w:customStyle="1" w:styleId="23ABD0C1E57745E79911435D9DAC45903">
    <w:name w:val="23ABD0C1E57745E79911435D9DAC45903"/>
    <w:rsid w:val="00883D51"/>
    <w:pPr>
      <w:tabs>
        <w:tab w:val="num" w:pos="992"/>
      </w:tabs>
      <w:adjustRightInd w:val="0"/>
      <w:spacing w:after="240" w:line="276" w:lineRule="auto"/>
      <w:ind w:left="992" w:hanging="992"/>
      <w:jc w:val="both"/>
      <w:outlineLvl w:val="1"/>
    </w:pPr>
    <w:rPr>
      <w:rFonts w:ascii="Arial" w:eastAsia="Times New Roman" w:hAnsi="Arial" w:cs="Arial"/>
      <w:sz w:val="21"/>
      <w:szCs w:val="21"/>
    </w:rPr>
  </w:style>
  <w:style w:type="paragraph" w:customStyle="1" w:styleId="FA8391F836764680B9148D321C2C8E3B50">
    <w:name w:val="FA8391F836764680B9148D321C2C8E3B50"/>
    <w:rsid w:val="00883D51"/>
    <w:pPr>
      <w:tabs>
        <w:tab w:val="num" w:pos="992"/>
      </w:tabs>
      <w:adjustRightInd w:val="0"/>
      <w:spacing w:after="240" w:line="276" w:lineRule="auto"/>
      <w:ind w:left="992" w:hanging="992"/>
      <w:jc w:val="both"/>
      <w:outlineLvl w:val="1"/>
    </w:pPr>
    <w:rPr>
      <w:rFonts w:ascii="Arial" w:eastAsia="Times New Roman" w:hAnsi="Arial" w:cs="Arial"/>
      <w:sz w:val="21"/>
      <w:szCs w:val="21"/>
    </w:rPr>
  </w:style>
  <w:style w:type="paragraph" w:customStyle="1" w:styleId="BFCCFC3DF9D64D5F88018DE0D191F32E26">
    <w:name w:val="BFCCFC3DF9D64D5F88018DE0D191F32E26"/>
    <w:rsid w:val="00883D51"/>
    <w:pPr>
      <w:spacing w:after="200" w:line="276" w:lineRule="auto"/>
    </w:pPr>
    <w:rPr>
      <w:rFonts w:ascii="Arial" w:eastAsiaTheme="minorHAnsi" w:hAnsi="Arial"/>
      <w:lang w:eastAsia="en-US"/>
    </w:rPr>
  </w:style>
  <w:style w:type="paragraph" w:customStyle="1" w:styleId="34B51A54161C46618AF0BCCFFAF41A6126">
    <w:name w:val="34B51A54161C46618AF0BCCFFAF41A6126"/>
    <w:rsid w:val="00883D51"/>
    <w:pPr>
      <w:spacing w:after="200" w:line="276" w:lineRule="auto"/>
    </w:pPr>
    <w:rPr>
      <w:rFonts w:ascii="Arial" w:eastAsiaTheme="minorHAnsi" w:hAnsi="Arial"/>
      <w:lang w:eastAsia="en-US"/>
    </w:rPr>
  </w:style>
  <w:style w:type="paragraph" w:customStyle="1" w:styleId="9E52A3A51DDD45629AB82AF0590E65D726">
    <w:name w:val="9E52A3A51DDD45629AB82AF0590E65D726"/>
    <w:rsid w:val="00883D51"/>
    <w:pPr>
      <w:spacing w:after="200" w:line="276" w:lineRule="auto"/>
    </w:pPr>
    <w:rPr>
      <w:rFonts w:ascii="Arial" w:eastAsiaTheme="minorHAnsi" w:hAnsi="Arial"/>
      <w:lang w:eastAsia="en-US"/>
    </w:rPr>
  </w:style>
  <w:style w:type="paragraph" w:customStyle="1" w:styleId="0BA51D9EDDDB4FA2B3F10E6C4B30115D22">
    <w:name w:val="0BA51D9EDDDB4FA2B3F10E6C4B30115D22"/>
    <w:rsid w:val="00883D51"/>
    <w:pPr>
      <w:tabs>
        <w:tab w:val="num" w:pos="992"/>
      </w:tabs>
      <w:adjustRightInd w:val="0"/>
      <w:spacing w:after="240" w:line="276" w:lineRule="auto"/>
      <w:ind w:left="992" w:hanging="992"/>
      <w:jc w:val="both"/>
      <w:outlineLvl w:val="1"/>
    </w:pPr>
    <w:rPr>
      <w:rFonts w:ascii="Arial" w:eastAsia="Times New Roman" w:hAnsi="Arial" w:cs="Arial"/>
      <w:sz w:val="21"/>
      <w:szCs w:val="21"/>
    </w:rPr>
  </w:style>
  <w:style w:type="paragraph" w:customStyle="1" w:styleId="4CA2292BA0674548B46AD55A078E0F22">
    <w:name w:val="4CA2292BA0674548B46AD55A078E0F22"/>
  </w:style>
  <w:style w:type="paragraph" w:customStyle="1" w:styleId="6AB2A5DA7EDA48B3AD210619B6E469BA">
    <w:name w:val="6AB2A5DA7EDA48B3AD210619B6E469BA"/>
  </w:style>
  <w:style w:type="paragraph" w:customStyle="1" w:styleId="534C663EF7294EBF996B23830092D1C1">
    <w:name w:val="534C663EF7294EBF996B23830092D1C1"/>
  </w:style>
  <w:style w:type="paragraph" w:customStyle="1" w:styleId="36E796FB307245D3A23AED45D770A829">
    <w:name w:val="36E796FB307245D3A23AED45D770A829"/>
  </w:style>
  <w:style w:type="paragraph" w:customStyle="1" w:styleId="C9A4245D484544BF906EBB1E19C9424F">
    <w:name w:val="C9A4245D484544BF906EBB1E19C9424F"/>
    <w:pPr>
      <w:spacing w:line="278" w:lineRule="auto"/>
    </w:pPr>
    <w:rPr>
      <w:kern w:val="2"/>
      <w:sz w:val="24"/>
      <w:szCs w:val="24"/>
      <w14:ligatures w14:val="standardContextual"/>
    </w:rPr>
  </w:style>
  <w:style w:type="paragraph" w:customStyle="1" w:styleId="BF95F8FBBA474402BCCA67DCEA1445C7">
    <w:name w:val="BF95F8FBBA474402BCCA67DCEA1445C7"/>
    <w:pPr>
      <w:spacing w:line="278" w:lineRule="auto"/>
    </w:pPr>
    <w:rPr>
      <w:kern w:val="2"/>
      <w:sz w:val="24"/>
      <w:szCs w:val="24"/>
      <w14:ligatures w14:val="standardContextual"/>
    </w:rPr>
  </w:style>
  <w:style w:type="paragraph" w:customStyle="1" w:styleId="A0CA212AA89E4DCAA1BAD7DAB8C9AC8B">
    <w:name w:val="A0CA212AA89E4DCAA1BAD7DAB8C9AC8B"/>
    <w:pPr>
      <w:spacing w:line="278" w:lineRule="auto"/>
    </w:pPr>
    <w:rPr>
      <w:kern w:val="2"/>
      <w:sz w:val="24"/>
      <w:szCs w:val="24"/>
      <w14:ligatures w14:val="standardContextual"/>
    </w:rPr>
  </w:style>
  <w:style w:type="paragraph" w:customStyle="1" w:styleId="E62743068CA241D8AA9FAE774F6AAF5B">
    <w:name w:val="E62743068CA241D8AA9FAE774F6AAF5B"/>
    <w:pPr>
      <w:spacing w:line="278" w:lineRule="auto"/>
    </w:pPr>
    <w:rPr>
      <w:kern w:val="2"/>
      <w:sz w:val="24"/>
      <w:szCs w:val="24"/>
      <w14:ligatures w14:val="standardContextual"/>
    </w:rPr>
  </w:style>
  <w:style w:type="paragraph" w:customStyle="1" w:styleId="E8E04E4212A44E6DB1E02F4529B6EFA6">
    <w:name w:val="E8E04E4212A44E6DB1E02F4529B6EF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88005c5-61c2-4a23-9f80-ae89eb7e17b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29" ma:contentTypeDescription="Create a new document." ma:contentTypeScope="" ma:versionID="c40757d2ec45193d7774199fbdfa6123">
  <xsd:schema xmlns:xsd="http://www.w3.org/2001/XMLSchema" xmlns:xs="http://www.w3.org/2001/XMLSchema" xmlns:p="http://schemas.microsoft.com/office/2006/metadata/properties" xmlns:ns1="http://schemas.microsoft.com/sharepoint/v3" xmlns:ns2="cd68d99b-3605-487f-9588-c622d13e969e" xmlns:ns3="654f3204-3689-43e3-be2c-0af8b5364052" xmlns:ns4="ae72a552-2951-4cb3-b695-5bcb5f41e3f3" targetNamespace="http://schemas.microsoft.com/office/2006/metadata/properties" ma:root="true" ma:fieldsID="c1d04bb3f9a42ed276b541bbc39e8b7f" ns1:_="" ns2:_="" ns3:_="" ns4:_="">
    <xsd:import namespace="http://schemas.microsoft.com/sharepoint/v3"/>
    <xsd:import namespace="cd68d99b-3605-487f-9588-c622d13e969e"/>
    <xsd:import namespace="654f3204-3689-43e3-be2c-0af8b5364052"/>
    <xsd:import namespace="ae72a552-2951-4cb3-b695-5bcb5f41e3f3"/>
    <xsd:element name="properties">
      <xsd:complexType>
        <xsd:sequence>
          <xsd:element name="documentManagement">
            <xsd:complexType>
              <xsd:all>
                <xsd:element ref="ns1:_dlc_ExpireDateSaved" minOccurs="0"/>
                <xsd:element ref="ns1:_dlc_ExpireDate" minOccurs="0"/>
                <xsd:element ref="ns1:_dlc_Exemp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4:SecurityMarking" minOccurs="0"/>
                <xsd:element ref="ns4:Adran_x0020__x007c__x0020_Department" minOccurs="0"/>
                <xsd:element ref="ns4:Laith_x0020__x007c__x0020_Langu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88005c5-61c2-4a23-9f80-ae89eb7e1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7b8faa-f103-49a3-8d20-fd2f5d167635}" ma:internalName="TaxCatchAll" ma:showField="CatchAllData" ma:web="654f3204-3689-43e3-be2c-0af8b5364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2a552-2951-4cb3-b695-5bcb5f41e3f3" elementFormDefault="qualified">
    <xsd:import namespace="http://schemas.microsoft.com/office/2006/documentManagement/types"/>
    <xsd:import namespace="http://schemas.microsoft.com/office/infopath/2007/PartnerControls"/>
    <xsd:element name="SecurityMarking" ma:index="28" nillable="true" ma:displayName="Diogelwch | Security" ma:format="Dropdown" ma:internalName="SecurityMarking" ma:readOnly="false">
      <xsd:simpleType>
        <xsd:restriction base="dms:Choice">
          <xsd:enumeration value="Cyfrinachol | Confidential"/>
          <xsd:enumeration value="Mewnol | Internal"/>
          <xsd:enumeration value="Cyhoeddus | Public"/>
        </xsd:restriction>
      </xsd:simpleType>
    </xsd:element>
    <xsd:element name="Adran_x0020__x007c__x0020_Department" ma:index="29" nillable="true" ma:displayName="Adran | Department" ma:format="Dropdown" ma:internalName="Adran_x0020__x007C__x0020_Department">
      <xsd:simpleType>
        <xsd:restriction base="dms:Choice">
          <xsd:enumeration value="Academi Arweinwyr y Dyfodol / Academy For Future Leaders"/>
          <xsd:enumeration value="Adeiladwaith / Construction: Frondeg, Pwllheli"/>
          <xsd:enumeration value="Adnoddau Dynol / Human Resources"/>
          <xsd:enumeration value="Adra Grounds Maintenance"/>
          <xsd:enumeration value="Adra - Medra Grŵp"/>
          <xsd:enumeration value="Aelodau Etholedig"/>
          <xsd:enumeration value="AGM"/>
          <xsd:enumeration value="Anti Fraud and Money-Laundering"/>
          <xsd:enumeration value="Archwiliadau Mewnol / Internal Audits"/>
          <xsd:enumeration value="Archwiliad Adfeiliad / Disrepair Inspections"/>
          <xsd:enumeration value="Asedau a Chytundebau / Assets and Contracts"/>
          <xsd:enumeration value="Atgyweiriadau Ymatebol / Responsive Repairs"/>
          <xsd:enumeration value="BCUHB Task &amp; Finish"/>
          <xsd:enumeration value="Blaenraglen Cyfalaf / Capital Forwardplan"/>
          <xsd:enumeration value="Bwrdd Corfforaethol / Corporate Board"/>
          <xsd:enumeration value="Bwrdd Medra / Medra Board"/>
          <xsd:enumeration value="Cefnogaeth Adra / Tan y Maen Support"/>
          <xsd:enumeration value="Copilot Ar Gyfer MS365 / Copilot For MS365"/>
          <xsd:enumeration value="Coronavirus"/>
          <xsd:enumeration value="Cwynion / Complaints"/>
          <xsd:enumeration value="Cydymffurfiad / Compliance (M&amp;E)"/>
          <xsd:enumeration value="Cyfarwyddiaeth Pobl a Chyfathrebu / People and Communications Directorate"/>
          <xsd:enumeration value="Cyfarwyddiaeth Polisi a Chyflawni / Policy and Delivery Directorate"/>
          <xsd:enumeration value="Cyfathrebu / Communications"/>
          <xsd:enumeration value="Cyfarfod Cydlynwyr Rhanbarthol / Regional Coordinators Meeting"/>
          <xsd:enumeration value="Cyfranwyr Gwefan Adra / Adra Website Contributors"/>
          <xsd:enumeration value="Cyswllt Cymunedol / Community Involvement"/>
          <xsd:enumeration value="Datblygiadau Medra / Medra Developments"/>
          <xsd:enumeration value="Datblygu ac Adeiladu o'r Newydd / Development and New Build"/>
          <xsd:enumeration value="Datblygu Busnes / Business Development"/>
          <xsd:enumeration value="Datblygu MS365 Development"/>
          <xsd:enumeration value="Digwyddiadau Cymunedol / Community Events"/>
          <xsd:enumeration value="Diweddariad Datblygu o'r Newydd / New Development Update"/>
          <xsd:enumeration value="DMT"/>
          <xsd:enumeration value="ELT"/>
          <xsd:enumeration value="eDdysgu / eLearning"/>
          <xsd:enumeration value="Ffeiliau I&amp;D Stadau Newydd / H&amp;S Files on New Estates"/>
          <xsd:enumeration value="Fforwm Cronfa Caledi / Hardship Fund Forum"/>
          <xsd:enumeration value="Fforwm TG Adra / Adra IT Forum"/>
          <xsd:enumeration value="Fforwm Staff / Staff Forum"/>
          <xsd:enumeration value="Glanhau Adra / Adra Cleaning"/>
          <xsd:enumeration value="Gosod / Lettings"/>
          <xsd:enumeration value="Grŵp Argyfwng Costau Byw Gwynedd"/>
          <xsd:enumeration value="Grŵp Craidd GDPR / GDPR Core Group"/>
          <xsd:enumeration value="Grŵp Cydraddoldeb ac Amrywiaeth / Equality and Diversity Group"/>
          <xsd:enumeration value="Grŵp Cydymffurfiaeth Chwarterol / Quarterly Compliance Group"/>
          <xsd:enumeration value="Grŵp Datblygu Data / Data Development Group"/>
          <xsd:enumeration value="Grŵp Ffocws Adfeiliad / Disrepair Focus Group"/>
          <xsd:enumeration value="Grŵp Ffocws Gweithio yn y Dyfodol Newydd / Working in the New Future Focus Group"/>
          <xsd:enumeration value="Grŵp Gweithredol Rheoli Asedau / Asset Management Executive Group"/>
          <xsd:enumeration value="Grŵp Sicrhau Ansawdd / Quality Assurance Group"/>
          <xsd:enumeration value="Gwariant Cyfalaf Asedau / Assets Capital Expenditure"/>
          <xsd:enumeration value="Gwariant Refeniw Eiddo / Property Revenue Expenditure"/>
          <xsd:enumeration value="Gwasanaethau Bro / Neighbourhood Services"/>
          <xsd:enumeration value="Gwasanaethau Cwsmer / Customer Services"/>
          <xsd:enumeration value="Gwasaneuthau Pobl / People Services"/>
          <xsd:enumeration value="Gweithgor Adfeiliad / Disrepair Working Group"/>
          <xsd:enumeration value="Gweithgor IAD GC / NW HS Working Group"/>
          <xsd:enumeration value="Gweithlu Trwsio / Repairs Operatives"/>
          <xsd:enumeration value="Gweithredu a Chefnogaeth y Fflyd / Operations and Vehicle Support"/>
          <xsd:enumeration value="Gweithgor Iaith / Language Working Group"/>
          <xsd:enumeration value="Gwella Parhaus / Continual Improvement"/>
          <xsd:enumeration value="Gwerthusiad Prosiectau Cronfa Ffynniant Cyffredin /  Evaluation of Common Prosperity Fund Projects"/>
          <xsd:enumeration value="Gwybodaeth Corfforaethol / Corporate Information"/>
          <xsd:enumeration value="HHSRS"/>
          <xsd:enumeration value="HOLL Adra / ALL Adra"/>
          <xsd:enumeration value="Hyfforddiant Power Platform Training"/>
          <xsd:enumeration value="Hunan-werthuso Blynyddol / Annual Self-evaluation"/>
          <xsd:enumeration value="Tim Cydymffurfio  / Compliance Team"/>
          <xsd:enumeration value="Tîm Uwch Reolwyr / Senior Management Team"/>
          <xsd:enumeration value="ILM"/>
          <xsd:enumeration value="Les Adra Lease"/>
          <xsd:enumeration value="Lles Ariannol / Financial Wellbeing"/>
          <xsd:enumeration value="Llif Gwaith Prynu yn Ôl / Buy Backs Workflow"/>
          <xsd:enumeration value="Llywodraethu / Governance"/>
          <xsd:enumeration value="North Wales Housing Providers"/>
          <xsd:enumeration value="NWIGG"/>
          <xsd:enumeration value="NWREP"/>
          <xsd:enumeration value="OMM"/>
          <xsd:enumeration value="Opsiynnau Tai Gwynedd / Gwynedd Housing Options"/>
          <xsd:enumeration value="Panel Addasiadau / Adaptations Panel"/>
          <xsd:enumeration value="Panel Diogelwch Staff / Staff Safety Panel"/>
          <xsd:enumeration value="Partneriaeth Gogledd Cymru - Deddf Cartrefi Cymru / North Wales Partnership - Renting Homes Wales"/>
          <xsd:enumeration value="Partneriaeth Tenantiaid a Phreswylwyr Adra / Adra Tenants and Residents Partnership"/>
          <xsd:enumeration value="Partneriaeth CG / GC Partnership"/>
          <xsd:enumeration value="Power BI Adra"/>
          <xsd:enumeration value="Pwyllgor IDA / HSE Committee"/>
          <xsd:enumeration value="Prosiect Canvas Project"/>
          <xsd:enumeration value="Rhannu Gwên / Share a Smile"/>
          <xsd:enumeration value="Rhent ac Incwm / Rent and Income"/>
          <xsd:enumeration value="Rheoli Planner Cyfathrebu / Communications Planner Management"/>
          <xsd:enumeration value="Rhwydwaith AD a H&amp;D Cymru / Welsh HR and L&amp;D Network"/>
          <xsd:enumeration value="SLT"/>
          <xsd:enumeration value="System Busnes Craidd: Gweithrediad"/>
          <xsd:enumeration value="Teams Profi TSB v2"/>
          <xsd:enumeration value="TGCh / ICT"/>
          <xsd:enumeration value="Tîm Rheoli Adnoddau / Resources Management Team"/>
          <xsd:enumeration value="Tîm Bwrdd / Board Team"/>
          <xsd:enumeration value="Tîm Caffael / Procurement Team"/>
          <xsd:enumeration value="Tîm Clientau / Clients team"/>
          <xsd:enumeration value="Tîm Cyllid / Finance Team"/>
          <xsd:enumeration value="Tîm Dylunio Clwb Cymdeithasol Bangor / Bangor Social Club Design Team"/>
          <xsd:enumeration value="Tîm Rheolaeth Rhenti ac Incwm / Rents and Income Management Team"/>
          <xsd:enumeration value="Tîm Rheoli Datblygu a Thwf / Development and Growth Management Team"/>
          <xsd:enumeration value="Tîm Rheolwyr Canolfan Alwadau"/>
          <xsd:enumeration value="Tîm Rheolwyr Trwsio Management Team"/>
          <xsd:enumeration value="Tîm Ymateb i Hydwythdedd Busnes / Business Resilience Response Team"/>
          <xsd:enumeration value="Prosiect: Abbeyfield"/>
          <xsd:enumeration value="Prosiect: Adolygiad Cyfranogiad Tenantiaid / TP Review"/>
          <xsd:enumeration value="Prosiect: Adra &amp; Cwmpas Social Value"/>
          <xsd:enumeration value="Prosiect: CSE"/>
          <xsd:enumeration value="Prosiect: Deddf Rhentu Cartrefi (Cymru) / Project: Renting Homes (Wales) Act"/>
          <xsd:enumeration value="Prosiect: Gwefan Newydd (Connect) / Project: New Website (Connect)"/>
          <xsd:enumeration value="Prosiect: Wefan CCG / Project: CCG Website"/>
          <xsd:enumeration value="Prosiect: Aros Adra / Project: Aros Adra"/>
          <xsd:enumeration value="Prosiect: Grŵp Brandio / Project: Branding Group"/>
          <xsd:enumeration value="Prosiect: Newid yn yr Hinsawdd / Project: Climate Change"/>
          <xsd:enumeration value="Prosiect: Prydleswyr a Thâl Gwasanaeth / Project: Leaseholder and Service Charges"/>
          <xsd:enumeration value="Prosiect: Fframwaith Deunyddiau / Project: Materials Framework"/>
          <xsd:enumeration value="Prosiect: Perfformiad LCC / Project: RSL Performance"/>
          <xsd:enumeration value="Prosiect / Project: AM229 Isgraig, Tremadog"/>
          <xsd:enumeration value="Prosiect: Suited Locks"/>
          <xsd:enumeration value="Prosiect: Tai Clyfar / Project: Smart Homes"/>
          <xsd:enumeration value="Prosiect: Newyddion Cymunedol / Project: Community News (Connect)"/>
          <xsd:enumeration value="Prosiect: Boddhad Cwsmer / Project: Customer Satisfaction (Mustard)"/>
          <xsd:enumeration value="Prosiect: Asesiad Effaith / Project Impact Assessment (Afallen)"/>
          <xsd:enumeration value="Prosiect SPF / SPF Project"/>
          <xsd:enumeration value="Contractwr: Cybi Cyf / Contractor: Cybi Cyf"/>
          <xsd:enumeration value="Prosiect / Project: Net Zero Gwynedd (CRF)"/>
          <xsd:enumeration value="Tîm y Penaethiaid"/>
          <xsd:enumeration value="Tîm y Cyfarwyddwyr"/>
          <xsd:enumeration value="Canolfan Cymunedol MaesG Community Centre"/>
          <xsd:enumeration value="Eisteddfod 2025"/>
          <xsd:enumeration value="Tim Gorfodaeth Mewnol / Internal Enforcement Team"/>
          <xsd:enumeration value="Grwp Tasg a Gorffen Plas Leiod / Plas Leiod Task and Finish Group"/>
          <xsd:enumeration value="Asprey AMS"/>
        </xsd:restriction>
      </xsd:simpleType>
    </xsd:element>
    <xsd:element name="Laith_x0020__x007c__x0020_Language" ma:index="30" nillable="true" ma:displayName="Iaith | Language" ma:default="N/A" ma:format="Dropdown" ma:internalName="Laith_x0020__x007C__x0020_Language" ma:readOnly="false">
      <xsd:simpleType>
        <xsd:restriction base="dms:Choice">
          <xsd:enumeration value="Cymraeg | Welsh"/>
          <xsd:enumeration value="Dwy-Ieithog | Bi Lingual"/>
          <xsd:enumeration value="Saesneg | English"/>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_ip_UnifiedCompliancePolicyUIAction xmlns="http://schemas.microsoft.com/sharepoint/v3" xsi:nil="true"/>
    <_ip_UnifiedCompliancePolicyProperties xmlns="http://schemas.microsoft.com/sharepoint/v3" xsi:nil="true"/>
    <TaxCatchAll xmlns="654f3204-3689-43e3-be2c-0af8b5364052" xsi:nil="true"/>
    <lcf76f155ced4ddcb4097134ff3c332f xmlns="cd68d99b-3605-487f-9588-c622d13e969e">
      <Terms xmlns="http://schemas.microsoft.com/office/infopath/2007/PartnerControls"/>
    </lcf76f155ced4ddcb4097134ff3c332f>
    <Laith_x0020__x007c__x0020_Language xmlns="ae72a552-2951-4cb3-b695-5bcb5f41e3f3">N/A</Laith_x0020__x007c__x0020_Language>
    <SecurityMarking xmlns="ae72a552-2951-4cb3-b695-5bcb5f41e3f3">Mewnol | Internal</SecurityMarking>
    <Adran_x0020__x007c__x0020_Department xmlns="ae72a552-2951-4cb3-b695-5bcb5f41e3f3">Prosiect: Fframwaith Deunyddiau / Project: Materials Framework</Adran_x0020__x007c__x0020_Department>
  </documentManagement>
</p:properties>
</file>

<file path=customXml/itemProps1.xml><?xml version="1.0" encoding="utf-8"?>
<ds:datastoreItem xmlns:ds="http://schemas.openxmlformats.org/officeDocument/2006/customXml" ds:itemID="{992E7E21-E4B6-407C-9B66-ED51B722E71E}">
  <ds:schemaRefs>
    <ds:schemaRef ds:uri="http://schemas.openxmlformats.org/officeDocument/2006/bibliography"/>
  </ds:schemaRefs>
</ds:datastoreItem>
</file>

<file path=customXml/itemProps2.xml><?xml version="1.0" encoding="utf-8"?>
<ds:datastoreItem xmlns:ds="http://schemas.openxmlformats.org/officeDocument/2006/customXml" ds:itemID="{4BA0AC8F-D9BC-4925-8BCD-92A40270EF48}">
  <ds:schemaRefs>
    <ds:schemaRef ds:uri="Microsoft.SharePoint.Taxonomy.ContentTypeSync"/>
  </ds:schemaRefs>
</ds:datastoreItem>
</file>

<file path=customXml/itemProps3.xml><?xml version="1.0" encoding="utf-8"?>
<ds:datastoreItem xmlns:ds="http://schemas.openxmlformats.org/officeDocument/2006/customXml" ds:itemID="{9FA488AE-EBD6-4FBE-A7F6-D34DA0FED814}">
  <ds:schemaRefs>
    <ds:schemaRef ds:uri="http://schemas.microsoft.com/sharepoint/v3/contenttype/forms"/>
  </ds:schemaRefs>
</ds:datastoreItem>
</file>

<file path=customXml/itemProps4.xml><?xml version="1.0" encoding="utf-8"?>
<ds:datastoreItem xmlns:ds="http://schemas.openxmlformats.org/officeDocument/2006/customXml" ds:itemID="{CD501AC5-8256-4D43-BCE7-A54CA3A7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68d99b-3605-487f-9588-c622d13e969e"/>
    <ds:schemaRef ds:uri="654f3204-3689-43e3-be2c-0af8b5364052"/>
    <ds:schemaRef ds:uri="ae72a552-2951-4cb3-b695-5bcb5f41e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4557CD-A7AC-4A5E-8F37-86F4E7F43743}">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ae72a552-2951-4cb3-b695-5bcb5f41e3f3"/>
    <ds:schemaRef ds:uri="http://schemas.microsoft.com/sharepoint/v3"/>
    <ds:schemaRef ds:uri="http://schemas.microsoft.com/office/2006/documentManagement/types"/>
    <ds:schemaRef ds:uri="http://purl.org/dc/dcmitype/"/>
    <ds:schemaRef ds:uri="http://purl.org/dc/elements/1.1/"/>
    <ds:schemaRef ds:uri="654f3204-3689-43e3-be2c-0af8b5364052"/>
    <ds:schemaRef ds:uri="cd68d99b-3605-487f-9588-c622d13e96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6905</Words>
  <Characters>36119</Characters>
  <Application>Microsoft Office Word</Application>
  <DocSecurity>0</DocSecurity>
  <Lines>902</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42599</CharactersWithSpaces>
  <SharedDoc>false</SharedDoc>
  <HLinks>
    <vt:vector size="18" baseType="variant">
      <vt:variant>
        <vt:i4>7995517</vt:i4>
      </vt:variant>
      <vt:variant>
        <vt:i4>12</vt:i4>
      </vt:variant>
      <vt:variant>
        <vt:i4>0</vt:i4>
      </vt:variant>
      <vt:variant>
        <vt:i4>5</vt:i4>
      </vt:variant>
      <vt:variant>
        <vt:lpwstr>http://www.justice.gov.uk/information-access-rights/foi-guidance-for-practitioners/code-of-practice</vt:lpwstr>
      </vt:variant>
      <vt:variant>
        <vt:lpwstr/>
      </vt:variant>
      <vt:variant>
        <vt:i4>5177355</vt:i4>
      </vt:variant>
      <vt:variant>
        <vt:i4>3</vt:i4>
      </vt:variant>
      <vt:variant>
        <vt:i4>0</vt:i4>
      </vt:variant>
      <vt:variant>
        <vt:i4>5</vt:i4>
      </vt:variant>
      <vt:variant>
        <vt:lpwstr>http://www.millstream.eu/guides/en-gb/Wales/SupplierPostboxGuide.pdf</vt:lpwstr>
      </vt:variant>
      <vt:variant>
        <vt:lpwstr/>
      </vt:variant>
      <vt:variant>
        <vt:i4>5701656</vt:i4>
      </vt:variant>
      <vt:variant>
        <vt:i4>0</vt:i4>
      </vt:variant>
      <vt:variant>
        <vt:i4>0</vt:i4>
      </vt:variant>
      <vt:variant>
        <vt:i4>5</vt:i4>
      </vt:variant>
      <vt:variant>
        <vt:lpwstr>https://www.gov.uk/bank-holidays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Ffion Casey</cp:lastModifiedBy>
  <cp:revision>7</cp:revision>
  <cp:lastPrinted>2017-09-29T07:16:00Z</cp:lastPrinted>
  <dcterms:created xsi:type="dcterms:W3CDTF">2025-12-05T14:47:00Z</dcterms:created>
  <dcterms:modified xsi:type="dcterms:W3CDTF">2025-12-09T11:55:00Z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y fmtid="{D5CDD505-2E9C-101B-9397-08002B2CF9AE}" pid="3" name="_dlc_policyId">
    <vt:lpwstr>/sites/TmCaffaelProcurementTeam/Shared Documents</vt:lpwstr>
  </property>
  <property fmtid="{D5CDD505-2E9C-101B-9397-08002B2CF9AE}" pid="4" name="ItemRetentionFormula">
    <vt:lpwstr/>
  </property>
  <property fmtid="{D5CDD505-2E9C-101B-9397-08002B2CF9AE}" pid="5" name="Adran | Department">
    <vt:lpwstr>Prosiect: Fframwaith Deunyddiau / Project: Materials Framework</vt:lpwstr>
  </property>
  <property fmtid="{D5CDD505-2E9C-101B-9397-08002B2CF9AE}" pid="6" name="SecurityMarking">
    <vt:lpwstr>Mewnol | Internal</vt:lpwstr>
  </property>
  <property fmtid="{D5CDD505-2E9C-101B-9397-08002B2CF9AE}" pid="7" name="Contract">
    <vt:lpwstr>Corporate</vt:lpwstr>
  </property>
  <property fmtid="{D5CDD505-2E9C-101B-9397-08002B2CF9AE}" pid="8" name="MediaServiceImageTags">
    <vt:lpwstr/>
  </property>
</Properties>
</file>