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5BA24" w14:textId="77777777" w:rsidR="002A0304" w:rsidRPr="00162A87" w:rsidRDefault="002A0304" w:rsidP="001B05C2">
      <w:pPr>
        <w:sectPr w:rsidR="002A0304" w:rsidRPr="00162A87" w:rsidSect="002A0304">
          <w:headerReference w:type="default" r:id="rId11"/>
          <w:footerReference w:type="default" r:id="rId12"/>
          <w:headerReference w:type="first" r:id="rId13"/>
          <w:footerReference w:type="first" r:id="rId14"/>
          <w:pgSz w:w="11906" w:h="16838" w:code="9"/>
          <w:pgMar w:top="720" w:right="936" w:bottom="1800" w:left="936" w:header="144" w:footer="360" w:gutter="0"/>
          <w:cols w:space="720"/>
          <w:titlePg/>
          <w:docGrid w:linePitch="360"/>
        </w:sectPr>
      </w:pPr>
    </w:p>
    <w:p w14:paraId="733532F8" w14:textId="5896C7A4" w:rsidR="001B05C2" w:rsidRDefault="001B05C2" w:rsidP="001B05C2"/>
    <w:p w14:paraId="12B47575" w14:textId="77777777" w:rsidR="004C1931" w:rsidRDefault="004C1931" w:rsidP="001B05C2"/>
    <w:p w14:paraId="27EC7041" w14:textId="77777777" w:rsidR="004C1931" w:rsidRDefault="004C1931" w:rsidP="001B05C2"/>
    <w:p w14:paraId="3F59B521" w14:textId="77777777" w:rsidR="004C1931" w:rsidRDefault="004C1931" w:rsidP="001B05C2"/>
    <w:p w14:paraId="1870ABB5" w14:textId="77777777" w:rsidR="004C1931" w:rsidRDefault="004C1931" w:rsidP="001B05C2"/>
    <w:p w14:paraId="56A886B0" w14:textId="77777777" w:rsidR="004C1931" w:rsidRDefault="004C1931" w:rsidP="001B05C2"/>
    <w:p w14:paraId="3E022238" w14:textId="77777777" w:rsidR="004C1931" w:rsidRDefault="004C1931" w:rsidP="001B05C2"/>
    <w:p w14:paraId="38BDA0A5" w14:textId="77777777" w:rsidR="004C1931" w:rsidRDefault="004C1931" w:rsidP="001B05C2"/>
    <w:p w14:paraId="76EDD99A" w14:textId="77777777" w:rsidR="004C1931" w:rsidRDefault="004C1931" w:rsidP="001B05C2"/>
    <w:p w14:paraId="3250F19B" w14:textId="77777777" w:rsidR="004C1931" w:rsidRDefault="004C1931" w:rsidP="001B05C2"/>
    <w:p w14:paraId="62D6F50A" w14:textId="77777777" w:rsidR="004C1931" w:rsidRDefault="004C1931" w:rsidP="001B05C2"/>
    <w:p w14:paraId="2997411B" w14:textId="77777777" w:rsidR="004C1931" w:rsidRDefault="004C1931" w:rsidP="001B05C2"/>
    <w:p w14:paraId="3F995EEE" w14:textId="77777777" w:rsidR="004C1931" w:rsidRDefault="004C1931" w:rsidP="001B05C2"/>
    <w:p w14:paraId="7CED08F3" w14:textId="77777777" w:rsidR="004C1931" w:rsidRDefault="004C1931" w:rsidP="001B05C2"/>
    <w:p w14:paraId="5DB2975D" w14:textId="77777777" w:rsidR="004C1931" w:rsidRDefault="004C1931" w:rsidP="001B05C2"/>
    <w:p w14:paraId="00E8059F" w14:textId="77777777" w:rsidR="004C1931" w:rsidRDefault="004C1931" w:rsidP="001B05C2"/>
    <w:p w14:paraId="1F3C599B" w14:textId="77777777" w:rsidR="004C1931" w:rsidRDefault="004C1931" w:rsidP="001B05C2"/>
    <w:p w14:paraId="47D8E68E" w14:textId="77777777" w:rsidR="004C1931" w:rsidRDefault="004C1931" w:rsidP="001B05C2"/>
    <w:p w14:paraId="29EE9804" w14:textId="77777777" w:rsidR="004C1931" w:rsidRDefault="004C1931" w:rsidP="001B05C2"/>
    <w:p w14:paraId="66D9C217" w14:textId="77777777" w:rsidR="004C1931" w:rsidRDefault="004C1931" w:rsidP="001B05C2"/>
    <w:p w14:paraId="22C54C6F" w14:textId="77777777" w:rsidR="004C1931" w:rsidRDefault="004C1931" w:rsidP="001B05C2"/>
    <w:p w14:paraId="7EF0D808" w14:textId="77777777" w:rsidR="004C1931" w:rsidRDefault="004C1931" w:rsidP="001B05C2"/>
    <w:p w14:paraId="2ADEFFA1" w14:textId="77777777" w:rsidR="004C1931" w:rsidRDefault="004C1931" w:rsidP="001B05C2"/>
    <w:p w14:paraId="011A2FE6" w14:textId="77777777" w:rsidR="004C1931" w:rsidRDefault="004C1931" w:rsidP="001B05C2"/>
    <w:p w14:paraId="3E561045" w14:textId="77777777" w:rsidR="004C1931" w:rsidRDefault="004C1931" w:rsidP="001B05C2"/>
    <w:p w14:paraId="7308F0DD" w14:textId="6DB966C2" w:rsidR="004C1931" w:rsidRPr="00273229" w:rsidRDefault="004C1931" w:rsidP="004C1931">
      <w:pPr>
        <w:rPr>
          <w:rFonts w:ascii="Aptos" w:hAnsi="Aptos"/>
          <w:sz w:val="44"/>
          <w:szCs w:val="44"/>
        </w:rPr>
      </w:pPr>
      <w:r w:rsidRPr="00273229">
        <w:rPr>
          <w:rFonts w:ascii="Aptos" w:hAnsi="Aptos"/>
          <w:sz w:val="44"/>
          <w:szCs w:val="44"/>
        </w:rPr>
        <w:t xml:space="preserve">Part </w:t>
      </w:r>
      <w:r w:rsidR="00177D07">
        <w:rPr>
          <w:rFonts w:ascii="Aptos" w:hAnsi="Aptos"/>
          <w:sz w:val="44"/>
          <w:szCs w:val="44"/>
        </w:rPr>
        <w:t>2</w:t>
      </w:r>
      <w:r w:rsidRPr="00273229">
        <w:rPr>
          <w:rFonts w:ascii="Aptos" w:hAnsi="Aptos"/>
          <w:sz w:val="44"/>
          <w:szCs w:val="44"/>
        </w:rPr>
        <w:t xml:space="preserve"> – </w:t>
      </w:r>
      <w:r w:rsidR="00A1408A">
        <w:rPr>
          <w:rFonts w:ascii="Aptos" w:hAnsi="Aptos"/>
          <w:sz w:val="44"/>
          <w:szCs w:val="44"/>
        </w:rPr>
        <w:t xml:space="preserve">Corporate Insurances Tender - </w:t>
      </w:r>
      <w:r w:rsidR="00177D07">
        <w:rPr>
          <w:rFonts w:ascii="Aptos" w:hAnsi="Aptos"/>
          <w:sz w:val="44"/>
          <w:szCs w:val="44"/>
        </w:rPr>
        <w:t>Service Standards</w:t>
      </w:r>
    </w:p>
    <w:p w14:paraId="190E190D" w14:textId="25F1B0E0" w:rsidR="00AC1F85" w:rsidRDefault="00BF73CD" w:rsidP="004C1931">
      <w:pPr>
        <w:rPr>
          <w:rFonts w:ascii="Aptos" w:hAnsi="Aptos"/>
          <w:sz w:val="28"/>
          <w:szCs w:val="28"/>
        </w:rPr>
      </w:pPr>
      <w:r>
        <w:rPr>
          <w:rFonts w:ascii="Aptos" w:hAnsi="Aptos"/>
          <w:sz w:val="28"/>
          <w:szCs w:val="28"/>
        </w:rPr>
        <w:t>United Welsh</w:t>
      </w:r>
    </w:p>
    <w:p w14:paraId="188C5A81" w14:textId="0EFCCE4B" w:rsidR="004C1931" w:rsidRPr="00273229" w:rsidRDefault="001010C7" w:rsidP="004C1931">
      <w:pPr>
        <w:rPr>
          <w:rFonts w:ascii="Aptos" w:hAnsi="Aptos"/>
          <w:sz w:val="24"/>
          <w:szCs w:val="24"/>
        </w:rPr>
      </w:pPr>
      <w:r>
        <w:rPr>
          <w:rFonts w:ascii="Aptos" w:hAnsi="Aptos"/>
          <w:sz w:val="24"/>
          <w:szCs w:val="24"/>
        </w:rPr>
        <w:t>8</w:t>
      </w:r>
      <w:r w:rsidRPr="001010C7">
        <w:rPr>
          <w:rFonts w:ascii="Aptos" w:hAnsi="Aptos"/>
          <w:sz w:val="24"/>
          <w:szCs w:val="24"/>
          <w:vertAlign w:val="superscript"/>
        </w:rPr>
        <w:t>th</w:t>
      </w:r>
      <w:r>
        <w:rPr>
          <w:rFonts w:ascii="Aptos" w:hAnsi="Aptos"/>
          <w:sz w:val="24"/>
          <w:szCs w:val="24"/>
        </w:rPr>
        <w:t xml:space="preserve"> December 2025.</w:t>
      </w:r>
    </w:p>
    <w:p w14:paraId="6606EE7B" w14:textId="77777777" w:rsidR="004C1931" w:rsidRPr="00665DEF" w:rsidRDefault="004C1931" w:rsidP="004C1931">
      <w:pPr>
        <w:rPr>
          <w:sz w:val="44"/>
          <w:szCs w:val="44"/>
        </w:rPr>
      </w:pPr>
    </w:p>
    <w:p w14:paraId="4F32B50C" w14:textId="77777777" w:rsidR="004C1931" w:rsidRPr="00162A87" w:rsidRDefault="004C1931" w:rsidP="001B05C2"/>
    <w:p w14:paraId="733532F9" w14:textId="7A8E68B6" w:rsidR="001B05C2" w:rsidRPr="00162A87" w:rsidRDefault="001B05C2" w:rsidP="001B05C2">
      <w:pPr>
        <w:sectPr w:rsidR="001B05C2" w:rsidRPr="00162A87" w:rsidSect="002A0304">
          <w:type w:val="continuous"/>
          <w:pgSz w:w="11906" w:h="16838" w:code="9"/>
          <w:pgMar w:top="720" w:right="936" w:bottom="1800" w:left="936" w:header="144" w:footer="360" w:gutter="0"/>
          <w:cols w:space="720"/>
          <w:titlePg/>
          <w:docGrid w:linePitch="360"/>
        </w:sectPr>
      </w:pPr>
    </w:p>
    <w:p w14:paraId="274A92BA" w14:textId="36BC53F5" w:rsidR="004E198B" w:rsidRPr="004E198B" w:rsidRDefault="0044363E">
      <w:pPr>
        <w:pStyle w:val="TOC2"/>
        <w:tabs>
          <w:tab w:val="right" w:leader="dot" w:pos="10024"/>
        </w:tabs>
        <w:rPr>
          <w:rFonts w:ascii="Aptos" w:eastAsiaTheme="minorEastAsia" w:hAnsi="Aptos"/>
          <w:noProof/>
          <w:color w:val="auto"/>
          <w:kern w:val="2"/>
          <w:sz w:val="22"/>
          <w:szCs w:val="22"/>
          <w:lang w:eastAsia="en-GB"/>
          <w14:ligatures w14:val="standardContextual"/>
        </w:rPr>
      </w:pPr>
      <w:r w:rsidRPr="004E198B">
        <w:rPr>
          <w:rFonts w:ascii="Aptos" w:hAnsi="Aptos"/>
          <w:color w:val="auto"/>
          <w:sz w:val="22"/>
          <w:szCs w:val="22"/>
        </w:rPr>
        <w:lastRenderedPageBreak/>
        <w:fldChar w:fldCharType="begin"/>
      </w:r>
      <w:r w:rsidRPr="004E198B">
        <w:rPr>
          <w:rFonts w:ascii="Aptos" w:hAnsi="Aptos"/>
          <w:sz w:val="22"/>
          <w:szCs w:val="22"/>
        </w:rPr>
        <w:instrText xml:space="preserve"> TOC \o "1-6" \f \h \z </w:instrText>
      </w:r>
      <w:r w:rsidRPr="004E198B">
        <w:rPr>
          <w:rFonts w:ascii="Aptos" w:hAnsi="Aptos"/>
          <w:color w:val="auto"/>
          <w:sz w:val="22"/>
          <w:szCs w:val="22"/>
        </w:rPr>
        <w:fldChar w:fldCharType="separate"/>
      </w:r>
      <w:hyperlink w:anchor="_Toc197009162" w:history="1">
        <w:r w:rsidR="004E198B" w:rsidRPr="004E198B">
          <w:rPr>
            <w:rStyle w:val="Hyperlink"/>
            <w:rFonts w:ascii="Aptos" w:hAnsi="Aptos"/>
            <w:noProof/>
            <w:sz w:val="22"/>
            <w:szCs w:val="22"/>
          </w:rPr>
          <w:t>Service Standards</w:t>
        </w:r>
        <w:r w:rsidR="004E198B" w:rsidRPr="004E198B">
          <w:rPr>
            <w:rFonts w:ascii="Aptos" w:hAnsi="Aptos"/>
            <w:noProof/>
            <w:webHidden/>
            <w:sz w:val="22"/>
            <w:szCs w:val="22"/>
          </w:rPr>
          <w:tab/>
        </w:r>
        <w:r w:rsidR="004E198B" w:rsidRPr="004E198B">
          <w:rPr>
            <w:rFonts w:ascii="Aptos" w:hAnsi="Aptos"/>
            <w:noProof/>
            <w:webHidden/>
            <w:sz w:val="22"/>
            <w:szCs w:val="22"/>
          </w:rPr>
          <w:fldChar w:fldCharType="begin"/>
        </w:r>
        <w:r w:rsidR="004E198B" w:rsidRPr="004E198B">
          <w:rPr>
            <w:rFonts w:ascii="Aptos" w:hAnsi="Aptos"/>
            <w:noProof/>
            <w:webHidden/>
            <w:sz w:val="22"/>
            <w:szCs w:val="22"/>
          </w:rPr>
          <w:instrText xml:space="preserve"> PAGEREF _Toc197009162 \h </w:instrText>
        </w:r>
        <w:r w:rsidR="004E198B" w:rsidRPr="004E198B">
          <w:rPr>
            <w:rFonts w:ascii="Aptos" w:hAnsi="Aptos"/>
            <w:noProof/>
            <w:webHidden/>
            <w:sz w:val="22"/>
            <w:szCs w:val="22"/>
          </w:rPr>
        </w:r>
        <w:r w:rsidR="004E198B" w:rsidRPr="004E198B">
          <w:rPr>
            <w:rFonts w:ascii="Aptos" w:hAnsi="Aptos"/>
            <w:noProof/>
            <w:webHidden/>
            <w:sz w:val="22"/>
            <w:szCs w:val="22"/>
          </w:rPr>
          <w:fldChar w:fldCharType="separate"/>
        </w:r>
        <w:r w:rsidR="004E198B" w:rsidRPr="004E198B">
          <w:rPr>
            <w:rFonts w:ascii="Aptos" w:hAnsi="Aptos"/>
            <w:noProof/>
            <w:webHidden/>
            <w:sz w:val="22"/>
            <w:szCs w:val="22"/>
          </w:rPr>
          <w:t>2</w:t>
        </w:r>
        <w:r w:rsidR="004E198B" w:rsidRPr="004E198B">
          <w:rPr>
            <w:rFonts w:ascii="Aptos" w:hAnsi="Aptos"/>
            <w:noProof/>
            <w:webHidden/>
            <w:sz w:val="22"/>
            <w:szCs w:val="22"/>
          </w:rPr>
          <w:fldChar w:fldCharType="end"/>
        </w:r>
      </w:hyperlink>
    </w:p>
    <w:p w14:paraId="733532FD" w14:textId="72EBB0E6" w:rsidR="0044363E" w:rsidRPr="00162A87" w:rsidRDefault="0044363E" w:rsidP="0044363E">
      <w:pPr>
        <w:pStyle w:val="BodyText"/>
        <w:spacing w:before="60" w:after="0" w:line="221" w:lineRule="auto"/>
        <w:ind w:left="360"/>
      </w:pPr>
      <w:r w:rsidRPr="004E198B">
        <w:rPr>
          <w:rFonts w:ascii="Aptos" w:eastAsiaTheme="minorEastAsia" w:hAnsi="Aptos" w:cstheme="minorBidi"/>
          <w:sz w:val="22"/>
          <w:szCs w:val="22"/>
        </w:rPr>
        <w:fldChar w:fldCharType="end"/>
      </w:r>
    </w:p>
    <w:p w14:paraId="30BF6127" w14:textId="77777777" w:rsidR="00936D49" w:rsidRDefault="00936D49" w:rsidP="00936D49">
      <w:pPr>
        <w:pStyle w:val="NormalS1"/>
      </w:pPr>
      <w:bookmarkStart w:id="0" w:name="_Toc95114025"/>
      <w:bookmarkStart w:id="1" w:name="_Toc100318466"/>
      <w:bookmarkStart w:id="2" w:name="_Toc95114026"/>
      <w:bookmarkStart w:id="3" w:name="_Toc100318467"/>
      <w:bookmarkStart w:id="4" w:name="_Toc105764901"/>
      <w:bookmarkStart w:id="5" w:name="_Toc105764900"/>
      <w:bookmarkStart w:id="6" w:name="_Toc398044289"/>
      <w:bookmarkStart w:id="7" w:name="_Toc103681108"/>
      <w:bookmarkStart w:id="8" w:name="_Toc105764905"/>
      <w:bookmarkStart w:id="9" w:name="_Toc100230214"/>
      <w:bookmarkStart w:id="10" w:name="_Toc103681106"/>
      <w:bookmarkStart w:id="11" w:name="_Toc103681110"/>
      <w:bookmarkEnd w:id="0"/>
      <w:bookmarkEnd w:id="1"/>
      <w:bookmarkEnd w:id="2"/>
      <w:bookmarkEnd w:id="3"/>
      <w:bookmarkEnd w:id="4"/>
      <w:bookmarkEnd w:id="5"/>
      <w:bookmarkEnd w:id="6"/>
      <w:bookmarkEnd w:id="7"/>
      <w:bookmarkEnd w:id="8"/>
      <w:bookmarkEnd w:id="9"/>
      <w:bookmarkEnd w:id="10"/>
      <w:bookmarkEnd w:id="11"/>
    </w:p>
    <w:p w14:paraId="0F51149A" w14:textId="77777777" w:rsidR="00936D49" w:rsidRDefault="00936D49" w:rsidP="00936D49">
      <w:pPr>
        <w:pStyle w:val="NormalS1"/>
      </w:pPr>
    </w:p>
    <w:p w14:paraId="163272FA" w14:textId="77777777" w:rsidR="00936D49" w:rsidRDefault="00936D49" w:rsidP="00936D49">
      <w:pPr>
        <w:pStyle w:val="NormalS1"/>
      </w:pPr>
    </w:p>
    <w:p w14:paraId="29BD28FD" w14:textId="77777777" w:rsidR="00936D49" w:rsidRDefault="00936D49" w:rsidP="00936D49">
      <w:pPr>
        <w:pStyle w:val="NormalS1"/>
      </w:pPr>
    </w:p>
    <w:p w14:paraId="4673FAA2" w14:textId="77777777" w:rsidR="00936D49" w:rsidRDefault="00936D49" w:rsidP="00936D49">
      <w:pPr>
        <w:pStyle w:val="NormalS1"/>
      </w:pPr>
    </w:p>
    <w:p w14:paraId="7166FD93" w14:textId="77777777" w:rsidR="00936D49" w:rsidRDefault="00936D49" w:rsidP="00936D49">
      <w:pPr>
        <w:pStyle w:val="NormalS1"/>
      </w:pPr>
    </w:p>
    <w:p w14:paraId="7BBBE806" w14:textId="77777777" w:rsidR="00936D49" w:rsidRDefault="00936D49" w:rsidP="00936D49">
      <w:pPr>
        <w:pStyle w:val="NormalS1"/>
      </w:pPr>
    </w:p>
    <w:p w14:paraId="7659EBB9" w14:textId="77777777" w:rsidR="00936D49" w:rsidRDefault="00936D49" w:rsidP="00936D49">
      <w:pPr>
        <w:pStyle w:val="NormalS1"/>
      </w:pPr>
    </w:p>
    <w:p w14:paraId="29B83769" w14:textId="77777777" w:rsidR="00936D49" w:rsidRDefault="00936D49" w:rsidP="00936D49">
      <w:pPr>
        <w:pStyle w:val="NormalS1"/>
      </w:pPr>
    </w:p>
    <w:p w14:paraId="79001E1E" w14:textId="77777777" w:rsidR="00936D49" w:rsidRDefault="00936D49" w:rsidP="00936D49">
      <w:pPr>
        <w:pStyle w:val="NormalS1"/>
      </w:pPr>
    </w:p>
    <w:p w14:paraId="03F91762" w14:textId="77777777" w:rsidR="00936D49" w:rsidRDefault="00936D49" w:rsidP="00936D49">
      <w:pPr>
        <w:pStyle w:val="NormalS1"/>
      </w:pPr>
    </w:p>
    <w:p w14:paraId="3370A95C" w14:textId="77777777" w:rsidR="00936D49" w:rsidRDefault="00936D49" w:rsidP="00936D49">
      <w:pPr>
        <w:pStyle w:val="NormalS1"/>
      </w:pPr>
    </w:p>
    <w:p w14:paraId="0D837749" w14:textId="77777777" w:rsidR="00936D49" w:rsidRDefault="00936D49" w:rsidP="00936D49">
      <w:pPr>
        <w:pStyle w:val="NormalS1"/>
      </w:pPr>
    </w:p>
    <w:p w14:paraId="69060EB2" w14:textId="77777777" w:rsidR="00936D49" w:rsidRDefault="00936D49" w:rsidP="00936D49">
      <w:pPr>
        <w:pStyle w:val="NormalS1"/>
      </w:pPr>
    </w:p>
    <w:p w14:paraId="383FDDF9" w14:textId="77777777" w:rsidR="00936D49" w:rsidRDefault="00936D49" w:rsidP="00936D49">
      <w:pPr>
        <w:pStyle w:val="NormalS1"/>
      </w:pPr>
    </w:p>
    <w:p w14:paraId="2153E25D" w14:textId="77777777" w:rsidR="00936D49" w:rsidRDefault="00936D49" w:rsidP="00936D49">
      <w:pPr>
        <w:pStyle w:val="NormalS1"/>
      </w:pPr>
    </w:p>
    <w:p w14:paraId="1EE3228F" w14:textId="77777777" w:rsidR="00936D49" w:rsidRDefault="00936D49" w:rsidP="00936D49">
      <w:pPr>
        <w:pStyle w:val="NormalS1"/>
      </w:pPr>
    </w:p>
    <w:p w14:paraId="558B39C3" w14:textId="77777777" w:rsidR="00936D49" w:rsidRDefault="00936D49" w:rsidP="00936D49">
      <w:pPr>
        <w:pStyle w:val="NormalS1"/>
      </w:pPr>
    </w:p>
    <w:p w14:paraId="31DC5741" w14:textId="77777777" w:rsidR="00936D49" w:rsidRDefault="00936D49" w:rsidP="00936D49">
      <w:pPr>
        <w:pStyle w:val="NormalS1"/>
      </w:pPr>
    </w:p>
    <w:p w14:paraId="089C3672" w14:textId="77777777" w:rsidR="00936D49" w:rsidRDefault="00936D49" w:rsidP="00936D49">
      <w:pPr>
        <w:pStyle w:val="NormalS1"/>
      </w:pPr>
    </w:p>
    <w:p w14:paraId="4071934B" w14:textId="77777777" w:rsidR="00936D49" w:rsidRDefault="00936D49" w:rsidP="00936D49">
      <w:pPr>
        <w:pStyle w:val="NormalS1"/>
      </w:pPr>
    </w:p>
    <w:p w14:paraId="27A2D002" w14:textId="77777777" w:rsidR="00936D49" w:rsidRDefault="00936D49" w:rsidP="00936D49">
      <w:pPr>
        <w:pStyle w:val="NormalS1"/>
      </w:pPr>
    </w:p>
    <w:p w14:paraId="62FE80D9" w14:textId="77777777" w:rsidR="00936D49" w:rsidRDefault="00936D49" w:rsidP="00936D49">
      <w:pPr>
        <w:pStyle w:val="NormalS1"/>
      </w:pPr>
    </w:p>
    <w:p w14:paraId="58D09126" w14:textId="77777777" w:rsidR="00936D49" w:rsidRDefault="00936D49" w:rsidP="00936D49">
      <w:pPr>
        <w:pStyle w:val="NormalS1"/>
      </w:pPr>
    </w:p>
    <w:p w14:paraId="1ACDFB86" w14:textId="77777777" w:rsidR="00936D49" w:rsidRDefault="00936D49" w:rsidP="00936D49">
      <w:pPr>
        <w:pStyle w:val="NormalS1"/>
      </w:pPr>
    </w:p>
    <w:p w14:paraId="28FC6FE6" w14:textId="77777777" w:rsidR="00936D49" w:rsidRPr="00273229" w:rsidRDefault="00936D49" w:rsidP="00936D49">
      <w:pPr>
        <w:pStyle w:val="NormalS1"/>
        <w:jc w:val="left"/>
        <w:rPr>
          <w:rFonts w:ascii="Aptos" w:hAnsi="Aptos"/>
          <w:b/>
          <w:bCs/>
          <w:color w:val="auto"/>
          <w:sz w:val="22"/>
          <w:szCs w:val="22"/>
        </w:rPr>
      </w:pPr>
      <w:r w:rsidRPr="00273229">
        <w:rPr>
          <w:rFonts w:ascii="Aptos" w:hAnsi="Aptos"/>
          <w:b/>
          <w:bCs/>
          <w:color w:val="auto"/>
          <w:sz w:val="22"/>
          <w:szCs w:val="22"/>
        </w:rPr>
        <w:t>Confidentiality</w:t>
      </w:r>
    </w:p>
    <w:p w14:paraId="317B0618" w14:textId="553B6DC2" w:rsidR="00A435A5" w:rsidRPr="00162A87" w:rsidRDefault="00936D49" w:rsidP="00936D49">
      <w:pPr>
        <w:pStyle w:val="NormalS1"/>
        <w:jc w:val="left"/>
      </w:pPr>
      <w:r w:rsidRPr="00273229">
        <w:rPr>
          <w:rFonts w:ascii="Aptos" w:hAnsi="Aptos"/>
          <w:color w:val="auto"/>
          <w:sz w:val="22"/>
          <w:szCs w:val="22"/>
        </w:rPr>
        <w:t xml:space="preserve">The information contained in this document is confidential to </w:t>
      </w:r>
      <w:r w:rsidR="00BF73CD">
        <w:rPr>
          <w:rFonts w:ascii="Aptos" w:hAnsi="Aptos"/>
          <w:color w:val="auto"/>
          <w:sz w:val="22"/>
          <w:szCs w:val="22"/>
        </w:rPr>
        <w:t>United Welsh</w:t>
      </w:r>
      <w:r w:rsidRPr="00273229">
        <w:rPr>
          <w:rFonts w:ascii="Aptos" w:hAnsi="Aptos"/>
          <w:color w:val="auto"/>
          <w:sz w:val="22"/>
          <w:szCs w:val="22"/>
        </w:rPr>
        <w:t xml:space="preserve"> and Arthur J. Gallagher Insurance Brokers Limited. This document and its contents may not be reproduced or disclosed to any third party without the prior written consent of </w:t>
      </w:r>
      <w:r w:rsidR="00BF73CD">
        <w:rPr>
          <w:rFonts w:ascii="Aptos" w:hAnsi="Aptos"/>
          <w:color w:val="auto"/>
          <w:sz w:val="22"/>
          <w:szCs w:val="22"/>
        </w:rPr>
        <w:t>United Welsh</w:t>
      </w:r>
      <w:r w:rsidRPr="00273229">
        <w:rPr>
          <w:rFonts w:ascii="Aptos" w:hAnsi="Aptos"/>
          <w:color w:val="auto"/>
          <w:sz w:val="22"/>
          <w:szCs w:val="22"/>
        </w:rPr>
        <w:t xml:space="preserve"> and Arthur J. Gallagher Insurance Brokers Limited. © 202</w:t>
      </w:r>
      <w:r w:rsidR="00273229">
        <w:rPr>
          <w:rFonts w:ascii="Aptos" w:hAnsi="Aptos"/>
          <w:color w:val="auto"/>
          <w:sz w:val="22"/>
          <w:szCs w:val="22"/>
        </w:rPr>
        <w:t>5</w:t>
      </w:r>
      <w:r w:rsidRPr="00273229">
        <w:rPr>
          <w:rFonts w:ascii="Aptos" w:hAnsi="Aptos"/>
          <w:color w:val="auto"/>
          <w:sz w:val="22"/>
          <w:szCs w:val="22"/>
        </w:rPr>
        <w:t xml:space="preserve"> Arthur J. Gallagher Insurance Brokers Limited.</w:t>
      </w:r>
      <w:r w:rsidRPr="00936D49">
        <w:rPr>
          <w:color w:val="auto"/>
        </w:rPr>
        <w:t xml:space="preserve"> </w:t>
      </w:r>
      <w:r w:rsidR="00A435A5" w:rsidRPr="00162A87">
        <w:br w:type="page"/>
      </w:r>
    </w:p>
    <w:p w14:paraId="02355EDB" w14:textId="61F691B3" w:rsidR="00A20470" w:rsidRPr="00177D07" w:rsidRDefault="00484EA7" w:rsidP="00AF301C">
      <w:pPr>
        <w:pStyle w:val="Heading2"/>
        <w:rPr>
          <w:rFonts w:ascii="Aptos" w:hAnsi="Aptos"/>
        </w:rPr>
      </w:pPr>
      <w:bookmarkStart w:id="12" w:name="_Toc197009162"/>
      <w:r w:rsidRPr="00177D07">
        <w:rPr>
          <w:rFonts w:ascii="Aptos" w:hAnsi="Aptos"/>
        </w:rPr>
        <w:lastRenderedPageBreak/>
        <w:t>Service Standards</w:t>
      </w:r>
      <w:bookmarkEnd w:id="12"/>
    </w:p>
    <w:p w14:paraId="14BC8620" w14:textId="1A016570" w:rsidR="004B48C7" w:rsidRPr="00177D07" w:rsidRDefault="004B48C7" w:rsidP="004B48C7">
      <w:pPr>
        <w:spacing w:after="160"/>
        <w:rPr>
          <w:rFonts w:ascii="Aptos" w:eastAsia="Arial" w:hAnsi="Aptos" w:cstheme="minorHAnsi"/>
          <w:bCs/>
          <w:color w:val="auto"/>
          <w:sz w:val="22"/>
          <w:szCs w:val="22"/>
          <w:lang w:eastAsia="en-GB"/>
        </w:rPr>
      </w:pPr>
      <w:bookmarkStart w:id="13" w:name="_Toc426117349"/>
      <w:bookmarkStart w:id="14" w:name="_Toc467562252"/>
      <w:bookmarkStart w:id="15" w:name="_Toc497978670"/>
      <w:bookmarkStart w:id="16" w:name="_Toc499038627"/>
      <w:r w:rsidRPr="00177D07">
        <w:rPr>
          <w:rFonts w:ascii="Aptos" w:eastAsia="Arial" w:hAnsi="Aptos" w:cstheme="minorHAnsi"/>
          <w:bCs/>
          <w:color w:val="auto"/>
          <w:sz w:val="22"/>
          <w:szCs w:val="22"/>
          <w:lang w:eastAsia="en-GB"/>
        </w:rPr>
        <w:t xml:space="preserve">Service standards for each Lot are set out </w:t>
      </w:r>
      <w:r w:rsidR="003700E4" w:rsidRPr="00177D07">
        <w:rPr>
          <w:rFonts w:ascii="Aptos" w:eastAsia="Arial" w:hAnsi="Aptos" w:cstheme="minorHAnsi"/>
          <w:bCs/>
          <w:color w:val="auto"/>
          <w:sz w:val="22"/>
          <w:szCs w:val="22"/>
          <w:lang w:eastAsia="en-GB"/>
        </w:rPr>
        <w:t xml:space="preserve">below and are applicable to each Lot </w:t>
      </w:r>
      <w:r w:rsidRPr="00177D07">
        <w:rPr>
          <w:rFonts w:ascii="Aptos" w:eastAsia="Arial" w:hAnsi="Aptos" w:cstheme="minorHAnsi"/>
          <w:bCs/>
          <w:color w:val="auto"/>
          <w:sz w:val="22"/>
          <w:szCs w:val="22"/>
          <w:lang w:eastAsia="en-GB"/>
        </w:rPr>
        <w:t xml:space="preserve">in the Part </w:t>
      </w:r>
      <w:r w:rsidR="00177D07">
        <w:rPr>
          <w:rFonts w:ascii="Aptos" w:eastAsia="Arial" w:hAnsi="Aptos" w:cstheme="minorHAnsi"/>
          <w:bCs/>
          <w:color w:val="auto"/>
          <w:sz w:val="22"/>
          <w:szCs w:val="22"/>
          <w:lang w:eastAsia="en-GB"/>
        </w:rPr>
        <w:t>3</w:t>
      </w:r>
      <w:r w:rsidR="00557F98">
        <w:rPr>
          <w:rFonts w:ascii="Aptos" w:eastAsia="Arial" w:hAnsi="Aptos" w:cstheme="minorHAnsi"/>
          <w:bCs/>
          <w:color w:val="auto"/>
          <w:sz w:val="22"/>
          <w:szCs w:val="22"/>
          <w:lang w:eastAsia="en-GB"/>
        </w:rPr>
        <w:t xml:space="preserve"> – Corporate Insurances</w:t>
      </w:r>
      <w:r w:rsidRPr="00177D07">
        <w:rPr>
          <w:rFonts w:ascii="Aptos" w:eastAsia="Arial" w:hAnsi="Aptos" w:cstheme="minorHAnsi"/>
          <w:bCs/>
          <w:color w:val="auto"/>
          <w:sz w:val="22"/>
          <w:szCs w:val="22"/>
          <w:lang w:eastAsia="en-GB"/>
        </w:rPr>
        <w:t xml:space="preserve"> document of the ITT. </w:t>
      </w:r>
      <w:proofErr w:type="gramStart"/>
      <w:r w:rsidRPr="00177D07">
        <w:rPr>
          <w:rFonts w:ascii="Aptos" w:eastAsia="Arial" w:hAnsi="Aptos" w:cstheme="minorHAnsi"/>
          <w:bCs/>
          <w:color w:val="auto"/>
          <w:sz w:val="22"/>
          <w:szCs w:val="22"/>
          <w:lang w:eastAsia="en-GB"/>
        </w:rPr>
        <w:t>In the event that</w:t>
      </w:r>
      <w:proofErr w:type="gramEnd"/>
      <w:r w:rsidRPr="00177D07">
        <w:rPr>
          <w:rFonts w:ascii="Aptos" w:eastAsia="Arial" w:hAnsi="Aptos" w:cstheme="minorHAnsi"/>
          <w:bCs/>
          <w:color w:val="auto"/>
          <w:sz w:val="22"/>
          <w:szCs w:val="22"/>
          <w:lang w:eastAsia="en-GB"/>
        </w:rPr>
        <w:t xml:space="preserve"> any standards are not achieved, an escalation process </w:t>
      </w:r>
      <w:r w:rsidR="00557F98">
        <w:rPr>
          <w:rFonts w:ascii="Aptos" w:eastAsia="Arial" w:hAnsi="Aptos" w:cstheme="minorHAnsi"/>
          <w:bCs/>
          <w:color w:val="auto"/>
          <w:sz w:val="22"/>
          <w:szCs w:val="22"/>
          <w:lang w:eastAsia="en-GB"/>
        </w:rPr>
        <w:t>shall</w:t>
      </w:r>
      <w:r w:rsidRPr="00177D07">
        <w:rPr>
          <w:rFonts w:ascii="Aptos" w:eastAsia="Arial" w:hAnsi="Aptos" w:cstheme="minorHAnsi"/>
          <w:bCs/>
          <w:color w:val="auto"/>
          <w:sz w:val="22"/>
          <w:szCs w:val="22"/>
          <w:lang w:eastAsia="en-GB"/>
        </w:rPr>
        <w:t xml:space="preserve"> be instigated, as follows</w:t>
      </w:r>
      <w:r w:rsidR="003700E4" w:rsidRPr="00177D07">
        <w:rPr>
          <w:rFonts w:ascii="Aptos" w:eastAsia="Arial" w:hAnsi="Aptos" w:cstheme="minorHAnsi"/>
          <w:bCs/>
          <w:color w:val="auto"/>
          <w:sz w:val="22"/>
          <w:szCs w:val="22"/>
          <w:lang w:eastAsia="en-GB"/>
        </w:rPr>
        <w:t>:</w:t>
      </w:r>
    </w:p>
    <w:p w14:paraId="3D9D6F8B" w14:textId="43EDCC1E" w:rsidR="004B48C7" w:rsidRPr="00177D07" w:rsidRDefault="004B48C7" w:rsidP="004B48C7">
      <w:pPr>
        <w:spacing w:after="160"/>
        <w:rPr>
          <w:rFonts w:ascii="Aptos" w:eastAsia="Arial" w:hAnsi="Aptos" w:cstheme="minorHAnsi"/>
          <w:b/>
          <w:color w:val="auto"/>
          <w:sz w:val="22"/>
          <w:szCs w:val="22"/>
          <w:lang w:eastAsia="en-GB"/>
        </w:rPr>
      </w:pPr>
      <w:r w:rsidRPr="00177D07">
        <w:rPr>
          <w:rFonts w:ascii="Aptos" w:eastAsia="Arial" w:hAnsi="Aptos" w:cstheme="minorHAnsi"/>
          <w:b/>
          <w:color w:val="auto"/>
          <w:sz w:val="22"/>
          <w:szCs w:val="22"/>
          <w:lang w:eastAsia="en-GB"/>
        </w:rPr>
        <w:t>Escalation Process</w:t>
      </w:r>
      <w:bookmarkEnd w:id="13"/>
      <w:bookmarkEnd w:id="14"/>
      <w:bookmarkEnd w:id="15"/>
      <w:bookmarkEnd w:id="16"/>
    </w:p>
    <w:p w14:paraId="5BCCF951" w14:textId="0230A233" w:rsidR="004B48C7" w:rsidRPr="00177D07" w:rsidRDefault="004B48C7" w:rsidP="004B48C7">
      <w:pPr>
        <w:spacing w:after="240" w:line="240" w:lineRule="auto"/>
        <w:rPr>
          <w:rFonts w:ascii="Aptos" w:eastAsia="Times New Roman" w:hAnsi="Aptos" w:cstheme="minorHAnsi"/>
          <w:color w:val="auto"/>
          <w:sz w:val="22"/>
          <w:szCs w:val="22"/>
        </w:rPr>
      </w:pPr>
      <w:r w:rsidRPr="00177D07">
        <w:rPr>
          <w:rFonts w:ascii="Aptos" w:eastAsia="Times New Roman" w:hAnsi="Aptos" w:cstheme="minorHAnsi"/>
          <w:color w:val="000000"/>
          <w:sz w:val="22"/>
          <w:szCs w:val="22"/>
        </w:rPr>
        <w:t xml:space="preserve">The following section specifies the service standards required from </w:t>
      </w:r>
      <w:r w:rsidR="00557F98">
        <w:rPr>
          <w:rFonts w:ascii="Aptos" w:eastAsia="Times New Roman" w:hAnsi="Aptos" w:cstheme="minorHAnsi"/>
          <w:color w:val="000000"/>
          <w:sz w:val="22"/>
          <w:szCs w:val="22"/>
        </w:rPr>
        <w:t>Suppliers</w:t>
      </w:r>
      <w:r w:rsidRPr="00177D07">
        <w:rPr>
          <w:rFonts w:ascii="Aptos" w:eastAsia="Times New Roman" w:hAnsi="Aptos" w:cstheme="minorHAnsi"/>
          <w:color w:val="000000"/>
          <w:sz w:val="22"/>
          <w:szCs w:val="22"/>
        </w:rPr>
        <w:t xml:space="preserve">, but </w:t>
      </w:r>
      <w:proofErr w:type="gramStart"/>
      <w:r w:rsidRPr="00177D07">
        <w:rPr>
          <w:rFonts w:ascii="Aptos" w:eastAsia="Times New Roman" w:hAnsi="Aptos" w:cstheme="minorHAnsi"/>
          <w:color w:val="000000"/>
          <w:sz w:val="22"/>
          <w:szCs w:val="22"/>
        </w:rPr>
        <w:t>in the event that</w:t>
      </w:r>
      <w:proofErr w:type="gramEnd"/>
      <w:r w:rsidRPr="00177D07">
        <w:rPr>
          <w:rFonts w:ascii="Aptos" w:eastAsia="Times New Roman" w:hAnsi="Aptos" w:cstheme="minorHAnsi"/>
          <w:color w:val="000000"/>
          <w:sz w:val="22"/>
          <w:szCs w:val="22"/>
        </w:rPr>
        <w:t xml:space="preserve"> any standards are not be achieved, an escalation process </w:t>
      </w:r>
      <w:r w:rsidR="00AC5F86" w:rsidRPr="00177D07">
        <w:rPr>
          <w:rFonts w:ascii="Aptos" w:eastAsia="Times New Roman" w:hAnsi="Aptos" w:cstheme="minorHAnsi"/>
          <w:color w:val="000000"/>
          <w:sz w:val="22"/>
          <w:szCs w:val="22"/>
        </w:rPr>
        <w:t>shall</w:t>
      </w:r>
      <w:r w:rsidRPr="00177D07">
        <w:rPr>
          <w:rFonts w:ascii="Aptos" w:eastAsia="Times New Roman" w:hAnsi="Aptos" w:cstheme="minorHAnsi"/>
          <w:color w:val="000000"/>
          <w:sz w:val="22"/>
          <w:szCs w:val="22"/>
        </w:rPr>
        <w:t xml:space="preserve"> be instigated, as </w:t>
      </w:r>
      <w:proofErr w:type="gramStart"/>
      <w:r w:rsidRPr="00177D07">
        <w:rPr>
          <w:rFonts w:ascii="Aptos" w:eastAsia="Times New Roman" w:hAnsi="Aptos" w:cstheme="minorHAnsi"/>
          <w:color w:val="000000"/>
          <w:sz w:val="22"/>
          <w:szCs w:val="22"/>
        </w:rPr>
        <w:t>follows:-</w:t>
      </w:r>
      <w:proofErr w:type="gramEnd"/>
    </w:p>
    <w:p w14:paraId="61857FC0" w14:textId="6403F07C" w:rsidR="004B48C7" w:rsidRPr="00177D07" w:rsidRDefault="004B48C7" w:rsidP="00655B3A">
      <w:pPr>
        <w:numPr>
          <w:ilvl w:val="0"/>
          <w:numId w:val="24"/>
        </w:numPr>
        <w:spacing w:after="240" w:line="240" w:lineRule="auto"/>
        <w:contextualSpacing/>
        <w:rPr>
          <w:rFonts w:ascii="Aptos" w:eastAsia="Times New Roman" w:hAnsi="Aptos" w:cstheme="minorHAnsi"/>
          <w:color w:val="auto"/>
          <w:sz w:val="22"/>
          <w:szCs w:val="22"/>
        </w:rPr>
      </w:pPr>
      <w:r w:rsidRPr="00177D07">
        <w:rPr>
          <w:rFonts w:ascii="Aptos" w:eastAsia="Times New Roman" w:hAnsi="Aptos" w:cstheme="minorHAnsi"/>
          <w:color w:val="000000"/>
          <w:sz w:val="22"/>
          <w:szCs w:val="22"/>
        </w:rPr>
        <w:t xml:space="preserve">Escalation Point 1: If no response </w:t>
      </w:r>
      <w:r w:rsidR="00AC5F86" w:rsidRPr="00177D07">
        <w:rPr>
          <w:rFonts w:ascii="Aptos" w:eastAsia="Times New Roman" w:hAnsi="Aptos" w:cstheme="minorHAnsi"/>
          <w:color w:val="000000"/>
          <w:sz w:val="22"/>
          <w:szCs w:val="22"/>
        </w:rPr>
        <w:t>or</w:t>
      </w:r>
      <w:r w:rsidRPr="00177D07">
        <w:rPr>
          <w:rFonts w:ascii="Aptos" w:eastAsia="Times New Roman" w:hAnsi="Aptos" w:cstheme="minorHAnsi"/>
          <w:color w:val="000000"/>
          <w:sz w:val="22"/>
          <w:szCs w:val="22"/>
        </w:rPr>
        <w:t xml:space="preserve"> no holding response are received within 5 working days, the enquiry will be forwarded to the Underwriting Manager, who will be a named person.</w:t>
      </w:r>
    </w:p>
    <w:p w14:paraId="5982D518" w14:textId="721CA462" w:rsidR="004B48C7" w:rsidRPr="00177D07" w:rsidRDefault="004B48C7" w:rsidP="00655B3A">
      <w:pPr>
        <w:numPr>
          <w:ilvl w:val="0"/>
          <w:numId w:val="24"/>
        </w:numPr>
        <w:spacing w:after="240" w:line="240" w:lineRule="auto"/>
        <w:contextualSpacing/>
        <w:rPr>
          <w:rFonts w:ascii="Aptos" w:eastAsia="Times New Roman" w:hAnsi="Aptos" w:cstheme="minorHAnsi"/>
          <w:color w:val="auto"/>
          <w:sz w:val="22"/>
          <w:szCs w:val="22"/>
        </w:rPr>
      </w:pPr>
      <w:r w:rsidRPr="00177D07">
        <w:rPr>
          <w:rFonts w:ascii="Aptos" w:eastAsia="Times New Roman" w:hAnsi="Aptos" w:cstheme="minorHAnsi"/>
          <w:color w:val="000000"/>
          <w:sz w:val="22"/>
          <w:szCs w:val="22"/>
        </w:rPr>
        <w:t xml:space="preserve">Escalation Point 2: If no response </w:t>
      </w:r>
      <w:r w:rsidR="00AC5F86" w:rsidRPr="00177D07">
        <w:rPr>
          <w:rFonts w:ascii="Aptos" w:eastAsia="Times New Roman" w:hAnsi="Aptos" w:cstheme="minorHAnsi"/>
          <w:color w:val="000000"/>
          <w:sz w:val="22"/>
          <w:szCs w:val="22"/>
        </w:rPr>
        <w:t>or</w:t>
      </w:r>
      <w:r w:rsidRPr="00177D07">
        <w:rPr>
          <w:rFonts w:ascii="Aptos" w:eastAsia="Times New Roman" w:hAnsi="Aptos" w:cstheme="minorHAnsi"/>
          <w:color w:val="000000"/>
          <w:sz w:val="22"/>
          <w:szCs w:val="22"/>
        </w:rPr>
        <w:t xml:space="preserve"> no holding response is received within a further 3 working days, then a copy of the enquiry will be sent to the Regional Business Manager Account Manager or equivalent.  Resolution </w:t>
      </w:r>
      <w:r w:rsidR="00AC5F86" w:rsidRPr="00177D07">
        <w:rPr>
          <w:rFonts w:ascii="Aptos" w:eastAsia="Times New Roman" w:hAnsi="Aptos" w:cstheme="minorHAnsi"/>
          <w:color w:val="000000"/>
          <w:sz w:val="22"/>
          <w:szCs w:val="22"/>
        </w:rPr>
        <w:t>must</w:t>
      </w:r>
      <w:r w:rsidRPr="00177D07">
        <w:rPr>
          <w:rFonts w:ascii="Aptos" w:eastAsia="Times New Roman" w:hAnsi="Aptos" w:cstheme="minorHAnsi"/>
          <w:color w:val="000000"/>
          <w:sz w:val="22"/>
          <w:szCs w:val="22"/>
        </w:rPr>
        <w:t xml:space="preserve"> then occur within a further 3 working days.</w:t>
      </w:r>
    </w:p>
    <w:p w14:paraId="053E557D" w14:textId="77777777" w:rsidR="003700E4" w:rsidRPr="00177D07" w:rsidRDefault="003700E4" w:rsidP="003700E4">
      <w:pPr>
        <w:spacing w:after="240" w:line="240" w:lineRule="auto"/>
        <w:contextualSpacing/>
        <w:rPr>
          <w:rFonts w:ascii="Aptos" w:eastAsia="Times New Roman" w:hAnsi="Aptos" w:cstheme="minorHAnsi"/>
          <w:color w:val="000000"/>
          <w:sz w:val="22"/>
          <w:szCs w:val="22"/>
        </w:rPr>
      </w:pPr>
    </w:p>
    <w:p w14:paraId="79D9E754" w14:textId="77777777" w:rsidR="003700E4" w:rsidRPr="00177D07" w:rsidRDefault="003700E4" w:rsidP="003700E4">
      <w:pPr>
        <w:spacing w:after="160"/>
        <w:rPr>
          <w:rFonts w:ascii="Aptos" w:eastAsia="Arial" w:hAnsi="Aptos" w:cstheme="minorHAnsi"/>
          <w:b/>
          <w:color w:val="auto"/>
          <w:sz w:val="22"/>
          <w:szCs w:val="22"/>
          <w:lang w:eastAsia="en-GB"/>
        </w:rPr>
      </w:pPr>
      <w:bookmarkStart w:id="17" w:name="_Toc426117350"/>
      <w:bookmarkStart w:id="18" w:name="_Toc467562253"/>
      <w:bookmarkStart w:id="19" w:name="_Toc497978671"/>
      <w:bookmarkStart w:id="20" w:name="_Toc499038628"/>
      <w:r w:rsidRPr="00177D07">
        <w:rPr>
          <w:rFonts w:ascii="Aptos" w:eastAsia="Arial" w:hAnsi="Aptos" w:cstheme="minorHAnsi"/>
          <w:b/>
          <w:color w:val="auto"/>
          <w:sz w:val="22"/>
          <w:szCs w:val="22"/>
          <w:lang w:eastAsia="en-GB"/>
        </w:rPr>
        <w:t>Insurance Cover</w:t>
      </w:r>
      <w:bookmarkEnd w:id="17"/>
      <w:bookmarkEnd w:id="18"/>
      <w:bookmarkEnd w:id="19"/>
      <w:bookmarkEnd w:id="20"/>
      <w:r w:rsidRPr="00177D07">
        <w:rPr>
          <w:rFonts w:ascii="Aptos" w:eastAsia="Arial" w:hAnsi="Aptos" w:cstheme="minorHAnsi"/>
          <w:b/>
          <w:color w:val="auto"/>
          <w:sz w:val="22"/>
          <w:szCs w:val="22"/>
          <w:lang w:eastAsia="en-GB"/>
        </w:rPr>
        <w:t xml:space="preserve"> (All Lots)</w:t>
      </w:r>
    </w:p>
    <w:p w14:paraId="378C859D" w14:textId="4536E991" w:rsidR="003700E4" w:rsidRPr="00177D07" w:rsidRDefault="003700E4" w:rsidP="003700E4">
      <w:pPr>
        <w:tabs>
          <w:tab w:val="left" w:pos="709"/>
        </w:tabs>
        <w:spacing w:after="0" w:line="240" w:lineRule="auto"/>
        <w:ind w:left="705" w:hanging="705"/>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1</w:t>
      </w:r>
      <w:r w:rsidRPr="00177D07">
        <w:rPr>
          <w:rFonts w:ascii="Aptos" w:eastAsia="Times New Roman" w:hAnsi="Aptos" w:cstheme="minorHAnsi"/>
          <w:color w:val="auto"/>
          <w:sz w:val="22"/>
          <w:szCs w:val="22"/>
          <w:lang w:eastAsia="en-GB"/>
        </w:rPr>
        <w:tab/>
      </w:r>
      <w:r w:rsidR="00AC5F86" w:rsidRPr="00177D07">
        <w:rPr>
          <w:rFonts w:ascii="Aptos" w:eastAsia="Times New Roman" w:hAnsi="Aptos" w:cstheme="minorHAnsi"/>
          <w:color w:val="auto"/>
          <w:sz w:val="22"/>
          <w:szCs w:val="22"/>
          <w:lang w:eastAsia="en-GB"/>
        </w:rPr>
        <w:t>Suppliers</w:t>
      </w:r>
      <w:r w:rsidRPr="00177D07">
        <w:rPr>
          <w:rFonts w:ascii="Aptos" w:eastAsia="Times New Roman" w:hAnsi="Aptos" w:cstheme="minorHAnsi"/>
          <w:color w:val="auto"/>
          <w:sz w:val="22"/>
          <w:szCs w:val="22"/>
          <w:lang w:eastAsia="en-GB"/>
        </w:rPr>
        <w:t xml:space="preserve"> </w:t>
      </w:r>
      <w:r w:rsidR="00AC5F86" w:rsidRPr="00177D07">
        <w:rPr>
          <w:rFonts w:ascii="Aptos" w:eastAsia="Times New Roman" w:hAnsi="Aptos" w:cstheme="minorHAnsi"/>
          <w:color w:val="auto"/>
          <w:sz w:val="22"/>
          <w:szCs w:val="22"/>
          <w:lang w:eastAsia="en-GB"/>
        </w:rPr>
        <w:t>shall</w:t>
      </w:r>
      <w:r w:rsidRPr="00177D07">
        <w:rPr>
          <w:rFonts w:ascii="Aptos" w:eastAsia="Times New Roman" w:hAnsi="Aptos" w:cstheme="minorHAnsi"/>
          <w:color w:val="auto"/>
          <w:sz w:val="22"/>
          <w:szCs w:val="22"/>
          <w:lang w:eastAsia="en-GB"/>
        </w:rPr>
        <w:t xml:space="preserve"> provide the Contracting Authority with written confirmation that the Supplier will indicate </w:t>
      </w:r>
      <w:proofErr w:type="gramStart"/>
      <w:r w:rsidRPr="00177D07">
        <w:rPr>
          <w:rFonts w:ascii="Aptos" w:eastAsia="Times New Roman" w:hAnsi="Aptos" w:cstheme="minorHAnsi"/>
          <w:color w:val="auto"/>
          <w:sz w:val="22"/>
          <w:szCs w:val="22"/>
          <w:lang w:eastAsia="en-GB"/>
        </w:rPr>
        <w:t>whether or not</w:t>
      </w:r>
      <w:proofErr w:type="gramEnd"/>
      <w:r w:rsidRPr="00177D07">
        <w:rPr>
          <w:rFonts w:ascii="Aptos" w:eastAsia="Times New Roman" w:hAnsi="Aptos" w:cstheme="minorHAnsi"/>
          <w:color w:val="auto"/>
          <w:sz w:val="22"/>
          <w:szCs w:val="22"/>
          <w:lang w:eastAsia="en-GB"/>
        </w:rPr>
        <w:t xml:space="preserve"> the </w:t>
      </w:r>
      <w:proofErr w:type="gramStart"/>
      <w:r w:rsidRPr="00177D07">
        <w:rPr>
          <w:rFonts w:ascii="Aptos" w:eastAsia="Times New Roman" w:hAnsi="Aptos" w:cstheme="minorHAnsi"/>
          <w:color w:val="auto"/>
          <w:sz w:val="22"/>
          <w:szCs w:val="22"/>
          <w:lang w:eastAsia="en-GB"/>
        </w:rPr>
        <w:t>Long Term</w:t>
      </w:r>
      <w:proofErr w:type="gramEnd"/>
      <w:r w:rsidRPr="00177D07">
        <w:rPr>
          <w:rFonts w:ascii="Aptos" w:eastAsia="Times New Roman" w:hAnsi="Aptos" w:cstheme="minorHAnsi"/>
          <w:color w:val="auto"/>
          <w:sz w:val="22"/>
          <w:szCs w:val="22"/>
          <w:lang w:eastAsia="en-GB"/>
        </w:rPr>
        <w:t xml:space="preserve"> Agreement will be broken at least </w:t>
      </w:r>
      <w:r w:rsidR="00E7594C" w:rsidRPr="00177D07">
        <w:rPr>
          <w:rFonts w:ascii="Aptos" w:eastAsia="Times New Roman" w:hAnsi="Aptos" w:cstheme="minorHAnsi"/>
          <w:color w:val="auto"/>
          <w:sz w:val="22"/>
          <w:szCs w:val="22"/>
          <w:lang w:eastAsia="en-GB"/>
        </w:rPr>
        <w:t>90</w:t>
      </w:r>
      <w:r w:rsidRPr="00177D07">
        <w:rPr>
          <w:rFonts w:ascii="Aptos" w:eastAsia="Times New Roman" w:hAnsi="Aptos" w:cstheme="minorHAnsi"/>
          <w:color w:val="auto"/>
          <w:sz w:val="22"/>
          <w:szCs w:val="22"/>
          <w:lang w:eastAsia="en-GB"/>
        </w:rPr>
        <w:t xml:space="preserve"> days prior to each renewal date, together with authenticated loss experience (where applicable), in a format required by the Contracting Authority.</w:t>
      </w:r>
    </w:p>
    <w:p w14:paraId="24EEBADE" w14:textId="77777777" w:rsidR="003700E4" w:rsidRPr="00177D07" w:rsidRDefault="003700E4" w:rsidP="003700E4">
      <w:pPr>
        <w:tabs>
          <w:tab w:val="left" w:pos="709"/>
        </w:tabs>
        <w:spacing w:after="0" w:line="240" w:lineRule="auto"/>
        <w:ind w:left="705" w:hanging="705"/>
        <w:rPr>
          <w:rFonts w:ascii="Aptos" w:eastAsia="Times New Roman" w:hAnsi="Aptos" w:cstheme="minorHAnsi"/>
          <w:color w:val="auto"/>
          <w:sz w:val="22"/>
          <w:szCs w:val="22"/>
          <w:lang w:eastAsia="en-GB"/>
        </w:rPr>
      </w:pPr>
    </w:p>
    <w:p w14:paraId="7583A086" w14:textId="64AB95B8" w:rsidR="003700E4" w:rsidRPr="00177D07" w:rsidRDefault="003700E4" w:rsidP="003700E4">
      <w:pPr>
        <w:tabs>
          <w:tab w:val="left" w:pos="709"/>
        </w:tabs>
        <w:spacing w:after="0" w:line="240" w:lineRule="auto"/>
        <w:ind w:left="720" w:hanging="720"/>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2</w:t>
      </w:r>
      <w:r w:rsidRPr="00177D07">
        <w:rPr>
          <w:rFonts w:ascii="Aptos" w:eastAsia="Times New Roman" w:hAnsi="Aptos" w:cstheme="minorHAnsi"/>
          <w:color w:val="auto"/>
          <w:sz w:val="22"/>
          <w:szCs w:val="22"/>
          <w:lang w:eastAsia="en-GB"/>
        </w:rPr>
        <w:tab/>
        <w:t xml:space="preserve">Where the responding bidder is a </w:t>
      </w:r>
      <w:r w:rsidR="008A0514">
        <w:rPr>
          <w:rFonts w:ascii="Aptos" w:eastAsia="Times New Roman" w:hAnsi="Aptos" w:cstheme="minorHAnsi"/>
          <w:color w:val="auto"/>
          <w:sz w:val="22"/>
          <w:szCs w:val="22"/>
          <w:lang w:eastAsia="en-GB"/>
        </w:rPr>
        <w:t>d</w:t>
      </w:r>
      <w:r w:rsidRPr="00177D07">
        <w:rPr>
          <w:rFonts w:ascii="Aptos" w:eastAsia="Times New Roman" w:hAnsi="Aptos" w:cstheme="minorHAnsi"/>
          <w:color w:val="auto"/>
          <w:sz w:val="22"/>
          <w:szCs w:val="22"/>
          <w:lang w:eastAsia="en-GB"/>
        </w:rPr>
        <w:t>irect</w:t>
      </w:r>
      <w:r w:rsidR="008A0514">
        <w:rPr>
          <w:rFonts w:ascii="Aptos" w:eastAsia="Times New Roman" w:hAnsi="Aptos" w:cstheme="minorHAnsi"/>
          <w:color w:val="auto"/>
          <w:sz w:val="22"/>
          <w:szCs w:val="22"/>
          <w:lang w:eastAsia="en-GB"/>
        </w:rPr>
        <w:t xml:space="preserve"> dealing</w:t>
      </w:r>
      <w:r w:rsidRPr="00177D07">
        <w:rPr>
          <w:rFonts w:ascii="Aptos" w:eastAsia="Times New Roman" w:hAnsi="Aptos" w:cstheme="minorHAnsi"/>
          <w:color w:val="auto"/>
          <w:sz w:val="22"/>
          <w:szCs w:val="22"/>
          <w:lang w:eastAsia="en-GB"/>
        </w:rPr>
        <w:t xml:space="preserve"> Supplier, during the currency of the insurances, all correspondence and enquiries must be directed</w:t>
      </w:r>
      <w:r w:rsidR="008A0514">
        <w:rPr>
          <w:rFonts w:ascii="Aptos" w:eastAsia="Times New Roman" w:hAnsi="Aptos" w:cstheme="minorHAnsi"/>
          <w:color w:val="auto"/>
          <w:sz w:val="22"/>
          <w:szCs w:val="22"/>
          <w:lang w:eastAsia="en-GB"/>
        </w:rPr>
        <w:t xml:space="preserve"> by the supplier</w:t>
      </w:r>
      <w:r w:rsidRPr="00177D07">
        <w:rPr>
          <w:rFonts w:ascii="Aptos" w:eastAsia="Times New Roman" w:hAnsi="Aptos" w:cstheme="minorHAnsi"/>
          <w:color w:val="auto"/>
          <w:sz w:val="22"/>
          <w:szCs w:val="22"/>
          <w:lang w:eastAsia="en-GB"/>
        </w:rPr>
        <w:t xml:space="preserve"> to the Contracting Authority.  The intention is to allow direct contact between the Supplier and the Contracting Authority but the successful </w:t>
      </w:r>
      <w:r w:rsidR="00AC5F86" w:rsidRPr="00177D07">
        <w:rPr>
          <w:rFonts w:ascii="Aptos" w:eastAsia="Times New Roman" w:hAnsi="Aptos" w:cstheme="minorHAnsi"/>
          <w:color w:val="auto"/>
          <w:sz w:val="22"/>
          <w:szCs w:val="22"/>
          <w:lang w:eastAsia="en-GB"/>
        </w:rPr>
        <w:t>Suppliers</w:t>
      </w:r>
      <w:r w:rsidRPr="00177D07">
        <w:rPr>
          <w:rFonts w:ascii="Aptos" w:eastAsia="Times New Roman" w:hAnsi="Aptos" w:cstheme="minorHAnsi"/>
          <w:color w:val="auto"/>
          <w:sz w:val="22"/>
          <w:szCs w:val="22"/>
          <w:lang w:eastAsia="en-GB"/>
        </w:rPr>
        <w:t xml:space="preserve"> will be required to recognise the appointment of Arthur J. Gallagher as the appointed insurance brokers to the Contracting Authority and </w:t>
      </w:r>
      <w:r w:rsidR="00AC5F86" w:rsidRPr="00177D07">
        <w:rPr>
          <w:rFonts w:ascii="Aptos" w:eastAsia="Times New Roman" w:hAnsi="Aptos" w:cstheme="minorHAnsi"/>
          <w:color w:val="auto"/>
          <w:sz w:val="22"/>
          <w:szCs w:val="22"/>
          <w:lang w:eastAsia="en-GB"/>
        </w:rPr>
        <w:t xml:space="preserve">authorised </w:t>
      </w:r>
      <w:r w:rsidRPr="00177D07">
        <w:rPr>
          <w:rFonts w:ascii="Aptos" w:eastAsia="Times New Roman" w:hAnsi="Aptos" w:cstheme="minorHAnsi"/>
          <w:color w:val="auto"/>
          <w:sz w:val="22"/>
          <w:szCs w:val="22"/>
          <w:lang w:eastAsia="en-GB"/>
        </w:rPr>
        <w:t>to respond fully to any queries they raise and to attend meetings with them to resolve any issues with service</w:t>
      </w:r>
      <w:r w:rsidR="008A0514">
        <w:rPr>
          <w:rFonts w:ascii="Aptos" w:eastAsia="Times New Roman" w:hAnsi="Aptos" w:cstheme="minorHAnsi"/>
          <w:color w:val="auto"/>
          <w:sz w:val="22"/>
          <w:szCs w:val="22"/>
          <w:lang w:eastAsia="en-GB"/>
        </w:rPr>
        <w:t>s</w:t>
      </w:r>
      <w:r w:rsidRPr="00177D07">
        <w:rPr>
          <w:rFonts w:ascii="Aptos" w:eastAsia="Times New Roman" w:hAnsi="Aptos" w:cstheme="minorHAnsi"/>
          <w:color w:val="auto"/>
          <w:sz w:val="22"/>
          <w:szCs w:val="22"/>
          <w:lang w:eastAsia="en-GB"/>
        </w:rPr>
        <w:t xml:space="preserve"> provided to the Contracting Authority as required.</w:t>
      </w:r>
    </w:p>
    <w:p w14:paraId="55B238A1" w14:textId="77777777" w:rsidR="003700E4" w:rsidRPr="00177D07" w:rsidRDefault="003700E4" w:rsidP="003700E4">
      <w:pPr>
        <w:tabs>
          <w:tab w:val="left" w:pos="709"/>
        </w:tabs>
        <w:spacing w:after="0" w:line="240" w:lineRule="auto"/>
        <w:ind w:left="720" w:hanging="720"/>
        <w:rPr>
          <w:rFonts w:ascii="Aptos" w:eastAsia="Times New Roman" w:hAnsi="Aptos" w:cstheme="minorHAnsi"/>
          <w:color w:val="auto"/>
          <w:sz w:val="22"/>
          <w:szCs w:val="22"/>
          <w:lang w:eastAsia="en-GB"/>
        </w:rPr>
      </w:pPr>
    </w:p>
    <w:p w14:paraId="31334D62" w14:textId="5AFB26A8" w:rsidR="003700E4" w:rsidRPr="00177D07" w:rsidRDefault="003700E4" w:rsidP="003700E4">
      <w:pPr>
        <w:tabs>
          <w:tab w:val="left" w:pos="0"/>
        </w:tabs>
        <w:spacing w:after="0" w:line="240" w:lineRule="auto"/>
        <w:ind w:left="720" w:hanging="720"/>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3</w:t>
      </w:r>
      <w:r w:rsidRPr="00177D07">
        <w:rPr>
          <w:rFonts w:ascii="Aptos" w:eastAsia="Times New Roman" w:hAnsi="Aptos" w:cstheme="minorHAnsi"/>
          <w:color w:val="auto"/>
          <w:sz w:val="22"/>
          <w:szCs w:val="22"/>
          <w:lang w:eastAsia="en-GB"/>
        </w:rPr>
        <w:tab/>
      </w:r>
      <w:r w:rsidR="00AC5F86" w:rsidRPr="00177D07">
        <w:rPr>
          <w:rFonts w:ascii="Aptos" w:eastAsia="Times New Roman" w:hAnsi="Aptos" w:cstheme="minorHAnsi"/>
          <w:color w:val="auto"/>
          <w:sz w:val="22"/>
          <w:szCs w:val="22"/>
          <w:lang w:eastAsia="en-GB"/>
        </w:rPr>
        <w:t>Suppliers must</w:t>
      </w:r>
      <w:r w:rsidRPr="00177D07">
        <w:rPr>
          <w:rFonts w:ascii="Aptos" w:eastAsia="Times New Roman" w:hAnsi="Aptos" w:cstheme="minorHAnsi"/>
          <w:color w:val="auto"/>
          <w:sz w:val="22"/>
          <w:szCs w:val="22"/>
          <w:lang w:eastAsia="en-GB"/>
        </w:rPr>
        <w:t xml:space="preserve"> issue final policy documentation either to the Contracting Authority or to the appointed insurance brokers within 30 days of the inception date. </w:t>
      </w:r>
    </w:p>
    <w:p w14:paraId="182C7ABA" w14:textId="77777777" w:rsidR="003700E4" w:rsidRPr="00177D07" w:rsidRDefault="003700E4" w:rsidP="003700E4">
      <w:pPr>
        <w:tabs>
          <w:tab w:val="left" w:pos="0"/>
        </w:tabs>
        <w:spacing w:after="0" w:line="240" w:lineRule="auto"/>
        <w:ind w:left="720" w:hanging="720"/>
        <w:rPr>
          <w:rFonts w:ascii="Aptos" w:eastAsia="Times New Roman" w:hAnsi="Aptos" w:cstheme="minorHAnsi"/>
          <w:color w:val="auto"/>
          <w:sz w:val="22"/>
          <w:szCs w:val="22"/>
          <w:lang w:eastAsia="en-GB"/>
        </w:rPr>
      </w:pPr>
    </w:p>
    <w:p w14:paraId="7D6CE80A" w14:textId="4484C6B4" w:rsidR="003700E4" w:rsidRPr="00177D07" w:rsidRDefault="003700E4" w:rsidP="003700E4">
      <w:pPr>
        <w:tabs>
          <w:tab w:val="left" w:pos="0"/>
        </w:tabs>
        <w:spacing w:after="0" w:line="240" w:lineRule="auto"/>
        <w:ind w:left="720" w:hanging="720"/>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4</w:t>
      </w:r>
      <w:r w:rsidRPr="00177D07">
        <w:rPr>
          <w:rFonts w:ascii="Aptos" w:eastAsia="Times New Roman" w:hAnsi="Aptos" w:cstheme="minorHAnsi"/>
          <w:color w:val="auto"/>
          <w:sz w:val="22"/>
          <w:szCs w:val="22"/>
          <w:lang w:eastAsia="en-GB"/>
        </w:rPr>
        <w:tab/>
      </w:r>
      <w:r w:rsidR="00AC5F86" w:rsidRPr="00177D07">
        <w:rPr>
          <w:rFonts w:ascii="Aptos" w:eastAsia="Times New Roman" w:hAnsi="Aptos" w:cstheme="minorHAnsi"/>
          <w:color w:val="auto"/>
          <w:sz w:val="22"/>
          <w:szCs w:val="22"/>
          <w:lang w:eastAsia="en-GB"/>
        </w:rPr>
        <w:t>Suppliers shall</w:t>
      </w:r>
      <w:r w:rsidRPr="00177D07">
        <w:rPr>
          <w:rFonts w:ascii="Aptos" w:eastAsia="Times New Roman" w:hAnsi="Aptos" w:cstheme="minorHAnsi"/>
          <w:color w:val="auto"/>
          <w:sz w:val="22"/>
          <w:szCs w:val="22"/>
          <w:lang w:eastAsia="en-GB"/>
        </w:rPr>
        <w:t xml:space="preserve"> respond to written enquiries within 3 working days. If a comprehensive reply cannot be despatched within this time due to the need for further enquiries, then a holding response must be despatched giving a timescale by which the Supplier </w:t>
      </w:r>
      <w:r w:rsidR="00F722E7">
        <w:rPr>
          <w:rFonts w:ascii="Aptos" w:eastAsia="Times New Roman" w:hAnsi="Aptos" w:cstheme="minorHAnsi"/>
          <w:color w:val="auto"/>
          <w:sz w:val="22"/>
          <w:szCs w:val="22"/>
          <w:lang w:eastAsia="en-GB"/>
        </w:rPr>
        <w:t>shall</w:t>
      </w:r>
      <w:r w:rsidRPr="00177D07">
        <w:rPr>
          <w:rFonts w:ascii="Aptos" w:eastAsia="Times New Roman" w:hAnsi="Aptos" w:cstheme="minorHAnsi"/>
          <w:color w:val="auto"/>
          <w:sz w:val="22"/>
          <w:szCs w:val="22"/>
          <w:lang w:eastAsia="en-GB"/>
        </w:rPr>
        <w:t xml:space="preserve"> be able to respond fully.  </w:t>
      </w:r>
    </w:p>
    <w:p w14:paraId="560EC9DB" w14:textId="77777777" w:rsidR="003700E4" w:rsidRPr="00177D07" w:rsidRDefault="003700E4" w:rsidP="003700E4">
      <w:pPr>
        <w:tabs>
          <w:tab w:val="left" w:pos="0"/>
        </w:tabs>
        <w:spacing w:after="0" w:line="240" w:lineRule="auto"/>
        <w:ind w:left="720" w:hanging="720"/>
        <w:rPr>
          <w:rFonts w:ascii="Aptos" w:eastAsia="Times New Roman" w:hAnsi="Aptos" w:cstheme="minorHAnsi"/>
          <w:color w:val="auto"/>
          <w:sz w:val="22"/>
          <w:szCs w:val="22"/>
          <w:lang w:eastAsia="en-GB"/>
        </w:rPr>
      </w:pPr>
    </w:p>
    <w:p w14:paraId="2ADC68F4" w14:textId="5F49B2FA" w:rsidR="003700E4" w:rsidRPr="00177D07" w:rsidRDefault="003700E4" w:rsidP="003700E4">
      <w:pPr>
        <w:spacing w:after="240" w:line="240" w:lineRule="auto"/>
        <w:ind w:left="720" w:hanging="72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000000"/>
          <w:sz w:val="22"/>
          <w:szCs w:val="22"/>
          <w:lang w:eastAsia="en-GB"/>
        </w:rPr>
        <w:t>5</w:t>
      </w:r>
      <w:r w:rsidRPr="00177D07">
        <w:rPr>
          <w:rFonts w:ascii="Aptos" w:eastAsia="Times New Roman" w:hAnsi="Aptos" w:cstheme="minorHAnsi"/>
          <w:color w:val="000000"/>
          <w:sz w:val="22"/>
          <w:szCs w:val="22"/>
          <w:lang w:eastAsia="en-GB"/>
        </w:rPr>
        <w:tab/>
      </w:r>
      <w:r w:rsidR="00AC5F86" w:rsidRPr="00177D07">
        <w:rPr>
          <w:rFonts w:ascii="Aptos" w:eastAsia="Times New Roman" w:hAnsi="Aptos" w:cstheme="minorHAnsi"/>
          <w:color w:val="auto"/>
          <w:sz w:val="22"/>
          <w:szCs w:val="22"/>
          <w:lang w:eastAsia="en-GB"/>
        </w:rPr>
        <w:t>Suppliers</w:t>
      </w:r>
      <w:r w:rsidRPr="00177D07">
        <w:rPr>
          <w:rFonts w:ascii="Aptos" w:eastAsia="Times New Roman" w:hAnsi="Aptos" w:cstheme="minorHAnsi"/>
          <w:color w:val="auto"/>
          <w:sz w:val="22"/>
          <w:szCs w:val="22"/>
          <w:lang w:eastAsia="en-GB"/>
        </w:rPr>
        <w:t xml:space="preserve"> </w:t>
      </w:r>
      <w:r w:rsidR="00AC5F86" w:rsidRPr="00177D07">
        <w:rPr>
          <w:rFonts w:ascii="Aptos" w:eastAsia="Times New Roman" w:hAnsi="Aptos" w:cstheme="minorHAnsi"/>
          <w:color w:val="auto"/>
          <w:sz w:val="22"/>
          <w:szCs w:val="22"/>
          <w:lang w:eastAsia="en-GB"/>
        </w:rPr>
        <w:t>shall</w:t>
      </w:r>
      <w:r w:rsidRPr="00177D07">
        <w:rPr>
          <w:rFonts w:ascii="Aptos" w:eastAsia="Times New Roman" w:hAnsi="Aptos" w:cstheme="minorHAnsi"/>
          <w:color w:val="auto"/>
          <w:sz w:val="22"/>
          <w:szCs w:val="22"/>
          <w:lang w:eastAsia="en-GB"/>
        </w:rPr>
        <w:t xml:space="preserve"> respond to telephone enquiries within 24 hours. If a response cannot be given within this </w:t>
      </w:r>
      <w:proofErr w:type="gramStart"/>
      <w:r w:rsidRPr="00177D07">
        <w:rPr>
          <w:rFonts w:ascii="Aptos" w:eastAsia="Times New Roman" w:hAnsi="Aptos" w:cstheme="minorHAnsi"/>
          <w:color w:val="auto"/>
          <w:sz w:val="22"/>
          <w:szCs w:val="22"/>
          <w:lang w:eastAsia="en-GB"/>
        </w:rPr>
        <w:t>timescale</w:t>
      </w:r>
      <w:proofErr w:type="gramEnd"/>
      <w:r w:rsidRPr="00177D07">
        <w:rPr>
          <w:rFonts w:ascii="Aptos" w:eastAsia="Times New Roman" w:hAnsi="Aptos" w:cstheme="minorHAnsi"/>
          <w:color w:val="auto"/>
          <w:sz w:val="22"/>
          <w:szCs w:val="22"/>
          <w:lang w:eastAsia="en-GB"/>
        </w:rPr>
        <w:t xml:space="preserve"> then an anticipated timescale for responding should be given to the enquirer</w:t>
      </w:r>
      <w:r w:rsidR="00AC5F86" w:rsidRPr="00177D07">
        <w:rPr>
          <w:rFonts w:ascii="Aptos" w:eastAsia="Times New Roman" w:hAnsi="Aptos" w:cstheme="minorHAnsi"/>
          <w:color w:val="auto"/>
          <w:sz w:val="22"/>
          <w:szCs w:val="22"/>
          <w:lang w:eastAsia="en-GB"/>
        </w:rPr>
        <w:t xml:space="preserve"> which shall not exceed 2 days.</w:t>
      </w:r>
    </w:p>
    <w:p w14:paraId="49CDA1AF" w14:textId="77777777" w:rsidR="00925DDD" w:rsidRPr="00177D07" w:rsidRDefault="00925DDD" w:rsidP="003700E4">
      <w:pPr>
        <w:spacing w:after="240" w:line="240" w:lineRule="auto"/>
        <w:ind w:left="720" w:hanging="720"/>
        <w:contextualSpacing/>
        <w:rPr>
          <w:rFonts w:ascii="Aptos" w:eastAsia="Times New Roman" w:hAnsi="Aptos" w:cstheme="minorHAnsi"/>
          <w:color w:val="auto"/>
          <w:sz w:val="22"/>
          <w:szCs w:val="22"/>
          <w:lang w:eastAsia="en-GB"/>
        </w:rPr>
      </w:pPr>
    </w:p>
    <w:p w14:paraId="55711639" w14:textId="26364C8E" w:rsidR="00925DDD" w:rsidRPr="00177D07" w:rsidRDefault="00925DDD" w:rsidP="00925DDD">
      <w:pPr>
        <w:spacing w:after="240" w:line="240" w:lineRule="auto"/>
        <w:ind w:left="720" w:hanging="720"/>
        <w:contextualSpacing/>
        <w:rPr>
          <w:rFonts w:ascii="Aptos" w:eastAsia="Times New Roman" w:hAnsi="Aptos" w:cstheme="minorHAnsi"/>
          <w:color w:val="auto"/>
          <w:sz w:val="22"/>
          <w:szCs w:val="22"/>
          <w:lang w:eastAsia="en-GB"/>
        </w:rPr>
      </w:pPr>
      <w:r w:rsidRPr="00177D07">
        <w:rPr>
          <w:rFonts w:ascii="Aptos" w:hAnsi="Aptos" w:cstheme="minorHAnsi"/>
          <w:sz w:val="22"/>
          <w:szCs w:val="22"/>
          <w:lang w:eastAsia="en-GB"/>
        </w:rPr>
        <w:t>6</w:t>
      </w:r>
      <w:r w:rsidRPr="00177D07">
        <w:rPr>
          <w:rFonts w:ascii="Aptos" w:hAnsi="Aptos" w:cstheme="minorHAnsi"/>
          <w:sz w:val="22"/>
          <w:szCs w:val="22"/>
          <w:lang w:eastAsia="en-GB"/>
        </w:rPr>
        <w:tab/>
      </w:r>
      <w:r w:rsidRPr="00177D07">
        <w:rPr>
          <w:rFonts w:ascii="Aptos" w:eastAsia="Times New Roman" w:hAnsi="Aptos" w:cstheme="minorHAnsi"/>
          <w:b/>
          <w:bCs/>
          <w:color w:val="auto"/>
          <w:sz w:val="22"/>
          <w:szCs w:val="22"/>
          <w:lang w:eastAsia="en-GB"/>
        </w:rPr>
        <w:t>Renewal</w:t>
      </w:r>
      <w:r w:rsidR="00E25F23" w:rsidRPr="00177D07">
        <w:rPr>
          <w:rFonts w:ascii="Aptos" w:eastAsia="Times New Roman" w:hAnsi="Aptos" w:cstheme="minorHAnsi"/>
          <w:b/>
          <w:bCs/>
          <w:color w:val="auto"/>
          <w:sz w:val="22"/>
          <w:szCs w:val="22"/>
          <w:lang w:eastAsia="en-GB"/>
        </w:rPr>
        <w:t xml:space="preserve"> Timetable</w:t>
      </w:r>
      <w:r w:rsidRPr="00177D07">
        <w:rPr>
          <w:rFonts w:ascii="Aptos" w:eastAsia="Times New Roman" w:hAnsi="Aptos" w:cstheme="minorHAnsi"/>
          <w:color w:val="auto"/>
          <w:sz w:val="22"/>
          <w:szCs w:val="22"/>
          <w:lang w:eastAsia="en-GB"/>
        </w:rPr>
        <w:t xml:space="preserve"> – it is the intention of the Contracting Authority to follow the timetable detailed below, both for 2026 and successive years, and to assess insurer service</w:t>
      </w:r>
      <w:r w:rsidR="008A0514">
        <w:rPr>
          <w:rFonts w:ascii="Aptos" w:eastAsia="Times New Roman" w:hAnsi="Aptos" w:cstheme="minorHAnsi"/>
          <w:color w:val="auto"/>
          <w:sz w:val="22"/>
          <w:szCs w:val="22"/>
          <w:lang w:eastAsia="en-GB"/>
        </w:rPr>
        <w:t>s</w:t>
      </w:r>
      <w:r w:rsidRPr="00177D07">
        <w:rPr>
          <w:rFonts w:ascii="Aptos" w:eastAsia="Times New Roman" w:hAnsi="Aptos" w:cstheme="minorHAnsi"/>
          <w:color w:val="auto"/>
          <w:sz w:val="22"/>
          <w:szCs w:val="22"/>
          <w:lang w:eastAsia="en-GB"/>
        </w:rPr>
        <w:t xml:space="preserve"> against the same.</w:t>
      </w:r>
    </w:p>
    <w:p w14:paraId="6E6E5F9F" w14:textId="77777777" w:rsidR="00925DDD" w:rsidRPr="00177D07" w:rsidRDefault="00925DDD" w:rsidP="00925DDD">
      <w:pPr>
        <w:spacing w:after="240" w:line="240" w:lineRule="auto"/>
        <w:contextualSpacing/>
        <w:rPr>
          <w:rFonts w:ascii="Aptos" w:eastAsia="Times New Roman" w:hAnsi="Aptos" w:cstheme="minorHAnsi"/>
          <w:color w:val="auto"/>
          <w:sz w:val="22"/>
          <w:szCs w:val="22"/>
          <w:lang w:eastAsia="en-GB"/>
        </w:rPr>
      </w:pPr>
    </w:p>
    <w:tbl>
      <w:tblPr>
        <w:tblStyle w:val="TableGrid"/>
        <w:tblW w:w="0" w:type="auto"/>
        <w:tblInd w:w="720" w:type="dxa"/>
        <w:tblLook w:val="04A0" w:firstRow="1" w:lastRow="0" w:firstColumn="1" w:lastColumn="0" w:noHBand="0" w:noVBand="1"/>
      </w:tblPr>
      <w:tblGrid>
        <w:gridCol w:w="3135"/>
        <w:gridCol w:w="3068"/>
        <w:gridCol w:w="3101"/>
      </w:tblGrid>
      <w:tr w:rsidR="00925DDD" w:rsidRPr="00177D07" w14:paraId="555EB1A5" w14:textId="77777777" w:rsidTr="00177D07">
        <w:tc>
          <w:tcPr>
            <w:tcW w:w="3135" w:type="dxa"/>
            <w:shd w:val="clear" w:color="auto" w:fill="002060"/>
          </w:tcPr>
          <w:p w14:paraId="1B574B94" w14:textId="77777777" w:rsidR="00925DDD" w:rsidRPr="00177D07" w:rsidRDefault="00925DDD" w:rsidP="00D337E3">
            <w:pPr>
              <w:spacing w:after="240"/>
              <w:contextualSpacing/>
              <w:rPr>
                <w:rFonts w:ascii="Aptos" w:eastAsia="Times New Roman" w:hAnsi="Aptos" w:cstheme="minorHAnsi"/>
                <w:b/>
                <w:bCs/>
                <w:color w:val="auto"/>
                <w:sz w:val="22"/>
                <w:szCs w:val="22"/>
                <w:lang w:eastAsia="en-GB"/>
              </w:rPr>
            </w:pPr>
            <w:r w:rsidRPr="00177D07">
              <w:rPr>
                <w:rFonts w:ascii="Aptos" w:eastAsia="Times New Roman" w:hAnsi="Aptos" w:cstheme="minorHAnsi"/>
                <w:b/>
                <w:bCs/>
                <w:color w:val="auto"/>
                <w:sz w:val="22"/>
                <w:szCs w:val="22"/>
                <w:lang w:eastAsia="en-GB"/>
              </w:rPr>
              <w:t>Task</w:t>
            </w:r>
          </w:p>
        </w:tc>
        <w:tc>
          <w:tcPr>
            <w:tcW w:w="3068" w:type="dxa"/>
            <w:shd w:val="clear" w:color="auto" w:fill="002060"/>
          </w:tcPr>
          <w:p w14:paraId="7EFB2722" w14:textId="77777777" w:rsidR="00925DDD" w:rsidRPr="00177D07" w:rsidRDefault="00925DDD" w:rsidP="00D337E3">
            <w:pPr>
              <w:spacing w:after="240"/>
              <w:contextualSpacing/>
              <w:rPr>
                <w:rFonts w:ascii="Aptos" w:eastAsia="Times New Roman" w:hAnsi="Aptos" w:cstheme="minorHAnsi"/>
                <w:b/>
                <w:bCs/>
                <w:color w:val="auto"/>
                <w:sz w:val="22"/>
                <w:szCs w:val="22"/>
                <w:lang w:eastAsia="en-GB"/>
              </w:rPr>
            </w:pPr>
            <w:r w:rsidRPr="00177D07">
              <w:rPr>
                <w:rFonts w:ascii="Aptos" w:eastAsia="Times New Roman" w:hAnsi="Aptos" w:cstheme="minorHAnsi"/>
                <w:b/>
                <w:bCs/>
                <w:color w:val="auto"/>
                <w:sz w:val="22"/>
                <w:szCs w:val="22"/>
                <w:lang w:eastAsia="en-GB"/>
              </w:rPr>
              <w:t>By Whom</w:t>
            </w:r>
          </w:p>
        </w:tc>
        <w:tc>
          <w:tcPr>
            <w:tcW w:w="3101" w:type="dxa"/>
            <w:shd w:val="clear" w:color="auto" w:fill="002060"/>
          </w:tcPr>
          <w:p w14:paraId="0419304D" w14:textId="77777777" w:rsidR="00925DDD" w:rsidRPr="00177D07" w:rsidRDefault="00925DDD" w:rsidP="00D337E3">
            <w:pPr>
              <w:spacing w:after="240"/>
              <w:contextualSpacing/>
              <w:rPr>
                <w:rFonts w:ascii="Aptos" w:eastAsia="Times New Roman" w:hAnsi="Aptos" w:cstheme="minorHAnsi"/>
                <w:b/>
                <w:bCs/>
                <w:color w:val="auto"/>
                <w:sz w:val="22"/>
                <w:szCs w:val="22"/>
                <w:lang w:eastAsia="en-GB"/>
              </w:rPr>
            </w:pPr>
            <w:r w:rsidRPr="00177D07">
              <w:rPr>
                <w:rFonts w:ascii="Aptos" w:eastAsia="Times New Roman" w:hAnsi="Aptos" w:cstheme="minorHAnsi"/>
                <w:b/>
                <w:bCs/>
                <w:color w:val="auto"/>
                <w:sz w:val="22"/>
                <w:szCs w:val="22"/>
                <w:lang w:eastAsia="en-GB"/>
              </w:rPr>
              <w:t>Completion Date</w:t>
            </w:r>
          </w:p>
        </w:tc>
      </w:tr>
      <w:tr w:rsidR="00925DDD" w:rsidRPr="00177D07" w14:paraId="0D784B40" w14:textId="77777777" w:rsidTr="00177D07">
        <w:tc>
          <w:tcPr>
            <w:tcW w:w="3135" w:type="dxa"/>
            <w:shd w:val="clear" w:color="auto" w:fill="E1EEF8" w:themeFill="accent1" w:themeFillTint="33"/>
          </w:tcPr>
          <w:p w14:paraId="2CD1DF35" w14:textId="77777777" w:rsidR="00925DDD" w:rsidRPr="00177D07" w:rsidRDefault="00925DDD"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Renewal Questionnaires or other requests for renewal information including claims data</w:t>
            </w:r>
          </w:p>
        </w:tc>
        <w:tc>
          <w:tcPr>
            <w:tcW w:w="3068" w:type="dxa"/>
            <w:shd w:val="clear" w:color="auto" w:fill="E1EEF8" w:themeFill="accent1" w:themeFillTint="33"/>
          </w:tcPr>
          <w:p w14:paraId="0A6CCD0C" w14:textId="77777777" w:rsidR="00925DDD" w:rsidRPr="00177D07" w:rsidRDefault="00925DDD"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Supplier</w:t>
            </w:r>
          </w:p>
        </w:tc>
        <w:tc>
          <w:tcPr>
            <w:tcW w:w="3101" w:type="dxa"/>
            <w:shd w:val="clear" w:color="auto" w:fill="E1EEF8" w:themeFill="accent1" w:themeFillTint="33"/>
          </w:tcPr>
          <w:p w14:paraId="0B030234" w14:textId="2D7502E2" w:rsidR="00925DDD" w:rsidRPr="00177D07" w:rsidRDefault="001010C7" w:rsidP="00D337E3">
            <w:pPr>
              <w:spacing w:after="240"/>
              <w:contextualSpacing/>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1</w:t>
            </w:r>
            <w:r w:rsidRPr="001010C7">
              <w:rPr>
                <w:rFonts w:ascii="Aptos" w:eastAsia="Times New Roman" w:hAnsi="Aptos" w:cstheme="minorHAnsi"/>
                <w:color w:val="auto"/>
                <w:sz w:val="22"/>
                <w:szCs w:val="22"/>
                <w:vertAlign w:val="superscript"/>
                <w:lang w:eastAsia="en-GB"/>
              </w:rPr>
              <w:t>st</w:t>
            </w:r>
            <w:r>
              <w:rPr>
                <w:rFonts w:ascii="Aptos" w:eastAsia="Times New Roman" w:hAnsi="Aptos" w:cstheme="minorHAnsi"/>
                <w:color w:val="auto"/>
                <w:sz w:val="22"/>
                <w:szCs w:val="22"/>
                <w:lang w:eastAsia="en-GB"/>
              </w:rPr>
              <w:t xml:space="preserve"> October 2026</w:t>
            </w:r>
          </w:p>
        </w:tc>
      </w:tr>
    </w:tbl>
    <w:p w14:paraId="7A5FDB59" w14:textId="77777777" w:rsidR="00177D07" w:rsidRDefault="00177D07"/>
    <w:tbl>
      <w:tblPr>
        <w:tblStyle w:val="TableGrid"/>
        <w:tblW w:w="0" w:type="auto"/>
        <w:tblInd w:w="720" w:type="dxa"/>
        <w:tblLook w:val="04A0" w:firstRow="1" w:lastRow="0" w:firstColumn="1" w:lastColumn="0" w:noHBand="0" w:noVBand="1"/>
      </w:tblPr>
      <w:tblGrid>
        <w:gridCol w:w="3135"/>
        <w:gridCol w:w="3068"/>
        <w:gridCol w:w="3101"/>
      </w:tblGrid>
      <w:tr w:rsidR="00177D07" w:rsidRPr="00177D07" w14:paraId="7C9BC8CD" w14:textId="77777777" w:rsidTr="00E46672">
        <w:tc>
          <w:tcPr>
            <w:tcW w:w="3135" w:type="dxa"/>
            <w:shd w:val="clear" w:color="auto" w:fill="002060"/>
          </w:tcPr>
          <w:p w14:paraId="6D5700A6" w14:textId="680CDE76" w:rsidR="00177D07" w:rsidRPr="00177D07" w:rsidRDefault="00177D07" w:rsidP="00177D07">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b/>
                <w:bCs/>
                <w:color w:val="auto"/>
                <w:sz w:val="22"/>
                <w:szCs w:val="22"/>
                <w:lang w:eastAsia="en-GB"/>
              </w:rPr>
              <w:lastRenderedPageBreak/>
              <w:t>Task</w:t>
            </w:r>
          </w:p>
        </w:tc>
        <w:tc>
          <w:tcPr>
            <w:tcW w:w="3068" w:type="dxa"/>
            <w:shd w:val="clear" w:color="auto" w:fill="002060"/>
          </w:tcPr>
          <w:p w14:paraId="3DC0CD53" w14:textId="50BF500C" w:rsidR="00177D07" w:rsidRPr="00177D07" w:rsidRDefault="00177D07" w:rsidP="00177D07">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b/>
                <w:bCs/>
                <w:color w:val="auto"/>
                <w:sz w:val="22"/>
                <w:szCs w:val="22"/>
                <w:lang w:eastAsia="en-GB"/>
              </w:rPr>
              <w:t>By Whom</w:t>
            </w:r>
          </w:p>
        </w:tc>
        <w:tc>
          <w:tcPr>
            <w:tcW w:w="3101" w:type="dxa"/>
            <w:shd w:val="clear" w:color="auto" w:fill="002060"/>
          </w:tcPr>
          <w:p w14:paraId="2891CE15" w14:textId="566ECDE0" w:rsidR="00177D07" w:rsidRPr="00177D07" w:rsidRDefault="00177D07" w:rsidP="00177D07">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b/>
                <w:bCs/>
                <w:color w:val="auto"/>
                <w:sz w:val="22"/>
                <w:szCs w:val="22"/>
                <w:lang w:eastAsia="en-GB"/>
              </w:rPr>
              <w:t>Completion Date</w:t>
            </w:r>
          </w:p>
        </w:tc>
      </w:tr>
      <w:tr w:rsidR="00925DDD" w:rsidRPr="00177D07" w14:paraId="0F3C266E" w14:textId="77777777" w:rsidTr="00177D07">
        <w:tc>
          <w:tcPr>
            <w:tcW w:w="3135" w:type="dxa"/>
            <w:shd w:val="clear" w:color="auto" w:fill="E1EEF8" w:themeFill="accent1" w:themeFillTint="33"/>
          </w:tcPr>
          <w:p w14:paraId="5AEB9F3B" w14:textId="1D381B33" w:rsidR="00925DDD" w:rsidRPr="00177D07" w:rsidRDefault="00925DDD"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Renewal Questionnaires etc. sent to</w:t>
            </w:r>
            <w:r w:rsidR="008A0514">
              <w:rPr>
                <w:rFonts w:ascii="Aptos" w:eastAsia="Times New Roman" w:hAnsi="Aptos" w:cstheme="minorHAnsi"/>
                <w:color w:val="auto"/>
                <w:sz w:val="22"/>
                <w:szCs w:val="22"/>
                <w:lang w:eastAsia="en-GB"/>
              </w:rPr>
              <w:t xml:space="preserve"> </w:t>
            </w:r>
            <w:r w:rsidR="00BF73CD">
              <w:rPr>
                <w:rFonts w:ascii="Aptos" w:eastAsia="Times New Roman" w:hAnsi="Aptos" w:cstheme="minorHAnsi"/>
                <w:color w:val="auto"/>
                <w:sz w:val="22"/>
                <w:szCs w:val="22"/>
                <w:lang w:eastAsia="en-GB"/>
              </w:rPr>
              <w:t>United Welsh</w:t>
            </w:r>
            <w:r w:rsidR="00CA0C57">
              <w:rPr>
                <w:rFonts w:ascii="Aptos" w:eastAsia="Times New Roman" w:hAnsi="Aptos" w:cstheme="minorHAnsi"/>
                <w:color w:val="auto"/>
                <w:sz w:val="22"/>
                <w:szCs w:val="22"/>
                <w:lang w:eastAsia="en-GB"/>
              </w:rPr>
              <w:t xml:space="preserve"> Limited</w:t>
            </w:r>
            <w:r w:rsidRPr="00177D07">
              <w:rPr>
                <w:rFonts w:ascii="Aptos" w:eastAsia="Times New Roman" w:hAnsi="Aptos" w:cstheme="minorHAnsi"/>
                <w:color w:val="auto"/>
                <w:sz w:val="22"/>
                <w:szCs w:val="22"/>
                <w:lang w:eastAsia="en-GB"/>
              </w:rPr>
              <w:t xml:space="preserve"> for completion</w:t>
            </w:r>
          </w:p>
        </w:tc>
        <w:tc>
          <w:tcPr>
            <w:tcW w:w="3068" w:type="dxa"/>
            <w:shd w:val="clear" w:color="auto" w:fill="E1EEF8" w:themeFill="accent1" w:themeFillTint="33"/>
          </w:tcPr>
          <w:p w14:paraId="1C487121" w14:textId="77777777" w:rsidR="00925DDD" w:rsidRPr="00177D07" w:rsidRDefault="00925DDD"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Supplier / Gallagher</w:t>
            </w:r>
          </w:p>
        </w:tc>
        <w:tc>
          <w:tcPr>
            <w:tcW w:w="3101" w:type="dxa"/>
            <w:shd w:val="clear" w:color="auto" w:fill="E1EEF8" w:themeFill="accent1" w:themeFillTint="33"/>
          </w:tcPr>
          <w:p w14:paraId="2228B889" w14:textId="6CBDFED0" w:rsidR="00925DDD" w:rsidRPr="00177D07" w:rsidRDefault="001010C7" w:rsidP="00D337E3">
            <w:pPr>
              <w:spacing w:after="240"/>
              <w:contextualSpacing/>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20</w:t>
            </w:r>
            <w:r w:rsidRPr="001010C7">
              <w:rPr>
                <w:rFonts w:ascii="Aptos" w:eastAsia="Times New Roman" w:hAnsi="Aptos" w:cstheme="minorHAnsi"/>
                <w:color w:val="auto"/>
                <w:sz w:val="22"/>
                <w:szCs w:val="22"/>
                <w:vertAlign w:val="superscript"/>
                <w:lang w:eastAsia="en-GB"/>
              </w:rPr>
              <w:t>th</w:t>
            </w:r>
            <w:r>
              <w:rPr>
                <w:rFonts w:ascii="Aptos" w:eastAsia="Times New Roman" w:hAnsi="Aptos" w:cstheme="minorHAnsi"/>
                <w:color w:val="auto"/>
                <w:sz w:val="22"/>
                <w:szCs w:val="22"/>
                <w:lang w:eastAsia="en-GB"/>
              </w:rPr>
              <w:t xml:space="preserve"> October 2026</w:t>
            </w:r>
          </w:p>
        </w:tc>
      </w:tr>
      <w:tr w:rsidR="00925DDD" w:rsidRPr="00177D07" w14:paraId="4C55BC98" w14:textId="77777777" w:rsidTr="00177D07">
        <w:tc>
          <w:tcPr>
            <w:tcW w:w="3135" w:type="dxa"/>
            <w:shd w:val="clear" w:color="auto" w:fill="E1EEF8" w:themeFill="accent1" w:themeFillTint="33"/>
          </w:tcPr>
          <w:p w14:paraId="119B0874" w14:textId="19FEACA5" w:rsidR="00925DDD" w:rsidRPr="00177D07" w:rsidRDefault="00BF73CD" w:rsidP="00D337E3">
            <w:pPr>
              <w:spacing w:after="240"/>
              <w:contextualSpacing/>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United Welsh</w:t>
            </w:r>
            <w:r w:rsidR="00925DDD" w:rsidRPr="00177D07">
              <w:rPr>
                <w:rFonts w:ascii="Aptos" w:eastAsia="Times New Roman" w:hAnsi="Aptos" w:cstheme="minorHAnsi"/>
                <w:color w:val="auto"/>
                <w:sz w:val="22"/>
                <w:szCs w:val="22"/>
                <w:lang w:eastAsia="en-GB"/>
              </w:rPr>
              <w:t xml:space="preserve"> returns completed Renewal Questionnaires etc. to Gallagher, together with claims data</w:t>
            </w:r>
          </w:p>
        </w:tc>
        <w:tc>
          <w:tcPr>
            <w:tcW w:w="3068" w:type="dxa"/>
            <w:shd w:val="clear" w:color="auto" w:fill="E1EEF8" w:themeFill="accent1" w:themeFillTint="33"/>
          </w:tcPr>
          <w:p w14:paraId="03A0105A" w14:textId="712BB08D" w:rsidR="00925DDD" w:rsidRPr="00177D07" w:rsidRDefault="00BF73CD" w:rsidP="00D337E3">
            <w:pPr>
              <w:spacing w:after="240"/>
              <w:contextualSpacing/>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United Welsh</w:t>
            </w:r>
          </w:p>
        </w:tc>
        <w:tc>
          <w:tcPr>
            <w:tcW w:w="3101" w:type="dxa"/>
            <w:shd w:val="clear" w:color="auto" w:fill="E1EEF8" w:themeFill="accent1" w:themeFillTint="33"/>
          </w:tcPr>
          <w:p w14:paraId="2EA007BD" w14:textId="2E19B718" w:rsidR="00925DDD" w:rsidRPr="00177D07" w:rsidRDefault="00BF73CD" w:rsidP="00D337E3">
            <w:pPr>
              <w:spacing w:after="240"/>
              <w:contextualSpacing/>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30</w:t>
            </w:r>
            <w:r w:rsidRPr="00BF73CD">
              <w:rPr>
                <w:rFonts w:ascii="Aptos" w:eastAsia="Times New Roman" w:hAnsi="Aptos" w:cstheme="minorHAnsi"/>
                <w:color w:val="auto"/>
                <w:sz w:val="22"/>
                <w:szCs w:val="22"/>
                <w:vertAlign w:val="superscript"/>
                <w:lang w:eastAsia="en-GB"/>
              </w:rPr>
              <w:t>th</w:t>
            </w:r>
            <w:r>
              <w:rPr>
                <w:rFonts w:ascii="Aptos" w:eastAsia="Times New Roman" w:hAnsi="Aptos" w:cstheme="minorHAnsi"/>
                <w:color w:val="auto"/>
                <w:sz w:val="22"/>
                <w:szCs w:val="22"/>
                <w:lang w:eastAsia="en-GB"/>
              </w:rPr>
              <w:t xml:space="preserve"> November 202</w:t>
            </w:r>
            <w:r w:rsidR="001010C7">
              <w:rPr>
                <w:rFonts w:ascii="Aptos" w:eastAsia="Times New Roman" w:hAnsi="Aptos" w:cstheme="minorHAnsi"/>
                <w:color w:val="auto"/>
                <w:sz w:val="22"/>
                <w:szCs w:val="22"/>
                <w:lang w:eastAsia="en-GB"/>
              </w:rPr>
              <w:t>6</w:t>
            </w:r>
          </w:p>
        </w:tc>
      </w:tr>
      <w:tr w:rsidR="00925DDD" w:rsidRPr="00177D07" w14:paraId="61DCD34A" w14:textId="77777777" w:rsidTr="00177D07">
        <w:tc>
          <w:tcPr>
            <w:tcW w:w="3135" w:type="dxa"/>
            <w:shd w:val="clear" w:color="auto" w:fill="E1EEF8" w:themeFill="accent1" w:themeFillTint="33"/>
          </w:tcPr>
          <w:p w14:paraId="1030F262" w14:textId="17F47CE4" w:rsidR="00925DDD" w:rsidRPr="00177D07" w:rsidRDefault="00925DDD"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Supplier / Gallagher to review information provided against 202</w:t>
            </w:r>
            <w:r w:rsidR="001010C7">
              <w:rPr>
                <w:rFonts w:ascii="Aptos" w:eastAsia="Times New Roman" w:hAnsi="Aptos" w:cstheme="minorHAnsi"/>
                <w:color w:val="auto"/>
                <w:sz w:val="22"/>
                <w:szCs w:val="22"/>
                <w:lang w:eastAsia="en-GB"/>
              </w:rPr>
              <w:t>6</w:t>
            </w:r>
            <w:r w:rsidRPr="00177D07">
              <w:rPr>
                <w:rFonts w:ascii="Aptos" w:eastAsia="Times New Roman" w:hAnsi="Aptos" w:cstheme="minorHAnsi"/>
                <w:color w:val="auto"/>
                <w:sz w:val="22"/>
                <w:szCs w:val="22"/>
                <w:lang w:eastAsia="en-GB"/>
              </w:rPr>
              <w:t xml:space="preserve"> and clarify with </w:t>
            </w:r>
            <w:r w:rsidR="00BF73CD">
              <w:rPr>
                <w:rFonts w:ascii="Aptos" w:eastAsia="Times New Roman" w:hAnsi="Aptos" w:cstheme="minorHAnsi"/>
                <w:color w:val="auto"/>
                <w:sz w:val="22"/>
                <w:szCs w:val="22"/>
                <w:lang w:eastAsia="en-GB"/>
              </w:rPr>
              <w:t>United Welsh</w:t>
            </w:r>
            <w:r w:rsidRPr="00177D07">
              <w:rPr>
                <w:rFonts w:ascii="Aptos" w:eastAsia="Times New Roman" w:hAnsi="Aptos" w:cstheme="minorHAnsi"/>
                <w:color w:val="auto"/>
                <w:sz w:val="22"/>
                <w:szCs w:val="22"/>
                <w:lang w:eastAsia="en-GB"/>
              </w:rPr>
              <w:t xml:space="preserve"> as required</w:t>
            </w:r>
          </w:p>
        </w:tc>
        <w:tc>
          <w:tcPr>
            <w:tcW w:w="3068" w:type="dxa"/>
            <w:shd w:val="clear" w:color="auto" w:fill="E1EEF8" w:themeFill="accent1" w:themeFillTint="33"/>
          </w:tcPr>
          <w:p w14:paraId="40CF40F0" w14:textId="77777777" w:rsidR="00925DDD" w:rsidRPr="00177D07" w:rsidRDefault="00925DDD"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Supplier / Gallagher</w:t>
            </w:r>
          </w:p>
        </w:tc>
        <w:tc>
          <w:tcPr>
            <w:tcW w:w="3101" w:type="dxa"/>
            <w:shd w:val="clear" w:color="auto" w:fill="E1EEF8" w:themeFill="accent1" w:themeFillTint="33"/>
          </w:tcPr>
          <w:p w14:paraId="69FB1EE3" w14:textId="3CB39B0E" w:rsidR="00925DDD" w:rsidRPr="00177D07" w:rsidRDefault="001010C7" w:rsidP="00D337E3">
            <w:pPr>
              <w:spacing w:after="240"/>
              <w:contextualSpacing/>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14</w:t>
            </w:r>
            <w:r w:rsidRPr="001010C7">
              <w:rPr>
                <w:rFonts w:ascii="Aptos" w:eastAsia="Times New Roman" w:hAnsi="Aptos" w:cstheme="minorHAnsi"/>
                <w:color w:val="auto"/>
                <w:sz w:val="22"/>
                <w:szCs w:val="22"/>
                <w:vertAlign w:val="superscript"/>
                <w:lang w:eastAsia="en-GB"/>
              </w:rPr>
              <w:t>th</w:t>
            </w:r>
            <w:r>
              <w:rPr>
                <w:rFonts w:ascii="Aptos" w:eastAsia="Times New Roman" w:hAnsi="Aptos" w:cstheme="minorHAnsi"/>
                <w:color w:val="auto"/>
                <w:sz w:val="22"/>
                <w:szCs w:val="22"/>
                <w:lang w:eastAsia="en-GB"/>
              </w:rPr>
              <w:t xml:space="preserve"> December 2026</w:t>
            </w:r>
          </w:p>
        </w:tc>
      </w:tr>
      <w:tr w:rsidR="00925DDD" w:rsidRPr="00177D07" w14:paraId="06F7160D" w14:textId="77777777" w:rsidTr="00177D07">
        <w:tc>
          <w:tcPr>
            <w:tcW w:w="3135" w:type="dxa"/>
            <w:shd w:val="clear" w:color="auto" w:fill="E1EEF8" w:themeFill="accent1" w:themeFillTint="33"/>
          </w:tcPr>
          <w:p w14:paraId="6FA29C24" w14:textId="77777777" w:rsidR="00925DDD" w:rsidRPr="00177D07" w:rsidRDefault="00925DDD"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Renewal Questionnaires etc. and claims data provided to the Supplier</w:t>
            </w:r>
          </w:p>
        </w:tc>
        <w:tc>
          <w:tcPr>
            <w:tcW w:w="3068" w:type="dxa"/>
            <w:shd w:val="clear" w:color="auto" w:fill="E1EEF8" w:themeFill="accent1" w:themeFillTint="33"/>
          </w:tcPr>
          <w:p w14:paraId="4C4CFE40" w14:textId="77777777" w:rsidR="00925DDD" w:rsidRPr="00177D07" w:rsidRDefault="00925DDD"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Gallagher</w:t>
            </w:r>
          </w:p>
        </w:tc>
        <w:tc>
          <w:tcPr>
            <w:tcW w:w="3101" w:type="dxa"/>
            <w:shd w:val="clear" w:color="auto" w:fill="E1EEF8" w:themeFill="accent1" w:themeFillTint="33"/>
          </w:tcPr>
          <w:p w14:paraId="40C2A9C1" w14:textId="0E24752A" w:rsidR="00925DDD" w:rsidRPr="00177D07" w:rsidRDefault="001010C7" w:rsidP="00D337E3">
            <w:pPr>
              <w:spacing w:after="240"/>
              <w:contextualSpacing/>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23</w:t>
            </w:r>
            <w:r w:rsidRPr="001010C7">
              <w:rPr>
                <w:rFonts w:ascii="Aptos" w:eastAsia="Times New Roman" w:hAnsi="Aptos" w:cstheme="minorHAnsi"/>
                <w:color w:val="auto"/>
                <w:sz w:val="22"/>
                <w:szCs w:val="22"/>
                <w:vertAlign w:val="superscript"/>
                <w:lang w:eastAsia="en-GB"/>
              </w:rPr>
              <w:t>rd</w:t>
            </w:r>
            <w:r>
              <w:rPr>
                <w:rFonts w:ascii="Aptos" w:eastAsia="Times New Roman" w:hAnsi="Aptos" w:cstheme="minorHAnsi"/>
                <w:color w:val="auto"/>
                <w:sz w:val="22"/>
                <w:szCs w:val="22"/>
                <w:lang w:eastAsia="en-GB"/>
              </w:rPr>
              <w:t xml:space="preserve"> December 2026</w:t>
            </w:r>
          </w:p>
        </w:tc>
      </w:tr>
      <w:tr w:rsidR="00925DDD" w:rsidRPr="00177D07" w14:paraId="419BD3F4" w14:textId="77777777" w:rsidTr="00177D07">
        <w:tc>
          <w:tcPr>
            <w:tcW w:w="3135" w:type="dxa"/>
            <w:shd w:val="clear" w:color="auto" w:fill="E1EEF8" w:themeFill="accent1" w:themeFillTint="33"/>
          </w:tcPr>
          <w:p w14:paraId="5015A865" w14:textId="77777777" w:rsidR="00925DDD" w:rsidRPr="00177D07" w:rsidRDefault="00925DDD"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 xml:space="preserve">Supplier provides renewal terms </w:t>
            </w:r>
          </w:p>
        </w:tc>
        <w:tc>
          <w:tcPr>
            <w:tcW w:w="3068" w:type="dxa"/>
            <w:shd w:val="clear" w:color="auto" w:fill="E1EEF8" w:themeFill="accent1" w:themeFillTint="33"/>
          </w:tcPr>
          <w:p w14:paraId="69EA02F4" w14:textId="45DD8164" w:rsidR="00925DDD" w:rsidRPr="00177D07" w:rsidRDefault="00BF73CD" w:rsidP="00D337E3">
            <w:pPr>
              <w:spacing w:after="240"/>
              <w:contextualSpacing/>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United Welsh</w:t>
            </w:r>
            <w:r w:rsidRPr="00177D07">
              <w:rPr>
                <w:rFonts w:ascii="Aptos" w:eastAsia="Times New Roman" w:hAnsi="Aptos" w:cstheme="minorHAnsi"/>
                <w:color w:val="auto"/>
                <w:sz w:val="22"/>
                <w:szCs w:val="22"/>
                <w:lang w:eastAsia="en-GB"/>
              </w:rPr>
              <w:t xml:space="preserve"> </w:t>
            </w:r>
            <w:r w:rsidR="00925DDD" w:rsidRPr="00177D07">
              <w:rPr>
                <w:rFonts w:ascii="Aptos" w:eastAsia="Times New Roman" w:hAnsi="Aptos" w:cstheme="minorHAnsi"/>
                <w:color w:val="auto"/>
                <w:sz w:val="22"/>
                <w:szCs w:val="22"/>
                <w:lang w:eastAsia="en-GB"/>
              </w:rPr>
              <w:t>/ Gallagher</w:t>
            </w:r>
          </w:p>
        </w:tc>
        <w:tc>
          <w:tcPr>
            <w:tcW w:w="3101" w:type="dxa"/>
            <w:shd w:val="clear" w:color="auto" w:fill="E1EEF8" w:themeFill="accent1" w:themeFillTint="33"/>
          </w:tcPr>
          <w:p w14:paraId="518049CB" w14:textId="0251DE23" w:rsidR="008578D1" w:rsidRPr="00177D07" w:rsidRDefault="001010C7" w:rsidP="00BF73CD">
            <w:pPr>
              <w:spacing w:after="240"/>
              <w:contextualSpacing/>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23</w:t>
            </w:r>
            <w:r w:rsidRPr="001010C7">
              <w:rPr>
                <w:rFonts w:ascii="Aptos" w:eastAsia="Times New Roman" w:hAnsi="Aptos" w:cstheme="minorHAnsi"/>
                <w:color w:val="auto"/>
                <w:sz w:val="22"/>
                <w:szCs w:val="22"/>
                <w:vertAlign w:val="superscript"/>
                <w:lang w:eastAsia="en-GB"/>
              </w:rPr>
              <w:t>rd</w:t>
            </w:r>
            <w:r>
              <w:rPr>
                <w:rFonts w:ascii="Aptos" w:eastAsia="Times New Roman" w:hAnsi="Aptos" w:cstheme="minorHAnsi"/>
                <w:color w:val="auto"/>
                <w:sz w:val="22"/>
                <w:szCs w:val="22"/>
                <w:lang w:eastAsia="en-GB"/>
              </w:rPr>
              <w:t xml:space="preserve"> January 2027</w:t>
            </w:r>
          </w:p>
        </w:tc>
      </w:tr>
      <w:tr w:rsidR="00925DDD" w:rsidRPr="00177D07" w14:paraId="49503648" w14:textId="77777777" w:rsidTr="00177D07">
        <w:tc>
          <w:tcPr>
            <w:tcW w:w="3135" w:type="dxa"/>
            <w:shd w:val="clear" w:color="auto" w:fill="E1EEF8" w:themeFill="accent1" w:themeFillTint="33"/>
          </w:tcPr>
          <w:p w14:paraId="121EFE00" w14:textId="7825456B" w:rsidR="00925DDD" w:rsidRPr="00177D07" w:rsidRDefault="00925DDD"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 xml:space="preserve">Renewal Meeting between </w:t>
            </w:r>
            <w:r w:rsidR="00BF73CD">
              <w:rPr>
                <w:rFonts w:ascii="Aptos" w:eastAsia="Times New Roman" w:hAnsi="Aptos" w:cstheme="minorHAnsi"/>
                <w:color w:val="auto"/>
                <w:sz w:val="22"/>
                <w:szCs w:val="22"/>
                <w:lang w:eastAsia="en-GB"/>
              </w:rPr>
              <w:t>United Welsh</w:t>
            </w:r>
            <w:r w:rsidRPr="00177D07">
              <w:rPr>
                <w:rFonts w:ascii="Aptos" w:eastAsia="Times New Roman" w:hAnsi="Aptos" w:cstheme="minorHAnsi"/>
                <w:color w:val="auto"/>
                <w:sz w:val="22"/>
                <w:szCs w:val="22"/>
                <w:lang w:eastAsia="en-GB"/>
              </w:rPr>
              <w:t>, Gallagher and Supplier (where appropriate and / or required)</w:t>
            </w:r>
          </w:p>
        </w:tc>
        <w:tc>
          <w:tcPr>
            <w:tcW w:w="3068" w:type="dxa"/>
            <w:shd w:val="clear" w:color="auto" w:fill="E1EEF8" w:themeFill="accent1" w:themeFillTint="33"/>
          </w:tcPr>
          <w:p w14:paraId="4A030EFB" w14:textId="31995A44" w:rsidR="00925DDD" w:rsidRPr="00177D07" w:rsidRDefault="00BF73CD" w:rsidP="00D337E3">
            <w:pPr>
              <w:spacing w:after="240"/>
              <w:contextualSpacing/>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United Welsh</w:t>
            </w:r>
            <w:r w:rsidRPr="00177D07">
              <w:rPr>
                <w:rFonts w:ascii="Aptos" w:eastAsia="Times New Roman" w:hAnsi="Aptos" w:cstheme="minorHAnsi"/>
                <w:color w:val="auto"/>
                <w:sz w:val="22"/>
                <w:szCs w:val="22"/>
                <w:lang w:eastAsia="en-GB"/>
              </w:rPr>
              <w:t xml:space="preserve"> </w:t>
            </w:r>
            <w:r w:rsidR="00925DDD" w:rsidRPr="00177D07">
              <w:rPr>
                <w:rFonts w:ascii="Aptos" w:eastAsia="Times New Roman" w:hAnsi="Aptos" w:cstheme="minorHAnsi"/>
                <w:color w:val="auto"/>
                <w:sz w:val="22"/>
                <w:szCs w:val="22"/>
                <w:lang w:eastAsia="en-GB"/>
              </w:rPr>
              <w:t>/ Gallagher / Supplier</w:t>
            </w:r>
          </w:p>
        </w:tc>
        <w:tc>
          <w:tcPr>
            <w:tcW w:w="3101" w:type="dxa"/>
            <w:shd w:val="clear" w:color="auto" w:fill="E1EEF8" w:themeFill="accent1" w:themeFillTint="33"/>
          </w:tcPr>
          <w:p w14:paraId="726289DF" w14:textId="39F56ED4" w:rsidR="00925DDD" w:rsidRPr="00177D07" w:rsidRDefault="001010C7" w:rsidP="00D337E3">
            <w:pPr>
              <w:spacing w:after="240"/>
              <w:contextualSpacing/>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14</w:t>
            </w:r>
            <w:r w:rsidRPr="001010C7">
              <w:rPr>
                <w:rFonts w:ascii="Aptos" w:eastAsia="Times New Roman" w:hAnsi="Aptos" w:cstheme="minorHAnsi"/>
                <w:color w:val="auto"/>
                <w:sz w:val="22"/>
                <w:szCs w:val="22"/>
                <w:vertAlign w:val="superscript"/>
                <w:lang w:eastAsia="en-GB"/>
              </w:rPr>
              <w:t>th</w:t>
            </w:r>
            <w:r>
              <w:rPr>
                <w:rFonts w:ascii="Aptos" w:eastAsia="Times New Roman" w:hAnsi="Aptos" w:cstheme="minorHAnsi"/>
                <w:color w:val="auto"/>
                <w:sz w:val="22"/>
                <w:szCs w:val="22"/>
                <w:lang w:eastAsia="en-GB"/>
              </w:rPr>
              <w:t xml:space="preserve"> February 2027</w:t>
            </w:r>
          </w:p>
        </w:tc>
      </w:tr>
      <w:tr w:rsidR="00925DDD" w:rsidRPr="00177D07" w14:paraId="2175F17E" w14:textId="77777777" w:rsidTr="00177D07">
        <w:tc>
          <w:tcPr>
            <w:tcW w:w="3135" w:type="dxa"/>
            <w:shd w:val="clear" w:color="auto" w:fill="E1EEF8" w:themeFill="accent1" w:themeFillTint="33"/>
          </w:tcPr>
          <w:p w14:paraId="253F552E" w14:textId="77777777" w:rsidR="00925DDD" w:rsidRPr="00177D07" w:rsidRDefault="00925DDD"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Instructions issued to Supplier on renewal</w:t>
            </w:r>
          </w:p>
        </w:tc>
        <w:tc>
          <w:tcPr>
            <w:tcW w:w="3068" w:type="dxa"/>
            <w:shd w:val="clear" w:color="auto" w:fill="E1EEF8" w:themeFill="accent1" w:themeFillTint="33"/>
          </w:tcPr>
          <w:p w14:paraId="09B38434" w14:textId="77777777" w:rsidR="00925DDD" w:rsidRPr="00177D07" w:rsidRDefault="00925DDD"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Gallagher</w:t>
            </w:r>
          </w:p>
        </w:tc>
        <w:tc>
          <w:tcPr>
            <w:tcW w:w="3101" w:type="dxa"/>
            <w:shd w:val="clear" w:color="auto" w:fill="E1EEF8" w:themeFill="accent1" w:themeFillTint="33"/>
          </w:tcPr>
          <w:p w14:paraId="46E38519" w14:textId="0C730BF0" w:rsidR="00925DDD" w:rsidRPr="00177D07" w:rsidRDefault="001010C7" w:rsidP="00D337E3">
            <w:pPr>
              <w:spacing w:after="240"/>
              <w:contextualSpacing/>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14th</w:t>
            </w:r>
            <w:r w:rsidR="00BF73CD">
              <w:rPr>
                <w:rFonts w:ascii="Aptos" w:eastAsia="Times New Roman" w:hAnsi="Aptos" w:cstheme="minorHAnsi"/>
                <w:color w:val="auto"/>
                <w:sz w:val="22"/>
                <w:szCs w:val="22"/>
                <w:lang w:eastAsia="en-GB"/>
              </w:rPr>
              <w:t xml:space="preserve"> March </w:t>
            </w:r>
            <w:r>
              <w:rPr>
                <w:rFonts w:ascii="Aptos" w:eastAsia="Times New Roman" w:hAnsi="Aptos" w:cstheme="minorHAnsi"/>
                <w:color w:val="auto"/>
                <w:sz w:val="22"/>
                <w:szCs w:val="22"/>
                <w:lang w:eastAsia="en-GB"/>
              </w:rPr>
              <w:t>2027</w:t>
            </w:r>
          </w:p>
        </w:tc>
      </w:tr>
      <w:tr w:rsidR="00925DDD" w:rsidRPr="00177D07" w14:paraId="53AB34A3" w14:textId="77777777" w:rsidTr="00177D07">
        <w:tc>
          <w:tcPr>
            <w:tcW w:w="3135" w:type="dxa"/>
            <w:shd w:val="clear" w:color="auto" w:fill="E1EEF8" w:themeFill="accent1" w:themeFillTint="33"/>
          </w:tcPr>
          <w:p w14:paraId="44BE2758" w14:textId="77777777" w:rsidR="00925DDD" w:rsidRPr="00177D07" w:rsidRDefault="00925DDD"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Covers renewed</w:t>
            </w:r>
          </w:p>
        </w:tc>
        <w:tc>
          <w:tcPr>
            <w:tcW w:w="3068" w:type="dxa"/>
            <w:shd w:val="clear" w:color="auto" w:fill="E1EEF8" w:themeFill="accent1" w:themeFillTint="33"/>
          </w:tcPr>
          <w:p w14:paraId="4DF83A21" w14:textId="77777777" w:rsidR="00925DDD" w:rsidRPr="00177D07" w:rsidRDefault="00925DDD"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Supplier</w:t>
            </w:r>
          </w:p>
        </w:tc>
        <w:tc>
          <w:tcPr>
            <w:tcW w:w="3101" w:type="dxa"/>
            <w:shd w:val="clear" w:color="auto" w:fill="E1EEF8" w:themeFill="accent1" w:themeFillTint="33"/>
          </w:tcPr>
          <w:p w14:paraId="46DAD1B0" w14:textId="0CE5EE99" w:rsidR="00925DDD" w:rsidRPr="00177D07" w:rsidRDefault="00BF73CD" w:rsidP="00D337E3">
            <w:pPr>
              <w:spacing w:after="240"/>
              <w:contextualSpacing/>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1</w:t>
            </w:r>
            <w:r w:rsidRPr="00BF73CD">
              <w:rPr>
                <w:rFonts w:ascii="Aptos" w:eastAsia="Times New Roman" w:hAnsi="Aptos" w:cstheme="minorHAnsi"/>
                <w:color w:val="auto"/>
                <w:sz w:val="22"/>
                <w:szCs w:val="22"/>
                <w:vertAlign w:val="superscript"/>
                <w:lang w:eastAsia="en-GB"/>
              </w:rPr>
              <w:t>st</w:t>
            </w:r>
            <w:r>
              <w:rPr>
                <w:rFonts w:ascii="Aptos" w:eastAsia="Times New Roman" w:hAnsi="Aptos" w:cstheme="minorHAnsi"/>
                <w:color w:val="auto"/>
                <w:sz w:val="22"/>
                <w:szCs w:val="22"/>
                <w:lang w:eastAsia="en-GB"/>
              </w:rPr>
              <w:t xml:space="preserve"> April </w:t>
            </w:r>
            <w:r w:rsidR="001010C7">
              <w:rPr>
                <w:rFonts w:ascii="Aptos" w:eastAsia="Times New Roman" w:hAnsi="Aptos" w:cstheme="minorHAnsi"/>
                <w:color w:val="auto"/>
                <w:sz w:val="22"/>
                <w:szCs w:val="22"/>
                <w:lang w:eastAsia="en-GB"/>
              </w:rPr>
              <w:t>2027</w:t>
            </w:r>
          </w:p>
        </w:tc>
      </w:tr>
    </w:tbl>
    <w:p w14:paraId="5EC84877" w14:textId="77777777" w:rsidR="008A3631" w:rsidRPr="00177D07" w:rsidRDefault="008A3631" w:rsidP="00177D07">
      <w:pPr>
        <w:tabs>
          <w:tab w:val="left" w:pos="0"/>
        </w:tabs>
        <w:spacing w:after="0" w:line="240" w:lineRule="auto"/>
        <w:rPr>
          <w:rFonts w:ascii="Aptos" w:eastAsia="Times New Roman" w:hAnsi="Aptos" w:cstheme="minorHAnsi"/>
          <w:color w:val="auto"/>
          <w:sz w:val="22"/>
          <w:szCs w:val="22"/>
          <w:lang w:eastAsia="en-GB"/>
        </w:rPr>
      </w:pPr>
    </w:p>
    <w:p w14:paraId="413B10F1" w14:textId="0292AC49" w:rsidR="008A3631" w:rsidRPr="00177D07" w:rsidRDefault="008A3631" w:rsidP="008A3631">
      <w:pPr>
        <w:spacing w:after="240" w:line="240" w:lineRule="auto"/>
        <w:ind w:left="72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 xml:space="preserve">Where the Supplier is a direct dealing </w:t>
      </w:r>
      <w:proofErr w:type="gramStart"/>
      <w:r w:rsidRPr="00177D07">
        <w:rPr>
          <w:rFonts w:ascii="Aptos" w:eastAsia="Times New Roman" w:hAnsi="Aptos" w:cstheme="minorHAnsi"/>
          <w:color w:val="auto"/>
          <w:sz w:val="22"/>
          <w:szCs w:val="22"/>
          <w:lang w:eastAsia="en-GB"/>
        </w:rPr>
        <w:t>insurer</w:t>
      </w:r>
      <w:proofErr w:type="gramEnd"/>
      <w:r w:rsidRPr="00177D07">
        <w:rPr>
          <w:rFonts w:ascii="Aptos" w:eastAsia="Times New Roman" w:hAnsi="Aptos" w:cstheme="minorHAnsi"/>
          <w:color w:val="auto"/>
          <w:sz w:val="22"/>
          <w:szCs w:val="22"/>
          <w:lang w:eastAsia="en-GB"/>
        </w:rPr>
        <w:t xml:space="preserve"> the</w:t>
      </w:r>
      <w:r w:rsidR="008A0514">
        <w:rPr>
          <w:rFonts w:ascii="Aptos" w:eastAsia="Times New Roman" w:hAnsi="Aptos" w:cstheme="minorHAnsi"/>
          <w:color w:val="auto"/>
          <w:sz w:val="22"/>
          <w:szCs w:val="22"/>
          <w:lang w:eastAsia="en-GB"/>
        </w:rPr>
        <w:t xml:space="preserve">y shall </w:t>
      </w:r>
      <w:proofErr w:type="gramStart"/>
      <w:r w:rsidR="008A0514">
        <w:rPr>
          <w:rFonts w:ascii="Aptos" w:eastAsia="Times New Roman" w:hAnsi="Aptos" w:cstheme="minorHAnsi"/>
          <w:color w:val="auto"/>
          <w:sz w:val="22"/>
          <w:szCs w:val="22"/>
          <w:lang w:eastAsia="en-GB"/>
        </w:rPr>
        <w:t>copy</w:t>
      </w:r>
      <w:r w:rsidRPr="00177D07">
        <w:rPr>
          <w:rFonts w:ascii="Aptos" w:eastAsia="Times New Roman" w:hAnsi="Aptos" w:cstheme="minorHAnsi"/>
          <w:color w:val="auto"/>
          <w:sz w:val="22"/>
          <w:szCs w:val="22"/>
          <w:lang w:eastAsia="en-GB"/>
        </w:rPr>
        <w:t xml:space="preserve">  Gallagher</w:t>
      </w:r>
      <w:proofErr w:type="gramEnd"/>
      <w:r w:rsidRPr="00177D07">
        <w:rPr>
          <w:rFonts w:ascii="Aptos" w:eastAsia="Times New Roman" w:hAnsi="Aptos" w:cstheme="minorHAnsi"/>
          <w:color w:val="auto"/>
          <w:sz w:val="22"/>
          <w:szCs w:val="22"/>
          <w:lang w:eastAsia="en-GB"/>
        </w:rPr>
        <w:t xml:space="preserve">  into the various steps detailed above.</w:t>
      </w:r>
    </w:p>
    <w:p w14:paraId="1205B8DB" w14:textId="77777777" w:rsidR="008A3631" w:rsidRPr="00177D07"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p>
    <w:p w14:paraId="00917218" w14:textId="53400226" w:rsidR="008A3631" w:rsidRPr="00177D07"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ab/>
        <w:t xml:space="preserve">The Renewal Timetable in successive years after 2026 will be agreed </w:t>
      </w:r>
      <w:r w:rsidR="005A797F">
        <w:rPr>
          <w:rFonts w:ascii="Aptos" w:eastAsia="Times New Roman" w:hAnsi="Aptos" w:cstheme="minorHAnsi"/>
          <w:color w:val="auto"/>
          <w:sz w:val="22"/>
          <w:szCs w:val="22"/>
          <w:lang w:eastAsia="en-GB"/>
        </w:rPr>
        <w:t xml:space="preserve">end of </w:t>
      </w:r>
      <w:r w:rsidR="001010C7">
        <w:rPr>
          <w:rFonts w:ascii="Aptos" w:eastAsia="Times New Roman" w:hAnsi="Aptos" w:cstheme="minorHAnsi"/>
          <w:color w:val="auto"/>
          <w:sz w:val="22"/>
          <w:szCs w:val="22"/>
          <w:lang w:eastAsia="en-GB"/>
        </w:rPr>
        <w:t>July</w:t>
      </w:r>
      <w:r w:rsidR="008578D1" w:rsidRPr="001010C7">
        <w:rPr>
          <w:rFonts w:ascii="Aptos" w:eastAsia="Times New Roman" w:hAnsi="Aptos" w:cstheme="minorHAnsi"/>
          <w:color w:val="auto"/>
          <w:sz w:val="22"/>
          <w:szCs w:val="22"/>
          <w:lang w:eastAsia="en-GB"/>
        </w:rPr>
        <w:t xml:space="preserve"> </w:t>
      </w:r>
      <w:r w:rsidRPr="001010C7">
        <w:rPr>
          <w:rFonts w:ascii="Aptos" w:eastAsia="Times New Roman" w:hAnsi="Aptos" w:cstheme="minorHAnsi"/>
          <w:color w:val="auto"/>
          <w:sz w:val="22"/>
          <w:szCs w:val="22"/>
          <w:lang w:eastAsia="en-GB"/>
        </w:rPr>
        <w:t>of each</w:t>
      </w:r>
      <w:r w:rsidRPr="00177D07">
        <w:rPr>
          <w:rFonts w:ascii="Aptos" w:eastAsia="Times New Roman" w:hAnsi="Aptos" w:cstheme="minorHAnsi"/>
          <w:color w:val="auto"/>
          <w:sz w:val="22"/>
          <w:szCs w:val="22"/>
          <w:lang w:eastAsia="en-GB"/>
        </w:rPr>
        <w:t xml:space="preserve"> successive year</w:t>
      </w:r>
      <w:r w:rsidR="00CA0C57">
        <w:rPr>
          <w:rFonts w:ascii="Aptos" w:eastAsia="Times New Roman" w:hAnsi="Aptos" w:cstheme="minorHAnsi"/>
          <w:color w:val="auto"/>
          <w:sz w:val="22"/>
          <w:szCs w:val="22"/>
          <w:lang w:eastAsia="en-GB"/>
        </w:rPr>
        <w:t xml:space="preserve">, </w:t>
      </w:r>
      <w:r w:rsidR="001010C7">
        <w:rPr>
          <w:rFonts w:ascii="Aptos" w:eastAsia="Times New Roman" w:hAnsi="Aptos" w:cstheme="minorHAnsi"/>
          <w:color w:val="auto"/>
          <w:sz w:val="22"/>
          <w:szCs w:val="22"/>
          <w:lang w:eastAsia="en-GB"/>
        </w:rPr>
        <w:t xml:space="preserve">at least </w:t>
      </w:r>
      <w:r w:rsidR="008578D1">
        <w:rPr>
          <w:rFonts w:ascii="Aptos" w:eastAsia="Times New Roman" w:hAnsi="Aptos" w:cstheme="minorHAnsi"/>
          <w:color w:val="auto"/>
          <w:sz w:val="22"/>
          <w:szCs w:val="22"/>
          <w:lang w:eastAsia="en-GB"/>
        </w:rPr>
        <w:t>6</w:t>
      </w:r>
      <w:r w:rsidR="00CA0C57">
        <w:rPr>
          <w:rFonts w:ascii="Aptos" w:eastAsia="Times New Roman" w:hAnsi="Aptos" w:cstheme="minorHAnsi"/>
          <w:color w:val="auto"/>
          <w:sz w:val="22"/>
          <w:szCs w:val="22"/>
          <w:lang w:eastAsia="en-GB"/>
        </w:rPr>
        <w:t xml:space="preserve"> months prior to renewal</w:t>
      </w:r>
      <w:r w:rsidRPr="00177D07">
        <w:rPr>
          <w:rFonts w:ascii="Aptos" w:eastAsia="Times New Roman" w:hAnsi="Aptos" w:cstheme="minorHAnsi"/>
          <w:color w:val="auto"/>
          <w:sz w:val="22"/>
          <w:szCs w:val="22"/>
          <w:lang w:eastAsia="en-GB"/>
        </w:rPr>
        <w:t>.</w:t>
      </w:r>
    </w:p>
    <w:p w14:paraId="66D2AF99" w14:textId="77777777" w:rsidR="008A3631" w:rsidRPr="00177D07"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p>
    <w:p w14:paraId="3BA77938" w14:textId="77777777" w:rsidR="008A3631" w:rsidRPr="00177D07"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ab/>
        <w:t>Adherence with the Timetable above and future timetables is mandatory. Variations will be considered but only based on prior agreement of all the parties detailed above.</w:t>
      </w:r>
    </w:p>
    <w:p w14:paraId="22E22938" w14:textId="77777777" w:rsidR="008A3631" w:rsidRPr="00177D07"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p>
    <w:p w14:paraId="0AA2EC91" w14:textId="77777777" w:rsidR="00E25F23" w:rsidRPr="00177D07" w:rsidRDefault="00E25F23" w:rsidP="008A3631">
      <w:pPr>
        <w:spacing w:after="240" w:line="240" w:lineRule="auto"/>
        <w:ind w:left="720" w:hanging="720"/>
        <w:contextualSpacing/>
        <w:rPr>
          <w:rFonts w:ascii="Aptos" w:eastAsia="Times New Roman" w:hAnsi="Aptos" w:cstheme="minorHAnsi"/>
          <w:color w:val="auto"/>
          <w:sz w:val="22"/>
          <w:szCs w:val="22"/>
          <w:lang w:eastAsia="en-GB"/>
        </w:rPr>
      </w:pPr>
    </w:p>
    <w:p w14:paraId="4A0160FA" w14:textId="6E0F6360" w:rsidR="00E25F23" w:rsidRPr="00177D07" w:rsidRDefault="00E25F23" w:rsidP="008A3631">
      <w:pPr>
        <w:spacing w:after="240" w:line="240" w:lineRule="auto"/>
        <w:ind w:left="720" w:hanging="72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7</w:t>
      </w:r>
      <w:r w:rsidRPr="00177D07">
        <w:rPr>
          <w:rFonts w:ascii="Aptos" w:eastAsia="Times New Roman" w:hAnsi="Aptos" w:cstheme="minorHAnsi"/>
          <w:color w:val="auto"/>
          <w:sz w:val="22"/>
          <w:szCs w:val="22"/>
          <w:lang w:eastAsia="en-GB"/>
        </w:rPr>
        <w:tab/>
      </w:r>
      <w:r w:rsidRPr="00177D07">
        <w:rPr>
          <w:rFonts w:ascii="Aptos" w:eastAsia="Times New Roman" w:hAnsi="Aptos" w:cstheme="minorHAnsi"/>
          <w:b/>
          <w:bCs/>
          <w:color w:val="auto"/>
          <w:sz w:val="22"/>
          <w:szCs w:val="22"/>
          <w:lang w:eastAsia="en-GB"/>
        </w:rPr>
        <w:t>Renewals</w:t>
      </w:r>
      <w:r w:rsidR="00A52D79" w:rsidRPr="00177D07">
        <w:rPr>
          <w:rFonts w:ascii="Aptos" w:eastAsia="Times New Roman" w:hAnsi="Aptos" w:cstheme="minorHAnsi"/>
          <w:b/>
          <w:bCs/>
          <w:color w:val="auto"/>
          <w:sz w:val="22"/>
          <w:szCs w:val="22"/>
          <w:lang w:eastAsia="en-GB"/>
        </w:rPr>
        <w:t xml:space="preserve"> Process</w:t>
      </w:r>
      <w:r w:rsidRPr="00177D07">
        <w:rPr>
          <w:rFonts w:ascii="Aptos" w:eastAsia="Times New Roman" w:hAnsi="Aptos" w:cstheme="minorHAnsi"/>
          <w:b/>
          <w:bCs/>
          <w:color w:val="auto"/>
          <w:sz w:val="22"/>
          <w:szCs w:val="22"/>
          <w:lang w:eastAsia="en-GB"/>
        </w:rPr>
        <w:t xml:space="preserve"> </w:t>
      </w:r>
      <w:r w:rsidRPr="00177D07">
        <w:rPr>
          <w:rFonts w:ascii="Aptos" w:eastAsia="Times New Roman" w:hAnsi="Aptos" w:cstheme="minorHAnsi"/>
          <w:color w:val="auto"/>
          <w:sz w:val="22"/>
          <w:szCs w:val="22"/>
          <w:lang w:eastAsia="en-GB"/>
        </w:rPr>
        <w:t xml:space="preserve">– to ensure that the timetable for renewals detailed in </w:t>
      </w:r>
      <w:r w:rsidR="00177D07" w:rsidRPr="00177D07">
        <w:rPr>
          <w:rFonts w:ascii="Aptos" w:eastAsia="Times New Roman" w:hAnsi="Aptos" w:cstheme="minorHAnsi"/>
          <w:color w:val="auto"/>
          <w:sz w:val="22"/>
          <w:szCs w:val="22"/>
          <w:lang w:eastAsia="en-GB"/>
        </w:rPr>
        <w:t xml:space="preserve">paragraph </w:t>
      </w:r>
      <w:r w:rsidRPr="00177D07">
        <w:rPr>
          <w:rFonts w:ascii="Aptos" w:eastAsia="Times New Roman" w:hAnsi="Aptos" w:cstheme="minorHAnsi"/>
          <w:color w:val="auto"/>
          <w:sz w:val="22"/>
          <w:szCs w:val="22"/>
          <w:lang w:eastAsia="en-GB"/>
        </w:rPr>
        <w:t xml:space="preserve">6 above is adhered to </w:t>
      </w:r>
      <w:r w:rsidR="00AC5F86" w:rsidRPr="00177D07">
        <w:rPr>
          <w:rFonts w:ascii="Aptos" w:eastAsia="Times New Roman" w:hAnsi="Aptos" w:cstheme="minorHAnsi"/>
          <w:color w:val="auto"/>
          <w:sz w:val="22"/>
          <w:szCs w:val="22"/>
          <w:lang w:eastAsia="en-GB"/>
        </w:rPr>
        <w:t>Suppliers</w:t>
      </w:r>
      <w:r w:rsidRPr="00177D07">
        <w:rPr>
          <w:rFonts w:ascii="Aptos" w:eastAsia="Times New Roman" w:hAnsi="Aptos" w:cstheme="minorHAnsi"/>
          <w:color w:val="auto"/>
          <w:sz w:val="22"/>
          <w:szCs w:val="22"/>
          <w:lang w:eastAsia="en-GB"/>
        </w:rPr>
        <w:t xml:space="preserve"> </w:t>
      </w:r>
      <w:r w:rsidR="00AC5F86" w:rsidRPr="00177D07">
        <w:rPr>
          <w:rFonts w:ascii="Aptos" w:eastAsia="Times New Roman" w:hAnsi="Aptos" w:cstheme="minorHAnsi"/>
          <w:color w:val="auto"/>
          <w:sz w:val="22"/>
          <w:szCs w:val="22"/>
          <w:lang w:eastAsia="en-GB"/>
        </w:rPr>
        <w:t>must</w:t>
      </w:r>
      <w:r w:rsidRPr="00177D07">
        <w:rPr>
          <w:rFonts w:ascii="Aptos" w:eastAsia="Times New Roman" w:hAnsi="Aptos" w:cstheme="minorHAnsi"/>
          <w:color w:val="auto"/>
          <w:sz w:val="22"/>
          <w:szCs w:val="22"/>
          <w:lang w:eastAsia="en-GB"/>
        </w:rPr>
        <w:t xml:space="preserve"> comply with the following. If a Supplier is unable to do </w:t>
      </w:r>
      <w:proofErr w:type="gramStart"/>
      <w:r w:rsidRPr="00177D07">
        <w:rPr>
          <w:rFonts w:ascii="Aptos" w:eastAsia="Times New Roman" w:hAnsi="Aptos" w:cstheme="minorHAnsi"/>
          <w:color w:val="auto"/>
          <w:sz w:val="22"/>
          <w:szCs w:val="22"/>
          <w:lang w:eastAsia="en-GB"/>
        </w:rPr>
        <w:t>so</w:t>
      </w:r>
      <w:proofErr w:type="gramEnd"/>
      <w:r w:rsidRPr="00177D07">
        <w:rPr>
          <w:rFonts w:ascii="Aptos" w:eastAsia="Times New Roman" w:hAnsi="Aptos" w:cstheme="minorHAnsi"/>
          <w:color w:val="auto"/>
          <w:sz w:val="22"/>
          <w:szCs w:val="22"/>
          <w:lang w:eastAsia="en-GB"/>
        </w:rPr>
        <w:t xml:space="preserve"> then this should be stated clearly in</w:t>
      </w:r>
      <w:r w:rsidR="008A0514">
        <w:rPr>
          <w:rFonts w:ascii="Aptos" w:eastAsia="Times New Roman" w:hAnsi="Aptos" w:cstheme="minorHAnsi"/>
          <w:color w:val="auto"/>
          <w:sz w:val="22"/>
          <w:szCs w:val="22"/>
          <w:lang w:eastAsia="en-GB"/>
        </w:rPr>
        <w:t xml:space="preserve"> their</w:t>
      </w:r>
      <w:r w:rsidRPr="00177D07">
        <w:rPr>
          <w:rFonts w:ascii="Aptos" w:eastAsia="Times New Roman" w:hAnsi="Aptos" w:cstheme="minorHAnsi"/>
          <w:color w:val="auto"/>
          <w:sz w:val="22"/>
          <w:szCs w:val="22"/>
          <w:lang w:eastAsia="en-GB"/>
        </w:rPr>
        <w:t xml:space="preserve"> bid documentation </w:t>
      </w:r>
      <w:r w:rsidR="00AC5F86" w:rsidRPr="00177D07">
        <w:rPr>
          <w:rFonts w:ascii="Aptos" w:eastAsia="Times New Roman" w:hAnsi="Aptos" w:cstheme="minorHAnsi"/>
          <w:color w:val="auto"/>
          <w:sz w:val="22"/>
          <w:szCs w:val="22"/>
          <w:lang w:eastAsia="en-GB"/>
        </w:rPr>
        <w:t>together with</w:t>
      </w:r>
      <w:r w:rsidRPr="00177D07">
        <w:rPr>
          <w:rFonts w:ascii="Aptos" w:eastAsia="Times New Roman" w:hAnsi="Aptos" w:cstheme="minorHAnsi"/>
          <w:color w:val="auto"/>
          <w:sz w:val="22"/>
          <w:szCs w:val="22"/>
          <w:lang w:eastAsia="en-GB"/>
        </w:rPr>
        <w:t xml:space="preserve"> the reasons why compliance is not possible.</w:t>
      </w:r>
    </w:p>
    <w:p w14:paraId="60329FFE" w14:textId="77777777" w:rsidR="00E25F23" w:rsidRPr="00177D07" w:rsidRDefault="00E25F23" w:rsidP="008A3631">
      <w:pPr>
        <w:spacing w:after="240" w:line="240" w:lineRule="auto"/>
        <w:ind w:left="720" w:hanging="720"/>
        <w:contextualSpacing/>
        <w:rPr>
          <w:rFonts w:ascii="Aptos" w:eastAsia="Times New Roman" w:hAnsi="Aptos" w:cstheme="minorHAnsi"/>
          <w:color w:val="auto"/>
          <w:sz w:val="22"/>
          <w:szCs w:val="22"/>
          <w:lang w:eastAsia="en-GB"/>
        </w:rPr>
      </w:pPr>
    </w:p>
    <w:p w14:paraId="73AA7700" w14:textId="5E2A230E" w:rsidR="00C83032" w:rsidRPr="00177D07" w:rsidRDefault="00C83032" w:rsidP="00655B3A">
      <w:pPr>
        <w:pStyle w:val="ListParagraph"/>
        <w:numPr>
          <w:ilvl w:val="0"/>
          <w:numId w:val="26"/>
        </w:numPr>
        <w:spacing w:after="240" w:line="240" w:lineRule="auto"/>
        <w:contextualSpacing/>
        <w:jc w:val="left"/>
        <w:rPr>
          <w:rFonts w:ascii="Aptos" w:hAnsi="Aptos" w:cstheme="minorHAnsi"/>
          <w:sz w:val="22"/>
          <w:szCs w:val="22"/>
          <w:lang w:eastAsia="en-GB"/>
        </w:rPr>
      </w:pPr>
      <w:r w:rsidRPr="00177D07">
        <w:rPr>
          <w:rFonts w:ascii="Aptos" w:hAnsi="Aptos" w:cstheme="minorHAnsi"/>
          <w:b/>
          <w:bCs/>
          <w:sz w:val="22"/>
          <w:szCs w:val="22"/>
          <w:lang w:eastAsia="en-GB"/>
        </w:rPr>
        <w:t>Renewal Questionnaires</w:t>
      </w:r>
      <w:r w:rsidRPr="00177D07">
        <w:rPr>
          <w:rFonts w:ascii="Aptos" w:hAnsi="Aptos" w:cstheme="minorHAnsi"/>
          <w:sz w:val="22"/>
          <w:szCs w:val="22"/>
          <w:lang w:eastAsia="en-GB"/>
        </w:rPr>
        <w:t xml:space="preserve"> (where required by the Supplier) </w:t>
      </w:r>
      <w:r w:rsidR="00085202" w:rsidRPr="00177D07">
        <w:rPr>
          <w:rFonts w:ascii="Aptos" w:hAnsi="Aptos" w:cstheme="minorHAnsi"/>
          <w:sz w:val="22"/>
          <w:szCs w:val="22"/>
          <w:lang w:eastAsia="en-GB"/>
        </w:rPr>
        <w:t>must</w:t>
      </w:r>
      <w:r w:rsidRPr="00177D07">
        <w:rPr>
          <w:rFonts w:ascii="Aptos" w:hAnsi="Aptos" w:cstheme="minorHAnsi"/>
          <w:sz w:val="22"/>
          <w:szCs w:val="22"/>
          <w:lang w:eastAsia="en-GB"/>
        </w:rPr>
        <w:t xml:space="preserve"> be available</w:t>
      </w:r>
      <w:r w:rsidR="008A0514">
        <w:rPr>
          <w:rFonts w:ascii="Aptos" w:hAnsi="Aptos" w:cstheme="minorHAnsi"/>
          <w:sz w:val="22"/>
          <w:szCs w:val="22"/>
          <w:lang w:eastAsia="en-GB"/>
        </w:rPr>
        <w:t xml:space="preserve"> by</w:t>
      </w:r>
      <w:r w:rsidRPr="00177D07">
        <w:rPr>
          <w:rFonts w:ascii="Aptos" w:hAnsi="Aptos" w:cstheme="minorHAnsi"/>
          <w:sz w:val="22"/>
          <w:szCs w:val="22"/>
          <w:lang w:eastAsia="en-GB"/>
        </w:rPr>
        <w:t xml:space="preserve"> </w:t>
      </w:r>
      <w:r w:rsidR="005A797F">
        <w:rPr>
          <w:rFonts w:ascii="Aptos" w:hAnsi="Aptos" w:cstheme="minorHAnsi"/>
          <w:sz w:val="22"/>
          <w:szCs w:val="22"/>
          <w:lang w:eastAsia="en-GB"/>
        </w:rPr>
        <w:t>end of August</w:t>
      </w:r>
      <w:r w:rsidRPr="00177D07">
        <w:rPr>
          <w:rFonts w:ascii="Aptos" w:hAnsi="Aptos" w:cstheme="minorHAnsi"/>
          <w:sz w:val="22"/>
          <w:szCs w:val="22"/>
          <w:lang w:eastAsia="en-GB"/>
        </w:rPr>
        <w:t xml:space="preserve"> (and agreed dates in future years) when requested by Gallagher, in order that these can be sent to the Contracting Authority.</w:t>
      </w:r>
    </w:p>
    <w:p w14:paraId="783ABB28" w14:textId="77777777" w:rsidR="00C83032" w:rsidRPr="00177D07" w:rsidRDefault="00C83032" w:rsidP="003A13BC">
      <w:pPr>
        <w:pStyle w:val="ListParagraph"/>
        <w:spacing w:after="240" w:line="240" w:lineRule="auto"/>
        <w:ind w:left="1440"/>
        <w:contextualSpacing/>
        <w:jc w:val="left"/>
        <w:rPr>
          <w:rFonts w:ascii="Aptos" w:hAnsi="Aptos" w:cstheme="minorHAnsi"/>
          <w:sz w:val="22"/>
          <w:szCs w:val="22"/>
          <w:lang w:eastAsia="en-GB"/>
        </w:rPr>
      </w:pPr>
    </w:p>
    <w:p w14:paraId="0B4DC745" w14:textId="34B2D7C5" w:rsidR="00C83032" w:rsidRPr="00177D07" w:rsidRDefault="00C83032" w:rsidP="003A13BC">
      <w:pPr>
        <w:pStyle w:val="ListParagraph"/>
        <w:spacing w:after="240" w:line="240" w:lineRule="auto"/>
        <w:ind w:left="1440"/>
        <w:contextualSpacing/>
        <w:jc w:val="left"/>
        <w:rPr>
          <w:rFonts w:ascii="Aptos" w:hAnsi="Aptos" w:cstheme="minorHAnsi"/>
          <w:sz w:val="22"/>
          <w:szCs w:val="22"/>
          <w:lang w:eastAsia="en-GB"/>
        </w:rPr>
      </w:pPr>
      <w:r w:rsidRPr="00177D07">
        <w:rPr>
          <w:rFonts w:ascii="Aptos" w:hAnsi="Aptos" w:cstheme="minorHAnsi"/>
          <w:sz w:val="22"/>
          <w:szCs w:val="22"/>
          <w:lang w:eastAsia="en-GB"/>
        </w:rPr>
        <w:t xml:space="preserve">Where the Supplier is </w:t>
      </w:r>
      <w:proofErr w:type="gramStart"/>
      <w:r w:rsidRPr="00177D07">
        <w:rPr>
          <w:rFonts w:ascii="Aptos" w:hAnsi="Aptos" w:cstheme="minorHAnsi"/>
          <w:sz w:val="22"/>
          <w:szCs w:val="22"/>
          <w:lang w:eastAsia="en-GB"/>
        </w:rPr>
        <w:t>direct-dealing</w:t>
      </w:r>
      <w:proofErr w:type="gramEnd"/>
      <w:r w:rsidRPr="00177D07">
        <w:rPr>
          <w:rFonts w:ascii="Aptos" w:hAnsi="Aptos" w:cstheme="minorHAnsi"/>
          <w:sz w:val="22"/>
          <w:szCs w:val="22"/>
          <w:lang w:eastAsia="en-GB"/>
        </w:rPr>
        <w:t>, the Supplier must provide</w:t>
      </w:r>
      <w:r w:rsidR="008A0514">
        <w:rPr>
          <w:rFonts w:ascii="Aptos" w:hAnsi="Aptos" w:cstheme="minorHAnsi"/>
          <w:sz w:val="22"/>
          <w:szCs w:val="22"/>
          <w:lang w:eastAsia="en-GB"/>
        </w:rPr>
        <w:t xml:space="preserve"> the</w:t>
      </w:r>
      <w:r w:rsidRPr="00177D07">
        <w:rPr>
          <w:rFonts w:ascii="Aptos" w:hAnsi="Aptos" w:cstheme="minorHAnsi"/>
          <w:sz w:val="22"/>
          <w:szCs w:val="22"/>
          <w:lang w:eastAsia="en-GB"/>
        </w:rPr>
        <w:t xml:space="preserve"> Renewal Questionnaires direct to the Contracting Authority according to the timetable </w:t>
      </w:r>
      <w:r w:rsidR="003A13BC" w:rsidRPr="00177D07">
        <w:rPr>
          <w:rFonts w:ascii="Aptos" w:hAnsi="Aptos" w:cstheme="minorHAnsi"/>
          <w:sz w:val="22"/>
          <w:szCs w:val="22"/>
          <w:lang w:eastAsia="en-GB"/>
        </w:rPr>
        <w:t xml:space="preserve">detailed above (see </w:t>
      </w:r>
      <w:r w:rsidR="00177D07" w:rsidRPr="00177D07">
        <w:rPr>
          <w:rFonts w:ascii="Aptos" w:hAnsi="Aptos" w:cstheme="minorHAnsi"/>
          <w:sz w:val="22"/>
          <w:szCs w:val="22"/>
          <w:lang w:eastAsia="en-GB"/>
        </w:rPr>
        <w:t xml:space="preserve">paragraph </w:t>
      </w:r>
      <w:r w:rsidR="003A13BC" w:rsidRPr="00177D07">
        <w:rPr>
          <w:rFonts w:ascii="Aptos" w:hAnsi="Aptos" w:cstheme="minorHAnsi"/>
          <w:sz w:val="22"/>
          <w:szCs w:val="22"/>
          <w:lang w:eastAsia="en-GB"/>
        </w:rPr>
        <w:t>6 above).</w:t>
      </w:r>
    </w:p>
    <w:p w14:paraId="012CCEED" w14:textId="77777777" w:rsidR="003A13BC" w:rsidRPr="00177D07" w:rsidRDefault="003A13BC" w:rsidP="003A13BC">
      <w:pPr>
        <w:pStyle w:val="ListParagraph"/>
        <w:spacing w:after="240" w:line="240" w:lineRule="auto"/>
        <w:ind w:left="1440"/>
        <w:contextualSpacing/>
        <w:jc w:val="left"/>
        <w:rPr>
          <w:rFonts w:ascii="Aptos" w:hAnsi="Aptos" w:cstheme="minorHAnsi"/>
          <w:sz w:val="22"/>
          <w:szCs w:val="22"/>
          <w:highlight w:val="cyan"/>
          <w:lang w:eastAsia="en-GB"/>
        </w:rPr>
      </w:pPr>
    </w:p>
    <w:p w14:paraId="0943739D" w14:textId="79C64481" w:rsidR="003A13BC" w:rsidRPr="00177D07" w:rsidRDefault="003A13BC" w:rsidP="00AA6FF5">
      <w:pPr>
        <w:pStyle w:val="ListParagraph"/>
        <w:spacing w:after="240" w:line="240" w:lineRule="auto"/>
        <w:ind w:left="1440"/>
        <w:contextualSpacing/>
        <w:jc w:val="left"/>
        <w:rPr>
          <w:rFonts w:ascii="Aptos" w:hAnsi="Aptos" w:cstheme="minorHAnsi"/>
          <w:sz w:val="22"/>
          <w:szCs w:val="22"/>
          <w:lang w:eastAsia="en-GB"/>
        </w:rPr>
      </w:pPr>
      <w:r w:rsidRPr="00177D07">
        <w:rPr>
          <w:rFonts w:ascii="Aptos" w:hAnsi="Aptos" w:cstheme="minorHAnsi"/>
          <w:sz w:val="22"/>
          <w:szCs w:val="22"/>
          <w:lang w:eastAsia="en-GB"/>
        </w:rPr>
        <w:lastRenderedPageBreak/>
        <w:t xml:space="preserve">Where no Renewal Questionnaire is required, the Supplier must advise what renewal information is required </w:t>
      </w:r>
      <w:r w:rsidR="00085202" w:rsidRPr="00177D07">
        <w:rPr>
          <w:rFonts w:ascii="Aptos" w:hAnsi="Aptos" w:cstheme="minorHAnsi"/>
          <w:sz w:val="22"/>
          <w:szCs w:val="22"/>
          <w:lang w:eastAsia="en-GB"/>
        </w:rPr>
        <w:t xml:space="preserve">instead </w:t>
      </w:r>
      <w:r w:rsidRPr="00177D07">
        <w:rPr>
          <w:rFonts w:ascii="Aptos" w:hAnsi="Aptos" w:cstheme="minorHAnsi"/>
          <w:sz w:val="22"/>
          <w:szCs w:val="22"/>
          <w:lang w:eastAsia="en-GB"/>
        </w:rPr>
        <w:t xml:space="preserve">to the renew the contract to Gallagher </w:t>
      </w:r>
      <w:proofErr w:type="gramStart"/>
      <w:r w:rsidRPr="00177D07">
        <w:rPr>
          <w:rFonts w:ascii="Aptos" w:hAnsi="Aptos" w:cstheme="minorHAnsi"/>
          <w:sz w:val="22"/>
          <w:szCs w:val="22"/>
          <w:lang w:eastAsia="en-GB"/>
        </w:rPr>
        <w:t xml:space="preserve">before  </w:t>
      </w:r>
      <w:r w:rsidR="00CA0C57" w:rsidRPr="001010C7">
        <w:rPr>
          <w:rFonts w:ascii="Aptos" w:hAnsi="Aptos" w:cstheme="minorHAnsi"/>
          <w:sz w:val="22"/>
          <w:szCs w:val="22"/>
          <w:lang w:eastAsia="en-GB"/>
        </w:rPr>
        <w:t>1</w:t>
      </w:r>
      <w:proofErr w:type="gramEnd"/>
      <w:r w:rsidR="00CA0C57" w:rsidRPr="001010C7">
        <w:rPr>
          <w:rFonts w:ascii="Aptos" w:hAnsi="Aptos" w:cstheme="minorHAnsi"/>
          <w:sz w:val="22"/>
          <w:szCs w:val="22"/>
          <w:vertAlign w:val="superscript"/>
          <w:lang w:eastAsia="en-GB"/>
        </w:rPr>
        <w:t>st</w:t>
      </w:r>
      <w:r w:rsidR="00CA0C57" w:rsidRPr="001010C7">
        <w:rPr>
          <w:rFonts w:ascii="Aptos" w:hAnsi="Aptos" w:cstheme="minorHAnsi"/>
          <w:sz w:val="22"/>
          <w:szCs w:val="22"/>
          <w:lang w:eastAsia="en-GB"/>
        </w:rPr>
        <w:t xml:space="preserve"> </w:t>
      </w:r>
      <w:r w:rsidR="001010C7">
        <w:rPr>
          <w:rFonts w:ascii="Aptos" w:hAnsi="Aptos" w:cstheme="minorHAnsi"/>
          <w:sz w:val="22"/>
          <w:szCs w:val="22"/>
          <w:lang w:eastAsia="en-GB"/>
        </w:rPr>
        <w:t xml:space="preserve">October </w:t>
      </w:r>
      <w:r w:rsidR="00CA0C57">
        <w:rPr>
          <w:rFonts w:ascii="Aptos" w:hAnsi="Aptos" w:cstheme="minorHAnsi"/>
          <w:sz w:val="22"/>
          <w:szCs w:val="22"/>
          <w:lang w:eastAsia="en-GB"/>
        </w:rPr>
        <w:t>2026</w:t>
      </w:r>
      <w:r w:rsidRPr="00177D07">
        <w:rPr>
          <w:rFonts w:ascii="Aptos" w:hAnsi="Aptos" w:cstheme="minorHAnsi"/>
          <w:sz w:val="22"/>
          <w:szCs w:val="22"/>
          <w:lang w:eastAsia="en-GB"/>
        </w:rPr>
        <w:t xml:space="preserve"> (and agreed dates thereafter)</w:t>
      </w:r>
      <w:r w:rsidR="00AA6FF5" w:rsidRPr="00177D07">
        <w:rPr>
          <w:rFonts w:ascii="Aptos" w:hAnsi="Aptos" w:cstheme="minorHAnsi"/>
          <w:sz w:val="22"/>
          <w:szCs w:val="22"/>
          <w:lang w:eastAsia="en-GB"/>
        </w:rPr>
        <w:t>.</w:t>
      </w:r>
    </w:p>
    <w:p w14:paraId="33E43A05" w14:textId="77777777" w:rsidR="00AA6FF5" w:rsidRPr="00177D07" w:rsidRDefault="00AA6FF5" w:rsidP="00AA6FF5">
      <w:pPr>
        <w:pStyle w:val="ListParagraph"/>
        <w:spacing w:after="240" w:line="240" w:lineRule="auto"/>
        <w:ind w:left="1440"/>
        <w:contextualSpacing/>
        <w:jc w:val="left"/>
        <w:rPr>
          <w:rFonts w:ascii="Aptos" w:hAnsi="Aptos" w:cstheme="minorHAnsi"/>
          <w:sz w:val="22"/>
          <w:szCs w:val="22"/>
          <w:lang w:eastAsia="en-GB"/>
        </w:rPr>
      </w:pPr>
    </w:p>
    <w:p w14:paraId="51D99340" w14:textId="3E791563" w:rsidR="00E25F23" w:rsidRPr="00177D07" w:rsidRDefault="003A13BC" w:rsidP="00655B3A">
      <w:pPr>
        <w:pStyle w:val="ListParagraph"/>
        <w:numPr>
          <w:ilvl w:val="0"/>
          <w:numId w:val="26"/>
        </w:numPr>
        <w:spacing w:after="240" w:line="240" w:lineRule="auto"/>
        <w:contextualSpacing/>
        <w:jc w:val="left"/>
        <w:rPr>
          <w:rFonts w:ascii="Aptos" w:hAnsi="Aptos" w:cstheme="minorHAnsi"/>
          <w:sz w:val="22"/>
          <w:szCs w:val="22"/>
          <w:lang w:eastAsia="en-GB"/>
        </w:rPr>
      </w:pPr>
      <w:r w:rsidRPr="00177D07">
        <w:rPr>
          <w:rFonts w:ascii="Aptos" w:hAnsi="Aptos" w:cstheme="minorHAnsi"/>
          <w:sz w:val="22"/>
          <w:szCs w:val="22"/>
          <w:lang w:eastAsia="en-GB"/>
        </w:rPr>
        <w:t xml:space="preserve">Once </w:t>
      </w:r>
      <w:r w:rsidR="00085202" w:rsidRPr="00177D07">
        <w:rPr>
          <w:rFonts w:ascii="Aptos" w:hAnsi="Aptos" w:cstheme="minorHAnsi"/>
          <w:sz w:val="22"/>
          <w:szCs w:val="22"/>
          <w:lang w:eastAsia="en-GB"/>
        </w:rPr>
        <w:t>Suppliers</w:t>
      </w:r>
      <w:r w:rsidRPr="00177D07">
        <w:rPr>
          <w:rFonts w:ascii="Aptos" w:hAnsi="Aptos" w:cstheme="minorHAnsi"/>
          <w:sz w:val="22"/>
          <w:szCs w:val="22"/>
          <w:lang w:eastAsia="en-GB"/>
        </w:rPr>
        <w:t xml:space="preserve"> have received completed Renewal Questionnaires, </w:t>
      </w:r>
      <w:r w:rsidR="00085202" w:rsidRPr="00177D07">
        <w:rPr>
          <w:rFonts w:ascii="Aptos" w:hAnsi="Aptos" w:cstheme="minorHAnsi"/>
          <w:sz w:val="22"/>
          <w:szCs w:val="22"/>
          <w:lang w:eastAsia="en-GB"/>
        </w:rPr>
        <w:t>Suppliers</w:t>
      </w:r>
      <w:r w:rsidRPr="00177D07">
        <w:rPr>
          <w:rFonts w:ascii="Aptos" w:hAnsi="Aptos" w:cstheme="minorHAnsi"/>
          <w:sz w:val="22"/>
          <w:szCs w:val="22"/>
          <w:lang w:eastAsia="en-GB"/>
        </w:rPr>
        <w:t xml:space="preserve"> must provide details of any missing information as soon as possible </w:t>
      </w:r>
      <w:proofErr w:type="gramStart"/>
      <w:r w:rsidRPr="00177D07">
        <w:rPr>
          <w:rFonts w:ascii="Aptos" w:hAnsi="Aptos" w:cstheme="minorHAnsi"/>
          <w:sz w:val="22"/>
          <w:szCs w:val="22"/>
          <w:lang w:eastAsia="en-GB"/>
        </w:rPr>
        <w:t>in order to</w:t>
      </w:r>
      <w:proofErr w:type="gramEnd"/>
      <w:r w:rsidRPr="00177D07">
        <w:rPr>
          <w:rFonts w:ascii="Aptos" w:hAnsi="Aptos" w:cstheme="minorHAnsi"/>
          <w:sz w:val="22"/>
          <w:szCs w:val="22"/>
          <w:lang w:eastAsia="en-GB"/>
        </w:rPr>
        <w:t xml:space="preserve"> ensure no delays in the renewal process.</w:t>
      </w:r>
      <w:r w:rsidR="00AA6FF5" w:rsidRPr="00177D07">
        <w:rPr>
          <w:rFonts w:ascii="Aptos" w:hAnsi="Aptos" w:cstheme="minorHAnsi"/>
          <w:sz w:val="22"/>
          <w:szCs w:val="22"/>
          <w:lang w:eastAsia="en-GB"/>
        </w:rPr>
        <w:t xml:space="preserve"> </w:t>
      </w:r>
      <w:r w:rsidR="00085202" w:rsidRPr="00177D07">
        <w:rPr>
          <w:rFonts w:ascii="Aptos" w:hAnsi="Aptos" w:cstheme="minorHAnsi"/>
          <w:sz w:val="22"/>
          <w:szCs w:val="22"/>
          <w:lang w:eastAsia="en-GB"/>
        </w:rPr>
        <w:t>Suppliers</w:t>
      </w:r>
      <w:r w:rsidR="00AA6FF5" w:rsidRPr="00177D07">
        <w:rPr>
          <w:rFonts w:ascii="Aptos" w:hAnsi="Aptos" w:cstheme="minorHAnsi"/>
          <w:sz w:val="22"/>
          <w:szCs w:val="22"/>
          <w:lang w:eastAsia="en-GB"/>
        </w:rPr>
        <w:t xml:space="preserve"> </w:t>
      </w:r>
      <w:r w:rsidR="00453F5B">
        <w:rPr>
          <w:rFonts w:ascii="Aptos" w:hAnsi="Aptos" w:cstheme="minorHAnsi"/>
          <w:sz w:val="22"/>
          <w:szCs w:val="22"/>
          <w:lang w:eastAsia="en-GB"/>
        </w:rPr>
        <w:t>must</w:t>
      </w:r>
      <w:r w:rsidR="00AA6FF5" w:rsidRPr="00177D07">
        <w:rPr>
          <w:rFonts w:ascii="Aptos" w:hAnsi="Aptos" w:cstheme="minorHAnsi"/>
          <w:sz w:val="22"/>
          <w:szCs w:val="22"/>
          <w:lang w:eastAsia="en-GB"/>
        </w:rPr>
        <w:t xml:space="preserve"> be clear and precise with regard</w:t>
      </w:r>
      <w:r w:rsidR="00453F5B">
        <w:rPr>
          <w:rFonts w:ascii="Aptos" w:hAnsi="Aptos" w:cstheme="minorHAnsi"/>
          <w:sz w:val="22"/>
          <w:szCs w:val="22"/>
          <w:lang w:eastAsia="en-GB"/>
        </w:rPr>
        <w:t>s</w:t>
      </w:r>
      <w:r w:rsidR="00AA6FF5" w:rsidRPr="00177D07">
        <w:rPr>
          <w:rFonts w:ascii="Aptos" w:hAnsi="Aptos" w:cstheme="minorHAnsi"/>
          <w:sz w:val="22"/>
          <w:szCs w:val="22"/>
          <w:lang w:eastAsia="en-GB"/>
        </w:rPr>
        <w:t xml:space="preserve"> to the outstanding information required. The timetable is designed to ensure that ultimately there are no delays in the Contracting Authority receiving their renewal terms </w:t>
      </w:r>
      <w:r w:rsidR="00AA6FF5" w:rsidRPr="00177D07">
        <w:rPr>
          <w:rFonts w:ascii="Aptos" w:hAnsi="Aptos" w:cstheme="minorHAnsi"/>
          <w:b/>
          <w:bCs/>
          <w:sz w:val="22"/>
          <w:szCs w:val="22"/>
          <w:lang w:eastAsia="en-GB"/>
        </w:rPr>
        <w:t xml:space="preserve">well in advance of the renewal date, </w:t>
      </w:r>
      <w:r w:rsidR="00AA6FF5" w:rsidRPr="00177D07">
        <w:rPr>
          <w:rFonts w:ascii="Aptos" w:hAnsi="Aptos" w:cstheme="minorHAnsi"/>
          <w:sz w:val="22"/>
          <w:szCs w:val="22"/>
          <w:lang w:eastAsia="en-GB"/>
        </w:rPr>
        <w:t>not least because the Contracting Authority has its own internal procedures including sign-off to achieve prior to the renewal date.</w:t>
      </w:r>
    </w:p>
    <w:p w14:paraId="0B9742CD" w14:textId="77777777" w:rsidR="00AA6FF5" w:rsidRPr="00177D07" w:rsidRDefault="00AA6FF5" w:rsidP="00AA6FF5">
      <w:pPr>
        <w:pStyle w:val="ListParagraph"/>
        <w:spacing w:after="240" w:line="240" w:lineRule="auto"/>
        <w:ind w:left="1440"/>
        <w:contextualSpacing/>
        <w:jc w:val="left"/>
        <w:rPr>
          <w:rFonts w:ascii="Aptos" w:hAnsi="Aptos" w:cstheme="minorHAnsi"/>
          <w:sz w:val="22"/>
          <w:szCs w:val="22"/>
          <w:highlight w:val="cyan"/>
          <w:lang w:eastAsia="en-GB"/>
        </w:rPr>
      </w:pPr>
    </w:p>
    <w:p w14:paraId="1DFFB753" w14:textId="340C81D2" w:rsidR="00AA6FF5" w:rsidRPr="00446722" w:rsidRDefault="00AA6FF5" w:rsidP="00655B3A">
      <w:pPr>
        <w:pStyle w:val="ListParagraph"/>
        <w:numPr>
          <w:ilvl w:val="0"/>
          <w:numId w:val="26"/>
        </w:numPr>
        <w:spacing w:after="240" w:line="240" w:lineRule="auto"/>
        <w:contextualSpacing/>
        <w:jc w:val="left"/>
        <w:rPr>
          <w:rFonts w:ascii="Aptos" w:hAnsi="Aptos" w:cstheme="minorHAnsi"/>
          <w:sz w:val="22"/>
          <w:szCs w:val="22"/>
          <w:lang w:eastAsia="en-GB"/>
        </w:rPr>
      </w:pPr>
      <w:r w:rsidRPr="00446722">
        <w:rPr>
          <w:rFonts w:ascii="Aptos" w:hAnsi="Aptos" w:cstheme="minorHAnsi"/>
          <w:sz w:val="22"/>
          <w:szCs w:val="22"/>
          <w:lang w:eastAsia="en-GB"/>
        </w:rPr>
        <w:t xml:space="preserve">Where covers renewing </w:t>
      </w:r>
      <w:proofErr w:type="gramStart"/>
      <w:r w:rsidRPr="00446722">
        <w:rPr>
          <w:rFonts w:ascii="Aptos" w:hAnsi="Aptos" w:cstheme="minorHAnsi"/>
          <w:sz w:val="22"/>
          <w:szCs w:val="22"/>
          <w:lang w:eastAsia="en-GB"/>
        </w:rPr>
        <w:t>are</w:t>
      </w:r>
      <w:proofErr w:type="gramEnd"/>
      <w:r w:rsidRPr="00446722">
        <w:rPr>
          <w:rFonts w:ascii="Aptos" w:hAnsi="Aptos" w:cstheme="minorHAnsi"/>
          <w:sz w:val="22"/>
          <w:szCs w:val="22"/>
          <w:lang w:eastAsia="en-GB"/>
        </w:rPr>
        <w:t xml:space="preserve"> subject to </w:t>
      </w:r>
      <w:r w:rsidR="008E68F8" w:rsidRPr="00446722">
        <w:rPr>
          <w:rFonts w:ascii="Aptos" w:hAnsi="Aptos" w:cstheme="minorHAnsi"/>
          <w:b/>
          <w:bCs/>
          <w:sz w:val="22"/>
          <w:szCs w:val="22"/>
          <w:lang w:eastAsia="en-GB"/>
        </w:rPr>
        <w:t>own</w:t>
      </w:r>
      <w:r w:rsidR="00703D6B" w:rsidRPr="00446722">
        <w:rPr>
          <w:rFonts w:ascii="Aptos" w:hAnsi="Aptos" w:cstheme="minorHAnsi"/>
          <w:b/>
          <w:bCs/>
          <w:sz w:val="22"/>
          <w:szCs w:val="22"/>
          <w:lang w:eastAsia="en-GB"/>
        </w:rPr>
        <w:t xml:space="preserve"> (handled in house)</w:t>
      </w:r>
      <w:r w:rsidR="008E68F8" w:rsidRPr="00446722">
        <w:rPr>
          <w:rFonts w:ascii="Aptos" w:hAnsi="Aptos" w:cstheme="minorHAnsi"/>
          <w:b/>
          <w:bCs/>
          <w:sz w:val="22"/>
          <w:szCs w:val="22"/>
          <w:lang w:eastAsia="en-GB"/>
        </w:rPr>
        <w:t xml:space="preserve"> or </w:t>
      </w:r>
      <w:r w:rsidRPr="00446722">
        <w:rPr>
          <w:rFonts w:ascii="Aptos" w:hAnsi="Aptos" w:cstheme="minorHAnsi"/>
          <w:b/>
          <w:bCs/>
          <w:sz w:val="22"/>
          <w:szCs w:val="22"/>
          <w:lang w:eastAsia="en-GB"/>
        </w:rPr>
        <w:t>historic claims experience</w:t>
      </w:r>
      <w:r w:rsidRPr="00446722">
        <w:rPr>
          <w:rFonts w:ascii="Aptos" w:hAnsi="Aptos" w:cstheme="minorHAnsi"/>
          <w:sz w:val="22"/>
          <w:szCs w:val="22"/>
          <w:lang w:eastAsia="en-GB"/>
        </w:rPr>
        <w:t xml:space="preserve">, </w:t>
      </w:r>
      <w:r w:rsidR="00085202" w:rsidRPr="00446722">
        <w:rPr>
          <w:rFonts w:ascii="Aptos" w:hAnsi="Aptos" w:cstheme="minorHAnsi"/>
          <w:sz w:val="22"/>
          <w:szCs w:val="22"/>
          <w:lang w:eastAsia="en-GB"/>
        </w:rPr>
        <w:t xml:space="preserve">Suppliers </w:t>
      </w:r>
      <w:r w:rsidRPr="00446722">
        <w:rPr>
          <w:rFonts w:ascii="Aptos" w:hAnsi="Aptos" w:cstheme="minorHAnsi"/>
          <w:sz w:val="22"/>
          <w:szCs w:val="22"/>
          <w:lang w:eastAsia="en-GB"/>
        </w:rPr>
        <w:t xml:space="preserve">must advise </w:t>
      </w:r>
      <w:r w:rsidR="008E68F8" w:rsidRPr="00446722">
        <w:rPr>
          <w:rFonts w:ascii="Aptos" w:hAnsi="Aptos" w:cstheme="minorHAnsi"/>
          <w:sz w:val="22"/>
          <w:szCs w:val="22"/>
          <w:lang w:eastAsia="en-GB"/>
        </w:rPr>
        <w:t>the Contracting Authority via their appointed broker or where direct</w:t>
      </w:r>
      <w:r w:rsidR="00453F5B">
        <w:rPr>
          <w:rFonts w:ascii="Aptos" w:hAnsi="Aptos" w:cstheme="minorHAnsi"/>
          <w:sz w:val="22"/>
          <w:szCs w:val="22"/>
          <w:lang w:eastAsia="en-GB"/>
        </w:rPr>
        <w:t xml:space="preserve"> dealing</w:t>
      </w:r>
      <w:r w:rsidR="008E68F8" w:rsidRPr="00446722">
        <w:rPr>
          <w:rFonts w:ascii="Aptos" w:hAnsi="Aptos" w:cstheme="minorHAnsi"/>
          <w:sz w:val="22"/>
          <w:szCs w:val="22"/>
          <w:lang w:eastAsia="en-GB"/>
        </w:rPr>
        <w:t xml:space="preserve"> the Supplier:</w:t>
      </w:r>
    </w:p>
    <w:p w14:paraId="5AFC6925" w14:textId="1ACE77EF" w:rsidR="00E25F23" w:rsidRPr="00446722" w:rsidRDefault="008E68F8" w:rsidP="00655B3A">
      <w:pPr>
        <w:pStyle w:val="ListParagraph"/>
        <w:numPr>
          <w:ilvl w:val="0"/>
          <w:numId w:val="27"/>
        </w:numPr>
        <w:spacing w:after="240" w:line="240" w:lineRule="auto"/>
        <w:contextualSpacing/>
        <w:jc w:val="left"/>
        <w:rPr>
          <w:rFonts w:ascii="Aptos" w:hAnsi="Aptos" w:cstheme="minorHAnsi"/>
          <w:sz w:val="22"/>
          <w:szCs w:val="22"/>
          <w:lang w:eastAsia="en-GB"/>
        </w:rPr>
      </w:pPr>
      <w:r w:rsidRPr="00446722">
        <w:rPr>
          <w:rFonts w:ascii="Aptos" w:hAnsi="Aptos" w:cstheme="minorHAnsi"/>
          <w:sz w:val="22"/>
          <w:szCs w:val="22"/>
          <w:lang w:eastAsia="en-GB"/>
        </w:rPr>
        <w:t xml:space="preserve">which policies require this </w:t>
      </w:r>
      <w:proofErr w:type="gramStart"/>
      <w:r w:rsidRPr="00446722">
        <w:rPr>
          <w:rFonts w:ascii="Aptos" w:hAnsi="Aptos" w:cstheme="minorHAnsi"/>
          <w:sz w:val="22"/>
          <w:szCs w:val="22"/>
          <w:lang w:eastAsia="en-GB"/>
        </w:rPr>
        <w:t>information;</w:t>
      </w:r>
      <w:proofErr w:type="gramEnd"/>
    </w:p>
    <w:p w14:paraId="44F714DC" w14:textId="51D6665E" w:rsidR="008E68F8" w:rsidRPr="00446722" w:rsidRDefault="008E68F8" w:rsidP="00655B3A">
      <w:pPr>
        <w:pStyle w:val="ListParagraph"/>
        <w:numPr>
          <w:ilvl w:val="0"/>
          <w:numId w:val="27"/>
        </w:numPr>
        <w:spacing w:after="240" w:line="240" w:lineRule="auto"/>
        <w:contextualSpacing/>
        <w:jc w:val="left"/>
        <w:rPr>
          <w:rFonts w:ascii="Aptos" w:hAnsi="Aptos" w:cstheme="minorHAnsi"/>
          <w:sz w:val="22"/>
          <w:szCs w:val="22"/>
          <w:lang w:eastAsia="en-GB"/>
        </w:rPr>
      </w:pPr>
      <w:r w:rsidRPr="00446722">
        <w:rPr>
          <w:rFonts w:ascii="Aptos" w:hAnsi="Aptos" w:cstheme="minorHAnsi"/>
          <w:sz w:val="22"/>
          <w:szCs w:val="22"/>
          <w:lang w:eastAsia="en-GB"/>
        </w:rPr>
        <w:t xml:space="preserve">for what </w:t>
      </w:r>
      <w:proofErr w:type="gramStart"/>
      <w:r w:rsidRPr="00446722">
        <w:rPr>
          <w:rFonts w:ascii="Aptos" w:hAnsi="Aptos" w:cstheme="minorHAnsi"/>
          <w:sz w:val="22"/>
          <w:szCs w:val="22"/>
          <w:lang w:eastAsia="en-GB"/>
        </w:rPr>
        <w:t>period of time</w:t>
      </w:r>
      <w:proofErr w:type="gramEnd"/>
      <w:r w:rsidRPr="00446722">
        <w:rPr>
          <w:rFonts w:ascii="Aptos" w:hAnsi="Aptos" w:cstheme="minorHAnsi"/>
          <w:sz w:val="22"/>
          <w:szCs w:val="22"/>
          <w:lang w:eastAsia="en-GB"/>
        </w:rPr>
        <w:t xml:space="preserve"> this information is </w:t>
      </w:r>
      <w:proofErr w:type="gramStart"/>
      <w:r w:rsidRPr="00446722">
        <w:rPr>
          <w:rFonts w:ascii="Aptos" w:hAnsi="Aptos" w:cstheme="minorHAnsi"/>
          <w:sz w:val="22"/>
          <w:szCs w:val="22"/>
          <w:lang w:eastAsia="en-GB"/>
        </w:rPr>
        <w:t>required;</w:t>
      </w:r>
      <w:proofErr w:type="gramEnd"/>
    </w:p>
    <w:p w14:paraId="1A474B7F" w14:textId="41ADCB47" w:rsidR="008E68F8" w:rsidRPr="00446722" w:rsidRDefault="008E68F8" w:rsidP="00655B3A">
      <w:pPr>
        <w:pStyle w:val="ListParagraph"/>
        <w:numPr>
          <w:ilvl w:val="0"/>
          <w:numId w:val="27"/>
        </w:numPr>
        <w:spacing w:after="240" w:line="240" w:lineRule="auto"/>
        <w:contextualSpacing/>
        <w:jc w:val="left"/>
        <w:rPr>
          <w:rFonts w:ascii="Aptos" w:hAnsi="Aptos" w:cstheme="minorHAnsi"/>
          <w:sz w:val="22"/>
          <w:szCs w:val="22"/>
          <w:lang w:eastAsia="en-GB"/>
        </w:rPr>
      </w:pPr>
      <w:r w:rsidRPr="00446722">
        <w:rPr>
          <w:rFonts w:ascii="Aptos" w:hAnsi="Aptos" w:cstheme="minorHAnsi"/>
          <w:sz w:val="22"/>
          <w:szCs w:val="22"/>
          <w:lang w:eastAsia="en-GB"/>
        </w:rPr>
        <w:t xml:space="preserve">what format the Supplier requires this information in, noting that the required format may not always be </w:t>
      </w:r>
      <w:proofErr w:type="gramStart"/>
      <w:r w:rsidRPr="00446722">
        <w:rPr>
          <w:rFonts w:ascii="Aptos" w:hAnsi="Aptos" w:cstheme="minorHAnsi"/>
          <w:sz w:val="22"/>
          <w:szCs w:val="22"/>
          <w:lang w:eastAsia="en-GB"/>
        </w:rPr>
        <w:t>possible;</w:t>
      </w:r>
      <w:proofErr w:type="gramEnd"/>
    </w:p>
    <w:p w14:paraId="469CECDB" w14:textId="34F3676E" w:rsidR="008E68F8" w:rsidRPr="00446722" w:rsidRDefault="008E68F8" w:rsidP="00655B3A">
      <w:pPr>
        <w:pStyle w:val="ListParagraph"/>
        <w:numPr>
          <w:ilvl w:val="0"/>
          <w:numId w:val="27"/>
        </w:numPr>
        <w:spacing w:after="240" w:line="240" w:lineRule="auto"/>
        <w:contextualSpacing/>
        <w:jc w:val="left"/>
        <w:rPr>
          <w:rFonts w:ascii="Aptos" w:hAnsi="Aptos" w:cstheme="minorHAnsi"/>
          <w:sz w:val="22"/>
          <w:szCs w:val="22"/>
          <w:lang w:eastAsia="en-GB"/>
        </w:rPr>
      </w:pPr>
      <w:r w:rsidRPr="00446722">
        <w:rPr>
          <w:rFonts w:ascii="Aptos" w:hAnsi="Aptos" w:cstheme="minorHAnsi"/>
          <w:sz w:val="22"/>
          <w:szCs w:val="22"/>
          <w:lang w:eastAsia="en-GB"/>
        </w:rPr>
        <w:t xml:space="preserve">what heads of data are </w:t>
      </w:r>
      <w:proofErr w:type="gramStart"/>
      <w:r w:rsidRPr="00446722">
        <w:rPr>
          <w:rFonts w:ascii="Aptos" w:hAnsi="Aptos" w:cstheme="minorHAnsi"/>
          <w:sz w:val="22"/>
          <w:szCs w:val="22"/>
          <w:lang w:eastAsia="en-GB"/>
        </w:rPr>
        <w:t>required;</w:t>
      </w:r>
      <w:proofErr w:type="gramEnd"/>
    </w:p>
    <w:p w14:paraId="6F0B44F8" w14:textId="4B7CBE89" w:rsidR="008E68F8" w:rsidRPr="00446722" w:rsidRDefault="008E68F8" w:rsidP="00655B3A">
      <w:pPr>
        <w:pStyle w:val="ListParagraph"/>
        <w:numPr>
          <w:ilvl w:val="0"/>
          <w:numId w:val="27"/>
        </w:numPr>
        <w:spacing w:after="240" w:line="240" w:lineRule="auto"/>
        <w:contextualSpacing/>
        <w:jc w:val="left"/>
        <w:rPr>
          <w:rFonts w:ascii="Aptos" w:hAnsi="Aptos" w:cstheme="minorHAnsi"/>
          <w:sz w:val="22"/>
          <w:szCs w:val="22"/>
          <w:lang w:eastAsia="en-GB"/>
        </w:rPr>
      </w:pPr>
      <w:r w:rsidRPr="00446722">
        <w:rPr>
          <w:rFonts w:ascii="Aptos" w:hAnsi="Aptos" w:cstheme="minorHAnsi"/>
          <w:sz w:val="22"/>
          <w:szCs w:val="22"/>
          <w:lang w:eastAsia="en-GB"/>
        </w:rPr>
        <w:t>if large loss date is required, what value of loss constitutes a large loss, and what additional information is required over and above the heads of data previously requested.</w:t>
      </w:r>
    </w:p>
    <w:p w14:paraId="52664234" w14:textId="77777777" w:rsidR="00A52D79" w:rsidRPr="00177D07" w:rsidRDefault="00A52D79" w:rsidP="00A52D79">
      <w:pPr>
        <w:pStyle w:val="ListParagraph"/>
        <w:spacing w:after="240" w:line="240" w:lineRule="auto"/>
        <w:ind w:left="2160"/>
        <w:contextualSpacing/>
        <w:jc w:val="left"/>
        <w:rPr>
          <w:rFonts w:ascii="Aptos" w:hAnsi="Aptos" w:cstheme="minorHAnsi"/>
          <w:sz w:val="22"/>
          <w:szCs w:val="22"/>
          <w:highlight w:val="cyan"/>
          <w:lang w:eastAsia="en-GB"/>
        </w:rPr>
      </w:pPr>
    </w:p>
    <w:p w14:paraId="4B46BBEF" w14:textId="1742B628" w:rsidR="00A52D79" w:rsidRPr="00446722" w:rsidRDefault="00A52D79" w:rsidP="00655B3A">
      <w:pPr>
        <w:pStyle w:val="ListParagraph"/>
        <w:numPr>
          <w:ilvl w:val="0"/>
          <w:numId w:val="26"/>
        </w:numPr>
        <w:spacing w:after="240" w:line="240" w:lineRule="auto"/>
        <w:contextualSpacing/>
        <w:jc w:val="left"/>
        <w:rPr>
          <w:rFonts w:ascii="Aptos" w:hAnsi="Aptos" w:cstheme="minorHAnsi"/>
          <w:sz w:val="22"/>
          <w:szCs w:val="22"/>
          <w:lang w:eastAsia="en-GB"/>
        </w:rPr>
      </w:pPr>
      <w:r w:rsidRPr="00446722">
        <w:rPr>
          <w:rFonts w:ascii="Aptos" w:hAnsi="Aptos" w:cstheme="minorHAnsi"/>
          <w:b/>
          <w:bCs/>
          <w:sz w:val="22"/>
          <w:szCs w:val="22"/>
          <w:lang w:eastAsia="en-GB"/>
        </w:rPr>
        <w:t>Renewal terms</w:t>
      </w:r>
      <w:r w:rsidRPr="00446722">
        <w:rPr>
          <w:rFonts w:ascii="Aptos" w:hAnsi="Aptos" w:cstheme="minorHAnsi"/>
          <w:sz w:val="22"/>
          <w:szCs w:val="22"/>
          <w:lang w:eastAsia="en-GB"/>
        </w:rPr>
        <w:t xml:space="preserve"> are required to be provided in accordance with the timetable detailed above (see p</w:t>
      </w:r>
      <w:r w:rsidR="00446722" w:rsidRPr="00446722">
        <w:rPr>
          <w:rFonts w:ascii="Aptos" w:hAnsi="Aptos" w:cstheme="minorHAnsi"/>
          <w:sz w:val="22"/>
          <w:szCs w:val="22"/>
          <w:lang w:eastAsia="en-GB"/>
        </w:rPr>
        <w:t>aragraph</w:t>
      </w:r>
      <w:r w:rsidRPr="00446722">
        <w:rPr>
          <w:rFonts w:ascii="Aptos" w:hAnsi="Aptos" w:cstheme="minorHAnsi"/>
          <w:sz w:val="22"/>
          <w:szCs w:val="22"/>
          <w:lang w:eastAsia="en-GB"/>
        </w:rPr>
        <w:t xml:space="preserve"> 6). If terms cannot be provided within the timetable detailed above, and </w:t>
      </w:r>
      <w:r w:rsidR="009473D9" w:rsidRPr="00446722">
        <w:rPr>
          <w:rFonts w:ascii="Aptos" w:hAnsi="Aptos" w:cstheme="minorHAnsi"/>
          <w:sz w:val="22"/>
          <w:szCs w:val="22"/>
          <w:lang w:eastAsia="en-GB"/>
        </w:rPr>
        <w:t>the delay is not</w:t>
      </w:r>
      <w:r w:rsidRPr="00446722">
        <w:rPr>
          <w:rFonts w:ascii="Aptos" w:hAnsi="Aptos" w:cstheme="minorHAnsi"/>
          <w:sz w:val="22"/>
          <w:szCs w:val="22"/>
          <w:lang w:eastAsia="en-GB"/>
        </w:rPr>
        <w:t xml:space="preserve"> due to the fault of the Contracting Authority in terms of the information provided, the Supplier must ensure that terms are provided no later than </w:t>
      </w:r>
      <w:r w:rsidRPr="00446722">
        <w:rPr>
          <w:rFonts w:ascii="Aptos" w:hAnsi="Aptos" w:cstheme="minorHAnsi"/>
          <w:b/>
          <w:bCs/>
          <w:sz w:val="22"/>
          <w:szCs w:val="22"/>
          <w:lang w:eastAsia="en-GB"/>
        </w:rPr>
        <w:t>30 days prior to the renewal date</w:t>
      </w:r>
      <w:r w:rsidRPr="00446722">
        <w:rPr>
          <w:rFonts w:ascii="Aptos" w:hAnsi="Aptos" w:cstheme="minorHAnsi"/>
          <w:sz w:val="22"/>
          <w:szCs w:val="22"/>
          <w:lang w:eastAsia="en-GB"/>
        </w:rPr>
        <w:t xml:space="preserve">. </w:t>
      </w:r>
      <w:r w:rsidR="009473D9" w:rsidRPr="00446722">
        <w:rPr>
          <w:rFonts w:ascii="Aptos" w:hAnsi="Aptos" w:cstheme="minorHAnsi"/>
          <w:sz w:val="22"/>
          <w:szCs w:val="22"/>
          <w:lang w:eastAsia="en-GB"/>
        </w:rPr>
        <w:t xml:space="preserve">Where this is not possible, the Supplier must advise the Contracting Authority </w:t>
      </w:r>
      <w:r w:rsidR="00E7594C" w:rsidRPr="00446722">
        <w:rPr>
          <w:rFonts w:ascii="Aptos" w:hAnsi="Aptos" w:cstheme="minorHAnsi"/>
          <w:sz w:val="22"/>
          <w:szCs w:val="22"/>
          <w:lang w:eastAsia="en-GB"/>
        </w:rPr>
        <w:t>immediately with</w:t>
      </w:r>
      <w:r w:rsidR="009473D9" w:rsidRPr="00446722">
        <w:rPr>
          <w:rFonts w:ascii="Aptos" w:hAnsi="Aptos" w:cstheme="minorHAnsi"/>
          <w:sz w:val="22"/>
          <w:szCs w:val="22"/>
          <w:lang w:eastAsia="en-GB"/>
        </w:rPr>
        <w:t xml:space="preserve"> the reason for the delay and in what time frame they </w:t>
      </w:r>
      <w:r w:rsidR="00557F98">
        <w:rPr>
          <w:rFonts w:ascii="Aptos" w:hAnsi="Aptos" w:cstheme="minorHAnsi"/>
          <w:sz w:val="22"/>
          <w:szCs w:val="22"/>
          <w:lang w:eastAsia="en-GB"/>
        </w:rPr>
        <w:t>shall</w:t>
      </w:r>
      <w:r w:rsidR="009473D9" w:rsidRPr="00446722">
        <w:rPr>
          <w:rFonts w:ascii="Aptos" w:hAnsi="Aptos" w:cstheme="minorHAnsi"/>
          <w:sz w:val="22"/>
          <w:szCs w:val="22"/>
          <w:lang w:eastAsia="en-GB"/>
        </w:rPr>
        <w:t xml:space="preserve"> be able to deliver the renewal terms.</w:t>
      </w:r>
    </w:p>
    <w:p w14:paraId="71E3FEBD" w14:textId="2B49FEF9" w:rsidR="009473D9" w:rsidRPr="00446722" w:rsidRDefault="009473D9" w:rsidP="009473D9">
      <w:pPr>
        <w:spacing w:after="240" w:line="240" w:lineRule="auto"/>
        <w:ind w:left="1440"/>
        <w:contextualSpacing/>
        <w:rPr>
          <w:rFonts w:ascii="Aptos" w:hAnsi="Aptos" w:cstheme="minorHAnsi"/>
          <w:color w:val="auto"/>
          <w:sz w:val="22"/>
          <w:szCs w:val="22"/>
          <w:lang w:eastAsia="en-GB"/>
        </w:rPr>
      </w:pPr>
      <w:r w:rsidRPr="00446722">
        <w:rPr>
          <w:rFonts w:ascii="Aptos" w:hAnsi="Aptos" w:cstheme="minorHAnsi"/>
          <w:color w:val="auto"/>
          <w:sz w:val="22"/>
          <w:szCs w:val="22"/>
          <w:lang w:eastAsia="en-GB"/>
        </w:rPr>
        <w:t xml:space="preserve">If the Supplier is unable to provide the renewal terms prior to the renewal date, the </w:t>
      </w:r>
      <w:r w:rsidR="00F722E7">
        <w:rPr>
          <w:rFonts w:ascii="Aptos" w:hAnsi="Aptos" w:cstheme="minorHAnsi"/>
          <w:color w:val="auto"/>
          <w:sz w:val="22"/>
          <w:szCs w:val="22"/>
          <w:lang w:eastAsia="en-GB"/>
        </w:rPr>
        <w:t>Supplier</w:t>
      </w:r>
      <w:r w:rsidRPr="00446722">
        <w:rPr>
          <w:rFonts w:ascii="Aptos" w:hAnsi="Aptos" w:cstheme="minorHAnsi"/>
          <w:color w:val="auto"/>
          <w:sz w:val="22"/>
          <w:szCs w:val="22"/>
          <w:lang w:eastAsia="en-GB"/>
        </w:rPr>
        <w:t xml:space="preserve"> the Supplier </w:t>
      </w:r>
      <w:r w:rsidR="00F722E7">
        <w:rPr>
          <w:rFonts w:ascii="Aptos" w:hAnsi="Aptos" w:cstheme="minorHAnsi"/>
          <w:color w:val="auto"/>
          <w:sz w:val="22"/>
          <w:szCs w:val="22"/>
          <w:lang w:eastAsia="en-GB"/>
        </w:rPr>
        <w:t>shall</w:t>
      </w:r>
      <w:r w:rsidRPr="00446722">
        <w:rPr>
          <w:rFonts w:ascii="Aptos" w:hAnsi="Aptos" w:cstheme="minorHAnsi"/>
          <w:color w:val="auto"/>
          <w:sz w:val="22"/>
          <w:szCs w:val="22"/>
          <w:lang w:eastAsia="en-GB"/>
        </w:rPr>
        <w:t xml:space="preserve"> provide</w:t>
      </w:r>
      <w:r w:rsidR="00F722E7">
        <w:rPr>
          <w:rFonts w:ascii="Aptos" w:hAnsi="Aptos" w:cstheme="minorHAnsi"/>
          <w:color w:val="auto"/>
          <w:sz w:val="22"/>
          <w:szCs w:val="22"/>
          <w:lang w:eastAsia="en-GB"/>
        </w:rPr>
        <w:t xml:space="preserve"> to the Contracting Authority</w:t>
      </w:r>
      <w:r w:rsidRPr="00446722">
        <w:rPr>
          <w:rFonts w:ascii="Aptos" w:hAnsi="Aptos" w:cstheme="minorHAnsi"/>
          <w:color w:val="auto"/>
          <w:sz w:val="22"/>
          <w:szCs w:val="22"/>
          <w:lang w:eastAsia="en-GB"/>
        </w:rPr>
        <w:t xml:space="preserve"> an extension of cover whilst the terms are reviewed and considered. That extension should include sufficient time for any internal sign-off process the Contracting Authority has to follow.</w:t>
      </w:r>
    </w:p>
    <w:p w14:paraId="3AE9E66C" w14:textId="77777777" w:rsidR="009473D9" w:rsidRPr="00446722" w:rsidRDefault="009473D9" w:rsidP="009473D9">
      <w:pPr>
        <w:spacing w:after="240" w:line="240" w:lineRule="auto"/>
        <w:ind w:left="1440"/>
        <w:contextualSpacing/>
        <w:rPr>
          <w:rFonts w:ascii="Aptos" w:hAnsi="Aptos" w:cstheme="minorHAnsi"/>
          <w:color w:val="auto"/>
          <w:sz w:val="22"/>
          <w:szCs w:val="22"/>
          <w:lang w:eastAsia="en-GB"/>
        </w:rPr>
      </w:pPr>
    </w:p>
    <w:p w14:paraId="4E0C6995" w14:textId="6A9D115E" w:rsidR="009473D9" w:rsidRPr="00177D07" w:rsidRDefault="00085202" w:rsidP="009473D9">
      <w:pPr>
        <w:spacing w:after="240" w:line="240" w:lineRule="auto"/>
        <w:ind w:left="1440"/>
        <w:contextualSpacing/>
        <w:rPr>
          <w:rFonts w:ascii="Aptos" w:hAnsi="Aptos" w:cstheme="minorHAnsi"/>
          <w:color w:val="auto"/>
          <w:sz w:val="22"/>
          <w:szCs w:val="22"/>
          <w:lang w:eastAsia="en-GB"/>
        </w:rPr>
      </w:pPr>
      <w:r w:rsidRPr="00446722">
        <w:rPr>
          <w:rFonts w:ascii="Aptos" w:hAnsi="Aptos" w:cstheme="minorHAnsi"/>
          <w:color w:val="auto"/>
          <w:sz w:val="22"/>
          <w:szCs w:val="22"/>
          <w:lang w:eastAsia="en-GB"/>
        </w:rPr>
        <w:t>Suppliers</w:t>
      </w:r>
      <w:r w:rsidR="009473D9" w:rsidRPr="00446722">
        <w:rPr>
          <w:rFonts w:ascii="Aptos" w:hAnsi="Aptos" w:cstheme="minorHAnsi"/>
          <w:color w:val="auto"/>
          <w:sz w:val="22"/>
          <w:szCs w:val="22"/>
          <w:lang w:eastAsia="en-GB"/>
        </w:rPr>
        <w:t xml:space="preserve"> are required to specifically state whether extensions of cover, in these circumstances, will be granted and if so on what terms – the expiring or the new.</w:t>
      </w:r>
    </w:p>
    <w:p w14:paraId="4E3829A7" w14:textId="77777777" w:rsidR="00E25F23" w:rsidRPr="00177D07" w:rsidRDefault="00E25F23" w:rsidP="008A3631">
      <w:pPr>
        <w:spacing w:after="240" w:line="240" w:lineRule="auto"/>
        <w:ind w:left="720" w:hanging="720"/>
        <w:contextualSpacing/>
        <w:rPr>
          <w:rFonts w:ascii="Aptos" w:eastAsia="Times New Roman" w:hAnsi="Aptos" w:cstheme="minorHAnsi"/>
          <w:color w:val="auto"/>
          <w:sz w:val="22"/>
          <w:szCs w:val="22"/>
          <w:lang w:eastAsia="en-GB"/>
        </w:rPr>
      </w:pPr>
    </w:p>
    <w:p w14:paraId="595414F2" w14:textId="20B91665" w:rsidR="008A3631" w:rsidRPr="00177D07" w:rsidRDefault="00E7594C" w:rsidP="008A3631">
      <w:pPr>
        <w:spacing w:after="240" w:line="240" w:lineRule="auto"/>
        <w:ind w:left="720" w:hanging="72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8</w:t>
      </w:r>
      <w:r w:rsidR="008A3631" w:rsidRPr="00177D07">
        <w:rPr>
          <w:rFonts w:ascii="Aptos" w:eastAsia="Times New Roman" w:hAnsi="Aptos" w:cstheme="minorHAnsi"/>
          <w:color w:val="auto"/>
          <w:sz w:val="22"/>
          <w:szCs w:val="22"/>
          <w:lang w:eastAsia="en-GB"/>
        </w:rPr>
        <w:tab/>
      </w:r>
      <w:r w:rsidR="008A3631" w:rsidRPr="00446722">
        <w:rPr>
          <w:rFonts w:ascii="Aptos" w:eastAsia="Times New Roman" w:hAnsi="Aptos" w:cstheme="minorHAnsi"/>
          <w:b/>
          <w:bCs/>
          <w:color w:val="auto"/>
          <w:sz w:val="22"/>
          <w:szCs w:val="22"/>
          <w:lang w:eastAsia="en-GB"/>
        </w:rPr>
        <w:t xml:space="preserve">Supplier Meetings </w:t>
      </w:r>
      <w:r w:rsidR="008A3631" w:rsidRPr="00446722">
        <w:rPr>
          <w:rFonts w:ascii="Aptos" w:eastAsia="Times New Roman" w:hAnsi="Aptos" w:cstheme="minorHAnsi"/>
          <w:color w:val="auto"/>
          <w:sz w:val="22"/>
          <w:szCs w:val="22"/>
          <w:lang w:eastAsia="en-GB"/>
        </w:rPr>
        <w:t>– to enable the Contracting Authority to monitor the day-to-day service under this contract the Contracting Authority is committed to meeting on a regular basis with its Supplier(s). As with renewals, the intention is to have an agreed timetable as per that detailed below for 2026 and successive years:</w:t>
      </w:r>
    </w:p>
    <w:p w14:paraId="09B46C52" w14:textId="77777777" w:rsidR="008A3631" w:rsidRPr="00177D07"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p>
    <w:p w14:paraId="69AC488C" w14:textId="77777777" w:rsidR="008A3631" w:rsidRPr="00177D07"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ab/>
      </w:r>
    </w:p>
    <w:tbl>
      <w:tblPr>
        <w:tblStyle w:val="TableGrid"/>
        <w:tblW w:w="0" w:type="auto"/>
        <w:jc w:val="center"/>
        <w:tblLook w:val="04A0" w:firstRow="1" w:lastRow="0" w:firstColumn="1" w:lastColumn="0" w:noHBand="0" w:noVBand="1"/>
      </w:tblPr>
      <w:tblGrid>
        <w:gridCol w:w="3101"/>
        <w:gridCol w:w="3101"/>
      </w:tblGrid>
      <w:tr w:rsidR="008A3631" w:rsidRPr="00177D07" w14:paraId="7723634A" w14:textId="77777777" w:rsidTr="00446722">
        <w:trPr>
          <w:jc w:val="center"/>
        </w:trPr>
        <w:tc>
          <w:tcPr>
            <w:tcW w:w="3101" w:type="dxa"/>
            <w:shd w:val="clear" w:color="auto" w:fill="002060"/>
          </w:tcPr>
          <w:p w14:paraId="11681CFF" w14:textId="77777777" w:rsidR="008A3631" w:rsidRPr="00177D07" w:rsidRDefault="008A3631" w:rsidP="00D337E3">
            <w:pPr>
              <w:spacing w:after="240"/>
              <w:contextualSpacing/>
              <w:rPr>
                <w:rFonts w:ascii="Aptos" w:eastAsia="Times New Roman" w:hAnsi="Aptos" w:cstheme="minorHAnsi"/>
                <w:b/>
                <w:bCs/>
                <w:color w:val="auto"/>
                <w:sz w:val="22"/>
                <w:szCs w:val="22"/>
                <w:lang w:eastAsia="en-GB"/>
              </w:rPr>
            </w:pPr>
            <w:r w:rsidRPr="00177D07">
              <w:rPr>
                <w:rFonts w:ascii="Aptos" w:eastAsia="Times New Roman" w:hAnsi="Aptos" w:cstheme="minorHAnsi"/>
                <w:b/>
                <w:bCs/>
                <w:color w:val="auto"/>
                <w:sz w:val="22"/>
                <w:szCs w:val="22"/>
                <w:lang w:eastAsia="en-GB"/>
              </w:rPr>
              <w:t>Task</w:t>
            </w:r>
          </w:p>
        </w:tc>
        <w:tc>
          <w:tcPr>
            <w:tcW w:w="3101" w:type="dxa"/>
            <w:shd w:val="clear" w:color="auto" w:fill="002060"/>
          </w:tcPr>
          <w:p w14:paraId="622D18F5" w14:textId="77777777" w:rsidR="008A3631" w:rsidRPr="00177D07" w:rsidRDefault="008A3631" w:rsidP="00D337E3">
            <w:pPr>
              <w:spacing w:after="240"/>
              <w:contextualSpacing/>
              <w:rPr>
                <w:rFonts w:ascii="Aptos" w:eastAsia="Times New Roman" w:hAnsi="Aptos" w:cstheme="minorHAnsi"/>
                <w:b/>
                <w:bCs/>
                <w:color w:val="auto"/>
                <w:sz w:val="22"/>
                <w:szCs w:val="22"/>
                <w:lang w:eastAsia="en-GB"/>
              </w:rPr>
            </w:pPr>
            <w:r w:rsidRPr="00177D07">
              <w:rPr>
                <w:rFonts w:ascii="Aptos" w:eastAsia="Times New Roman" w:hAnsi="Aptos" w:cstheme="minorHAnsi"/>
                <w:b/>
                <w:bCs/>
                <w:color w:val="auto"/>
                <w:sz w:val="22"/>
                <w:szCs w:val="22"/>
                <w:lang w:eastAsia="en-GB"/>
              </w:rPr>
              <w:t>Completion Date</w:t>
            </w:r>
          </w:p>
        </w:tc>
      </w:tr>
      <w:tr w:rsidR="00D90ABB" w:rsidRPr="00177D07" w14:paraId="02F0F466" w14:textId="77777777" w:rsidTr="00446722">
        <w:trPr>
          <w:jc w:val="center"/>
        </w:trPr>
        <w:tc>
          <w:tcPr>
            <w:tcW w:w="3101" w:type="dxa"/>
            <w:shd w:val="clear" w:color="auto" w:fill="E1EEF8" w:themeFill="accent1" w:themeFillTint="33"/>
          </w:tcPr>
          <w:p w14:paraId="08CE9468" w14:textId="6BD4ECE3" w:rsidR="00D90ABB" w:rsidRPr="00177D07" w:rsidRDefault="00D90ABB"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Quarterly Meeting including post award</w:t>
            </w:r>
          </w:p>
        </w:tc>
        <w:tc>
          <w:tcPr>
            <w:tcW w:w="3101" w:type="dxa"/>
            <w:shd w:val="clear" w:color="auto" w:fill="E1EEF8" w:themeFill="accent1" w:themeFillTint="33"/>
          </w:tcPr>
          <w:p w14:paraId="78201C77" w14:textId="4C9503DB" w:rsidR="00D90ABB" w:rsidRPr="00F30248" w:rsidRDefault="00BF73CD" w:rsidP="00D337E3">
            <w:pPr>
              <w:spacing w:after="240"/>
              <w:contextualSpacing/>
              <w:rPr>
                <w:rFonts w:ascii="Aptos" w:eastAsia="Times New Roman" w:hAnsi="Aptos" w:cstheme="minorHAnsi"/>
                <w:color w:val="auto"/>
                <w:sz w:val="22"/>
                <w:szCs w:val="22"/>
                <w:lang w:eastAsia="en-GB"/>
              </w:rPr>
            </w:pPr>
            <w:r w:rsidRPr="00F30248">
              <w:rPr>
                <w:rFonts w:ascii="Aptos" w:eastAsia="Times New Roman" w:hAnsi="Aptos" w:cstheme="minorHAnsi"/>
                <w:color w:val="auto"/>
                <w:sz w:val="22"/>
                <w:szCs w:val="22"/>
                <w:lang w:eastAsia="en-GB"/>
              </w:rPr>
              <w:t>April</w:t>
            </w:r>
            <w:r w:rsidR="00531A3F" w:rsidRPr="00F30248">
              <w:rPr>
                <w:rFonts w:ascii="Aptos" w:eastAsia="Times New Roman" w:hAnsi="Aptos" w:cstheme="minorHAnsi"/>
                <w:color w:val="auto"/>
                <w:sz w:val="22"/>
                <w:szCs w:val="22"/>
                <w:lang w:eastAsia="en-GB"/>
              </w:rPr>
              <w:t xml:space="preserve"> 2026</w:t>
            </w:r>
          </w:p>
        </w:tc>
      </w:tr>
      <w:tr w:rsidR="008A3631" w:rsidRPr="00177D07" w14:paraId="710BDF43" w14:textId="77777777" w:rsidTr="00446722">
        <w:trPr>
          <w:jc w:val="center"/>
        </w:trPr>
        <w:tc>
          <w:tcPr>
            <w:tcW w:w="3101" w:type="dxa"/>
            <w:shd w:val="clear" w:color="auto" w:fill="E1EEF8" w:themeFill="accent1" w:themeFillTint="33"/>
          </w:tcPr>
          <w:p w14:paraId="23A50A7E" w14:textId="77777777" w:rsidR="008A3631" w:rsidRPr="00177D07" w:rsidRDefault="008A3631"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Quarterly Meeting including Pre-Renewal</w:t>
            </w:r>
          </w:p>
        </w:tc>
        <w:tc>
          <w:tcPr>
            <w:tcW w:w="3101" w:type="dxa"/>
            <w:shd w:val="clear" w:color="auto" w:fill="E1EEF8" w:themeFill="accent1" w:themeFillTint="33"/>
          </w:tcPr>
          <w:p w14:paraId="0D9039F3" w14:textId="4863C2B3" w:rsidR="008A3631" w:rsidRPr="00F30248" w:rsidRDefault="00F30248" w:rsidP="00D337E3">
            <w:pPr>
              <w:spacing w:after="240"/>
              <w:contextualSpacing/>
              <w:rPr>
                <w:rFonts w:ascii="Aptos" w:eastAsia="Times New Roman" w:hAnsi="Aptos" w:cstheme="minorHAnsi"/>
                <w:color w:val="auto"/>
                <w:sz w:val="22"/>
                <w:szCs w:val="22"/>
                <w:lang w:eastAsia="en-GB"/>
              </w:rPr>
            </w:pPr>
            <w:r w:rsidRPr="00F30248">
              <w:rPr>
                <w:rFonts w:ascii="Aptos" w:eastAsia="Times New Roman" w:hAnsi="Aptos" w:cstheme="minorHAnsi"/>
                <w:color w:val="auto"/>
                <w:sz w:val="22"/>
                <w:szCs w:val="22"/>
                <w:lang w:eastAsia="en-GB"/>
              </w:rPr>
              <w:t>July</w:t>
            </w:r>
            <w:r w:rsidR="00BF73CD" w:rsidRPr="00F30248">
              <w:rPr>
                <w:rFonts w:ascii="Aptos" w:eastAsia="Times New Roman" w:hAnsi="Aptos" w:cstheme="minorHAnsi"/>
                <w:color w:val="auto"/>
                <w:sz w:val="22"/>
                <w:szCs w:val="22"/>
                <w:lang w:eastAsia="en-GB"/>
              </w:rPr>
              <w:t xml:space="preserve"> </w:t>
            </w:r>
            <w:r w:rsidR="008578D1" w:rsidRPr="00F30248">
              <w:rPr>
                <w:rFonts w:ascii="Aptos" w:eastAsia="Times New Roman" w:hAnsi="Aptos" w:cstheme="minorHAnsi"/>
                <w:color w:val="auto"/>
                <w:sz w:val="22"/>
                <w:szCs w:val="22"/>
                <w:lang w:eastAsia="en-GB"/>
              </w:rPr>
              <w:t>2026</w:t>
            </w:r>
          </w:p>
        </w:tc>
      </w:tr>
      <w:tr w:rsidR="008A3631" w:rsidRPr="00177D07" w14:paraId="2FED532E" w14:textId="77777777" w:rsidTr="00446722">
        <w:trPr>
          <w:jc w:val="center"/>
        </w:trPr>
        <w:tc>
          <w:tcPr>
            <w:tcW w:w="3101" w:type="dxa"/>
            <w:shd w:val="clear" w:color="auto" w:fill="E1EEF8" w:themeFill="accent1" w:themeFillTint="33"/>
          </w:tcPr>
          <w:p w14:paraId="6F81122F" w14:textId="77777777" w:rsidR="008A3631" w:rsidRPr="00177D07" w:rsidRDefault="008A3631"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lastRenderedPageBreak/>
              <w:t>Quarterly Meeting, including review of data for renewals</w:t>
            </w:r>
          </w:p>
        </w:tc>
        <w:tc>
          <w:tcPr>
            <w:tcW w:w="3101" w:type="dxa"/>
            <w:shd w:val="clear" w:color="auto" w:fill="E1EEF8" w:themeFill="accent1" w:themeFillTint="33"/>
          </w:tcPr>
          <w:p w14:paraId="45A3973A" w14:textId="168BAC68" w:rsidR="008A3631" w:rsidRPr="00F30248" w:rsidRDefault="00F30248" w:rsidP="00D337E3">
            <w:pPr>
              <w:spacing w:after="240"/>
              <w:contextualSpacing/>
              <w:rPr>
                <w:rFonts w:ascii="Aptos" w:eastAsia="Times New Roman" w:hAnsi="Aptos" w:cstheme="minorHAnsi"/>
                <w:color w:val="auto"/>
                <w:sz w:val="22"/>
                <w:szCs w:val="22"/>
                <w:lang w:eastAsia="en-GB"/>
              </w:rPr>
            </w:pPr>
            <w:r w:rsidRPr="00F30248">
              <w:rPr>
                <w:rFonts w:ascii="Aptos" w:eastAsia="Times New Roman" w:hAnsi="Aptos" w:cstheme="minorHAnsi"/>
                <w:color w:val="auto"/>
                <w:sz w:val="22"/>
                <w:szCs w:val="22"/>
                <w:lang w:eastAsia="en-GB"/>
              </w:rPr>
              <w:t>October</w:t>
            </w:r>
            <w:r w:rsidR="00531A3F" w:rsidRPr="00F30248">
              <w:rPr>
                <w:rFonts w:ascii="Aptos" w:eastAsia="Times New Roman" w:hAnsi="Aptos" w:cstheme="minorHAnsi"/>
                <w:color w:val="auto"/>
                <w:sz w:val="22"/>
                <w:szCs w:val="22"/>
                <w:lang w:eastAsia="en-GB"/>
              </w:rPr>
              <w:t xml:space="preserve"> </w:t>
            </w:r>
            <w:r w:rsidR="008578D1" w:rsidRPr="00F30248">
              <w:rPr>
                <w:rFonts w:ascii="Aptos" w:eastAsia="Times New Roman" w:hAnsi="Aptos" w:cstheme="minorHAnsi"/>
                <w:color w:val="auto"/>
                <w:sz w:val="22"/>
                <w:szCs w:val="22"/>
                <w:lang w:eastAsia="en-GB"/>
              </w:rPr>
              <w:t>2026</w:t>
            </w:r>
          </w:p>
        </w:tc>
      </w:tr>
      <w:tr w:rsidR="008A3631" w:rsidRPr="00177D07" w14:paraId="6FF2EE75" w14:textId="77777777" w:rsidTr="00446722">
        <w:trPr>
          <w:jc w:val="center"/>
        </w:trPr>
        <w:tc>
          <w:tcPr>
            <w:tcW w:w="3101" w:type="dxa"/>
            <w:shd w:val="clear" w:color="auto" w:fill="E1EEF8" w:themeFill="accent1" w:themeFillTint="33"/>
          </w:tcPr>
          <w:p w14:paraId="3E9CCDA6" w14:textId="5A4F8809" w:rsidR="008A3631" w:rsidRPr="00177D07" w:rsidRDefault="008A3631" w:rsidP="00D337E3">
            <w:pPr>
              <w:spacing w:after="24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 xml:space="preserve">Quarterly Meeting, including </w:t>
            </w:r>
            <w:r w:rsidR="00D90ABB" w:rsidRPr="00177D07">
              <w:rPr>
                <w:rFonts w:ascii="Aptos" w:eastAsia="Times New Roman" w:hAnsi="Aptos" w:cstheme="minorHAnsi"/>
                <w:color w:val="auto"/>
                <w:sz w:val="22"/>
                <w:szCs w:val="22"/>
                <w:lang w:eastAsia="en-GB"/>
              </w:rPr>
              <w:t>Renewal Meeting</w:t>
            </w:r>
          </w:p>
        </w:tc>
        <w:tc>
          <w:tcPr>
            <w:tcW w:w="3101" w:type="dxa"/>
            <w:shd w:val="clear" w:color="auto" w:fill="E1EEF8" w:themeFill="accent1" w:themeFillTint="33"/>
          </w:tcPr>
          <w:p w14:paraId="208A2D27" w14:textId="5667D889" w:rsidR="008A3631" w:rsidRPr="00F30248" w:rsidRDefault="00531A3F" w:rsidP="00D337E3">
            <w:pPr>
              <w:spacing w:after="240"/>
              <w:contextualSpacing/>
              <w:rPr>
                <w:rFonts w:ascii="Aptos" w:eastAsia="Times New Roman" w:hAnsi="Aptos" w:cstheme="minorHAnsi"/>
                <w:color w:val="auto"/>
                <w:sz w:val="22"/>
                <w:szCs w:val="22"/>
                <w:lang w:eastAsia="en-GB"/>
              </w:rPr>
            </w:pPr>
            <w:r w:rsidRPr="00F30248">
              <w:rPr>
                <w:rFonts w:ascii="Aptos" w:eastAsia="Times New Roman" w:hAnsi="Aptos" w:cstheme="minorHAnsi"/>
                <w:color w:val="auto"/>
                <w:sz w:val="22"/>
                <w:szCs w:val="22"/>
                <w:lang w:eastAsia="en-GB"/>
              </w:rPr>
              <w:t xml:space="preserve"> </w:t>
            </w:r>
            <w:r w:rsidR="00F30248" w:rsidRPr="00F30248">
              <w:rPr>
                <w:rFonts w:ascii="Aptos" w:eastAsia="Times New Roman" w:hAnsi="Aptos" w:cstheme="minorHAnsi"/>
                <w:color w:val="auto"/>
                <w:sz w:val="22"/>
                <w:szCs w:val="22"/>
                <w:lang w:eastAsia="en-GB"/>
              </w:rPr>
              <w:t>February</w:t>
            </w:r>
            <w:r w:rsidR="00BF73CD" w:rsidRPr="00F30248">
              <w:rPr>
                <w:rFonts w:ascii="Aptos" w:eastAsia="Times New Roman" w:hAnsi="Aptos" w:cstheme="minorHAnsi"/>
                <w:color w:val="auto"/>
                <w:sz w:val="22"/>
                <w:szCs w:val="22"/>
                <w:lang w:eastAsia="en-GB"/>
              </w:rPr>
              <w:t xml:space="preserve"> </w:t>
            </w:r>
            <w:r w:rsidR="008578D1" w:rsidRPr="00F30248">
              <w:rPr>
                <w:rFonts w:ascii="Aptos" w:eastAsia="Times New Roman" w:hAnsi="Aptos" w:cstheme="minorHAnsi"/>
                <w:color w:val="auto"/>
                <w:sz w:val="22"/>
                <w:szCs w:val="22"/>
                <w:lang w:eastAsia="en-GB"/>
              </w:rPr>
              <w:t>2027</w:t>
            </w:r>
            <w:r w:rsidR="008A3631" w:rsidRPr="00F30248">
              <w:rPr>
                <w:rFonts w:ascii="Aptos" w:eastAsia="Times New Roman" w:hAnsi="Aptos" w:cstheme="minorHAnsi"/>
                <w:color w:val="auto"/>
                <w:sz w:val="22"/>
                <w:szCs w:val="22"/>
                <w:lang w:eastAsia="en-GB"/>
              </w:rPr>
              <w:t xml:space="preserve"> </w:t>
            </w:r>
          </w:p>
        </w:tc>
      </w:tr>
    </w:tbl>
    <w:p w14:paraId="3DE95AB5" w14:textId="77777777" w:rsidR="008A3631" w:rsidRPr="00177D07"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p>
    <w:p w14:paraId="3C49981D" w14:textId="77F561BE" w:rsidR="008A3631" w:rsidRPr="00446722"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r w:rsidRPr="00177D07">
        <w:rPr>
          <w:rFonts w:ascii="Aptos" w:eastAsia="Times New Roman" w:hAnsi="Aptos" w:cstheme="minorHAnsi"/>
          <w:color w:val="auto"/>
          <w:sz w:val="22"/>
          <w:szCs w:val="22"/>
          <w:lang w:eastAsia="en-GB"/>
        </w:rPr>
        <w:tab/>
      </w:r>
      <w:r w:rsidRPr="00446722">
        <w:rPr>
          <w:rFonts w:ascii="Aptos" w:eastAsia="Times New Roman" w:hAnsi="Aptos" w:cstheme="minorHAnsi"/>
          <w:color w:val="auto"/>
          <w:sz w:val="22"/>
          <w:szCs w:val="22"/>
          <w:lang w:eastAsia="en-GB"/>
        </w:rPr>
        <w:t xml:space="preserve">It is anticipated that an agreed Agenda for each meeting will need to </w:t>
      </w:r>
      <w:r w:rsidR="00446722">
        <w:rPr>
          <w:rFonts w:ascii="Aptos" w:eastAsia="Times New Roman" w:hAnsi="Aptos" w:cstheme="minorHAnsi"/>
          <w:color w:val="auto"/>
          <w:sz w:val="22"/>
          <w:szCs w:val="22"/>
          <w:lang w:eastAsia="en-GB"/>
        </w:rPr>
        <w:t xml:space="preserve">be </w:t>
      </w:r>
      <w:r w:rsidRPr="00446722">
        <w:rPr>
          <w:rFonts w:ascii="Aptos" w:eastAsia="Times New Roman" w:hAnsi="Aptos" w:cstheme="minorHAnsi"/>
          <w:color w:val="auto"/>
          <w:sz w:val="22"/>
          <w:szCs w:val="22"/>
          <w:lang w:eastAsia="en-GB"/>
        </w:rPr>
        <w:t xml:space="preserve">drafted once </w:t>
      </w:r>
      <w:r w:rsidR="00446722">
        <w:rPr>
          <w:rFonts w:ascii="Aptos" w:eastAsia="Times New Roman" w:hAnsi="Aptos" w:cstheme="minorHAnsi"/>
          <w:color w:val="auto"/>
          <w:sz w:val="22"/>
          <w:szCs w:val="22"/>
          <w:lang w:eastAsia="en-GB"/>
        </w:rPr>
        <w:t>the C</w:t>
      </w:r>
      <w:r w:rsidRPr="00446722">
        <w:rPr>
          <w:rFonts w:ascii="Aptos" w:eastAsia="Times New Roman" w:hAnsi="Aptos" w:cstheme="minorHAnsi"/>
          <w:color w:val="auto"/>
          <w:sz w:val="22"/>
          <w:szCs w:val="22"/>
          <w:lang w:eastAsia="en-GB"/>
        </w:rPr>
        <w:t>ontract</w:t>
      </w:r>
      <w:r w:rsidR="00446722">
        <w:rPr>
          <w:rFonts w:ascii="Aptos" w:eastAsia="Times New Roman" w:hAnsi="Aptos" w:cstheme="minorHAnsi"/>
          <w:color w:val="auto"/>
          <w:sz w:val="22"/>
          <w:szCs w:val="22"/>
          <w:lang w:eastAsia="en-GB"/>
        </w:rPr>
        <w:t>(</w:t>
      </w:r>
      <w:r w:rsidRPr="00446722">
        <w:rPr>
          <w:rFonts w:ascii="Aptos" w:eastAsia="Times New Roman" w:hAnsi="Aptos" w:cstheme="minorHAnsi"/>
          <w:color w:val="auto"/>
          <w:sz w:val="22"/>
          <w:szCs w:val="22"/>
          <w:lang w:eastAsia="en-GB"/>
        </w:rPr>
        <w:t>s</w:t>
      </w:r>
      <w:r w:rsidR="00446722">
        <w:rPr>
          <w:rFonts w:ascii="Aptos" w:eastAsia="Times New Roman" w:hAnsi="Aptos" w:cstheme="minorHAnsi"/>
          <w:color w:val="auto"/>
          <w:sz w:val="22"/>
          <w:szCs w:val="22"/>
          <w:lang w:eastAsia="en-GB"/>
        </w:rPr>
        <w:t xml:space="preserve">) </w:t>
      </w:r>
      <w:r w:rsidRPr="00446722">
        <w:rPr>
          <w:rFonts w:ascii="Aptos" w:eastAsia="Times New Roman" w:hAnsi="Aptos" w:cstheme="minorHAnsi"/>
          <w:color w:val="auto"/>
          <w:sz w:val="22"/>
          <w:szCs w:val="22"/>
          <w:lang w:eastAsia="en-GB"/>
        </w:rPr>
        <w:t>are awarded. The agreed agenda can then be varied as required ahead of each scheduled meeting with agreement of the parties.</w:t>
      </w:r>
    </w:p>
    <w:p w14:paraId="6E5D5983" w14:textId="77777777" w:rsidR="008A3631" w:rsidRPr="00446722"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p>
    <w:p w14:paraId="0E3FF3A6" w14:textId="77777777" w:rsidR="008A3631" w:rsidRPr="00446722"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ab/>
        <w:t>Where the Supplier is a direct dealing insurer the Contracting Authority expects Gallagher to attend these meetings to provide support and advice to the Contracting Authority as and where needed.</w:t>
      </w:r>
    </w:p>
    <w:p w14:paraId="4672E0ED" w14:textId="77777777" w:rsidR="008A3631" w:rsidRPr="00446722"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p>
    <w:p w14:paraId="402BB1B9" w14:textId="7098E706" w:rsidR="008A3631" w:rsidRPr="00446722"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ab/>
        <w:t xml:space="preserve">The timetable in successive years for Supplier meetings after 2026 will be agreed in </w:t>
      </w:r>
      <w:r w:rsidR="00BF73CD" w:rsidRPr="00F30248">
        <w:rPr>
          <w:rFonts w:ascii="Aptos" w:eastAsia="Times New Roman" w:hAnsi="Aptos" w:cstheme="minorHAnsi"/>
          <w:color w:val="auto"/>
          <w:sz w:val="22"/>
          <w:szCs w:val="22"/>
          <w:lang w:eastAsia="en-GB"/>
        </w:rPr>
        <w:t>April</w:t>
      </w:r>
      <w:r w:rsidR="00531A3F">
        <w:rPr>
          <w:rFonts w:ascii="Aptos" w:eastAsia="Times New Roman" w:hAnsi="Aptos" w:cstheme="minorHAnsi"/>
          <w:color w:val="auto"/>
          <w:sz w:val="22"/>
          <w:szCs w:val="22"/>
          <w:lang w:eastAsia="en-GB"/>
        </w:rPr>
        <w:t xml:space="preserve"> </w:t>
      </w:r>
      <w:r w:rsidRPr="00446722">
        <w:rPr>
          <w:rFonts w:ascii="Aptos" w:eastAsia="Times New Roman" w:hAnsi="Aptos" w:cstheme="minorHAnsi"/>
          <w:color w:val="auto"/>
          <w:sz w:val="22"/>
          <w:szCs w:val="22"/>
          <w:lang w:eastAsia="en-GB"/>
        </w:rPr>
        <w:t>of each current year</w:t>
      </w:r>
      <w:r w:rsidR="00CA0C57">
        <w:rPr>
          <w:rFonts w:ascii="Aptos" w:eastAsia="Times New Roman" w:hAnsi="Aptos" w:cstheme="minorHAnsi"/>
          <w:color w:val="auto"/>
          <w:sz w:val="22"/>
          <w:szCs w:val="22"/>
          <w:lang w:eastAsia="en-GB"/>
        </w:rPr>
        <w:t>.</w:t>
      </w:r>
    </w:p>
    <w:p w14:paraId="674DE6F0" w14:textId="77777777" w:rsidR="008A3631" w:rsidRPr="00446722"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p>
    <w:p w14:paraId="32A17222" w14:textId="03857748" w:rsidR="008A3631" w:rsidRPr="00446722"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ab/>
      </w:r>
      <w:r w:rsidR="006B6461" w:rsidRPr="00446722">
        <w:rPr>
          <w:rFonts w:ascii="Aptos" w:eastAsia="Times New Roman" w:hAnsi="Aptos" w:cstheme="minorHAnsi"/>
          <w:color w:val="auto"/>
          <w:sz w:val="22"/>
          <w:szCs w:val="22"/>
          <w:lang w:eastAsia="en-GB"/>
        </w:rPr>
        <w:t>Tenderers</w:t>
      </w:r>
      <w:r w:rsidRPr="00446722">
        <w:rPr>
          <w:rFonts w:ascii="Aptos" w:eastAsia="Times New Roman" w:hAnsi="Aptos" w:cstheme="minorHAnsi"/>
          <w:color w:val="auto"/>
          <w:sz w:val="22"/>
          <w:szCs w:val="22"/>
          <w:lang w:eastAsia="en-GB"/>
        </w:rPr>
        <w:t xml:space="preserve"> are to advise whether their preference is for face-to-face meetings or Teams, or a mixture of the same. If face to face, it is anticipated such meetings will take place at the Contracting Authority’s premises</w:t>
      </w:r>
      <w:r w:rsidR="00CA0C57">
        <w:rPr>
          <w:rFonts w:ascii="Aptos" w:eastAsia="Times New Roman" w:hAnsi="Aptos" w:cstheme="minorHAnsi"/>
          <w:color w:val="auto"/>
          <w:sz w:val="22"/>
          <w:szCs w:val="22"/>
          <w:lang w:eastAsia="en-GB"/>
        </w:rPr>
        <w:t>.</w:t>
      </w:r>
    </w:p>
    <w:p w14:paraId="76A4603C" w14:textId="77777777" w:rsidR="008A3631" w:rsidRPr="00446722"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ab/>
      </w:r>
    </w:p>
    <w:p w14:paraId="1B0CCE7E" w14:textId="77777777" w:rsidR="008A3631" w:rsidRPr="00177D07"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ab/>
        <w:t>Adherence with the agreed timetable above and future timetables is mandatory. Variations will be considered but only based on prior agreement of all the parties detailed above.</w:t>
      </w:r>
    </w:p>
    <w:p w14:paraId="555A7271" w14:textId="77777777" w:rsidR="008A3631" w:rsidRDefault="008A3631" w:rsidP="008A3631">
      <w:pPr>
        <w:spacing w:after="240" w:line="240" w:lineRule="auto"/>
        <w:ind w:left="720" w:hanging="720"/>
        <w:contextualSpacing/>
        <w:rPr>
          <w:rFonts w:eastAsia="Times New Roman" w:cstheme="minorHAnsi"/>
          <w:color w:val="auto"/>
          <w:lang w:eastAsia="en-GB"/>
        </w:rPr>
      </w:pPr>
    </w:p>
    <w:p w14:paraId="09E53B83" w14:textId="77777777" w:rsidR="008A3631" w:rsidRPr="00446722" w:rsidRDefault="008A3631" w:rsidP="008A3631">
      <w:pPr>
        <w:spacing w:after="240" w:line="240" w:lineRule="auto"/>
        <w:ind w:left="720" w:hanging="720"/>
        <w:contextualSpacing/>
        <w:rPr>
          <w:rFonts w:ascii="Aptos" w:eastAsia="Times New Roman" w:hAnsi="Aptos" w:cstheme="minorHAnsi"/>
          <w:color w:val="auto"/>
          <w:sz w:val="22"/>
          <w:szCs w:val="22"/>
          <w:lang w:eastAsia="en-GB"/>
        </w:rPr>
      </w:pPr>
      <w:r>
        <w:rPr>
          <w:rFonts w:eastAsia="Times New Roman" w:cstheme="minorHAnsi"/>
          <w:color w:val="auto"/>
          <w:lang w:eastAsia="en-GB"/>
        </w:rPr>
        <w:tab/>
      </w:r>
      <w:r w:rsidRPr="00446722">
        <w:rPr>
          <w:rFonts w:ascii="Aptos" w:eastAsia="Times New Roman" w:hAnsi="Aptos" w:cstheme="minorHAnsi"/>
          <w:color w:val="auto"/>
          <w:sz w:val="22"/>
          <w:szCs w:val="22"/>
          <w:lang w:eastAsia="en-GB"/>
        </w:rPr>
        <w:t>As and where necessary, ad-hoc meetings regarding, for example, specific projects, service issues and the like, will be agreed as and when necessary. It is envisaged these are more likely to be Teams meetings rather than face-to-face.</w:t>
      </w:r>
    </w:p>
    <w:p w14:paraId="08578883" w14:textId="77777777" w:rsidR="008A3631" w:rsidRPr="00446722" w:rsidRDefault="008A3631" w:rsidP="003700E4">
      <w:pPr>
        <w:tabs>
          <w:tab w:val="left" w:pos="0"/>
        </w:tabs>
        <w:spacing w:after="0" w:line="240" w:lineRule="auto"/>
        <w:ind w:left="720" w:hanging="720"/>
        <w:rPr>
          <w:rFonts w:ascii="Aptos" w:eastAsia="Times New Roman" w:hAnsi="Aptos" w:cstheme="minorHAnsi"/>
          <w:color w:val="auto"/>
          <w:sz w:val="22"/>
          <w:szCs w:val="22"/>
          <w:lang w:eastAsia="en-GB"/>
        </w:rPr>
      </w:pPr>
    </w:p>
    <w:p w14:paraId="63F604B8" w14:textId="77777777" w:rsidR="008A3631" w:rsidRPr="00446722" w:rsidRDefault="008A3631" w:rsidP="003700E4">
      <w:pPr>
        <w:tabs>
          <w:tab w:val="left" w:pos="0"/>
        </w:tabs>
        <w:spacing w:after="0" w:line="240" w:lineRule="auto"/>
        <w:ind w:left="720" w:hanging="720"/>
        <w:rPr>
          <w:rFonts w:ascii="Aptos" w:eastAsia="Times New Roman" w:hAnsi="Aptos" w:cstheme="minorHAnsi"/>
          <w:color w:val="auto"/>
          <w:sz w:val="22"/>
          <w:szCs w:val="22"/>
          <w:lang w:eastAsia="en-GB"/>
        </w:rPr>
      </w:pPr>
    </w:p>
    <w:p w14:paraId="1E306DAC" w14:textId="4A23F38F" w:rsidR="00D90ABB" w:rsidRPr="00446722" w:rsidRDefault="006E72CB" w:rsidP="00D90ABB">
      <w:pPr>
        <w:spacing w:after="240" w:line="240" w:lineRule="auto"/>
        <w:ind w:left="720" w:hanging="720"/>
        <w:contextualSpacing/>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9</w:t>
      </w:r>
      <w:r w:rsidR="00D90ABB" w:rsidRPr="00446722">
        <w:rPr>
          <w:rFonts w:ascii="Aptos" w:eastAsia="Times New Roman" w:hAnsi="Aptos" w:cstheme="minorHAnsi"/>
          <w:color w:val="auto"/>
          <w:sz w:val="22"/>
          <w:szCs w:val="22"/>
          <w:lang w:eastAsia="en-GB"/>
        </w:rPr>
        <w:tab/>
      </w:r>
      <w:r w:rsidR="006B6461" w:rsidRPr="00446722">
        <w:rPr>
          <w:rFonts w:ascii="Aptos" w:eastAsia="Times New Roman" w:hAnsi="Aptos" w:cstheme="minorHAnsi"/>
          <w:b/>
          <w:bCs/>
          <w:color w:val="auto"/>
          <w:sz w:val="22"/>
          <w:szCs w:val="22"/>
          <w:lang w:eastAsia="en-GB"/>
        </w:rPr>
        <w:t>Tenderer</w:t>
      </w:r>
      <w:r w:rsidR="00D90ABB" w:rsidRPr="00446722">
        <w:rPr>
          <w:rFonts w:ascii="Aptos" w:eastAsia="Times New Roman" w:hAnsi="Aptos" w:cstheme="minorHAnsi"/>
          <w:b/>
          <w:bCs/>
          <w:color w:val="auto"/>
          <w:sz w:val="22"/>
          <w:szCs w:val="22"/>
          <w:lang w:eastAsia="en-GB"/>
        </w:rPr>
        <w:t xml:space="preserve"> Risk Surveys</w:t>
      </w:r>
      <w:r w:rsidR="00D90ABB" w:rsidRPr="00446722">
        <w:rPr>
          <w:rFonts w:ascii="Aptos" w:eastAsia="Times New Roman" w:hAnsi="Aptos" w:cstheme="minorHAnsi"/>
          <w:color w:val="auto"/>
          <w:sz w:val="22"/>
          <w:szCs w:val="22"/>
          <w:lang w:eastAsia="en-GB"/>
        </w:rPr>
        <w:t xml:space="preserve"> – it is anticipated that the successful Supplier </w:t>
      </w:r>
      <w:r w:rsidR="00CA0C57">
        <w:rPr>
          <w:rFonts w:ascii="Aptos" w:eastAsia="Times New Roman" w:hAnsi="Aptos" w:cstheme="minorHAnsi"/>
          <w:color w:val="auto"/>
          <w:sz w:val="22"/>
          <w:szCs w:val="22"/>
          <w:lang w:eastAsia="en-GB"/>
        </w:rPr>
        <w:t>may</w:t>
      </w:r>
      <w:r w:rsidR="00D90ABB" w:rsidRPr="00446722">
        <w:rPr>
          <w:rFonts w:ascii="Aptos" w:eastAsia="Times New Roman" w:hAnsi="Aptos" w:cstheme="minorHAnsi"/>
          <w:color w:val="auto"/>
          <w:sz w:val="22"/>
          <w:szCs w:val="22"/>
          <w:lang w:eastAsia="en-GB"/>
        </w:rPr>
        <w:t xml:space="preserve"> wish to carry out a programme of risk surveys of various locations. </w:t>
      </w:r>
    </w:p>
    <w:p w14:paraId="42EC132F" w14:textId="77777777" w:rsidR="00D90ABB" w:rsidRPr="00446722" w:rsidRDefault="00D90ABB" w:rsidP="00D90ABB">
      <w:pPr>
        <w:spacing w:after="240" w:line="240" w:lineRule="auto"/>
        <w:ind w:left="720" w:hanging="720"/>
        <w:contextualSpacing/>
        <w:rPr>
          <w:rFonts w:ascii="Aptos" w:eastAsia="Times New Roman" w:hAnsi="Aptos" w:cstheme="minorHAnsi"/>
          <w:color w:val="auto"/>
          <w:sz w:val="22"/>
          <w:szCs w:val="22"/>
          <w:lang w:eastAsia="en-GB"/>
        </w:rPr>
      </w:pPr>
    </w:p>
    <w:p w14:paraId="75A8D8A6" w14:textId="155BCE08" w:rsidR="00D90ABB" w:rsidRPr="00446722" w:rsidRDefault="00D90ABB" w:rsidP="00D90ABB">
      <w:pPr>
        <w:spacing w:after="240" w:line="240" w:lineRule="auto"/>
        <w:ind w:left="720" w:hanging="720"/>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ab/>
      </w:r>
      <w:r w:rsidR="006B6461" w:rsidRPr="00446722">
        <w:rPr>
          <w:rFonts w:ascii="Aptos" w:eastAsia="Times New Roman" w:hAnsi="Aptos" w:cstheme="minorHAnsi"/>
          <w:color w:val="auto"/>
          <w:sz w:val="22"/>
          <w:szCs w:val="22"/>
          <w:lang w:eastAsia="en-GB"/>
        </w:rPr>
        <w:t>Tenderers</w:t>
      </w:r>
      <w:r w:rsidRPr="00446722">
        <w:rPr>
          <w:rFonts w:ascii="Aptos" w:eastAsia="Times New Roman" w:hAnsi="Aptos" w:cstheme="minorHAnsi"/>
          <w:color w:val="auto"/>
          <w:sz w:val="22"/>
          <w:szCs w:val="22"/>
          <w:lang w:eastAsia="en-GB"/>
        </w:rPr>
        <w:t xml:space="preserve"> are requested to set out proposals for the same within their bid, with any specific requirements in respect of the same.</w:t>
      </w:r>
    </w:p>
    <w:p w14:paraId="698C4BB1" w14:textId="77777777" w:rsidR="00D90ABB" w:rsidRPr="00446722" w:rsidRDefault="00D90ABB" w:rsidP="00D90ABB">
      <w:pPr>
        <w:spacing w:after="240" w:line="240" w:lineRule="auto"/>
        <w:ind w:left="720" w:hanging="720"/>
        <w:contextualSpacing/>
        <w:rPr>
          <w:rFonts w:ascii="Aptos" w:eastAsia="Times New Roman" w:hAnsi="Aptos" w:cstheme="minorHAnsi"/>
          <w:color w:val="auto"/>
          <w:sz w:val="22"/>
          <w:szCs w:val="22"/>
          <w:lang w:eastAsia="en-GB"/>
        </w:rPr>
      </w:pPr>
    </w:p>
    <w:p w14:paraId="4640BB03" w14:textId="2EEC49F9" w:rsidR="00D90ABB" w:rsidRPr="00446722" w:rsidRDefault="00D90ABB" w:rsidP="00D90ABB">
      <w:pPr>
        <w:spacing w:after="240" w:line="240" w:lineRule="auto"/>
        <w:ind w:left="720" w:hanging="720"/>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ab/>
      </w:r>
      <w:r w:rsidR="006B6461" w:rsidRPr="00446722">
        <w:rPr>
          <w:rFonts w:ascii="Aptos" w:eastAsia="Times New Roman" w:hAnsi="Aptos" w:cstheme="minorHAnsi"/>
          <w:color w:val="auto"/>
          <w:sz w:val="22"/>
          <w:szCs w:val="22"/>
          <w:lang w:eastAsia="en-GB"/>
        </w:rPr>
        <w:t>Tenderers</w:t>
      </w:r>
      <w:r w:rsidRPr="00446722">
        <w:rPr>
          <w:rFonts w:ascii="Aptos" w:eastAsia="Times New Roman" w:hAnsi="Aptos" w:cstheme="minorHAnsi"/>
          <w:color w:val="auto"/>
          <w:sz w:val="22"/>
          <w:szCs w:val="22"/>
          <w:lang w:eastAsia="en-GB"/>
        </w:rPr>
        <w:t xml:space="preserve"> are asked to note that their findings, requirements and recommendations will need to be shared with the Contracting Authority and Gallagher once surveys have been completed. </w:t>
      </w:r>
      <w:r w:rsidR="00B77D01" w:rsidRPr="00446722">
        <w:rPr>
          <w:rFonts w:ascii="Aptos" w:eastAsia="Times New Roman" w:hAnsi="Aptos" w:cstheme="minorHAnsi"/>
          <w:color w:val="auto"/>
          <w:sz w:val="22"/>
          <w:szCs w:val="22"/>
          <w:lang w:eastAsia="en-GB"/>
        </w:rPr>
        <w:t xml:space="preserve">This is to enable Gallagher to monitor progress in respect of completion of any requirements and ensure that these are completed within the </w:t>
      </w:r>
      <w:r w:rsidR="006B6461" w:rsidRPr="00446722">
        <w:rPr>
          <w:rFonts w:ascii="Aptos" w:eastAsia="Times New Roman" w:hAnsi="Aptos" w:cstheme="minorHAnsi"/>
          <w:color w:val="auto"/>
          <w:sz w:val="22"/>
          <w:szCs w:val="22"/>
          <w:lang w:eastAsia="en-GB"/>
        </w:rPr>
        <w:t>Tenderers</w:t>
      </w:r>
      <w:r w:rsidR="00B77D01" w:rsidRPr="00446722">
        <w:rPr>
          <w:rFonts w:ascii="Aptos" w:eastAsia="Times New Roman" w:hAnsi="Aptos" w:cstheme="minorHAnsi"/>
          <w:color w:val="auto"/>
          <w:sz w:val="22"/>
          <w:szCs w:val="22"/>
          <w:lang w:eastAsia="en-GB"/>
        </w:rPr>
        <w:t xml:space="preserve"> timelines.</w:t>
      </w:r>
    </w:p>
    <w:p w14:paraId="2129B9B8" w14:textId="77777777" w:rsidR="00B77D01" w:rsidRPr="00446722" w:rsidRDefault="00B77D01" w:rsidP="00D90ABB">
      <w:pPr>
        <w:spacing w:after="240" w:line="240" w:lineRule="auto"/>
        <w:ind w:left="720" w:hanging="720"/>
        <w:contextualSpacing/>
        <w:rPr>
          <w:rFonts w:ascii="Aptos" w:eastAsia="Times New Roman" w:hAnsi="Aptos" w:cstheme="minorHAnsi"/>
          <w:color w:val="auto"/>
          <w:sz w:val="22"/>
          <w:szCs w:val="22"/>
          <w:lang w:eastAsia="en-GB"/>
        </w:rPr>
      </w:pPr>
    </w:p>
    <w:p w14:paraId="53D44F2C" w14:textId="0417E335" w:rsidR="00B77D01" w:rsidRPr="00446722" w:rsidRDefault="00B77D01" w:rsidP="00D90ABB">
      <w:pPr>
        <w:spacing w:after="240" w:line="240" w:lineRule="auto"/>
        <w:ind w:left="720" w:hanging="720"/>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ab/>
        <w:t xml:space="preserve">Timelines for the completion of requirements are expected to be realistic, especially where any additional costs are having to be incurred by the Contracting Authority which might require approval via a budget process. </w:t>
      </w:r>
    </w:p>
    <w:p w14:paraId="35C94418" w14:textId="77777777" w:rsidR="00B77D01" w:rsidRPr="00446722" w:rsidRDefault="00B77D01" w:rsidP="00D90ABB">
      <w:pPr>
        <w:spacing w:after="240" w:line="240" w:lineRule="auto"/>
        <w:ind w:left="720" w:hanging="720"/>
        <w:contextualSpacing/>
        <w:rPr>
          <w:rFonts w:ascii="Aptos" w:eastAsia="Times New Roman" w:hAnsi="Aptos" w:cstheme="minorHAnsi"/>
          <w:color w:val="auto"/>
          <w:sz w:val="22"/>
          <w:szCs w:val="22"/>
          <w:lang w:eastAsia="en-GB"/>
        </w:rPr>
      </w:pPr>
    </w:p>
    <w:p w14:paraId="6C457005" w14:textId="77B783F4" w:rsidR="00B77D01" w:rsidRPr="00446722" w:rsidRDefault="00B77D01" w:rsidP="00D90ABB">
      <w:pPr>
        <w:spacing w:after="240" w:line="240" w:lineRule="auto"/>
        <w:ind w:left="720" w:hanging="720"/>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ab/>
        <w:t>Where requirements / recommendations are delayed in being provided to the Contracting Authority by the Supplier, the Supplier must add the number of days delay to the completion date for the requirements / recommendations. The Contracting Authority will not accept reduced timescales through no fault of its own.</w:t>
      </w:r>
    </w:p>
    <w:p w14:paraId="79069FAE" w14:textId="77777777" w:rsidR="00C83032" w:rsidRPr="00446722" w:rsidRDefault="00C83032" w:rsidP="00D90ABB">
      <w:pPr>
        <w:spacing w:after="240" w:line="240" w:lineRule="auto"/>
        <w:ind w:left="720" w:hanging="720"/>
        <w:contextualSpacing/>
        <w:rPr>
          <w:rFonts w:ascii="Aptos" w:eastAsia="Times New Roman" w:hAnsi="Aptos" w:cstheme="minorHAnsi"/>
          <w:color w:val="auto"/>
          <w:sz w:val="22"/>
          <w:szCs w:val="22"/>
          <w:lang w:eastAsia="en-GB"/>
        </w:rPr>
      </w:pPr>
    </w:p>
    <w:p w14:paraId="1698D619" w14:textId="3C5349A4" w:rsidR="008A3631" w:rsidRPr="00446722" w:rsidRDefault="008A3631" w:rsidP="00E81C41">
      <w:pPr>
        <w:tabs>
          <w:tab w:val="left" w:pos="0"/>
        </w:tabs>
        <w:spacing w:after="0" w:line="240" w:lineRule="auto"/>
        <w:rPr>
          <w:rFonts w:ascii="Aptos" w:eastAsia="Times New Roman" w:hAnsi="Aptos" w:cstheme="minorHAnsi"/>
          <w:color w:val="auto"/>
          <w:sz w:val="22"/>
          <w:szCs w:val="22"/>
          <w:lang w:eastAsia="en-GB"/>
        </w:rPr>
      </w:pPr>
    </w:p>
    <w:p w14:paraId="617C3448" w14:textId="7A9EB199" w:rsidR="00E81C41" w:rsidRPr="00446722" w:rsidRDefault="006E72CB" w:rsidP="00E81C41">
      <w:pPr>
        <w:spacing w:after="240" w:line="240" w:lineRule="auto"/>
        <w:ind w:left="720" w:hanging="720"/>
        <w:contextualSpacing/>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10</w:t>
      </w:r>
      <w:r w:rsidR="00E81C41" w:rsidRPr="00446722">
        <w:rPr>
          <w:rFonts w:ascii="Aptos" w:eastAsia="Times New Roman" w:hAnsi="Aptos" w:cstheme="minorHAnsi"/>
          <w:b/>
          <w:bCs/>
          <w:color w:val="auto"/>
          <w:sz w:val="22"/>
          <w:szCs w:val="22"/>
          <w:lang w:eastAsia="en-GB"/>
        </w:rPr>
        <w:tab/>
        <w:t>Mid Term Adjustments</w:t>
      </w:r>
      <w:r w:rsidR="00E81C41" w:rsidRPr="00446722">
        <w:rPr>
          <w:rFonts w:ascii="Aptos" w:eastAsia="Times New Roman" w:hAnsi="Aptos" w:cstheme="minorHAnsi"/>
          <w:color w:val="auto"/>
          <w:sz w:val="22"/>
          <w:szCs w:val="22"/>
          <w:lang w:eastAsia="en-GB"/>
        </w:rPr>
        <w:t xml:space="preserve"> – </w:t>
      </w:r>
      <w:r w:rsidR="006B6461" w:rsidRPr="00446722">
        <w:rPr>
          <w:rFonts w:ascii="Aptos" w:eastAsia="Times New Roman" w:hAnsi="Aptos" w:cstheme="minorHAnsi"/>
          <w:color w:val="auto"/>
          <w:sz w:val="22"/>
          <w:szCs w:val="22"/>
          <w:lang w:eastAsia="en-GB"/>
        </w:rPr>
        <w:t>Tenderers</w:t>
      </w:r>
      <w:r w:rsidR="00E81C41" w:rsidRPr="00446722">
        <w:rPr>
          <w:rFonts w:ascii="Aptos" w:eastAsia="Times New Roman" w:hAnsi="Aptos" w:cstheme="minorHAnsi"/>
          <w:color w:val="auto"/>
          <w:sz w:val="22"/>
          <w:szCs w:val="22"/>
          <w:lang w:eastAsia="en-GB"/>
        </w:rPr>
        <w:t xml:space="preserve"> are asked to provide details of how mid-term changes would be accommodated and charged for. In the past, the Contracting Authority has had very few of these and is not necessarily anticipating this changing in the future.</w:t>
      </w:r>
    </w:p>
    <w:p w14:paraId="74EE95EE" w14:textId="77777777" w:rsidR="00E81C41" w:rsidRPr="00446722" w:rsidRDefault="00E81C41" w:rsidP="00E81C41">
      <w:pPr>
        <w:spacing w:after="240" w:line="240" w:lineRule="auto"/>
        <w:ind w:left="720" w:hanging="720"/>
        <w:contextualSpacing/>
        <w:rPr>
          <w:rFonts w:ascii="Aptos" w:eastAsia="Times New Roman" w:hAnsi="Aptos" w:cstheme="minorHAnsi"/>
          <w:color w:val="auto"/>
          <w:sz w:val="22"/>
          <w:szCs w:val="22"/>
          <w:lang w:eastAsia="en-GB"/>
        </w:rPr>
      </w:pPr>
    </w:p>
    <w:p w14:paraId="7FFABB40" w14:textId="6B65ABF6" w:rsidR="00E81C41" w:rsidRPr="00446722" w:rsidRDefault="00E81C41" w:rsidP="00E81C41">
      <w:pPr>
        <w:spacing w:after="240" w:line="240" w:lineRule="auto"/>
        <w:ind w:left="720" w:hanging="720"/>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lastRenderedPageBreak/>
        <w:t>1</w:t>
      </w:r>
      <w:r w:rsidR="006E72CB">
        <w:rPr>
          <w:rFonts w:ascii="Aptos" w:eastAsia="Times New Roman" w:hAnsi="Aptos" w:cstheme="minorHAnsi"/>
          <w:color w:val="auto"/>
          <w:sz w:val="22"/>
          <w:szCs w:val="22"/>
          <w:lang w:eastAsia="en-GB"/>
        </w:rPr>
        <w:t>1</w:t>
      </w:r>
      <w:r w:rsidRPr="00446722">
        <w:rPr>
          <w:rFonts w:ascii="Aptos" w:eastAsia="Times New Roman" w:hAnsi="Aptos" w:cstheme="minorHAnsi"/>
          <w:color w:val="auto"/>
          <w:sz w:val="22"/>
          <w:szCs w:val="22"/>
          <w:lang w:eastAsia="en-GB"/>
        </w:rPr>
        <w:tab/>
      </w:r>
      <w:r w:rsidRPr="00446722">
        <w:rPr>
          <w:rFonts w:ascii="Aptos" w:eastAsia="Times New Roman" w:hAnsi="Aptos" w:cstheme="minorHAnsi"/>
          <w:b/>
          <w:bCs/>
          <w:color w:val="auto"/>
          <w:sz w:val="22"/>
          <w:szCs w:val="22"/>
          <w:lang w:eastAsia="en-GB"/>
        </w:rPr>
        <w:t>Debiting of Premiums</w:t>
      </w:r>
      <w:r w:rsidRPr="00446722">
        <w:rPr>
          <w:rFonts w:ascii="Aptos" w:eastAsia="Times New Roman" w:hAnsi="Aptos" w:cstheme="minorHAnsi"/>
          <w:color w:val="auto"/>
          <w:sz w:val="22"/>
          <w:szCs w:val="22"/>
          <w:lang w:eastAsia="en-GB"/>
        </w:rPr>
        <w:t xml:space="preserve"> – where the Supplier is a direct dealing Supplier, the Supplier(s) </w:t>
      </w:r>
      <w:proofErr w:type="gramStart"/>
      <w:r w:rsidR="00453F5B">
        <w:rPr>
          <w:rFonts w:ascii="Aptos" w:eastAsia="Times New Roman" w:hAnsi="Aptos" w:cstheme="minorHAnsi"/>
          <w:color w:val="auto"/>
          <w:sz w:val="22"/>
          <w:szCs w:val="22"/>
          <w:lang w:eastAsia="en-GB"/>
        </w:rPr>
        <w:t xml:space="preserve">shall </w:t>
      </w:r>
      <w:r w:rsidRPr="00446722">
        <w:rPr>
          <w:rFonts w:ascii="Aptos" w:eastAsia="Times New Roman" w:hAnsi="Aptos" w:cstheme="minorHAnsi"/>
          <w:color w:val="auto"/>
          <w:sz w:val="22"/>
          <w:szCs w:val="22"/>
          <w:lang w:eastAsia="en-GB"/>
        </w:rPr>
        <w:t xml:space="preserve"> debit</w:t>
      </w:r>
      <w:proofErr w:type="gramEnd"/>
      <w:r w:rsidRPr="00446722">
        <w:rPr>
          <w:rFonts w:ascii="Aptos" w:eastAsia="Times New Roman" w:hAnsi="Aptos" w:cstheme="minorHAnsi"/>
          <w:color w:val="auto"/>
          <w:sz w:val="22"/>
          <w:szCs w:val="22"/>
          <w:lang w:eastAsia="en-GB"/>
        </w:rPr>
        <w:t xml:space="preserve"> premiums, especially renewal premiums, within 30 days of either instruction or inception of cover. Service in respect of the same will be monitored as part of the overall service provision and is critical to</w:t>
      </w:r>
      <w:r w:rsidR="00446722">
        <w:rPr>
          <w:rFonts w:ascii="Aptos" w:eastAsia="Times New Roman" w:hAnsi="Aptos" w:cstheme="minorHAnsi"/>
          <w:color w:val="auto"/>
          <w:sz w:val="22"/>
          <w:szCs w:val="22"/>
          <w:lang w:eastAsia="en-GB"/>
        </w:rPr>
        <w:t xml:space="preserve"> the Contracting Authority</w:t>
      </w:r>
      <w:r w:rsidRPr="00446722">
        <w:rPr>
          <w:rFonts w:ascii="Aptos" w:eastAsia="Times New Roman" w:hAnsi="Aptos" w:cstheme="minorHAnsi"/>
          <w:color w:val="auto"/>
          <w:sz w:val="22"/>
          <w:szCs w:val="22"/>
          <w:lang w:eastAsia="en-GB"/>
        </w:rPr>
        <w:t xml:space="preserve"> in its provision of timely payments to </w:t>
      </w:r>
      <w:r w:rsidR="00446722">
        <w:rPr>
          <w:rFonts w:ascii="Aptos" w:eastAsia="Times New Roman" w:hAnsi="Aptos" w:cstheme="minorHAnsi"/>
          <w:color w:val="auto"/>
          <w:sz w:val="22"/>
          <w:szCs w:val="22"/>
          <w:lang w:eastAsia="en-GB"/>
        </w:rPr>
        <w:t>Suppliers</w:t>
      </w:r>
      <w:r w:rsidRPr="00446722">
        <w:rPr>
          <w:rFonts w:ascii="Aptos" w:eastAsia="Times New Roman" w:hAnsi="Aptos" w:cstheme="minorHAnsi"/>
          <w:color w:val="auto"/>
          <w:sz w:val="22"/>
          <w:szCs w:val="22"/>
          <w:lang w:eastAsia="en-GB"/>
        </w:rPr>
        <w:t>.</w:t>
      </w:r>
    </w:p>
    <w:p w14:paraId="1E19FA3A" w14:textId="77777777" w:rsidR="008A3631" w:rsidRPr="00446722" w:rsidRDefault="008A3631" w:rsidP="003700E4">
      <w:pPr>
        <w:tabs>
          <w:tab w:val="left" w:pos="0"/>
        </w:tabs>
        <w:spacing w:after="0" w:line="240" w:lineRule="auto"/>
        <w:ind w:left="720" w:hanging="720"/>
        <w:rPr>
          <w:rFonts w:ascii="Aptos" w:eastAsia="Times New Roman" w:hAnsi="Aptos" w:cstheme="minorHAnsi"/>
          <w:color w:val="auto"/>
          <w:sz w:val="22"/>
          <w:szCs w:val="22"/>
          <w:lang w:eastAsia="en-GB"/>
        </w:rPr>
      </w:pPr>
    </w:p>
    <w:p w14:paraId="226057CE" w14:textId="54DEACC9" w:rsidR="003700E4" w:rsidRPr="00446722" w:rsidRDefault="00E81C41" w:rsidP="00E81C41">
      <w:pPr>
        <w:tabs>
          <w:tab w:val="left" w:pos="0"/>
        </w:tabs>
        <w:spacing w:after="0" w:line="240" w:lineRule="auto"/>
        <w:ind w:left="720" w:hanging="720"/>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1</w:t>
      </w:r>
      <w:r w:rsidR="006E72CB">
        <w:rPr>
          <w:rFonts w:ascii="Aptos" w:eastAsia="Times New Roman" w:hAnsi="Aptos" w:cstheme="minorHAnsi"/>
          <w:color w:val="auto"/>
          <w:sz w:val="22"/>
          <w:szCs w:val="22"/>
          <w:lang w:eastAsia="en-GB"/>
        </w:rPr>
        <w:t>2</w:t>
      </w:r>
      <w:r w:rsidR="003700E4" w:rsidRPr="00446722">
        <w:rPr>
          <w:rFonts w:ascii="Aptos" w:eastAsia="Times New Roman" w:hAnsi="Aptos" w:cstheme="minorHAnsi"/>
          <w:color w:val="auto"/>
          <w:sz w:val="22"/>
          <w:szCs w:val="22"/>
          <w:lang w:eastAsia="en-GB"/>
        </w:rPr>
        <w:tab/>
        <w:t xml:space="preserve">Should the Contracting Authority suffer a failure of service from the successful Supplier and this cannot be resolved within a reasonable amount of time </w:t>
      </w:r>
      <w:r w:rsidR="004A7F3B" w:rsidRPr="00446722">
        <w:rPr>
          <w:rFonts w:ascii="Aptos" w:eastAsia="Times New Roman" w:hAnsi="Aptos" w:cstheme="minorHAnsi"/>
          <w:color w:val="auto"/>
          <w:sz w:val="22"/>
          <w:szCs w:val="22"/>
          <w:lang w:eastAsia="en-GB"/>
        </w:rPr>
        <w:t xml:space="preserve">and which shall not exceed </w:t>
      </w:r>
      <w:r w:rsidR="00446722">
        <w:rPr>
          <w:rFonts w:ascii="Aptos" w:eastAsia="Times New Roman" w:hAnsi="Aptos" w:cstheme="minorHAnsi"/>
          <w:color w:val="auto"/>
          <w:sz w:val="22"/>
          <w:szCs w:val="22"/>
          <w:lang w:eastAsia="en-GB"/>
        </w:rPr>
        <w:t>21</w:t>
      </w:r>
      <w:r w:rsidR="004A7F3B" w:rsidRPr="00446722">
        <w:rPr>
          <w:rFonts w:ascii="Aptos" w:eastAsia="Times New Roman" w:hAnsi="Aptos" w:cstheme="minorHAnsi"/>
          <w:color w:val="auto"/>
          <w:sz w:val="22"/>
          <w:szCs w:val="22"/>
          <w:lang w:eastAsia="en-GB"/>
        </w:rPr>
        <w:t xml:space="preserve"> days</w:t>
      </w:r>
      <w:r w:rsidR="003700E4" w:rsidRPr="00446722">
        <w:rPr>
          <w:rFonts w:ascii="Aptos" w:eastAsia="Times New Roman" w:hAnsi="Aptos" w:cstheme="minorHAnsi"/>
          <w:color w:val="auto"/>
          <w:sz w:val="22"/>
          <w:szCs w:val="22"/>
          <w:lang w:eastAsia="en-GB"/>
        </w:rPr>
        <w:t xml:space="preserve">, the Contracting Authority </w:t>
      </w:r>
      <w:r w:rsidR="004A7F3B" w:rsidRPr="00446722">
        <w:rPr>
          <w:rFonts w:ascii="Aptos" w:eastAsia="Times New Roman" w:hAnsi="Aptos" w:cstheme="minorHAnsi"/>
          <w:color w:val="auto"/>
          <w:sz w:val="22"/>
          <w:szCs w:val="22"/>
          <w:lang w:eastAsia="en-GB"/>
        </w:rPr>
        <w:t xml:space="preserve">shall be entitled to </w:t>
      </w:r>
      <w:r w:rsidR="003700E4" w:rsidRPr="00446722">
        <w:rPr>
          <w:rFonts w:ascii="Aptos" w:eastAsia="Times New Roman" w:hAnsi="Aptos" w:cstheme="minorHAnsi"/>
          <w:color w:val="auto"/>
          <w:sz w:val="22"/>
          <w:szCs w:val="22"/>
          <w:lang w:eastAsia="en-GB"/>
        </w:rPr>
        <w:t xml:space="preserve">terminate the </w:t>
      </w:r>
      <w:r w:rsidR="004A7F3B" w:rsidRPr="00446722">
        <w:rPr>
          <w:rFonts w:ascii="Aptos" w:eastAsia="Times New Roman" w:hAnsi="Aptos" w:cstheme="minorHAnsi"/>
          <w:color w:val="auto"/>
          <w:sz w:val="22"/>
          <w:szCs w:val="22"/>
          <w:lang w:eastAsia="en-GB"/>
        </w:rPr>
        <w:t>C</w:t>
      </w:r>
      <w:r w:rsidR="003700E4" w:rsidRPr="00446722">
        <w:rPr>
          <w:rFonts w:ascii="Aptos" w:eastAsia="Times New Roman" w:hAnsi="Aptos" w:cstheme="minorHAnsi"/>
          <w:color w:val="auto"/>
          <w:sz w:val="22"/>
          <w:szCs w:val="22"/>
          <w:lang w:eastAsia="en-GB"/>
        </w:rPr>
        <w:t>ontract with the Supplier with no penalty clause to apply</w:t>
      </w:r>
      <w:r w:rsidR="00453F5B">
        <w:rPr>
          <w:rFonts w:ascii="Aptos" w:eastAsia="Times New Roman" w:hAnsi="Aptos" w:cstheme="minorHAnsi"/>
          <w:color w:val="auto"/>
          <w:sz w:val="22"/>
          <w:szCs w:val="22"/>
          <w:lang w:eastAsia="en-GB"/>
        </w:rPr>
        <w:t xml:space="preserve"> and no compensation shall be payable by the Contracting Authority to the Supplier.</w:t>
      </w:r>
    </w:p>
    <w:p w14:paraId="65154D14" w14:textId="77777777" w:rsidR="003700E4" w:rsidRPr="00446722" w:rsidRDefault="003700E4" w:rsidP="003700E4">
      <w:pPr>
        <w:tabs>
          <w:tab w:val="left" w:pos="0"/>
        </w:tabs>
        <w:spacing w:after="0" w:line="240" w:lineRule="auto"/>
        <w:ind w:left="720" w:hanging="720"/>
        <w:rPr>
          <w:rFonts w:ascii="Aptos" w:eastAsia="Times New Roman" w:hAnsi="Aptos" w:cstheme="minorHAnsi"/>
          <w:color w:val="auto"/>
          <w:sz w:val="22"/>
          <w:szCs w:val="22"/>
          <w:lang w:eastAsia="en-GB"/>
        </w:rPr>
      </w:pPr>
    </w:p>
    <w:p w14:paraId="26E6BF75" w14:textId="5B0CF4A9" w:rsidR="006E72CB" w:rsidRDefault="00E81C41" w:rsidP="003700E4">
      <w:pPr>
        <w:spacing w:after="160"/>
        <w:ind w:left="720" w:hanging="720"/>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1</w:t>
      </w:r>
      <w:r w:rsidR="006E72CB">
        <w:rPr>
          <w:rFonts w:ascii="Aptos" w:eastAsia="Times New Roman" w:hAnsi="Aptos" w:cstheme="minorHAnsi"/>
          <w:color w:val="auto"/>
          <w:sz w:val="22"/>
          <w:szCs w:val="22"/>
          <w:lang w:eastAsia="en-GB"/>
        </w:rPr>
        <w:t>3</w:t>
      </w:r>
      <w:r w:rsidR="003700E4" w:rsidRPr="00446722">
        <w:rPr>
          <w:rFonts w:ascii="Aptos" w:eastAsia="Times New Roman" w:hAnsi="Aptos" w:cstheme="minorHAnsi"/>
          <w:color w:val="auto"/>
          <w:sz w:val="22"/>
          <w:szCs w:val="22"/>
          <w:lang w:eastAsia="en-GB"/>
        </w:rPr>
        <w:tab/>
        <w:t xml:space="preserve">A named contact will be provided by the Supplier to the Contracting Authority. No Supplier may allocate a new contact to the Contracting Authority without the prior agreement of the Contracting Authority. Such agreement will not be unreasonably withheld but the Contracting Authority reserve the right to approve the replacement nominated by the Supplier. </w:t>
      </w:r>
    </w:p>
    <w:p w14:paraId="2F4DBBC4" w14:textId="77777777" w:rsidR="006E72CB" w:rsidRDefault="006E72CB" w:rsidP="003700E4">
      <w:pPr>
        <w:spacing w:after="160"/>
        <w:ind w:left="720" w:hanging="720"/>
        <w:rPr>
          <w:rFonts w:ascii="Aptos" w:eastAsia="Times New Roman" w:hAnsi="Aptos" w:cstheme="minorHAnsi"/>
          <w:color w:val="auto"/>
          <w:sz w:val="22"/>
          <w:szCs w:val="22"/>
          <w:lang w:eastAsia="en-GB"/>
        </w:rPr>
      </w:pPr>
    </w:p>
    <w:p w14:paraId="2B8EBA01" w14:textId="179DD4F0" w:rsidR="006E72CB" w:rsidRDefault="006E72CB" w:rsidP="006E72CB">
      <w:pPr>
        <w:spacing w:after="160"/>
        <w:rPr>
          <w:rFonts w:ascii="Aptos" w:eastAsia="Arial" w:hAnsi="Aptos" w:cstheme="minorHAnsi"/>
          <w:b/>
          <w:color w:val="auto"/>
          <w:sz w:val="22"/>
          <w:szCs w:val="22"/>
          <w:lang w:eastAsia="en-GB"/>
        </w:rPr>
      </w:pPr>
      <w:r w:rsidRPr="00177D07">
        <w:rPr>
          <w:rFonts w:ascii="Aptos" w:eastAsia="Arial" w:hAnsi="Aptos" w:cstheme="minorHAnsi"/>
          <w:b/>
          <w:color w:val="auto"/>
          <w:sz w:val="22"/>
          <w:szCs w:val="22"/>
          <w:lang w:eastAsia="en-GB"/>
        </w:rPr>
        <w:t xml:space="preserve">Insurance Cover </w:t>
      </w:r>
      <w:r>
        <w:rPr>
          <w:rFonts w:ascii="Aptos" w:eastAsia="Arial" w:hAnsi="Aptos" w:cstheme="minorHAnsi"/>
          <w:b/>
          <w:color w:val="auto"/>
          <w:sz w:val="22"/>
          <w:szCs w:val="22"/>
          <w:lang w:eastAsia="en-GB"/>
        </w:rPr>
        <w:t>– Lot 1 – Key Performance Indicators (KPI’s)</w:t>
      </w:r>
    </w:p>
    <w:p w14:paraId="12ACB873" w14:textId="2FF25EC5" w:rsidR="006E72CB" w:rsidRDefault="006E72CB" w:rsidP="006E72CB">
      <w:pPr>
        <w:spacing w:after="160"/>
        <w:rPr>
          <w:rFonts w:ascii="Aptos" w:eastAsia="Arial" w:hAnsi="Aptos" w:cstheme="minorHAnsi"/>
          <w:bCs/>
          <w:color w:val="auto"/>
          <w:sz w:val="22"/>
          <w:szCs w:val="22"/>
          <w:lang w:eastAsia="en-GB"/>
        </w:rPr>
      </w:pPr>
      <w:r w:rsidRPr="006E72CB">
        <w:rPr>
          <w:rFonts w:ascii="Aptos" w:eastAsia="Arial" w:hAnsi="Aptos" w:cstheme="minorHAnsi"/>
          <w:bCs/>
          <w:color w:val="auto"/>
          <w:sz w:val="22"/>
          <w:szCs w:val="22"/>
          <w:lang w:eastAsia="en-GB"/>
        </w:rPr>
        <w:t>In accordance with the Procurement Act 2023</w:t>
      </w:r>
      <w:r>
        <w:rPr>
          <w:rFonts w:ascii="Aptos" w:eastAsia="Arial" w:hAnsi="Aptos" w:cstheme="minorHAnsi"/>
          <w:bCs/>
          <w:color w:val="auto"/>
          <w:sz w:val="22"/>
          <w:szCs w:val="22"/>
          <w:lang w:eastAsia="en-GB"/>
        </w:rPr>
        <w:t xml:space="preserve"> the Contracting Authority is required to report on three KPI’s annually.</w:t>
      </w:r>
    </w:p>
    <w:p w14:paraId="5ACCF46D" w14:textId="7C13C5E1" w:rsidR="00E00D7F" w:rsidRDefault="006E72CB" w:rsidP="006E72CB">
      <w:pPr>
        <w:spacing w:after="160"/>
        <w:rPr>
          <w:rFonts w:ascii="Aptos" w:eastAsia="Arial" w:hAnsi="Aptos" w:cstheme="minorHAnsi"/>
          <w:bCs/>
          <w:color w:val="auto"/>
          <w:sz w:val="22"/>
          <w:szCs w:val="22"/>
          <w:lang w:eastAsia="en-GB"/>
        </w:rPr>
      </w:pPr>
      <w:r>
        <w:rPr>
          <w:rFonts w:ascii="Aptos" w:eastAsia="Arial" w:hAnsi="Aptos" w:cstheme="minorHAnsi"/>
          <w:bCs/>
          <w:color w:val="auto"/>
          <w:sz w:val="22"/>
          <w:szCs w:val="22"/>
          <w:lang w:eastAsia="en-GB"/>
        </w:rPr>
        <w:t>The KPI’s selected are as det</w:t>
      </w:r>
      <w:r w:rsidR="00E00D7F">
        <w:rPr>
          <w:rFonts w:ascii="Aptos" w:eastAsia="Arial" w:hAnsi="Aptos" w:cstheme="minorHAnsi"/>
          <w:bCs/>
          <w:color w:val="auto"/>
          <w:sz w:val="22"/>
          <w:szCs w:val="22"/>
          <w:lang w:eastAsia="en-GB"/>
        </w:rPr>
        <w:t>ailed above under “</w:t>
      </w:r>
      <w:r w:rsidR="00E00D7F" w:rsidRPr="00E00D7F">
        <w:rPr>
          <w:rFonts w:ascii="Aptos" w:eastAsia="Arial" w:hAnsi="Aptos" w:cstheme="minorHAnsi"/>
          <w:bCs/>
          <w:color w:val="auto"/>
          <w:sz w:val="22"/>
          <w:szCs w:val="22"/>
          <w:lang w:eastAsia="en-GB"/>
        </w:rPr>
        <w:t>Insurance Cover (All Lots)</w:t>
      </w:r>
      <w:r w:rsidR="00E00D7F">
        <w:rPr>
          <w:rFonts w:ascii="Aptos" w:eastAsia="Arial" w:hAnsi="Aptos" w:cstheme="minorHAnsi"/>
          <w:bCs/>
          <w:color w:val="auto"/>
          <w:sz w:val="22"/>
          <w:szCs w:val="22"/>
          <w:lang w:eastAsia="en-GB"/>
        </w:rPr>
        <w:t>” as follows:</w:t>
      </w:r>
    </w:p>
    <w:p w14:paraId="68F99AEB" w14:textId="23B32AA6" w:rsidR="00E00D7F" w:rsidRDefault="00E00D7F" w:rsidP="006E72CB">
      <w:pPr>
        <w:spacing w:after="160"/>
        <w:rPr>
          <w:rFonts w:ascii="Aptos" w:eastAsia="Arial" w:hAnsi="Aptos" w:cstheme="minorHAnsi"/>
          <w:bCs/>
          <w:color w:val="auto"/>
          <w:sz w:val="22"/>
          <w:szCs w:val="22"/>
          <w:lang w:eastAsia="en-GB"/>
        </w:rPr>
      </w:pPr>
      <w:r>
        <w:rPr>
          <w:rFonts w:ascii="Aptos" w:eastAsia="Arial" w:hAnsi="Aptos" w:cstheme="minorHAnsi"/>
          <w:bCs/>
          <w:color w:val="auto"/>
          <w:sz w:val="22"/>
          <w:szCs w:val="22"/>
          <w:lang w:eastAsia="en-GB"/>
        </w:rPr>
        <w:t>KPI 1 – Paragraph 6 – Renewal Timetable</w:t>
      </w:r>
    </w:p>
    <w:p w14:paraId="2F374C7E" w14:textId="70962FA5" w:rsidR="00E00D7F" w:rsidRDefault="00E00D7F" w:rsidP="006E72CB">
      <w:pPr>
        <w:spacing w:after="160"/>
        <w:rPr>
          <w:rFonts w:ascii="Aptos" w:eastAsia="Arial" w:hAnsi="Aptos" w:cstheme="minorHAnsi"/>
          <w:bCs/>
          <w:color w:val="auto"/>
          <w:sz w:val="22"/>
          <w:szCs w:val="22"/>
          <w:lang w:eastAsia="en-GB"/>
        </w:rPr>
      </w:pPr>
      <w:r>
        <w:rPr>
          <w:rFonts w:ascii="Aptos" w:eastAsia="Arial" w:hAnsi="Aptos" w:cstheme="minorHAnsi"/>
          <w:bCs/>
          <w:color w:val="auto"/>
          <w:sz w:val="22"/>
          <w:szCs w:val="22"/>
          <w:lang w:eastAsia="en-GB"/>
        </w:rPr>
        <w:t>KPI 2 – Paragraph 7 – Renewal Process</w:t>
      </w:r>
    </w:p>
    <w:p w14:paraId="668592D8" w14:textId="02114AA0" w:rsidR="00E00D7F" w:rsidRDefault="00E00D7F" w:rsidP="006E72CB">
      <w:pPr>
        <w:spacing w:after="160"/>
        <w:rPr>
          <w:rFonts w:ascii="Aptos" w:eastAsia="Arial" w:hAnsi="Aptos" w:cstheme="minorHAnsi"/>
          <w:bCs/>
          <w:color w:val="auto"/>
          <w:sz w:val="22"/>
          <w:szCs w:val="22"/>
          <w:lang w:eastAsia="en-GB"/>
        </w:rPr>
      </w:pPr>
      <w:r>
        <w:rPr>
          <w:rFonts w:ascii="Aptos" w:eastAsia="Arial" w:hAnsi="Aptos" w:cstheme="minorHAnsi"/>
          <w:bCs/>
          <w:color w:val="auto"/>
          <w:sz w:val="22"/>
          <w:szCs w:val="22"/>
          <w:lang w:eastAsia="en-GB"/>
        </w:rPr>
        <w:t>KPI 3 – Paragraph 8 – Supplier Meetings</w:t>
      </w:r>
    </w:p>
    <w:p w14:paraId="33D84453" w14:textId="77777777" w:rsidR="003700E4" w:rsidRPr="00446722" w:rsidRDefault="003700E4" w:rsidP="003700E4">
      <w:pPr>
        <w:spacing w:after="160"/>
        <w:rPr>
          <w:rFonts w:ascii="Aptos" w:eastAsia="Arial" w:hAnsi="Aptos" w:cs="Times New Roman"/>
          <w:b/>
          <w:color w:val="auto"/>
          <w:sz w:val="22"/>
          <w:szCs w:val="22"/>
          <w:lang w:eastAsia="en-GB"/>
        </w:rPr>
      </w:pPr>
      <w:bookmarkStart w:id="21" w:name="_Toc426117351"/>
      <w:bookmarkStart w:id="22" w:name="_Toc467562254"/>
      <w:bookmarkStart w:id="23" w:name="_Toc497978672"/>
      <w:bookmarkStart w:id="24" w:name="_Toc499038629"/>
      <w:r w:rsidRPr="00446722">
        <w:rPr>
          <w:rFonts w:ascii="Aptos" w:eastAsia="Arial" w:hAnsi="Aptos" w:cs="Times New Roman"/>
          <w:b/>
          <w:color w:val="auto"/>
          <w:sz w:val="22"/>
          <w:szCs w:val="22"/>
          <w:lang w:eastAsia="en-GB"/>
        </w:rPr>
        <w:t>Claims Handling</w:t>
      </w:r>
      <w:bookmarkEnd w:id="21"/>
      <w:bookmarkEnd w:id="22"/>
      <w:bookmarkEnd w:id="23"/>
      <w:bookmarkEnd w:id="24"/>
    </w:p>
    <w:p w14:paraId="0AC1EA5D" w14:textId="77777777" w:rsidR="003700E4" w:rsidRPr="00446722" w:rsidRDefault="003700E4" w:rsidP="003700E4">
      <w:pPr>
        <w:spacing w:after="0" w:line="240" w:lineRule="auto"/>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These arrangements and requirements are required going forward, in addition to the Contracting Authority’s general requirements set out below.</w:t>
      </w:r>
    </w:p>
    <w:p w14:paraId="4C48ACD4" w14:textId="77777777" w:rsidR="003700E4" w:rsidRPr="00446722" w:rsidRDefault="003700E4" w:rsidP="003700E4">
      <w:pPr>
        <w:spacing w:after="0" w:line="240" w:lineRule="auto"/>
        <w:rPr>
          <w:rFonts w:ascii="Aptos" w:eastAsia="Times New Roman" w:hAnsi="Aptos" w:cstheme="minorHAnsi"/>
          <w:color w:val="auto"/>
          <w:sz w:val="22"/>
          <w:szCs w:val="22"/>
          <w:lang w:eastAsia="en-GB"/>
        </w:rPr>
      </w:pPr>
    </w:p>
    <w:p w14:paraId="1B1B1FF4" w14:textId="2AE8CB19" w:rsidR="003700E4" w:rsidRPr="00446722" w:rsidRDefault="003700E4" w:rsidP="003700E4">
      <w:pPr>
        <w:spacing w:after="0" w:line="240" w:lineRule="auto"/>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 xml:space="preserve">The role of Arthur J. Gallagher will be to monitor claims experience and to resolve any disputes between the Contracting Authority and </w:t>
      </w:r>
      <w:r w:rsidR="00AA1363">
        <w:rPr>
          <w:rFonts w:ascii="Aptos" w:eastAsia="Times New Roman" w:hAnsi="Aptos" w:cstheme="minorHAnsi"/>
          <w:color w:val="auto"/>
          <w:sz w:val="22"/>
          <w:szCs w:val="22"/>
          <w:lang w:eastAsia="en-GB"/>
        </w:rPr>
        <w:t>Suppliers</w:t>
      </w:r>
      <w:r w:rsidRPr="00446722">
        <w:rPr>
          <w:rFonts w:ascii="Aptos" w:eastAsia="Times New Roman" w:hAnsi="Aptos" w:cstheme="minorHAnsi"/>
          <w:color w:val="auto"/>
          <w:sz w:val="22"/>
          <w:szCs w:val="22"/>
          <w:lang w:eastAsia="en-GB"/>
        </w:rPr>
        <w:t xml:space="preserve">, and to assist the Contracting Authority with any complex, high value or </w:t>
      </w:r>
      <w:proofErr w:type="gramStart"/>
      <w:r w:rsidRPr="00446722">
        <w:rPr>
          <w:rFonts w:ascii="Aptos" w:eastAsia="Times New Roman" w:hAnsi="Aptos" w:cstheme="minorHAnsi"/>
          <w:color w:val="auto"/>
          <w:sz w:val="22"/>
          <w:szCs w:val="22"/>
          <w:lang w:eastAsia="en-GB"/>
        </w:rPr>
        <w:t>high profile</w:t>
      </w:r>
      <w:proofErr w:type="gramEnd"/>
      <w:r w:rsidRPr="00446722">
        <w:rPr>
          <w:rFonts w:ascii="Aptos" w:eastAsia="Times New Roman" w:hAnsi="Aptos" w:cstheme="minorHAnsi"/>
          <w:color w:val="auto"/>
          <w:sz w:val="22"/>
          <w:szCs w:val="22"/>
          <w:lang w:eastAsia="en-GB"/>
        </w:rPr>
        <w:t xml:space="preserve"> claims.</w:t>
      </w:r>
    </w:p>
    <w:p w14:paraId="7AA58C6F" w14:textId="77777777" w:rsidR="003700E4" w:rsidRPr="00446722" w:rsidRDefault="003700E4" w:rsidP="003700E4">
      <w:pPr>
        <w:spacing w:after="0" w:line="240" w:lineRule="auto"/>
        <w:rPr>
          <w:rFonts w:ascii="Aptos" w:eastAsia="Times New Roman" w:hAnsi="Aptos" w:cstheme="minorHAnsi"/>
          <w:color w:val="auto"/>
          <w:sz w:val="22"/>
          <w:szCs w:val="22"/>
          <w:lang w:eastAsia="en-GB"/>
        </w:rPr>
      </w:pPr>
    </w:p>
    <w:p w14:paraId="3C097264" w14:textId="00C57B34" w:rsidR="003700E4" w:rsidRPr="00446722" w:rsidRDefault="003700E4" w:rsidP="003700E4">
      <w:pPr>
        <w:tabs>
          <w:tab w:val="left" w:pos="709"/>
        </w:tabs>
        <w:spacing w:after="0" w:line="240" w:lineRule="auto"/>
        <w:ind w:left="709" w:hanging="709"/>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1</w:t>
      </w:r>
      <w:r w:rsidRPr="00446722">
        <w:rPr>
          <w:rFonts w:ascii="Aptos" w:eastAsia="Times New Roman" w:hAnsi="Aptos" w:cstheme="minorHAnsi"/>
          <w:color w:val="auto"/>
          <w:sz w:val="22"/>
          <w:szCs w:val="22"/>
          <w:lang w:eastAsia="en-GB"/>
        </w:rPr>
        <w:tab/>
      </w:r>
      <w:r w:rsidR="004A7F3B" w:rsidRPr="00446722">
        <w:rPr>
          <w:rFonts w:ascii="Aptos" w:eastAsia="Times New Roman" w:hAnsi="Aptos" w:cstheme="minorHAnsi"/>
          <w:color w:val="auto"/>
          <w:sz w:val="22"/>
          <w:szCs w:val="22"/>
          <w:lang w:eastAsia="en-GB"/>
        </w:rPr>
        <w:t>Suppliers must</w:t>
      </w:r>
      <w:r w:rsidRPr="00446722">
        <w:rPr>
          <w:rFonts w:ascii="Aptos" w:eastAsia="Times New Roman" w:hAnsi="Aptos" w:cstheme="minorHAnsi"/>
          <w:color w:val="auto"/>
          <w:sz w:val="22"/>
          <w:szCs w:val="22"/>
          <w:lang w:eastAsia="en-GB"/>
        </w:rPr>
        <w:t xml:space="preserve"> confirm </w:t>
      </w:r>
      <w:proofErr w:type="gramStart"/>
      <w:r w:rsidRPr="00446722">
        <w:rPr>
          <w:rFonts w:ascii="Aptos" w:eastAsia="Times New Roman" w:hAnsi="Aptos" w:cstheme="minorHAnsi"/>
          <w:color w:val="auto"/>
          <w:sz w:val="22"/>
          <w:szCs w:val="22"/>
          <w:lang w:eastAsia="en-GB"/>
        </w:rPr>
        <w:t>whether or not</w:t>
      </w:r>
      <w:proofErr w:type="gramEnd"/>
      <w:r w:rsidRPr="00446722">
        <w:rPr>
          <w:rFonts w:ascii="Aptos" w:eastAsia="Times New Roman" w:hAnsi="Aptos" w:cstheme="minorHAnsi"/>
          <w:color w:val="auto"/>
          <w:sz w:val="22"/>
          <w:szCs w:val="22"/>
          <w:lang w:eastAsia="en-GB"/>
        </w:rPr>
        <w:t xml:space="preserve"> they are to provide claims handling services for above and below the deductible claims as set out in the “Claims Handling Arrangements” of the Part </w:t>
      </w:r>
      <w:r w:rsidR="00446722">
        <w:rPr>
          <w:rFonts w:ascii="Aptos" w:eastAsia="Times New Roman" w:hAnsi="Aptos" w:cstheme="minorHAnsi"/>
          <w:color w:val="auto"/>
          <w:sz w:val="22"/>
          <w:szCs w:val="22"/>
          <w:lang w:eastAsia="en-GB"/>
        </w:rPr>
        <w:t>3</w:t>
      </w:r>
      <w:r w:rsidR="00453F5B">
        <w:rPr>
          <w:rFonts w:ascii="Aptos" w:eastAsia="Times New Roman" w:hAnsi="Aptos" w:cstheme="minorHAnsi"/>
          <w:color w:val="auto"/>
          <w:sz w:val="22"/>
          <w:szCs w:val="22"/>
          <w:lang w:eastAsia="en-GB"/>
        </w:rPr>
        <w:t xml:space="preserve"> Technical Specification</w:t>
      </w:r>
      <w:r w:rsidRPr="00446722">
        <w:rPr>
          <w:rFonts w:ascii="Aptos" w:eastAsia="Times New Roman" w:hAnsi="Aptos" w:cstheme="minorHAnsi"/>
          <w:color w:val="auto"/>
          <w:sz w:val="22"/>
          <w:szCs w:val="22"/>
          <w:lang w:eastAsia="en-GB"/>
        </w:rPr>
        <w:t xml:space="preserve"> ITT (see pages </w:t>
      </w:r>
      <w:r w:rsidR="00C67A1F">
        <w:rPr>
          <w:rFonts w:ascii="Aptos" w:eastAsia="Times New Roman" w:hAnsi="Aptos" w:cstheme="minorHAnsi"/>
          <w:color w:val="auto"/>
          <w:sz w:val="22"/>
          <w:szCs w:val="22"/>
          <w:lang w:eastAsia="en-GB"/>
        </w:rPr>
        <w:t xml:space="preserve">13 – 16 </w:t>
      </w:r>
      <w:r w:rsidRPr="00446722">
        <w:rPr>
          <w:rFonts w:ascii="Aptos" w:eastAsia="Times New Roman" w:hAnsi="Aptos" w:cstheme="minorHAnsi"/>
          <w:color w:val="auto"/>
          <w:sz w:val="22"/>
          <w:szCs w:val="22"/>
          <w:lang w:eastAsia="en-GB"/>
        </w:rPr>
        <w:t xml:space="preserve">for details) and that the full cost of such services </w:t>
      </w:r>
      <w:r w:rsidR="004A7F3B" w:rsidRPr="00446722">
        <w:rPr>
          <w:rFonts w:ascii="Aptos" w:eastAsia="Times New Roman" w:hAnsi="Aptos" w:cstheme="minorHAnsi"/>
          <w:color w:val="auto"/>
          <w:sz w:val="22"/>
          <w:szCs w:val="22"/>
          <w:lang w:eastAsia="en-GB"/>
        </w:rPr>
        <w:t>must be</w:t>
      </w:r>
      <w:r w:rsidRPr="00446722">
        <w:rPr>
          <w:rFonts w:ascii="Aptos" w:eastAsia="Times New Roman" w:hAnsi="Aptos" w:cstheme="minorHAnsi"/>
          <w:color w:val="auto"/>
          <w:sz w:val="22"/>
          <w:szCs w:val="22"/>
          <w:lang w:eastAsia="en-GB"/>
        </w:rPr>
        <w:t xml:space="preserve"> contained within the premium quoted. </w:t>
      </w:r>
    </w:p>
    <w:p w14:paraId="517627BD" w14:textId="77777777" w:rsidR="003700E4" w:rsidRPr="00446722" w:rsidRDefault="003700E4" w:rsidP="003700E4">
      <w:pPr>
        <w:tabs>
          <w:tab w:val="left" w:pos="709"/>
        </w:tabs>
        <w:spacing w:after="0" w:line="240" w:lineRule="auto"/>
        <w:ind w:left="709" w:hanging="709"/>
        <w:rPr>
          <w:rFonts w:ascii="Aptos" w:eastAsia="Times New Roman" w:hAnsi="Aptos" w:cstheme="minorHAnsi"/>
          <w:color w:val="auto"/>
          <w:sz w:val="22"/>
          <w:szCs w:val="22"/>
          <w:lang w:eastAsia="en-GB"/>
        </w:rPr>
      </w:pPr>
    </w:p>
    <w:p w14:paraId="3CDF6D74" w14:textId="100271AE" w:rsidR="003700E4" w:rsidRPr="00446722" w:rsidRDefault="003700E4" w:rsidP="003700E4">
      <w:pPr>
        <w:tabs>
          <w:tab w:val="left" w:pos="0"/>
        </w:tabs>
        <w:spacing w:after="0" w:line="240" w:lineRule="auto"/>
        <w:ind w:left="720" w:hanging="720"/>
        <w:rPr>
          <w:rFonts w:ascii="Aptos" w:eastAsia="Times New Roman" w:hAnsi="Aptos" w:cstheme="minorHAnsi"/>
          <w:b/>
          <w:color w:val="auto"/>
          <w:sz w:val="22"/>
          <w:szCs w:val="22"/>
          <w:u w:val="single"/>
          <w:lang w:eastAsia="en-GB"/>
        </w:rPr>
      </w:pPr>
      <w:r w:rsidRPr="00446722">
        <w:rPr>
          <w:rFonts w:ascii="Aptos" w:eastAsia="Times New Roman" w:hAnsi="Aptos" w:cstheme="minorHAnsi"/>
          <w:color w:val="auto"/>
          <w:sz w:val="22"/>
          <w:szCs w:val="22"/>
          <w:lang w:eastAsia="en-GB"/>
        </w:rPr>
        <w:t>2</w:t>
      </w:r>
      <w:r w:rsidRPr="00446722">
        <w:rPr>
          <w:rFonts w:ascii="Aptos" w:eastAsia="Times New Roman" w:hAnsi="Aptos" w:cstheme="minorHAnsi"/>
          <w:color w:val="auto"/>
          <w:sz w:val="22"/>
          <w:szCs w:val="22"/>
          <w:lang w:eastAsia="en-GB"/>
        </w:rPr>
        <w:tab/>
      </w:r>
      <w:r w:rsidRPr="00446722">
        <w:rPr>
          <w:rFonts w:ascii="Aptos" w:eastAsia="Times New Roman" w:hAnsi="Aptos" w:cstheme="minorHAnsi"/>
          <w:b/>
          <w:color w:val="auto"/>
          <w:sz w:val="22"/>
          <w:szCs w:val="22"/>
          <w:u w:val="single"/>
          <w:lang w:eastAsia="en-GB"/>
        </w:rPr>
        <w:t xml:space="preserve">If </w:t>
      </w:r>
      <w:r w:rsidR="00AA1363">
        <w:rPr>
          <w:rFonts w:ascii="Aptos" w:eastAsia="Times New Roman" w:hAnsi="Aptos" w:cstheme="minorHAnsi"/>
          <w:b/>
          <w:color w:val="auto"/>
          <w:sz w:val="22"/>
          <w:szCs w:val="22"/>
          <w:u w:val="single"/>
          <w:lang w:eastAsia="en-GB"/>
        </w:rPr>
        <w:t>Suppliers</w:t>
      </w:r>
      <w:r w:rsidRPr="00446722">
        <w:rPr>
          <w:rFonts w:ascii="Aptos" w:eastAsia="Times New Roman" w:hAnsi="Aptos" w:cstheme="minorHAnsi"/>
          <w:b/>
          <w:color w:val="auto"/>
          <w:sz w:val="22"/>
          <w:szCs w:val="22"/>
          <w:u w:val="single"/>
          <w:lang w:eastAsia="en-GB"/>
        </w:rPr>
        <w:t xml:space="preserve"> are to charge separately for claims handling or if the proposal is for claims handling services to be provided by a third party, then a full method statement for the claims handling process must be provided</w:t>
      </w:r>
      <w:r w:rsidR="004A7F3B" w:rsidRPr="00446722">
        <w:rPr>
          <w:rFonts w:ascii="Aptos" w:eastAsia="Times New Roman" w:hAnsi="Aptos" w:cstheme="minorHAnsi"/>
          <w:b/>
          <w:color w:val="auto"/>
          <w:sz w:val="22"/>
          <w:szCs w:val="22"/>
          <w:u w:val="single"/>
          <w:lang w:eastAsia="en-GB"/>
        </w:rPr>
        <w:t>.</w:t>
      </w:r>
    </w:p>
    <w:p w14:paraId="6462B2CC" w14:textId="77777777" w:rsidR="004A7F3B" w:rsidRPr="00446722" w:rsidRDefault="004A7F3B" w:rsidP="003700E4">
      <w:pPr>
        <w:tabs>
          <w:tab w:val="left" w:pos="0"/>
        </w:tabs>
        <w:spacing w:after="0" w:line="240" w:lineRule="auto"/>
        <w:ind w:left="720" w:hanging="720"/>
        <w:rPr>
          <w:rFonts w:ascii="Aptos" w:eastAsia="Times New Roman" w:hAnsi="Aptos" w:cstheme="minorHAnsi"/>
          <w:color w:val="auto"/>
          <w:sz w:val="22"/>
          <w:szCs w:val="22"/>
          <w:lang w:eastAsia="en-GB"/>
        </w:rPr>
      </w:pPr>
    </w:p>
    <w:p w14:paraId="3E44B669" w14:textId="2EDEF29E" w:rsidR="003700E4" w:rsidRPr="00446722" w:rsidRDefault="004A7F3B" w:rsidP="004A7F3B">
      <w:pPr>
        <w:tabs>
          <w:tab w:val="left" w:pos="0"/>
        </w:tabs>
        <w:spacing w:after="0" w:line="240" w:lineRule="auto"/>
        <w:ind w:left="720" w:hanging="720"/>
        <w:rPr>
          <w:rFonts w:ascii="Aptos" w:eastAsia="Arial" w:hAnsi="Aptos" w:cstheme="minorHAnsi"/>
          <w:color w:val="auto"/>
          <w:sz w:val="22"/>
          <w:szCs w:val="22"/>
        </w:rPr>
      </w:pPr>
      <w:r w:rsidRPr="00446722">
        <w:rPr>
          <w:rFonts w:ascii="Aptos" w:eastAsia="Times New Roman" w:hAnsi="Aptos" w:cstheme="minorHAnsi"/>
          <w:color w:val="auto"/>
          <w:sz w:val="22"/>
          <w:szCs w:val="22"/>
          <w:lang w:eastAsia="en-GB"/>
        </w:rPr>
        <w:tab/>
      </w:r>
    </w:p>
    <w:p w14:paraId="2AE05BDB" w14:textId="6D9A3C56" w:rsidR="003700E4" w:rsidRPr="00446722" w:rsidRDefault="003700E4" w:rsidP="003700E4">
      <w:pPr>
        <w:tabs>
          <w:tab w:val="left" w:pos="0"/>
        </w:tabs>
        <w:spacing w:after="0" w:line="240" w:lineRule="auto"/>
        <w:ind w:left="720" w:hanging="720"/>
        <w:rPr>
          <w:rFonts w:ascii="Aptos" w:eastAsia="Times New Roman" w:hAnsi="Aptos" w:cstheme="minorHAnsi"/>
          <w:color w:val="auto"/>
          <w:sz w:val="22"/>
          <w:szCs w:val="22"/>
          <w:lang w:eastAsia="en-GB"/>
        </w:rPr>
      </w:pPr>
      <w:r w:rsidRPr="00446722">
        <w:rPr>
          <w:rFonts w:ascii="Aptos" w:eastAsia="Times New Roman" w:hAnsi="Aptos" w:cs="Arial"/>
          <w:color w:val="auto"/>
          <w:sz w:val="22"/>
          <w:szCs w:val="22"/>
          <w:lang w:eastAsia="en-GB"/>
        </w:rPr>
        <w:tab/>
      </w:r>
      <w:r w:rsidRPr="00446722">
        <w:rPr>
          <w:rFonts w:ascii="Aptos" w:eastAsia="Times New Roman" w:hAnsi="Aptos" w:cstheme="minorHAnsi"/>
          <w:color w:val="auto"/>
          <w:sz w:val="22"/>
          <w:szCs w:val="22"/>
          <w:lang w:eastAsia="en-GB"/>
        </w:rPr>
        <w:t xml:space="preserve">In the event the Supplier is proposing any charge for claims handling services in addition to the premium for insurance cover, then terms must be provided on the following </w:t>
      </w:r>
      <w:proofErr w:type="gramStart"/>
      <w:r w:rsidRPr="00446722">
        <w:rPr>
          <w:rFonts w:ascii="Aptos" w:eastAsia="Times New Roman" w:hAnsi="Aptos" w:cstheme="minorHAnsi"/>
          <w:color w:val="auto"/>
          <w:sz w:val="22"/>
          <w:szCs w:val="22"/>
          <w:lang w:eastAsia="en-GB"/>
        </w:rPr>
        <w:t>basis:-</w:t>
      </w:r>
      <w:proofErr w:type="gramEnd"/>
    </w:p>
    <w:p w14:paraId="7C30ADE2" w14:textId="77777777" w:rsidR="003700E4" w:rsidRPr="00446722" w:rsidRDefault="003700E4" w:rsidP="003700E4">
      <w:pPr>
        <w:tabs>
          <w:tab w:val="left" w:pos="0"/>
        </w:tabs>
        <w:spacing w:after="0" w:line="240" w:lineRule="auto"/>
        <w:ind w:left="720" w:hanging="720"/>
        <w:rPr>
          <w:rFonts w:ascii="Aptos" w:eastAsia="Times New Roman" w:hAnsi="Aptos" w:cstheme="minorHAnsi"/>
          <w:color w:val="auto"/>
          <w:sz w:val="22"/>
          <w:szCs w:val="22"/>
          <w:lang w:eastAsia="en-GB"/>
        </w:rPr>
      </w:pPr>
    </w:p>
    <w:p w14:paraId="728BA252" w14:textId="77777777" w:rsidR="003700E4" w:rsidRPr="00446722" w:rsidRDefault="003700E4" w:rsidP="003700E4">
      <w:pPr>
        <w:tabs>
          <w:tab w:val="left" w:pos="0"/>
        </w:tabs>
        <w:spacing w:after="0" w:line="240" w:lineRule="auto"/>
        <w:ind w:left="1440" w:hanging="720"/>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2.1</w:t>
      </w:r>
      <w:r w:rsidRPr="00446722">
        <w:rPr>
          <w:rFonts w:ascii="Aptos" w:eastAsia="Times New Roman" w:hAnsi="Aptos" w:cstheme="minorHAnsi"/>
          <w:color w:val="auto"/>
          <w:sz w:val="22"/>
          <w:szCs w:val="22"/>
          <w:lang w:eastAsia="en-GB"/>
        </w:rPr>
        <w:tab/>
        <w:t>All terms must be submitted in respect of handling each claim arising from incidents occurring during the insurance year, to extinction.</w:t>
      </w:r>
    </w:p>
    <w:p w14:paraId="71DF214B" w14:textId="77777777" w:rsidR="003700E4" w:rsidRPr="00446722" w:rsidRDefault="003700E4" w:rsidP="003700E4">
      <w:pPr>
        <w:tabs>
          <w:tab w:val="left" w:pos="0"/>
        </w:tabs>
        <w:spacing w:after="0" w:line="240" w:lineRule="auto"/>
        <w:ind w:left="1440" w:hanging="720"/>
        <w:rPr>
          <w:rFonts w:ascii="Aptos" w:eastAsia="Times New Roman" w:hAnsi="Aptos" w:cstheme="minorHAnsi"/>
          <w:color w:val="auto"/>
          <w:sz w:val="22"/>
          <w:szCs w:val="22"/>
          <w:lang w:eastAsia="en-GB"/>
        </w:rPr>
      </w:pPr>
    </w:p>
    <w:p w14:paraId="180D1DAE" w14:textId="77777777" w:rsidR="003700E4" w:rsidRPr="00446722" w:rsidRDefault="003700E4" w:rsidP="003700E4">
      <w:pPr>
        <w:tabs>
          <w:tab w:val="left" w:pos="0"/>
        </w:tabs>
        <w:spacing w:after="0" w:line="240" w:lineRule="auto"/>
        <w:ind w:left="1440" w:hanging="720"/>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2.2</w:t>
      </w:r>
      <w:r w:rsidRPr="00446722">
        <w:rPr>
          <w:rFonts w:ascii="Aptos" w:eastAsia="Times New Roman" w:hAnsi="Aptos" w:cstheme="minorHAnsi"/>
          <w:color w:val="auto"/>
          <w:sz w:val="22"/>
          <w:szCs w:val="22"/>
          <w:lang w:eastAsia="en-GB"/>
        </w:rPr>
        <w:tab/>
        <w:t>Prices can either be submitted as a fixed fee for all claims arising from the insurance year, or as a unit price per claim. In either case terms must indicate whether they include or exclude elements such as disbursements, VAT etc.</w:t>
      </w:r>
    </w:p>
    <w:p w14:paraId="4A38512F" w14:textId="77777777" w:rsidR="003700E4" w:rsidRPr="00446722" w:rsidRDefault="003700E4" w:rsidP="003700E4">
      <w:pPr>
        <w:tabs>
          <w:tab w:val="left" w:pos="0"/>
        </w:tabs>
        <w:spacing w:after="0" w:line="240" w:lineRule="auto"/>
        <w:ind w:left="1440" w:hanging="720"/>
        <w:rPr>
          <w:rFonts w:ascii="Aptos" w:eastAsia="Times New Roman" w:hAnsi="Aptos" w:cstheme="minorHAnsi"/>
          <w:color w:val="auto"/>
          <w:sz w:val="22"/>
          <w:szCs w:val="22"/>
          <w:lang w:eastAsia="en-GB"/>
        </w:rPr>
      </w:pPr>
    </w:p>
    <w:p w14:paraId="6D8F6205" w14:textId="77777777" w:rsidR="003700E4" w:rsidRPr="00446722" w:rsidRDefault="003700E4" w:rsidP="003700E4">
      <w:pPr>
        <w:tabs>
          <w:tab w:val="left" w:pos="0"/>
        </w:tabs>
        <w:spacing w:after="0" w:line="240" w:lineRule="auto"/>
        <w:ind w:left="1440" w:hanging="720"/>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2.3</w:t>
      </w:r>
      <w:r w:rsidRPr="00446722">
        <w:rPr>
          <w:rFonts w:ascii="Aptos" w:eastAsia="Times New Roman" w:hAnsi="Aptos" w:cstheme="minorHAnsi"/>
          <w:color w:val="auto"/>
          <w:sz w:val="22"/>
          <w:szCs w:val="22"/>
          <w:lang w:eastAsia="en-GB"/>
        </w:rPr>
        <w:tab/>
        <w:t xml:space="preserve">If terms are subject to annual </w:t>
      </w:r>
      <w:proofErr w:type="gramStart"/>
      <w:r w:rsidRPr="00446722">
        <w:rPr>
          <w:rFonts w:ascii="Aptos" w:eastAsia="Times New Roman" w:hAnsi="Aptos" w:cstheme="minorHAnsi"/>
          <w:color w:val="auto"/>
          <w:sz w:val="22"/>
          <w:szCs w:val="22"/>
          <w:lang w:eastAsia="en-GB"/>
        </w:rPr>
        <w:t>adjustment</w:t>
      </w:r>
      <w:proofErr w:type="gramEnd"/>
      <w:r w:rsidRPr="00446722">
        <w:rPr>
          <w:rFonts w:ascii="Aptos" w:eastAsia="Times New Roman" w:hAnsi="Aptos" w:cstheme="minorHAnsi"/>
          <w:color w:val="auto"/>
          <w:sz w:val="22"/>
          <w:szCs w:val="22"/>
          <w:lang w:eastAsia="en-GB"/>
        </w:rPr>
        <w:t xml:space="preserve"> then full details of the method of adjustment must be provided with the tender response, together with confirmation of the number of claims anticipated when calculating the terms. </w:t>
      </w:r>
    </w:p>
    <w:p w14:paraId="30B053E0" w14:textId="77777777" w:rsidR="003700E4" w:rsidRPr="00446722" w:rsidRDefault="003700E4" w:rsidP="003700E4">
      <w:pPr>
        <w:tabs>
          <w:tab w:val="left" w:pos="0"/>
        </w:tabs>
        <w:spacing w:after="0" w:line="240" w:lineRule="auto"/>
        <w:ind w:left="1440" w:hanging="720"/>
        <w:rPr>
          <w:rFonts w:ascii="Aptos" w:eastAsia="Times New Roman" w:hAnsi="Aptos" w:cstheme="minorHAnsi"/>
          <w:color w:val="auto"/>
          <w:sz w:val="22"/>
          <w:szCs w:val="22"/>
          <w:lang w:eastAsia="en-GB"/>
        </w:rPr>
      </w:pPr>
    </w:p>
    <w:p w14:paraId="778E8E2A" w14:textId="00B3C3A3" w:rsidR="003700E4" w:rsidRPr="00446722" w:rsidRDefault="003700E4" w:rsidP="003700E4">
      <w:pPr>
        <w:tabs>
          <w:tab w:val="left" w:pos="709"/>
        </w:tabs>
        <w:spacing w:after="0" w:line="240" w:lineRule="auto"/>
        <w:ind w:left="720" w:hanging="720"/>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3</w:t>
      </w:r>
      <w:r w:rsidRPr="00446722">
        <w:rPr>
          <w:rFonts w:ascii="Aptos" w:eastAsia="Times New Roman" w:hAnsi="Aptos" w:cstheme="minorHAnsi"/>
          <w:color w:val="auto"/>
          <w:sz w:val="22"/>
          <w:szCs w:val="22"/>
          <w:lang w:eastAsia="en-GB"/>
        </w:rPr>
        <w:tab/>
      </w:r>
      <w:r w:rsidR="004A7F3B" w:rsidRPr="00446722">
        <w:rPr>
          <w:rFonts w:ascii="Aptos" w:eastAsia="Times New Roman" w:hAnsi="Aptos" w:cstheme="minorHAnsi"/>
          <w:color w:val="auto"/>
          <w:sz w:val="22"/>
          <w:szCs w:val="22"/>
          <w:lang w:eastAsia="en-GB"/>
        </w:rPr>
        <w:t>T</w:t>
      </w:r>
      <w:r w:rsidRPr="00446722">
        <w:rPr>
          <w:rFonts w:ascii="Aptos" w:eastAsia="Times New Roman" w:hAnsi="Aptos" w:cstheme="minorHAnsi"/>
          <w:color w:val="auto"/>
          <w:sz w:val="22"/>
          <w:szCs w:val="22"/>
          <w:lang w:eastAsia="en-GB"/>
        </w:rPr>
        <w:t xml:space="preserve">he successful Supplier </w:t>
      </w:r>
      <w:r w:rsidR="004A7F3B" w:rsidRPr="00446722">
        <w:rPr>
          <w:rFonts w:ascii="Aptos" w:eastAsia="Times New Roman" w:hAnsi="Aptos" w:cstheme="minorHAnsi"/>
          <w:color w:val="auto"/>
          <w:sz w:val="22"/>
          <w:szCs w:val="22"/>
          <w:lang w:eastAsia="en-GB"/>
        </w:rPr>
        <w:t>shall</w:t>
      </w:r>
      <w:r w:rsidRPr="00446722">
        <w:rPr>
          <w:rFonts w:ascii="Aptos" w:eastAsia="Times New Roman" w:hAnsi="Aptos" w:cstheme="minorHAnsi"/>
          <w:color w:val="auto"/>
          <w:sz w:val="22"/>
          <w:szCs w:val="22"/>
          <w:lang w:eastAsia="en-GB"/>
        </w:rPr>
        <w:t xml:space="preserve"> provide regular and comprehensive claims information for over the deductible </w:t>
      </w:r>
      <w:proofErr w:type="gramStart"/>
      <w:r w:rsidRPr="00446722">
        <w:rPr>
          <w:rFonts w:ascii="Aptos" w:eastAsia="Times New Roman" w:hAnsi="Aptos" w:cstheme="minorHAnsi"/>
          <w:color w:val="auto"/>
          <w:sz w:val="22"/>
          <w:szCs w:val="22"/>
          <w:lang w:eastAsia="en-GB"/>
        </w:rPr>
        <w:t>claims:-</w:t>
      </w:r>
      <w:proofErr w:type="gramEnd"/>
    </w:p>
    <w:p w14:paraId="5099AD23" w14:textId="77777777" w:rsidR="003700E4" w:rsidRPr="00446722" w:rsidRDefault="003700E4" w:rsidP="003700E4">
      <w:pPr>
        <w:spacing w:after="240" w:line="240" w:lineRule="auto"/>
        <w:ind w:left="720" w:hanging="720"/>
        <w:contextualSpacing/>
        <w:rPr>
          <w:rFonts w:ascii="Aptos" w:eastAsia="Times New Roman" w:hAnsi="Aptos" w:cstheme="minorHAnsi"/>
          <w:color w:val="auto"/>
          <w:sz w:val="22"/>
          <w:szCs w:val="22"/>
        </w:rPr>
      </w:pPr>
    </w:p>
    <w:p w14:paraId="3DB4F630" w14:textId="79582F65" w:rsidR="003700E4" w:rsidRDefault="004A7F3B" w:rsidP="003700E4">
      <w:pPr>
        <w:tabs>
          <w:tab w:val="left" w:pos="709"/>
        </w:tabs>
        <w:spacing w:after="0" w:line="240" w:lineRule="auto"/>
        <w:ind w:left="1418" w:hanging="1418"/>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ab/>
      </w:r>
      <w:r w:rsidR="003700E4" w:rsidRPr="00446722">
        <w:rPr>
          <w:rFonts w:ascii="Aptos" w:eastAsia="Times New Roman" w:hAnsi="Aptos" w:cstheme="minorHAnsi"/>
          <w:color w:val="auto"/>
          <w:sz w:val="22"/>
          <w:szCs w:val="22"/>
          <w:lang w:eastAsia="en-GB"/>
        </w:rPr>
        <w:t>3.1</w:t>
      </w:r>
      <w:r w:rsidR="003700E4" w:rsidRPr="00446722">
        <w:rPr>
          <w:rFonts w:ascii="Aptos" w:eastAsia="Times New Roman" w:hAnsi="Aptos" w:cstheme="minorHAnsi"/>
          <w:color w:val="auto"/>
          <w:sz w:val="22"/>
          <w:szCs w:val="22"/>
          <w:lang w:eastAsia="en-GB"/>
        </w:rPr>
        <w:tab/>
        <w:t xml:space="preserve">Authenticated loss experience in agreed market form, at least </w:t>
      </w:r>
      <w:r w:rsidRPr="00446722">
        <w:rPr>
          <w:rFonts w:ascii="Aptos" w:eastAsia="Times New Roman" w:hAnsi="Aptos" w:cstheme="minorHAnsi"/>
          <w:color w:val="auto"/>
          <w:sz w:val="22"/>
          <w:szCs w:val="22"/>
          <w:lang w:eastAsia="en-GB"/>
        </w:rPr>
        <w:t>90</w:t>
      </w:r>
      <w:r w:rsidR="003700E4" w:rsidRPr="00446722">
        <w:rPr>
          <w:rFonts w:ascii="Aptos" w:eastAsia="Times New Roman" w:hAnsi="Aptos" w:cstheme="minorHAnsi"/>
          <w:color w:val="auto"/>
          <w:sz w:val="22"/>
          <w:szCs w:val="22"/>
          <w:lang w:eastAsia="en-GB"/>
        </w:rPr>
        <w:t xml:space="preserve"> days prior to each renewal date. </w:t>
      </w:r>
    </w:p>
    <w:p w14:paraId="5B8DBE86" w14:textId="77777777" w:rsidR="007F2DE1" w:rsidRPr="00446722" w:rsidRDefault="007F2DE1" w:rsidP="003700E4">
      <w:pPr>
        <w:tabs>
          <w:tab w:val="left" w:pos="709"/>
        </w:tabs>
        <w:spacing w:after="0" w:line="240" w:lineRule="auto"/>
        <w:ind w:left="1418" w:hanging="1418"/>
        <w:rPr>
          <w:rFonts w:ascii="Aptos" w:eastAsia="Times New Roman" w:hAnsi="Aptos" w:cstheme="minorHAnsi"/>
          <w:color w:val="auto"/>
          <w:sz w:val="22"/>
          <w:szCs w:val="22"/>
          <w:lang w:eastAsia="en-GB"/>
        </w:rPr>
      </w:pPr>
    </w:p>
    <w:p w14:paraId="6255648E" w14:textId="1042CCB0" w:rsidR="003700E4" w:rsidRPr="00446722" w:rsidRDefault="003700E4" w:rsidP="003700E4">
      <w:pPr>
        <w:tabs>
          <w:tab w:val="left" w:pos="1418"/>
        </w:tabs>
        <w:spacing w:after="0" w:line="240" w:lineRule="auto"/>
        <w:ind w:left="1418" w:hanging="709"/>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 xml:space="preserve">3.2 </w:t>
      </w:r>
      <w:r w:rsidRPr="00446722">
        <w:rPr>
          <w:rFonts w:ascii="Aptos" w:eastAsia="Times New Roman" w:hAnsi="Aptos" w:cstheme="minorHAnsi"/>
          <w:color w:val="auto"/>
          <w:sz w:val="22"/>
          <w:szCs w:val="22"/>
          <w:lang w:eastAsia="en-GB"/>
        </w:rPr>
        <w:tab/>
        <w:t xml:space="preserve">A full list of all claims/losses submitted to the Contracting Authority </w:t>
      </w:r>
      <w:r w:rsidR="00AD3104" w:rsidRPr="00446722">
        <w:rPr>
          <w:rFonts w:ascii="Aptos" w:eastAsia="Times New Roman" w:hAnsi="Aptos" w:cstheme="minorHAnsi"/>
          <w:color w:val="auto"/>
          <w:sz w:val="22"/>
          <w:szCs w:val="22"/>
          <w:lang w:eastAsia="en-GB"/>
        </w:rPr>
        <w:t>shall</w:t>
      </w:r>
      <w:r w:rsidRPr="00446722">
        <w:rPr>
          <w:rFonts w:ascii="Aptos" w:eastAsia="Times New Roman" w:hAnsi="Aptos" w:cstheme="minorHAnsi"/>
          <w:color w:val="auto"/>
          <w:sz w:val="22"/>
          <w:szCs w:val="22"/>
          <w:lang w:eastAsia="en-GB"/>
        </w:rPr>
        <w:t xml:space="preserve"> be provided by the </w:t>
      </w:r>
      <w:r w:rsidR="00AA1363">
        <w:rPr>
          <w:rFonts w:ascii="Aptos" w:eastAsia="Times New Roman" w:hAnsi="Aptos" w:cstheme="minorHAnsi"/>
          <w:color w:val="auto"/>
          <w:sz w:val="22"/>
          <w:szCs w:val="22"/>
          <w:lang w:eastAsia="en-GB"/>
        </w:rPr>
        <w:t>supplier</w:t>
      </w:r>
      <w:r w:rsidRPr="00446722">
        <w:rPr>
          <w:rFonts w:ascii="Aptos" w:eastAsia="Times New Roman" w:hAnsi="Aptos" w:cstheme="minorHAnsi"/>
          <w:color w:val="auto"/>
          <w:sz w:val="22"/>
          <w:szCs w:val="22"/>
          <w:lang w:eastAsia="en-GB"/>
        </w:rPr>
        <w:t xml:space="preserve"> at three monthly intervals, by risk and policy year. Data will be provided in Excel spreadsheet. The list will show as a minimum the following information where </w:t>
      </w:r>
      <w:proofErr w:type="gramStart"/>
      <w:r w:rsidRPr="00446722">
        <w:rPr>
          <w:rFonts w:ascii="Aptos" w:eastAsia="Times New Roman" w:hAnsi="Aptos" w:cstheme="minorHAnsi"/>
          <w:color w:val="auto"/>
          <w:sz w:val="22"/>
          <w:szCs w:val="22"/>
          <w:lang w:eastAsia="en-GB"/>
        </w:rPr>
        <w:t>relevant:-</w:t>
      </w:r>
      <w:proofErr w:type="gramEnd"/>
    </w:p>
    <w:p w14:paraId="00FF829E" w14:textId="77777777" w:rsidR="003700E4" w:rsidRPr="00446722" w:rsidRDefault="003700E4" w:rsidP="003700E4">
      <w:pPr>
        <w:tabs>
          <w:tab w:val="left" w:pos="1418"/>
        </w:tabs>
        <w:spacing w:after="0" w:line="240" w:lineRule="auto"/>
        <w:ind w:left="1418" w:hanging="709"/>
        <w:rPr>
          <w:rFonts w:ascii="Aptos" w:eastAsia="Times New Roman" w:hAnsi="Aptos" w:cstheme="minorHAnsi"/>
          <w:color w:val="auto"/>
          <w:sz w:val="22"/>
          <w:szCs w:val="22"/>
          <w:lang w:eastAsia="en-GB"/>
        </w:rPr>
      </w:pPr>
    </w:p>
    <w:p w14:paraId="65429182" w14:textId="77777777" w:rsidR="003700E4" w:rsidRPr="00446722" w:rsidRDefault="003700E4" w:rsidP="00655B3A">
      <w:pPr>
        <w:numPr>
          <w:ilvl w:val="0"/>
          <w:numId w:val="25"/>
        </w:numPr>
        <w:tabs>
          <w:tab w:val="left" w:pos="567"/>
        </w:tabs>
        <w:spacing w:after="240" w:line="240" w:lineRule="auto"/>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the Contracting Authority and or Supplier references</w:t>
      </w:r>
    </w:p>
    <w:p w14:paraId="45D50537" w14:textId="77777777" w:rsidR="003700E4" w:rsidRPr="00446722" w:rsidRDefault="003700E4" w:rsidP="00655B3A">
      <w:pPr>
        <w:numPr>
          <w:ilvl w:val="0"/>
          <w:numId w:val="25"/>
        </w:numPr>
        <w:tabs>
          <w:tab w:val="left" w:pos="567"/>
        </w:tabs>
        <w:spacing w:after="240" w:line="240" w:lineRule="auto"/>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Policy Number</w:t>
      </w:r>
    </w:p>
    <w:p w14:paraId="1835DDE2" w14:textId="10A16AFD" w:rsidR="003700E4" w:rsidRPr="00446722" w:rsidRDefault="003700E4" w:rsidP="00655B3A">
      <w:pPr>
        <w:numPr>
          <w:ilvl w:val="0"/>
          <w:numId w:val="25"/>
        </w:numPr>
        <w:tabs>
          <w:tab w:val="left" w:pos="567"/>
        </w:tabs>
        <w:spacing w:after="240" w:line="240" w:lineRule="auto"/>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 xml:space="preserve">indicator of </w:t>
      </w:r>
      <w:r w:rsidR="00AA1363">
        <w:rPr>
          <w:rFonts w:ascii="Aptos" w:eastAsia="Times New Roman" w:hAnsi="Aptos" w:cstheme="minorHAnsi"/>
          <w:color w:val="auto"/>
          <w:sz w:val="22"/>
          <w:szCs w:val="22"/>
          <w:lang w:eastAsia="en-GB"/>
        </w:rPr>
        <w:t>S</w:t>
      </w:r>
      <w:r w:rsidRPr="00446722">
        <w:rPr>
          <w:rFonts w:ascii="Aptos" w:eastAsia="Times New Roman" w:hAnsi="Aptos" w:cstheme="minorHAnsi"/>
          <w:color w:val="auto"/>
          <w:sz w:val="22"/>
          <w:szCs w:val="22"/>
          <w:lang w:eastAsia="en-GB"/>
        </w:rPr>
        <w:t>C department responsible for the loss (if applicable)</w:t>
      </w:r>
    </w:p>
    <w:p w14:paraId="658DE4D7" w14:textId="77777777" w:rsidR="003700E4" w:rsidRPr="00446722" w:rsidRDefault="003700E4" w:rsidP="00655B3A">
      <w:pPr>
        <w:numPr>
          <w:ilvl w:val="0"/>
          <w:numId w:val="25"/>
        </w:numPr>
        <w:tabs>
          <w:tab w:val="left" w:pos="567"/>
        </w:tabs>
        <w:spacing w:after="240" w:line="240" w:lineRule="auto"/>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indicator for geographical location of the loss</w:t>
      </w:r>
    </w:p>
    <w:p w14:paraId="0F90FFB9" w14:textId="77777777" w:rsidR="003700E4" w:rsidRPr="00446722" w:rsidRDefault="003700E4" w:rsidP="00655B3A">
      <w:pPr>
        <w:numPr>
          <w:ilvl w:val="0"/>
          <w:numId w:val="25"/>
        </w:numPr>
        <w:tabs>
          <w:tab w:val="left" w:pos="567"/>
        </w:tabs>
        <w:spacing w:after="240" w:line="240" w:lineRule="auto"/>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brief description of claim</w:t>
      </w:r>
    </w:p>
    <w:p w14:paraId="48AF1A19" w14:textId="77777777" w:rsidR="003700E4" w:rsidRPr="00446722" w:rsidRDefault="003700E4" w:rsidP="00655B3A">
      <w:pPr>
        <w:numPr>
          <w:ilvl w:val="0"/>
          <w:numId w:val="25"/>
        </w:numPr>
        <w:tabs>
          <w:tab w:val="left" w:pos="567"/>
        </w:tabs>
        <w:spacing w:after="240" w:line="240" w:lineRule="auto"/>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amount paid on each claim</w:t>
      </w:r>
    </w:p>
    <w:p w14:paraId="00890C46" w14:textId="77777777" w:rsidR="003700E4" w:rsidRPr="00446722" w:rsidRDefault="003700E4" w:rsidP="00655B3A">
      <w:pPr>
        <w:numPr>
          <w:ilvl w:val="0"/>
          <w:numId w:val="25"/>
        </w:numPr>
        <w:tabs>
          <w:tab w:val="left" w:pos="567"/>
        </w:tabs>
        <w:spacing w:after="240" w:line="240" w:lineRule="auto"/>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date of Payment</w:t>
      </w:r>
    </w:p>
    <w:p w14:paraId="24A88F15" w14:textId="77777777" w:rsidR="003700E4" w:rsidRPr="00446722" w:rsidRDefault="003700E4" w:rsidP="00655B3A">
      <w:pPr>
        <w:numPr>
          <w:ilvl w:val="0"/>
          <w:numId w:val="25"/>
        </w:numPr>
        <w:spacing w:after="0" w:line="240" w:lineRule="auto"/>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reserve/estimate on each outstanding claim</w:t>
      </w:r>
      <w:r w:rsidRPr="00446722">
        <w:rPr>
          <w:rFonts w:ascii="Aptos" w:eastAsia="Times New Roman" w:hAnsi="Aptos" w:cstheme="minorHAnsi"/>
          <w:color w:val="auto"/>
          <w:sz w:val="22"/>
          <w:szCs w:val="22"/>
        </w:rPr>
        <w:t xml:space="preserve"> </w:t>
      </w:r>
      <w:r w:rsidRPr="00446722">
        <w:rPr>
          <w:rFonts w:ascii="Aptos" w:eastAsia="Times New Roman" w:hAnsi="Aptos" w:cstheme="minorHAnsi"/>
          <w:color w:val="auto"/>
          <w:sz w:val="22"/>
          <w:szCs w:val="22"/>
          <w:lang w:eastAsia="en-GB"/>
        </w:rPr>
        <w:t xml:space="preserve">showing both own damage and third party </w:t>
      </w:r>
    </w:p>
    <w:p w14:paraId="7185CE33" w14:textId="77777777" w:rsidR="003700E4" w:rsidRPr="00446722" w:rsidRDefault="003700E4" w:rsidP="00655B3A">
      <w:pPr>
        <w:numPr>
          <w:ilvl w:val="0"/>
          <w:numId w:val="25"/>
        </w:numPr>
        <w:tabs>
          <w:tab w:val="left" w:pos="567"/>
        </w:tabs>
        <w:spacing w:after="240" w:line="240" w:lineRule="auto"/>
        <w:contextualSpacing/>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date of reserve/estimate</w:t>
      </w:r>
    </w:p>
    <w:p w14:paraId="41075922" w14:textId="77777777" w:rsidR="00AD3104" w:rsidRPr="00446722" w:rsidRDefault="00AD3104" w:rsidP="00AD3104">
      <w:pPr>
        <w:tabs>
          <w:tab w:val="left" w:pos="567"/>
        </w:tabs>
        <w:spacing w:after="240" w:line="240" w:lineRule="auto"/>
        <w:ind w:left="1778"/>
        <w:contextualSpacing/>
        <w:rPr>
          <w:rFonts w:ascii="Aptos" w:eastAsia="Times New Roman" w:hAnsi="Aptos" w:cstheme="minorHAnsi"/>
          <w:color w:val="auto"/>
          <w:sz w:val="22"/>
          <w:szCs w:val="22"/>
          <w:lang w:eastAsia="en-GB"/>
        </w:rPr>
      </w:pPr>
    </w:p>
    <w:p w14:paraId="3544815D" w14:textId="4BE79C6B" w:rsidR="003700E4" w:rsidRPr="00446722" w:rsidRDefault="003700E4" w:rsidP="003700E4">
      <w:pPr>
        <w:tabs>
          <w:tab w:val="left" w:pos="0"/>
        </w:tabs>
        <w:spacing w:after="0" w:line="240" w:lineRule="auto"/>
        <w:ind w:left="720" w:hanging="720"/>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 xml:space="preserve">4 </w:t>
      </w:r>
      <w:r w:rsidRPr="00446722">
        <w:rPr>
          <w:rFonts w:ascii="Aptos" w:eastAsia="Times New Roman" w:hAnsi="Aptos" w:cstheme="minorHAnsi"/>
          <w:color w:val="auto"/>
          <w:sz w:val="22"/>
          <w:szCs w:val="22"/>
          <w:lang w:eastAsia="en-GB"/>
        </w:rPr>
        <w:tab/>
      </w:r>
      <w:r w:rsidR="00AD3104" w:rsidRPr="00446722">
        <w:rPr>
          <w:rFonts w:ascii="Aptos" w:eastAsia="Times New Roman" w:hAnsi="Aptos" w:cstheme="minorHAnsi"/>
          <w:color w:val="auto"/>
          <w:sz w:val="22"/>
          <w:szCs w:val="22"/>
          <w:lang w:eastAsia="en-GB"/>
        </w:rPr>
        <w:t>Suppliers shall</w:t>
      </w:r>
      <w:r w:rsidRPr="00446722">
        <w:rPr>
          <w:rFonts w:ascii="Aptos" w:eastAsia="Times New Roman" w:hAnsi="Aptos" w:cstheme="minorHAnsi"/>
          <w:color w:val="auto"/>
          <w:sz w:val="22"/>
          <w:szCs w:val="22"/>
          <w:lang w:eastAsia="en-GB"/>
        </w:rPr>
        <w:t xml:space="preserve"> respond to written enquiries from the Contracting Authority and claimants within 3 working days. If a comprehensive reply cannot be despatched within this time due to the need for further enquiries, then a holding response must be despatched giving a timescale by which the claims handler </w:t>
      </w:r>
      <w:r w:rsidR="00F722E7">
        <w:rPr>
          <w:rFonts w:ascii="Aptos" w:eastAsia="Times New Roman" w:hAnsi="Aptos" w:cstheme="minorHAnsi"/>
          <w:color w:val="auto"/>
          <w:sz w:val="22"/>
          <w:szCs w:val="22"/>
          <w:lang w:eastAsia="en-GB"/>
        </w:rPr>
        <w:t>shall</w:t>
      </w:r>
      <w:r w:rsidRPr="00446722">
        <w:rPr>
          <w:rFonts w:ascii="Aptos" w:eastAsia="Times New Roman" w:hAnsi="Aptos" w:cstheme="minorHAnsi"/>
          <w:color w:val="auto"/>
          <w:sz w:val="22"/>
          <w:szCs w:val="22"/>
          <w:lang w:eastAsia="en-GB"/>
        </w:rPr>
        <w:t xml:space="preserve"> be able to respond fully.  </w:t>
      </w:r>
    </w:p>
    <w:p w14:paraId="20238E33" w14:textId="77777777" w:rsidR="003700E4" w:rsidRPr="00446722" w:rsidRDefault="003700E4" w:rsidP="003700E4">
      <w:pPr>
        <w:tabs>
          <w:tab w:val="left" w:pos="0"/>
        </w:tabs>
        <w:spacing w:after="0" w:line="240" w:lineRule="auto"/>
        <w:ind w:left="720" w:hanging="720"/>
        <w:rPr>
          <w:rFonts w:ascii="Aptos" w:eastAsia="Times New Roman" w:hAnsi="Aptos" w:cstheme="minorHAnsi"/>
          <w:color w:val="auto"/>
          <w:sz w:val="22"/>
          <w:szCs w:val="22"/>
          <w:lang w:eastAsia="en-GB"/>
        </w:rPr>
      </w:pPr>
    </w:p>
    <w:p w14:paraId="0F1303F6" w14:textId="3C6C0802" w:rsidR="003700E4" w:rsidRPr="00446722" w:rsidRDefault="003700E4" w:rsidP="003700E4">
      <w:pPr>
        <w:tabs>
          <w:tab w:val="left" w:pos="0"/>
        </w:tabs>
        <w:spacing w:after="0" w:line="240" w:lineRule="auto"/>
        <w:ind w:left="720" w:hanging="720"/>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5</w:t>
      </w:r>
      <w:r w:rsidRPr="00446722">
        <w:rPr>
          <w:rFonts w:ascii="Aptos" w:eastAsia="Times New Roman" w:hAnsi="Aptos" w:cstheme="minorHAnsi"/>
          <w:color w:val="auto"/>
          <w:sz w:val="22"/>
          <w:szCs w:val="22"/>
          <w:lang w:eastAsia="en-GB"/>
        </w:rPr>
        <w:tab/>
      </w:r>
      <w:r w:rsidR="00AD3104" w:rsidRPr="00446722">
        <w:rPr>
          <w:rFonts w:ascii="Aptos" w:eastAsia="Times New Roman" w:hAnsi="Aptos" w:cstheme="minorHAnsi"/>
          <w:color w:val="auto"/>
          <w:sz w:val="22"/>
          <w:szCs w:val="22"/>
          <w:lang w:eastAsia="en-GB"/>
        </w:rPr>
        <w:t>Suppliers shall</w:t>
      </w:r>
      <w:r w:rsidRPr="00446722">
        <w:rPr>
          <w:rFonts w:ascii="Aptos" w:eastAsia="Times New Roman" w:hAnsi="Aptos" w:cstheme="minorHAnsi"/>
          <w:color w:val="auto"/>
          <w:sz w:val="22"/>
          <w:szCs w:val="22"/>
          <w:lang w:eastAsia="en-GB"/>
        </w:rPr>
        <w:t xml:space="preserve"> respond to telephone enquiries within 24 hours. If a response cannot be given within this </w:t>
      </w:r>
      <w:proofErr w:type="gramStart"/>
      <w:r w:rsidRPr="00446722">
        <w:rPr>
          <w:rFonts w:ascii="Aptos" w:eastAsia="Times New Roman" w:hAnsi="Aptos" w:cstheme="minorHAnsi"/>
          <w:color w:val="auto"/>
          <w:sz w:val="22"/>
          <w:szCs w:val="22"/>
          <w:lang w:eastAsia="en-GB"/>
        </w:rPr>
        <w:t>timescale</w:t>
      </w:r>
      <w:proofErr w:type="gramEnd"/>
      <w:r w:rsidRPr="00446722">
        <w:rPr>
          <w:rFonts w:ascii="Aptos" w:eastAsia="Times New Roman" w:hAnsi="Aptos" w:cstheme="minorHAnsi"/>
          <w:color w:val="auto"/>
          <w:sz w:val="22"/>
          <w:szCs w:val="22"/>
          <w:lang w:eastAsia="en-GB"/>
        </w:rPr>
        <w:t xml:space="preserve"> then an anticipated timescale for responding should be given to the enquirer</w:t>
      </w:r>
      <w:r w:rsidR="00AD3104" w:rsidRPr="00446722">
        <w:rPr>
          <w:rFonts w:ascii="Aptos" w:eastAsia="Times New Roman" w:hAnsi="Aptos" w:cstheme="minorHAnsi"/>
          <w:color w:val="auto"/>
          <w:sz w:val="22"/>
          <w:szCs w:val="22"/>
          <w:lang w:eastAsia="en-GB"/>
        </w:rPr>
        <w:t xml:space="preserve"> which shall not exceed </w:t>
      </w:r>
      <w:r w:rsidR="00446722" w:rsidRPr="00446722">
        <w:rPr>
          <w:rFonts w:ascii="Aptos" w:eastAsia="Times New Roman" w:hAnsi="Aptos" w:cstheme="minorHAnsi"/>
          <w:color w:val="auto"/>
          <w:sz w:val="22"/>
          <w:szCs w:val="22"/>
          <w:lang w:eastAsia="en-GB"/>
        </w:rPr>
        <w:t>2</w:t>
      </w:r>
      <w:r w:rsidR="00AD3104" w:rsidRPr="00446722">
        <w:rPr>
          <w:rFonts w:ascii="Aptos" w:eastAsia="Times New Roman" w:hAnsi="Aptos" w:cstheme="minorHAnsi"/>
          <w:color w:val="auto"/>
          <w:sz w:val="22"/>
          <w:szCs w:val="22"/>
          <w:lang w:eastAsia="en-GB"/>
        </w:rPr>
        <w:t xml:space="preserve"> days.</w:t>
      </w:r>
    </w:p>
    <w:p w14:paraId="678BA824" w14:textId="77777777" w:rsidR="003700E4" w:rsidRPr="00446722" w:rsidRDefault="003700E4" w:rsidP="003700E4">
      <w:pPr>
        <w:tabs>
          <w:tab w:val="left" w:pos="0"/>
        </w:tabs>
        <w:spacing w:after="0" w:line="240" w:lineRule="auto"/>
        <w:ind w:left="720" w:hanging="720"/>
        <w:rPr>
          <w:rFonts w:ascii="Aptos" w:eastAsia="Times New Roman" w:hAnsi="Aptos" w:cstheme="minorHAnsi"/>
          <w:color w:val="auto"/>
          <w:sz w:val="22"/>
          <w:szCs w:val="22"/>
          <w:lang w:eastAsia="en-GB"/>
        </w:rPr>
      </w:pPr>
    </w:p>
    <w:p w14:paraId="73BE5A9F" w14:textId="77777777" w:rsidR="003700E4" w:rsidRPr="00446722" w:rsidRDefault="003700E4" w:rsidP="003700E4">
      <w:pPr>
        <w:tabs>
          <w:tab w:val="left" w:pos="0"/>
        </w:tabs>
        <w:spacing w:after="0" w:line="240" w:lineRule="auto"/>
        <w:ind w:left="720" w:hanging="720"/>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6</w:t>
      </w:r>
      <w:r w:rsidRPr="00446722">
        <w:rPr>
          <w:rFonts w:ascii="Aptos" w:eastAsia="Times New Roman" w:hAnsi="Aptos" w:cstheme="minorHAnsi"/>
          <w:color w:val="auto"/>
          <w:sz w:val="22"/>
          <w:szCs w:val="22"/>
          <w:lang w:eastAsia="en-GB"/>
        </w:rPr>
        <w:tab/>
        <w:t xml:space="preserve">Correspondence repudiating claims must be sent as soon as possible together with an explanation for doing so. Copies of all such letters must be sent to the Contracting Authority for information. </w:t>
      </w:r>
    </w:p>
    <w:p w14:paraId="68A77507" w14:textId="77777777" w:rsidR="003700E4" w:rsidRPr="00446722" w:rsidRDefault="003700E4" w:rsidP="003700E4">
      <w:pPr>
        <w:tabs>
          <w:tab w:val="left" w:pos="0"/>
        </w:tabs>
        <w:spacing w:after="0" w:line="240" w:lineRule="auto"/>
        <w:ind w:left="720" w:hanging="720"/>
        <w:rPr>
          <w:rFonts w:ascii="Aptos" w:eastAsia="Times New Roman" w:hAnsi="Aptos" w:cstheme="minorHAnsi"/>
          <w:color w:val="auto"/>
          <w:sz w:val="22"/>
          <w:szCs w:val="22"/>
          <w:lang w:eastAsia="en-GB"/>
        </w:rPr>
      </w:pPr>
    </w:p>
    <w:p w14:paraId="7B4183B4" w14:textId="77777777" w:rsidR="003700E4" w:rsidRPr="00446722" w:rsidRDefault="003700E4" w:rsidP="003700E4">
      <w:pPr>
        <w:tabs>
          <w:tab w:val="left" w:pos="709"/>
        </w:tabs>
        <w:spacing w:after="0" w:line="240" w:lineRule="auto"/>
        <w:ind w:left="720" w:hanging="720"/>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7</w:t>
      </w:r>
      <w:r w:rsidRPr="00446722">
        <w:rPr>
          <w:rFonts w:ascii="Aptos" w:eastAsia="Times New Roman" w:hAnsi="Aptos" w:cstheme="minorHAnsi"/>
          <w:color w:val="auto"/>
          <w:sz w:val="22"/>
          <w:szCs w:val="22"/>
          <w:lang w:eastAsia="en-GB"/>
        </w:rPr>
        <w:tab/>
        <w:t>All requests for additional information in connection with claims must be directed to the Contracting Authority and or their representatives and contact details will be provided upon the award of contracts.</w:t>
      </w:r>
    </w:p>
    <w:p w14:paraId="1B667B64" w14:textId="77777777" w:rsidR="003700E4" w:rsidRPr="00446722" w:rsidRDefault="003700E4" w:rsidP="003700E4">
      <w:pPr>
        <w:tabs>
          <w:tab w:val="left" w:pos="709"/>
        </w:tabs>
        <w:spacing w:after="0" w:line="240" w:lineRule="auto"/>
        <w:ind w:left="720" w:hanging="720"/>
        <w:rPr>
          <w:rFonts w:ascii="Aptos" w:eastAsia="Times New Roman" w:hAnsi="Aptos" w:cstheme="minorHAnsi"/>
          <w:color w:val="auto"/>
          <w:sz w:val="22"/>
          <w:szCs w:val="22"/>
          <w:lang w:eastAsia="en-GB"/>
        </w:rPr>
      </w:pPr>
    </w:p>
    <w:p w14:paraId="45986D7D" w14:textId="793A9C7C" w:rsidR="003700E4" w:rsidRDefault="003700E4" w:rsidP="003700E4">
      <w:pPr>
        <w:tabs>
          <w:tab w:val="left" w:pos="709"/>
        </w:tabs>
        <w:spacing w:after="0" w:line="240" w:lineRule="auto"/>
        <w:ind w:left="720" w:hanging="720"/>
        <w:rPr>
          <w:rFonts w:ascii="Aptos" w:eastAsia="Times New Roman" w:hAnsi="Aptos" w:cstheme="minorHAnsi"/>
          <w:color w:val="auto"/>
          <w:sz w:val="22"/>
          <w:szCs w:val="22"/>
          <w:lang w:eastAsia="en-GB"/>
        </w:rPr>
      </w:pPr>
      <w:r w:rsidRPr="00446722">
        <w:rPr>
          <w:rFonts w:ascii="Aptos" w:eastAsia="Times New Roman" w:hAnsi="Aptos" w:cstheme="minorHAnsi"/>
          <w:color w:val="auto"/>
          <w:sz w:val="22"/>
          <w:szCs w:val="22"/>
          <w:lang w:eastAsia="en-GB"/>
        </w:rPr>
        <w:t>8</w:t>
      </w:r>
      <w:r w:rsidRPr="00446722">
        <w:rPr>
          <w:rFonts w:ascii="Aptos" w:eastAsia="Times New Roman" w:hAnsi="Aptos" w:cstheme="minorHAnsi"/>
          <w:color w:val="auto"/>
          <w:sz w:val="22"/>
          <w:szCs w:val="22"/>
          <w:lang w:eastAsia="en-GB"/>
        </w:rPr>
        <w:tab/>
      </w:r>
      <w:r w:rsidR="00AD3104" w:rsidRPr="00446722">
        <w:rPr>
          <w:rFonts w:ascii="Aptos" w:eastAsia="Times New Roman" w:hAnsi="Aptos" w:cstheme="minorHAnsi"/>
          <w:color w:val="auto"/>
          <w:sz w:val="22"/>
          <w:szCs w:val="22"/>
          <w:lang w:eastAsia="en-GB"/>
        </w:rPr>
        <w:t>Suppliers</w:t>
      </w:r>
      <w:r w:rsidRPr="00446722">
        <w:rPr>
          <w:rFonts w:ascii="Aptos" w:eastAsia="Times New Roman" w:hAnsi="Aptos" w:cstheme="minorHAnsi"/>
          <w:color w:val="auto"/>
          <w:sz w:val="22"/>
          <w:szCs w:val="22"/>
          <w:lang w:eastAsia="en-GB"/>
        </w:rPr>
        <w:t xml:space="preserve"> will be required to pursue recoveries from third parties. </w:t>
      </w:r>
      <w:r w:rsidR="00AD3104" w:rsidRPr="00446722">
        <w:rPr>
          <w:rFonts w:ascii="Aptos" w:eastAsia="Times New Roman" w:hAnsi="Aptos" w:cstheme="minorHAnsi"/>
          <w:color w:val="auto"/>
          <w:sz w:val="22"/>
          <w:szCs w:val="22"/>
          <w:lang w:eastAsia="en-GB"/>
        </w:rPr>
        <w:t>Suppliers should</w:t>
      </w:r>
      <w:r w:rsidRPr="00446722">
        <w:rPr>
          <w:rFonts w:ascii="Aptos" w:eastAsia="Times New Roman" w:hAnsi="Aptos" w:cstheme="minorHAnsi"/>
          <w:color w:val="auto"/>
          <w:sz w:val="22"/>
          <w:szCs w:val="22"/>
          <w:lang w:eastAsia="en-GB"/>
        </w:rPr>
        <w:t xml:space="preserve"> confirm if this is outsourced or managed in house and any separate cost</w:t>
      </w:r>
      <w:r w:rsidR="00AD3104" w:rsidRPr="00446722">
        <w:rPr>
          <w:rFonts w:ascii="Aptos" w:eastAsia="Times New Roman" w:hAnsi="Aptos" w:cstheme="minorHAnsi"/>
          <w:color w:val="auto"/>
          <w:sz w:val="22"/>
          <w:szCs w:val="22"/>
          <w:lang w:eastAsia="en-GB"/>
        </w:rPr>
        <w:t>s</w:t>
      </w:r>
      <w:r w:rsidRPr="00446722">
        <w:rPr>
          <w:rFonts w:ascii="Aptos" w:eastAsia="Times New Roman" w:hAnsi="Aptos" w:cstheme="minorHAnsi"/>
          <w:color w:val="auto"/>
          <w:sz w:val="22"/>
          <w:szCs w:val="22"/>
          <w:lang w:eastAsia="en-GB"/>
        </w:rPr>
        <w:t xml:space="preserve"> </w:t>
      </w:r>
      <w:r w:rsidR="00AD3104" w:rsidRPr="00446722">
        <w:rPr>
          <w:rFonts w:ascii="Aptos" w:eastAsia="Times New Roman" w:hAnsi="Aptos" w:cstheme="minorHAnsi"/>
          <w:color w:val="auto"/>
          <w:sz w:val="22"/>
          <w:szCs w:val="22"/>
          <w:lang w:eastAsia="en-GB"/>
        </w:rPr>
        <w:t>should</w:t>
      </w:r>
      <w:r w:rsidRPr="00446722">
        <w:rPr>
          <w:rFonts w:ascii="Aptos" w:eastAsia="Times New Roman" w:hAnsi="Aptos" w:cstheme="minorHAnsi"/>
          <w:color w:val="auto"/>
          <w:sz w:val="22"/>
          <w:szCs w:val="22"/>
          <w:lang w:eastAsia="en-GB"/>
        </w:rPr>
        <w:t xml:space="preserve"> be detailed.</w:t>
      </w:r>
    </w:p>
    <w:p w14:paraId="0F43DDBB" w14:textId="77777777" w:rsidR="00A1408A" w:rsidRDefault="00A1408A" w:rsidP="003700E4">
      <w:pPr>
        <w:tabs>
          <w:tab w:val="left" w:pos="709"/>
        </w:tabs>
        <w:spacing w:after="0" w:line="240" w:lineRule="auto"/>
        <w:ind w:left="720" w:hanging="720"/>
        <w:rPr>
          <w:rFonts w:ascii="Aptos" w:eastAsia="Times New Roman" w:hAnsi="Aptos" w:cstheme="minorHAnsi"/>
          <w:color w:val="auto"/>
          <w:sz w:val="22"/>
          <w:szCs w:val="22"/>
          <w:lang w:eastAsia="en-GB"/>
        </w:rPr>
      </w:pPr>
    </w:p>
    <w:p w14:paraId="7DCF47D0" w14:textId="4AA25C3B" w:rsidR="00A1408A" w:rsidRPr="00E15AAF" w:rsidRDefault="00A1408A" w:rsidP="003700E4">
      <w:pPr>
        <w:tabs>
          <w:tab w:val="left" w:pos="709"/>
        </w:tabs>
        <w:spacing w:after="0" w:line="240" w:lineRule="auto"/>
        <w:ind w:left="720" w:hanging="720"/>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9</w:t>
      </w:r>
      <w:r>
        <w:rPr>
          <w:rFonts w:ascii="Aptos" w:eastAsia="Times New Roman" w:hAnsi="Aptos" w:cstheme="minorHAnsi"/>
          <w:color w:val="auto"/>
          <w:sz w:val="22"/>
          <w:szCs w:val="22"/>
          <w:lang w:eastAsia="en-GB"/>
        </w:rPr>
        <w:tab/>
      </w:r>
      <w:r w:rsidRPr="00E15AAF">
        <w:rPr>
          <w:rFonts w:ascii="Aptos" w:eastAsia="Times New Roman" w:hAnsi="Aptos" w:cstheme="minorHAnsi"/>
          <w:color w:val="auto"/>
          <w:sz w:val="22"/>
          <w:szCs w:val="22"/>
          <w:lang w:eastAsia="en-GB"/>
        </w:rPr>
        <w:t xml:space="preserve">In respect of Lot </w:t>
      </w:r>
      <w:r w:rsidR="00F8560A">
        <w:rPr>
          <w:rFonts w:ascii="Aptos" w:eastAsia="Times New Roman" w:hAnsi="Aptos" w:cstheme="minorHAnsi"/>
          <w:color w:val="auto"/>
          <w:sz w:val="22"/>
          <w:szCs w:val="22"/>
          <w:lang w:eastAsia="en-GB"/>
        </w:rPr>
        <w:t>1 and 2</w:t>
      </w:r>
      <w:r w:rsidRPr="00E15AAF">
        <w:rPr>
          <w:rFonts w:ascii="Aptos" w:eastAsia="Times New Roman" w:hAnsi="Aptos" w:cstheme="minorHAnsi"/>
          <w:color w:val="auto"/>
          <w:sz w:val="22"/>
          <w:szCs w:val="22"/>
          <w:lang w:eastAsia="en-GB"/>
        </w:rPr>
        <w:t xml:space="preserve"> only the following additional Key Performance Indicators (KPI’s) apply:</w:t>
      </w:r>
    </w:p>
    <w:p w14:paraId="1B08AE55" w14:textId="77777777" w:rsidR="00A1408A" w:rsidRPr="00A1408A" w:rsidRDefault="00A1408A" w:rsidP="003700E4">
      <w:pPr>
        <w:tabs>
          <w:tab w:val="left" w:pos="709"/>
        </w:tabs>
        <w:spacing w:after="0" w:line="240" w:lineRule="auto"/>
        <w:ind w:left="720" w:hanging="720"/>
        <w:rPr>
          <w:rFonts w:ascii="Aptos" w:eastAsia="Times New Roman" w:hAnsi="Aptos" w:cstheme="minorHAnsi"/>
          <w:color w:val="auto"/>
          <w:sz w:val="22"/>
          <w:szCs w:val="22"/>
          <w:highlight w:val="magenta"/>
          <w:lang w:eastAsia="en-GB"/>
        </w:rPr>
      </w:pPr>
    </w:p>
    <w:p w14:paraId="7A7F61C7" w14:textId="6F4E2239" w:rsidR="00A1408A" w:rsidRPr="00E15AAF" w:rsidRDefault="00E15AAF" w:rsidP="00E15AAF">
      <w:pPr>
        <w:pStyle w:val="ListParagraph"/>
        <w:numPr>
          <w:ilvl w:val="0"/>
          <w:numId w:val="61"/>
        </w:numPr>
        <w:rPr>
          <w:rFonts w:ascii="Aptos" w:hAnsi="Aptos" w:cstheme="minorHAnsi"/>
          <w:sz w:val="22"/>
          <w:szCs w:val="22"/>
          <w:lang w:eastAsia="en-GB"/>
        </w:rPr>
      </w:pPr>
      <w:r w:rsidRPr="00E15AAF">
        <w:rPr>
          <w:rFonts w:ascii="Aptos" w:hAnsi="Aptos" w:cstheme="minorHAnsi"/>
          <w:sz w:val="22"/>
          <w:szCs w:val="22"/>
          <w:lang w:eastAsia="en-GB"/>
        </w:rPr>
        <w:lastRenderedPageBreak/>
        <w:t>Time taken to set up claims - ensure new claims are logged within 5 working days of receipt.</w:t>
      </w:r>
    </w:p>
    <w:p w14:paraId="0E62B812" w14:textId="11CC80F9" w:rsidR="00E15AAF" w:rsidRPr="00E15AAF" w:rsidRDefault="00E15AAF" w:rsidP="00E15AAF">
      <w:pPr>
        <w:pStyle w:val="ListParagraph"/>
        <w:numPr>
          <w:ilvl w:val="0"/>
          <w:numId w:val="61"/>
        </w:numPr>
        <w:tabs>
          <w:tab w:val="left" w:pos="709"/>
        </w:tabs>
        <w:spacing w:after="0" w:line="240" w:lineRule="auto"/>
        <w:jc w:val="left"/>
        <w:rPr>
          <w:rFonts w:ascii="Aptos" w:hAnsi="Aptos" w:cstheme="minorHAnsi"/>
          <w:sz w:val="22"/>
          <w:szCs w:val="22"/>
          <w:lang w:eastAsia="en-GB"/>
        </w:rPr>
      </w:pPr>
      <w:r w:rsidRPr="00E15AAF">
        <w:rPr>
          <w:rFonts w:ascii="Aptos" w:hAnsi="Aptos" w:cstheme="minorHAnsi"/>
          <w:sz w:val="22"/>
          <w:szCs w:val="22"/>
          <w:lang w:eastAsia="en-GB"/>
        </w:rPr>
        <w:t>Reserves - allocate an appropriate reserve to each file within 5 working days of receipt</w:t>
      </w:r>
      <w:r w:rsidR="00022FD8">
        <w:rPr>
          <w:rFonts w:ascii="Aptos" w:hAnsi="Aptos" w:cstheme="minorHAnsi"/>
          <w:sz w:val="22"/>
          <w:szCs w:val="22"/>
          <w:lang w:eastAsia="en-GB"/>
        </w:rPr>
        <w:t xml:space="preserve"> from Gallagher</w:t>
      </w:r>
      <w:r w:rsidRPr="00E15AAF">
        <w:rPr>
          <w:rFonts w:ascii="Aptos" w:hAnsi="Aptos" w:cstheme="minorHAnsi"/>
          <w:sz w:val="22"/>
          <w:szCs w:val="22"/>
          <w:lang w:eastAsia="en-GB"/>
        </w:rPr>
        <w:t xml:space="preserve"> and ensure that the current reserve continues to comply with the estimating philosophy throughout the life of the claim.</w:t>
      </w:r>
    </w:p>
    <w:p w14:paraId="6A7B0E34" w14:textId="77777777" w:rsidR="00E15AAF" w:rsidRDefault="00E15AAF" w:rsidP="00E15AAF">
      <w:pPr>
        <w:tabs>
          <w:tab w:val="left" w:pos="709"/>
        </w:tabs>
        <w:spacing w:after="0" w:line="240" w:lineRule="auto"/>
        <w:rPr>
          <w:rFonts w:ascii="Aptos" w:hAnsi="Aptos" w:cstheme="minorHAnsi"/>
          <w:sz w:val="22"/>
          <w:szCs w:val="22"/>
          <w:lang w:eastAsia="en-GB"/>
        </w:rPr>
      </w:pPr>
    </w:p>
    <w:p w14:paraId="0ED9D969" w14:textId="45580EB7" w:rsidR="0049371D" w:rsidRPr="0049371D" w:rsidRDefault="00A1408A" w:rsidP="0049371D">
      <w:pPr>
        <w:pStyle w:val="ListParagraph"/>
        <w:numPr>
          <w:ilvl w:val="0"/>
          <w:numId w:val="61"/>
        </w:numPr>
        <w:tabs>
          <w:tab w:val="left" w:pos="709"/>
        </w:tabs>
        <w:spacing w:after="0" w:line="240" w:lineRule="auto"/>
        <w:rPr>
          <w:rFonts w:ascii="Aptos" w:hAnsi="Aptos" w:cstheme="minorHAnsi"/>
          <w:sz w:val="22"/>
          <w:szCs w:val="22"/>
          <w:lang w:eastAsia="en-GB"/>
        </w:rPr>
      </w:pPr>
      <w:r w:rsidRPr="00E15AAF">
        <w:rPr>
          <w:rFonts w:ascii="Aptos" w:hAnsi="Aptos" w:cstheme="minorHAnsi"/>
          <w:sz w:val="22"/>
          <w:szCs w:val="22"/>
          <w:lang w:eastAsia="en-GB"/>
        </w:rPr>
        <w:t>Time taken to acknowledge claimants</w:t>
      </w:r>
      <w:r w:rsidR="00E15AAF" w:rsidRPr="00E15AAF">
        <w:rPr>
          <w:rFonts w:ascii="Aptos" w:hAnsi="Aptos" w:cstheme="minorHAnsi"/>
          <w:sz w:val="22"/>
          <w:szCs w:val="22"/>
          <w:lang w:eastAsia="en-GB"/>
        </w:rPr>
        <w:t xml:space="preserve"> - </w:t>
      </w:r>
      <w:r w:rsidR="0049371D">
        <w:rPr>
          <w:rFonts w:ascii="Aptos" w:hAnsi="Aptos" w:cstheme="minorHAnsi"/>
          <w:sz w:val="22"/>
          <w:szCs w:val="22"/>
          <w:lang w:eastAsia="en-GB"/>
        </w:rPr>
        <w:t>c</w:t>
      </w:r>
      <w:r w:rsidR="00E15AAF" w:rsidRPr="00E15AAF">
        <w:rPr>
          <w:rFonts w:ascii="Aptos" w:hAnsi="Aptos" w:cstheme="minorHAnsi"/>
          <w:sz w:val="22"/>
          <w:szCs w:val="22"/>
          <w:lang w:eastAsia="en-GB"/>
        </w:rPr>
        <w:t xml:space="preserve">ontact the claimant or their representative within 5 working days of receipt of </w:t>
      </w:r>
      <w:proofErr w:type="gramStart"/>
      <w:r w:rsidR="00E15AAF" w:rsidRPr="00E15AAF">
        <w:rPr>
          <w:rFonts w:ascii="Aptos" w:hAnsi="Aptos" w:cstheme="minorHAnsi"/>
          <w:sz w:val="22"/>
          <w:szCs w:val="22"/>
          <w:lang w:eastAsia="en-GB"/>
        </w:rPr>
        <w:t>third party</w:t>
      </w:r>
      <w:proofErr w:type="gramEnd"/>
      <w:r w:rsidR="00E15AAF" w:rsidRPr="00E15AAF">
        <w:rPr>
          <w:rFonts w:ascii="Aptos" w:hAnsi="Aptos" w:cstheme="minorHAnsi"/>
          <w:sz w:val="22"/>
          <w:szCs w:val="22"/>
          <w:lang w:eastAsia="en-GB"/>
        </w:rPr>
        <w:t xml:space="preserve"> correspondence relating to a new claim. </w:t>
      </w:r>
      <w:proofErr w:type="gramStart"/>
      <w:r w:rsidR="00E15AAF" w:rsidRPr="00E15AAF">
        <w:rPr>
          <w:rFonts w:ascii="Aptos" w:hAnsi="Aptos" w:cstheme="minorHAnsi"/>
          <w:sz w:val="22"/>
          <w:szCs w:val="22"/>
          <w:lang w:eastAsia="en-GB"/>
        </w:rPr>
        <w:t>In the event that</w:t>
      </w:r>
      <w:proofErr w:type="gramEnd"/>
      <w:r w:rsidR="00E15AAF" w:rsidRPr="00E15AAF">
        <w:rPr>
          <w:rFonts w:ascii="Aptos" w:hAnsi="Aptos" w:cstheme="minorHAnsi"/>
          <w:sz w:val="22"/>
          <w:szCs w:val="22"/>
          <w:lang w:eastAsia="en-GB"/>
        </w:rPr>
        <w:t xml:space="preserve"> a claim is deemed to be sensitive or contentious, contact will be made with the claimant or their representative within 1 working day of receipt.</w:t>
      </w:r>
    </w:p>
    <w:p w14:paraId="4704666A" w14:textId="7E1500A3" w:rsidR="0049371D" w:rsidRDefault="0049371D" w:rsidP="0049371D">
      <w:pPr>
        <w:pStyle w:val="ListParagraph"/>
        <w:tabs>
          <w:tab w:val="left" w:pos="709"/>
        </w:tabs>
        <w:spacing w:after="0" w:line="240" w:lineRule="auto"/>
        <w:ind w:left="1430"/>
        <w:rPr>
          <w:rFonts w:ascii="Aptos" w:hAnsi="Aptos" w:cstheme="minorHAnsi"/>
          <w:sz w:val="22"/>
          <w:szCs w:val="22"/>
          <w:lang w:eastAsia="en-GB"/>
        </w:rPr>
      </w:pPr>
      <w:r>
        <w:rPr>
          <w:rFonts w:ascii="Aptos" w:hAnsi="Aptos" w:cstheme="minorHAnsi"/>
          <w:sz w:val="22"/>
          <w:szCs w:val="22"/>
          <w:lang w:eastAsia="en-GB"/>
        </w:rPr>
        <w:t>Otherwise, e</w:t>
      </w:r>
      <w:r w:rsidRPr="0049371D">
        <w:rPr>
          <w:rFonts w:ascii="Aptos" w:hAnsi="Aptos" w:cstheme="minorHAnsi"/>
          <w:sz w:val="22"/>
          <w:szCs w:val="22"/>
          <w:lang w:eastAsia="en-GB"/>
        </w:rPr>
        <w:t>nsure all incoming mail is reviewed and prioritised within 24 hours.</w:t>
      </w:r>
      <w:r>
        <w:rPr>
          <w:rFonts w:ascii="Aptos" w:hAnsi="Aptos" w:cstheme="minorHAnsi"/>
          <w:sz w:val="22"/>
          <w:szCs w:val="22"/>
          <w:lang w:eastAsia="en-GB"/>
        </w:rPr>
        <w:t xml:space="preserve"> </w:t>
      </w:r>
      <w:r w:rsidRPr="0049371D">
        <w:rPr>
          <w:rFonts w:ascii="Aptos" w:hAnsi="Aptos" w:cstheme="minorHAnsi"/>
          <w:sz w:val="22"/>
          <w:szCs w:val="22"/>
          <w:lang w:eastAsia="en-GB"/>
        </w:rPr>
        <w:t>Respond to urgent correspondence within 5 working days.</w:t>
      </w:r>
    </w:p>
    <w:p w14:paraId="2C3E6537" w14:textId="77777777" w:rsidR="00E15AAF" w:rsidRPr="00E15AAF" w:rsidRDefault="00E15AAF" w:rsidP="00E15AAF">
      <w:pPr>
        <w:tabs>
          <w:tab w:val="left" w:pos="709"/>
        </w:tabs>
        <w:spacing w:after="0" w:line="240" w:lineRule="auto"/>
        <w:ind w:left="1070"/>
        <w:rPr>
          <w:rFonts w:ascii="Aptos" w:hAnsi="Aptos" w:cstheme="minorHAnsi"/>
          <w:sz w:val="22"/>
          <w:szCs w:val="22"/>
          <w:lang w:eastAsia="en-GB"/>
        </w:rPr>
      </w:pPr>
    </w:p>
    <w:p w14:paraId="03AD3D2A" w14:textId="77777777" w:rsidR="003700E4" w:rsidRPr="00446722" w:rsidRDefault="003700E4" w:rsidP="00152529">
      <w:pPr>
        <w:tabs>
          <w:tab w:val="left" w:pos="709"/>
        </w:tabs>
        <w:spacing w:after="0" w:line="240" w:lineRule="auto"/>
        <w:rPr>
          <w:rFonts w:ascii="Aptos" w:eastAsia="Times New Roman" w:hAnsi="Aptos" w:cstheme="minorHAnsi"/>
          <w:color w:val="auto"/>
          <w:sz w:val="22"/>
          <w:szCs w:val="22"/>
          <w:lang w:eastAsia="en-GB"/>
        </w:rPr>
      </w:pPr>
    </w:p>
    <w:p w14:paraId="28102530" w14:textId="2EA0FB00" w:rsidR="003700E4" w:rsidRPr="00446722" w:rsidRDefault="00A1408A" w:rsidP="003700E4">
      <w:pPr>
        <w:tabs>
          <w:tab w:val="left" w:pos="709"/>
        </w:tabs>
        <w:spacing w:after="0" w:line="240" w:lineRule="auto"/>
        <w:ind w:left="720" w:hanging="720"/>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10</w:t>
      </w:r>
      <w:r w:rsidR="003700E4" w:rsidRPr="00446722">
        <w:rPr>
          <w:rFonts w:ascii="Aptos" w:eastAsia="Times New Roman" w:hAnsi="Aptos" w:cstheme="minorHAnsi"/>
          <w:color w:val="auto"/>
          <w:sz w:val="22"/>
          <w:szCs w:val="22"/>
          <w:lang w:eastAsia="en-GB"/>
        </w:rPr>
        <w:tab/>
        <w:t xml:space="preserve">The Supplier must provide the following supporting documentation when submitting </w:t>
      </w:r>
      <w:proofErr w:type="gramStart"/>
      <w:r w:rsidR="003700E4" w:rsidRPr="00446722">
        <w:rPr>
          <w:rFonts w:ascii="Aptos" w:eastAsia="Times New Roman" w:hAnsi="Aptos" w:cstheme="minorHAnsi"/>
          <w:color w:val="auto"/>
          <w:sz w:val="22"/>
          <w:szCs w:val="22"/>
          <w:lang w:eastAsia="en-GB"/>
        </w:rPr>
        <w:t>tenders:-</w:t>
      </w:r>
      <w:proofErr w:type="gramEnd"/>
    </w:p>
    <w:p w14:paraId="0E6F6D5F" w14:textId="77777777" w:rsidR="003700E4" w:rsidRPr="00446722" w:rsidRDefault="003700E4" w:rsidP="003700E4">
      <w:pPr>
        <w:tabs>
          <w:tab w:val="left" w:pos="709"/>
        </w:tabs>
        <w:spacing w:after="0" w:line="240" w:lineRule="auto"/>
        <w:ind w:left="720" w:hanging="720"/>
        <w:rPr>
          <w:rFonts w:ascii="Aptos" w:eastAsia="Times New Roman" w:hAnsi="Aptos" w:cstheme="minorHAnsi"/>
          <w:color w:val="auto"/>
          <w:sz w:val="22"/>
          <w:szCs w:val="22"/>
          <w:lang w:eastAsia="en-GB"/>
        </w:rPr>
      </w:pPr>
    </w:p>
    <w:p w14:paraId="63C37B33" w14:textId="1FE98147" w:rsidR="003700E4" w:rsidRPr="00446722" w:rsidRDefault="00A1408A" w:rsidP="003700E4">
      <w:pPr>
        <w:widowControl w:val="0"/>
        <w:spacing w:after="240" w:line="240" w:lineRule="auto"/>
        <w:ind w:left="1440" w:hanging="720"/>
        <w:rPr>
          <w:rFonts w:ascii="Aptos" w:eastAsia="Times New Roman" w:hAnsi="Aptos" w:cstheme="minorHAnsi"/>
          <w:color w:val="auto"/>
          <w:sz w:val="22"/>
          <w:szCs w:val="22"/>
        </w:rPr>
      </w:pPr>
      <w:proofErr w:type="gramStart"/>
      <w:r>
        <w:rPr>
          <w:rFonts w:ascii="Aptos" w:eastAsia="Times New Roman" w:hAnsi="Aptos" w:cstheme="minorHAnsi"/>
          <w:color w:val="auto"/>
          <w:sz w:val="22"/>
          <w:szCs w:val="22"/>
        </w:rPr>
        <w:t>10</w:t>
      </w:r>
      <w:r w:rsidR="003700E4" w:rsidRPr="00446722">
        <w:rPr>
          <w:rFonts w:ascii="Aptos" w:eastAsia="Times New Roman" w:hAnsi="Aptos" w:cstheme="minorHAnsi"/>
          <w:color w:val="auto"/>
          <w:sz w:val="22"/>
          <w:szCs w:val="22"/>
        </w:rPr>
        <w:t xml:space="preserve">.1  </w:t>
      </w:r>
      <w:r w:rsidR="003700E4" w:rsidRPr="00446722">
        <w:rPr>
          <w:rFonts w:ascii="Aptos" w:eastAsia="Times New Roman" w:hAnsi="Aptos" w:cstheme="minorHAnsi"/>
          <w:color w:val="auto"/>
          <w:sz w:val="22"/>
          <w:szCs w:val="22"/>
        </w:rPr>
        <w:tab/>
      </w:r>
      <w:proofErr w:type="gramEnd"/>
      <w:r w:rsidR="003700E4" w:rsidRPr="00446722">
        <w:rPr>
          <w:rFonts w:ascii="Aptos" w:eastAsia="Times New Roman" w:hAnsi="Aptos" w:cstheme="minorHAnsi"/>
          <w:color w:val="auto"/>
          <w:sz w:val="22"/>
          <w:szCs w:val="22"/>
        </w:rPr>
        <w:t xml:space="preserve">Details of the names, </w:t>
      </w:r>
      <w:r w:rsidR="002706F4" w:rsidRPr="00446722">
        <w:rPr>
          <w:rFonts w:ascii="Aptos" w:eastAsia="Times New Roman" w:hAnsi="Aptos" w:cstheme="minorHAnsi"/>
          <w:color w:val="auto"/>
          <w:sz w:val="22"/>
          <w:szCs w:val="22"/>
        </w:rPr>
        <w:t>qualifications,</w:t>
      </w:r>
      <w:r w:rsidR="003700E4" w:rsidRPr="00446722">
        <w:rPr>
          <w:rFonts w:ascii="Aptos" w:eastAsia="Times New Roman" w:hAnsi="Aptos" w:cstheme="minorHAnsi"/>
          <w:color w:val="auto"/>
          <w:sz w:val="22"/>
          <w:szCs w:val="22"/>
        </w:rPr>
        <w:t xml:space="preserve"> and experience of the team of employees who </w:t>
      </w:r>
      <w:r w:rsidR="002706F4" w:rsidRPr="00446722">
        <w:rPr>
          <w:rFonts w:ascii="Aptos" w:eastAsia="Times New Roman" w:hAnsi="Aptos" w:cstheme="minorHAnsi"/>
          <w:color w:val="auto"/>
          <w:sz w:val="22"/>
          <w:szCs w:val="22"/>
        </w:rPr>
        <w:t>will be</w:t>
      </w:r>
      <w:r w:rsidR="003700E4" w:rsidRPr="00446722">
        <w:rPr>
          <w:rFonts w:ascii="Aptos" w:eastAsia="Times New Roman" w:hAnsi="Aptos" w:cstheme="minorHAnsi"/>
          <w:color w:val="auto"/>
          <w:sz w:val="22"/>
          <w:szCs w:val="22"/>
        </w:rPr>
        <w:t xml:space="preserve"> responsible for the delivery of services to </w:t>
      </w:r>
      <w:r w:rsidR="003700E4" w:rsidRPr="00446722">
        <w:rPr>
          <w:rFonts w:ascii="Aptos" w:eastAsia="Times New Roman" w:hAnsi="Aptos" w:cstheme="minorHAnsi"/>
          <w:color w:val="auto"/>
          <w:sz w:val="22"/>
          <w:szCs w:val="22"/>
          <w:lang w:eastAsia="en-GB"/>
        </w:rPr>
        <w:t>the Contracting Authority</w:t>
      </w:r>
      <w:r w:rsidR="003700E4" w:rsidRPr="00446722">
        <w:rPr>
          <w:rFonts w:ascii="Aptos" w:eastAsia="Times New Roman" w:hAnsi="Aptos" w:cstheme="minorHAnsi"/>
          <w:color w:val="auto"/>
          <w:sz w:val="22"/>
          <w:szCs w:val="22"/>
        </w:rPr>
        <w:t xml:space="preserve">. Dedicated claims handlers are expected. </w:t>
      </w:r>
      <w:r w:rsidR="002706F4" w:rsidRPr="00446722">
        <w:rPr>
          <w:rFonts w:ascii="Aptos" w:eastAsia="Times New Roman" w:hAnsi="Aptos" w:cstheme="minorHAnsi"/>
          <w:color w:val="auto"/>
          <w:sz w:val="22"/>
          <w:szCs w:val="22"/>
        </w:rPr>
        <w:t>Also,</w:t>
      </w:r>
      <w:r w:rsidR="003700E4" w:rsidRPr="00446722">
        <w:rPr>
          <w:rFonts w:ascii="Aptos" w:eastAsia="Times New Roman" w:hAnsi="Aptos" w:cstheme="minorHAnsi"/>
          <w:color w:val="auto"/>
          <w:sz w:val="22"/>
          <w:szCs w:val="22"/>
        </w:rPr>
        <w:t xml:space="preserve"> if claims handling function is UK based or overseas.</w:t>
      </w:r>
    </w:p>
    <w:p w14:paraId="2E98B4E0" w14:textId="11DED110" w:rsidR="003700E4" w:rsidRPr="00446722" w:rsidRDefault="00A1408A" w:rsidP="003700E4">
      <w:pPr>
        <w:spacing w:after="240" w:line="240" w:lineRule="auto"/>
        <w:ind w:left="1440" w:hanging="720"/>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10</w:t>
      </w:r>
      <w:r w:rsidR="003700E4" w:rsidRPr="00446722">
        <w:rPr>
          <w:rFonts w:ascii="Aptos" w:eastAsia="Times New Roman" w:hAnsi="Aptos" w:cstheme="minorHAnsi"/>
          <w:color w:val="auto"/>
          <w:sz w:val="22"/>
          <w:szCs w:val="22"/>
          <w:lang w:eastAsia="en-GB"/>
        </w:rPr>
        <w:t>.2</w:t>
      </w:r>
      <w:r w:rsidR="003700E4" w:rsidRPr="00446722">
        <w:rPr>
          <w:rFonts w:ascii="Aptos" w:eastAsia="Times New Roman" w:hAnsi="Aptos" w:cstheme="minorHAnsi"/>
          <w:color w:val="auto"/>
          <w:sz w:val="22"/>
          <w:szCs w:val="22"/>
          <w:lang w:eastAsia="en-GB"/>
        </w:rPr>
        <w:tab/>
        <w:t>Outline the Supplier’s philosophy for claims handling, including specific description of the claims handling service(s) offered, including details of out of hour’s access.</w:t>
      </w:r>
    </w:p>
    <w:p w14:paraId="335FB4FD" w14:textId="68936601" w:rsidR="003700E4" w:rsidRPr="00446722" w:rsidRDefault="00A1408A" w:rsidP="003700E4">
      <w:pPr>
        <w:spacing w:after="240" w:line="240" w:lineRule="auto"/>
        <w:ind w:left="1440" w:hanging="720"/>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10</w:t>
      </w:r>
      <w:r w:rsidR="003700E4" w:rsidRPr="00446722">
        <w:rPr>
          <w:rFonts w:ascii="Aptos" w:eastAsia="Times New Roman" w:hAnsi="Aptos" w:cstheme="minorHAnsi"/>
          <w:color w:val="auto"/>
          <w:sz w:val="22"/>
          <w:szCs w:val="22"/>
          <w:lang w:eastAsia="en-GB"/>
        </w:rPr>
        <w:t xml:space="preserve">.3 </w:t>
      </w:r>
      <w:r w:rsidR="003700E4" w:rsidRPr="00446722">
        <w:rPr>
          <w:rFonts w:ascii="Aptos" w:eastAsia="Times New Roman" w:hAnsi="Aptos" w:cstheme="minorHAnsi"/>
          <w:color w:val="auto"/>
          <w:sz w:val="22"/>
          <w:szCs w:val="22"/>
          <w:lang w:eastAsia="en-GB"/>
        </w:rPr>
        <w:tab/>
        <w:t>Measures for ensuring quality of service, performance standards and for the monitoring and containment of the cost of claims/claims handling.</w:t>
      </w:r>
      <w:r w:rsidR="00714C0A">
        <w:rPr>
          <w:rFonts w:ascii="Aptos" w:eastAsia="Times New Roman" w:hAnsi="Aptos" w:cstheme="minorHAnsi"/>
          <w:color w:val="auto"/>
          <w:sz w:val="22"/>
          <w:szCs w:val="22"/>
          <w:lang w:eastAsia="en-GB"/>
        </w:rPr>
        <w:t xml:space="preserve">  Details of how you would deal with a large loss </w:t>
      </w:r>
      <w:r w:rsidR="007F2DE1">
        <w:rPr>
          <w:rFonts w:ascii="Aptos" w:eastAsia="Times New Roman" w:hAnsi="Aptos" w:cstheme="minorHAnsi"/>
          <w:color w:val="auto"/>
          <w:sz w:val="22"/>
          <w:szCs w:val="22"/>
          <w:lang w:eastAsia="en-GB"/>
        </w:rPr>
        <w:t>i.e.</w:t>
      </w:r>
      <w:r w:rsidR="00714C0A">
        <w:rPr>
          <w:rFonts w:ascii="Aptos" w:eastAsia="Times New Roman" w:hAnsi="Aptos" w:cstheme="minorHAnsi"/>
          <w:color w:val="auto"/>
          <w:sz w:val="22"/>
          <w:szCs w:val="22"/>
          <w:lang w:eastAsia="en-GB"/>
        </w:rPr>
        <w:t xml:space="preserve"> a large flooding incident or large fire and how you would mobilise in the event of a large loss and your experience in dealing with large losses.</w:t>
      </w:r>
    </w:p>
    <w:p w14:paraId="6B98D9DE" w14:textId="61EB0851" w:rsidR="00714C0A" w:rsidRPr="00446722" w:rsidRDefault="00A1408A" w:rsidP="00714C0A">
      <w:pPr>
        <w:spacing w:after="240" w:line="240" w:lineRule="auto"/>
        <w:ind w:left="1440" w:hanging="720"/>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10</w:t>
      </w:r>
      <w:r w:rsidR="003700E4" w:rsidRPr="00446722">
        <w:rPr>
          <w:rFonts w:ascii="Aptos" w:eastAsia="Times New Roman" w:hAnsi="Aptos" w:cstheme="minorHAnsi"/>
          <w:color w:val="auto"/>
          <w:sz w:val="22"/>
          <w:szCs w:val="22"/>
          <w:lang w:eastAsia="en-GB"/>
        </w:rPr>
        <w:t>.4</w:t>
      </w:r>
      <w:r w:rsidR="003700E4" w:rsidRPr="00446722">
        <w:rPr>
          <w:rFonts w:ascii="Aptos" w:eastAsia="Times New Roman" w:hAnsi="Aptos" w:cstheme="minorHAnsi"/>
          <w:color w:val="auto"/>
          <w:sz w:val="22"/>
          <w:szCs w:val="22"/>
          <w:lang w:eastAsia="en-GB"/>
        </w:rPr>
        <w:tab/>
        <w:t>Claims notification conditions/requirements.</w:t>
      </w:r>
    </w:p>
    <w:p w14:paraId="50CE1453" w14:textId="2E7192AA" w:rsidR="003700E4" w:rsidRPr="00446722" w:rsidRDefault="00A1408A" w:rsidP="003700E4">
      <w:pPr>
        <w:spacing w:after="240" w:line="240" w:lineRule="auto"/>
        <w:ind w:left="1440" w:hanging="720"/>
        <w:rPr>
          <w:rFonts w:ascii="Aptos" w:eastAsia="Times New Roman" w:hAnsi="Aptos" w:cstheme="minorHAnsi"/>
          <w:color w:val="auto"/>
          <w:sz w:val="22"/>
          <w:szCs w:val="22"/>
          <w:lang w:eastAsia="en-GB"/>
        </w:rPr>
      </w:pPr>
      <w:r>
        <w:rPr>
          <w:rFonts w:ascii="Aptos" w:eastAsia="Times New Roman" w:hAnsi="Aptos" w:cstheme="minorHAnsi"/>
          <w:color w:val="auto"/>
          <w:sz w:val="22"/>
          <w:szCs w:val="22"/>
          <w:lang w:eastAsia="en-GB"/>
        </w:rPr>
        <w:t>10</w:t>
      </w:r>
      <w:r w:rsidR="003700E4" w:rsidRPr="00446722">
        <w:rPr>
          <w:rFonts w:ascii="Aptos" w:eastAsia="Times New Roman" w:hAnsi="Aptos" w:cstheme="minorHAnsi"/>
          <w:color w:val="auto"/>
          <w:sz w:val="22"/>
          <w:szCs w:val="22"/>
          <w:lang w:eastAsia="en-GB"/>
        </w:rPr>
        <w:t>.5</w:t>
      </w:r>
      <w:r w:rsidR="003700E4" w:rsidRPr="00446722">
        <w:rPr>
          <w:rFonts w:ascii="Aptos" w:eastAsia="Times New Roman" w:hAnsi="Aptos" w:cstheme="minorHAnsi"/>
          <w:color w:val="auto"/>
          <w:sz w:val="22"/>
          <w:szCs w:val="22"/>
          <w:lang w:eastAsia="en-GB"/>
        </w:rPr>
        <w:tab/>
        <w:t>Confirmation of whether, and at what incurred value of claim, the Supplier would prefer to take control of a claim, in relation to the size of the deductible.</w:t>
      </w:r>
    </w:p>
    <w:p w14:paraId="0CEE98C9" w14:textId="6249D6F0" w:rsidR="003700E4" w:rsidRPr="00446722" w:rsidRDefault="003700E4" w:rsidP="003700E4">
      <w:pPr>
        <w:widowControl w:val="0"/>
        <w:tabs>
          <w:tab w:val="left" w:pos="720"/>
        </w:tabs>
        <w:spacing w:after="240" w:line="240" w:lineRule="auto"/>
        <w:ind w:left="720" w:hanging="720"/>
        <w:rPr>
          <w:rFonts w:ascii="Aptos" w:eastAsia="Times New Roman" w:hAnsi="Aptos" w:cstheme="minorHAnsi"/>
          <w:color w:val="auto"/>
          <w:sz w:val="22"/>
          <w:szCs w:val="22"/>
        </w:rPr>
      </w:pPr>
      <w:r w:rsidRPr="00446722">
        <w:rPr>
          <w:rFonts w:ascii="Aptos" w:eastAsia="Times New Roman" w:hAnsi="Aptos" w:cstheme="minorHAnsi"/>
          <w:color w:val="auto"/>
          <w:sz w:val="22"/>
          <w:szCs w:val="22"/>
        </w:rPr>
        <w:t>1</w:t>
      </w:r>
      <w:r w:rsidR="00A1408A">
        <w:rPr>
          <w:rFonts w:ascii="Aptos" w:eastAsia="Times New Roman" w:hAnsi="Aptos" w:cstheme="minorHAnsi"/>
          <w:color w:val="auto"/>
          <w:sz w:val="22"/>
          <w:szCs w:val="22"/>
        </w:rPr>
        <w:t>1</w:t>
      </w:r>
      <w:r w:rsidRPr="00446722">
        <w:rPr>
          <w:rFonts w:ascii="Aptos" w:eastAsia="Times New Roman" w:hAnsi="Aptos" w:cstheme="minorHAnsi"/>
          <w:color w:val="auto"/>
          <w:sz w:val="22"/>
          <w:szCs w:val="22"/>
        </w:rPr>
        <w:tab/>
        <w:t xml:space="preserve">All </w:t>
      </w:r>
      <w:r w:rsidR="00AD3104" w:rsidRPr="00446722">
        <w:rPr>
          <w:rFonts w:ascii="Aptos" w:eastAsia="Times New Roman" w:hAnsi="Aptos" w:cstheme="minorHAnsi"/>
          <w:color w:val="auto"/>
          <w:sz w:val="22"/>
          <w:szCs w:val="22"/>
        </w:rPr>
        <w:t>Suppliers shall:</w:t>
      </w:r>
    </w:p>
    <w:p w14:paraId="38680853" w14:textId="18307E64" w:rsidR="003700E4" w:rsidRPr="00446722" w:rsidRDefault="003700E4" w:rsidP="003700E4">
      <w:pPr>
        <w:widowControl w:val="0"/>
        <w:tabs>
          <w:tab w:val="left" w:pos="720"/>
        </w:tabs>
        <w:spacing w:after="240" w:line="240" w:lineRule="auto"/>
        <w:ind w:left="720" w:hanging="720"/>
        <w:rPr>
          <w:rFonts w:ascii="Aptos" w:eastAsia="Times New Roman" w:hAnsi="Aptos" w:cstheme="minorHAnsi"/>
          <w:color w:val="auto"/>
          <w:sz w:val="22"/>
          <w:szCs w:val="22"/>
        </w:rPr>
      </w:pPr>
      <w:r w:rsidRPr="00446722">
        <w:rPr>
          <w:rFonts w:ascii="Aptos" w:eastAsia="Times New Roman" w:hAnsi="Aptos" w:cstheme="minorHAnsi"/>
          <w:color w:val="auto"/>
          <w:sz w:val="22"/>
          <w:szCs w:val="22"/>
        </w:rPr>
        <w:tab/>
        <w:t>1</w:t>
      </w:r>
      <w:r w:rsidR="00A1408A">
        <w:rPr>
          <w:rFonts w:ascii="Aptos" w:eastAsia="Times New Roman" w:hAnsi="Aptos" w:cstheme="minorHAnsi"/>
          <w:color w:val="auto"/>
          <w:sz w:val="22"/>
          <w:szCs w:val="22"/>
        </w:rPr>
        <w:t>1</w:t>
      </w:r>
      <w:r w:rsidRPr="00446722">
        <w:rPr>
          <w:rFonts w:ascii="Aptos" w:eastAsia="Times New Roman" w:hAnsi="Aptos" w:cstheme="minorHAnsi"/>
          <w:color w:val="auto"/>
          <w:sz w:val="22"/>
          <w:szCs w:val="22"/>
        </w:rPr>
        <w:t>.1</w:t>
      </w:r>
      <w:r w:rsidRPr="00446722">
        <w:rPr>
          <w:rFonts w:ascii="Aptos" w:eastAsia="Times New Roman" w:hAnsi="Aptos" w:cstheme="minorHAnsi"/>
          <w:color w:val="auto"/>
          <w:sz w:val="22"/>
          <w:szCs w:val="22"/>
        </w:rPr>
        <w:tab/>
        <w:t>Provide regular information concerning changes in reserves.</w:t>
      </w:r>
    </w:p>
    <w:p w14:paraId="0A141F90" w14:textId="61BC9E6C" w:rsidR="003700E4" w:rsidRPr="00446722" w:rsidRDefault="003700E4" w:rsidP="003700E4">
      <w:pPr>
        <w:widowControl w:val="0"/>
        <w:tabs>
          <w:tab w:val="left" w:pos="720"/>
        </w:tabs>
        <w:spacing w:after="240" w:line="240" w:lineRule="auto"/>
        <w:ind w:left="1440" w:hanging="1440"/>
        <w:rPr>
          <w:rFonts w:ascii="Aptos" w:eastAsia="Times New Roman" w:hAnsi="Aptos" w:cstheme="minorHAnsi"/>
          <w:color w:val="auto"/>
          <w:sz w:val="22"/>
          <w:szCs w:val="22"/>
        </w:rPr>
      </w:pPr>
      <w:r w:rsidRPr="00446722">
        <w:rPr>
          <w:rFonts w:ascii="Aptos" w:eastAsia="Times New Roman" w:hAnsi="Aptos" w:cstheme="minorHAnsi"/>
          <w:color w:val="auto"/>
          <w:sz w:val="22"/>
          <w:szCs w:val="22"/>
        </w:rPr>
        <w:tab/>
        <w:t>1</w:t>
      </w:r>
      <w:r w:rsidR="00A1408A">
        <w:rPr>
          <w:rFonts w:ascii="Aptos" w:eastAsia="Times New Roman" w:hAnsi="Aptos" w:cstheme="minorHAnsi"/>
          <w:color w:val="auto"/>
          <w:sz w:val="22"/>
          <w:szCs w:val="22"/>
        </w:rPr>
        <w:t>1</w:t>
      </w:r>
      <w:r w:rsidRPr="00446722">
        <w:rPr>
          <w:rFonts w:ascii="Aptos" w:eastAsia="Times New Roman" w:hAnsi="Aptos" w:cstheme="minorHAnsi"/>
          <w:color w:val="auto"/>
          <w:sz w:val="22"/>
          <w:szCs w:val="22"/>
        </w:rPr>
        <w:t>.2</w:t>
      </w:r>
      <w:r w:rsidRPr="00446722">
        <w:rPr>
          <w:rFonts w:ascii="Aptos" w:eastAsia="Times New Roman" w:hAnsi="Aptos" w:cstheme="minorHAnsi"/>
          <w:color w:val="auto"/>
          <w:sz w:val="22"/>
          <w:szCs w:val="22"/>
        </w:rPr>
        <w:tab/>
        <w:t>Undertake a regular, at least quarterly, update on all open claims and their reserves including those where there has been no action during the preceding quarter. All inactive claims will be closed off where appropriate to ensure that these do not distort the claims statistics.</w:t>
      </w:r>
    </w:p>
    <w:p w14:paraId="410B8EC2" w14:textId="26E338B8" w:rsidR="003700E4" w:rsidRPr="00446722" w:rsidRDefault="003700E4" w:rsidP="003700E4">
      <w:pPr>
        <w:spacing w:after="0" w:line="240" w:lineRule="auto"/>
        <w:ind w:left="1440" w:hanging="720"/>
        <w:rPr>
          <w:rFonts w:ascii="Aptos" w:eastAsia="Times New Roman" w:hAnsi="Aptos" w:cstheme="minorHAnsi"/>
          <w:bCs/>
          <w:color w:val="auto"/>
          <w:sz w:val="22"/>
          <w:szCs w:val="22"/>
        </w:rPr>
      </w:pPr>
      <w:r w:rsidRPr="00446722">
        <w:rPr>
          <w:rFonts w:ascii="Aptos" w:eastAsia="Times New Roman" w:hAnsi="Aptos" w:cstheme="minorHAnsi"/>
          <w:color w:val="auto"/>
          <w:sz w:val="22"/>
          <w:szCs w:val="22"/>
          <w:lang w:eastAsia="en-GB"/>
        </w:rPr>
        <w:t>1</w:t>
      </w:r>
      <w:r w:rsidR="00A1408A">
        <w:rPr>
          <w:rFonts w:ascii="Aptos" w:eastAsia="Times New Roman" w:hAnsi="Aptos" w:cstheme="minorHAnsi"/>
          <w:color w:val="auto"/>
          <w:sz w:val="22"/>
          <w:szCs w:val="22"/>
          <w:lang w:eastAsia="en-GB"/>
        </w:rPr>
        <w:t>1</w:t>
      </w:r>
      <w:r w:rsidRPr="00446722">
        <w:rPr>
          <w:rFonts w:ascii="Aptos" w:eastAsia="Times New Roman" w:hAnsi="Aptos" w:cstheme="minorHAnsi"/>
          <w:color w:val="auto"/>
          <w:sz w:val="22"/>
          <w:szCs w:val="22"/>
          <w:lang w:eastAsia="en-GB"/>
        </w:rPr>
        <w:t>.3</w:t>
      </w:r>
      <w:r w:rsidRPr="00446722">
        <w:rPr>
          <w:rFonts w:ascii="Aptos" w:eastAsia="Times New Roman" w:hAnsi="Aptos" w:cstheme="minorHAnsi"/>
          <w:color w:val="auto"/>
          <w:sz w:val="22"/>
          <w:szCs w:val="22"/>
          <w:lang w:eastAsia="en-GB"/>
        </w:rPr>
        <w:tab/>
      </w:r>
      <w:r w:rsidRPr="00446722">
        <w:rPr>
          <w:rFonts w:ascii="Aptos" w:eastAsia="Times New Roman" w:hAnsi="Aptos" w:cstheme="minorHAnsi"/>
          <w:bCs/>
          <w:color w:val="auto"/>
          <w:sz w:val="22"/>
          <w:szCs w:val="22"/>
          <w:lang w:eastAsia="en-GB"/>
        </w:rPr>
        <w:t xml:space="preserve">Enable </w:t>
      </w:r>
      <w:r w:rsidRPr="00446722">
        <w:rPr>
          <w:rFonts w:ascii="Aptos" w:eastAsia="Times New Roman" w:hAnsi="Aptos" w:cstheme="minorHAnsi"/>
          <w:color w:val="auto"/>
          <w:sz w:val="22"/>
          <w:szCs w:val="22"/>
          <w:lang w:eastAsia="en-GB"/>
        </w:rPr>
        <w:t>the Contracting Authority</w:t>
      </w:r>
      <w:r w:rsidRPr="00446722">
        <w:rPr>
          <w:rFonts w:ascii="Aptos" w:eastAsia="Times New Roman" w:hAnsi="Aptos" w:cstheme="minorHAnsi"/>
          <w:bCs/>
          <w:color w:val="auto"/>
          <w:sz w:val="22"/>
          <w:szCs w:val="22"/>
          <w:lang w:eastAsia="en-GB"/>
        </w:rPr>
        <w:t xml:space="preserve"> to have an input into the </w:t>
      </w:r>
      <w:proofErr w:type="gramStart"/>
      <w:r w:rsidRPr="00446722">
        <w:rPr>
          <w:rFonts w:ascii="Aptos" w:eastAsia="Times New Roman" w:hAnsi="Aptos" w:cstheme="minorHAnsi"/>
          <w:bCs/>
          <w:color w:val="auto"/>
          <w:sz w:val="22"/>
          <w:szCs w:val="22"/>
          <w:lang w:eastAsia="en-GB"/>
        </w:rPr>
        <w:t>decision making</w:t>
      </w:r>
      <w:proofErr w:type="gramEnd"/>
      <w:r w:rsidRPr="00446722">
        <w:rPr>
          <w:rFonts w:ascii="Aptos" w:eastAsia="Times New Roman" w:hAnsi="Aptos" w:cstheme="minorHAnsi"/>
          <w:bCs/>
          <w:color w:val="auto"/>
          <w:sz w:val="22"/>
          <w:szCs w:val="22"/>
          <w:lang w:eastAsia="en-GB"/>
        </w:rPr>
        <w:t xml:space="preserve"> process on liability.</w:t>
      </w:r>
      <w:r w:rsidRPr="00446722">
        <w:rPr>
          <w:rFonts w:ascii="Aptos" w:eastAsia="Times New Roman" w:hAnsi="Aptos" w:cstheme="minorHAnsi"/>
          <w:color w:val="auto"/>
          <w:sz w:val="22"/>
          <w:szCs w:val="22"/>
        </w:rPr>
        <w:t xml:space="preserve"> </w:t>
      </w:r>
      <w:r w:rsidRPr="00446722">
        <w:rPr>
          <w:rFonts w:ascii="Aptos" w:eastAsia="Times New Roman" w:hAnsi="Aptos" w:cstheme="minorHAnsi"/>
          <w:bCs/>
          <w:color w:val="auto"/>
          <w:sz w:val="22"/>
          <w:szCs w:val="22"/>
        </w:rPr>
        <w:t>Agreement should be reached on liability and quantum before the claimant is contacted.</w:t>
      </w:r>
    </w:p>
    <w:p w14:paraId="73709233" w14:textId="77777777" w:rsidR="003700E4" w:rsidRPr="00446722" w:rsidRDefault="003700E4" w:rsidP="003700E4">
      <w:pPr>
        <w:spacing w:after="0" w:line="240" w:lineRule="auto"/>
        <w:ind w:left="1440" w:hanging="720"/>
        <w:rPr>
          <w:rFonts w:ascii="Aptos" w:eastAsia="Times New Roman" w:hAnsi="Aptos" w:cstheme="minorHAnsi"/>
          <w:color w:val="auto"/>
          <w:sz w:val="22"/>
          <w:szCs w:val="22"/>
        </w:rPr>
      </w:pPr>
    </w:p>
    <w:p w14:paraId="40A593AE" w14:textId="060288C3" w:rsidR="003700E4" w:rsidRPr="004E198B" w:rsidRDefault="003700E4" w:rsidP="003700E4">
      <w:pPr>
        <w:widowControl w:val="0"/>
        <w:tabs>
          <w:tab w:val="left" w:pos="720"/>
        </w:tabs>
        <w:spacing w:after="240" w:line="240" w:lineRule="auto"/>
        <w:ind w:left="1440" w:hanging="1440"/>
        <w:rPr>
          <w:rFonts w:ascii="Aptos" w:eastAsia="Times New Roman" w:hAnsi="Aptos" w:cstheme="minorHAnsi"/>
          <w:bCs/>
          <w:color w:val="auto"/>
          <w:sz w:val="22"/>
          <w:szCs w:val="22"/>
        </w:rPr>
      </w:pPr>
      <w:r w:rsidRPr="00446722">
        <w:rPr>
          <w:rFonts w:ascii="Aptos" w:eastAsia="Times New Roman" w:hAnsi="Aptos" w:cstheme="minorHAnsi"/>
          <w:bCs/>
          <w:color w:val="auto"/>
          <w:sz w:val="22"/>
          <w:szCs w:val="22"/>
        </w:rPr>
        <w:tab/>
        <w:t>1</w:t>
      </w:r>
      <w:r w:rsidR="00A1408A">
        <w:rPr>
          <w:rFonts w:ascii="Aptos" w:eastAsia="Times New Roman" w:hAnsi="Aptos" w:cstheme="minorHAnsi"/>
          <w:bCs/>
          <w:color w:val="auto"/>
          <w:sz w:val="22"/>
          <w:szCs w:val="22"/>
        </w:rPr>
        <w:t>1</w:t>
      </w:r>
      <w:r w:rsidRPr="00446722">
        <w:rPr>
          <w:rFonts w:ascii="Aptos" w:eastAsia="Times New Roman" w:hAnsi="Aptos" w:cstheme="minorHAnsi"/>
          <w:bCs/>
          <w:color w:val="auto"/>
          <w:sz w:val="22"/>
          <w:szCs w:val="22"/>
        </w:rPr>
        <w:t>.4</w:t>
      </w:r>
      <w:r w:rsidRPr="00446722">
        <w:rPr>
          <w:rFonts w:ascii="Aptos" w:eastAsia="Times New Roman" w:hAnsi="Aptos" w:cstheme="minorHAnsi"/>
          <w:bCs/>
          <w:color w:val="auto"/>
          <w:sz w:val="22"/>
          <w:szCs w:val="22"/>
        </w:rPr>
        <w:tab/>
        <w:t xml:space="preserve">Assist </w:t>
      </w:r>
      <w:r w:rsidRPr="00446722">
        <w:rPr>
          <w:rFonts w:ascii="Aptos" w:eastAsia="Times New Roman" w:hAnsi="Aptos" w:cstheme="minorHAnsi"/>
          <w:color w:val="auto"/>
          <w:sz w:val="22"/>
          <w:szCs w:val="22"/>
          <w:lang w:eastAsia="en-GB"/>
        </w:rPr>
        <w:t>the Contracting Authority</w:t>
      </w:r>
      <w:r w:rsidRPr="00446722">
        <w:rPr>
          <w:rFonts w:ascii="Aptos" w:eastAsia="Times New Roman" w:hAnsi="Aptos" w:cstheme="minorHAnsi"/>
          <w:bCs/>
          <w:color w:val="auto"/>
          <w:sz w:val="22"/>
          <w:szCs w:val="22"/>
        </w:rPr>
        <w:t xml:space="preserve"> to reduce future losses by discussing what measures need to be implemented to prevent a recurrence and provide written feedback on each claim paid concerning why </w:t>
      </w:r>
      <w:r w:rsidRPr="004E198B">
        <w:rPr>
          <w:rFonts w:ascii="Aptos" w:eastAsia="Times New Roman" w:hAnsi="Aptos" w:cstheme="minorHAnsi"/>
          <w:bCs/>
          <w:color w:val="auto"/>
          <w:sz w:val="22"/>
          <w:szCs w:val="22"/>
        </w:rPr>
        <w:t>the defence failed.</w:t>
      </w:r>
    </w:p>
    <w:p w14:paraId="2B1F5C72" w14:textId="437819CD" w:rsidR="003700E4" w:rsidRPr="004E198B" w:rsidRDefault="003700E4" w:rsidP="003700E4">
      <w:pPr>
        <w:widowControl w:val="0"/>
        <w:tabs>
          <w:tab w:val="left" w:pos="720"/>
        </w:tabs>
        <w:spacing w:after="240" w:line="240" w:lineRule="auto"/>
        <w:ind w:left="1440" w:hanging="1440"/>
        <w:rPr>
          <w:rFonts w:ascii="Aptos" w:eastAsia="Times New Roman" w:hAnsi="Aptos" w:cstheme="minorHAnsi"/>
          <w:bCs/>
          <w:color w:val="auto"/>
          <w:sz w:val="22"/>
          <w:szCs w:val="22"/>
        </w:rPr>
      </w:pPr>
      <w:r w:rsidRPr="004E198B">
        <w:rPr>
          <w:rFonts w:ascii="Aptos" w:eastAsia="Times New Roman" w:hAnsi="Aptos" w:cstheme="minorHAnsi"/>
          <w:bCs/>
          <w:color w:val="auto"/>
          <w:sz w:val="22"/>
          <w:szCs w:val="22"/>
        </w:rPr>
        <w:tab/>
        <w:t>1</w:t>
      </w:r>
      <w:r w:rsidR="00A1408A">
        <w:rPr>
          <w:rFonts w:ascii="Aptos" w:eastAsia="Times New Roman" w:hAnsi="Aptos" w:cstheme="minorHAnsi"/>
          <w:bCs/>
          <w:color w:val="auto"/>
          <w:sz w:val="22"/>
          <w:szCs w:val="22"/>
        </w:rPr>
        <w:t>1</w:t>
      </w:r>
      <w:r w:rsidRPr="004E198B">
        <w:rPr>
          <w:rFonts w:ascii="Aptos" w:eastAsia="Times New Roman" w:hAnsi="Aptos" w:cstheme="minorHAnsi"/>
          <w:bCs/>
          <w:color w:val="auto"/>
          <w:sz w:val="22"/>
          <w:szCs w:val="22"/>
        </w:rPr>
        <w:t>.5</w:t>
      </w:r>
      <w:r w:rsidRPr="004E198B">
        <w:rPr>
          <w:rFonts w:ascii="Aptos" w:eastAsia="Times New Roman" w:hAnsi="Aptos" w:cstheme="minorHAnsi"/>
          <w:bCs/>
          <w:color w:val="auto"/>
          <w:sz w:val="22"/>
          <w:szCs w:val="22"/>
        </w:rPr>
        <w:tab/>
        <w:t>Regular quarterly service meetings between the Contracting Authority and Supplier. Working in Partnership to identify areas of improvement if service is not meeting required criteria.</w:t>
      </w:r>
    </w:p>
    <w:p w14:paraId="6D2A39E8" w14:textId="3C4DFA41" w:rsidR="003700E4" w:rsidRPr="004E198B" w:rsidRDefault="003700E4" w:rsidP="003700E4">
      <w:pPr>
        <w:widowControl w:val="0"/>
        <w:tabs>
          <w:tab w:val="left" w:pos="720"/>
        </w:tabs>
        <w:spacing w:after="240" w:line="240" w:lineRule="auto"/>
        <w:ind w:left="1440" w:hanging="1440"/>
        <w:rPr>
          <w:rFonts w:ascii="Aptos" w:eastAsia="Times New Roman" w:hAnsi="Aptos" w:cstheme="minorHAnsi"/>
          <w:bCs/>
          <w:color w:val="auto"/>
          <w:sz w:val="22"/>
          <w:szCs w:val="22"/>
        </w:rPr>
      </w:pPr>
      <w:r w:rsidRPr="004E198B">
        <w:rPr>
          <w:rFonts w:ascii="Aptos" w:eastAsia="Times New Roman" w:hAnsi="Aptos" w:cstheme="minorHAnsi"/>
          <w:bCs/>
          <w:color w:val="auto"/>
          <w:sz w:val="22"/>
          <w:szCs w:val="22"/>
        </w:rPr>
        <w:lastRenderedPageBreak/>
        <w:tab/>
        <w:t>1</w:t>
      </w:r>
      <w:r w:rsidR="00A1408A">
        <w:rPr>
          <w:rFonts w:ascii="Aptos" w:eastAsia="Times New Roman" w:hAnsi="Aptos" w:cstheme="minorHAnsi"/>
          <w:bCs/>
          <w:color w:val="auto"/>
          <w:sz w:val="22"/>
          <w:szCs w:val="22"/>
        </w:rPr>
        <w:t>1</w:t>
      </w:r>
      <w:r w:rsidRPr="004E198B">
        <w:rPr>
          <w:rFonts w:ascii="Aptos" w:eastAsia="Times New Roman" w:hAnsi="Aptos" w:cstheme="minorHAnsi"/>
          <w:bCs/>
          <w:color w:val="auto"/>
          <w:sz w:val="22"/>
          <w:szCs w:val="22"/>
        </w:rPr>
        <w:t>.6</w:t>
      </w:r>
      <w:r w:rsidRPr="004E198B">
        <w:rPr>
          <w:rFonts w:ascii="Aptos" w:eastAsia="Times New Roman" w:hAnsi="Aptos" w:cstheme="minorHAnsi"/>
          <w:bCs/>
          <w:color w:val="auto"/>
          <w:sz w:val="22"/>
          <w:szCs w:val="22"/>
        </w:rPr>
        <w:tab/>
        <w:t xml:space="preserve">The Contracting Authority reserves the right to undertake an audit of its own claim files for a maximum of </w:t>
      </w:r>
      <w:proofErr w:type="spellStart"/>
      <w:r w:rsidRPr="004E198B">
        <w:rPr>
          <w:rFonts w:ascii="Aptos" w:eastAsia="Times New Roman" w:hAnsi="Aptos" w:cstheme="minorHAnsi"/>
          <w:bCs/>
          <w:color w:val="auto"/>
          <w:sz w:val="22"/>
          <w:szCs w:val="22"/>
        </w:rPr>
        <w:t>once</w:t>
      </w:r>
      <w:proofErr w:type="spellEnd"/>
      <w:r w:rsidRPr="004E198B">
        <w:rPr>
          <w:rFonts w:ascii="Aptos" w:eastAsia="Times New Roman" w:hAnsi="Aptos" w:cstheme="minorHAnsi"/>
          <w:bCs/>
          <w:color w:val="auto"/>
          <w:sz w:val="22"/>
          <w:szCs w:val="22"/>
        </w:rPr>
        <w:t xml:space="preserve"> in every </w:t>
      </w:r>
      <w:r w:rsidR="003E0D67" w:rsidRPr="004E198B">
        <w:rPr>
          <w:rFonts w:ascii="Aptos" w:eastAsia="Times New Roman" w:hAnsi="Aptos" w:cstheme="minorHAnsi"/>
          <w:bCs/>
          <w:color w:val="auto"/>
          <w:sz w:val="22"/>
          <w:szCs w:val="22"/>
        </w:rPr>
        <w:t>12-month</w:t>
      </w:r>
      <w:r w:rsidRPr="004E198B">
        <w:rPr>
          <w:rFonts w:ascii="Aptos" w:eastAsia="Times New Roman" w:hAnsi="Aptos" w:cstheme="minorHAnsi"/>
          <w:bCs/>
          <w:color w:val="auto"/>
          <w:sz w:val="22"/>
          <w:szCs w:val="22"/>
        </w:rPr>
        <w:t xml:space="preserve"> period.</w:t>
      </w:r>
      <w:r w:rsidR="00AD3104" w:rsidRPr="004E198B">
        <w:rPr>
          <w:rFonts w:ascii="Aptos" w:eastAsia="Times New Roman" w:hAnsi="Aptos" w:cstheme="minorHAnsi"/>
          <w:bCs/>
          <w:color w:val="auto"/>
          <w:sz w:val="22"/>
          <w:szCs w:val="22"/>
        </w:rPr>
        <w:t xml:space="preserve"> The Supplier will at its own costs fully cooperate with this providing such documentation and information as reasonably requested by the Contracting Authority.</w:t>
      </w:r>
    </w:p>
    <w:p w14:paraId="07FC77D7" w14:textId="3A357F18" w:rsidR="003700E4" w:rsidRPr="004E198B" w:rsidRDefault="003700E4" w:rsidP="003700E4">
      <w:pPr>
        <w:spacing w:after="0" w:line="240" w:lineRule="auto"/>
        <w:ind w:left="720" w:hanging="720"/>
        <w:rPr>
          <w:rFonts w:ascii="Aptos" w:eastAsia="Times New Roman" w:hAnsi="Aptos" w:cstheme="minorHAnsi"/>
          <w:color w:val="auto"/>
          <w:sz w:val="22"/>
          <w:szCs w:val="22"/>
        </w:rPr>
      </w:pPr>
      <w:r w:rsidRPr="004E198B">
        <w:rPr>
          <w:rFonts w:ascii="Aptos" w:eastAsia="Times New Roman" w:hAnsi="Aptos" w:cstheme="minorHAnsi"/>
          <w:color w:val="auto"/>
          <w:sz w:val="22"/>
          <w:szCs w:val="22"/>
          <w:lang w:eastAsia="en-GB"/>
        </w:rPr>
        <w:t>1</w:t>
      </w:r>
      <w:r w:rsidR="00A1408A">
        <w:rPr>
          <w:rFonts w:ascii="Aptos" w:eastAsia="Times New Roman" w:hAnsi="Aptos" w:cstheme="minorHAnsi"/>
          <w:color w:val="auto"/>
          <w:sz w:val="22"/>
          <w:szCs w:val="22"/>
          <w:lang w:eastAsia="en-GB"/>
        </w:rPr>
        <w:t>2</w:t>
      </w:r>
      <w:r w:rsidRPr="004E198B">
        <w:rPr>
          <w:rFonts w:ascii="Aptos" w:eastAsia="Times New Roman" w:hAnsi="Aptos" w:cstheme="minorHAnsi"/>
          <w:color w:val="auto"/>
          <w:sz w:val="22"/>
          <w:szCs w:val="22"/>
          <w:lang w:eastAsia="en-GB"/>
        </w:rPr>
        <w:tab/>
        <w:t>No Supplier may allocate a new claims handler to the Contracting Authority without the prior agreement of the Contracting Authority. Such agreement will not be unreasonably withheld but the Contracting Authority reserve the right to approve the replacement nominated by the Supplier.</w:t>
      </w:r>
    </w:p>
    <w:p w14:paraId="445C93A3" w14:textId="77777777" w:rsidR="003700E4" w:rsidRPr="003700E4" w:rsidRDefault="003700E4" w:rsidP="003700E4">
      <w:pPr>
        <w:widowControl w:val="0"/>
        <w:spacing w:after="240" w:line="240" w:lineRule="auto"/>
        <w:rPr>
          <w:rFonts w:eastAsia="Times New Roman" w:cstheme="minorHAnsi"/>
          <w:color w:val="auto"/>
        </w:rPr>
      </w:pPr>
    </w:p>
    <w:p w14:paraId="548618C5" w14:textId="6639BBEC" w:rsidR="00A20470" w:rsidRPr="00162A87" w:rsidRDefault="00A20470">
      <w:pPr>
        <w:spacing w:after="160"/>
        <w:rPr>
          <w:rFonts w:cs="Arial"/>
          <w:b/>
          <w:bCs/>
          <w:color w:val="000080"/>
          <w:sz w:val="28"/>
          <w:szCs w:val="28"/>
        </w:rPr>
      </w:pPr>
    </w:p>
    <w:sectPr w:rsidR="00A20470" w:rsidRPr="00162A87" w:rsidSect="0077022F">
      <w:headerReference w:type="even" r:id="rId15"/>
      <w:headerReference w:type="default" r:id="rId16"/>
      <w:footerReference w:type="even" r:id="rId17"/>
      <w:footerReference w:type="default" r:id="rId18"/>
      <w:pgSz w:w="11906" w:h="16838" w:code="9"/>
      <w:pgMar w:top="1008" w:right="936" w:bottom="1440" w:left="936" w:header="1020" w:footer="3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5331E" w14:textId="77777777" w:rsidR="00EA7754" w:rsidRDefault="00EA7754" w:rsidP="00C17E7A">
      <w:pPr>
        <w:spacing w:after="0" w:line="240" w:lineRule="auto"/>
      </w:pPr>
      <w:r>
        <w:separator/>
      </w:r>
    </w:p>
  </w:endnote>
  <w:endnote w:type="continuationSeparator" w:id="0">
    <w:p w14:paraId="7335331F" w14:textId="77777777" w:rsidR="00EA7754" w:rsidRDefault="00EA7754" w:rsidP="00C17E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1" w14:textId="6DAE7A03" w:rsidR="00EA7754" w:rsidRPr="00062E2D" w:rsidRDefault="00EA7754" w:rsidP="00A53420">
    <w:pPr>
      <w:tabs>
        <w:tab w:val="center" w:pos="4320"/>
        <w:tab w:val="right" w:pos="8640"/>
      </w:tabs>
      <w:spacing w:after="20" w:line="240" w:lineRule="auto"/>
      <w:ind w:right="360"/>
      <w:rPr>
        <w:rFonts w:eastAsia="Times New Roman" w:cs="Arial"/>
        <w:sz w:val="12"/>
        <w:szCs w:val="12"/>
      </w:rPr>
    </w:pPr>
    <w:r>
      <w:rPr>
        <w:rFonts w:eastAsia="Times New Roman" w:cs="Arial"/>
        <w:noProof/>
        <w:sz w:val="12"/>
        <w:szCs w:val="12"/>
        <w:lang w:eastAsia="en-GB"/>
      </w:rPr>
      <mc:AlternateContent>
        <mc:Choice Requires="wps">
          <w:drawing>
            <wp:anchor distT="0" distB="0" distL="114300" distR="114300" simplePos="1" relativeHeight="251694592" behindDoc="0" locked="0" layoutInCell="0" allowOverlap="1" wp14:anchorId="33CD0731" wp14:editId="06212781">
              <wp:simplePos x="0" y="10228183"/>
              <wp:positionH relativeFrom="page">
                <wp:posOffset>0</wp:posOffset>
              </wp:positionH>
              <wp:positionV relativeFrom="page">
                <wp:posOffset>10227945</wp:posOffset>
              </wp:positionV>
              <wp:extent cx="7560310" cy="273050"/>
              <wp:effectExtent l="0" t="0" r="0" b="12700"/>
              <wp:wrapNone/>
              <wp:docPr id="1" name="MSIPCM7e534abe855a9b517b16c6fa" descr="{&quot;HashCode&quot;:192442200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F96D16F" w14:textId="5DBB7B8E" w:rsidR="00EA7754" w:rsidRPr="00827929" w:rsidRDefault="00EA7754" w:rsidP="00827929">
                          <w:pPr>
                            <w:spacing w:after="0"/>
                            <w:jc w:val="center"/>
                            <w:rPr>
                              <w:rFonts w:ascii="Calibri" w:hAnsi="Calibri" w:cs="Calibri"/>
                              <w:color w:val="000000"/>
                              <w:sz w:val="20"/>
                            </w:rPr>
                          </w:pPr>
                          <w:r w:rsidRPr="00827929">
                            <w:rPr>
                              <w:rFonts w:ascii="Calibri" w:hAnsi="Calibri" w:cs="Calibri"/>
                              <w:color w:val="000000"/>
                              <w:sz w:val="20"/>
                            </w:rPr>
                            <w:t xml:space="preserve">OFFICIAL - Sensitive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3CD0731" id="_x0000_t202" coordsize="21600,21600" o:spt="202" path="m,l,21600r21600,l21600,xe">
              <v:stroke joinstyle="miter"/>
              <v:path gradientshapeok="t" o:connecttype="rect"/>
            </v:shapetype>
            <v:shape id="MSIPCM7e534abe855a9b517b16c6fa" o:spid="_x0000_s1026" type="#_x0000_t202" alt="{&quot;HashCode&quot;:1924422003,&quot;Height&quot;:841.0,&quot;Width&quot;:595.0,&quot;Placement&quot;:&quot;Footer&quot;,&quot;Index&quot;:&quot;Primary&quot;,&quot;Section&quot;:1,&quot;Top&quot;:0.0,&quot;Left&quot;:0.0}" style="position:absolute;margin-left:0;margin-top:805.35pt;width:595.3pt;height:21.5pt;z-index:2516945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5F96D16F" w14:textId="5DBB7B8E" w:rsidR="00EA7754" w:rsidRPr="00827929" w:rsidRDefault="00EA7754" w:rsidP="00827929">
                    <w:pPr>
                      <w:spacing w:after="0"/>
                      <w:jc w:val="center"/>
                      <w:rPr>
                        <w:rFonts w:ascii="Calibri" w:hAnsi="Calibri" w:cs="Calibri"/>
                        <w:color w:val="000000"/>
                        <w:sz w:val="20"/>
                      </w:rPr>
                    </w:pPr>
                    <w:r w:rsidRPr="00827929">
                      <w:rPr>
                        <w:rFonts w:ascii="Calibri" w:hAnsi="Calibri" w:cs="Calibri"/>
                        <w:color w:val="000000"/>
                        <w:sz w:val="20"/>
                      </w:rPr>
                      <w:t xml:space="preserve">OFFICIAL - Sensitive </w:t>
                    </w:r>
                  </w:p>
                </w:txbxContent>
              </v:textbox>
              <w10:wrap anchorx="page" anchory="page"/>
            </v:shape>
          </w:pict>
        </mc:Fallback>
      </mc:AlternateContent>
    </w:r>
    <w:r w:rsidRPr="00062E2D">
      <w:rPr>
        <w:rFonts w:ascii="Symbol" w:eastAsia="Symbol" w:hAnsi="Symbol" w:cs="Symbol"/>
        <w:sz w:val="12"/>
        <w:szCs w:val="12"/>
      </w:rPr>
      <w:t></w:t>
    </w:r>
    <w:r w:rsidRPr="00062E2D">
      <w:rPr>
        <w:rFonts w:eastAsia="Times New Roman" w:cs="Arial"/>
        <w:sz w:val="12"/>
        <w:szCs w:val="12"/>
      </w:rPr>
      <w:fldChar w:fldCharType="begin"/>
    </w:r>
    <w:r w:rsidRPr="00062E2D">
      <w:rPr>
        <w:rFonts w:eastAsia="Times New Roman" w:cs="Arial"/>
        <w:sz w:val="12"/>
        <w:szCs w:val="12"/>
      </w:rPr>
      <w:instrText xml:space="preserve"> DATE \@ "yyyy" \* MERGEFORMAT </w:instrText>
    </w:r>
    <w:r w:rsidRPr="00062E2D">
      <w:rPr>
        <w:rFonts w:eastAsia="Times New Roman" w:cs="Arial"/>
        <w:sz w:val="12"/>
        <w:szCs w:val="12"/>
      </w:rPr>
      <w:fldChar w:fldCharType="separate"/>
    </w:r>
    <w:r w:rsidR="007F2DE1">
      <w:rPr>
        <w:rFonts w:eastAsia="Times New Roman" w:cs="Arial"/>
        <w:noProof/>
        <w:sz w:val="12"/>
        <w:szCs w:val="12"/>
      </w:rPr>
      <w:t>2025</w:t>
    </w:r>
    <w:r w:rsidRPr="00062E2D">
      <w:rPr>
        <w:rFonts w:eastAsia="Times New Roman" w:cs="Arial"/>
        <w:sz w:val="12"/>
        <w:szCs w:val="12"/>
      </w:rPr>
      <w:fldChar w:fldCharType="end"/>
    </w:r>
    <w:r w:rsidRPr="00062E2D">
      <w:rPr>
        <w:rFonts w:eastAsia="Times New Roman" w:cs="Arial"/>
        <w:sz w:val="12"/>
        <w:szCs w:val="12"/>
      </w:rPr>
      <w:t xml:space="preserve"> Arthur J. Gallagher &amp; Co.</w:t>
    </w:r>
    <w:r w:rsidRPr="79F459AC">
      <w:rPr>
        <w:rFonts w:cs="Arial"/>
        <w:noProof/>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4" w14:textId="1A40BC76" w:rsidR="00EA7754" w:rsidRPr="00C2432B" w:rsidRDefault="00EA7754" w:rsidP="005876B1">
    <w:pPr>
      <w:pStyle w:val="Footer"/>
      <w:tabs>
        <w:tab w:val="clear" w:pos="4320"/>
        <w:tab w:val="clear" w:pos="8640"/>
        <w:tab w:val="right" w:pos="10800"/>
      </w:tabs>
      <w:rPr>
        <w:color w:val="A6A6A6"/>
        <w:sz w:val="12"/>
        <w:szCs w:val="12"/>
      </w:rPr>
    </w:pPr>
    <w:r>
      <w:rPr>
        <w:noProof/>
        <w:sz w:val="12"/>
        <w:szCs w:val="12"/>
        <w:lang w:eastAsia="en-GB"/>
      </w:rPr>
      <mc:AlternateContent>
        <mc:Choice Requires="wps">
          <w:drawing>
            <wp:anchor distT="0" distB="0" distL="114300" distR="114300" simplePos="0" relativeHeight="251695616" behindDoc="0" locked="0" layoutInCell="0" allowOverlap="1" wp14:anchorId="408AB443" wp14:editId="3DB7DA75">
              <wp:simplePos x="0" y="0"/>
              <wp:positionH relativeFrom="page">
                <wp:posOffset>0</wp:posOffset>
              </wp:positionH>
              <wp:positionV relativeFrom="page">
                <wp:posOffset>10227945</wp:posOffset>
              </wp:positionV>
              <wp:extent cx="7560310" cy="273050"/>
              <wp:effectExtent l="0" t="0" r="0" b="12700"/>
              <wp:wrapNone/>
              <wp:docPr id="2" name="MSIPCM46284ff2bf3a5e0dd70daf5b" descr="{&quot;HashCode&quot;:1924422003,&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82C2356" w14:textId="7E1ACC69" w:rsidR="00EA7754" w:rsidRPr="00827929" w:rsidRDefault="00EA7754" w:rsidP="00827929">
                          <w:pPr>
                            <w:spacing w:after="0"/>
                            <w:jc w:val="center"/>
                            <w:rPr>
                              <w:rFonts w:ascii="Calibri" w:hAnsi="Calibri" w:cs="Calibri"/>
                              <w:color w:val="000000"/>
                              <w:sz w:val="20"/>
                            </w:rPr>
                          </w:pPr>
                          <w:r w:rsidRPr="00827929">
                            <w:rPr>
                              <w:rFonts w:ascii="Calibri" w:hAnsi="Calibri" w:cs="Calibri"/>
                              <w:color w:val="000000"/>
                              <w:sz w:val="20"/>
                            </w:rPr>
                            <w:t xml:space="preserve">OFFICIAL - Sensitive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08AB443" id="_x0000_t202" coordsize="21600,21600" o:spt="202" path="m,l,21600r21600,l21600,xe">
              <v:stroke joinstyle="miter"/>
              <v:path gradientshapeok="t" o:connecttype="rect"/>
            </v:shapetype>
            <v:shape id="MSIPCM46284ff2bf3a5e0dd70daf5b" o:spid="_x0000_s1027" type="#_x0000_t202" alt="{&quot;HashCode&quot;:1924422003,&quot;Height&quot;:841.0,&quot;Width&quot;:595.0,&quot;Placement&quot;:&quot;Footer&quot;,&quot;Index&quot;:&quot;FirstPage&quot;,&quot;Section&quot;:1,&quot;Top&quot;:0.0,&quot;Left&quot;:0.0}" style="position:absolute;margin-left:0;margin-top:805.35pt;width:595.3pt;height:21.5pt;z-index:2516956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" o:allowincell="f" filled="f" stroked="f" strokeweight=".5pt">
              <v:textbox inset=",0,,0">
                <w:txbxContent>
                  <w:p w14:paraId="482C2356" w14:textId="7E1ACC69" w:rsidR="00EA7754" w:rsidRPr="00827929" w:rsidRDefault="00EA7754" w:rsidP="00827929">
                    <w:pPr>
                      <w:spacing w:after="0"/>
                      <w:jc w:val="center"/>
                      <w:rPr>
                        <w:rFonts w:ascii="Calibri" w:hAnsi="Calibri" w:cs="Calibri"/>
                        <w:color w:val="000000"/>
                        <w:sz w:val="20"/>
                      </w:rPr>
                    </w:pPr>
                    <w:r w:rsidRPr="00827929">
                      <w:rPr>
                        <w:rFonts w:ascii="Calibri" w:hAnsi="Calibri" w:cs="Calibri"/>
                        <w:color w:val="000000"/>
                        <w:sz w:val="20"/>
                      </w:rPr>
                      <w:t xml:space="preserve">OFFICIAL - Sensitive </w:t>
                    </w:r>
                  </w:p>
                </w:txbxContent>
              </v:textbox>
              <w10:wrap anchorx="page" anchory="page"/>
            </v:shape>
          </w:pict>
        </mc:Fallback>
      </mc:AlternateContent>
    </w:r>
    <w:r w:rsidRPr="79F459AC">
      <w:rPr>
        <w:noProof/>
        <w:sz w:val="12"/>
        <w:szCs w:val="12"/>
      </w:rPr>
      <w:t>©2022 Arthur J. Gallagher &amp; Co.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E" w14:textId="0F3E3DE0" w:rsidR="00EA7754" w:rsidRPr="00083905" w:rsidRDefault="00EA7754" w:rsidP="00C67862">
    <w:pPr>
      <w:pStyle w:val="Footer"/>
    </w:pPr>
    <w:r w:rsidRPr="79F459AC">
      <w:rPr>
        <w:rFonts w:ascii="Symbol" w:eastAsia="Symbol" w:hAnsi="Symbol" w:cs="Symbol"/>
        <w:sz w:val="12"/>
        <w:szCs w:val="12"/>
      </w:rPr>
      <w:t></w:t>
    </w:r>
    <w:r w:rsidRPr="79F459AC">
      <w:rPr>
        <w:sz w:val="12"/>
        <w:szCs w:val="12"/>
      </w:rPr>
      <w:fldChar w:fldCharType="begin"/>
    </w:r>
    <w:r w:rsidRPr="79F459AC">
      <w:rPr>
        <w:sz w:val="12"/>
        <w:szCs w:val="12"/>
      </w:rPr>
      <w:instrText xml:space="preserve"> DATE \@ "yyyy" \* MERGEFORMAT </w:instrText>
    </w:r>
    <w:r w:rsidRPr="79F459AC">
      <w:rPr>
        <w:sz w:val="12"/>
        <w:szCs w:val="12"/>
      </w:rPr>
      <w:fldChar w:fldCharType="separate"/>
    </w:r>
    <w:r w:rsidR="007F2DE1">
      <w:rPr>
        <w:noProof/>
        <w:sz w:val="12"/>
        <w:szCs w:val="12"/>
      </w:rPr>
      <w:t>2025</w:t>
    </w:r>
    <w:r w:rsidRPr="79F459AC">
      <w:rPr>
        <w:sz w:val="12"/>
        <w:szCs w:val="12"/>
      </w:rPr>
      <w:fldChar w:fldCharType="end"/>
    </w:r>
    <w:r w:rsidRPr="79F459AC">
      <w:rPr>
        <w:sz w:val="12"/>
        <w:szCs w:val="12"/>
      </w:rPr>
      <w:t xml:space="preserve"> Arthur J. Gallagher &amp; Co.</w:t>
    </w:r>
    <w:r w:rsidRPr="79F459AC">
      <w:rPr>
        <w:sz w:val="16"/>
        <w:szCs w:val="16"/>
      </w:rPr>
      <w:t xml:space="preserve"> </w:t>
    </w:r>
  </w:p>
  <w:p w14:paraId="2FB5DA99" w14:textId="77777777" w:rsidR="00EA7754" w:rsidRDefault="00EA7754"/>
  <w:p w14:paraId="5B48F81B" w14:textId="77777777" w:rsidR="00EA7754" w:rsidRDefault="00EA775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5D932" w14:textId="77DD6CE0" w:rsidR="00EA7754" w:rsidRPr="005C41FE" w:rsidRDefault="00EA7754" w:rsidP="00A20470">
    <w:pPr>
      <w:pStyle w:val="Footer"/>
      <w:tabs>
        <w:tab w:val="center" w:pos="5017"/>
        <w:tab w:val="left" w:pos="5700"/>
      </w:tabs>
      <w:rPr>
        <w:color w:val="A8CDEB" w:themeColor="accent1" w:themeTint="99"/>
      </w:rPr>
    </w:pPr>
    <w:r>
      <w:tab/>
    </w:r>
    <w:r>
      <w:tab/>
    </w:r>
    <w:sdt>
      <w:sdtPr>
        <w:id w:val="823311702"/>
        <w:docPartObj>
          <w:docPartGallery w:val="Page Numbers (Bottom of Page)"/>
          <w:docPartUnique/>
        </w:docPartObj>
      </w:sdtPr>
      <w:sdtEndPr>
        <w:rPr>
          <w:noProof/>
          <w:color w:val="A8CDEB" w:themeColor="accent1" w:themeTint="99"/>
        </w:rPr>
      </w:sdtEndPr>
      <w:sdtContent>
        <w:r w:rsidRPr="00C17CD3">
          <w:rPr>
            <w:rFonts w:asciiTheme="majorHAnsi" w:hAnsiTheme="majorHAnsi" w:cstheme="majorHAnsi"/>
            <w:b/>
            <w:noProof/>
            <w:color w:val="6FACDE" w:themeColor="accent1"/>
            <w:sz w:val="12"/>
            <w:szCs w:val="12"/>
            <w:lang w:eastAsia="en-GB"/>
          </w:rPr>
          <mc:AlternateContent>
            <mc:Choice Requires="wps">
              <w:drawing>
                <wp:anchor distT="45720" distB="45720" distL="114300" distR="114300" simplePos="0" relativeHeight="251622912" behindDoc="1" locked="1" layoutInCell="1" allowOverlap="1" wp14:anchorId="16909CD8" wp14:editId="1114552E">
                  <wp:simplePos x="0" y="0"/>
                  <wp:positionH relativeFrom="margin">
                    <wp:align>left</wp:align>
                  </wp:positionH>
                  <wp:positionV relativeFrom="page">
                    <wp:posOffset>10214610</wp:posOffset>
                  </wp:positionV>
                  <wp:extent cx="1853565" cy="238125"/>
                  <wp:effectExtent l="0" t="0" r="0" b="952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238125"/>
                          </a:xfrm>
                          <a:prstGeom prst="rect">
                            <a:avLst/>
                          </a:prstGeom>
                          <a:solidFill>
                            <a:srgbClr val="FFFFFF"/>
                          </a:solidFill>
                          <a:ln w="9525">
                            <a:noFill/>
                            <a:miter lim="800000"/>
                            <a:headEnd/>
                            <a:tailEnd/>
                          </a:ln>
                        </wps:spPr>
                        <wps:txbx>
                          <w:txbxContent>
                            <w:p w14:paraId="5CF78687" w14:textId="785E45A2" w:rsidR="00EA7754" w:rsidRPr="00C17CD3" w:rsidRDefault="00EA7754" w:rsidP="00E643E6">
                              <w:pPr>
                                <w:rPr>
                                  <w:color w:val="6FACDE" w:themeColor="accent1"/>
                                  <w:sz w:val="16"/>
                                </w:rPr>
                              </w:pPr>
                              <w:r w:rsidRPr="00DD2068">
                                <w:rPr>
                                  <w:rFonts w:ascii="Symbol" w:eastAsia="Symbol" w:hAnsi="Symbol" w:cs="Symbol"/>
                                  <w:color w:val="6FACDE" w:themeColor="accent1"/>
                                  <w:sz w:val="12"/>
                                  <w:szCs w:val="12"/>
                                </w:rPr>
                                <w:t></w:t>
                              </w:r>
                              <w:r w:rsidRPr="00DD2068">
                                <w:rPr>
                                  <w:rFonts w:eastAsia="Times New Roman" w:cs="Arial"/>
                                  <w:color w:val="6FACDE" w:themeColor="accent1"/>
                                  <w:sz w:val="12"/>
                                  <w:szCs w:val="12"/>
                                </w:rPr>
                                <w:fldChar w:fldCharType="begin"/>
                              </w:r>
                              <w:r w:rsidRPr="00DD2068">
                                <w:rPr>
                                  <w:rFonts w:eastAsia="Times New Roman" w:cs="Arial"/>
                                  <w:color w:val="6FACDE" w:themeColor="accent1"/>
                                  <w:sz w:val="12"/>
                                  <w:szCs w:val="12"/>
                                </w:rPr>
                                <w:instrText xml:space="preserve"> DATE \@ "yyyy" \* MERGEFORMAT </w:instrText>
                              </w:r>
                              <w:r w:rsidRPr="00DD2068">
                                <w:rPr>
                                  <w:rFonts w:eastAsia="Times New Roman" w:cs="Arial"/>
                                  <w:color w:val="6FACDE" w:themeColor="accent1"/>
                                  <w:sz w:val="12"/>
                                  <w:szCs w:val="12"/>
                                </w:rPr>
                                <w:fldChar w:fldCharType="separate"/>
                              </w:r>
                              <w:r w:rsidR="007F2DE1">
                                <w:rPr>
                                  <w:rFonts w:eastAsia="Times New Roman" w:cs="Arial"/>
                                  <w:noProof/>
                                  <w:color w:val="6FACDE" w:themeColor="accent1"/>
                                  <w:sz w:val="12"/>
                                  <w:szCs w:val="12"/>
                                </w:rPr>
                                <w:t>2025</w:t>
                              </w:r>
                              <w:r w:rsidRPr="00DD2068">
                                <w:rPr>
                                  <w:rFonts w:eastAsia="Times New Roman" w:cs="Arial"/>
                                  <w:color w:val="6FACDE" w:themeColor="accent1"/>
                                  <w:sz w:val="12"/>
                                  <w:szCs w:val="12"/>
                                </w:rPr>
                                <w:fldChar w:fldCharType="end"/>
                              </w:r>
                              <w:r w:rsidRPr="00DD2068">
                                <w:rPr>
                                  <w:rFonts w:eastAsia="Times New Roman" w:cs="Arial"/>
                                  <w:color w:val="6FACDE" w:themeColor="accent1"/>
                                  <w:sz w:val="12"/>
                                  <w:szCs w:val="12"/>
                                </w:rPr>
                                <w:t xml:space="preserve"> Arthur J. Gallagher &amp; 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909CD8" id="_x0000_t202" coordsize="21600,21600" o:spt="202" path="m,l,21600r21600,l21600,xe">
                  <v:stroke joinstyle="miter"/>
                  <v:path gradientshapeok="t" o:connecttype="rect"/>
                </v:shapetype>
                <v:shape id="Text Box 2" o:spid="_x0000_s1028" type="#_x0000_t202" style="position:absolute;margin-left:0;margin-top:804.3pt;width:145.95pt;height:18.75pt;z-index:-25169356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" stroked="f">
                  <v:textbox>
                    <w:txbxContent>
                      <w:p w14:paraId="5CF78687" w14:textId="785E45A2" w:rsidR="00EA7754" w:rsidRPr="00C17CD3" w:rsidRDefault="00EA7754" w:rsidP="00E643E6">
                        <w:pPr>
                          <w:rPr>
                            <w:color w:val="6FACDE" w:themeColor="accent1"/>
                            <w:sz w:val="16"/>
                          </w:rPr>
                        </w:pPr>
                        <w:r w:rsidRPr="00DD2068">
                          <w:rPr>
                            <w:rFonts w:ascii="Symbol" w:eastAsia="Symbol" w:hAnsi="Symbol" w:cs="Symbol"/>
                            <w:color w:val="6FACDE" w:themeColor="accent1"/>
                            <w:sz w:val="12"/>
                            <w:szCs w:val="12"/>
                          </w:rPr>
                          <w:t></w:t>
                        </w:r>
                        <w:r w:rsidRPr="00DD2068">
                          <w:rPr>
                            <w:rFonts w:eastAsia="Times New Roman" w:cs="Arial"/>
                            <w:color w:val="6FACDE" w:themeColor="accent1"/>
                            <w:sz w:val="12"/>
                            <w:szCs w:val="12"/>
                          </w:rPr>
                          <w:fldChar w:fldCharType="begin"/>
                        </w:r>
                        <w:r w:rsidRPr="00DD2068">
                          <w:rPr>
                            <w:rFonts w:eastAsia="Times New Roman" w:cs="Arial"/>
                            <w:color w:val="6FACDE" w:themeColor="accent1"/>
                            <w:sz w:val="12"/>
                            <w:szCs w:val="12"/>
                          </w:rPr>
                          <w:instrText xml:space="preserve"> DATE \@ "yyyy" \* MERGEFORMAT </w:instrText>
                        </w:r>
                        <w:r w:rsidRPr="00DD2068">
                          <w:rPr>
                            <w:rFonts w:eastAsia="Times New Roman" w:cs="Arial"/>
                            <w:color w:val="6FACDE" w:themeColor="accent1"/>
                            <w:sz w:val="12"/>
                            <w:szCs w:val="12"/>
                          </w:rPr>
                          <w:fldChar w:fldCharType="separate"/>
                        </w:r>
                        <w:r w:rsidR="007F2DE1">
                          <w:rPr>
                            <w:rFonts w:eastAsia="Times New Roman" w:cs="Arial"/>
                            <w:noProof/>
                            <w:color w:val="6FACDE" w:themeColor="accent1"/>
                            <w:sz w:val="12"/>
                            <w:szCs w:val="12"/>
                          </w:rPr>
                          <w:t>2025</w:t>
                        </w:r>
                        <w:r w:rsidRPr="00DD2068">
                          <w:rPr>
                            <w:rFonts w:eastAsia="Times New Roman" w:cs="Arial"/>
                            <w:color w:val="6FACDE" w:themeColor="accent1"/>
                            <w:sz w:val="12"/>
                            <w:szCs w:val="12"/>
                          </w:rPr>
                          <w:fldChar w:fldCharType="end"/>
                        </w:r>
                        <w:r w:rsidRPr="00DD2068">
                          <w:rPr>
                            <w:rFonts w:eastAsia="Times New Roman" w:cs="Arial"/>
                            <w:color w:val="6FACDE" w:themeColor="accent1"/>
                            <w:sz w:val="12"/>
                            <w:szCs w:val="12"/>
                          </w:rPr>
                          <w:t xml:space="preserve"> Arthur J. Gallagher &amp; Co.</w:t>
                        </w:r>
                      </w:p>
                    </w:txbxContent>
                  </v:textbox>
                  <w10:wrap anchorx="margin" anchory="page"/>
                  <w10:anchorlock/>
                </v:shape>
              </w:pict>
            </mc:Fallback>
          </mc:AlternateContent>
        </w:r>
        <w:r w:rsidRPr="79F459AC">
          <w:rPr>
            <w:color w:val="A8CDEB" w:themeColor="accent1" w:themeTint="99"/>
          </w:rPr>
          <w:fldChar w:fldCharType="begin"/>
        </w:r>
        <w:r w:rsidRPr="00E643E6">
          <w:rPr>
            <w:color w:val="A8CDEB" w:themeColor="accent1" w:themeTint="99"/>
          </w:rPr>
          <w:instrText xml:space="preserve"> PAGE   \* MERGEFORMAT </w:instrText>
        </w:r>
        <w:r w:rsidRPr="79F459AC">
          <w:rPr>
            <w:color w:val="A8CDEB" w:themeColor="accent1" w:themeTint="99"/>
          </w:rPr>
          <w:fldChar w:fldCharType="separate"/>
        </w:r>
        <w:r w:rsidR="00665712">
          <w:rPr>
            <w:noProof/>
            <w:color w:val="A8CDEB" w:themeColor="accent1" w:themeTint="99"/>
          </w:rPr>
          <w:t>11</w:t>
        </w:r>
        <w:r w:rsidRPr="79F459AC">
          <w:rPr>
            <w:noProof/>
            <w:color w:val="A8CDEB" w:themeColor="accent1" w:themeTint="99"/>
          </w:rPr>
          <w:fldChar w:fldCharType="end"/>
        </w:r>
        <w:r w:rsidRPr="00C17CD3">
          <w:rPr>
            <w:rFonts w:asciiTheme="majorHAnsi" w:hAnsiTheme="majorHAnsi" w:cstheme="majorHAnsi"/>
            <w:b/>
            <w:noProof/>
            <w:color w:val="6FACDE" w:themeColor="accent1"/>
            <w:sz w:val="12"/>
            <w:szCs w:val="12"/>
            <w:lang w:eastAsia="en-GB"/>
          </w:rPr>
          <mc:AlternateContent>
            <mc:Choice Requires="wps">
              <w:drawing>
                <wp:anchor distT="45720" distB="45720" distL="114300" distR="114300" simplePos="0" relativeHeight="251640320" behindDoc="1" locked="1" layoutInCell="1" allowOverlap="1" wp14:anchorId="53F63301" wp14:editId="67EBC493">
                  <wp:simplePos x="0" y="0"/>
                  <wp:positionH relativeFrom="margin">
                    <wp:align>right</wp:align>
                  </wp:positionH>
                  <wp:positionV relativeFrom="page">
                    <wp:posOffset>10214610</wp:posOffset>
                  </wp:positionV>
                  <wp:extent cx="1853565" cy="238125"/>
                  <wp:effectExtent l="0" t="0" r="0"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238125"/>
                          </a:xfrm>
                          <a:prstGeom prst="rect">
                            <a:avLst/>
                          </a:prstGeom>
                          <a:solidFill>
                            <a:srgbClr val="FFFFFF"/>
                          </a:solidFill>
                          <a:ln w="9525">
                            <a:noFill/>
                            <a:miter lim="800000"/>
                            <a:headEnd/>
                            <a:tailEnd/>
                          </a:ln>
                        </wps:spPr>
                        <wps:txbx>
                          <w:txbxContent>
                            <w:p w14:paraId="26D86597" w14:textId="77777777" w:rsidR="00EA7754" w:rsidRPr="00C17CD3" w:rsidRDefault="00EA7754" w:rsidP="00E643E6">
                              <w:pPr>
                                <w:jc w:val="right"/>
                                <w:rPr>
                                  <w:color w:val="6FACDE" w:themeColor="accent1"/>
                                  <w:sz w:val="16"/>
                                </w:rPr>
                              </w:pPr>
                              <w:r w:rsidRPr="00C17CD3">
                                <w:rPr>
                                  <w:b/>
                                  <w:color w:val="6FACDE" w:themeColor="accent1"/>
                                  <w:sz w:val="16"/>
                                </w:rPr>
                                <w:t>The Gallagher Way.</w:t>
                              </w:r>
                              <w:r w:rsidRPr="00C17CD3">
                                <w:rPr>
                                  <w:color w:val="6FACDE" w:themeColor="accent1"/>
                                  <w:sz w:val="16"/>
                                </w:rPr>
                                <w:t xml:space="preserve"> Since 1927.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63301" id="_x0000_s1029" type="#_x0000_t202" style="position:absolute;margin-left:94.75pt;margin-top:804.3pt;width:145.95pt;height:18.75pt;z-index:-251676160;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" stroked="f">
                  <v:textbox>
                    <w:txbxContent>
                      <w:p w14:paraId="26D86597" w14:textId="77777777" w:rsidR="00EA7754" w:rsidRPr="00C17CD3" w:rsidRDefault="00EA7754" w:rsidP="00E643E6">
                        <w:pPr>
                          <w:jc w:val="right"/>
                          <w:rPr>
                            <w:color w:val="6FACDE" w:themeColor="accent1"/>
                            <w:sz w:val="16"/>
                          </w:rPr>
                        </w:pPr>
                        <w:r w:rsidRPr="00C17CD3">
                          <w:rPr>
                            <w:b/>
                            <w:color w:val="6FACDE" w:themeColor="accent1"/>
                            <w:sz w:val="16"/>
                          </w:rPr>
                          <w:t>The Gallagher Way.</w:t>
                        </w:r>
                        <w:r w:rsidRPr="00C17CD3">
                          <w:rPr>
                            <w:color w:val="6FACDE" w:themeColor="accent1"/>
                            <w:sz w:val="16"/>
                          </w:rPr>
                          <w:t xml:space="preserve"> Since 1927.</w:t>
                        </w:r>
                      </w:p>
                    </w:txbxContent>
                  </v:textbox>
                  <w10:wrap anchorx="margin" anchory="page"/>
                  <w10:anchorlock/>
                </v:shape>
              </w:pict>
            </mc:Fallback>
          </mc:AlternateContent>
        </w:r>
      </w:sdtContent>
    </w:sdt>
    <w:r>
      <w:rPr>
        <w:noProof/>
        <w:color w:val="A8CDEB" w:themeColor="accent1" w:themeTint="99"/>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5331C" w14:textId="77777777" w:rsidR="00EA7754" w:rsidRDefault="00EA7754" w:rsidP="00C17E7A">
      <w:pPr>
        <w:spacing w:after="0" w:line="240" w:lineRule="auto"/>
      </w:pPr>
      <w:r>
        <w:separator/>
      </w:r>
    </w:p>
  </w:footnote>
  <w:footnote w:type="continuationSeparator" w:id="0">
    <w:p w14:paraId="7335331D" w14:textId="77777777" w:rsidR="00EA7754" w:rsidRDefault="00EA7754" w:rsidP="00C17E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0" w14:textId="7665E63C" w:rsidR="00EA7754" w:rsidRPr="00A53420" w:rsidRDefault="00EA7754" w:rsidP="79F459AC">
    <w:pPr>
      <w:pStyle w:val="Header"/>
      <w:spacing w:after="0"/>
      <w:ind w:left="-187"/>
      <w:rPr>
        <w:color w:val="8080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2" w14:textId="7F27AF01" w:rsidR="00EA7754" w:rsidRPr="00C2432B" w:rsidRDefault="00EA7754" w:rsidP="005876B1">
    <w:pPr>
      <w:pStyle w:val="Header"/>
      <w:ind w:left="-90"/>
      <w:jc w:val="right"/>
      <w:rPr>
        <w:color w:val="808080"/>
        <w:sz w:val="28"/>
        <w:szCs w:val="28"/>
      </w:rPr>
    </w:pPr>
    <w:r>
      <w:rPr>
        <w:noProof/>
        <w:color w:val="808080"/>
        <w:lang w:eastAsia="en-GB"/>
      </w:rPr>
      <w:drawing>
        <wp:anchor distT="0" distB="0" distL="114300" distR="114300" simplePos="0" relativeHeight="251693568" behindDoc="1" locked="1" layoutInCell="1" allowOverlap="1" wp14:anchorId="3071AB1B" wp14:editId="3816541D">
          <wp:simplePos x="0" y="0"/>
          <wp:positionH relativeFrom="page">
            <wp:align>right</wp:align>
          </wp:positionH>
          <wp:positionV relativeFrom="page">
            <wp:posOffset>-9525</wp:posOffset>
          </wp:positionV>
          <wp:extent cx="7597140" cy="10738485"/>
          <wp:effectExtent l="0" t="0" r="3810" b="571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_Proposal_Cover_Graphic_8.5x1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7140" cy="1073848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C" w14:textId="77777777" w:rsidR="00EA7754" w:rsidRDefault="00EA7754">
    <w:pPr>
      <w:pStyle w:val="Header"/>
    </w:pPr>
    <w:r>
      <w:rPr>
        <w:noProof/>
        <w:lang w:eastAsia="en-GB"/>
      </w:rPr>
      <w:drawing>
        <wp:anchor distT="0" distB="0" distL="114300" distR="114300" simplePos="0" relativeHeight="251605504" behindDoc="1" locked="1" layoutInCell="1" allowOverlap="1" wp14:anchorId="73353338" wp14:editId="73353339">
          <wp:simplePos x="594360" y="91440"/>
          <wp:positionH relativeFrom="page">
            <wp:align>center</wp:align>
          </wp:positionH>
          <wp:positionV relativeFrom="page">
            <wp:align>top</wp:align>
          </wp:positionV>
          <wp:extent cx="7772606" cy="10058400"/>
          <wp:effectExtent l="0" t="0" r="0" b="0"/>
          <wp:wrapNone/>
          <wp:docPr id="900760456" name="Picture 900760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_Proposal_Cover_Graphic_8.5x1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606" cy="10058400"/>
                  </a:xfrm>
                  <a:prstGeom prst="rect">
                    <a:avLst/>
                  </a:prstGeom>
                </pic:spPr>
              </pic:pic>
            </a:graphicData>
          </a:graphic>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D" w14:textId="77777777" w:rsidR="00EA7754" w:rsidRPr="00A53420" w:rsidRDefault="00EA7754" w:rsidP="79F459AC">
    <w:pPr>
      <w:pStyle w:val="Header"/>
      <w:spacing w:after="0"/>
      <w:ind w:left="-187"/>
      <w:rPr>
        <w:color w:val="808080"/>
      </w:rPr>
    </w:pPr>
    <w:r>
      <w:rPr>
        <w:noProof/>
        <w:color w:val="808080"/>
        <w:lang w:eastAsia="en-GB"/>
      </w:rPr>
      <w:drawing>
        <wp:anchor distT="0" distB="0" distL="114300" distR="114300" simplePos="0" relativeHeight="251661824" behindDoc="1" locked="1" layoutInCell="1" allowOverlap="1" wp14:anchorId="7335333A" wp14:editId="7335333B">
          <wp:simplePos x="0" y="0"/>
          <wp:positionH relativeFrom="margin">
            <wp:align>right</wp:align>
          </wp:positionH>
          <wp:positionV relativeFrom="page">
            <wp:posOffset>182880</wp:posOffset>
          </wp:positionV>
          <wp:extent cx="1819656" cy="547741"/>
          <wp:effectExtent l="0" t="0" r="0" b="5080"/>
          <wp:wrapNone/>
          <wp:docPr id="1839664506" name="Picture 1839664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allagher_horizont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9656" cy="547741"/>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TI8ZYKEsEYkzvl" int2:id="3URwecj8">
      <int2:state int2:value="Rejected" int2:type="LegacyProofing"/>
    </int2:textHash>
    <int2:textHash int2:hashCode="U341ou0UZukiqd" int2:id="iseP8qPL">
      <int2:state int2:value="Rejected" int2:type="LegacyProofing"/>
    </int2:textHash>
    <int2:textHash int2:hashCode="Wue1p8jXPBzaXB" int2:id="rdIOMiBy">
      <int2:state int2:value="Rejected" int2:type="LegacyProofing"/>
    </int2:textHash>
    <int2:textHash int2:hashCode="bN1gUy1stS2HeR" int2:id="ZK3fmxkb">
      <int2:state int2:value="Rejected" int2:type="LegacyProofing"/>
    </int2:textHash>
    <int2:textHash int2:hashCode="D8zHWUkzb00qCt" int2:id="pvTFFAXc">
      <int2:state int2:value="Rejected" int2:type="LegacyProofing"/>
    </int2:textHash>
    <int2:textHash int2:hashCode="ctTv0OYRmt57lW" int2:id="UBCdxxt4">
      <int2:state int2:value="Rejected" int2:type="LegacyProofing"/>
    </int2:textHash>
    <int2:textHash int2:hashCode="sRJJe3oLWKd7ty" int2:id="kgv21NW9">
      <int2:state int2:value="Rejected" int2:type="LegacyProofing"/>
    </int2:textHash>
    <int2:textHash int2:hashCode="zzXxm+uqCGWWPG" int2:id="JaZ4CUOW">
      <int2:state int2:value="Rejected" int2:type="LegacyProofing"/>
    </int2:textHash>
    <int2:textHash int2:hashCode="ugrWfN8QFxOaCe" int2:id="K9pzeqDq">
      <int2:state int2:value="Rejected" int2:type="LegacyProofing"/>
    </int2:textHash>
    <int2:textHash int2:hashCode="GPajO9r+/1fHkF" int2:id="SQmKOLmQ">
      <int2:state int2:value="Rejected" int2:type="LegacyProofing"/>
    </int2:textHash>
    <int2:textHash int2:hashCode="WhU8/oubtFDAr/" int2:id="HSI5Z7A7">
      <int2:state int2:value="Rejected" int2:type="LegacyProofing"/>
    </int2:textHash>
    <int2:textHash int2:hashCode="3rdj0PIk/a+D5a" int2:id="4zec9PKC">
      <int2:state int2:value="Rejected" int2:type="LegacyProofing"/>
    </int2:textHash>
    <int2:textHash int2:hashCode="6AH9KFV8mOhySB" int2:id="Mk9jwx9u">
      <int2:state int2:value="Rejected" int2:type="LegacyProofing"/>
    </int2:textHash>
    <int2:textHash int2:hashCode="+D6F1qXLHeuGzb" int2:id="Zfdu8nAT">
      <int2:state int2:value="Rejected" int2:type="LegacyProofing"/>
    </int2:textHash>
    <int2:textHash int2:hashCode="PVJBlX2lb1b4PO" int2:id="o3qGoHIU">
      <int2:state int2:value="Rejected" int2:type="LegacyProofing"/>
    </int2:textHash>
    <int2:textHash int2:hashCode="ToTbi3RM2UNHC/" int2:id="XliS4lma">
      <int2:state int2:value="Rejected" int2:type="LegacyProofing"/>
    </int2:textHash>
    <int2:textHash int2:hashCode="1JU2d5HeQMrSJe" int2:id="GdrgnpR9">
      <int2:state int2:value="Rejected" int2:type="LegacyProofing"/>
    </int2:textHash>
    <int2:textHash int2:hashCode="vletYfIX0WUnRj" int2:id="9caxuiE2">
      <int2:state int2:value="Rejected" int2:type="LegacyProofing"/>
    </int2:textHash>
    <int2:textHash int2:hashCode="BC3EUS+j05HFFw" int2:id="gq8CVPQQ">
      <int2:state int2:value="Rejected" int2:type="LegacyProofing"/>
    </int2:textHash>
    <int2:textHash int2:hashCode="IGXVw0Cwm/mdAe" int2:id="wrPJsRnb">
      <int2:state int2:value="Rejected" int2:type="LegacyProofing"/>
    </int2:textHash>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55EC"/>
    <w:multiLevelType w:val="hybridMultilevel"/>
    <w:tmpl w:val="F14A2C4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413865"/>
    <w:multiLevelType w:val="multilevel"/>
    <w:tmpl w:val="56DED534"/>
    <w:lvl w:ilvl="0">
      <w:start w:val="1"/>
      <w:numFmt w:val="upperLetter"/>
      <w:lvlText w:val="%1."/>
      <w:lvlJc w:val="left"/>
      <w:pPr>
        <w:tabs>
          <w:tab w:val="num" w:pos="720"/>
        </w:tabs>
        <w:ind w:left="720" w:hanging="432"/>
      </w:pPr>
      <w:rPr>
        <w:rFonts w:ascii="Arial" w:hAnsi="Arial" w:hint="default"/>
        <w:b w:val="0"/>
        <w:i w:val="0"/>
        <w:color w:val="auto"/>
        <w:sz w:val="22"/>
      </w:rPr>
    </w:lvl>
    <w:lvl w:ilvl="1">
      <w:start w:val="1"/>
      <w:numFmt w:val="none"/>
      <w:isLgl/>
      <w:lvlText w:val=""/>
      <w:lvlJc w:val="left"/>
      <w:pPr>
        <w:tabs>
          <w:tab w:val="num" w:pos="360"/>
        </w:tabs>
        <w:ind w:left="0" w:firstLine="0"/>
      </w:pPr>
      <w:rPr>
        <w:rFonts w:hint="default"/>
      </w:rPr>
    </w:lvl>
    <w:lvl w:ilvl="2">
      <w:start w:val="1"/>
      <w:numFmt w:val="bullet"/>
      <w:pStyle w:val="GCSBullet"/>
      <w:lvlText w:val=""/>
      <w:lvlJc w:val="left"/>
      <w:pPr>
        <w:tabs>
          <w:tab w:val="num" w:pos="720"/>
        </w:tabs>
        <w:ind w:left="720" w:hanging="432"/>
      </w:pPr>
      <w:rPr>
        <w:rFonts w:ascii="Symbol" w:hAnsi="Symbol" w:hint="default"/>
        <w:color w:val="3366FF"/>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2814D04"/>
    <w:multiLevelType w:val="multilevel"/>
    <w:tmpl w:val="E6D621B4"/>
    <w:lvl w:ilvl="0">
      <w:start w:val="1"/>
      <w:numFmt w:val="decimal"/>
      <w:pStyle w:val="TitleClause"/>
      <w:lvlText w:val="%1."/>
      <w:lvlJc w:val="left"/>
      <w:pPr>
        <w:tabs>
          <w:tab w:val="num" w:pos="1712"/>
        </w:tabs>
        <w:ind w:left="1712"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3"/>
        </w:tabs>
        <w:ind w:left="1553"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color w:val="000000"/>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B425B6"/>
    <w:multiLevelType w:val="hybridMultilevel"/>
    <w:tmpl w:val="C0A28A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A719EA"/>
    <w:multiLevelType w:val="hybridMultilevel"/>
    <w:tmpl w:val="9370D5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CF139B"/>
    <w:multiLevelType w:val="hybridMultilevel"/>
    <w:tmpl w:val="AC942B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9B59F2"/>
    <w:multiLevelType w:val="multilevel"/>
    <w:tmpl w:val="0E927BEE"/>
    <w:lvl w:ilvl="0">
      <w:start w:val="1"/>
      <w:numFmt w:val="bullet"/>
      <w:pStyle w:val="BlackBullet"/>
      <w:lvlText w:val=""/>
      <w:lvlJc w:val="left"/>
      <w:pPr>
        <w:tabs>
          <w:tab w:val="num" w:pos="1080"/>
        </w:tabs>
        <w:ind w:left="1080" w:hanging="360"/>
      </w:pPr>
      <w:rPr>
        <w:rFonts w:ascii="Symbol" w:hAnsi="Symbol" w:hint="default"/>
        <w:color w:val="6FACDE" w:themeColor="accent1"/>
        <w:sz w:val="18"/>
        <w:szCs w:val="18"/>
      </w:rPr>
    </w:lvl>
    <w:lvl w:ilvl="1">
      <w:start w:val="1"/>
      <w:numFmt w:val="bullet"/>
      <w:lvlText w:val=""/>
      <w:lvlJc w:val="left"/>
      <w:pPr>
        <w:tabs>
          <w:tab w:val="num" w:pos="1440"/>
        </w:tabs>
        <w:ind w:left="1440" w:hanging="360"/>
      </w:pPr>
      <w:rPr>
        <w:rFonts w:ascii="Symbol" w:hAnsi="Symbol" w:hint="default"/>
        <w:color w:val="6FACDE" w:themeColor="accent1"/>
        <w:sz w:val="18"/>
        <w:szCs w:val="18"/>
      </w:rPr>
    </w:lvl>
    <w:lvl w:ilvl="2">
      <w:start w:val="1"/>
      <w:numFmt w:val="bullet"/>
      <w:lvlText w:val=""/>
      <w:lvlJc w:val="left"/>
      <w:pPr>
        <w:tabs>
          <w:tab w:val="num" w:pos="1800"/>
        </w:tabs>
        <w:ind w:left="1800" w:hanging="360"/>
      </w:pPr>
      <w:rPr>
        <w:rFonts w:ascii="Wingdings" w:hAnsi="Wingdings" w:hint="default"/>
        <w:color w:val="6FACDE" w:themeColor="accent1"/>
        <w:sz w:val="18"/>
        <w:szCs w:val="18"/>
      </w:rPr>
    </w:lvl>
    <w:lvl w:ilvl="3">
      <w:start w:val="1"/>
      <w:numFmt w:val="bullet"/>
      <w:lvlText w:val="-"/>
      <w:lvlJc w:val="left"/>
      <w:pPr>
        <w:tabs>
          <w:tab w:val="num" w:pos="2160"/>
        </w:tabs>
        <w:ind w:left="2160" w:hanging="360"/>
      </w:pPr>
      <w:rPr>
        <w:rFonts w:ascii="Arial" w:hAnsi="Arial" w:hint="default"/>
        <w:color w:val="6FACDE" w:themeColor="accent1"/>
        <w:sz w:val="18"/>
        <w:szCs w:val="18"/>
      </w:rPr>
    </w:lvl>
    <w:lvl w:ilvl="4">
      <w:start w:val="1"/>
      <w:numFmt w:val="bullet"/>
      <w:lvlText w:val="-"/>
      <w:lvlJc w:val="left"/>
      <w:pPr>
        <w:tabs>
          <w:tab w:val="num" w:pos="2520"/>
        </w:tabs>
        <w:ind w:left="2520" w:hanging="360"/>
      </w:pPr>
      <w:rPr>
        <w:rFonts w:ascii="Arial" w:hAnsi="Arial" w:hint="default"/>
        <w:color w:val="6FACDE" w:themeColor="accent1"/>
        <w:sz w:val="18"/>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15:restartNumberingAfterBreak="0">
    <w:nsid w:val="0B8F1EA4"/>
    <w:multiLevelType w:val="hybridMultilevel"/>
    <w:tmpl w:val="4CCED30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0F014746"/>
    <w:multiLevelType w:val="hybridMultilevel"/>
    <w:tmpl w:val="2DEC3EA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F393CB5"/>
    <w:multiLevelType w:val="multilevel"/>
    <w:tmpl w:val="B68A3916"/>
    <w:lvl w:ilvl="0">
      <w:start w:val="1"/>
      <w:numFmt w:val="decimal"/>
      <w:lvlText w:val="H%1."/>
      <w:lvlJc w:val="left"/>
      <w:pPr>
        <w:tabs>
          <w:tab w:val="num" w:pos="851"/>
        </w:tabs>
        <w:ind w:left="851" w:hanging="851"/>
      </w:pPr>
      <w:rPr>
        <w:rFonts w:ascii="Times New Roman" w:hAnsi="Times New Roman" w:cs="Times New Roman" w:hint="default"/>
        <w:b w:val="0"/>
        <w:bCs w:val="0"/>
        <w:i w:val="0"/>
        <w:iCs w:val="0"/>
        <w:u w:val="none"/>
      </w:rPr>
    </w:lvl>
    <w:lvl w:ilvl="1">
      <w:start w:val="1"/>
      <w:numFmt w:val="decimal"/>
      <w:lvlText w:val="G%1.%2"/>
      <w:lvlJc w:val="left"/>
      <w:pPr>
        <w:tabs>
          <w:tab w:val="num" w:pos="851"/>
        </w:tabs>
        <w:ind w:left="851" w:hanging="851"/>
      </w:pPr>
      <w:rPr>
        <w:rFonts w:ascii="Times New Roman" w:hAnsi="Times New Roman" w:cs="Times New Roman" w:hint="default"/>
        <w:b w:val="0"/>
        <w:bCs w:val="0"/>
        <w:i w:val="0"/>
        <w:iCs w:val="0"/>
        <w:u w:val="none"/>
      </w:rPr>
    </w:lvl>
    <w:lvl w:ilvl="2">
      <w:start w:val="1"/>
      <w:numFmt w:val="decimal"/>
      <w:pStyle w:val="Level1"/>
      <w:lvlText w:val="G%1.%2.%3"/>
      <w:lvlJc w:val="left"/>
      <w:pPr>
        <w:tabs>
          <w:tab w:val="num" w:pos="1843"/>
        </w:tabs>
        <w:ind w:left="1843" w:hanging="992"/>
      </w:pPr>
      <w:rPr>
        <w:rFonts w:ascii="Times New Roman" w:hAnsi="Times New Roman" w:cs="Times New Roman" w:hint="default"/>
        <w:b w:val="0"/>
        <w:bCs w:val="0"/>
        <w:i w:val="0"/>
        <w:iCs w:val="0"/>
        <w:u w:val="none"/>
      </w:rPr>
    </w:lvl>
    <w:lvl w:ilvl="3">
      <w:start w:val="1"/>
      <w:numFmt w:val="decimal"/>
      <w:pStyle w:val="Level2"/>
      <w:lvlText w:val="%1.%2.%3.%4"/>
      <w:lvlJc w:val="left"/>
      <w:pPr>
        <w:tabs>
          <w:tab w:val="num" w:pos="3119"/>
        </w:tabs>
        <w:ind w:left="3119" w:hanging="1276"/>
      </w:pPr>
      <w:rPr>
        <w:rFonts w:ascii="Times New Roman" w:hAnsi="Times New Roman" w:cs="Times New Roman" w:hint="default"/>
        <w:b w:val="0"/>
        <w:bCs w:val="0"/>
        <w:i w:val="0"/>
        <w:iCs w:val="0"/>
        <w:u w:val="none"/>
      </w:rPr>
    </w:lvl>
    <w:lvl w:ilvl="4">
      <w:start w:val="1"/>
      <w:numFmt w:val="lowerLetter"/>
      <w:lvlText w:val="(%5)"/>
      <w:lvlJc w:val="left"/>
      <w:pPr>
        <w:tabs>
          <w:tab w:val="num" w:pos="3119"/>
        </w:tabs>
        <w:ind w:left="3119" w:hanging="1276"/>
      </w:pPr>
      <w:rPr>
        <w:rFonts w:ascii="Times New Roman" w:hAnsi="Times New Roman" w:cs="Times New Roman" w:hint="default"/>
        <w:b w:val="0"/>
        <w:bCs w:val="0"/>
        <w:i w:val="0"/>
        <w:iCs w:val="0"/>
        <w:u w:val="none"/>
      </w:rPr>
    </w:lvl>
    <w:lvl w:ilvl="5">
      <w:start w:val="1"/>
      <w:numFmt w:val="none"/>
      <w:lvlText w:val="(Not Defined)"/>
      <w:lvlJc w:val="left"/>
      <w:pPr>
        <w:tabs>
          <w:tab w:val="num" w:pos="3240"/>
        </w:tabs>
        <w:ind w:left="2736" w:hanging="936"/>
      </w:pPr>
      <w:rPr>
        <w:rFonts w:ascii="Times New Roman" w:hAnsi="Times New Roman" w:cs="Times New Roman" w:hint="default"/>
      </w:rPr>
    </w:lvl>
    <w:lvl w:ilvl="6">
      <w:start w:val="1"/>
      <w:numFmt w:val="none"/>
      <w:lvlText w:val="(Not Defined)"/>
      <w:lvlJc w:val="left"/>
      <w:pPr>
        <w:tabs>
          <w:tab w:val="num" w:pos="3600"/>
        </w:tabs>
        <w:ind w:left="3240" w:hanging="1080"/>
      </w:pPr>
      <w:rPr>
        <w:rFonts w:ascii="Times New Roman" w:hAnsi="Times New Roman" w:cs="Times New Roman" w:hint="default"/>
      </w:rPr>
    </w:lvl>
    <w:lvl w:ilvl="7">
      <w:start w:val="1"/>
      <w:numFmt w:val="none"/>
      <w:lvlText w:val="(Not Defined)"/>
      <w:lvlJc w:val="left"/>
      <w:pPr>
        <w:tabs>
          <w:tab w:val="num" w:pos="3960"/>
        </w:tabs>
        <w:ind w:left="3744" w:hanging="1224"/>
      </w:pPr>
      <w:rPr>
        <w:rFonts w:ascii="Times New Roman" w:hAnsi="Times New Roman" w:cs="Times New Roman" w:hint="default"/>
      </w:rPr>
    </w:lvl>
    <w:lvl w:ilvl="8">
      <w:start w:val="1"/>
      <w:numFmt w:val="none"/>
      <w:lvlText w:val="(Not Defined)"/>
      <w:lvlJc w:val="left"/>
      <w:pPr>
        <w:tabs>
          <w:tab w:val="num" w:pos="4320"/>
        </w:tabs>
        <w:ind w:left="4320" w:hanging="1440"/>
      </w:pPr>
      <w:rPr>
        <w:rFonts w:ascii="Times New Roman" w:hAnsi="Times New Roman" w:cs="Times New Roman" w:hint="default"/>
      </w:rPr>
    </w:lvl>
  </w:abstractNum>
  <w:abstractNum w:abstractNumId="10" w15:restartNumberingAfterBreak="0">
    <w:nsid w:val="13EF5975"/>
    <w:multiLevelType w:val="hybridMultilevel"/>
    <w:tmpl w:val="2D50C2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FB4430"/>
    <w:multiLevelType w:val="hybridMultilevel"/>
    <w:tmpl w:val="2A0A06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1B3A91"/>
    <w:multiLevelType w:val="hybridMultilevel"/>
    <w:tmpl w:val="114282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79F63E3"/>
    <w:multiLevelType w:val="hybridMultilevel"/>
    <w:tmpl w:val="98FC64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A7946E2"/>
    <w:multiLevelType w:val="hybridMultilevel"/>
    <w:tmpl w:val="152444B2"/>
    <w:lvl w:ilvl="0" w:tplc="08090011">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5" w15:restartNumberingAfterBreak="0">
    <w:nsid w:val="1D2E22ED"/>
    <w:multiLevelType w:val="hybridMultilevel"/>
    <w:tmpl w:val="548CDA2E"/>
    <w:lvl w:ilvl="0" w:tplc="6D026FBE">
      <w:start w:val="1"/>
      <w:numFmt w:val="upperLetter"/>
      <w:pStyle w:val="Outline2"/>
      <w:lvlText w:val="%1."/>
      <w:lvlJc w:val="left"/>
      <w:pPr>
        <w:ind w:left="360" w:hanging="360"/>
      </w:pPr>
      <w:rPr>
        <w:rFonts w:hint="default"/>
        <w:color w:val="58595B" w:themeColor="text1"/>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1ED63A67"/>
    <w:multiLevelType w:val="hybridMultilevel"/>
    <w:tmpl w:val="9DA8C20C"/>
    <w:lvl w:ilvl="0" w:tplc="08090005">
      <w:start w:val="1"/>
      <w:numFmt w:val="bullet"/>
      <w:lvlText w:val=""/>
      <w:lvlJc w:val="left"/>
      <w:pPr>
        <w:ind w:left="363" w:hanging="360"/>
      </w:pPr>
      <w:rPr>
        <w:rFonts w:ascii="Wingdings" w:hAnsi="Wingdings" w:hint="default"/>
      </w:rPr>
    </w:lvl>
    <w:lvl w:ilvl="1" w:tplc="FFFFFFFF">
      <w:start w:val="1"/>
      <w:numFmt w:val="bullet"/>
      <w:pStyle w:val="BulletS1"/>
      <w:lvlText w:val=""/>
      <w:lvlJc w:val="left"/>
      <w:pPr>
        <w:ind w:left="1083" w:hanging="360"/>
      </w:pPr>
      <w:rPr>
        <w:rFonts w:ascii="Wingdings" w:hAnsi="Wingdings" w:hint="default"/>
      </w:rPr>
    </w:lvl>
    <w:lvl w:ilvl="2" w:tplc="08090005">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7" w15:restartNumberingAfterBreak="0">
    <w:nsid w:val="1F4A229C"/>
    <w:multiLevelType w:val="hybridMultilevel"/>
    <w:tmpl w:val="075499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4E63FF1"/>
    <w:multiLevelType w:val="hybridMultilevel"/>
    <w:tmpl w:val="399EF32A"/>
    <w:lvl w:ilvl="0" w:tplc="F326A95E">
      <w:start w:val="1"/>
      <w:numFmt w:val="bullet"/>
      <w:pStyle w:val="GBQ"/>
      <w:lvlText w:val="Q"/>
      <w:lvlJc w:val="left"/>
      <w:pPr>
        <w:tabs>
          <w:tab w:val="num" w:pos="720"/>
        </w:tabs>
        <w:ind w:left="720" w:hanging="720"/>
      </w:pPr>
      <w:rPr>
        <w:rFonts w:hint="default"/>
        <w:sz w:val="22"/>
      </w:rPr>
    </w:lvl>
    <w:lvl w:ilvl="1" w:tplc="276CA1D6" w:tentative="1">
      <w:start w:val="1"/>
      <w:numFmt w:val="bullet"/>
      <w:lvlText w:val="o"/>
      <w:lvlJc w:val="left"/>
      <w:pPr>
        <w:tabs>
          <w:tab w:val="num" w:pos="1440"/>
        </w:tabs>
        <w:ind w:left="1440" w:hanging="360"/>
      </w:pPr>
      <w:rPr>
        <w:rFonts w:ascii="Courier New" w:hAnsi="Courier New" w:hint="default"/>
      </w:rPr>
    </w:lvl>
    <w:lvl w:ilvl="2" w:tplc="3CD2CBA8" w:tentative="1">
      <w:start w:val="1"/>
      <w:numFmt w:val="bullet"/>
      <w:lvlText w:val=""/>
      <w:lvlJc w:val="left"/>
      <w:pPr>
        <w:tabs>
          <w:tab w:val="num" w:pos="2160"/>
        </w:tabs>
        <w:ind w:left="2160" w:hanging="360"/>
      </w:pPr>
      <w:rPr>
        <w:rFonts w:ascii="Wingdings" w:hAnsi="Wingdings" w:hint="default"/>
      </w:rPr>
    </w:lvl>
    <w:lvl w:ilvl="3" w:tplc="7C3ED23C" w:tentative="1">
      <w:start w:val="1"/>
      <w:numFmt w:val="bullet"/>
      <w:lvlText w:val=""/>
      <w:lvlJc w:val="left"/>
      <w:pPr>
        <w:tabs>
          <w:tab w:val="num" w:pos="2880"/>
        </w:tabs>
        <w:ind w:left="2880" w:hanging="360"/>
      </w:pPr>
      <w:rPr>
        <w:rFonts w:ascii="Symbol" w:hAnsi="Symbol" w:hint="default"/>
      </w:rPr>
    </w:lvl>
    <w:lvl w:ilvl="4" w:tplc="FDC61734" w:tentative="1">
      <w:start w:val="1"/>
      <w:numFmt w:val="bullet"/>
      <w:lvlText w:val="o"/>
      <w:lvlJc w:val="left"/>
      <w:pPr>
        <w:tabs>
          <w:tab w:val="num" w:pos="3600"/>
        </w:tabs>
        <w:ind w:left="3600" w:hanging="360"/>
      </w:pPr>
      <w:rPr>
        <w:rFonts w:ascii="Courier New" w:hAnsi="Courier New" w:hint="default"/>
      </w:rPr>
    </w:lvl>
    <w:lvl w:ilvl="5" w:tplc="99F85FD2" w:tentative="1">
      <w:start w:val="1"/>
      <w:numFmt w:val="bullet"/>
      <w:lvlText w:val=""/>
      <w:lvlJc w:val="left"/>
      <w:pPr>
        <w:tabs>
          <w:tab w:val="num" w:pos="4320"/>
        </w:tabs>
        <w:ind w:left="4320" w:hanging="360"/>
      </w:pPr>
      <w:rPr>
        <w:rFonts w:ascii="Wingdings" w:hAnsi="Wingdings" w:hint="default"/>
      </w:rPr>
    </w:lvl>
    <w:lvl w:ilvl="6" w:tplc="4F92FDE8" w:tentative="1">
      <w:start w:val="1"/>
      <w:numFmt w:val="bullet"/>
      <w:lvlText w:val=""/>
      <w:lvlJc w:val="left"/>
      <w:pPr>
        <w:tabs>
          <w:tab w:val="num" w:pos="5040"/>
        </w:tabs>
        <w:ind w:left="5040" w:hanging="360"/>
      </w:pPr>
      <w:rPr>
        <w:rFonts w:ascii="Symbol" w:hAnsi="Symbol" w:hint="default"/>
      </w:rPr>
    </w:lvl>
    <w:lvl w:ilvl="7" w:tplc="3DC8A52E" w:tentative="1">
      <w:start w:val="1"/>
      <w:numFmt w:val="bullet"/>
      <w:lvlText w:val="o"/>
      <w:lvlJc w:val="left"/>
      <w:pPr>
        <w:tabs>
          <w:tab w:val="num" w:pos="5760"/>
        </w:tabs>
        <w:ind w:left="5760" w:hanging="360"/>
      </w:pPr>
      <w:rPr>
        <w:rFonts w:ascii="Courier New" w:hAnsi="Courier New" w:hint="default"/>
      </w:rPr>
    </w:lvl>
    <w:lvl w:ilvl="8" w:tplc="75A6ED3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AC38AE"/>
    <w:multiLevelType w:val="hybridMultilevel"/>
    <w:tmpl w:val="D93686D2"/>
    <w:lvl w:ilvl="0" w:tplc="08090005">
      <w:start w:val="1"/>
      <w:numFmt w:val="bullet"/>
      <w:lvlText w:val=""/>
      <w:lvlJc w:val="left"/>
      <w:pPr>
        <w:ind w:left="1430" w:hanging="360"/>
      </w:pPr>
      <w:rPr>
        <w:rFonts w:ascii="Wingdings" w:hAnsi="Wingdings"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0" w15:restartNumberingAfterBreak="0">
    <w:nsid w:val="29CB1D8C"/>
    <w:multiLevelType w:val="hybridMultilevel"/>
    <w:tmpl w:val="97CE1F40"/>
    <w:lvl w:ilvl="0" w:tplc="8A80DE72">
      <w:start w:val="1"/>
      <w:numFmt w:val="bullet"/>
      <w:pStyle w:val="GBA"/>
      <w:lvlText w:val="A"/>
      <w:lvlJc w:val="left"/>
      <w:pPr>
        <w:tabs>
          <w:tab w:val="num" w:pos="720"/>
        </w:tabs>
        <w:ind w:left="720" w:hanging="72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A8B5C24"/>
    <w:multiLevelType w:val="hybridMultilevel"/>
    <w:tmpl w:val="C2666170"/>
    <w:lvl w:ilvl="0" w:tplc="B0681322">
      <w:start w:val="1"/>
      <w:numFmt w:val="lowerLetter"/>
      <w:pStyle w:val="Outline4"/>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2B1E54A0"/>
    <w:multiLevelType w:val="multilevel"/>
    <w:tmpl w:val="2466AEB2"/>
    <w:lvl w:ilvl="0">
      <w:start w:val="1"/>
      <w:numFmt w:val="decimal"/>
      <w:pStyle w:val="Number"/>
      <w:lvlText w:val="%1."/>
      <w:lvlJc w:val="left"/>
      <w:pPr>
        <w:tabs>
          <w:tab w:val="num" w:pos="360"/>
        </w:tabs>
        <w:ind w:left="720" w:hanging="720"/>
      </w:pPr>
      <w:rPr>
        <w:rFonts w:ascii="Arial" w:hAnsi="Arial" w:cs="Eras Medium ITC" w:hint="default"/>
        <w:b w:val="0"/>
        <w:i w:val="0"/>
        <w:color w:val="auto"/>
        <w:sz w:val="20"/>
        <w:szCs w:val="22"/>
      </w:rPr>
    </w:lvl>
    <w:lvl w:ilvl="1">
      <w:start w:val="1"/>
      <w:numFmt w:val="upperLetter"/>
      <w:pStyle w:val="Number2"/>
      <w:lvlText w:val="%2."/>
      <w:lvlJc w:val="left"/>
      <w:pPr>
        <w:tabs>
          <w:tab w:val="num" w:pos="360"/>
        </w:tabs>
        <w:ind w:left="1440" w:hanging="1080"/>
      </w:pPr>
      <w:rPr>
        <w:rFonts w:ascii="Arial" w:hAnsi="Arial" w:cs="Eras Medium ITC" w:hint="default"/>
        <w:b w:val="0"/>
        <w:i w:val="0"/>
        <w:color w:val="auto"/>
        <w:sz w:val="22"/>
        <w:szCs w:val="22"/>
      </w:rPr>
    </w:lvl>
    <w:lvl w:ilvl="2">
      <w:start w:val="1"/>
      <w:numFmt w:val="decimal"/>
      <w:pStyle w:val="Number3"/>
      <w:lvlText w:val="%3)"/>
      <w:lvlJc w:val="left"/>
      <w:pPr>
        <w:tabs>
          <w:tab w:val="num" w:pos="2160"/>
        </w:tabs>
        <w:ind w:left="2160" w:hanging="720"/>
      </w:pPr>
      <w:rPr>
        <w:rFonts w:ascii="Arial" w:hAnsi="Arial" w:cs="Eras Medium ITC" w:hint="default"/>
        <w:b w:val="0"/>
        <w:i w:val="0"/>
        <w:color w:val="auto"/>
        <w:sz w:val="22"/>
        <w:szCs w:val="22"/>
      </w:rPr>
    </w:lvl>
    <w:lvl w:ilvl="3">
      <w:start w:val="1"/>
      <w:numFmt w:val="lowerLetter"/>
      <w:pStyle w:val="Number4"/>
      <w:lvlText w:val="%4."/>
      <w:lvlJc w:val="left"/>
      <w:pPr>
        <w:tabs>
          <w:tab w:val="num" w:pos="2880"/>
        </w:tabs>
        <w:ind w:left="2880" w:hanging="720"/>
      </w:pPr>
      <w:rPr>
        <w:rFonts w:ascii="Arial" w:hAnsi="Arial" w:cs="Eras Medium ITC" w:hint="default"/>
        <w:b w:val="0"/>
        <w:i w:val="0"/>
        <w:color w:val="auto"/>
        <w:sz w:val="22"/>
        <w:szCs w:val="22"/>
      </w:rPr>
    </w:lvl>
    <w:lvl w:ilvl="4">
      <w:start w:val="1"/>
      <w:numFmt w:val="lowerLetter"/>
      <w:lvlText w:val="%5)"/>
      <w:lvlJc w:val="left"/>
      <w:pPr>
        <w:tabs>
          <w:tab w:val="num" w:pos="3600"/>
        </w:tabs>
        <w:ind w:left="3600" w:hanging="720"/>
      </w:pPr>
      <w:rPr>
        <w:rFonts w:cs="Eras Medium ITC" w:hint="default"/>
      </w:rPr>
    </w:lvl>
    <w:lvl w:ilvl="5">
      <w:start w:val="1"/>
      <w:numFmt w:val="lowerRoman"/>
      <w:lvlText w:val="%6)"/>
      <w:lvlJc w:val="left"/>
      <w:pPr>
        <w:tabs>
          <w:tab w:val="num" w:pos="4320"/>
        </w:tabs>
        <w:ind w:left="4320" w:hanging="720"/>
      </w:pPr>
      <w:rPr>
        <w:rFonts w:cs="Eras Medium ITC" w:hint="default"/>
      </w:rPr>
    </w:lvl>
    <w:lvl w:ilvl="6">
      <w:start w:val="1"/>
      <w:numFmt w:val="decimal"/>
      <w:lvlText w:val="(%7)"/>
      <w:lvlJc w:val="left"/>
      <w:pPr>
        <w:tabs>
          <w:tab w:val="num" w:pos="5040"/>
        </w:tabs>
        <w:ind w:left="5040" w:hanging="720"/>
      </w:pPr>
      <w:rPr>
        <w:rFonts w:cs="Eras Medium ITC" w:hint="default"/>
      </w:rPr>
    </w:lvl>
    <w:lvl w:ilvl="7">
      <w:start w:val="1"/>
      <w:numFmt w:val="lowerLetter"/>
      <w:lvlText w:val="(%8)"/>
      <w:lvlJc w:val="left"/>
      <w:pPr>
        <w:tabs>
          <w:tab w:val="num" w:pos="5760"/>
        </w:tabs>
        <w:ind w:left="5760" w:hanging="720"/>
      </w:pPr>
      <w:rPr>
        <w:rFonts w:cs="Eras Medium ITC" w:hint="default"/>
      </w:rPr>
    </w:lvl>
    <w:lvl w:ilvl="8">
      <w:start w:val="1"/>
      <w:numFmt w:val="lowerRoman"/>
      <w:lvlText w:val="(%9)"/>
      <w:lvlJc w:val="left"/>
      <w:pPr>
        <w:tabs>
          <w:tab w:val="num" w:pos="6480"/>
        </w:tabs>
        <w:ind w:left="6480" w:hanging="720"/>
      </w:pPr>
      <w:rPr>
        <w:rFonts w:cs="Eras Medium ITC" w:hint="default"/>
      </w:rPr>
    </w:lvl>
  </w:abstractNum>
  <w:abstractNum w:abstractNumId="23" w15:restartNumberingAfterBreak="0">
    <w:nsid w:val="351F2F04"/>
    <w:multiLevelType w:val="hybridMultilevel"/>
    <w:tmpl w:val="C8BA175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5A77AC9"/>
    <w:multiLevelType w:val="hybridMultilevel"/>
    <w:tmpl w:val="AD7862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CB69E6"/>
    <w:multiLevelType w:val="multilevel"/>
    <w:tmpl w:val="8AE2A638"/>
    <w:lvl w:ilvl="0">
      <w:start w:val="1"/>
      <w:numFmt w:val="upperRoman"/>
      <w:pStyle w:val="Outline"/>
      <w:lvlText w:val="%1."/>
      <w:lvlJc w:val="left"/>
      <w:pPr>
        <w:ind w:left="360" w:hanging="360"/>
      </w:pPr>
      <w:rPr>
        <w:rFonts w:ascii="Arial" w:hAnsi="Arial" w:hint="default"/>
        <w:b w:val="0"/>
        <w:i w:val="0"/>
        <w:sz w:val="18"/>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ascii="Arial" w:hAnsi="Arial" w:hint="default"/>
        <w:b w:val="0"/>
        <w:i w:val="0"/>
        <w:color w:val="58595B" w:themeColor="text1"/>
        <w:sz w:val="18"/>
      </w:rPr>
    </w:lvl>
  </w:abstractNum>
  <w:abstractNum w:abstractNumId="26" w15:restartNumberingAfterBreak="0">
    <w:nsid w:val="3A7D0542"/>
    <w:multiLevelType w:val="hybridMultilevel"/>
    <w:tmpl w:val="E8F6B6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BF030E9"/>
    <w:multiLevelType w:val="hybridMultilevel"/>
    <w:tmpl w:val="946448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F2663B6"/>
    <w:multiLevelType w:val="hybridMultilevel"/>
    <w:tmpl w:val="1660D8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0967029"/>
    <w:multiLevelType w:val="hybridMultilevel"/>
    <w:tmpl w:val="5366F9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12B5EB0"/>
    <w:multiLevelType w:val="hybridMultilevel"/>
    <w:tmpl w:val="A972F9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DE684C"/>
    <w:multiLevelType w:val="hybridMultilevel"/>
    <w:tmpl w:val="029C81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463464A"/>
    <w:multiLevelType w:val="hybridMultilevel"/>
    <w:tmpl w:val="79F40A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136968"/>
    <w:multiLevelType w:val="hybridMultilevel"/>
    <w:tmpl w:val="2C226E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BB230CF"/>
    <w:multiLevelType w:val="hybridMultilevel"/>
    <w:tmpl w:val="783895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584E8F"/>
    <w:multiLevelType w:val="hybridMultilevel"/>
    <w:tmpl w:val="F404E6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E9E585A"/>
    <w:multiLevelType w:val="hybridMultilevel"/>
    <w:tmpl w:val="94086616"/>
    <w:lvl w:ilvl="0" w:tplc="62362B40">
      <w:start w:val="1"/>
      <w:numFmt w:val="decimal"/>
      <w:pStyle w:val="Outline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50EB167B"/>
    <w:multiLevelType w:val="hybridMultilevel"/>
    <w:tmpl w:val="3F40D2B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30237CC"/>
    <w:multiLevelType w:val="hybridMultilevel"/>
    <w:tmpl w:val="7B2A9826"/>
    <w:lvl w:ilvl="0" w:tplc="08090005">
      <w:start w:val="1"/>
      <w:numFmt w:val="bullet"/>
      <w:lvlText w:val=""/>
      <w:lvlJc w:val="left"/>
      <w:pPr>
        <w:ind w:left="720" w:hanging="360"/>
      </w:pPr>
      <w:rPr>
        <w:rFonts w:ascii="Wingdings" w:hAnsi="Wingdings" w:hint="default"/>
      </w:rPr>
    </w:lvl>
    <w:lvl w:ilvl="1" w:tplc="55DE8608">
      <w:start w:val="1"/>
      <w:numFmt w:val="bullet"/>
      <w:pStyle w:val="BulletS2"/>
      <w:lvlText w:val=""/>
      <w:lvlJc w:val="left"/>
      <w:pPr>
        <w:ind w:left="1440" w:hanging="360"/>
      </w:pPr>
      <w:rPr>
        <w:rFonts w:ascii="Wingdings" w:hAnsi="Wingdings" w:hint="default"/>
        <w:color w:val="6FACDE" w:themeColor="accent1"/>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30240AE"/>
    <w:multiLevelType w:val="multilevel"/>
    <w:tmpl w:val="FFC4CD20"/>
    <w:name w:val="Bullet"/>
    <w:lvl w:ilvl="0">
      <w:start w:val="1"/>
      <w:numFmt w:val="decimal"/>
      <w:lvlText w:val="%1."/>
      <w:lvlJc w:val="left"/>
      <w:pPr>
        <w:tabs>
          <w:tab w:val="num" w:pos="432"/>
        </w:tabs>
        <w:ind w:left="432" w:hanging="432"/>
      </w:pPr>
      <w:rPr>
        <w:rFonts w:ascii="Arial" w:hAnsi="Arial" w:hint="default"/>
        <w:b w:val="0"/>
        <w:i w:val="0"/>
        <w:color w:val="auto"/>
        <w:sz w:val="20"/>
        <w:szCs w:val="20"/>
      </w:rPr>
    </w:lvl>
    <w:lvl w:ilvl="1">
      <w:start w:val="1"/>
      <w:numFmt w:val="upperLetter"/>
      <w:pStyle w:val="bullet"/>
      <w:lvlText w:val="%2."/>
      <w:lvlJc w:val="left"/>
      <w:pPr>
        <w:tabs>
          <w:tab w:val="num" w:pos="864"/>
        </w:tabs>
        <w:ind w:left="864" w:hanging="432"/>
      </w:pPr>
      <w:rPr>
        <w:rFonts w:ascii="Arial" w:hAnsi="Arial" w:hint="default"/>
        <w:b w:val="0"/>
        <w:i w:val="0"/>
        <w:color w:val="auto"/>
        <w:sz w:val="20"/>
        <w:szCs w:val="20"/>
      </w:rPr>
    </w:lvl>
    <w:lvl w:ilvl="2">
      <w:start w:val="1"/>
      <w:numFmt w:val="decimal"/>
      <w:lvlText w:val="%3)"/>
      <w:lvlJc w:val="left"/>
      <w:pPr>
        <w:tabs>
          <w:tab w:val="num" w:pos="1296"/>
        </w:tabs>
        <w:ind w:left="1296" w:hanging="432"/>
      </w:pPr>
      <w:rPr>
        <w:rFonts w:ascii="Arial" w:hAnsi="Arial" w:hint="default"/>
        <w:b w:val="0"/>
        <w:i w:val="0"/>
        <w:color w:val="auto"/>
        <w:sz w:val="20"/>
        <w:szCs w:val="20"/>
      </w:rPr>
    </w:lvl>
    <w:lvl w:ilvl="3">
      <w:start w:val="1"/>
      <w:numFmt w:val="lowerLetter"/>
      <w:lvlText w:val="%4."/>
      <w:lvlJc w:val="left"/>
      <w:pPr>
        <w:tabs>
          <w:tab w:val="num" w:pos="1728"/>
        </w:tabs>
        <w:ind w:left="1728" w:hanging="432"/>
      </w:pPr>
      <w:rPr>
        <w:rFonts w:ascii="Arial" w:hAnsi="Arial" w:hint="default"/>
        <w:b w:val="0"/>
        <w:i w:val="0"/>
        <w:color w:val="auto"/>
        <w:sz w:val="20"/>
        <w:szCs w:val="20"/>
      </w:rPr>
    </w:lvl>
    <w:lvl w:ilvl="4">
      <w:start w:val="1"/>
      <w:numFmt w:val="lowerLetter"/>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40" w15:restartNumberingAfterBreak="0">
    <w:nsid w:val="54CA1601"/>
    <w:multiLevelType w:val="hybridMultilevel"/>
    <w:tmpl w:val="A574CB7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5563712F"/>
    <w:multiLevelType w:val="hybridMultilevel"/>
    <w:tmpl w:val="E1E0F6C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567E778A"/>
    <w:multiLevelType w:val="hybridMultilevel"/>
    <w:tmpl w:val="263041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7E23727"/>
    <w:multiLevelType w:val="hybridMultilevel"/>
    <w:tmpl w:val="0A304FC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595E230C"/>
    <w:multiLevelType w:val="hybridMultilevel"/>
    <w:tmpl w:val="6428F2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A472F97"/>
    <w:multiLevelType w:val="hybridMultilevel"/>
    <w:tmpl w:val="BB4CD8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456B02"/>
    <w:multiLevelType w:val="hybridMultilevel"/>
    <w:tmpl w:val="37F623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E5B0A18"/>
    <w:multiLevelType w:val="hybridMultilevel"/>
    <w:tmpl w:val="CF8CBBAA"/>
    <w:lvl w:ilvl="0" w:tplc="EF4CFC00">
      <w:start w:val="1"/>
      <w:numFmt w:val="decimal"/>
      <w:pStyle w:val="Listnumberlevel1boldnumeral"/>
      <w:lvlText w:val="%1"/>
      <w:lvlJc w:val="right"/>
      <w:pPr>
        <w:ind w:left="0" w:hanging="85"/>
      </w:pPr>
      <w:rPr>
        <w:rFonts w:ascii="Arial" w:hAnsi="Aria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021245E"/>
    <w:multiLevelType w:val="hybridMultilevel"/>
    <w:tmpl w:val="E062B3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02662A3"/>
    <w:multiLevelType w:val="hybridMultilevel"/>
    <w:tmpl w:val="564AD8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045737D"/>
    <w:multiLevelType w:val="hybridMultilevel"/>
    <w:tmpl w:val="B42EC8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05D111C"/>
    <w:multiLevelType w:val="hybridMultilevel"/>
    <w:tmpl w:val="496E55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4C05F17"/>
    <w:multiLevelType w:val="hybridMultilevel"/>
    <w:tmpl w:val="76A402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1895A96"/>
    <w:multiLevelType w:val="hybridMultilevel"/>
    <w:tmpl w:val="6CF8FC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3932261"/>
    <w:multiLevelType w:val="hybridMultilevel"/>
    <w:tmpl w:val="22D6CDC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8AA6B80"/>
    <w:multiLevelType w:val="hybridMultilevel"/>
    <w:tmpl w:val="A49A46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9545CED"/>
    <w:multiLevelType w:val="hybridMultilevel"/>
    <w:tmpl w:val="7C5C6ABA"/>
    <w:lvl w:ilvl="0" w:tplc="08090005">
      <w:start w:val="1"/>
      <w:numFmt w:val="bullet"/>
      <w:lvlText w:val=""/>
      <w:lvlJc w:val="left"/>
      <w:pPr>
        <w:ind w:left="1778" w:hanging="360"/>
      </w:pPr>
      <w:rPr>
        <w:rFonts w:ascii="Wingdings" w:hAnsi="Wingdings"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57" w15:restartNumberingAfterBreak="0">
    <w:nsid w:val="7AE913C0"/>
    <w:multiLevelType w:val="hybridMultilevel"/>
    <w:tmpl w:val="55D8C4F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8" w15:restartNumberingAfterBreak="0">
    <w:nsid w:val="7B205A65"/>
    <w:multiLevelType w:val="hybridMultilevel"/>
    <w:tmpl w:val="4F249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B220A55"/>
    <w:multiLevelType w:val="hybridMultilevel"/>
    <w:tmpl w:val="1F6CBC3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CCF77B7"/>
    <w:multiLevelType w:val="hybridMultilevel"/>
    <w:tmpl w:val="DCB6F3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589811">
    <w:abstractNumId w:val="6"/>
  </w:num>
  <w:num w:numId="2" w16cid:durableId="929001208">
    <w:abstractNumId w:val="25"/>
  </w:num>
  <w:num w:numId="3" w16cid:durableId="571082888">
    <w:abstractNumId w:val="15"/>
  </w:num>
  <w:num w:numId="4" w16cid:durableId="630870350">
    <w:abstractNumId w:val="36"/>
  </w:num>
  <w:num w:numId="5" w16cid:durableId="1942448870">
    <w:abstractNumId w:val="21"/>
  </w:num>
  <w:num w:numId="6" w16cid:durableId="389882192">
    <w:abstractNumId w:val="9"/>
  </w:num>
  <w:num w:numId="7" w16cid:durableId="1660158962">
    <w:abstractNumId w:val="38"/>
  </w:num>
  <w:num w:numId="8" w16cid:durableId="508452518">
    <w:abstractNumId w:val="16"/>
  </w:num>
  <w:num w:numId="9" w16cid:durableId="1883324723">
    <w:abstractNumId w:val="39"/>
  </w:num>
  <w:num w:numId="10" w16cid:durableId="451369314">
    <w:abstractNumId w:val="20"/>
  </w:num>
  <w:num w:numId="11" w16cid:durableId="1003122307">
    <w:abstractNumId w:val="18"/>
  </w:num>
  <w:num w:numId="12" w16cid:durableId="1090925015">
    <w:abstractNumId w:val="1"/>
  </w:num>
  <w:num w:numId="13" w16cid:durableId="1905984752">
    <w:abstractNumId w:val="22"/>
  </w:num>
  <w:num w:numId="14" w16cid:durableId="604655291">
    <w:abstractNumId w:val="47"/>
  </w:num>
  <w:num w:numId="15" w16cid:durableId="498152593">
    <w:abstractNumId w:val="3"/>
  </w:num>
  <w:num w:numId="16" w16cid:durableId="700399581">
    <w:abstractNumId w:val="52"/>
  </w:num>
  <w:num w:numId="17" w16cid:durableId="947278588">
    <w:abstractNumId w:val="30"/>
  </w:num>
  <w:num w:numId="18" w16cid:durableId="1174035068">
    <w:abstractNumId w:val="48"/>
  </w:num>
  <w:num w:numId="19" w16cid:durableId="2007979317">
    <w:abstractNumId w:val="45"/>
  </w:num>
  <w:num w:numId="20" w16cid:durableId="2008743965">
    <w:abstractNumId w:val="60"/>
  </w:num>
  <w:num w:numId="21" w16cid:durableId="532424500">
    <w:abstractNumId w:val="34"/>
  </w:num>
  <w:num w:numId="22" w16cid:durableId="1823354242">
    <w:abstractNumId w:val="11"/>
  </w:num>
  <w:num w:numId="23" w16cid:durableId="2013334644">
    <w:abstractNumId w:val="35"/>
  </w:num>
  <w:num w:numId="24" w16cid:durableId="164326895">
    <w:abstractNumId w:val="10"/>
  </w:num>
  <w:num w:numId="25" w16cid:durableId="632979162">
    <w:abstractNumId w:val="56"/>
  </w:num>
  <w:num w:numId="26" w16cid:durableId="1424491549">
    <w:abstractNumId w:val="57"/>
  </w:num>
  <w:num w:numId="27" w16cid:durableId="658116559">
    <w:abstractNumId w:val="14"/>
  </w:num>
  <w:num w:numId="28" w16cid:durableId="361323641">
    <w:abstractNumId w:val="50"/>
  </w:num>
  <w:num w:numId="29" w16cid:durableId="702099600">
    <w:abstractNumId w:val="32"/>
  </w:num>
  <w:num w:numId="30" w16cid:durableId="1420909155">
    <w:abstractNumId w:val="29"/>
  </w:num>
  <w:num w:numId="31" w16cid:durableId="853344612">
    <w:abstractNumId w:val="5"/>
  </w:num>
  <w:num w:numId="32" w16cid:durableId="1015301777">
    <w:abstractNumId w:val="58"/>
  </w:num>
  <w:num w:numId="33" w16cid:durableId="1668747426">
    <w:abstractNumId w:val="31"/>
  </w:num>
  <w:num w:numId="34" w16cid:durableId="425078648">
    <w:abstractNumId w:val="26"/>
  </w:num>
  <w:num w:numId="35" w16cid:durableId="682560681">
    <w:abstractNumId w:val="44"/>
  </w:num>
  <w:num w:numId="36" w16cid:durableId="36858839">
    <w:abstractNumId w:val="46"/>
  </w:num>
  <w:num w:numId="37" w16cid:durableId="329022217">
    <w:abstractNumId w:val="40"/>
  </w:num>
  <w:num w:numId="38" w16cid:durableId="1103838000">
    <w:abstractNumId w:val="41"/>
  </w:num>
  <w:num w:numId="39" w16cid:durableId="1915122824">
    <w:abstractNumId w:val="51"/>
  </w:num>
  <w:num w:numId="40" w16cid:durableId="572853571">
    <w:abstractNumId w:val="59"/>
  </w:num>
  <w:num w:numId="41" w16cid:durableId="148642376">
    <w:abstractNumId w:val="54"/>
  </w:num>
  <w:num w:numId="42" w16cid:durableId="878904500">
    <w:abstractNumId w:val="8"/>
  </w:num>
  <w:num w:numId="43" w16cid:durableId="1360005071">
    <w:abstractNumId w:val="37"/>
  </w:num>
  <w:num w:numId="44" w16cid:durableId="765538973">
    <w:abstractNumId w:val="53"/>
  </w:num>
  <w:num w:numId="45" w16cid:durableId="916018724">
    <w:abstractNumId w:val="49"/>
  </w:num>
  <w:num w:numId="46" w16cid:durableId="714309548">
    <w:abstractNumId w:val="23"/>
  </w:num>
  <w:num w:numId="47" w16cid:durableId="1626959020">
    <w:abstractNumId w:val="43"/>
  </w:num>
  <w:num w:numId="48" w16cid:durableId="2106924050">
    <w:abstractNumId w:val="4"/>
  </w:num>
  <w:num w:numId="49" w16cid:durableId="27487079">
    <w:abstractNumId w:val="12"/>
  </w:num>
  <w:num w:numId="50" w16cid:durableId="1575236164">
    <w:abstractNumId w:val="7"/>
  </w:num>
  <w:num w:numId="51" w16cid:durableId="1999842606">
    <w:abstractNumId w:val="55"/>
  </w:num>
  <w:num w:numId="52" w16cid:durableId="357904">
    <w:abstractNumId w:val="13"/>
  </w:num>
  <w:num w:numId="53" w16cid:durableId="1191800669">
    <w:abstractNumId w:val="2"/>
  </w:num>
  <w:num w:numId="54" w16cid:durableId="1920290512">
    <w:abstractNumId w:val="33"/>
  </w:num>
  <w:num w:numId="55" w16cid:durableId="1647929112">
    <w:abstractNumId w:val="42"/>
  </w:num>
  <w:num w:numId="56" w16cid:durableId="549804575">
    <w:abstractNumId w:val="17"/>
  </w:num>
  <w:num w:numId="57" w16cid:durableId="641039649">
    <w:abstractNumId w:val="24"/>
  </w:num>
  <w:num w:numId="58" w16cid:durableId="2083670705">
    <w:abstractNumId w:val="27"/>
  </w:num>
  <w:num w:numId="59" w16cid:durableId="855195741">
    <w:abstractNumId w:val="0"/>
  </w:num>
  <w:num w:numId="60" w16cid:durableId="828326170">
    <w:abstractNumId w:val="28"/>
  </w:num>
  <w:num w:numId="61" w16cid:durableId="1742409499">
    <w:abstractNumId w:val="19"/>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wMTW2MLE0NTAxM7dQ0lEKTi0uzszPAykwrAUAJlIhKCwAAAA="/>
  </w:docVars>
  <w:rsids>
    <w:rsidRoot w:val="00F54BB9"/>
    <w:rsid w:val="00006906"/>
    <w:rsid w:val="00006E06"/>
    <w:rsid w:val="00014222"/>
    <w:rsid w:val="000145C1"/>
    <w:rsid w:val="00022FD8"/>
    <w:rsid w:val="00025298"/>
    <w:rsid w:val="00031098"/>
    <w:rsid w:val="00031E9D"/>
    <w:rsid w:val="00041FAF"/>
    <w:rsid w:val="00045190"/>
    <w:rsid w:val="00045263"/>
    <w:rsid w:val="0006048B"/>
    <w:rsid w:val="00062E2D"/>
    <w:rsid w:val="00071EDF"/>
    <w:rsid w:val="00072D95"/>
    <w:rsid w:val="00074AAE"/>
    <w:rsid w:val="000804BC"/>
    <w:rsid w:val="00083905"/>
    <w:rsid w:val="00084C66"/>
    <w:rsid w:val="00085202"/>
    <w:rsid w:val="000918F2"/>
    <w:rsid w:val="00094AC3"/>
    <w:rsid w:val="00094F6E"/>
    <w:rsid w:val="000A0D3B"/>
    <w:rsid w:val="000A211B"/>
    <w:rsid w:val="000A240B"/>
    <w:rsid w:val="000B06C6"/>
    <w:rsid w:val="000C09E8"/>
    <w:rsid w:val="000C4CCD"/>
    <w:rsid w:val="000C5B34"/>
    <w:rsid w:val="000C7E73"/>
    <w:rsid w:val="000D431E"/>
    <w:rsid w:val="000D4355"/>
    <w:rsid w:val="000E1695"/>
    <w:rsid w:val="000E2DF6"/>
    <w:rsid w:val="000E3441"/>
    <w:rsid w:val="000E5677"/>
    <w:rsid w:val="001010C7"/>
    <w:rsid w:val="00106FBC"/>
    <w:rsid w:val="00116AE0"/>
    <w:rsid w:val="00121B30"/>
    <w:rsid w:val="00127C9B"/>
    <w:rsid w:val="00152529"/>
    <w:rsid w:val="00157540"/>
    <w:rsid w:val="00162A87"/>
    <w:rsid w:val="00173C21"/>
    <w:rsid w:val="00174D8D"/>
    <w:rsid w:val="00176142"/>
    <w:rsid w:val="00177D07"/>
    <w:rsid w:val="001A18C9"/>
    <w:rsid w:val="001A63F2"/>
    <w:rsid w:val="001B05C2"/>
    <w:rsid w:val="001B6406"/>
    <w:rsid w:val="001C1EF9"/>
    <w:rsid w:val="001C28D1"/>
    <w:rsid w:val="001D2630"/>
    <w:rsid w:val="001D38C2"/>
    <w:rsid w:val="001D724D"/>
    <w:rsid w:val="001E0F7A"/>
    <w:rsid w:val="001E2778"/>
    <w:rsid w:val="001E2A06"/>
    <w:rsid w:val="001E686C"/>
    <w:rsid w:val="001E71A5"/>
    <w:rsid w:val="001E7E4B"/>
    <w:rsid w:val="001F2535"/>
    <w:rsid w:val="001F3A0B"/>
    <w:rsid w:val="001F4142"/>
    <w:rsid w:val="001F6426"/>
    <w:rsid w:val="00202C0E"/>
    <w:rsid w:val="0020384F"/>
    <w:rsid w:val="002082B9"/>
    <w:rsid w:val="00212252"/>
    <w:rsid w:val="00214788"/>
    <w:rsid w:val="0021505B"/>
    <w:rsid w:val="00217881"/>
    <w:rsid w:val="0022010A"/>
    <w:rsid w:val="00230A55"/>
    <w:rsid w:val="0023692B"/>
    <w:rsid w:val="00236FFC"/>
    <w:rsid w:val="00240169"/>
    <w:rsid w:val="00241C73"/>
    <w:rsid w:val="00243208"/>
    <w:rsid w:val="0024609C"/>
    <w:rsid w:val="00250FC3"/>
    <w:rsid w:val="00263E5A"/>
    <w:rsid w:val="002706F4"/>
    <w:rsid w:val="00273229"/>
    <w:rsid w:val="00282B86"/>
    <w:rsid w:val="00286925"/>
    <w:rsid w:val="002A0304"/>
    <w:rsid w:val="002A1945"/>
    <w:rsid w:val="002A492C"/>
    <w:rsid w:val="002A6890"/>
    <w:rsid w:val="002A761B"/>
    <w:rsid w:val="002B0946"/>
    <w:rsid w:val="002B09D7"/>
    <w:rsid w:val="002B5359"/>
    <w:rsid w:val="002B6D8F"/>
    <w:rsid w:val="002D0E2A"/>
    <w:rsid w:val="002D5948"/>
    <w:rsid w:val="002E0DA0"/>
    <w:rsid w:val="002E2874"/>
    <w:rsid w:val="002F41A1"/>
    <w:rsid w:val="003005B6"/>
    <w:rsid w:val="00304468"/>
    <w:rsid w:val="00305327"/>
    <w:rsid w:val="0030587F"/>
    <w:rsid w:val="00306382"/>
    <w:rsid w:val="00317714"/>
    <w:rsid w:val="00320033"/>
    <w:rsid w:val="003271BE"/>
    <w:rsid w:val="00340CCE"/>
    <w:rsid w:val="003427A9"/>
    <w:rsid w:val="00344AB1"/>
    <w:rsid w:val="00346099"/>
    <w:rsid w:val="00361098"/>
    <w:rsid w:val="003623F0"/>
    <w:rsid w:val="00363141"/>
    <w:rsid w:val="00363C90"/>
    <w:rsid w:val="003700E4"/>
    <w:rsid w:val="00373934"/>
    <w:rsid w:val="0037768D"/>
    <w:rsid w:val="00381DA6"/>
    <w:rsid w:val="003939F0"/>
    <w:rsid w:val="003A13BC"/>
    <w:rsid w:val="003A5F24"/>
    <w:rsid w:val="003B1495"/>
    <w:rsid w:val="003B7AF1"/>
    <w:rsid w:val="003D3C6C"/>
    <w:rsid w:val="003E0D67"/>
    <w:rsid w:val="003E2336"/>
    <w:rsid w:val="003E3F39"/>
    <w:rsid w:val="003F13F8"/>
    <w:rsid w:val="003F22B0"/>
    <w:rsid w:val="003F2988"/>
    <w:rsid w:val="003F338E"/>
    <w:rsid w:val="003F3BC2"/>
    <w:rsid w:val="0040540E"/>
    <w:rsid w:val="00406550"/>
    <w:rsid w:val="00412B7E"/>
    <w:rsid w:val="00416B0E"/>
    <w:rsid w:val="004208F0"/>
    <w:rsid w:val="00425122"/>
    <w:rsid w:val="0043322D"/>
    <w:rsid w:val="0044363E"/>
    <w:rsid w:val="00446722"/>
    <w:rsid w:val="00446D14"/>
    <w:rsid w:val="0044B3C7"/>
    <w:rsid w:val="00453F5B"/>
    <w:rsid w:val="004613AB"/>
    <w:rsid w:val="004629E2"/>
    <w:rsid w:val="00462CD4"/>
    <w:rsid w:val="0046582A"/>
    <w:rsid w:val="00474101"/>
    <w:rsid w:val="00476E9D"/>
    <w:rsid w:val="004820DF"/>
    <w:rsid w:val="004843BB"/>
    <w:rsid w:val="00484EA7"/>
    <w:rsid w:val="0048D5CE"/>
    <w:rsid w:val="0049371D"/>
    <w:rsid w:val="00493910"/>
    <w:rsid w:val="00495639"/>
    <w:rsid w:val="00496C35"/>
    <w:rsid w:val="004A2338"/>
    <w:rsid w:val="004A3322"/>
    <w:rsid w:val="004A402B"/>
    <w:rsid w:val="004A5F39"/>
    <w:rsid w:val="004A7F3B"/>
    <w:rsid w:val="004B1ECD"/>
    <w:rsid w:val="004B48C7"/>
    <w:rsid w:val="004B62EC"/>
    <w:rsid w:val="004C1931"/>
    <w:rsid w:val="004C6791"/>
    <w:rsid w:val="004CBFAB"/>
    <w:rsid w:val="004D0B25"/>
    <w:rsid w:val="004D52B3"/>
    <w:rsid w:val="004D5E05"/>
    <w:rsid w:val="004D674C"/>
    <w:rsid w:val="004E198B"/>
    <w:rsid w:val="004F06E4"/>
    <w:rsid w:val="004F19C7"/>
    <w:rsid w:val="004F2452"/>
    <w:rsid w:val="004F5D22"/>
    <w:rsid w:val="0050188E"/>
    <w:rsid w:val="0050752C"/>
    <w:rsid w:val="005133CD"/>
    <w:rsid w:val="00513C15"/>
    <w:rsid w:val="005143DD"/>
    <w:rsid w:val="005156C8"/>
    <w:rsid w:val="0052337B"/>
    <w:rsid w:val="00525979"/>
    <w:rsid w:val="00526604"/>
    <w:rsid w:val="00531A3F"/>
    <w:rsid w:val="00532050"/>
    <w:rsid w:val="00532893"/>
    <w:rsid w:val="00532EAF"/>
    <w:rsid w:val="00537E36"/>
    <w:rsid w:val="00541940"/>
    <w:rsid w:val="00545467"/>
    <w:rsid w:val="00557F98"/>
    <w:rsid w:val="0056142E"/>
    <w:rsid w:val="00565D71"/>
    <w:rsid w:val="00567C80"/>
    <w:rsid w:val="00571C83"/>
    <w:rsid w:val="00574B54"/>
    <w:rsid w:val="00574C88"/>
    <w:rsid w:val="00575805"/>
    <w:rsid w:val="005759B2"/>
    <w:rsid w:val="005876B1"/>
    <w:rsid w:val="00592E0B"/>
    <w:rsid w:val="00593599"/>
    <w:rsid w:val="0059376E"/>
    <w:rsid w:val="00594B3E"/>
    <w:rsid w:val="00596E61"/>
    <w:rsid w:val="005A6917"/>
    <w:rsid w:val="005A797F"/>
    <w:rsid w:val="005B529E"/>
    <w:rsid w:val="005C41FE"/>
    <w:rsid w:val="005D20FE"/>
    <w:rsid w:val="005D4F45"/>
    <w:rsid w:val="005D6205"/>
    <w:rsid w:val="005E2090"/>
    <w:rsid w:val="005E6CD1"/>
    <w:rsid w:val="005E6ED4"/>
    <w:rsid w:val="005F0921"/>
    <w:rsid w:val="005F38FE"/>
    <w:rsid w:val="005F76E6"/>
    <w:rsid w:val="006031B8"/>
    <w:rsid w:val="006043FF"/>
    <w:rsid w:val="00612D68"/>
    <w:rsid w:val="0061404E"/>
    <w:rsid w:val="006267DB"/>
    <w:rsid w:val="006269A5"/>
    <w:rsid w:val="00627679"/>
    <w:rsid w:val="00627911"/>
    <w:rsid w:val="006325D3"/>
    <w:rsid w:val="00635A37"/>
    <w:rsid w:val="00640FDF"/>
    <w:rsid w:val="00646CFC"/>
    <w:rsid w:val="00647B16"/>
    <w:rsid w:val="00647D54"/>
    <w:rsid w:val="00647EBC"/>
    <w:rsid w:val="0064824D"/>
    <w:rsid w:val="00650771"/>
    <w:rsid w:val="00655B3A"/>
    <w:rsid w:val="00665712"/>
    <w:rsid w:val="00665DEF"/>
    <w:rsid w:val="00674647"/>
    <w:rsid w:val="006763F8"/>
    <w:rsid w:val="006772CF"/>
    <w:rsid w:val="006807AC"/>
    <w:rsid w:val="00681574"/>
    <w:rsid w:val="00686240"/>
    <w:rsid w:val="00687737"/>
    <w:rsid w:val="00696562"/>
    <w:rsid w:val="006B6461"/>
    <w:rsid w:val="006C011E"/>
    <w:rsid w:val="006C368A"/>
    <w:rsid w:val="006C61F0"/>
    <w:rsid w:val="006D7D39"/>
    <w:rsid w:val="006E2282"/>
    <w:rsid w:val="006E3FD8"/>
    <w:rsid w:val="006E49ED"/>
    <w:rsid w:val="006E72CB"/>
    <w:rsid w:val="006F27FA"/>
    <w:rsid w:val="006F35A8"/>
    <w:rsid w:val="006F4BCA"/>
    <w:rsid w:val="00703C9B"/>
    <w:rsid w:val="00703D6B"/>
    <w:rsid w:val="0070734C"/>
    <w:rsid w:val="00707B78"/>
    <w:rsid w:val="00711800"/>
    <w:rsid w:val="00714C0A"/>
    <w:rsid w:val="00721407"/>
    <w:rsid w:val="00722CDF"/>
    <w:rsid w:val="00725407"/>
    <w:rsid w:val="007348CA"/>
    <w:rsid w:val="0073732B"/>
    <w:rsid w:val="0073734E"/>
    <w:rsid w:val="00740982"/>
    <w:rsid w:val="00755A32"/>
    <w:rsid w:val="0076319B"/>
    <w:rsid w:val="00765560"/>
    <w:rsid w:val="00767773"/>
    <w:rsid w:val="0077022F"/>
    <w:rsid w:val="00770902"/>
    <w:rsid w:val="007775E4"/>
    <w:rsid w:val="00793039"/>
    <w:rsid w:val="00794C74"/>
    <w:rsid w:val="007A1414"/>
    <w:rsid w:val="007A355D"/>
    <w:rsid w:val="007A3A0D"/>
    <w:rsid w:val="007B266F"/>
    <w:rsid w:val="007C1C29"/>
    <w:rsid w:val="007C2768"/>
    <w:rsid w:val="007C34E8"/>
    <w:rsid w:val="007C38A0"/>
    <w:rsid w:val="007C3E9F"/>
    <w:rsid w:val="007C3EFC"/>
    <w:rsid w:val="007D1878"/>
    <w:rsid w:val="007E68A7"/>
    <w:rsid w:val="007F0757"/>
    <w:rsid w:val="007F19B0"/>
    <w:rsid w:val="007F2DE1"/>
    <w:rsid w:val="007F391E"/>
    <w:rsid w:val="007F562F"/>
    <w:rsid w:val="008024E5"/>
    <w:rsid w:val="00810F94"/>
    <w:rsid w:val="0081105E"/>
    <w:rsid w:val="008112DF"/>
    <w:rsid w:val="00820AC6"/>
    <w:rsid w:val="0082541F"/>
    <w:rsid w:val="00827929"/>
    <w:rsid w:val="0083135B"/>
    <w:rsid w:val="00831837"/>
    <w:rsid w:val="00853626"/>
    <w:rsid w:val="008578D1"/>
    <w:rsid w:val="00857FA8"/>
    <w:rsid w:val="00860562"/>
    <w:rsid w:val="0086288A"/>
    <w:rsid w:val="00865D81"/>
    <w:rsid w:val="00872AD0"/>
    <w:rsid w:val="00881D9B"/>
    <w:rsid w:val="008860F7"/>
    <w:rsid w:val="00893250"/>
    <w:rsid w:val="00894444"/>
    <w:rsid w:val="00897F9B"/>
    <w:rsid w:val="008A0514"/>
    <w:rsid w:val="008A3631"/>
    <w:rsid w:val="008A4C07"/>
    <w:rsid w:val="008B654B"/>
    <w:rsid w:val="008C0BC6"/>
    <w:rsid w:val="008C0DF4"/>
    <w:rsid w:val="008C3277"/>
    <w:rsid w:val="008D05A1"/>
    <w:rsid w:val="008D087C"/>
    <w:rsid w:val="008D6B15"/>
    <w:rsid w:val="008E1917"/>
    <w:rsid w:val="008E4526"/>
    <w:rsid w:val="008E4C45"/>
    <w:rsid w:val="008E68F8"/>
    <w:rsid w:val="008F0600"/>
    <w:rsid w:val="008F13F2"/>
    <w:rsid w:val="008F1687"/>
    <w:rsid w:val="008F2901"/>
    <w:rsid w:val="008F521C"/>
    <w:rsid w:val="008F65B9"/>
    <w:rsid w:val="008FD9FD"/>
    <w:rsid w:val="00901CAC"/>
    <w:rsid w:val="009055E7"/>
    <w:rsid w:val="00905600"/>
    <w:rsid w:val="009164B8"/>
    <w:rsid w:val="00917642"/>
    <w:rsid w:val="009222FE"/>
    <w:rsid w:val="00925DDD"/>
    <w:rsid w:val="00926FEF"/>
    <w:rsid w:val="00927994"/>
    <w:rsid w:val="00930ECC"/>
    <w:rsid w:val="00932AE7"/>
    <w:rsid w:val="009345B0"/>
    <w:rsid w:val="00936D49"/>
    <w:rsid w:val="00943DA0"/>
    <w:rsid w:val="009473D9"/>
    <w:rsid w:val="009508F4"/>
    <w:rsid w:val="0095120E"/>
    <w:rsid w:val="00963F25"/>
    <w:rsid w:val="009652A3"/>
    <w:rsid w:val="009705D8"/>
    <w:rsid w:val="009707B8"/>
    <w:rsid w:val="00971E31"/>
    <w:rsid w:val="009734F0"/>
    <w:rsid w:val="00976509"/>
    <w:rsid w:val="00976F80"/>
    <w:rsid w:val="009951BD"/>
    <w:rsid w:val="009A055F"/>
    <w:rsid w:val="009A276D"/>
    <w:rsid w:val="009B3057"/>
    <w:rsid w:val="009C3139"/>
    <w:rsid w:val="009D1ABB"/>
    <w:rsid w:val="009D21CA"/>
    <w:rsid w:val="009E2479"/>
    <w:rsid w:val="009E345F"/>
    <w:rsid w:val="009E5EC1"/>
    <w:rsid w:val="009F3ABA"/>
    <w:rsid w:val="009F6B00"/>
    <w:rsid w:val="00A03284"/>
    <w:rsid w:val="00A0656B"/>
    <w:rsid w:val="00A1408A"/>
    <w:rsid w:val="00A15188"/>
    <w:rsid w:val="00A20470"/>
    <w:rsid w:val="00A271C3"/>
    <w:rsid w:val="00A30FA1"/>
    <w:rsid w:val="00A31C93"/>
    <w:rsid w:val="00A40479"/>
    <w:rsid w:val="00A42AE5"/>
    <w:rsid w:val="00A42B21"/>
    <w:rsid w:val="00A435A5"/>
    <w:rsid w:val="00A440A5"/>
    <w:rsid w:val="00A46788"/>
    <w:rsid w:val="00A52D79"/>
    <w:rsid w:val="00A5306C"/>
    <w:rsid w:val="00A53420"/>
    <w:rsid w:val="00A5DF6F"/>
    <w:rsid w:val="00A60C7C"/>
    <w:rsid w:val="00A61282"/>
    <w:rsid w:val="00A6261F"/>
    <w:rsid w:val="00A712C9"/>
    <w:rsid w:val="00A71FBD"/>
    <w:rsid w:val="00A749ED"/>
    <w:rsid w:val="00A77321"/>
    <w:rsid w:val="00A77E7E"/>
    <w:rsid w:val="00A810F8"/>
    <w:rsid w:val="00A81642"/>
    <w:rsid w:val="00A824A0"/>
    <w:rsid w:val="00A8304C"/>
    <w:rsid w:val="00A8378B"/>
    <w:rsid w:val="00A90E59"/>
    <w:rsid w:val="00AA1363"/>
    <w:rsid w:val="00AA20BC"/>
    <w:rsid w:val="00AA6FF5"/>
    <w:rsid w:val="00AC1F85"/>
    <w:rsid w:val="00AC3B24"/>
    <w:rsid w:val="00AC3B89"/>
    <w:rsid w:val="00AC5F86"/>
    <w:rsid w:val="00AD123C"/>
    <w:rsid w:val="00AD3104"/>
    <w:rsid w:val="00AE1829"/>
    <w:rsid w:val="00AE4EE4"/>
    <w:rsid w:val="00AF04C5"/>
    <w:rsid w:val="00AF301C"/>
    <w:rsid w:val="00AF6F76"/>
    <w:rsid w:val="00B00E80"/>
    <w:rsid w:val="00B11D2B"/>
    <w:rsid w:val="00B1422B"/>
    <w:rsid w:val="00B146A4"/>
    <w:rsid w:val="00B1686F"/>
    <w:rsid w:val="00B2248A"/>
    <w:rsid w:val="00B30A45"/>
    <w:rsid w:val="00B31BE1"/>
    <w:rsid w:val="00B374E7"/>
    <w:rsid w:val="00B41F46"/>
    <w:rsid w:val="00B43D1D"/>
    <w:rsid w:val="00B45558"/>
    <w:rsid w:val="00B5054F"/>
    <w:rsid w:val="00B57218"/>
    <w:rsid w:val="00B57644"/>
    <w:rsid w:val="00B620E1"/>
    <w:rsid w:val="00B65982"/>
    <w:rsid w:val="00B65CE5"/>
    <w:rsid w:val="00B73766"/>
    <w:rsid w:val="00B77D01"/>
    <w:rsid w:val="00B86A08"/>
    <w:rsid w:val="00B87EFD"/>
    <w:rsid w:val="00B906D1"/>
    <w:rsid w:val="00B90CA4"/>
    <w:rsid w:val="00B975AD"/>
    <w:rsid w:val="00B97CD5"/>
    <w:rsid w:val="00BA275E"/>
    <w:rsid w:val="00BA3F7C"/>
    <w:rsid w:val="00BB1855"/>
    <w:rsid w:val="00BB36F2"/>
    <w:rsid w:val="00BB42F6"/>
    <w:rsid w:val="00BB49F8"/>
    <w:rsid w:val="00BB73D2"/>
    <w:rsid w:val="00BC3805"/>
    <w:rsid w:val="00BC5A8E"/>
    <w:rsid w:val="00BD47E7"/>
    <w:rsid w:val="00BD4AD9"/>
    <w:rsid w:val="00BD5ACA"/>
    <w:rsid w:val="00BE2D00"/>
    <w:rsid w:val="00BE7031"/>
    <w:rsid w:val="00BF24C8"/>
    <w:rsid w:val="00BF4246"/>
    <w:rsid w:val="00BF73CD"/>
    <w:rsid w:val="00C07333"/>
    <w:rsid w:val="00C144C1"/>
    <w:rsid w:val="00C15CE0"/>
    <w:rsid w:val="00C17CD3"/>
    <w:rsid w:val="00C17E7A"/>
    <w:rsid w:val="00C21D89"/>
    <w:rsid w:val="00C2371E"/>
    <w:rsid w:val="00C23DAE"/>
    <w:rsid w:val="00C2432B"/>
    <w:rsid w:val="00C3169E"/>
    <w:rsid w:val="00C3259C"/>
    <w:rsid w:val="00C32F78"/>
    <w:rsid w:val="00C43FEA"/>
    <w:rsid w:val="00C473D4"/>
    <w:rsid w:val="00C6489B"/>
    <w:rsid w:val="00C6550C"/>
    <w:rsid w:val="00C66F5B"/>
    <w:rsid w:val="00C67862"/>
    <w:rsid w:val="00C67A1F"/>
    <w:rsid w:val="00C6F7B8"/>
    <w:rsid w:val="00C7248A"/>
    <w:rsid w:val="00C72A79"/>
    <w:rsid w:val="00C775AE"/>
    <w:rsid w:val="00C77C60"/>
    <w:rsid w:val="00C8096E"/>
    <w:rsid w:val="00C83032"/>
    <w:rsid w:val="00C83055"/>
    <w:rsid w:val="00C8478C"/>
    <w:rsid w:val="00C9076C"/>
    <w:rsid w:val="00C97AF4"/>
    <w:rsid w:val="00CA0C57"/>
    <w:rsid w:val="00CB25A6"/>
    <w:rsid w:val="00CB2B05"/>
    <w:rsid w:val="00CB2B23"/>
    <w:rsid w:val="00CB52FB"/>
    <w:rsid w:val="00CC1CCC"/>
    <w:rsid w:val="00CD2182"/>
    <w:rsid w:val="00CD31A7"/>
    <w:rsid w:val="00CE28A0"/>
    <w:rsid w:val="00CE2AF5"/>
    <w:rsid w:val="00CE4696"/>
    <w:rsid w:val="00CE4AFC"/>
    <w:rsid w:val="00CE7463"/>
    <w:rsid w:val="00CF39F4"/>
    <w:rsid w:val="00D00BD0"/>
    <w:rsid w:val="00D02884"/>
    <w:rsid w:val="00D14326"/>
    <w:rsid w:val="00D22BFE"/>
    <w:rsid w:val="00D234AF"/>
    <w:rsid w:val="00D301FE"/>
    <w:rsid w:val="00D352C3"/>
    <w:rsid w:val="00D36F47"/>
    <w:rsid w:val="00D406E3"/>
    <w:rsid w:val="00D40B7F"/>
    <w:rsid w:val="00D461F2"/>
    <w:rsid w:val="00D544E0"/>
    <w:rsid w:val="00D549A3"/>
    <w:rsid w:val="00D57084"/>
    <w:rsid w:val="00D576C9"/>
    <w:rsid w:val="00D57EB2"/>
    <w:rsid w:val="00D710A1"/>
    <w:rsid w:val="00D72EC6"/>
    <w:rsid w:val="00D74C08"/>
    <w:rsid w:val="00D7B563"/>
    <w:rsid w:val="00D81D91"/>
    <w:rsid w:val="00D90ABB"/>
    <w:rsid w:val="00D90AD4"/>
    <w:rsid w:val="00D92045"/>
    <w:rsid w:val="00D9339B"/>
    <w:rsid w:val="00D96D62"/>
    <w:rsid w:val="00DA3554"/>
    <w:rsid w:val="00DA465E"/>
    <w:rsid w:val="00DA6680"/>
    <w:rsid w:val="00DB0525"/>
    <w:rsid w:val="00DB17C2"/>
    <w:rsid w:val="00DB6D85"/>
    <w:rsid w:val="00DC2DFB"/>
    <w:rsid w:val="00DD1B74"/>
    <w:rsid w:val="00DD2068"/>
    <w:rsid w:val="00DD52A1"/>
    <w:rsid w:val="00DD690A"/>
    <w:rsid w:val="00DE533A"/>
    <w:rsid w:val="00DE712C"/>
    <w:rsid w:val="00DF2738"/>
    <w:rsid w:val="00DF2CBB"/>
    <w:rsid w:val="00DF3B97"/>
    <w:rsid w:val="00E00D7F"/>
    <w:rsid w:val="00E05EA5"/>
    <w:rsid w:val="00E06C58"/>
    <w:rsid w:val="00E07882"/>
    <w:rsid w:val="00E0D1B3"/>
    <w:rsid w:val="00E13DCE"/>
    <w:rsid w:val="00E14F7C"/>
    <w:rsid w:val="00E15AAF"/>
    <w:rsid w:val="00E16D6B"/>
    <w:rsid w:val="00E22DB9"/>
    <w:rsid w:val="00E2300B"/>
    <w:rsid w:val="00E25359"/>
    <w:rsid w:val="00E25F23"/>
    <w:rsid w:val="00E32448"/>
    <w:rsid w:val="00E42200"/>
    <w:rsid w:val="00E42AD0"/>
    <w:rsid w:val="00E513B3"/>
    <w:rsid w:val="00E63CF5"/>
    <w:rsid w:val="00E643E6"/>
    <w:rsid w:val="00E662DE"/>
    <w:rsid w:val="00E742CC"/>
    <w:rsid w:val="00E757B9"/>
    <w:rsid w:val="00E7594C"/>
    <w:rsid w:val="00E7B776"/>
    <w:rsid w:val="00E81C41"/>
    <w:rsid w:val="00E9299F"/>
    <w:rsid w:val="00E944B7"/>
    <w:rsid w:val="00E94B4B"/>
    <w:rsid w:val="00E973DE"/>
    <w:rsid w:val="00E98CA4"/>
    <w:rsid w:val="00EA7754"/>
    <w:rsid w:val="00EB39AD"/>
    <w:rsid w:val="00EB4CCA"/>
    <w:rsid w:val="00EB63D2"/>
    <w:rsid w:val="00ED5741"/>
    <w:rsid w:val="00ED61A3"/>
    <w:rsid w:val="00ED6642"/>
    <w:rsid w:val="00ED7A9D"/>
    <w:rsid w:val="00EE212C"/>
    <w:rsid w:val="00EE306C"/>
    <w:rsid w:val="00EF3FA2"/>
    <w:rsid w:val="00EF6592"/>
    <w:rsid w:val="00EF707C"/>
    <w:rsid w:val="00F0153B"/>
    <w:rsid w:val="00F1295F"/>
    <w:rsid w:val="00F1599C"/>
    <w:rsid w:val="00F201E5"/>
    <w:rsid w:val="00F252E2"/>
    <w:rsid w:val="00F26336"/>
    <w:rsid w:val="00F27878"/>
    <w:rsid w:val="00F300B1"/>
    <w:rsid w:val="00F30248"/>
    <w:rsid w:val="00F30F50"/>
    <w:rsid w:val="00F36110"/>
    <w:rsid w:val="00F50491"/>
    <w:rsid w:val="00F52B9D"/>
    <w:rsid w:val="00F54897"/>
    <w:rsid w:val="00F54BB9"/>
    <w:rsid w:val="00F54CD9"/>
    <w:rsid w:val="00F64B38"/>
    <w:rsid w:val="00F722E7"/>
    <w:rsid w:val="00F75539"/>
    <w:rsid w:val="00F7D80A"/>
    <w:rsid w:val="00F81360"/>
    <w:rsid w:val="00F850FE"/>
    <w:rsid w:val="00F8560A"/>
    <w:rsid w:val="00F861B1"/>
    <w:rsid w:val="00F93311"/>
    <w:rsid w:val="00F97E74"/>
    <w:rsid w:val="00FB1849"/>
    <w:rsid w:val="00FB231F"/>
    <w:rsid w:val="00FB459C"/>
    <w:rsid w:val="00FC098F"/>
    <w:rsid w:val="00FC35C1"/>
    <w:rsid w:val="00FD08F3"/>
    <w:rsid w:val="00FD697F"/>
    <w:rsid w:val="00FE0E9B"/>
    <w:rsid w:val="00FE46E6"/>
    <w:rsid w:val="00FF33BD"/>
    <w:rsid w:val="00FF3E55"/>
    <w:rsid w:val="00FF65C2"/>
    <w:rsid w:val="00FF7033"/>
    <w:rsid w:val="010E7B67"/>
    <w:rsid w:val="010F3C2D"/>
    <w:rsid w:val="01101B7B"/>
    <w:rsid w:val="0128AD55"/>
    <w:rsid w:val="01328A96"/>
    <w:rsid w:val="0149B0A1"/>
    <w:rsid w:val="015057BA"/>
    <w:rsid w:val="01511FCF"/>
    <w:rsid w:val="01517E81"/>
    <w:rsid w:val="015293B1"/>
    <w:rsid w:val="0157D8BC"/>
    <w:rsid w:val="015A2346"/>
    <w:rsid w:val="01631BA6"/>
    <w:rsid w:val="016611D6"/>
    <w:rsid w:val="017550DC"/>
    <w:rsid w:val="01772BD6"/>
    <w:rsid w:val="019AA914"/>
    <w:rsid w:val="01C2B82E"/>
    <w:rsid w:val="01C77022"/>
    <w:rsid w:val="01D1D612"/>
    <w:rsid w:val="01D793BE"/>
    <w:rsid w:val="01F54864"/>
    <w:rsid w:val="01F86528"/>
    <w:rsid w:val="020052AE"/>
    <w:rsid w:val="02101A9F"/>
    <w:rsid w:val="02163CCD"/>
    <w:rsid w:val="023C8B26"/>
    <w:rsid w:val="02628B4D"/>
    <w:rsid w:val="02712BFA"/>
    <w:rsid w:val="029272F9"/>
    <w:rsid w:val="02990E59"/>
    <w:rsid w:val="029ECD39"/>
    <w:rsid w:val="02B50BD9"/>
    <w:rsid w:val="02B5B38D"/>
    <w:rsid w:val="02C245F8"/>
    <w:rsid w:val="02E78354"/>
    <w:rsid w:val="02F3836B"/>
    <w:rsid w:val="0308DBE2"/>
    <w:rsid w:val="031222F6"/>
    <w:rsid w:val="03196030"/>
    <w:rsid w:val="0326F1F8"/>
    <w:rsid w:val="032B0433"/>
    <w:rsid w:val="032C2494"/>
    <w:rsid w:val="035F794B"/>
    <w:rsid w:val="03621ED3"/>
    <w:rsid w:val="039C230F"/>
    <w:rsid w:val="03B4D38F"/>
    <w:rsid w:val="03B63C0E"/>
    <w:rsid w:val="03D951CA"/>
    <w:rsid w:val="03DFD84D"/>
    <w:rsid w:val="0409683C"/>
    <w:rsid w:val="043ECA2D"/>
    <w:rsid w:val="04462BAE"/>
    <w:rsid w:val="044B4254"/>
    <w:rsid w:val="045499AF"/>
    <w:rsid w:val="046C2A11"/>
    <w:rsid w:val="0475CC34"/>
    <w:rsid w:val="0479FAFE"/>
    <w:rsid w:val="04A297F7"/>
    <w:rsid w:val="04C0ABED"/>
    <w:rsid w:val="0506647F"/>
    <w:rsid w:val="0519A14D"/>
    <w:rsid w:val="05206472"/>
    <w:rsid w:val="05217E00"/>
    <w:rsid w:val="052E4FFF"/>
    <w:rsid w:val="0546CC60"/>
    <w:rsid w:val="055BFA11"/>
    <w:rsid w:val="0575222B"/>
    <w:rsid w:val="05910725"/>
    <w:rsid w:val="0597196F"/>
    <w:rsid w:val="059C571A"/>
    <w:rsid w:val="05A5ABCC"/>
    <w:rsid w:val="05BF7FBD"/>
    <w:rsid w:val="05BFEE7B"/>
    <w:rsid w:val="05C05B43"/>
    <w:rsid w:val="05CB59CD"/>
    <w:rsid w:val="05CC0F13"/>
    <w:rsid w:val="05D0A3EE"/>
    <w:rsid w:val="05E4A593"/>
    <w:rsid w:val="061D57F4"/>
    <w:rsid w:val="0623B61C"/>
    <w:rsid w:val="062EDFD9"/>
    <w:rsid w:val="0638F2E3"/>
    <w:rsid w:val="0643C5EB"/>
    <w:rsid w:val="065A0782"/>
    <w:rsid w:val="065C4FEB"/>
    <w:rsid w:val="06637D18"/>
    <w:rsid w:val="0669B2FC"/>
    <w:rsid w:val="0669F48C"/>
    <w:rsid w:val="066F0926"/>
    <w:rsid w:val="067CBAE2"/>
    <w:rsid w:val="067FDC8F"/>
    <w:rsid w:val="0689EF95"/>
    <w:rsid w:val="06A065B8"/>
    <w:rsid w:val="06D09B28"/>
    <w:rsid w:val="06D6F401"/>
    <w:rsid w:val="070F5A39"/>
    <w:rsid w:val="071DBEF5"/>
    <w:rsid w:val="07214333"/>
    <w:rsid w:val="0725E896"/>
    <w:rsid w:val="07264632"/>
    <w:rsid w:val="07496F25"/>
    <w:rsid w:val="0755EB7D"/>
    <w:rsid w:val="076951B7"/>
    <w:rsid w:val="076C8C5E"/>
    <w:rsid w:val="07707245"/>
    <w:rsid w:val="07791A4B"/>
    <w:rsid w:val="077B4B56"/>
    <w:rsid w:val="0790EE15"/>
    <w:rsid w:val="0794E506"/>
    <w:rsid w:val="07962009"/>
    <w:rsid w:val="07C76BF3"/>
    <w:rsid w:val="07C8F3CD"/>
    <w:rsid w:val="07FEEE48"/>
    <w:rsid w:val="08021CA0"/>
    <w:rsid w:val="08190E65"/>
    <w:rsid w:val="0820DBAE"/>
    <w:rsid w:val="082FBED9"/>
    <w:rsid w:val="082FD2DA"/>
    <w:rsid w:val="0843B28A"/>
    <w:rsid w:val="0853B4E1"/>
    <w:rsid w:val="0883EC60"/>
    <w:rsid w:val="08A27F93"/>
    <w:rsid w:val="08CC1834"/>
    <w:rsid w:val="08F71F90"/>
    <w:rsid w:val="08FCB48B"/>
    <w:rsid w:val="090F3C44"/>
    <w:rsid w:val="0917A371"/>
    <w:rsid w:val="092952E9"/>
    <w:rsid w:val="094A2F3D"/>
    <w:rsid w:val="095D80A1"/>
    <w:rsid w:val="09600474"/>
    <w:rsid w:val="0970BC0A"/>
    <w:rsid w:val="098DFA64"/>
    <w:rsid w:val="09B27785"/>
    <w:rsid w:val="09D7C2DC"/>
    <w:rsid w:val="09DA6805"/>
    <w:rsid w:val="09F01CA6"/>
    <w:rsid w:val="09F36DED"/>
    <w:rsid w:val="0A016B41"/>
    <w:rsid w:val="0A103B21"/>
    <w:rsid w:val="0A17FE27"/>
    <w:rsid w:val="0A3F6754"/>
    <w:rsid w:val="0A7E9229"/>
    <w:rsid w:val="0A84FC39"/>
    <w:rsid w:val="0A860B01"/>
    <w:rsid w:val="0A8E9DD3"/>
    <w:rsid w:val="0A9EBA50"/>
    <w:rsid w:val="0AA534E9"/>
    <w:rsid w:val="0ABB7BA6"/>
    <w:rsid w:val="0AC170C1"/>
    <w:rsid w:val="0AE1F8D3"/>
    <w:rsid w:val="0B0AFC05"/>
    <w:rsid w:val="0B0EE343"/>
    <w:rsid w:val="0B1FDE85"/>
    <w:rsid w:val="0B27B241"/>
    <w:rsid w:val="0B2DF401"/>
    <w:rsid w:val="0B3703A8"/>
    <w:rsid w:val="0B408199"/>
    <w:rsid w:val="0B46062A"/>
    <w:rsid w:val="0B5A8C98"/>
    <w:rsid w:val="0B6E7905"/>
    <w:rsid w:val="0B707700"/>
    <w:rsid w:val="0B7545E5"/>
    <w:rsid w:val="0BCE0910"/>
    <w:rsid w:val="0BDAB612"/>
    <w:rsid w:val="0BE11EDE"/>
    <w:rsid w:val="0BEAEA32"/>
    <w:rsid w:val="0C063870"/>
    <w:rsid w:val="0C098F26"/>
    <w:rsid w:val="0C1DD1EF"/>
    <w:rsid w:val="0C21D8F8"/>
    <w:rsid w:val="0C252BF1"/>
    <w:rsid w:val="0C336311"/>
    <w:rsid w:val="0C4241DD"/>
    <w:rsid w:val="0C45EBFE"/>
    <w:rsid w:val="0C4C69C6"/>
    <w:rsid w:val="0C50E7BD"/>
    <w:rsid w:val="0C674928"/>
    <w:rsid w:val="0C8D371D"/>
    <w:rsid w:val="0CD58AD9"/>
    <w:rsid w:val="0CD6D260"/>
    <w:rsid w:val="0CDB0195"/>
    <w:rsid w:val="0D0AEB0F"/>
    <w:rsid w:val="0D24927F"/>
    <w:rsid w:val="0D3FCB90"/>
    <w:rsid w:val="0D4A87B4"/>
    <w:rsid w:val="0D70E250"/>
    <w:rsid w:val="0D98A047"/>
    <w:rsid w:val="0DA024DB"/>
    <w:rsid w:val="0DAF62ED"/>
    <w:rsid w:val="0DBA7C22"/>
    <w:rsid w:val="0DC39215"/>
    <w:rsid w:val="0DD1638E"/>
    <w:rsid w:val="0DDA34EE"/>
    <w:rsid w:val="0DDCFE4F"/>
    <w:rsid w:val="0DDEB55E"/>
    <w:rsid w:val="0DE7B21C"/>
    <w:rsid w:val="0DEC7AD8"/>
    <w:rsid w:val="0E0DC1D2"/>
    <w:rsid w:val="0E172B32"/>
    <w:rsid w:val="0E2FFA32"/>
    <w:rsid w:val="0E30934F"/>
    <w:rsid w:val="0E47CD79"/>
    <w:rsid w:val="0E512139"/>
    <w:rsid w:val="0E51A4E0"/>
    <w:rsid w:val="0E5C9B56"/>
    <w:rsid w:val="0E639B76"/>
    <w:rsid w:val="0E6C20C7"/>
    <w:rsid w:val="0E6DFB0A"/>
    <w:rsid w:val="0E6DFDFA"/>
    <w:rsid w:val="0E705705"/>
    <w:rsid w:val="0E7962C7"/>
    <w:rsid w:val="0E908CB2"/>
    <w:rsid w:val="0E989EF3"/>
    <w:rsid w:val="0EB24BDB"/>
    <w:rsid w:val="0EBA1990"/>
    <w:rsid w:val="0EBB7866"/>
    <w:rsid w:val="0ED75EA2"/>
    <w:rsid w:val="0EEEEA63"/>
    <w:rsid w:val="0EF33BFF"/>
    <w:rsid w:val="0EF6F283"/>
    <w:rsid w:val="0EFF73BC"/>
    <w:rsid w:val="0F2684AA"/>
    <w:rsid w:val="0F2E0493"/>
    <w:rsid w:val="0F3BA958"/>
    <w:rsid w:val="0F3E6698"/>
    <w:rsid w:val="0F703FA2"/>
    <w:rsid w:val="0F8B53D0"/>
    <w:rsid w:val="0FB2D708"/>
    <w:rsid w:val="0FC4A5CC"/>
    <w:rsid w:val="0FC919D7"/>
    <w:rsid w:val="0FD6B079"/>
    <w:rsid w:val="0FD88EC2"/>
    <w:rsid w:val="0FE20816"/>
    <w:rsid w:val="0FE636CB"/>
    <w:rsid w:val="0FE92821"/>
    <w:rsid w:val="0FF058E6"/>
    <w:rsid w:val="0FF411DE"/>
    <w:rsid w:val="0FFEB0CE"/>
    <w:rsid w:val="1003C0B4"/>
    <w:rsid w:val="100FEB59"/>
    <w:rsid w:val="101276D4"/>
    <w:rsid w:val="1016B49E"/>
    <w:rsid w:val="101E804F"/>
    <w:rsid w:val="10459E69"/>
    <w:rsid w:val="104CDEAE"/>
    <w:rsid w:val="1064187A"/>
    <w:rsid w:val="10687C42"/>
    <w:rsid w:val="107FEBBA"/>
    <w:rsid w:val="109BDBEC"/>
    <w:rsid w:val="10F1BFDA"/>
    <w:rsid w:val="10FFF845"/>
    <w:rsid w:val="11185680"/>
    <w:rsid w:val="111F98AC"/>
    <w:rsid w:val="11545991"/>
    <w:rsid w:val="115A58EB"/>
    <w:rsid w:val="115B8DFF"/>
    <w:rsid w:val="1173FC1E"/>
    <w:rsid w:val="1187747E"/>
    <w:rsid w:val="11B1D73C"/>
    <w:rsid w:val="11BF47B3"/>
    <w:rsid w:val="12159DB3"/>
    <w:rsid w:val="121AD100"/>
    <w:rsid w:val="1240D669"/>
    <w:rsid w:val="1254C811"/>
    <w:rsid w:val="125C4385"/>
    <w:rsid w:val="12740A35"/>
    <w:rsid w:val="128D1373"/>
    <w:rsid w:val="129C6C68"/>
    <w:rsid w:val="12A43CE2"/>
    <w:rsid w:val="12AE73DA"/>
    <w:rsid w:val="12B4AD6A"/>
    <w:rsid w:val="12D42C85"/>
    <w:rsid w:val="12E3BDB6"/>
    <w:rsid w:val="12E6E5EF"/>
    <w:rsid w:val="12EBFB60"/>
    <w:rsid w:val="131A7759"/>
    <w:rsid w:val="132FBCFD"/>
    <w:rsid w:val="1336C60C"/>
    <w:rsid w:val="133D303E"/>
    <w:rsid w:val="1342158D"/>
    <w:rsid w:val="13421BED"/>
    <w:rsid w:val="1344B9CC"/>
    <w:rsid w:val="134DEEA9"/>
    <w:rsid w:val="139B3858"/>
    <w:rsid w:val="13CB775A"/>
    <w:rsid w:val="13EAAAF5"/>
    <w:rsid w:val="13ECE781"/>
    <w:rsid w:val="13F08C91"/>
    <w:rsid w:val="13F41B22"/>
    <w:rsid w:val="140AA22C"/>
    <w:rsid w:val="142D3A1F"/>
    <w:rsid w:val="145768DD"/>
    <w:rsid w:val="146C0590"/>
    <w:rsid w:val="147130FF"/>
    <w:rsid w:val="1478D150"/>
    <w:rsid w:val="1483EA29"/>
    <w:rsid w:val="1491F9AD"/>
    <w:rsid w:val="14A41A20"/>
    <w:rsid w:val="14BB6542"/>
    <w:rsid w:val="14C42C7C"/>
    <w:rsid w:val="14CF9F29"/>
    <w:rsid w:val="14D0E9A7"/>
    <w:rsid w:val="14D2EA54"/>
    <w:rsid w:val="14D6B2D8"/>
    <w:rsid w:val="14F4A3FA"/>
    <w:rsid w:val="14F6886A"/>
    <w:rsid w:val="14F73AB8"/>
    <w:rsid w:val="14FA0E6F"/>
    <w:rsid w:val="14FE30E9"/>
    <w:rsid w:val="151FD390"/>
    <w:rsid w:val="152F43F2"/>
    <w:rsid w:val="153517C6"/>
    <w:rsid w:val="154E3C39"/>
    <w:rsid w:val="155216A4"/>
    <w:rsid w:val="155BC2F9"/>
    <w:rsid w:val="1564A977"/>
    <w:rsid w:val="156FEA4F"/>
    <w:rsid w:val="15867B56"/>
    <w:rsid w:val="15938653"/>
    <w:rsid w:val="15975E1F"/>
    <w:rsid w:val="1599D500"/>
    <w:rsid w:val="15A3CFC3"/>
    <w:rsid w:val="15B0282F"/>
    <w:rsid w:val="15D9BF08"/>
    <w:rsid w:val="15E16CF7"/>
    <w:rsid w:val="15FAD3F0"/>
    <w:rsid w:val="15FC2F36"/>
    <w:rsid w:val="15FE201C"/>
    <w:rsid w:val="160D0160"/>
    <w:rsid w:val="162F5114"/>
    <w:rsid w:val="16366E34"/>
    <w:rsid w:val="16416250"/>
    <w:rsid w:val="164AC6DC"/>
    <w:rsid w:val="1657C8C5"/>
    <w:rsid w:val="165E571D"/>
    <w:rsid w:val="1660294B"/>
    <w:rsid w:val="16755B4B"/>
    <w:rsid w:val="1680A77E"/>
    <w:rsid w:val="16893284"/>
    <w:rsid w:val="169552AF"/>
    <w:rsid w:val="16E70EFF"/>
    <w:rsid w:val="16F3335C"/>
    <w:rsid w:val="17026B25"/>
    <w:rsid w:val="1714873D"/>
    <w:rsid w:val="173CCFA2"/>
    <w:rsid w:val="175FF136"/>
    <w:rsid w:val="1769C389"/>
    <w:rsid w:val="177E033E"/>
    <w:rsid w:val="17815879"/>
    <w:rsid w:val="17869BBE"/>
    <w:rsid w:val="1786BC9B"/>
    <w:rsid w:val="1798F99E"/>
    <w:rsid w:val="179AEF3A"/>
    <w:rsid w:val="17A44F70"/>
    <w:rsid w:val="17D0E71E"/>
    <w:rsid w:val="17D25C61"/>
    <w:rsid w:val="17EC89F3"/>
    <w:rsid w:val="17F2A414"/>
    <w:rsid w:val="17F801F5"/>
    <w:rsid w:val="1801B0EC"/>
    <w:rsid w:val="180ACB81"/>
    <w:rsid w:val="180F8E45"/>
    <w:rsid w:val="181A7576"/>
    <w:rsid w:val="1869CF33"/>
    <w:rsid w:val="1879D178"/>
    <w:rsid w:val="187E40E8"/>
    <w:rsid w:val="18A8D159"/>
    <w:rsid w:val="18A8E7D1"/>
    <w:rsid w:val="18C31B8A"/>
    <w:rsid w:val="18DA7466"/>
    <w:rsid w:val="18EC4E39"/>
    <w:rsid w:val="192B1C8E"/>
    <w:rsid w:val="1930B4EA"/>
    <w:rsid w:val="193466A5"/>
    <w:rsid w:val="1941B299"/>
    <w:rsid w:val="1956B124"/>
    <w:rsid w:val="197E7BAD"/>
    <w:rsid w:val="19922B6F"/>
    <w:rsid w:val="19964844"/>
    <w:rsid w:val="19A628ED"/>
    <w:rsid w:val="19B51BD5"/>
    <w:rsid w:val="19C4AF5C"/>
    <w:rsid w:val="19CE274A"/>
    <w:rsid w:val="19D6EF8D"/>
    <w:rsid w:val="19DB0B51"/>
    <w:rsid w:val="19EC61DD"/>
    <w:rsid w:val="19F46E35"/>
    <w:rsid w:val="1A0314D0"/>
    <w:rsid w:val="1A0C95FD"/>
    <w:rsid w:val="1A1E4B1A"/>
    <w:rsid w:val="1A3503E5"/>
    <w:rsid w:val="1A3A7A2F"/>
    <w:rsid w:val="1A51A179"/>
    <w:rsid w:val="1A5EB2FB"/>
    <w:rsid w:val="1A6DE97A"/>
    <w:rsid w:val="1A819D00"/>
    <w:rsid w:val="1A9AE4C0"/>
    <w:rsid w:val="1AA34249"/>
    <w:rsid w:val="1AAE3585"/>
    <w:rsid w:val="1ABA0E0D"/>
    <w:rsid w:val="1ABE528B"/>
    <w:rsid w:val="1ACE57BE"/>
    <w:rsid w:val="1AD73442"/>
    <w:rsid w:val="1AE77BE2"/>
    <w:rsid w:val="1AFA181E"/>
    <w:rsid w:val="1B180C60"/>
    <w:rsid w:val="1B26AF7D"/>
    <w:rsid w:val="1B39FF86"/>
    <w:rsid w:val="1B911FAD"/>
    <w:rsid w:val="1B92028C"/>
    <w:rsid w:val="1B9C1AF2"/>
    <w:rsid w:val="1BAC0316"/>
    <w:rsid w:val="1BD77597"/>
    <w:rsid w:val="1BE3894D"/>
    <w:rsid w:val="1BFB1020"/>
    <w:rsid w:val="1C1F8245"/>
    <w:rsid w:val="1C38755D"/>
    <w:rsid w:val="1C3D94C3"/>
    <w:rsid w:val="1C4FC6E9"/>
    <w:rsid w:val="1C589C01"/>
    <w:rsid w:val="1C62B91D"/>
    <w:rsid w:val="1C6D1FB1"/>
    <w:rsid w:val="1C8921A5"/>
    <w:rsid w:val="1CA0E491"/>
    <w:rsid w:val="1CBAAB9A"/>
    <w:rsid w:val="1CCD306C"/>
    <w:rsid w:val="1CDB7BA2"/>
    <w:rsid w:val="1CF9422A"/>
    <w:rsid w:val="1D29456C"/>
    <w:rsid w:val="1D2B4911"/>
    <w:rsid w:val="1D316193"/>
    <w:rsid w:val="1D544578"/>
    <w:rsid w:val="1D65E077"/>
    <w:rsid w:val="1DBCB719"/>
    <w:rsid w:val="1DC95AC7"/>
    <w:rsid w:val="1DE668D3"/>
    <w:rsid w:val="1DED44C2"/>
    <w:rsid w:val="1DF46C62"/>
    <w:rsid w:val="1E0142B7"/>
    <w:rsid w:val="1E01ACFF"/>
    <w:rsid w:val="1E05E5D5"/>
    <w:rsid w:val="1E0802B2"/>
    <w:rsid w:val="1E09757C"/>
    <w:rsid w:val="1E138E19"/>
    <w:rsid w:val="1E1BE6AB"/>
    <w:rsid w:val="1E1FC60D"/>
    <w:rsid w:val="1E46B05E"/>
    <w:rsid w:val="1E4A2BA6"/>
    <w:rsid w:val="1E754DE4"/>
    <w:rsid w:val="1E91DAD8"/>
    <w:rsid w:val="1E9A0348"/>
    <w:rsid w:val="1EA78FCD"/>
    <w:rsid w:val="1EAA60B0"/>
    <w:rsid w:val="1EB8A6CE"/>
    <w:rsid w:val="1EC0D413"/>
    <w:rsid w:val="1EC3890D"/>
    <w:rsid w:val="1ED8E75E"/>
    <w:rsid w:val="1ED9048C"/>
    <w:rsid w:val="1F021B3B"/>
    <w:rsid w:val="1F2FBE0C"/>
    <w:rsid w:val="1F391632"/>
    <w:rsid w:val="1F6B25E2"/>
    <w:rsid w:val="1F6D6788"/>
    <w:rsid w:val="1F6F31A4"/>
    <w:rsid w:val="1F94DBA5"/>
    <w:rsid w:val="1FA43E05"/>
    <w:rsid w:val="1FC5B95C"/>
    <w:rsid w:val="1FE3BA24"/>
    <w:rsid w:val="1FEBDDDB"/>
    <w:rsid w:val="1FF26A24"/>
    <w:rsid w:val="200F527E"/>
    <w:rsid w:val="200F908F"/>
    <w:rsid w:val="201242D5"/>
    <w:rsid w:val="2025F200"/>
    <w:rsid w:val="20293ECF"/>
    <w:rsid w:val="20332107"/>
    <w:rsid w:val="2042D428"/>
    <w:rsid w:val="2042E546"/>
    <w:rsid w:val="2059D0E2"/>
    <w:rsid w:val="2059F4CC"/>
    <w:rsid w:val="206CC882"/>
    <w:rsid w:val="207256EA"/>
    <w:rsid w:val="20796D9D"/>
    <w:rsid w:val="207C1230"/>
    <w:rsid w:val="20957DA2"/>
    <w:rsid w:val="209C787C"/>
    <w:rsid w:val="20A89BF7"/>
    <w:rsid w:val="20BC6550"/>
    <w:rsid w:val="20BCBDC5"/>
    <w:rsid w:val="20CD32E1"/>
    <w:rsid w:val="20D491E0"/>
    <w:rsid w:val="20E330FE"/>
    <w:rsid w:val="20E6F0AA"/>
    <w:rsid w:val="210C092B"/>
    <w:rsid w:val="2117AC3E"/>
    <w:rsid w:val="214B5102"/>
    <w:rsid w:val="217F24F7"/>
    <w:rsid w:val="2181CC68"/>
    <w:rsid w:val="218414F7"/>
    <w:rsid w:val="21A0A18F"/>
    <w:rsid w:val="21A8B72A"/>
    <w:rsid w:val="21ABAB05"/>
    <w:rsid w:val="21B7D0A9"/>
    <w:rsid w:val="21B80DF2"/>
    <w:rsid w:val="21BE28A5"/>
    <w:rsid w:val="21D8F0D6"/>
    <w:rsid w:val="21DEB5A7"/>
    <w:rsid w:val="21E395A8"/>
    <w:rsid w:val="2215BD9F"/>
    <w:rsid w:val="22356065"/>
    <w:rsid w:val="223A1D3D"/>
    <w:rsid w:val="22578EEA"/>
    <w:rsid w:val="226808E6"/>
    <w:rsid w:val="226A6A27"/>
    <w:rsid w:val="2287BF34"/>
    <w:rsid w:val="2288D424"/>
    <w:rsid w:val="22B428E0"/>
    <w:rsid w:val="22E3D788"/>
    <w:rsid w:val="230734D8"/>
    <w:rsid w:val="23578212"/>
    <w:rsid w:val="235D414F"/>
    <w:rsid w:val="236026DD"/>
    <w:rsid w:val="23750990"/>
    <w:rsid w:val="238057D1"/>
    <w:rsid w:val="239362F5"/>
    <w:rsid w:val="2399F28C"/>
    <w:rsid w:val="239B507B"/>
    <w:rsid w:val="23A27C50"/>
    <w:rsid w:val="23C3FAD7"/>
    <w:rsid w:val="23D349AC"/>
    <w:rsid w:val="23D53272"/>
    <w:rsid w:val="23DFAA9E"/>
    <w:rsid w:val="23E95AD8"/>
    <w:rsid w:val="23F0BE89"/>
    <w:rsid w:val="23F73F7D"/>
    <w:rsid w:val="23FE442B"/>
    <w:rsid w:val="2405BBEE"/>
    <w:rsid w:val="24238F95"/>
    <w:rsid w:val="24277C1F"/>
    <w:rsid w:val="24424E13"/>
    <w:rsid w:val="2443C0D0"/>
    <w:rsid w:val="2459B128"/>
    <w:rsid w:val="2463ADE6"/>
    <w:rsid w:val="2481F4E0"/>
    <w:rsid w:val="249AB1EF"/>
    <w:rsid w:val="249C5305"/>
    <w:rsid w:val="24AF9562"/>
    <w:rsid w:val="24BB58C7"/>
    <w:rsid w:val="24E68D87"/>
    <w:rsid w:val="24F8B03C"/>
    <w:rsid w:val="24FDDE4D"/>
    <w:rsid w:val="2510D9F1"/>
    <w:rsid w:val="2534F8AA"/>
    <w:rsid w:val="25364553"/>
    <w:rsid w:val="254F31ED"/>
    <w:rsid w:val="254F8353"/>
    <w:rsid w:val="2562EDBB"/>
    <w:rsid w:val="25652F80"/>
    <w:rsid w:val="2565869D"/>
    <w:rsid w:val="256DDDE0"/>
    <w:rsid w:val="25710D82"/>
    <w:rsid w:val="2571B233"/>
    <w:rsid w:val="2579D449"/>
    <w:rsid w:val="258203AE"/>
    <w:rsid w:val="25870D61"/>
    <w:rsid w:val="258EDAA6"/>
    <w:rsid w:val="2596887B"/>
    <w:rsid w:val="25BCBB93"/>
    <w:rsid w:val="25C2EB86"/>
    <w:rsid w:val="25CEFF0F"/>
    <w:rsid w:val="25D6A657"/>
    <w:rsid w:val="25DAD5D3"/>
    <w:rsid w:val="25EC5065"/>
    <w:rsid w:val="25F62BBA"/>
    <w:rsid w:val="25F7D058"/>
    <w:rsid w:val="260CAF40"/>
    <w:rsid w:val="260D6527"/>
    <w:rsid w:val="26245AB3"/>
    <w:rsid w:val="2642FAB7"/>
    <w:rsid w:val="2648CE26"/>
    <w:rsid w:val="266C53FC"/>
    <w:rsid w:val="26707151"/>
    <w:rsid w:val="267ED691"/>
    <w:rsid w:val="267EE52B"/>
    <w:rsid w:val="268F4D69"/>
    <w:rsid w:val="26AC3507"/>
    <w:rsid w:val="26ACAA52"/>
    <w:rsid w:val="26DA18DD"/>
    <w:rsid w:val="26DA297D"/>
    <w:rsid w:val="26DCF58C"/>
    <w:rsid w:val="26F0297C"/>
    <w:rsid w:val="26F73238"/>
    <w:rsid w:val="270801FD"/>
    <w:rsid w:val="2712DE75"/>
    <w:rsid w:val="271CAD89"/>
    <w:rsid w:val="271E65F3"/>
    <w:rsid w:val="271F7CB4"/>
    <w:rsid w:val="272726C4"/>
    <w:rsid w:val="272AAB07"/>
    <w:rsid w:val="2732ABFB"/>
    <w:rsid w:val="2735950C"/>
    <w:rsid w:val="273EA715"/>
    <w:rsid w:val="2744C406"/>
    <w:rsid w:val="27450868"/>
    <w:rsid w:val="2761C5DD"/>
    <w:rsid w:val="277276B8"/>
    <w:rsid w:val="279E531F"/>
    <w:rsid w:val="27A54CE2"/>
    <w:rsid w:val="27AC3522"/>
    <w:rsid w:val="27B0B4D6"/>
    <w:rsid w:val="27B5BAF7"/>
    <w:rsid w:val="27C89426"/>
    <w:rsid w:val="27E3B67A"/>
    <w:rsid w:val="27FF523F"/>
    <w:rsid w:val="28088E00"/>
    <w:rsid w:val="28143A81"/>
    <w:rsid w:val="2817A284"/>
    <w:rsid w:val="281A6FA3"/>
    <w:rsid w:val="281C32E7"/>
    <w:rsid w:val="28281DA0"/>
    <w:rsid w:val="2847DF1E"/>
    <w:rsid w:val="2860A972"/>
    <w:rsid w:val="286A6B53"/>
    <w:rsid w:val="2873E1CC"/>
    <w:rsid w:val="2875F9DE"/>
    <w:rsid w:val="289A5CCF"/>
    <w:rsid w:val="289C5238"/>
    <w:rsid w:val="28A8AE44"/>
    <w:rsid w:val="28AC33EF"/>
    <w:rsid w:val="28AFBBF5"/>
    <w:rsid w:val="28C5DEBE"/>
    <w:rsid w:val="28D14F43"/>
    <w:rsid w:val="28E5F3F2"/>
    <w:rsid w:val="28EB007A"/>
    <w:rsid w:val="28EDCB69"/>
    <w:rsid w:val="28EF2EA4"/>
    <w:rsid w:val="28F28EAB"/>
    <w:rsid w:val="290E3F11"/>
    <w:rsid w:val="29291B7A"/>
    <w:rsid w:val="292EA1B0"/>
    <w:rsid w:val="2934E1AB"/>
    <w:rsid w:val="293A9FD5"/>
    <w:rsid w:val="29841DD8"/>
    <w:rsid w:val="298B1D8E"/>
    <w:rsid w:val="29A027E4"/>
    <w:rsid w:val="29A81213"/>
    <w:rsid w:val="29AD42F1"/>
    <w:rsid w:val="29BA2B9A"/>
    <w:rsid w:val="29BB7C0E"/>
    <w:rsid w:val="29E963C0"/>
    <w:rsid w:val="29EC389A"/>
    <w:rsid w:val="29ECB9D5"/>
    <w:rsid w:val="2A1DDCA9"/>
    <w:rsid w:val="2A3A0D9B"/>
    <w:rsid w:val="2A3F21D0"/>
    <w:rsid w:val="2A44CC7B"/>
    <w:rsid w:val="2A50F621"/>
    <w:rsid w:val="2A7A1178"/>
    <w:rsid w:val="2A814A0E"/>
    <w:rsid w:val="2A841D7B"/>
    <w:rsid w:val="2A886B6D"/>
    <w:rsid w:val="2A9A8B3E"/>
    <w:rsid w:val="2AA13C96"/>
    <w:rsid w:val="2ABD2D74"/>
    <w:rsid w:val="2AD88443"/>
    <w:rsid w:val="2AD979B2"/>
    <w:rsid w:val="2ADBA375"/>
    <w:rsid w:val="2AE075CA"/>
    <w:rsid w:val="2AE0C986"/>
    <w:rsid w:val="2AE713BD"/>
    <w:rsid w:val="2AE78753"/>
    <w:rsid w:val="2AEB0CE6"/>
    <w:rsid w:val="2AF7C12D"/>
    <w:rsid w:val="2AFA4E4B"/>
    <w:rsid w:val="2AFC6042"/>
    <w:rsid w:val="2B16662E"/>
    <w:rsid w:val="2B23F806"/>
    <w:rsid w:val="2B2AF73D"/>
    <w:rsid w:val="2B4786E9"/>
    <w:rsid w:val="2B52C250"/>
    <w:rsid w:val="2B904D15"/>
    <w:rsid w:val="2BB6F384"/>
    <w:rsid w:val="2BD130E3"/>
    <w:rsid w:val="2BD8581F"/>
    <w:rsid w:val="2BDB8168"/>
    <w:rsid w:val="2BEA2E3F"/>
    <w:rsid w:val="2BFAAAAB"/>
    <w:rsid w:val="2C05B180"/>
    <w:rsid w:val="2C0D92CD"/>
    <w:rsid w:val="2C1067A4"/>
    <w:rsid w:val="2C2D4BF2"/>
    <w:rsid w:val="2C56B5D0"/>
    <w:rsid w:val="2C570E2F"/>
    <w:rsid w:val="2C693976"/>
    <w:rsid w:val="2C7A36AA"/>
    <w:rsid w:val="2CBF96D2"/>
    <w:rsid w:val="2CFC7399"/>
    <w:rsid w:val="2D023929"/>
    <w:rsid w:val="2D02AE1F"/>
    <w:rsid w:val="2D11BBF2"/>
    <w:rsid w:val="2D21FB57"/>
    <w:rsid w:val="2D2FAC12"/>
    <w:rsid w:val="2D382536"/>
    <w:rsid w:val="2D3C9759"/>
    <w:rsid w:val="2D3CD716"/>
    <w:rsid w:val="2D4232C1"/>
    <w:rsid w:val="2D569AFE"/>
    <w:rsid w:val="2D6404ED"/>
    <w:rsid w:val="2D6FCDA2"/>
    <w:rsid w:val="2D772DEB"/>
    <w:rsid w:val="2D821870"/>
    <w:rsid w:val="2D839C2D"/>
    <w:rsid w:val="2D9CCBF1"/>
    <w:rsid w:val="2DA166D4"/>
    <w:rsid w:val="2DA300D8"/>
    <w:rsid w:val="2DB4F13B"/>
    <w:rsid w:val="2DCDE2BE"/>
    <w:rsid w:val="2DEA402F"/>
    <w:rsid w:val="2DF14167"/>
    <w:rsid w:val="2DF1570E"/>
    <w:rsid w:val="2DF79796"/>
    <w:rsid w:val="2E23F725"/>
    <w:rsid w:val="2E3A0804"/>
    <w:rsid w:val="2E3D2DF4"/>
    <w:rsid w:val="2E3DC4E6"/>
    <w:rsid w:val="2E4AC015"/>
    <w:rsid w:val="2E80C09D"/>
    <w:rsid w:val="2E8173D6"/>
    <w:rsid w:val="2EB6DBB9"/>
    <w:rsid w:val="2ECFC275"/>
    <w:rsid w:val="2F0B0C81"/>
    <w:rsid w:val="2F185F61"/>
    <w:rsid w:val="2F243475"/>
    <w:rsid w:val="2F2ED95D"/>
    <w:rsid w:val="2F49DBF9"/>
    <w:rsid w:val="2F68070D"/>
    <w:rsid w:val="2F833F27"/>
    <w:rsid w:val="2F98E87A"/>
    <w:rsid w:val="30046A17"/>
    <w:rsid w:val="300B60A1"/>
    <w:rsid w:val="300BB2BB"/>
    <w:rsid w:val="3016C26E"/>
    <w:rsid w:val="3020489B"/>
    <w:rsid w:val="30258188"/>
    <w:rsid w:val="30611B89"/>
    <w:rsid w:val="3062A525"/>
    <w:rsid w:val="30676A79"/>
    <w:rsid w:val="307E07F9"/>
    <w:rsid w:val="307F6187"/>
    <w:rsid w:val="308551C4"/>
    <w:rsid w:val="3091F790"/>
    <w:rsid w:val="30A4A206"/>
    <w:rsid w:val="30BBDDF4"/>
    <w:rsid w:val="30C14A01"/>
    <w:rsid w:val="30D68B24"/>
    <w:rsid w:val="30D98139"/>
    <w:rsid w:val="30DA6B75"/>
    <w:rsid w:val="30DD4D64"/>
    <w:rsid w:val="30E70B50"/>
    <w:rsid w:val="30E70FA3"/>
    <w:rsid w:val="30EA66F5"/>
    <w:rsid w:val="30FE95D9"/>
    <w:rsid w:val="311CE72A"/>
    <w:rsid w:val="3122B969"/>
    <w:rsid w:val="3129D624"/>
    <w:rsid w:val="3166896C"/>
    <w:rsid w:val="31759F73"/>
    <w:rsid w:val="3177B15B"/>
    <w:rsid w:val="317EAFA5"/>
    <w:rsid w:val="3185A787"/>
    <w:rsid w:val="318AE6EA"/>
    <w:rsid w:val="3198C670"/>
    <w:rsid w:val="31AC5CFC"/>
    <w:rsid w:val="31BDC3F2"/>
    <w:rsid w:val="31CF1043"/>
    <w:rsid w:val="31F8253C"/>
    <w:rsid w:val="31FCA4E0"/>
    <w:rsid w:val="3203422D"/>
    <w:rsid w:val="32157DA4"/>
    <w:rsid w:val="3216496A"/>
    <w:rsid w:val="321E2C24"/>
    <w:rsid w:val="322D13F5"/>
    <w:rsid w:val="32480871"/>
    <w:rsid w:val="324CBF91"/>
    <w:rsid w:val="324D7E95"/>
    <w:rsid w:val="3256BA97"/>
    <w:rsid w:val="3261B70C"/>
    <w:rsid w:val="328553B4"/>
    <w:rsid w:val="328C4FCB"/>
    <w:rsid w:val="329EE3DA"/>
    <w:rsid w:val="32A0E72F"/>
    <w:rsid w:val="32B6D563"/>
    <w:rsid w:val="32BB108F"/>
    <w:rsid w:val="32BFB065"/>
    <w:rsid w:val="32D66528"/>
    <w:rsid w:val="32E598F0"/>
    <w:rsid w:val="32EE19FC"/>
    <w:rsid w:val="32F84AA5"/>
    <w:rsid w:val="330AD31D"/>
    <w:rsid w:val="3315E18E"/>
    <w:rsid w:val="33209F75"/>
    <w:rsid w:val="3326A6F4"/>
    <w:rsid w:val="332D6082"/>
    <w:rsid w:val="332E7B83"/>
    <w:rsid w:val="335677B8"/>
    <w:rsid w:val="335F2108"/>
    <w:rsid w:val="336B7732"/>
    <w:rsid w:val="337B39A0"/>
    <w:rsid w:val="33987541"/>
    <w:rsid w:val="339AC97C"/>
    <w:rsid w:val="33A18C81"/>
    <w:rsid w:val="33A7E6A8"/>
    <w:rsid w:val="33B89BE5"/>
    <w:rsid w:val="33C3D961"/>
    <w:rsid w:val="33CCEDD0"/>
    <w:rsid w:val="33CDF140"/>
    <w:rsid w:val="33E7A3BE"/>
    <w:rsid w:val="3414A442"/>
    <w:rsid w:val="3431D0A5"/>
    <w:rsid w:val="3440EA29"/>
    <w:rsid w:val="3469C1D3"/>
    <w:rsid w:val="346BAA66"/>
    <w:rsid w:val="3475D0FB"/>
    <w:rsid w:val="347CE61D"/>
    <w:rsid w:val="3489D760"/>
    <w:rsid w:val="349B2078"/>
    <w:rsid w:val="34CCA48B"/>
    <w:rsid w:val="34FDFC02"/>
    <w:rsid w:val="350F185A"/>
    <w:rsid w:val="353EF0AE"/>
    <w:rsid w:val="354DB82A"/>
    <w:rsid w:val="3565EA32"/>
    <w:rsid w:val="3569A8BD"/>
    <w:rsid w:val="35713A9C"/>
    <w:rsid w:val="357381D1"/>
    <w:rsid w:val="35738896"/>
    <w:rsid w:val="3574C54B"/>
    <w:rsid w:val="357514F4"/>
    <w:rsid w:val="358E2863"/>
    <w:rsid w:val="35B3E2A5"/>
    <w:rsid w:val="35BD7ACE"/>
    <w:rsid w:val="35BDC6A8"/>
    <w:rsid w:val="35C01A5B"/>
    <w:rsid w:val="35C209E9"/>
    <w:rsid w:val="35C5A11E"/>
    <w:rsid w:val="35DA7521"/>
    <w:rsid w:val="35DF432E"/>
    <w:rsid w:val="35E29006"/>
    <w:rsid w:val="35E8B0F4"/>
    <w:rsid w:val="35F82743"/>
    <w:rsid w:val="36090443"/>
    <w:rsid w:val="3616BAD5"/>
    <w:rsid w:val="36219374"/>
    <w:rsid w:val="365BBD06"/>
    <w:rsid w:val="36771CED"/>
    <w:rsid w:val="36772F37"/>
    <w:rsid w:val="367D0A0E"/>
    <w:rsid w:val="368AC3E5"/>
    <w:rsid w:val="36987D52"/>
    <w:rsid w:val="36B0843A"/>
    <w:rsid w:val="36BE53BD"/>
    <w:rsid w:val="36E6B350"/>
    <w:rsid w:val="36F4A227"/>
    <w:rsid w:val="3701BA93"/>
    <w:rsid w:val="370531AA"/>
    <w:rsid w:val="370DDDFF"/>
    <w:rsid w:val="37136AC4"/>
    <w:rsid w:val="37157A39"/>
    <w:rsid w:val="37186B78"/>
    <w:rsid w:val="3733FD52"/>
    <w:rsid w:val="37458292"/>
    <w:rsid w:val="3748BC57"/>
    <w:rsid w:val="374CD62F"/>
    <w:rsid w:val="375A5BB9"/>
    <w:rsid w:val="37C4F86D"/>
    <w:rsid w:val="37CAE7DD"/>
    <w:rsid w:val="37CB7ECF"/>
    <w:rsid w:val="37DC1214"/>
    <w:rsid w:val="37DC2E36"/>
    <w:rsid w:val="37E07259"/>
    <w:rsid w:val="37E952B1"/>
    <w:rsid w:val="37EA471A"/>
    <w:rsid w:val="3809898C"/>
    <w:rsid w:val="3823173C"/>
    <w:rsid w:val="382BF897"/>
    <w:rsid w:val="38355AF3"/>
    <w:rsid w:val="384560C6"/>
    <w:rsid w:val="384E0765"/>
    <w:rsid w:val="38572CFF"/>
    <w:rsid w:val="3882D7A0"/>
    <w:rsid w:val="388BAB85"/>
    <w:rsid w:val="389F126C"/>
    <w:rsid w:val="38A38180"/>
    <w:rsid w:val="38AF1E87"/>
    <w:rsid w:val="38BAE192"/>
    <w:rsid w:val="38C16263"/>
    <w:rsid w:val="38C8B060"/>
    <w:rsid w:val="38DE78D9"/>
    <w:rsid w:val="38E287B5"/>
    <w:rsid w:val="38F4F69E"/>
    <w:rsid w:val="38FEA5B7"/>
    <w:rsid w:val="39160430"/>
    <w:rsid w:val="3943958C"/>
    <w:rsid w:val="39446E22"/>
    <w:rsid w:val="39453E29"/>
    <w:rsid w:val="3972D416"/>
    <w:rsid w:val="397AD23A"/>
    <w:rsid w:val="398D2ED9"/>
    <w:rsid w:val="398F3602"/>
    <w:rsid w:val="3991C740"/>
    <w:rsid w:val="39940FCF"/>
    <w:rsid w:val="399F39B3"/>
    <w:rsid w:val="39D33C05"/>
    <w:rsid w:val="39EE795A"/>
    <w:rsid w:val="39FB9080"/>
    <w:rsid w:val="39FB9E7E"/>
    <w:rsid w:val="3A0467D0"/>
    <w:rsid w:val="3A114A44"/>
    <w:rsid w:val="3A2AD54F"/>
    <w:rsid w:val="3A33E4D7"/>
    <w:rsid w:val="3A3ABA3D"/>
    <w:rsid w:val="3A3D21A0"/>
    <w:rsid w:val="3A5171CF"/>
    <w:rsid w:val="3A63DB87"/>
    <w:rsid w:val="3A75D25E"/>
    <w:rsid w:val="3A7BED40"/>
    <w:rsid w:val="3A8081A1"/>
    <w:rsid w:val="3A99D538"/>
    <w:rsid w:val="3AACE71B"/>
    <w:rsid w:val="3AB59271"/>
    <w:rsid w:val="3AC7EB9B"/>
    <w:rsid w:val="3AEC321F"/>
    <w:rsid w:val="3B13B2D6"/>
    <w:rsid w:val="3B1E3594"/>
    <w:rsid w:val="3B2509E0"/>
    <w:rsid w:val="3B4D2562"/>
    <w:rsid w:val="3B522A30"/>
    <w:rsid w:val="3B775674"/>
    <w:rsid w:val="3B87F6A2"/>
    <w:rsid w:val="3B997041"/>
    <w:rsid w:val="3BB7407E"/>
    <w:rsid w:val="3BCC9D44"/>
    <w:rsid w:val="3BD52838"/>
    <w:rsid w:val="3BD6750A"/>
    <w:rsid w:val="3BE497EB"/>
    <w:rsid w:val="3BEE4D6C"/>
    <w:rsid w:val="3C03F8DC"/>
    <w:rsid w:val="3C11A2BF"/>
    <w:rsid w:val="3C19B4A1"/>
    <w:rsid w:val="3C22102B"/>
    <w:rsid w:val="3C2FA6DE"/>
    <w:rsid w:val="3C42492E"/>
    <w:rsid w:val="3C9C8AA1"/>
    <w:rsid w:val="3CAD01F3"/>
    <w:rsid w:val="3CB8E19D"/>
    <w:rsid w:val="3CBA257A"/>
    <w:rsid w:val="3CC664F7"/>
    <w:rsid w:val="3CCCAC03"/>
    <w:rsid w:val="3CFD0037"/>
    <w:rsid w:val="3D4E6F27"/>
    <w:rsid w:val="3D57DB30"/>
    <w:rsid w:val="3D9B2C33"/>
    <w:rsid w:val="3DA0EB2A"/>
    <w:rsid w:val="3DC5CB7F"/>
    <w:rsid w:val="3DDB2FA4"/>
    <w:rsid w:val="3DF259BA"/>
    <w:rsid w:val="3E251C55"/>
    <w:rsid w:val="3E5351BE"/>
    <w:rsid w:val="3E6780F2"/>
    <w:rsid w:val="3E78EBED"/>
    <w:rsid w:val="3E7CAD6D"/>
    <w:rsid w:val="3EB16506"/>
    <w:rsid w:val="3EB7919D"/>
    <w:rsid w:val="3EC255A9"/>
    <w:rsid w:val="3EDAFE8F"/>
    <w:rsid w:val="3EFDECA6"/>
    <w:rsid w:val="3F1C38AD"/>
    <w:rsid w:val="3F2BE277"/>
    <w:rsid w:val="3F2F02DF"/>
    <w:rsid w:val="3F360E48"/>
    <w:rsid w:val="3F6CA3D9"/>
    <w:rsid w:val="3F7B842F"/>
    <w:rsid w:val="3F7BDC29"/>
    <w:rsid w:val="3F836FE2"/>
    <w:rsid w:val="3F84538C"/>
    <w:rsid w:val="3F915A87"/>
    <w:rsid w:val="3F9D45F1"/>
    <w:rsid w:val="3F9F632E"/>
    <w:rsid w:val="3FA8860D"/>
    <w:rsid w:val="3FBE3D55"/>
    <w:rsid w:val="3FDF3B67"/>
    <w:rsid w:val="40035153"/>
    <w:rsid w:val="400F9201"/>
    <w:rsid w:val="402923FD"/>
    <w:rsid w:val="402ADF7B"/>
    <w:rsid w:val="40506D3E"/>
    <w:rsid w:val="40992C71"/>
    <w:rsid w:val="409FDDE7"/>
    <w:rsid w:val="40BD87E7"/>
    <w:rsid w:val="40DFC3B3"/>
    <w:rsid w:val="40F3CCA8"/>
    <w:rsid w:val="40FCA21A"/>
    <w:rsid w:val="4106FB90"/>
    <w:rsid w:val="4119B10C"/>
    <w:rsid w:val="411E5C9B"/>
    <w:rsid w:val="4125C7CD"/>
    <w:rsid w:val="412F0D6F"/>
    <w:rsid w:val="413E5F84"/>
    <w:rsid w:val="4185514D"/>
    <w:rsid w:val="41863183"/>
    <w:rsid w:val="41AE9E0F"/>
    <w:rsid w:val="41CA2672"/>
    <w:rsid w:val="41DDC97C"/>
    <w:rsid w:val="41DE5252"/>
    <w:rsid w:val="41FF08F9"/>
    <w:rsid w:val="4209012F"/>
    <w:rsid w:val="42123D0E"/>
    <w:rsid w:val="42385465"/>
    <w:rsid w:val="426BD5E4"/>
    <w:rsid w:val="42769206"/>
    <w:rsid w:val="429E9104"/>
    <w:rsid w:val="42A96AFB"/>
    <w:rsid w:val="42B425EB"/>
    <w:rsid w:val="42CC8E93"/>
    <w:rsid w:val="42E25927"/>
    <w:rsid w:val="42E9C664"/>
    <w:rsid w:val="42EFAA22"/>
    <w:rsid w:val="430BC572"/>
    <w:rsid w:val="4319DB11"/>
    <w:rsid w:val="432E6F07"/>
    <w:rsid w:val="433130C7"/>
    <w:rsid w:val="4335292E"/>
    <w:rsid w:val="433AB501"/>
    <w:rsid w:val="43477D28"/>
    <w:rsid w:val="43555CAE"/>
    <w:rsid w:val="4356DE6D"/>
    <w:rsid w:val="4370130F"/>
    <w:rsid w:val="438A5E78"/>
    <w:rsid w:val="43AA9EE1"/>
    <w:rsid w:val="43E77EDD"/>
    <w:rsid w:val="43EEDAA4"/>
    <w:rsid w:val="43F616ED"/>
    <w:rsid w:val="4401F469"/>
    <w:rsid w:val="441A2FF7"/>
    <w:rsid w:val="4451A50B"/>
    <w:rsid w:val="44521F16"/>
    <w:rsid w:val="44670907"/>
    <w:rsid w:val="4481FDEB"/>
    <w:rsid w:val="4491A400"/>
    <w:rsid w:val="44B0B29C"/>
    <w:rsid w:val="44B0E5D6"/>
    <w:rsid w:val="44BCB9B1"/>
    <w:rsid w:val="44BE11F6"/>
    <w:rsid w:val="44C5AE4A"/>
    <w:rsid w:val="44DA3654"/>
    <w:rsid w:val="44DACCB4"/>
    <w:rsid w:val="44E15C9D"/>
    <w:rsid w:val="44F1E7EA"/>
    <w:rsid w:val="44F34F0E"/>
    <w:rsid w:val="45159C02"/>
    <w:rsid w:val="451BF2F4"/>
    <w:rsid w:val="452B283B"/>
    <w:rsid w:val="453A4E0C"/>
    <w:rsid w:val="453AA7FA"/>
    <w:rsid w:val="4549E06C"/>
    <w:rsid w:val="454A7CEA"/>
    <w:rsid w:val="454BA6F6"/>
    <w:rsid w:val="4560354E"/>
    <w:rsid w:val="4564830A"/>
    <w:rsid w:val="456BAFF6"/>
    <w:rsid w:val="45717C75"/>
    <w:rsid w:val="45899DF7"/>
    <w:rsid w:val="4599B953"/>
    <w:rsid w:val="45AC477C"/>
    <w:rsid w:val="45CA8569"/>
    <w:rsid w:val="45CD0A2B"/>
    <w:rsid w:val="45DEAA61"/>
    <w:rsid w:val="45EFEF1E"/>
    <w:rsid w:val="45F2F986"/>
    <w:rsid w:val="45F58A27"/>
    <w:rsid w:val="45F6AA09"/>
    <w:rsid w:val="45FA92AB"/>
    <w:rsid w:val="4601EA24"/>
    <w:rsid w:val="4631A43B"/>
    <w:rsid w:val="46368507"/>
    <w:rsid w:val="4663C356"/>
    <w:rsid w:val="4665C21D"/>
    <w:rsid w:val="46770EB0"/>
    <w:rsid w:val="46851579"/>
    <w:rsid w:val="468678C8"/>
    <w:rsid w:val="46882210"/>
    <w:rsid w:val="469CD7FD"/>
    <w:rsid w:val="469D6AA5"/>
    <w:rsid w:val="46B06043"/>
    <w:rsid w:val="46EDFDFA"/>
    <w:rsid w:val="46FFFEC7"/>
    <w:rsid w:val="4718CC7D"/>
    <w:rsid w:val="471EEB0E"/>
    <w:rsid w:val="4722A423"/>
    <w:rsid w:val="47294263"/>
    <w:rsid w:val="47516247"/>
    <w:rsid w:val="4763EFB7"/>
    <w:rsid w:val="476A2704"/>
    <w:rsid w:val="476E63AD"/>
    <w:rsid w:val="478722A1"/>
    <w:rsid w:val="478862CA"/>
    <w:rsid w:val="478C57C2"/>
    <w:rsid w:val="47B8CE9C"/>
    <w:rsid w:val="47BFACD7"/>
    <w:rsid w:val="47F2F24C"/>
    <w:rsid w:val="47FB2B81"/>
    <w:rsid w:val="480664F9"/>
    <w:rsid w:val="480BA572"/>
    <w:rsid w:val="4811247F"/>
    <w:rsid w:val="481348E5"/>
    <w:rsid w:val="482FED6A"/>
    <w:rsid w:val="483ABC99"/>
    <w:rsid w:val="483B764E"/>
    <w:rsid w:val="48425C33"/>
    <w:rsid w:val="484DD9D5"/>
    <w:rsid w:val="4857B100"/>
    <w:rsid w:val="487B04E6"/>
    <w:rsid w:val="4881E0D5"/>
    <w:rsid w:val="4888B5B1"/>
    <w:rsid w:val="488B8A10"/>
    <w:rsid w:val="48A6A85C"/>
    <w:rsid w:val="48B78F8D"/>
    <w:rsid w:val="48B7DCFF"/>
    <w:rsid w:val="48C9400F"/>
    <w:rsid w:val="48DBE322"/>
    <w:rsid w:val="48E40483"/>
    <w:rsid w:val="48EAC08D"/>
    <w:rsid w:val="48EB176E"/>
    <w:rsid w:val="48EF137D"/>
    <w:rsid w:val="48FE12F4"/>
    <w:rsid w:val="490FC5C0"/>
    <w:rsid w:val="491049C7"/>
    <w:rsid w:val="4913413E"/>
    <w:rsid w:val="491E4B38"/>
    <w:rsid w:val="4926C135"/>
    <w:rsid w:val="493A7A2A"/>
    <w:rsid w:val="49587AEA"/>
    <w:rsid w:val="496EDE4B"/>
    <w:rsid w:val="497B4CB7"/>
    <w:rsid w:val="4984C4F8"/>
    <w:rsid w:val="49851990"/>
    <w:rsid w:val="49A01C12"/>
    <w:rsid w:val="49B85735"/>
    <w:rsid w:val="49B9AB8B"/>
    <w:rsid w:val="49CFB500"/>
    <w:rsid w:val="49D13EE6"/>
    <w:rsid w:val="49E79FAA"/>
    <w:rsid w:val="49ED10FB"/>
    <w:rsid w:val="49FE71DD"/>
    <w:rsid w:val="4A01BCB5"/>
    <w:rsid w:val="4A066A4F"/>
    <w:rsid w:val="4A24F549"/>
    <w:rsid w:val="4A35AAA3"/>
    <w:rsid w:val="4A36A4CC"/>
    <w:rsid w:val="4A53AD60"/>
    <w:rsid w:val="4A5694A8"/>
    <w:rsid w:val="4A8F09CF"/>
    <w:rsid w:val="4ACA1EB9"/>
    <w:rsid w:val="4AD64A8B"/>
    <w:rsid w:val="4B15A89F"/>
    <w:rsid w:val="4B1B1588"/>
    <w:rsid w:val="4B2620A3"/>
    <w:rsid w:val="4B2B706C"/>
    <w:rsid w:val="4B3A25F8"/>
    <w:rsid w:val="4B50D8B7"/>
    <w:rsid w:val="4B522A72"/>
    <w:rsid w:val="4B614FFD"/>
    <w:rsid w:val="4B7B7F0B"/>
    <w:rsid w:val="4B7E0764"/>
    <w:rsid w:val="4B8D4208"/>
    <w:rsid w:val="4BB52F7A"/>
    <w:rsid w:val="4BB8388D"/>
    <w:rsid w:val="4BC19876"/>
    <w:rsid w:val="4BC795DA"/>
    <w:rsid w:val="4BC8ECC3"/>
    <w:rsid w:val="4BD1905F"/>
    <w:rsid w:val="4BEB1A12"/>
    <w:rsid w:val="4BEDB854"/>
    <w:rsid w:val="4BF756F3"/>
    <w:rsid w:val="4BF9E98E"/>
    <w:rsid w:val="4C034949"/>
    <w:rsid w:val="4C340D82"/>
    <w:rsid w:val="4C4EE684"/>
    <w:rsid w:val="4C726B58"/>
    <w:rsid w:val="4C7891B2"/>
    <w:rsid w:val="4C9CE6F0"/>
    <w:rsid w:val="4CA648BB"/>
    <w:rsid w:val="4CB1426E"/>
    <w:rsid w:val="4CB8E7B6"/>
    <w:rsid w:val="4CC4E875"/>
    <w:rsid w:val="4CC7293E"/>
    <w:rsid w:val="4CDE4356"/>
    <w:rsid w:val="4CE024DB"/>
    <w:rsid w:val="4CE0A1CF"/>
    <w:rsid w:val="4D02A355"/>
    <w:rsid w:val="4D0DDC7C"/>
    <w:rsid w:val="4D0F665B"/>
    <w:rsid w:val="4D0F9C20"/>
    <w:rsid w:val="4D2704D9"/>
    <w:rsid w:val="4D279102"/>
    <w:rsid w:val="4D337752"/>
    <w:rsid w:val="4D366425"/>
    <w:rsid w:val="4D400D00"/>
    <w:rsid w:val="4D4638DF"/>
    <w:rsid w:val="4D5058EF"/>
    <w:rsid w:val="4D5551F8"/>
    <w:rsid w:val="4D5FBD9B"/>
    <w:rsid w:val="4D8ED097"/>
    <w:rsid w:val="4D8F0D67"/>
    <w:rsid w:val="4D9FF2EB"/>
    <w:rsid w:val="4DA00FF1"/>
    <w:rsid w:val="4DDD049C"/>
    <w:rsid w:val="4DE86F3F"/>
    <w:rsid w:val="4E12B797"/>
    <w:rsid w:val="4E1D5B09"/>
    <w:rsid w:val="4E20B001"/>
    <w:rsid w:val="4E25F261"/>
    <w:rsid w:val="4E3E125F"/>
    <w:rsid w:val="4E504D2B"/>
    <w:rsid w:val="4E60F5E5"/>
    <w:rsid w:val="4E621BA0"/>
    <w:rsid w:val="4E6702BB"/>
    <w:rsid w:val="4E68BF95"/>
    <w:rsid w:val="4E6F7FDA"/>
    <w:rsid w:val="4E73B80D"/>
    <w:rsid w:val="4E74A710"/>
    <w:rsid w:val="4E78DB9D"/>
    <w:rsid w:val="4E9C9DB4"/>
    <w:rsid w:val="4EA50532"/>
    <w:rsid w:val="4EA6884C"/>
    <w:rsid w:val="4EAAD33D"/>
    <w:rsid w:val="4EAAF208"/>
    <w:rsid w:val="4EB67B22"/>
    <w:rsid w:val="4EB95FA4"/>
    <w:rsid w:val="4EBC9A77"/>
    <w:rsid w:val="4EC2D53A"/>
    <w:rsid w:val="4EE7DC70"/>
    <w:rsid w:val="4EF90FDF"/>
    <w:rsid w:val="4F255916"/>
    <w:rsid w:val="4F3D3505"/>
    <w:rsid w:val="4F811EE2"/>
    <w:rsid w:val="4F831720"/>
    <w:rsid w:val="4F834410"/>
    <w:rsid w:val="4F8DCC06"/>
    <w:rsid w:val="4F9C46BC"/>
    <w:rsid w:val="501E9D1A"/>
    <w:rsid w:val="50259B95"/>
    <w:rsid w:val="502F46F5"/>
    <w:rsid w:val="50351EA6"/>
    <w:rsid w:val="503ADA11"/>
    <w:rsid w:val="5046FECD"/>
    <w:rsid w:val="505A7B34"/>
    <w:rsid w:val="509B4289"/>
    <w:rsid w:val="50AD8153"/>
    <w:rsid w:val="50C44FD5"/>
    <w:rsid w:val="50DD9F24"/>
    <w:rsid w:val="50EC9A0A"/>
    <w:rsid w:val="50F0DC01"/>
    <w:rsid w:val="5113FC3B"/>
    <w:rsid w:val="512AF7B8"/>
    <w:rsid w:val="513F9131"/>
    <w:rsid w:val="51435B23"/>
    <w:rsid w:val="515E1C98"/>
    <w:rsid w:val="516241B2"/>
    <w:rsid w:val="5163B651"/>
    <w:rsid w:val="516CDD7A"/>
    <w:rsid w:val="5181E5CC"/>
    <w:rsid w:val="518FDB73"/>
    <w:rsid w:val="5191A6C4"/>
    <w:rsid w:val="51982AA4"/>
    <w:rsid w:val="51992A02"/>
    <w:rsid w:val="51A8239B"/>
    <w:rsid w:val="51B430D3"/>
    <w:rsid w:val="51C2821C"/>
    <w:rsid w:val="51C9B0BB"/>
    <w:rsid w:val="51F9855A"/>
    <w:rsid w:val="520317DB"/>
    <w:rsid w:val="52424085"/>
    <w:rsid w:val="5265C073"/>
    <w:rsid w:val="527C47D2"/>
    <w:rsid w:val="529082E4"/>
    <w:rsid w:val="52BAECFB"/>
    <w:rsid w:val="52C0734B"/>
    <w:rsid w:val="52C83413"/>
    <w:rsid w:val="52D058C4"/>
    <w:rsid w:val="52E7022B"/>
    <w:rsid w:val="52E87F0E"/>
    <w:rsid w:val="5318BA0D"/>
    <w:rsid w:val="531BFFBF"/>
    <w:rsid w:val="53232C9D"/>
    <w:rsid w:val="532BABD4"/>
    <w:rsid w:val="534A7F4D"/>
    <w:rsid w:val="53632CD7"/>
    <w:rsid w:val="53642D49"/>
    <w:rsid w:val="53738B35"/>
    <w:rsid w:val="5379D02D"/>
    <w:rsid w:val="537A8572"/>
    <w:rsid w:val="537D1E00"/>
    <w:rsid w:val="53819922"/>
    <w:rsid w:val="538708B4"/>
    <w:rsid w:val="538D21C9"/>
    <w:rsid w:val="53AB7CF5"/>
    <w:rsid w:val="53BB5C1B"/>
    <w:rsid w:val="53C07EA9"/>
    <w:rsid w:val="53D466CC"/>
    <w:rsid w:val="53D4B094"/>
    <w:rsid w:val="53E1B453"/>
    <w:rsid w:val="54039CAF"/>
    <w:rsid w:val="5405D5E8"/>
    <w:rsid w:val="54178141"/>
    <w:rsid w:val="5423A9E2"/>
    <w:rsid w:val="5427DEA1"/>
    <w:rsid w:val="542D0C45"/>
    <w:rsid w:val="5444B0CB"/>
    <w:rsid w:val="544934D7"/>
    <w:rsid w:val="5451BB87"/>
    <w:rsid w:val="5470232E"/>
    <w:rsid w:val="54984B0C"/>
    <w:rsid w:val="549CFFCC"/>
    <w:rsid w:val="54A71B98"/>
    <w:rsid w:val="54B5CD3B"/>
    <w:rsid w:val="54CC369E"/>
    <w:rsid w:val="54CCBEAC"/>
    <w:rsid w:val="54F3EB48"/>
    <w:rsid w:val="54F62859"/>
    <w:rsid w:val="5516C2BA"/>
    <w:rsid w:val="5522091C"/>
    <w:rsid w:val="5536A7F7"/>
    <w:rsid w:val="55425DB0"/>
    <w:rsid w:val="5551B3E8"/>
    <w:rsid w:val="5556CF50"/>
    <w:rsid w:val="555A3F77"/>
    <w:rsid w:val="5561065F"/>
    <w:rsid w:val="5566E7DB"/>
    <w:rsid w:val="556C4F47"/>
    <w:rsid w:val="559337BD"/>
    <w:rsid w:val="55C9DF55"/>
    <w:rsid w:val="55F9946A"/>
    <w:rsid w:val="56190B48"/>
    <w:rsid w:val="56194A8F"/>
    <w:rsid w:val="561B7FF7"/>
    <w:rsid w:val="564A15C7"/>
    <w:rsid w:val="56610526"/>
    <w:rsid w:val="566A883B"/>
    <w:rsid w:val="566CA57A"/>
    <w:rsid w:val="567B2865"/>
    <w:rsid w:val="567CBE2B"/>
    <w:rsid w:val="5686E2D9"/>
    <w:rsid w:val="568F2F56"/>
    <w:rsid w:val="569A6612"/>
    <w:rsid w:val="569F270F"/>
    <w:rsid w:val="56A4AC1D"/>
    <w:rsid w:val="56BEF95D"/>
    <w:rsid w:val="56C53BAE"/>
    <w:rsid w:val="56CAB094"/>
    <w:rsid w:val="56CCA002"/>
    <w:rsid w:val="56D67006"/>
    <w:rsid w:val="56F0F8BE"/>
    <w:rsid w:val="56F72DB3"/>
    <w:rsid w:val="56FA625C"/>
    <w:rsid w:val="56FCD6C0"/>
    <w:rsid w:val="570DF6F3"/>
    <w:rsid w:val="5723CC6E"/>
    <w:rsid w:val="572CBFB7"/>
    <w:rsid w:val="57369098"/>
    <w:rsid w:val="5751B813"/>
    <w:rsid w:val="576C78F1"/>
    <w:rsid w:val="5770DF70"/>
    <w:rsid w:val="57974A32"/>
    <w:rsid w:val="579BB86D"/>
    <w:rsid w:val="57A392BC"/>
    <w:rsid w:val="57B838AB"/>
    <w:rsid w:val="57C47884"/>
    <w:rsid w:val="57D0AA45"/>
    <w:rsid w:val="57D0D6C2"/>
    <w:rsid w:val="57D19C8B"/>
    <w:rsid w:val="57DC1A81"/>
    <w:rsid w:val="57EB0882"/>
    <w:rsid w:val="57EB385C"/>
    <w:rsid w:val="57ED59F7"/>
    <w:rsid w:val="57F06655"/>
    <w:rsid w:val="5804D5DB"/>
    <w:rsid w:val="5841ABB7"/>
    <w:rsid w:val="58466CB1"/>
    <w:rsid w:val="58490120"/>
    <w:rsid w:val="584A10A6"/>
    <w:rsid w:val="58577946"/>
    <w:rsid w:val="58664A09"/>
    <w:rsid w:val="5867B463"/>
    <w:rsid w:val="5875995C"/>
    <w:rsid w:val="58952B68"/>
    <w:rsid w:val="58A364E8"/>
    <w:rsid w:val="58A9A1E3"/>
    <w:rsid w:val="58AC3862"/>
    <w:rsid w:val="58C3E138"/>
    <w:rsid w:val="58C646B3"/>
    <w:rsid w:val="58E11D9E"/>
    <w:rsid w:val="58EAF264"/>
    <w:rsid w:val="58F82261"/>
    <w:rsid w:val="5915455D"/>
    <w:rsid w:val="59331A93"/>
    <w:rsid w:val="5945537C"/>
    <w:rsid w:val="5964EE5B"/>
    <w:rsid w:val="597A8CBB"/>
    <w:rsid w:val="5990622B"/>
    <w:rsid w:val="5993C58D"/>
    <w:rsid w:val="5999C295"/>
    <w:rsid w:val="59A7F563"/>
    <w:rsid w:val="59A81D55"/>
    <w:rsid w:val="59B42E32"/>
    <w:rsid w:val="59C44907"/>
    <w:rsid w:val="59C50441"/>
    <w:rsid w:val="59E754A2"/>
    <w:rsid w:val="59F54774"/>
    <w:rsid w:val="5A18776E"/>
    <w:rsid w:val="5A4FD44E"/>
    <w:rsid w:val="5A5D747C"/>
    <w:rsid w:val="5A666E05"/>
    <w:rsid w:val="5A70250C"/>
    <w:rsid w:val="5A7BC912"/>
    <w:rsid w:val="5A7EA6EB"/>
    <w:rsid w:val="5A9A3D9B"/>
    <w:rsid w:val="5AA98C0A"/>
    <w:rsid w:val="5AAE0279"/>
    <w:rsid w:val="5AB92DCA"/>
    <w:rsid w:val="5ABDBCC1"/>
    <w:rsid w:val="5AC164B1"/>
    <w:rsid w:val="5AC23DF2"/>
    <w:rsid w:val="5AEF95D1"/>
    <w:rsid w:val="5B176701"/>
    <w:rsid w:val="5B18B936"/>
    <w:rsid w:val="5B1E2C4E"/>
    <w:rsid w:val="5B227223"/>
    <w:rsid w:val="5B346082"/>
    <w:rsid w:val="5B47E7AE"/>
    <w:rsid w:val="5B4BD124"/>
    <w:rsid w:val="5B59FA29"/>
    <w:rsid w:val="5B5D941D"/>
    <w:rsid w:val="5B601968"/>
    <w:rsid w:val="5B68DEEC"/>
    <w:rsid w:val="5B6C0B0C"/>
    <w:rsid w:val="5B759F76"/>
    <w:rsid w:val="5B7F9C0A"/>
    <w:rsid w:val="5B88B64A"/>
    <w:rsid w:val="5B95C95E"/>
    <w:rsid w:val="5BB6A6E8"/>
    <w:rsid w:val="5BC9B442"/>
    <w:rsid w:val="5BD2E207"/>
    <w:rsid w:val="5BF6AB64"/>
    <w:rsid w:val="5BF944DD"/>
    <w:rsid w:val="5C008190"/>
    <w:rsid w:val="5C03CE2C"/>
    <w:rsid w:val="5C060704"/>
    <w:rsid w:val="5C0AA3D8"/>
    <w:rsid w:val="5C0BEF61"/>
    <w:rsid w:val="5C131F51"/>
    <w:rsid w:val="5C14DB8E"/>
    <w:rsid w:val="5C4E2584"/>
    <w:rsid w:val="5C69A90B"/>
    <w:rsid w:val="5C72C581"/>
    <w:rsid w:val="5C990520"/>
    <w:rsid w:val="5CA6E9D1"/>
    <w:rsid w:val="5CC212DA"/>
    <w:rsid w:val="5CC4C94F"/>
    <w:rsid w:val="5CD876D4"/>
    <w:rsid w:val="5CDBE6FE"/>
    <w:rsid w:val="5CE3FB66"/>
    <w:rsid w:val="5CF2136F"/>
    <w:rsid w:val="5D0DE64D"/>
    <w:rsid w:val="5D0E4301"/>
    <w:rsid w:val="5D12EAC7"/>
    <w:rsid w:val="5D2AEA69"/>
    <w:rsid w:val="5D681D86"/>
    <w:rsid w:val="5D73DF29"/>
    <w:rsid w:val="5D844D08"/>
    <w:rsid w:val="5D9684EB"/>
    <w:rsid w:val="5D9FF72B"/>
    <w:rsid w:val="5DA48DD7"/>
    <w:rsid w:val="5DBBD359"/>
    <w:rsid w:val="5DCD11D2"/>
    <w:rsid w:val="5DDDF88C"/>
    <w:rsid w:val="5DF3E756"/>
    <w:rsid w:val="5E26AF0F"/>
    <w:rsid w:val="5E272C91"/>
    <w:rsid w:val="5E4CD97C"/>
    <w:rsid w:val="5E6116DE"/>
    <w:rsid w:val="5E77B75F"/>
    <w:rsid w:val="5E905C69"/>
    <w:rsid w:val="5E960377"/>
    <w:rsid w:val="5EAA5CE3"/>
    <w:rsid w:val="5EBD7E07"/>
    <w:rsid w:val="5EC39DE8"/>
    <w:rsid w:val="5ECD6A20"/>
    <w:rsid w:val="5ED63CF8"/>
    <w:rsid w:val="5EEA5FEE"/>
    <w:rsid w:val="5F0D0A6F"/>
    <w:rsid w:val="5F0F33A9"/>
    <w:rsid w:val="5F118677"/>
    <w:rsid w:val="5F146F78"/>
    <w:rsid w:val="5F1FBA35"/>
    <w:rsid w:val="5F39A1B1"/>
    <w:rsid w:val="5F41A27D"/>
    <w:rsid w:val="5F42E54D"/>
    <w:rsid w:val="5F685E05"/>
    <w:rsid w:val="5F6E5031"/>
    <w:rsid w:val="5F726BB9"/>
    <w:rsid w:val="5F96AE45"/>
    <w:rsid w:val="5FA25C17"/>
    <w:rsid w:val="5FA2D52A"/>
    <w:rsid w:val="5FBE5944"/>
    <w:rsid w:val="5FD1DE65"/>
    <w:rsid w:val="5FD4B51A"/>
    <w:rsid w:val="5FDF02CB"/>
    <w:rsid w:val="6032D008"/>
    <w:rsid w:val="6034524C"/>
    <w:rsid w:val="6042DC4B"/>
    <w:rsid w:val="605D2BC3"/>
    <w:rsid w:val="6063C4B3"/>
    <w:rsid w:val="606EEA3E"/>
    <w:rsid w:val="60884209"/>
    <w:rsid w:val="608CAAD2"/>
    <w:rsid w:val="60D1CB6A"/>
    <w:rsid w:val="60F5F3A9"/>
    <w:rsid w:val="610D3D4F"/>
    <w:rsid w:val="6116C4C4"/>
    <w:rsid w:val="61185719"/>
    <w:rsid w:val="61430C51"/>
    <w:rsid w:val="616C7643"/>
    <w:rsid w:val="617336A9"/>
    <w:rsid w:val="61821CE1"/>
    <w:rsid w:val="618B0881"/>
    <w:rsid w:val="618F5E71"/>
    <w:rsid w:val="61965328"/>
    <w:rsid w:val="619E85A4"/>
    <w:rsid w:val="61B53FFE"/>
    <w:rsid w:val="61BC290F"/>
    <w:rsid w:val="61D1DB8B"/>
    <w:rsid w:val="61E2F517"/>
    <w:rsid w:val="61E6326E"/>
    <w:rsid w:val="61E9B69C"/>
    <w:rsid w:val="61EC4CC8"/>
    <w:rsid w:val="61ED604A"/>
    <w:rsid w:val="6203A4FE"/>
    <w:rsid w:val="62124788"/>
    <w:rsid w:val="621E3DD7"/>
    <w:rsid w:val="6228CE3E"/>
    <w:rsid w:val="623A48C6"/>
    <w:rsid w:val="623EF0CA"/>
    <w:rsid w:val="627132B4"/>
    <w:rsid w:val="627AFE35"/>
    <w:rsid w:val="627D76CB"/>
    <w:rsid w:val="62A653F4"/>
    <w:rsid w:val="62C8301C"/>
    <w:rsid w:val="62CCB85F"/>
    <w:rsid w:val="62D0DBAC"/>
    <w:rsid w:val="62E2CCA6"/>
    <w:rsid w:val="62F5DD80"/>
    <w:rsid w:val="6308BEEB"/>
    <w:rsid w:val="6347B858"/>
    <w:rsid w:val="634E3D02"/>
    <w:rsid w:val="63533871"/>
    <w:rsid w:val="635656A0"/>
    <w:rsid w:val="6357D2E3"/>
    <w:rsid w:val="635F7E34"/>
    <w:rsid w:val="6365A7C5"/>
    <w:rsid w:val="636EBA0B"/>
    <w:rsid w:val="638D446B"/>
    <w:rsid w:val="638E2DE4"/>
    <w:rsid w:val="63A7EA6D"/>
    <w:rsid w:val="63B000E0"/>
    <w:rsid w:val="63B17D26"/>
    <w:rsid w:val="63B930E2"/>
    <w:rsid w:val="63BE48AB"/>
    <w:rsid w:val="63C8EBD7"/>
    <w:rsid w:val="63CCFA61"/>
    <w:rsid w:val="63DB3B8D"/>
    <w:rsid w:val="63DC8750"/>
    <w:rsid w:val="63E66735"/>
    <w:rsid w:val="641AC3CD"/>
    <w:rsid w:val="64266353"/>
    <w:rsid w:val="642923BF"/>
    <w:rsid w:val="64585F93"/>
    <w:rsid w:val="645B3E27"/>
    <w:rsid w:val="6471ADBF"/>
    <w:rsid w:val="64729EA0"/>
    <w:rsid w:val="649C9BBC"/>
    <w:rsid w:val="64A7F29D"/>
    <w:rsid w:val="64BCCDCB"/>
    <w:rsid w:val="64BD3F62"/>
    <w:rsid w:val="64C33452"/>
    <w:rsid w:val="64C3E612"/>
    <w:rsid w:val="64CE2E47"/>
    <w:rsid w:val="64EA67EE"/>
    <w:rsid w:val="64F56135"/>
    <w:rsid w:val="64FE407A"/>
    <w:rsid w:val="6507606B"/>
    <w:rsid w:val="65110748"/>
    <w:rsid w:val="6517B921"/>
    <w:rsid w:val="65209A2D"/>
    <w:rsid w:val="652DA50C"/>
    <w:rsid w:val="652E9635"/>
    <w:rsid w:val="652E97FB"/>
    <w:rsid w:val="65347D0E"/>
    <w:rsid w:val="65457E7C"/>
    <w:rsid w:val="654A092A"/>
    <w:rsid w:val="654B9812"/>
    <w:rsid w:val="655A1FD6"/>
    <w:rsid w:val="656449AD"/>
    <w:rsid w:val="656AA10A"/>
    <w:rsid w:val="65706EEA"/>
    <w:rsid w:val="6580BAFF"/>
    <w:rsid w:val="658D059D"/>
    <w:rsid w:val="659037E2"/>
    <w:rsid w:val="65938E93"/>
    <w:rsid w:val="65B2C5C7"/>
    <w:rsid w:val="65C21B84"/>
    <w:rsid w:val="65C2760E"/>
    <w:rsid w:val="65C93B79"/>
    <w:rsid w:val="65DD4106"/>
    <w:rsid w:val="65DDD75E"/>
    <w:rsid w:val="66117506"/>
    <w:rsid w:val="6623EF4B"/>
    <w:rsid w:val="66294B5A"/>
    <w:rsid w:val="662B9B03"/>
    <w:rsid w:val="668AD933"/>
    <w:rsid w:val="669A2C07"/>
    <w:rsid w:val="669AE9EF"/>
    <w:rsid w:val="66B30289"/>
    <w:rsid w:val="66B8B713"/>
    <w:rsid w:val="66BCCEE3"/>
    <w:rsid w:val="66BD10C5"/>
    <w:rsid w:val="66D19875"/>
    <w:rsid w:val="66D51DA3"/>
    <w:rsid w:val="66DDD219"/>
    <w:rsid w:val="66EDF42B"/>
    <w:rsid w:val="66F45896"/>
    <w:rsid w:val="67059D6F"/>
    <w:rsid w:val="6708AE9D"/>
    <w:rsid w:val="6721F611"/>
    <w:rsid w:val="672D45CE"/>
    <w:rsid w:val="672F540E"/>
    <w:rsid w:val="673E8EAB"/>
    <w:rsid w:val="677275CA"/>
    <w:rsid w:val="679149D1"/>
    <w:rsid w:val="67974FF2"/>
    <w:rsid w:val="67A644B4"/>
    <w:rsid w:val="67C156B1"/>
    <w:rsid w:val="67C9BA33"/>
    <w:rsid w:val="67EBC62E"/>
    <w:rsid w:val="67F6A9A8"/>
    <w:rsid w:val="681B78DE"/>
    <w:rsid w:val="681CE2D6"/>
    <w:rsid w:val="68297979"/>
    <w:rsid w:val="6838972C"/>
    <w:rsid w:val="683D04C1"/>
    <w:rsid w:val="68444093"/>
    <w:rsid w:val="684A4D98"/>
    <w:rsid w:val="684C7227"/>
    <w:rsid w:val="689B99F9"/>
    <w:rsid w:val="68A22D27"/>
    <w:rsid w:val="68B58DA2"/>
    <w:rsid w:val="68BBB91E"/>
    <w:rsid w:val="68C1F661"/>
    <w:rsid w:val="68CB246F"/>
    <w:rsid w:val="68D8B5C3"/>
    <w:rsid w:val="68F4A28D"/>
    <w:rsid w:val="68FFC38D"/>
    <w:rsid w:val="69122837"/>
    <w:rsid w:val="69198E18"/>
    <w:rsid w:val="691C5246"/>
    <w:rsid w:val="691D32E8"/>
    <w:rsid w:val="691D5F66"/>
    <w:rsid w:val="6929EB68"/>
    <w:rsid w:val="692DFBFA"/>
    <w:rsid w:val="693EB26A"/>
    <w:rsid w:val="69703CFA"/>
    <w:rsid w:val="69877976"/>
    <w:rsid w:val="69890B1E"/>
    <w:rsid w:val="6994AE69"/>
    <w:rsid w:val="6997D825"/>
    <w:rsid w:val="69A95293"/>
    <w:rsid w:val="69AE1D8A"/>
    <w:rsid w:val="69B72619"/>
    <w:rsid w:val="69BA16D6"/>
    <w:rsid w:val="69C71755"/>
    <w:rsid w:val="69D7694C"/>
    <w:rsid w:val="69E8E0C1"/>
    <w:rsid w:val="69EF382A"/>
    <w:rsid w:val="69F3627C"/>
    <w:rsid w:val="6A155D34"/>
    <w:rsid w:val="6A1596CA"/>
    <w:rsid w:val="6A18BF88"/>
    <w:rsid w:val="6A2220FA"/>
    <w:rsid w:val="6A22C711"/>
    <w:rsid w:val="6A2C9AA7"/>
    <w:rsid w:val="6A3297AE"/>
    <w:rsid w:val="6A4DA979"/>
    <w:rsid w:val="6ABFF119"/>
    <w:rsid w:val="6ACAEF70"/>
    <w:rsid w:val="6AFD6E72"/>
    <w:rsid w:val="6B087BD9"/>
    <w:rsid w:val="6B14591E"/>
    <w:rsid w:val="6B177254"/>
    <w:rsid w:val="6B2C3F8D"/>
    <w:rsid w:val="6B307ECA"/>
    <w:rsid w:val="6B356D83"/>
    <w:rsid w:val="6B452672"/>
    <w:rsid w:val="6B47B0B9"/>
    <w:rsid w:val="6B4C66DE"/>
    <w:rsid w:val="6B4FD55A"/>
    <w:rsid w:val="6B6075D9"/>
    <w:rsid w:val="6B777085"/>
    <w:rsid w:val="6B7A05BD"/>
    <w:rsid w:val="6B8C1575"/>
    <w:rsid w:val="6B921BEA"/>
    <w:rsid w:val="6B9D72C3"/>
    <w:rsid w:val="6BA64135"/>
    <w:rsid w:val="6BB68827"/>
    <w:rsid w:val="6BBD36F3"/>
    <w:rsid w:val="6BF7FF6E"/>
    <w:rsid w:val="6C00BAF0"/>
    <w:rsid w:val="6C18C5DA"/>
    <w:rsid w:val="6C1CDB13"/>
    <w:rsid w:val="6C220C56"/>
    <w:rsid w:val="6C3ACF6F"/>
    <w:rsid w:val="6C444186"/>
    <w:rsid w:val="6C4543F4"/>
    <w:rsid w:val="6C45E6ED"/>
    <w:rsid w:val="6C624D6B"/>
    <w:rsid w:val="6C86ED66"/>
    <w:rsid w:val="6C8947F2"/>
    <w:rsid w:val="6CA9F7E2"/>
    <w:rsid w:val="6CE9C662"/>
    <w:rsid w:val="6D013479"/>
    <w:rsid w:val="6D039D76"/>
    <w:rsid w:val="6D249EED"/>
    <w:rsid w:val="6D256FFE"/>
    <w:rsid w:val="6D40A917"/>
    <w:rsid w:val="6D4385E9"/>
    <w:rsid w:val="6D498E2F"/>
    <w:rsid w:val="6D538369"/>
    <w:rsid w:val="6D587DE7"/>
    <w:rsid w:val="6D885C4E"/>
    <w:rsid w:val="6D8FB6D9"/>
    <w:rsid w:val="6D967B89"/>
    <w:rsid w:val="6D983233"/>
    <w:rsid w:val="6D9E9592"/>
    <w:rsid w:val="6DD1F1B5"/>
    <w:rsid w:val="6DD476B1"/>
    <w:rsid w:val="6DDBB4A0"/>
    <w:rsid w:val="6E103919"/>
    <w:rsid w:val="6E28F80A"/>
    <w:rsid w:val="6E35D489"/>
    <w:rsid w:val="6E37809B"/>
    <w:rsid w:val="6E6421A8"/>
    <w:rsid w:val="6E6785FD"/>
    <w:rsid w:val="6EC4FAF6"/>
    <w:rsid w:val="6ED341E7"/>
    <w:rsid w:val="6EE89FF0"/>
    <w:rsid w:val="6F065CD7"/>
    <w:rsid w:val="6F174ACD"/>
    <w:rsid w:val="6F2446B8"/>
    <w:rsid w:val="6F29E59F"/>
    <w:rsid w:val="6F3928EA"/>
    <w:rsid w:val="6F3A65F3"/>
    <w:rsid w:val="6F45EA85"/>
    <w:rsid w:val="6F5F0C3B"/>
    <w:rsid w:val="6F5FB3CD"/>
    <w:rsid w:val="6F71A08F"/>
    <w:rsid w:val="6F99BEC7"/>
    <w:rsid w:val="6F9E48BD"/>
    <w:rsid w:val="6FA0E664"/>
    <w:rsid w:val="6FC9313E"/>
    <w:rsid w:val="6FCC23B6"/>
    <w:rsid w:val="6FE023B5"/>
    <w:rsid w:val="6FE75D54"/>
    <w:rsid w:val="6FE7CEB0"/>
    <w:rsid w:val="6FE80281"/>
    <w:rsid w:val="70158572"/>
    <w:rsid w:val="70242E21"/>
    <w:rsid w:val="70253B22"/>
    <w:rsid w:val="702E28E6"/>
    <w:rsid w:val="703DA46F"/>
    <w:rsid w:val="703F3529"/>
    <w:rsid w:val="70479944"/>
    <w:rsid w:val="7048ED17"/>
    <w:rsid w:val="707849D9"/>
    <w:rsid w:val="70A3D9AA"/>
    <w:rsid w:val="70A8C0D0"/>
    <w:rsid w:val="70C5437F"/>
    <w:rsid w:val="70C66EB6"/>
    <w:rsid w:val="70D34171"/>
    <w:rsid w:val="70DFED6E"/>
    <w:rsid w:val="70EF5EB1"/>
    <w:rsid w:val="70F7C466"/>
    <w:rsid w:val="71135562"/>
    <w:rsid w:val="7115F8EC"/>
    <w:rsid w:val="71205262"/>
    <w:rsid w:val="7121F5ED"/>
    <w:rsid w:val="712448EB"/>
    <w:rsid w:val="712DA1A2"/>
    <w:rsid w:val="71380435"/>
    <w:rsid w:val="7138BD15"/>
    <w:rsid w:val="713CD32F"/>
    <w:rsid w:val="713D91CA"/>
    <w:rsid w:val="713DD605"/>
    <w:rsid w:val="715452FD"/>
    <w:rsid w:val="7159D91F"/>
    <w:rsid w:val="717F7471"/>
    <w:rsid w:val="7199BE91"/>
    <w:rsid w:val="71A031ED"/>
    <w:rsid w:val="71A47F91"/>
    <w:rsid w:val="71BEE40D"/>
    <w:rsid w:val="71E7C6D1"/>
    <w:rsid w:val="71EF2F75"/>
    <w:rsid w:val="71F3ADBF"/>
    <w:rsid w:val="71FA83D4"/>
    <w:rsid w:val="71FEF103"/>
    <w:rsid w:val="72076CA7"/>
    <w:rsid w:val="721282C9"/>
    <w:rsid w:val="7216C8E7"/>
    <w:rsid w:val="721C110F"/>
    <w:rsid w:val="722BCD69"/>
    <w:rsid w:val="72613D43"/>
    <w:rsid w:val="72664082"/>
    <w:rsid w:val="7271BB1F"/>
    <w:rsid w:val="727EBD2A"/>
    <w:rsid w:val="7287C23A"/>
    <w:rsid w:val="728E8C96"/>
    <w:rsid w:val="72948E85"/>
    <w:rsid w:val="7296BD9D"/>
    <w:rsid w:val="729A57DD"/>
    <w:rsid w:val="72A02FEF"/>
    <w:rsid w:val="72A8D492"/>
    <w:rsid w:val="72AD2C68"/>
    <w:rsid w:val="72C77969"/>
    <w:rsid w:val="72E6772B"/>
    <w:rsid w:val="72ED3216"/>
    <w:rsid w:val="72F80E29"/>
    <w:rsid w:val="7303572F"/>
    <w:rsid w:val="732AC315"/>
    <w:rsid w:val="733277E2"/>
    <w:rsid w:val="735AB46E"/>
    <w:rsid w:val="737BFBFF"/>
    <w:rsid w:val="738A6C8A"/>
    <w:rsid w:val="73AE0174"/>
    <w:rsid w:val="73C19A0C"/>
    <w:rsid w:val="73C964B7"/>
    <w:rsid w:val="73C9F0F9"/>
    <w:rsid w:val="73CE0532"/>
    <w:rsid w:val="73CE33EB"/>
    <w:rsid w:val="73D703C3"/>
    <w:rsid w:val="73D77690"/>
    <w:rsid w:val="73DD5B07"/>
    <w:rsid w:val="73E80D59"/>
    <w:rsid w:val="740A889A"/>
    <w:rsid w:val="740AE233"/>
    <w:rsid w:val="741E45E8"/>
    <w:rsid w:val="74487BF5"/>
    <w:rsid w:val="74514F83"/>
    <w:rsid w:val="7480954A"/>
    <w:rsid w:val="748AEA4D"/>
    <w:rsid w:val="749F5C2C"/>
    <w:rsid w:val="74A7A53A"/>
    <w:rsid w:val="74AF11FB"/>
    <w:rsid w:val="74C3CB13"/>
    <w:rsid w:val="74C3F7A7"/>
    <w:rsid w:val="74C63725"/>
    <w:rsid w:val="74DA8ACC"/>
    <w:rsid w:val="74E5AF84"/>
    <w:rsid w:val="74E68406"/>
    <w:rsid w:val="74FC14FB"/>
    <w:rsid w:val="74FCED06"/>
    <w:rsid w:val="752EC1BE"/>
    <w:rsid w:val="7532200E"/>
    <w:rsid w:val="7542E3D4"/>
    <w:rsid w:val="75496BEB"/>
    <w:rsid w:val="7557DF1B"/>
    <w:rsid w:val="75671027"/>
    <w:rsid w:val="756BA374"/>
    <w:rsid w:val="756FBF10"/>
    <w:rsid w:val="75742306"/>
    <w:rsid w:val="7576D27B"/>
    <w:rsid w:val="7581CBE1"/>
    <w:rsid w:val="75C6DD80"/>
    <w:rsid w:val="75C71EC9"/>
    <w:rsid w:val="75CE5E5F"/>
    <w:rsid w:val="75D1B276"/>
    <w:rsid w:val="75D74EEF"/>
    <w:rsid w:val="75F534C3"/>
    <w:rsid w:val="75F7BA0E"/>
    <w:rsid w:val="75FBB5F0"/>
    <w:rsid w:val="76071BD8"/>
    <w:rsid w:val="7612A5D0"/>
    <w:rsid w:val="76188570"/>
    <w:rsid w:val="763A0A4E"/>
    <w:rsid w:val="7640A227"/>
    <w:rsid w:val="765923DD"/>
    <w:rsid w:val="765CCF01"/>
    <w:rsid w:val="7697E55C"/>
    <w:rsid w:val="769CC427"/>
    <w:rsid w:val="76A5F8EE"/>
    <w:rsid w:val="76AA248E"/>
    <w:rsid w:val="76AAE580"/>
    <w:rsid w:val="76AE1F2B"/>
    <w:rsid w:val="76B1C630"/>
    <w:rsid w:val="76CD415B"/>
    <w:rsid w:val="76D84ABE"/>
    <w:rsid w:val="76FF11C0"/>
    <w:rsid w:val="770C3E6B"/>
    <w:rsid w:val="771A7DA1"/>
    <w:rsid w:val="771D1CEB"/>
    <w:rsid w:val="772B74BE"/>
    <w:rsid w:val="77337D78"/>
    <w:rsid w:val="7748DFB1"/>
    <w:rsid w:val="778477DC"/>
    <w:rsid w:val="7785C13B"/>
    <w:rsid w:val="778C4A65"/>
    <w:rsid w:val="778D3543"/>
    <w:rsid w:val="77A7D69D"/>
    <w:rsid w:val="77D34CCC"/>
    <w:rsid w:val="77DCB6CF"/>
    <w:rsid w:val="77E827EB"/>
    <w:rsid w:val="77F41B93"/>
    <w:rsid w:val="77F56C0B"/>
    <w:rsid w:val="77FC1E83"/>
    <w:rsid w:val="78045DDE"/>
    <w:rsid w:val="780DF4AA"/>
    <w:rsid w:val="781FF0A4"/>
    <w:rsid w:val="7825FE5D"/>
    <w:rsid w:val="78330156"/>
    <w:rsid w:val="783D9026"/>
    <w:rsid w:val="7857E54A"/>
    <w:rsid w:val="7863CB15"/>
    <w:rsid w:val="786AAB3E"/>
    <w:rsid w:val="787AB31E"/>
    <w:rsid w:val="787D8F26"/>
    <w:rsid w:val="7891EF79"/>
    <w:rsid w:val="78960630"/>
    <w:rsid w:val="789877E6"/>
    <w:rsid w:val="789B44FD"/>
    <w:rsid w:val="78AF63DF"/>
    <w:rsid w:val="78B54FAF"/>
    <w:rsid w:val="78B8A18E"/>
    <w:rsid w:val="78BE6BDD"/>
    <w:rsid w:val="78DCB0D8"/>
    <w:rsid w:val="78E394DE"/>
    <w:rsid w:val="78E44490"/>
    <w:rsid w:val="78E6101E"/>
    <w:rsid w:val="78FEC6E1"/>
    <w:rsid w:val="79085888"/>
    <w:rsid w:val="791DC144"/>
    <w:rsid w:val="7921F68D"/>
    <w:rsid w:val="79299564"/>
    <w:rsid w:val="793E54D4"/>
    <w:rsid w:val="796938B5"/>
    <w:rsid w:val="796F528D"/>
    <w:rsid w:val="7981CA8F"/>
    <w:rsid w:val="7988075F"/>
    <w:rsid w:val="79C5CAEA"/>
    <w:rsid w:val="79DF7917"/>
    <w:rsid w:val="79EABA51"/>
    <w:rsid w:val="79F459AC"/>
    <w:rsid w:val="79F87E21"/>
    <w:rsid w:val="7A01C011"/>
    <w:rsid w:val="7A2097D7"/>
    <w:rsid w:val="7A29BA42"/>
    <w:rsid w:val="7A2BDEBE"/>
    <w:rsid w:val="7A31FC79"/>
    <w:rsid w:val="7A3290DD"/>
    <w:rsid w:val="7A38CBCC"/>
    <w:rsid w:val="7A46E0FC"/>
    <w:rsid w:val="7A507052"/>
    <w:rsid w:val="7A5705AC"/>
    <w:rsid w:val="7A5D2FD1"/>
    <w:rsid w:val="7A5E46E3"/>
    <w:rsid w:val="7A7B6914"/>
    <w:rsid w:val="7A865D2B"/>
    <w:rsid w:val="7A93BB53"/>
    <w:rsid w:val="7AAFC2E8"/>
    <w:rsid w:val="7AB33855"/>
    <w:rsid w:val="7ABA118F"/>
    <w:rsid w:val="7AC2C874"/>
    <w:rsid w:val="7ACB8E2F"/>
    <w:rsid w:val="7AD90258"/>
    <w:rsid w:val="7ADA7CF1"/>
    <w:rsid w:val="7AFDB825"/>
    <w:rsid w:val="7B11F9D9"/>
    <w:rsid w:val="7B338071"/>
    <w:rsid w:val="7B497AEA"/>
    <w:rsid w:val="7B5CF12B"/>
    <w:rsid w:val="7B618A25"/>
    <w:rsid w:val="7B62BE77"/>
    <w:rsid w:val="7B62F241"/>
    <w:rsid w:val="7B73F465"/>
    <w:rsid w:val="7B76E984"/>
    <w:rsid w:val="7B7A9BE0"/>
    <w:rsid w:val="7B96FF82"/>
    <w:rsid w:val="7B9F7364"/>
    <w:rsid w:val="7BA3216C"/>
    <w:rsid w:val="7BA9C1A9"/>
    <w:rsid w:val="7BB253E0"/>
    <w:rsid w:val="7BB3FD49"/>
    <w:rsid w:val="7BBD0202"/>
    <w:rsid w:val="7BCAC8D6"/>
    <w:rsid w:val="7BD75BDB"/>
    <w:rsid w:val="7BF15B30"/>
    <w:rsid w:val="7BFFDAC4"/>
    <w:rsid w:val="7C02E031"/>
    <w:rsid w:val="7C09FE17"/>
    <w:rsid w:val="7C10AD3F"/>
    <w:rsid w:val="7C1D3F46"/>
    <w:rsid w:val="7C247786"/>
    <w:rsid w:val="7C24CAEF"/>
    <w:rsid w:val="7C250E78"/>
    <w:rsid w:val="7C2B818B"/>
    <w:rsid w:val="7C63A246"/>
    <w:rsid w:val="7C66FB92"/>
    <w:rsid w:val="7C964BC1"/>
    <w:rsid w:val="7C98FF71"/>
    <w:rsid w:val="7CD20048"/>
    <w:rsid w:val="7CD3E141"/>
    <w:rsid w:val="7CDD1687"/>
    <w:rsid w:val="7CE07387"/>
    <w:rsid w:val="7CEABB4E"/>
    <w:rsid w:val="7CF037C6"/>
    <w:rsid w:val="7D206FEC"/>
    <w:rsid w:val="7D254ABF"/>
    <w:rsid w:val="7D3630B0"/>
    <w:rsid w:val="7D557FFA"/>
    <w:rsid w:val="7D5E11C3"/>
    <w:rsid w:val="7D8CCD78"/>
    <w:rsid w:val="7DA4FC77"/>
    <w:rsid w:val="7DAB2C0B"/>
    <w:rsid w:val="7DAC9EC8"/>
    <w:rsid w:val="7DD03938"/>
    <w:rsid w:val="7DDA693E"/>
    <w:rsid w:val="7DE1FC35"/>
    <w:rsid w:val="7DE2F1A4"/>
    <w:rsid w:val="7DE9D58B"/>
    <w:rsid w:val="7DF6F7E3"/>
    <w:rsid w:val="7E046983"/>
    <w:rsid w:val="7E2703F9"/>
    <w:rsid w:val="7E480A0C"/>
    <w:rsid w:val="7E4BF853"/>
    <w:rsid w:val="7E64CF99"/>
    <w:rsid w:val="7E8C6C81"/>
    <w:rsid w:val="7E9F0D78"/>
    <w:rsid w:val="7EAD0969"/>
    <w:rsid w:val="7ECDCE70"/>
    <w:rsid w:val="7F13F3A1"/>
    <w:rsid w:val="7F3686A3"/>
    <w:rsid w:val="7F6D8216"/>
    <w:rsid w:val="7F85BD7B"/>
    <w:rsid w:val="7FA03CF2"/>
    <w:rsid w:val="7FAC437A"/>
    <w:rsid w:val="7FBCCFF3"/>
    <w:rsid w:val="7FC967FF"/>
    <w:rsid w:val="7FD52498"/>
    <w:rsid w:val="7FDB4321"/>
    <w:rsid w:val="7FDB5B74"/>
    <w:rsid w:val="7FECDB5D"/>
    <w:rsid w:val="7FEE8AC8"/>
    <w:rsid w:val="7FF40B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733532F8"/>
  <w14:defaultImageDpi w14:val="330"/>
  <w15:chartTrackingRefBased/>
  <w15:docId w15:val="{2E1EBE78-249E-4EF8-83FA-24348D5A5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0"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A402B"/>
    <w:pPr>
      <w:spacing w:after="180"/>
    </w:pPr>
    <w:rPr>
      <w:color w:val="58595B" w:themeColor="text1"/>
      <w:sz w:val="18"/>
      <w:szCs w:val="18"/>
      <w:lang w:val="en-GB"/>
    </w:rPr>
  </w:style>
  <w:style w:type="paragraph" w:styleId="Heading1">
    <w:name w:val="heading 1"/>
    <w:basedOn w:val="Normal"/>
    <w:next w:val="BodyText"/>
    <w:link w:val="Heading1Char"/>
    <w:uiPriority w:val="1"/>
    <w:qFormat/>
    <w:rsid w:val="79F459AC"/>
    <w:pPr>
      <w:spacing w:after="240"/>
      <w:outlineLvl w:val="0"/>
    </w:pPr>
    <w:rPr>
      <w:rFonts w:eastAsia="Times New Roman" w:cs="Arial"/>
      <w:color w:val="6FACDE" w:themeColor="accent1"/>
      <w:sz w:val="36"/>
      <w:szCs w:val="36"/>
    </w:rPr>
  </w:style>
  <w:style w:type="paragraph" w:styleId="Heading2">
    <w:name w:val="heading 2"/>
    <w:basedOn w:val="Normal"/>
    <w:next w:val="BodyText"/>
    <w:link w:val="Heading2Char"/>
    <w:uiPriority w:val="1"/>
    <w:qFormat/>
    <w:rsid w:val="79F459AC"/>
    <w:pPr>
      <w:spacing w:after="240"/>
      <w:outlineLvl w:val="1"/>
    </w:pPr>
    <w:rPr>
      <w:rFonts w:eastAsia="Times New Roman" w:cs="Arial"/>
      <w:color w:val="808080" w:themeColor="background1" w:themeShade="80"/>
      <w:sz w:val="28"/>
      <w:szCs w:val="28"/>
    </w:rPr>
  </w:style>
  <w:style w:type="paragraph" w:styleId="Heading3">
    <w:name w:val="heading 3"/>
    <w:basedOn w:val="Normal"/>
    <w:next w:val="Normal"/>
    <w:link w:val="Heading3Char"/>
    <w:uiPriority w:val="1"/>
    <w:qFormat/>
    <w:rsid w:val="79F459AC"/>
    <w:pPr>
      <w:spacing w:after="360"/>
      <w:outlineLvl w:val="2"/>
    </w:pPr>
    <w:rPr>
      <w:rFonts w:eastAsia="Times New Roman" w:cs="Arial"/>
      <w:b/>
      <w:bCs/>
      <w:color w:val="336699"/>
      <w:sz w:val="36"/>
      <w:szCs w:val="36"/>
    </w:rPr>
  </w:style>
  <w:style w:type="paragraph" w:styleId="Heading4">
    <w:name w:val="heading 4"/>
    <w:basedOn w:val="Normal"/>
    <w:next w:val="BodyText"/>
    <w:link w:val="Heading4Char"/>
    <w:uiPriority w:val="1"/>
    <w:qFormat/>
    <w:rsid w:val="79F459AC"/>
    <w:pPr>
      <w:spacing w:after="360"/>
      <w:outlineLvl w:val="3"/>
    </w:pPr>
    <w:rPr>
      <w:rFonts w:eastAsia="Times New Roman" w:cs="Arial"/>
      <w:b/>
      <w:bCs/>
      <w:color w:val="336699"/>
      <w:sz w:val="36"/>
      <w:szCs w:val="36"/>
    </w:rPr>
  </w:style>
  <w:style w:type="paragraph" w:styleId="Heading5">
    <w:name w:val="heading 5"/>
    <w:basedOn w:val="Normal"/>
    <w:next w:val="BodyText"/>
    <w:link w:val="Heading5Char"/>
    <w:uiPriority w:val="1"/>
    <w:rsid w:val="79F459AC"/>
    <w:pPr>
      <w:spacing w:after="360"/>
      <w:ind w:right="155"/>
      <w:outlineLvl w:val="4"/>
    </w:pPr>
    <w:rPr>
      <w:rFonts w:eastAsia="Times New Roman" w:cs="Arial"/>
      <w:b/>
      <w:bCs/>
      <w:color w:val="34657F"/>
      <w:sz w:val="36"/>
      <w:szCs w:val="36"/>
    </w:rPr>
  </w:style>
  <w:style w:type="paragraph" w:styleId="Heading6">
    <w:name w:val="heading 6"/>
    <w:basedOn w:val="Normal"/>
    <w:next w:val="Normal"/>
    <w:link w:val="Heading6Char"/>
    <w:uiPriority w:val="1"/>
    <w:unhideWhenUsed/>
    <w:rsid w:val="79F459AC"/>
    <w:pPr>
      <w:keepNext/>
      <w:spacing w:before="40" w:after="0"/>
      <w:outlineLvl w:val="5"/>
    </w:pPr>
    <w:rPr>
      <w:rFonts w:asciiTheme="majorHAnsi" w:eastAsiaTheme="majorEastAsia" w:hAnsiTheme="majorHAnsi" w:cstheme="majorBidi"/>
      <w:color w:val="1F5786"/>
    </w:rPr>
  </w:style>
  <w:style w:type="paragraph" w:styleId="Heading7">
    <w:name w:val="heading 7"/>
    <w:basedOn w:val="Heading1"/>
    <w:next w:val="Normal"/>
    <w:link w:val="Heading7Char"/>
    <w:uiPriority w:val="1"/>
    <w:unhideWhenUsed/>
    <w:qFormat/>
    <w:rsid w:val="79F459AC"/>
    <w:pPr>
      <w:outlineLvl w:val="6"/>
    </w:pPr>
  </w:style>
  <w:style w:type="paragraph" w:styleId="Heading8">
    <w:name w:val="heading 8"/>
    <w:basedOn w:val="Normal"/>
    <w:next w:val="Normal"/>
    <w:link w:val="Heading8Char"/>
    <w:uiPriority w:val="1"/>
    <w:unhideWhenUsed/>
    <w:rsid w:val="79F459AC"/>
    <w:pPr>
      <w:keepNext/>
      <w:spacing w:before="40" w:after="0"/>
      <w:outlineLvl w:val="7"/>
    </w:pPr>
    <w:rPr>
      <w:rFonts w:asciiTheme="majorHAnsi" w:eastAsiaTheme="majorEastAsia" w:hAnsiTheme="majorHAnsi" w:cstheme="majorBidi"/>
      <w:color w:val="707274"/>
      <w:sz w:val="21"/>
      <w:szCs w:val="21"/>
    </w:rPr>
  </w:style>
  <w:style w:type="paragraph" w:styleId="Heading9">
    <w:name w:val="heading 9"/>
    <w:basedOn w:val="Normal"/>
    <w:next w:val="Normal"/>
    <w:link w:val="Heading9Char"/>
    <w:uiPriority w:val="1"/>
    <w:unhideWhenUsed/>
    <w:qFormat/>
    <w:rsid w:val="79F459AC"/>
    <w:pPr>
      <w:keepNext/>
      <w:spacing w:before="40" w:after="120"/>
      <w:outlineLvl w:val="8"/>
    </w:pPr>
    <w:rPr>
      <w:rFonts w:asciiTheme="majorHAnsi" w:eastAsiaTheme="majorEastAsia" w:hAnsiTheme="majorHAnsi" w:cstheme="majorBidi"/>
      <w:b/>
      <w:bCs/>
      <w:color w:val="707274"/>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79F459AC"/>
    <w:rPr>
      <w:rFonts w:eastAsia="Times New Roman" w:cs="Arial"/>
    </w:rPr>
  </w:style>
  <w:style w:type="character" w:customStyle="1" w:styleId="BodyTextChar">
    <w:name w:val="Body Text Char"/>
    <w:basedOn w:val="DefaultParagraphFont"/>
    <w:link w:val="BodyText"/>
    <w:uiPriority w:val="1"/>
    <w:rsid w:val="79F459AC"/>
    <w:rPr>
      <w:rFonts w:ascii="Arial" w:eastAsia="Times New Roman" w:hAnsi="Arial" w:cs="Arial"/>
      <w:noProof w:val="0"/>
      <w:color w:val="58595B" w:themeColor="text1"/>
      <w:sz w:val="18"/>
      <w:szCs w:val="18"/>
      <w:lang w:val="en-GB"/>
    </w:rPr>
  </w:style>
  <w:style w:type="paragraph" w:customStyle="1" w:styleId="BlackBullet">
    <w:name w:val="Black Bullet"/>
    <w:basedOn w:val="BodyText"/>
    <w:link w:val="BlackBulletChar"/>
    <w:uiPriority w:val="1"/>
    <w:rsid w:val="79F459AC"/>
    <w:pPr>
      <w:numPr>
        <w:numId w:val="1"/>
      </w:numPr>
      <w:contextualSpacing/>
    </w:pPr>
    <w:rPr>
      <w:rFonts w:cs="Times New Roman"/>
    </w:rPr>
  </w:style>
  <w:style w:type="character" w:customStyle="1" w:styleId="BlackBulletChar">
    <w:name w:val="Black Bullet Char"/>
    <w:basedOn w:val="BodyTextChar"/>
    <w:link w:val="BlackBullet"/>
    <w:uiPriority w:val="1"/>
    <w:rsid w:val="79F459AC"/>
    <w:rPr>
      <w:rFonts w:ascii="Arial" w:eastAsia="Times New Roman" w:hAnsi="Arial" w:cs="Times New Roman"/>
      <w:noProof w:val="0"/>
      <w:color w:val="58595B" w:themeColor="text1"/>
      <w:sz w:val="18"/>
      <w:szCs w:val="18"/>
      <w:lang w:val="en-GB"/>
    </w:rPr>
  </w:style>
  <w:style w:type="paragraph" w:customStyle="1" w:styleId="BlackBullet2">
    <w:name w:val="Black Bullet 2"/>
    <w:basedOn w:val="BodyText"/>
    <w:uiPriority w:val="1"/>
    <w:rsid w:val="79F459AC"/>
    <w:pPr>
      <w:tabs>
        <w:tab w:val="num" w:pos="720"/>
      </w:tabs>
      <w:spacing w:after="0"/>
      <w:ind w:left="720" w:hanging="360"/>
    </w:pPr>
    <w:rPr>
      <w:rFonts w:cs="Times New Roman"/>
    </w:rPr>
  </w:style>
  <w:style w:type="paragraph" w:customStyle="1" w:styleId="BlackBullet3">
    <w:name w:val="Black Bullet 3"/>
    <w:basedOn w:val="BlackBullet2"/>
    <w:uiPriority w:val="1"/>
    <w:rsid w:val="79F459AC"/>
    <w:pPr>
      <w:tabs>
        <w:tab w:val="clear" w:pos="720"/>
        <w:tab w:val="num" w:pos="1080"/>
        <w:tab w:val="num" w:pos="720"/>
      </w:tabs>
      <w:ind w:left="1080"/>
    </w:pPr>
  </w:style>
  <w:style w:type="paragraph" w:customStyle="1" w:styleId="BlackBullet4">
    <w:name w:val="Black Bullet 4"/>
    <w:basedOn w:val="BlackBullet3"/>
    <w:uiPriority w:val="1"/>
    <w:rsid w:val="79F459AC"/>
    <w:pPr>
      <w:tabs>
        <w:tab w:val="clear" w:pos="1080"/>
        <w:tab w:val="clear" w:pos="720"/>
        <w:tab w:val="num" w:pos="720"/>
        <w:tab w:val="num" w:pos="1440"/>
        <w:tab w:val="num" w:pos="1080"/>
        <w:tab w:val="num" w:pos="720"/>
      </w:tabs>
      <w:ind w:left="1440"/>
    </w:pPr>
  </w:style>
  <w:style w:type="paragraph" w:styleId="Footer">
    <w:name w:val="footer"/>
    <w:basedOn w:val="Normal"/>
    <w:link w:val="FooterChar"/>
    <w:uiPriority w:val="99"/>
    <w:rsid w:val="79F459AC"/>
    <w:pPr>
      <w:tabs>
        <w:tab w:val="center" w:pos="4320"/>
        <w:tab w:val="right" w:pos="8640"/>
      </w:tabs>
    </w:pPr>
    <w:rPr>
      <w:rFonts w:eastAsia="Times New Roman" w:cs="Arial"/>
    </w:rPr>
  </w:style>
  <w:style w:type="character" w:customStyle="1" w:styleId="FooterChar">
    <w:name w:val="Footer Char"/>
    <w:basedOn w:val="DefaultParagraphFont"/>
    <w:link w:val="Footer"/>
    <w:uiPriority w:val="99"/>
    <w:rsid w:val="79F459AC"/>
    <w:rPr>
      <w:rFonts w:ascii="Arial" w:eastAsia="Times New Roman" w:hAnsi="Arial" w:cs="Arial"/>
      <w:noProof w:val="0"/>
      <w:color w:val="58595B" w:themeColor="text1"/>
      <w:sz w:val="18"/>
      <w:szCs w:val="18"/>
      <w:lang w:val="en-GB"/>
    </w:rPr>
  </w:style>
  <w:style w:type="character" w:customStyle="1" w:styleId="FooterClientName">
    <w:name w:val="Footer Client Name"/>
    <w:basedOn w:val="DefaultParagraphFont"/>
    <w:rsid w:val="004F19C7"/>
    <w:rPr>
      <w:rFonts w:ascii="Garamond" w:hAnsi="Garamond"/>
      <w:b/>
      <w:color w:val="999999"/>
      <w:sz w:val="32"/>
      <w:szCs w:val="32"/>
    </w:rPr>
  </w:style>
  <w:style w:type="paragraph" w:styleId="Header">
    <w:name w:val="header"/>
    <w:basedOn w:val="Normal"/>
    <w:link w:val="HeaderChar"/>
    <w:uiPriority w:val="1"/>
    <w:rsid w:val="79F459AC"/>
    <w:pPr>
      <w:tabs>
        <w:tab w:val="center" w:pos="4320"/>
        <w:tab w:val="right" w:pos="8640"/>
      </w:tabs>
    </w:pPr>
    <w:rPr>
      <w:rFonts w:eastAsia="Times New Roman" w:cs="Arial"/>
    </w:rPr>
  </w:style>
  <w:style w:type="character" w:customStyle="1" w:styleId="HeaderChar">
    <w:name w:val="Header Char"/>
    <w:basedOn w:val="DefaultParagraphFont"/>
    <w:link w:val="Header"/>
    <w:uiPriority w:val="1"/>
    <w:rsid w:val="79F459AC"/>
    <w:rPr>
      <w:rFonts w:ascii="Arial" w:eastAsia="Times New Roman" w:hAnsi="Arial" w:cs="Arial"/>
      <w:noProof w:val="0"/>
      <w:color w:val="58595B" w:themeColor="text1"/>
      <w:sz w:val="18"/>
      <w:szCs w:val="18"/>
      <w:lang w:val="en-GB"/>
    </w:rPr>
  </w:style>
  <w:style w:type="character" w:customStyle="1" w:styleId="Heading1Char">
    <w:name w:val="Heading 1 Char"/>
    <w:basedOn w:val="DefaultParagraphFont"/>
    <w:link w:val="Heading1"/>
    <w:uiPriority w:val="1"/>
    <w:rsid w:val="79F459AC"/>
    <w:rPr>
      <w:rFonts w:ascii="Arial" w:eastAsia="Times New Roman" w:hAnsi="Arial" w:cs="Arial"/>
      <w:noProof w:val="0"/>
      <w:color w:val="6FACDE" w:themeColor="accent1"/>
      <w:sz w:val="36"/>
      <w:szCs w:val="36"/>
      <w:lang w:val="en-GB"/>
    </w:rPr>
  </w:style>
  <w:style w:type="character" w:customStyle="1" w:styleId="Heading2Char">
    <w:name w:val="Heading 2 Char"/>
    <w:basedOn w:val="DefaultParagraphFont"/>
    <w:link w:val="Heading2"/>
    <w:uiPriority w:val="1"/>
    <w:rsid w:val="79F459AC"/>
    <w:rPr>
      <w:rFonts w:asciiTheme="minorHAnsi" w:eastAsia="Times New Roman" w:hAnsiTheme="minorHAnsi" w:cs="Arial"/>
      <w:noProof w:val="0"/>
      <w:color w:val="808080" w:themeColor="background1" w:themeShade="80"/>
      <w:sz w:val="28"/>
      <w:szCs w:val="28"/>
      <w:lang w:val="en-GB"/>
    </w:rPr>
  </w:style>
  <w:style w:type="character" w:customStyle="1" w:styleId="Heading3Char">
    <w:name w:val="Heading 3 Char"/>
    <w:basedOn w:val="DefaultParagraphFont"/>
    <w:link w:val="Heading3"/>
    <w:uiPriority w:val="1"/>
    <w:rsid w:val="79F459AC"/>
    <w:rPr>
      <w:rFonts w:ascii="Arial" w:eastAsia="Times New Roman" w:hAnsi="Arial" w:cs="Arial"/>
      <w:b/>
      <w:bCs/>
      <w:noProof w:val="0"/>
      <w:color w:val="336699"/>
      <w:sz w:val="36"/>
      <w:szCs w:val="36"/>
      <w:lang w:val="en-GB"/>
    </w:rPr>
  </w:style>
  <w:style w:type="character" w:customStyle="1" w:styleId="Heading4Char">
    <w:name w:val="Heading 4 Char"/>
    <w:basedOn w:val="DefaultParagraphFont"/>
    <w:link w:val="Heading4"/>
    <w:uiPriority w:val="1"/>
    <w:rsid w:val="79F459AC"/>
    <w:rPr>
      <w:rFonts w:ascii="Arial" w:eastAsia="Times New Roman" w:hAnsi="Arial" w:cs="Arial"/>
      <w:b/>
      <w:bCs/>
      <w:noProof w:val="0"/>
      <w:color w:val="336699"/>
      <w:sz w:val="36"/>
      <w:szCs w:val="36"/>
      <w:lang w:val="en-GB"/>
    </w:rPr>
  </w:style>
  <w:style w:type="character" w:customStyle="1" w:styleId="Heading5Char">
    <w:name w:val="Heading 5 Char"/>
    <w:basedOn w:val="DefaultParagraphFont"/>
    <w:link w:val="Heading5"/>
    <w:uiPriority w:val="1"/>
    <w:rsid w:val="79F459AC"/>
    <w:rPr>
      <w:rFonts w:ascii="Arial" w:eastAsia="Times New Roman" w:hAnsi="Arial" w:cs="Arial"/>
      <w:b/>
      <w:bCs/>
      <w:noProof w:val="0"/>
      <w:color w:val="34657F"/>
      <w:sz w:val="36"/>
      <w:szCs w:val="36"/>
      <w:lang w:val="en-GB"/>
    </w:rPr>
  </w:style>
  <w:style w:type="character" w:customStyle="1" w:styleId="Heading7Char">
    <w:name w:val="Heading 7 Char"/>
    <w:basedOn w:val="DefaultParagraphFont"/>
    <w:link w:val="Heading7"/>
    <w:uiPriority w:val="1"/>
    <w:rsid w:val="79F459AC"/>
    <w:rPr>
      <w:rFonts w:ascii="Arial" w:eastAsia="Times New Roman" w:hAnsi="Arial" w:cs="Arial"/>
      <w:noProof w:val="0"/>
      <w:color w:val="6FACDE" w:themeColor="accent1"/>
      <w:sz w:val="36"/>
      <w:szCs w:val="36"/>
      <w:lang w:val="en-GB"/>
    </w:rPr>
  </w:style>
  <w:style w:type="paragraph" w:customStyle="1" w:styleId="Subheading">
    <w:name w:val="Subheading"/>
    <w:basedOn w:val="Normal"/>
    <w:link w:val="SubheadingChar"/>
    <w:uiPriority w:val="1"/>
    <w:qFormat/>
    <w:rsid w:val="79F459AC"/>
    <w:pPr>
      <w:keepNext/>
      <w:spacing w:before="180" w:after="60"/>
    </w:pPr>
    <w:rPr>
      <w:rFonts w:eastAsia="Times New Roman" w:cs="Arial"/>
      <w:caps/>
      <w:color w:val="919295"/>
      <w:sz w:val="20"/>
      <w:szCs w:val="20"/>
    </w:rPr>
  </w:style>
  <w:style w:type="paragraph" w:customStyle="1" w:styleId="Table">
    <w:name w:val="Table"/>
    <w:basedOn w:val="Normal"/>
    <w:link w:val="TableChar"/>
    <w:uiPriority w:val="1"/>
    <w:qFormat/>
    <w:rsid w:val="79F459AC"/>
    <w:pPr>
      <w:spacing w:before="20" w:after="20"/>
    </w:pPr>
    <w:rPr>
      <w:rFonts w:eastAsia="Times New Roman" w:cs="Arial"/>
    </w:rPr>
  </w:style>
  <w:style w:type="character" w:customStyle="1" w:styleId="TableChar">
    <w:name w:val="Table Char"/>
    <w:basedOn w:val="DefaultParagraphFont"/>
    <w:link w:val="Table"/>
    <w:uiPriority w:val="1"/>
    <w:rsid w:val="79F459AC"/>
    <w:rPr>
      <w:rFonts w:ascii="Arial" w:eastAsia="Times New Roman" w:hAnsi="Arial" w:cs="Arial"/>
      <w:noProof w:val="0"/>
      <w:color w:val="58595B" w:themeColor="text1"/>
      <w:sz w:val="18"/>
      <w:szCs w:val="18"/>
      <w:lang w:val="en-GB"/>
    </w:rPr>
  </w:style>
  <w:style w:type="table" w:styleId="TableGrid">
    <w:name w:val="Table Grid"/>
    <w:basedOn w:val="TableNormal"/>
    <w:uiPriority w:val="99"/>
    <w:rsid w:val="004F1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GallagherBlue">
    <w:name w:val="Bullet - Gallagher Blue"/>
    <w:basedOn w:val="BodyText"/>
    <w:uiPriority w:val="1"/>
    <w:rsid w:val="79F459AC"/>
    <w:pPr>
      <w:tabs>
        <w:tab w:val="num" w:pos="360"/>
      </w:tabs>
      <w:spacing w:after="60"/>
    </w:pPr>
    <w:rPr>
      <w:rFonts w:cs="Times New Roman"/>
      <w:noProof/>
    </w:rPr>
  </w:style>
  <w:style w:type="character" w:styleId="PageNumber">
    <w:name w:val="page number"/>
    <w:basedOn w:val="DefaultParagraphFont"/>
    <w:rsid w:val="004F19C7"/>
    <w:rPr>
      <w:rFonts w:ascii="Arial" w:hAnsi="Arial"/>
      <w:sz w:val="20"/>
    </w:rPr>
  </w:style>
  <w:style w:type="paragraph" w:customStyle="1" w:styleId="BlueBullet">
    <w:name w:val="Blue Bullet"/>
    <w:basedOn w:val="BlackBullet"/>
    <w:uiPriority w:val="1"/>
    <w:qFormat/>
    <w:rsid w:val="79F459AC"/>
  </w:style>
  <w:style w:type="paragraph" w:customStyle="1" w:styleId="BlueBullet2">
    <w:name w:val="Blue Bullet 2"/>
    <w:basedOn w:val="BlueBullet"/>
    <w:uiPriority w:val="1"/>
    <w:rsid w:val="79F459AC"/>
  </w:style>
  <w:style w:type="paragraph" w:customStyle="1" w:styleId="BlueBullet3">
    <w:name w:val="Blue Bullet 3"/>
    <w:basedOn w:val="BlueBullet"/>
    <w:uiPriority w:val="1"/>
    <w:rsid w:val="79F459AC"/>
  </w:style>
  <w:style w:type="paragraph" w:customStyle="1" w:styleId="BlueBullet4">
    <w:name w:val="Blue Bullet 4"/>
    <w:basedOn w:val="BlueBullet"/>
    <w:uiPriority w:val="1"/>
    <w:rsid w:val="79F459AC"/>
  </w:style>
  <w:style w:type="paragraph" w:customStyle="1" w:styleId="BlueBullet5">
    <w:name w:val="Blue Bullet 5"/>
    <w:basedOn w:val="BlueBullet"/>
    <w:uiPriority w:val="1"/>
    <w:rsid w:val="79F459AC"/>
  </w:style>
  <w:style w:type="paragraph" w:styleId="Subtitle">
    <w:name w:val="Subtitle"/>
    <w:basedOn w:val="Normal"/>
    <w:next w:val="Normal"/>
    <w:link w:val="SubtitleChar"/>
    <w:uiPriority w:val="11"/>
    <w:qFormat/>
    <w:rsid w:val="79F459AC"/>
    <w:rPr>
      <w:rFonts w:eastAsiaTheme="minorEastAsia"/>
      <w:b/>
      <w:bCs/>
    </w:rPr>
  </w:style>
  <w:style w:type="character" w:customStyle="1" w:styleId="SubtitleChar">
    <w:name w:val="Subtitle Char"/>
    <w:basedOn w:val="DefaultParagraphFont"/>
    <w:link w:val="Subtitle"/>
    <w:uiPriority w:val="11"/>
    <w:rsid w:val="79F459AC"/>
    <w:rPr>
      <w:rFonts w:asciiTheme="minorHAnsi" w:eastAsiaTheme="minorEastAsia" w:hAnsiTheme="minorHAnsi" w:cstheme="minorBidi"/>
      <w:b/>
      <w:bCs/>
      <w:noProof w:val="0"/>
      <w:color w:val="58595B" w:themeColor="text1"/>
      <w:sz w:val="18"/>
      <w:szCs w:val="18"/>
      <w:lang w:val="en-GB"/>
    </w:rPr>
  </w:style>
  <w:style w:type="paragraph" w:styleId="BalloonText">
    <w:name w:val="Balloon Text"/>
    <w:basedOn w:val="Normal"/>
    <w:link w:val="BalloonTextChar"/>
    <w:uiPriority w:val="1"/>
    <w:semiHidden/>
    <w:unhideWhenUsed/>
    <w:rsid w:val="79F459AC"/>
    <w:pPr>
      <w:spacing w:after="0"/>
    </w:pPr>
    <w:rPr>
      <w:rFonts w:ascii="Segoe UI" w:hAnsi="Segoe UI" w:cs="Segoe UI"/>
    </w:rPr>
  </w:style>
  <w:style w:type="character" w:customStyle="1" w:styleId="BalloonTextChar">
    <w:name w:val="Balloon Text Char"/>
    <w:basedOn w:val="DefaultParagraphFont"/>
    <w:link w:val="BalloonText"/>
    <w:uiPriority w:val="1"/>
    <w:semiHidden/>
    <w:rsid w:val="79F459AC"/>
    <w:rPr>
      <w:rFonts w:ascii="Segoe UI" w:eastAsiaTheme="minorEastAsia" w:hAnsi="Segoe UI" w:cs="Segoe UI"/>
      <w:noProof w:val="0"/>
      <w:color w:val="58595B" w:themeColor="text1"/>
      <w:sz w:val="18"/>
      <w:szCs w:val="18"/>
      <w:lang w:val="en-GB"/>
    </w:rPr>
  </w:style>
  <w:style w:type="paragraph" w:customStyle="1" w:styleId="Resume">
    <w:name w:val="Resume"/>
    <w:basedOn w:val="Normal"/>
    <w:uiPriority w:val="1"/>
    <w:rsid w:val="79F459AC"/>
    <w:pPr>
      <w:tabs>
        <w:tab w:val="right" w:pos="9360"/>
      </w:tabs>
      <w:spacing w:before="180" w:after="120"/>
    </w:pPr>
    <w:rPr>
      <w:rFonts w:cs="Times New Roman"/>
      <w:b/>
      <w:bCs/>
      <w:sz w:val="20"/>
      <w:szCs w:val="20"/>
      <w:lang w:bidi="he-IL"/>
    </w:rPr>
  </w:style>
  <w:style w:type="paragraph" w:customStyle="1" w:styleId="Outline">
    <w:name w:val="Outline"/>
    <w:basedOn w:val="BodyText"/>
    <w:uiPriority w:val="1"/>
    <w:qFormat/>
    <w:rsid w:val="79F459AC"/>
    <w:pPr>
      <w:numPr>
        <w:numId w:val="2"/>
      </w:numPr>
      <w:contextualSpacing/>
    </w:pPr>
  </w:style>
  <w:style w:type="paragraph" w:customStyle="1" w:styleId="Outline2">
    <w:name w:val="Outline 2"/>
    <w:basedOn w:val="Outline"/>
    <w:uiPriority w:val="1"/>
    <w:rsid w:val="79F459AC"/>
    <w:pPr>
      <w:numPr>
        <w:numId w:val="3"/>
      </w:numPr>
    </w:pPr>
  </w:style>
  <w:style w:type="paragraph" w:customStyle="1" w:styleId="Outline4">
    <w:name w:val="Outline 4"/>
    <w:basedOn w:val="Normal"/>
    <w:uiPriority w:val="1"/>
    <w:rsid w:val="79F459AC"/>
    <w:pPr>
      <w:numPr>
        <w:numId w:val="5"/>
      </w:numPr>
      <w:contextualSpacing/>
    </w:pPr>
    <w:rPr>
      <w:rFonts w:eastAsia="Times New Roman" w:cs="Arial"/>
    </w:rPr>
  </w:style>
  <w:style w:type="paragraph" w:customStyle="1" w:styleId="Outline3">
    <w:name w:val="Outline 3"/>
    <w:basedOn w:val="Outline2"/>
    <w:uiPriority w:val="1"/>
    <w:rsid w:val="79F459AC"/>
    <w:pPr>
      <w:numPr>
        <w:numId w:val="4"/>
      </w:numPr>
    </w:pPr>
  </w:style>
  <w:style w:type="character" w:customStyle="1" w:styleId="Heading6Char">
    <w:name w:val="Heading 6 Char"/>
    <w:basedOn w:val="DefaultParagraphFont"/>
    <w:link w:val="Heading6"/>
    <w:uiPriority w:val="1"/>
    <w:rsid w:val="79F459AC"/>
    <w:rPr>
      <w:rFonts w:asciiTheme="majorHAnsi" w:eastAsiaTheme="majorEastAsia" w:hAnsiTheme="majorHAnsi" w:cstheme="majorBidi"/>
      <w:noProof w:val="0"/>
      <w:color w:val="1F5786"/>
      <w:sz w:val="18"/>
      <w:szCs w:val="18"/>
      <w:lang w:val="en-GB"/>
    </w:rPr>
  </w:style>
  <w:style w:type="character" w:customStyle="1" w:styleId="Heading8Char">
    <w:name w:val="Heading 8 Char"/>
    <w:basedOn w:val="DefaultParagraphFont"/>
    <w:link w:val="Heading8"/>
    <w:uiPriority w:val="1"/>
    <w:rsid w:val="79F459AC"/>
    <w:rPr>
      <w:rFonts w:asciiTheme="majorHAnsi" w:eastAsiaTheme="majorEastAsia" w:hAnsiTheme="majorHAnsi" w:cstheme="majorBidi"/>
      <w:noProof w:val="0"/>
      <w:color w:val="707274"/>
      <w:sz w:val="21"/>
      <w:szCs w:val="21"/>
      <w:lang w:val="en-GB"/>
    </w:rPr>
  </w:style>
  <w:style w:type="character" w:customStyle="1" w:styleId="Heading9Char">
    <w:name w:val="Heading 9 Char"/>
    <w:basedOn w:val="DefaultParagraphFont"/>
    <w:link w:val="Heading9"/>
    <w:uiPriority w:val="1"/>
    <w:rsid w:val="79F459AC"/>
    <w:rPr>
      <w:rFonts w:asciiTheme="majorHAnsi" w:eastAsiaTheme="majorEastAsia" w:hAnsiTheme="majorHAnsi" w:cstheme="majorBidi"/>
      <w:b/>
      <w:bCs/>
      <w:noProof w:val="0"/>
      <w:color w:val="707274"/>
      <w:sz w:val="20"/>
      <w:szCs w:val="20"/>
      <w:lang w:val="en-GB"/>
    </w:rPr>
  </w:style>
  <w:style w:type="character" w:styleId="Hyperlink">
    <w:name w:val="Hyperlink"/>
    <w:basedOn w:val="DefaultParagraphFont"/>
    <w:uiPriority w:val="99"/>
    <w:rsid w:val="0044363E"/>
    <w:rPr>
      <w:color w:val="0000FF"/>
      <w:u w:val="single"/>
    </w:rPr>
  </w:style>
  <w:style w:type="paragraph" w:styleId="TOC1">
    <w:name w:val="toc 1"/>
    <w:basedOn w:val="Normal"/>
    <w:next w:val="Normal"/>
    <w:uiPriority w:val="39"/>
    <w:rsid w:val="79F459AC"/>
    <w:pPr>
      <w:tabs>
        <w:tab w:val="right" w:leader="dot" w:pos="10350"/>
      </w:tabs>
      <w:spacing w:before="60" w:after="120"/>
      <w:ind w:left="431" w:hanging="431"/>
    </w:pPr>
    <w:rPr>
      <w:color w:val="auto"/>
    </w:rPr>
  </w:style>
  <w:style w:type="character" w:customStyle="1" w:styleId="SubheadingChar">
    <w:name w:val="Subheading Char"/>
    <w:basedOn w:val="DefaultParagraphFont"/>
    <w:link w:val="Subheading"/>
    <w:uiPriority w:val="1"/>
    <w:rsid w:val="79F459AC"/>
    <w:rPr>
      <w:rFonts w:asciiTheme="minorHAnsi" w:eastAsia="Times New Roman" w:hAnsiTheme="minorHAnsi" w:cs="Arial"/>
      <w:caps/>
      <w:noProof w:val="0"/>
      <w:color w:val="919295"/>
      <w:sz w:val="20"/>
      <w:szCs w:val="20"/>
      <w:lang w:val="en-GB"/>
    </w:rPr>
  </w:style>
  <w:style w:type="paragraph" w:styleId="TOC2">
    <w:name w:val="toc 2"/>
    <w:basedOn w:val="Normal"/>
    <w:next w:val="Normal"/>
    <w:uiPriority w:val="39"/>
    <w:unhideWhenUsed/>
    <w:rsid w:val="79F459AC"/>
    <w:pPr>
      <w:spacing w:after="100"/>
      <w:ind w:left="180"/>
    </w:pPr>
  </w:style>
  <w:style w:type="character" w:styleId="PlaceholderText">
    <w:name w:val="Placeholder Text"/>
    <w:basedOn w:val="DefaultParagraphFont"/>
    <w:uiPriority w:val="99"/>
    <w:semiHidden/>
    <w:rsid w:val="00EF6592"/>
    <w:rPr>
      <w:color w:val="808080"/>
    </w:rPr>
  </w:style>
  <w:style w:type="paragraph" w:customStyle="1" w:styleId="Subheader">
    <w:name w:val="Subheader"/>
    <w:basedOn w:val="Normal"/>
    <w:next w:val="BodyText"/>
    <w:uiPriority w:val="1"/>
    <w:rsid w:val="79F459AC"/>
    <w:pPr>
      <w:keepNext/>
      <w:spacing w:before="180" w:after="60"/>
    </w:pPr>
    <w:rPr>
      <w:rFonts w:ascii="Arial Bold" w:eastAsia="Times New Roman" w:hAnsi="Arial Bold" w:cs="Times New Roman"/>
      <w:b/>
      <w:bCs/>
      <w:color w:val="8A941E" w:themeColor="accent2"/>
      <w:sz w:val="26"/>
      <w:szCs w:val="26"/>
    </w:rPr>
  </w:style>
  <w:style w:type="paragraph" w:customStyle="1" w:styleId="MinorHeadingS1">
    <w:name w:val="Minor Heading S1"/>
    <w:basedOn w:val="Normal"/>
    <w:link w:val="MinorHeadingS1Char"/>
    <w:qFormat/>
    <w:rsid w:val="79F459AC"/>
    <w:pPr>
      <w:jc w:val="both"/>
    </w:pPr>
    <w:rPr>
      <w:rFonts w:eastAsia="Times New Roman" w:cs="Arial"/>
      <w:b/>
      <w:bCs/>
      <w:color w:val="000080"/>
    </w:rPr>
  </w:style>
  <w:style w:type="character" w:customStyle="1" w:styleId="MinorHeadingS1Char">
    <w:name w:val="Minor Heading S1 Char"/>
    <w:basedOn w:val="DefaultParagraphFont"/>
    <w:link w:val="MinorHeadingS1"/>
    <w:rsid w:val="79F459AC"/>
    <w:rPr>
      <w:rFonts w:ascii="Arial" w:eastAsia="Times New Roman" w:hAnsi="Arial" w:cs="Arial"/>
      <w:b/>
      <w:bCs/>
      <w:noProof w:val="0"/>
      <w:color w:val="000080"/>
      <w:sz w:val="18"/>
      <w:szCs w:val="18"/>
      <w:lang w:val="en-GB"/>
    </w:rPr>
  </w:style>
  <w:style w:type="character" w:customStyle="1" w:styleId="HeaderChar1">
    <w:name w:val="Header Char1"/>
    <w:basedOn w:val="DefaultParagraphFont"/>
    <w:semiHidden/>
    <w:rsid w:val="00665DEF"/>
    <w:rPr>
      <w:rFonts w:ascii="Arial" w:eastAsia="Times New Roman" w:hAnsi="Arial" w:cs="Times New Roman"/>
      <w:sz w:val="18"/>
    </w:rPr>
  </w:style>
  <w:style w:type="character" w:customStyle="1" w:styleId="BalloonTextChar1">
    <w:name w:val="Balloon Text Char1"/>
    <w:basedOn w:val="DefaultParagraphFont"/>
    <w:semiHidden/>
    <w:rsid w:val="00665DEF"/>
    <w:rPr>
      <w:rFonts w:ascii="Segoe UI" w:eastAsia="Times New Roman" w:hAnsi="Segoe UI" w:cs="Segoe UI"/>
      <w:sz w:val="18"/>
      <w:szCs w:val="18"/>
    </w:rPr>
  </w:style>
  <w:style w:type="paragraph" w:styleId="NormalWeb">
    <w:name w:val="Normal (Web)"/>
    <w:basedOn w:val="Normal"/>
    <w:link w:val="NormalWebChar"/>
    <w:uiPriority w:val="99"/>
    <w:rsid w:val="79F459AC"/>
    <w:pPr>
      <w:spacing w:before="100" w:after="120" w:line="240" w:lineRule="atLeast"/>
    </w:pPr>
    <w:rPr>
      <w:rFonts w:eastAsia="Times New Roman" w:cs="Arial"/>
      <w:color w:val="auto"/>
      <w:sz w:val="20"/>
      <w:szCs w:val="20"/>
      <w:lang w:eastAsia="en-GB"/>
    </w:rPr>
  </w:style>
  <w:style w:type="character" w:customStyle="1" w:styleId="NormalWebChar">
    <w:name w:val="Normal (Web) Char"/>
    <w:link w:val="NormalWeb"/>
    <w:uiPriority w:val="99"/>
    <w:rsid w:val="79F459AC"/>
    <w:rPr>
      <w:rFonts w:eastAsia="Times New Roman" w:cs="Arial"/>
      <w:noProof w:val="0"/>
      <w:sz w:val="20"/>
      <w:szCs w:val="20"/>
      <w:lang w:val="en-GB" w:eastAsia="en-GB"/>
    </w:rPr>
  </w:style>
  <w:style w:type="character" w:styleId="IntenseEmphasis">
    <w:name w:val="Intense Emphasis"/>
    <w:qFormat/>
    <w:rsid w:val="00665DEF"/>
    <w:rPr>
      <w:rFonts w:cs="Times New Roman"/>
      <w:b/>
      <w:bCs/>
      <w:i/>
      <w:iCs/>
      <w:color w:val="E36C0A"/>
    </w:rPr>
  </w:style>
  <w:style w:type="character" w:customStyle="1" w:styleId="BodyText3Char">
    <w:name w:val="Body Text 3 Char"/>
    <w:link w:val="BodyText3"/>
    <w:uiPriority w:val="1"/>
    <w:rsid w:val="79F459AC"/>
    <w:rPr>
      <w:noProof w:val="0"/>
      <w:sz w:val="16"/>
      <w:szCs w:val="16"/>
      <w:lang w:val="en-GB" w:eastAsia="en-GB"/>
    </w:rPr>
  </w:style>
  <w:style w:type="paragraph" w:styleId="BodyText3">
    <w:name w:val="Body Text 3"/>
    <w:basedOn w:val="Normal"/>
    <w:link w:val="BodyText3Char"/>
    <w:uiPriority w:val="1"/>
    <w:rsid w:val="79F459AC"/>
    <w:pPr>
      <w:spacing w:before="60" w:after="120"/>
    </w:pPr>
    <w:rPr>
      <w:color w:val="auto"/>
      <w:sz w:val="16"/>
      <w:szCs w:val="16"/>
      <w:lang w:eastAsia="en-GB"/>
    </w:rPr>
  </w:style>
  <w:style w:type="character" w:customStyle="1" w:styleId="BodyText3Char1">
    <w:name w:val="Body Text 3 Char1"/>
    <w:basedOn w:val="DefaultParagraphFont"/>
    <w:uiPriority w:val="99"/>
    <w:semiHidden/>
    <w:rsid w:val="00665DEF"/>
    <w:rPr>
      <w:rFonts w:ascii="Arial" w:hAnsi="Arial"/>
      <w:color w:val="58595B" w:themeColor="text1"/>
      <w:sz w:val="16"/>
      <w:szCs w:val="16"/>
    </w:rPr>
  </w:style>
  <w:style w:type="paragraph" w:styleId="ListParagraph">
    <w:name w:val="List Paragraph"/>
    <w:aliases w:val="Dot pt,No Spacing1,List Paragraph Char Char Char,Indicator Text,Numbered Para 1,Bullet 1,List Paragraph1,F5 List Paragraph,Bullet Points,MAIN CONTENT,Colorful List - Accent 11,List Paragraph2,List Paragraph12,OBC Bullet,List Paragraph11,L"/>
    <w:basedOn w:val="Normal"/>
    <w:link w:val="ListParagraphChar"/>
    <w:uiPriority w:val="34"/>
    <w:qFormat/>
    <w:rsid w:val="79F459AC"/>
    <w:pPr>
      <w:spacing w:before="60"/>
      <w:ind w:left="720"/>
      <w:jc w:val="both"/>
    </w:pPr>
    <w:rPr>
      <w:rFonts w:eastAsia="Times New Roman" w:cs="Arial"/>
      <w:color w:val="auto"/>
      <w:sz w:val="20"/>
      <w:szCs w:val="20"/>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Colorful List - Accent 11 Char"/>
    <w:basedOn w:val="DefaultParagraphFont"/>
    <w:link w:val="ListParagraph"/>
    <w:uiPriority w:val="34"/>
    <w:qFormat/>
    <w:rsid w:val="79F459AC"/>
    <w:rPr>
      <w:rFonts w:ascii="Arial" w:eastAsia="Times New Roman" w:hAnsi="Arial" w:cs="Arial"/>
      <w:noProof w:val="0"/>
      <w:sz w:val="20"/>
      <w:szCs w:val="20"/>
      <w:lang w:val="en-GB"/>
    </w:rPr>
  </w:style>
  <w:style w:type="character" w:customStyle="1" w:styleId="BodyTextIndent2Char">
    <w:name w:val="Body Text Indent 2 Char"/>
    <w:basedOn w:val="DefaultParagraphFont"/>
    <w:link w:val="BodyTextIndent2"/>
    <w:uiPriority w:val="1"/>
    <w:rsid w:val="79F459AC"/>
    <w:rPr>
      <w:rFonts w:ascii="Arial" w:eastAsia="Times New Roman" w:hAnsi="Arial" w:cs="Times New Roman"/>
      <w:noProof w:val="0"/>
      <w:sz w:val="24"/>
      <w:szCs w:val="24"/>
      <w:lang w:val="en-GB"/>
    </w:rPr>
  </w:style>
  <w:style w:type="paragraph" w:styleId="BodyTextIndent2">
    <w:name w:val="Body Text Indent 2"/>
    <w:basedOn w:val="Normal"/>
    <w:link w:val="BodyTextIndent2Char"/>
    <w:uiPriority w:val="1"/>
    <w:rsid w:val="79F459AC"/>
    <w:pPr>
      <w:spacing w:before="240" w:after="0"/>
      <w:ind w:left="349"/>
    </w:pPr>
    <w:rPr>
      <w:rFonts w:eastAsia="Times New Roman" w:cs="Times New Roman"/>
      <w:color w:val="auto"/>
      <w:sz w:val="24"/>
      <w:szCs w:val="24"/>
    </w:rPr>
  </w:style>
  <w:style w:type="character" w:customStyle="1" w:styleId="BodyTextIndent2Char1">
    <w:name w:val="Body Text Indent 2 Char1"/>
    <w:basedOn w:val="DefaultParagraphFont"/>
    <w:semiHidden/>
    <w:rsid w:val="00665DEF"/>
    <w:rPr>
      <w:rFonts w:ascii="Arial" w:hAnsi="Arial"/>
      <w:color w:val="58595B" w:themeColor="text1"/>
      <w:sz w:val="18"/>
    </w:rPr>
  </w:style>
  <w:style w:type="character" w:customStyle="1" w:styleId="CommentTextChar">
    <w:name w:val="Comment Text Char"/>
    <w:basedOn w:val="DefaultParagraphFont"/>
    <w:link w:val="CommentText"/>
    <w:uiPriority w:val="99"/>
    <w:rsid w:val="79F459AC"/>
    <w:rPr>
      <w:rFonts w:ascii="Arial" w:eastAsia="SimSun" w:hAnsi="Arial" w:cs="Times New Roman"/>
      <w:noProof w:val="0"/>
      <w:sz w:val="20"/>
      <w:szCs w:val="20"/>
      <w:lang w:val="en-GB"/>
    </w:rPr>
  </w:style>
  <w:style w:type="paragraph" w:styleId="CommentText">
    <w:name w:val="annotation text"/>
    <w:basedOn w:val="Normal"/>
    <w:link w:val="CommentTextChar"/>
    <w:uiPriority w:val="99"/>
    <w:rsid w:val="79F459AC"/>
    <w:pPr>
      <w:spacing w:before="60" w:after="120"/>
      <w:jc w:val="both"/>
    </w:pPr>
    <w:rPr>
      <w:rFonts w:eastAsia="SimSun" w:cs="Times New Roman"/>
      <w:color w:val="auto"/>
      <w:sz w:val="20"/>
      <w:szCs w:val="20"/>
    </w:rPr>
  </w:style>
  <w:style w:type="character" w:customStyle="1" w:styleId="CommentTextChar1">
    <w:name w:val="Comment Text Char1"/>
    <w:basedOn w:val="DefaultParagraphFont"/>
    <w:uiPriority w:val="99"/>
    <w:semiHidden/>
    <w:rsid w:val="00665DEF"/>
    <w:rPr>
      <w:rFonts w:ascii="Arial" w:hAnsi="Arial"/>
      <w:color w:val="58595B" w:themeColor="text1"/>
      <w:sz w:val="20"/>
      <w:szCs w:val="20"/>
    </w:rPr>
  </w:style>
  <w:style w:type="character" w:customStyle="1" w:styleId="BodyTextChar1">
    <w:name w:val="Body Text Char1"/>
    <w:basedOn w:val="DefaultParagraphFont"/>
    <w:semiHidden/>
    <w:rsid w:val="00665DEF"/>
    <w:rPr>
      <w:rFonts w:ascii="Arial" w:eastAsia="Times New Roman" w:hAnsi="Arial" w:cs="Times New Roman"/>
      <w:sz w:val="18"/>
    </w:rPr>
  </w:style>
  <w:style w:type="paragraph" w:customStyle="1" w:styleId="Level1">
    <w:name w:val="Level 1"/>
    <w:basedOn w:val="Normal"/>
    <w:uiPriority w:val="1"/>
    <w:rsid w:val="79F459AC"/>
    <w:pPr>
      <w:widowControl w:val="0"/>
      <w:numPr>
        <w:ilvl w:val="2"/>
        <w:numId w:val="6"/>
      </w:numPr>
      <w:tabs>
        <w:tab w:val="num" w:pos="720"/>
        <w:tab w:val="num" w:pos="851"/>
      </w:tabs>
      <w:spacing w:before="60" w:after="240"/>
      <w:ind w:left="720" w:hanging="360"/>
      <w:jc w:val="both"/>
      <w:outlineLvl w:val="0"/>
    </w:pPr>
    <w:rPr>
      <w:rFonts w:ascii="Verdana" w:eastAsia="Times New Roman" w:hAnsi="Verdana" w:cs="Verdana"/>
      <w:color w:val="auto"/>
      <w:sz w:val="20"/>
      <w:szCs w:val="20"/>
      <w:lang w:eastAsia="en-GB"/>
    </w:rPr>
  </w:style>
  <w:style w:type="paragraph" w:customStyle="1" w:styleId="Level2">
    <w:name w:val="Level 2"/>
    <w:basedOn w:val="Normal"/>
    <w:uiPriority w:val="1"/>
    <w:rsid w:val="79F459AC"/>
    <w:pPr>
      <w:widowControl w:val="0"/>
      <w:numPr>
        <w:ilvl w:val="3"/>
        <w:numId w:val="6"/>
      </w:numPr>
      <w:tabs>
        <w:tab w:val="num" w:pos="851"/>
      </w:tabs>
      <w:spacing w:before="60" w:after="240"/>
      <w:ind w:left="851" w:hanging="851"/>
      <w:jc w:val="both"/>
      <w:outlineLvl w:val="1"/>
    </w:pPr>
    <w:rPr>
      <w:rFonts w:ascii="Verdana" w:eastAsia="Times New Roman" w:hAnsi="Verdana" w:cs="Verdana"/>
      <w:color w:val="auto"/>
      <w:sz w:val="20"/>
      <w:szCs w:val="20"/>
      <w:lang w:eastAsia="en-GB"/>
    </w:rPr>
  </w:style>
  <w:style w:type="character" w:customStyle="1" w:styleId="BodyTextIndentChar">
    <w:name w:val="Body Text Indent Char"/>
    <w:basedOn w:val="DefaultParagraphFont"/>
    <w:link w:val="BodyTextIndent"/>
    <w:uiPriority w:val="1"/>
    <w:rsid w:val="79F459AC"/>
    <w:rPr>
      <w:rFonts w:ascii="Times New Roman" w:eastAsia="Times New Roman" w:hAnsi="Times New Roman" w:cs="Times New Roman"/>
      <w:noProof w:val="0"/>
      <w:sz w:val="20"/>
      <w:szCs w:val="20"/>
      <w:lang w:val="en-GB"/>
    </w:rPr>
  </w:style>
  <w:style w:type="paragraph" w:styleId="BodyTextIndent">
    <w:name w:val="Body Text Indent"/>
    <w:basedOn w:val="Normal"/>
    <w:link w:val="BodyTextIndentChar"/>
    <w:uiPriority w:val="1"/>
    <w:rsid w:val="79F459AC"/>
    <w:pPr>
      <w:spacing w:before="60" w:after="120"/>
    </w:pPr>
    <w:rPr>
      <w:rFonts w:ascii="Times New Roman" w:eastAsia="Times New Roman" w:hAnsi="Times New Roman" w:cs="Times New Roman"/>
      <w:color w:val="auto"/>
      <w:sz w:val="20"/>
      <w:szCs w:val="20"/>
    </w:rPr>
  </w:style>
  <w:style w:type="character" w:customStyle="1" w:styleId="BodyTextIndentChar1">
    <w:name w:val="Body Text Indent Char1"/>
    <w:basedOn w:val="DefaultParagraphFont"/>
    <w:semiHidden/>
    <w:rsid w:val="00665DEF"/>
    <w:rPr>
      <w:rFonts w:ascii="Arial" w:hAnsi="Arial"/>
      <w:color w:val="58595B" w:themeColor="text1"/>
      <w:sz w:val="18"/>
    </w:rPr>
  </w:style>
  <w:style w:type="paragraph" w:styleId="Title">
    <w:name w:val="Title"/>
    <w:basedOn w:val="Normal"/>
    <w:link w:val="TitleChar"/>
    <w:uiPriority w:val="1"/>
    <w:qFormat/>
    <w:rsid w:val="79F459AC"/>
    <w:pPr>
      <w:spacing w:before="60" w:after="0"/>
      <w:jc w:val="center"/>
    </w:pPr>
    <w:rPr>
      <w:rFonts w:eastAsia="Times New Roman" w:cs="Times New Roman"/>
      <w:b/>
      <w:bCs/>
      <w:color w:val="auto"/>
      <w:sz w:val="32"/>
      <w:szCs w:val="32"/>
      <w:u w:val="single"/>
    </w:rPr>
  </w:style>
  <w:style w:type="character" w:customStyle="1" w:styleId="TitleChar">
    <w:name w:val="Title Char"/>
    <w:basedOn w:val="DefaultParagraphFont"/>
    <w:link w:val="Title"/>
    <w:uiPriority w:val="1"/>
    <w:rsid w:val="79F459AC"/>
    <w:rPr>
      <w:rFonts w:ascii="Arial" w:eastAsia="Times New Roman" w:hAnsi="Arial" w:cs="Times New Roman"/>
      <w:b/>
      <w:bCs/>
      <w:noProof w:val="0"/>
      <w:sz w:val="32"/>
      <w:szCs w:val="32"/>
      <w:u w:val="single"/>
      <w:lang w:val="en-GB"/>
    </w:rPr>
  </w:style>
  <w:style w:type="character" w:customStyle="1" w:styleId="CommentSubjectChar">
    <w:name w:val="Comment Subject Char"/>
    <w:basedOn w:val="CommentTextChar"/>
    <w:link w:val="CommentSubject"/>
    <w:uiPriority w:val="1"/>
    <w:rsid w:val="79F459AC"/>
    <w:rPr>
      <w:rFonts w:ascii="Times New Roman" w:eastAsia="Times New Roman" w:hAnsi="Times New Roman" w:cs="Times New Roman"/>
      <w:b/>
      <w:bCs/>
      <w:noProof w:val="0"/>
      <w:sz w:val="20"/>
      <w:szCs w:val="20"/>
      <w:lang w:val="en-GB"/>
    </w:rPr>
  </w:style>
  <w:style w:type="paragraph" w:styleId="CommentSubject">
    <w:name w:val="annotation subject"/>
    <w:basedOn w:val="CommentText"/>
    <w:next w:val="CommentText"/>
    <w:link w:val="CommentSubjectChar"/>
    <w:uiPriority w:val="1"/>
    <w:rsid w:val="79F459AC"/>
    <w:pPr>
      <w:spacing w:after="0"/>
      <w:jc w:val="left"/>
    </w:pPr>
    <w:rPr>
      <w:rFonts w:ascii="Times New Roman" w:eastAsia="Times New Roman" w:hAnsi="Times New Roman"/>
      <w:b/>
      <w:bCs/>
    </w:rPr>
  </w:style>
  <w:style w:type="character" w:customStyle="1" w:styleId="CommentSubjectChar1">
    <w:name w:val="Comment Subject Char1"/>
    <w:basedOn w:val="CommentTextChar1"/>
    <w:semiHidden/>
    <w:rsid w:val="00665DEF"/>
    <w:rPr>
      <w:rFonts w:ascii="Arial" w:hAnsi="Arial"/>
      <w:b/>
      <w:bCs/>
      <w:color w:val="58595B" w:themeColor="text1"/>
      <w:sz w:val="20"/>
      <w:szCs w:val="20"/>
    </w:rPr>
  </w:style>
  <w:style w:type="character" w:customStyle="1" w:styleId="BodyTextIndent3Char">
    <w:name w:val="Body Text Indent 3 Char"/>
    <w:basedOn w:val="DefaultParagraphFont"/>
    <w:link w:val="BodyTextIndent3"/>
    <w:uiPriority w:val="1"/>
    <w:rsid w:val="79F459AC"/>
    <w:rPr>
      <w:rFonts w:ascii="Times New Roman" w:eastAsia="Times New Roman" w:hAnsi="Times New Roman" w:cs="Times New Roman"/>
      <w:noProof w:val="0"/>
      <w:sz w:val="16"/>
      <w:szCs w:val="16"/>
      <w:lang w:val="en-GB"/>
    </w:rPr>
  </w:style>
  <w:style w:type="paragraph" w:styleId="BodyTextIndent3">
    <w:name w:val="Body Text Indent 3"/>
    <w:basedOn w:val="Normal"/>
    <w:link w:val="BodyTextIndent3Char"/>
    <w:uiPriority w:val="1"/>
    <w:rsid w:val="79F459AC"/>
    <w:pPr>
      <w:spacing w:before="60" w:after="120"/>
      <w:ind w:left="283"/>
    </w:pPr>
    <w:rPr>
      <w:rFonts w:ascii="Times New Roman" w:eastAsia="Times New Roman" w:hAnsi="Times New Roman" w:cs="Times New Roman"/>
      <w:color w:val="auto"/>
      <w:sz w:val="16"/>
      <w:szCs w:val="16"/>
    </w:rPr>
  </w:style>
  <w:style w:type="character" w:customStyle="1" w:styleId="BodyTextIndent3Char1">
    <w:name w:val="Body Text Indent 3 Char1"/>
    <w:basedOn w:val="DefaultParagraphFont"/>
    <w:semiHidden/>
    <w:rsid w:val="00665DEF"/>
    <w:rPr>
      <w:rFonts w:ascii="Arial" w:hAnsi="Arial"/>
      <w:color w:val="58595B" w:themeColor="text1"/>
      <w:sz w:val="16"/>
      <w:szCs w:val="16"/>
    </w:rPr>
  </w:style>
  <w:style w:type="character" w:styleId="Strong">
    <w:name w:val="Strong"/>
    <w:uiPriority w:val="99"/>
    <w:qFormat/>
    <w:rsid w:val="00665DEF"/>
    <w:rPr>
      <w:rFonts w:ascii="Times New Roman" w:hAnsi="Times New Roman" w:cs="Times New Roman"/>
      <w:b/>
      <w:bCs/>
    </w:rPr>
  </w:style>
  <w:style w:type="character" w:customStyle="1" w:styleId="PlainTextChar">
    <w:name w:val="Plain Text Char"/>
    <w:basedOn w:val="DefaultParagraphFont"/>
    <w:link w:val="PlainText"/>
    <w:uiPriority w:val="1"/>
    <w:rsid w:val="79F459AC"/>
    <w:rPr>
      <w:rFonts w:ascii="Courier New" w:eastAsia="Times New Roman" w:hAnsi="Courier New" w:cs="Times New Roman"/>
      <w:noProof w:val="0"/>
      <w:sz w:val="20"/>
      <w:szCs w:val="20"/>
      <w:lang w:val="en-GB"/>
    </w:rPr>
  </w:style>
  <w:style w:type="paragraph" w:styleId="PlainText">
    <w:name w:val="Plain Text"/>
    <w:basedOn w:val="Normal"/>
    <w:link w:val="PlainTextChar"/>
    <w:uiPriority w:val="1"/>
    <w:rsid w:val="79F459AC"/>
    <w:pPr>
      <w:spacing w:before="60" w:after="0"/>
    </w:pPr>
    <w:rPr>
      <w:rFonts w:ascii="Courier New" w:eastAsia="Times New Roman" w:hAnsi="Courier New" w:cs="Times New Roman"/>
      <w:color w:val="auto"/>
      <w:sz w:val="20"/>
      <w:szCs w:val="20"/>
    </w:rPr>
  </w:style>
  <w:style w:type="character" w:customStyle="1" w:styleId="PlainTextChar1">
    <w:name w:val="Plain Text Char1"/>
    <w:basedOn w:val="DefaultParagraphFont"/>
    <w:semiHidden/>
    <w:rsid w:val="00665DEF"/>
    <w:rPr>
      <w:rFonts w:ascii="Consolas" w:hAnsi="Consolas"/>
      <w:color w:val="58595B" w:themeColor="text1"/>
      <w:sz w:val="21"/>
      <w:szCs w:val="21"/>
    </w:rPr>
  </w:style>
  <w:style w:type="paragraph" w:customStyle="1" w:styleId="NormalIndented">
    <w:name w:val="Normal Indented"/>
    <w:basedOn w:val="Normal"/>
    <w:uiPriority w:val="99"/>
    <w:rsid w:val="79F459AC"/>
    <w:pPr>
      <w:spacing w:before="60" w:after="120"/>
      <w:ind w:left="544"/>
      <w:jc w:val="both"/>
    </w:pPr>
    <w:rPr>
      <w:rFonts w:eastAsia="SimSun" w:cs="Times New Roman"/>
      <w:color w:val="auto"/>
    </w:rPr>
  </w:style>
  <w:style w:type="character" w:customStyle="1" w:styleId="BodyText2Char">
    <w:name w:val="Body Text 2 Char"/>
    <w:basedOn w:val="DefaultParagraphFont"/>
    <w:link w:val="BodyText2"/>
    <w:uiPriority w:val="99"/>
    <w:semiHidden/>
    <w:rsid w:val="79F459AC"/>
    <w:rPr>
      <w:rFonts w:ascii="Arial" w:eastAsia="Times New Roman" w:hAnsi="Arial" w:cs="Times New Roman"/>
      <w:noProof w:val="0"/>
      <w:lang w:val="en-GB"/>
    </w:rPr>
  </w:style>
  <w:style w:type="paragraph" w:styleId="BodyText2">
    <w:name w:val="Body Text 2"/>
    <w:basedOn w:val="Normal"/>
    <w:link w:val="BodyText2Char"/>
    <w:uiPriority w:val="99"/>
    <w:semiHidden/>
    <w:unhideWhenUsed/>
    <w:rsid w:val="79F459AC"/>
    <w:pPr>
      <w:spacing w:before="60" w:after="120"/>
    </w:pPr>
    <w:rPr>
      <w:rFonts w:eastAsia="Times New Roman" w:cs="Times New Roman"/>
      <w:color w:val="auto"/>
      <w:sz w:val="22"/>
      <w:szCs w:val="22"/>
    </w:rPr>
  </w:style>
  <w:style w:type="character" w:customStyle="1" w:styleId="BodyText2Char1">
    <w:name w:val="Body Text 2 Char1"/>
    <w:basedOn w:val="DefaultParagraphFont"/>
    <w:uiPriority w:val="99"/>
    <w:semiHidden/>
    <w:rsid w:val="00665DEF"/>
    <w:rPr>
      <w:rFonts w:ascii="Arial" w:hAnsi="Arial"/>
      <w:color w:val="58595B" w:themeColor="text1"/>
      <w:sz w:val="18"/>
    </w:rPr>
  </w:style>
  <w:style w:type="character" w:styleId="Emphasis">
    <w:name w:val="Emphasis"/>
    <w:basedOn w:val="DefaultParagraphFont"/>
    <w:uiPriority w:val="20"/>
    <w:qFormat/>
    <w:rsid w:val="00665DEF"/>
    <w:rPr>
      <w:b/>
      <w:bCs/>
      <w:i w:val="0"/>
      <w:iCs w:val="0"/>
    </w:rPr>
  </w:style>
  <w:style w:type="paragraph" w:customStyle="1" w:styleId="Default">
    <w:name w:val="Default"/>
    <w:rsid w:val="00665DEF"/>
    <w:pPr>
      <w:autoSpaceDE w:val="0"/>
      <w:autoSpaceDN w:val="0"/>
      <w:adjustRightInd w:val="0"/>
      <w:spacing w:after="0" w:line="240" w:lineRule="auto"/>
    </w:pPr>
    <w:rPr>
      <w:rFonts w:ascii="Arial" w:hAnsi="Arial" w:cs="Arial"/>
      <w:color w:val="000000"/>
      <w:sz w:val="24"/>
      <w:szCs w:val="24"/>
      <w:lang w:val="en-GB"/>
    </w:rPr>
  </w:style>
  <w:style w:type="character" w:styleId="CommentReference">
    <w:name w:val="annotation reference"/>
    <w:basedOn w:val="DefaultParagraphFont"/>
    <w:uiPriority w:val="99"/>
    <w:semiHidden/>
    <w:unhideWhenUsed/>
    <w:rsid w:val="00665DEF"/>
    <w:rPr>
      <w:sz w:val="16"/>
      <w:szCs w:val="16"/>
    </w:rPr>
  </w:style>
  <w:style w:type="paragraph" w:customStyle="1" w:styleId="HeadingS1">
    <w:name w:val="Heading S1"/>
    <w:basedOn w:val="Normal"/>
    <w:link w:val="HeadingS1Char"/>
    <w:qFormat/>
    <w:rsid w:val="79F459AC"/>
    <w:pPr>
      <w:jc w:val="both"/>
      <w:outlineLvl w:val="0"/>
    </w:pPr>
    <w:rPr>
      <w:rFonts w:eastAsia="Times New Roman" w:cs="Arial"/>
      <w:b/>
      <w:bCs/>
      <w:color w:val="002060"/>
      <w:sz w:val="28"/>
      <w:szCs w:val="28"/>
    </w:rPr>
  </w:style>
  <w:style w:type="character" w:customStyle="1" w:styleId="HeadingS1Char">
    <w:name w:val="Heading S1 Char"/>
    <w:basedOn w:val="DefaultParagraphFont"/>
    <w:link w:val="HeadingS1"/>
    <w:rsid w:val="79F459AC"/>
    <w:rPr>
      <w:rFonts w:ascii="Arial" w:eastAsia="Times New Roman" w:hAnsi="Arial" w:cs="Arial"/>
      <w:b/>
      <w:bCs/>
      <w:noProof w:val="0"/>
      <w:color w:val="002060"/>
      <w:sz w:val="28"/>
      <w:szCs w:val="28"/>
      <w:lang w:val="en-GB"/>
    </w:rPr>
  </w:style>
  <w:style w:type="paragraph" w:customStyle="1" w:styleId="BulletS1">
    <w:name w:val="Bullet S1"/>
    <w:basedOn w:val="ListParagraph"/>
    <w:link w:val="BulletS1Char"/>
    <w:qFormat/>
    <w:rsid w:val="79F459AC"/>
    <w:pPr>
      <w:numPr>
        <w:ilvl w:val="1"/>
        <w:numId w:val="8"/>
      </w:numPr>
      <w:ind w:left="811" w:hanging="357"/>
    </w:pPr>
    <w:rPr>
      <w:color w:val="666969" w:themeColor="background2" w:themeShade="BF"/>
      <w:sz w:val="18"/>
      <w:szCs w:val="18"/>
    </w:rPr>
  </w:style>
  <w:style w:type="paragraph" w:customStyle="1" w:styleId="BulletS2">
    <w:name w:val="Bullet S2"/>
    <w:basedOn w:val="BulletS1"/>
    <w:link w:val="BulletS2Char"/>
    <w:qFormat/>
    <w:rsid w:val="79F459AC"/>
    <w:pPr>
      <w:numPr>
        <w:numId w:val="7"/>
      </w:numPr>
      <w:ind w:left="1208"/>
    </w:pPr>
  </w:style>
  <w:style w:type="character" w:customStyle="1" w:styleId="BulletS1Char">
    <w:name w:val="Bullet S1 Char"/>
    <w:basedOn w:val="ListParagraphChar"/>
    <w:link w:val="BulletS1"/>
    <w:rsid w:val="79F459AC"/>
    <w:rPr>
      <w:rFonts w:ascii="Arial" w:eastAsia="Times New Roman" w:hAnsi="Arial" w:cs="Arial"/>
      <w:noProof w:val="0"/>
      <w:color w:val="666969" w:themeColor="background2" w:themeShade="BF"/>
      <w:sz w:val="18"/>
      <w:szCs w:val="18"/>
      <w:lang w:val="en-GB"/>
    </w:rPr>
  </w:style>
  <w:style w:type="paragraph" w:customStyle="1" w:styleId="TableS1">
    <w:name w:val="Table S1"/>
    <w:basedOn w:val="Normal"/>
    <w:link w:val="TableS1Char"/>
    <w:qFormat/>
    <w:rsid w:val="79F459AC"/>
    <w:pPr>
      <w:ind w:left="6" w:right="6"/>
      <w:jc w:val="both"/>
    </w:pPr>
    <w:rPr>
      <w:rFonts w:eastAsia="Times New Roman" w:cs="Arial"/>
      <w:color w:val="auto"/>
    </w:rPr>
  </w:style>
  <w:style w:type="character" w:customStyle="1" w:styleId="BulletS2Char">
    <w:name w:val="Bullet S2 Char"/>
    <w:basedOn w:val="DefaultParagraphFont"/>
    <w:link w:val="BulletS2"/>
    <w:rsid w:val="79F459AC"/>
    <w:rPr>
      <w:rFonts w:eastAsia="Times New Roman" w:cs="Arial"/>
      <w:color w:val="666969" w:themeColor="background2" w:themeShade="BF"/>
      <w:sz w:val="18"/>
      <w:szCs w:val="18"/>
      <w:lang w:val="en-GB"/>
    </w:rPr>
  </w:style>
  <w:style w:type="character" w:customStyle="1" w:styleId="TableS1Char">
    <w:name w:val="Table S1 Char"/>
    <w:basedOn w:val="DefaultParagraphFont"/>
    <w:link w:val="TableS1"/>
    <w:rsid w:val="79F459AC"/>
    <w:rPr>
      <w:rFonts w:ascii="Arial" w:eastAsia="Times New Roman" w:hAnsi="Arial" w:cs="Arial"/>
      <w:noProof w:val="0"/>
      <w:sz w:val="18"/>
      <w:szCs w:val="18"/>
      <w:lang w:val="en-GB"/>
    </w:rPr>
  </w:style>
  <w:style w:type="paragraph" w:styleId="TOCHeading">
    <w:name w:val="TOC Heading"/>
    <w:basedOn w:val="Heading1"/>
    <w:next w:val="Normal"/>
    <w:uiPriority w:val="39"/>
    <w:unhideWhenUsed/>
    <w:qFormat/>
    <w:rsid w:val="79F459AC"/>
    <w:pPr>
      <w:keepNext/>
      <w:spacing w:before="240" w:after="0"/>
    </w:pPr>
    <w:rPr>
      <w:rFonts w:asciiTheme="majorHAnsi" w:eastAsiaTheme="majorEastAsia" w:hAnsiTheme="majorHAnsi" w:cstheme="majorBidi"/>
      <w:color w:val="2E84CA" w:themeColor="accent1" w:themeShade="BF"/>
      <w:sz w:val="32"/>
      <w:szCs w:val="32"/>
    </w:rPr>
  </w:style>
  <w:style w:type="paragraph" w:styleId="TOC4">
    <w:name w:val="toc 4"/>
    <w:basedOn w:val="Normal"/>
    <w:next w:val="Normal"/>
    <w:uiPriority w:val="1"/>
    <w:unhideWhenUsed/>
    <w:rsid w:val="79F459AC"/>
    <w:pPr>
      <w:spacing w:before="60" w:after="0"/>
      <w:ind w:left="660"/>
    </w:pPr>
    <w:rPr>
      <w:rFonts w:eastAsia="Times New Roman"/>
      <w:color w:val="auto"/>
    </w:rPr>
  </w:style>
  <w:style w:type="paragraph" w:styleId="TOC3">
    <w:name w:val="toc 3"/>
    <w:basedOn w:val="Normal"/>
    <w:next w:val="Normal"/>
    <w:uiPriority w:val="39"/>
    <w:unhideWhenUsed/>
    <w:rsid w:val="79F459AC"/>
    <w:pPr>
      <w:spacing w:before="60" w:after="0"/>
      <w:ind w:left="440"/>
    </w:pPr>
    <w:rPr>
      <w:rFonts w:eastAsia="Times New Roman"/>
      <w:i/>
      <w:iCs/>
      <w:color w:val="auto"/>
      <w:sz w:val="20"/>
      <w:szCs w:val="20"/>
    </w:rPr>
  </w:style>
  <w:style w:type="paragraph" w:styleId="TOC5">
    <w:name w:val="toc 5"/>
    <w:basedOn w:val="Normal"/>
    <w:next w:val="Normal"/>
    <w:uiPriority w:val="1"/>
    <w:unhideWhenUsed/>
    <w:rsid w:val="79F459AC"/>
    <w:pPr>
      <w:spacing w:before="60" w:after="0"/>
      <w:ind w:left="880"/>
    </w:pPr>
    <w:rPr>
      <w:rFonts w:eastAsia="Times New Roman"/>
      <w:color w:val="auto"/>
    </w:rPr>
  </w:style>
  <w:style w:type="paragraph" w:styleId="TOC6">
    <w:name w:val="toc 6"/>
    <w:basedOn w:val="Normal"/>
    <w:next w:val="Normal"/>
    <w:uiPriority w:val="1"/>
    <w:unhideWhenUsed/>
    <w:rsid w:val="79F459AC"/>
    <w:pPr>
      <w:spacing w:before="60" w:after="0"/>
      <w:ind w:left="1100"/>
    </w:pPr>
    <w:rPr>
      <w:rFonts w:eastAsia="Times New Roman"/>
      <w:color w:val="auto"/>
    </w:rPr>
  </w:style>
  <w:style w:type="paragraph" w:styleId="TOC7">
    <w:name w:val="toc 7"/>
    <w:basedOn w:val="Normal"/>
    <w:next w:val="Normal"/>
    <w:uiPriority w:val="1"/>
    <w:unhideWhenUsed/>
    <w:rsid w:val="79F459AC"/>
    <w:pPr>
      <w:spacing w:before="60" w:after="0"/>
      <w:ind w:left="1320"/>
    </w:pPr>
    <w:rPr>
      <w:rFonts w:eastAsia="Times New Roman"/>
      <w:color w:val="auto"/>
    </w:rPr>
  </w:style>
  <w:style w:type="paragraph" w:styleId="TOC8">
    <w:name w:val="toc 8"/>
    <w:basedOn w:val="Normal"/>
    <w:next w:val="Normal"/>
    <w:uiPriority w:val="1"/>
    <w:unhideWhenUsed/>
    <w:rsid w:val="79F459AC"/>
    <w:pPr>
      <w:spacing w:before="60" w:after="0"/>
      <w:ind w:left="1540"/>
    </w:pPr>
    <w:rPr>
      <w:rFonts w:eastAsia="Times New Roman"/>
      <w:color w:val="auto"/>
    </w:rPr>
  </w:style>
  <w:style w:type="paragraph" w:styleId="TOC9">
    <w:name w:val="toc 9"/>
    <w:basedOn w:val="Normal"/>
    <w:next w:val="Normal"/>
    <w:uiPriority w:val="1"/>
    <w:unhideWhenUsed/>
    <w:rsid w:val="79F459AC"/>
    <w:pPr>
      <w:spacing w:before="60" w:after="0"/>
      <w:ind w:left="1760"/>
    </w:pPr>
    <w:rPr>
      <w:rFonts w:eastAsia="Times New Roman"/>
      <w:color w:val="auto"/>
    </w:rPr>
  </w:style>
  <w:style w:type="paragraph" w:customStyle="1" w:styleId="Abullet">
    <w:name w:val="A bullet"/>
    <w:basedOn w:val="BodyText"/>
    <w:uiPriority w:val="1"/>
    <w:rsid w:val="79F459AC"/>
    <w:pPr>
      <w:spacing w:before="60"/>
    </w:pPr>
    <w:rPr>
      <w:rFonts w:cs="Times New Roman"/>
      <w:color w:val="auto"/>
      <w:sz w:val="20"/>
      <w:szCs w:val="20"/>
    </w:rPr>
  </w:style>
  <w:style w:type="paragraph" w:customStyle="1" w:styleId="Underline">
    <w:name w:val="Underline"/>
    <w:basedOn w:val="Normal"/>
    <w:uiPriority w:val="1"/>
    <w:rsid w:val="79F459AC"/>
    <w:pPr>
      <w:tabs>
        <w:tab w:val="left" w:pos="600"/>
        <w:tab w:val="left" w:pos="1200"/>
      </w:tabs>
      <w:spacing w:before="60" w:after="0"/>
      <w:jc w:val="center"/>
    </w:pPr>
    <w:rPr>
      <w:rFonts w:eastAsia="Times New Roman" w:cs="Arial"/>
      <w:b/>
      <w:bCs/>
      <w:color w:val="auto"/>
      <w:sz w:val="24"/>
      <w:szCs w:val="24"/>
      <w:u w:val="thick"/>
    </w:rPr>
  </w:style>
  <w:style w:type="paragraph" w:customStyle="1" w:styleId="A-Underline">
    <w:name w:val="A-Underline"/>
    <w:basedOn w:val="Underline"/>
    <w:uiPriority w:val="1"/>
    <w:rsid w:val="79F459AC"/>
    <w:pPr>
      <w:widowControl w:val="0"/>
    </w:pPr>
  </w:style>
  <w:style w:type="paragraph" w:customStyle="1" w:styleId="AuthorsName">
    <w:name w:val="AuthorsName"/>
    <w:basedOn w:val="BodyText"/>
    <w:uiPriority w:val="1"/>
    <w:rsid w:val="79F459AC"/>
    <w:pPr>
      <w:spacing w:before="60" w:after="0"/>
      <w:jc w:val="center"/>
    </w:pPr>
    <w:rPr>
      <w:rFonts w:cs="Times New Roman"/>
      <w:b/>
      <w:bCs/>
      <w:color w:val="auto"/>
      <w:sz w:val="28"/>
      <w:szCs w:val="28"/>
    </w:rPr>
  </w:style>
  <w:style w:type="paragraph" w:customStyle="1" w:styleId="blacktext">
    <w:name w:val="black text"/>
    <w:basedOn w:val="Normal"/>
    <w:uiPriority w:val="1"/>
    <w:rsid w:val="79F459AC"/>
    <w:pPr>
      <w:spacing w:before="240" w:after="0"/>
    </w:pPr>
    <w:rPr>
      <w:rFonts w:eastAsia="Times New Roman" w:cs="Times New Roman"/>
      <w:color w:val="auto"/>
      <w:sz w:val="24"/>
      <w:szCs w:val="24"/>
    </w:rPr>
  </w:style>
  <w:style w:type="paragraph" w:customStyle="1" w:styleId="bluebullet0">
    <w:name w:val="blue bullet"/>
    <w:basedOn w:val="Normal"/>
    <w:uiPriority w:val="1"/>
    <w:rsid w:val="79F459AC"/>
    <w:pPr>
      <w:spacing w:before="60" w:after="0"/>
    </w:pPr>
    <w:rPr>
      <w:rFonts w:eastAsia="Times New Roman" w:cs="Times New Roman"/>
      <w:color w:val="auto"/>
      <w:sz w:val="24"/>
      <w:szCs w:val="24"/>
    </w:rPr>
  </w:style>
  <w:style w:type="paragraph" w:customStyle="1" w:styleId="BlueDate">
    <w:name w:val="Blue Date"/>
    <w:basedOn w:val="Heading1"/>
    <w:uiPriority w:val="1"/>
    <w:rsid w:val="79F459AC"/>
    <w:pPr>
      <w:tabs>
        <w:tab w:val="left" w:pos="1620"/>
        <w:tab w:val="center" w:pos="4680"/>
        <w:tab w:val="left" w:pos="8460"/>
      </w:tabs>
      <w:spacing w:before="240" w:after="0"/>
    </w:pPr>
    <w:rPr>
      <w:rFonts w:ascii="Times" w:hAnsi="Times" w:cs="Times New Roman"/>
      <w:b/>
      <w:bCs/>
      <w:i/>
      <w:iCs/>
      <w:color w:val="3366FF"/>
      <w:sz w:val="32"/>
      <w:szCs w:val="32"/>
    </w:rPr>
  </w:style>
  <w:style w:type="paragraph" w:customStyle="1" w:styleId="BlueHeading">
    <w:name w:val="Blue Heading"/>
    <w:basedOn w:val="Heading5"/>
    <w:uiPriority w:val="1"/>
    <w:rsid w:val="79F459AC"/>
    <w:pPr>
      <w:spacing w:before="60" w:after="240"/>
      <w:ind w:right="0"/>
    </w:pPr>
    <w:rPr>
      <w:rFonts w:cs="Times New Roman"/>
      <w:b w:val="0"/>
      <w:bCs w:val="0"/>
      <w:noProof/>
      <w:color w:val="0000FF"/>
    </w:rPr>
  </w:style>
  <w:style w:type="paragraph" w:customStyle="1" w:styleId="bluetext">
    <w:name w:val="blue text"/>
    <w:basedOn w:val="Normal"/>
    <w:uiPriority w:val="1"/>
    <w:rsid w:val="79F459AC"/>
    <w:pPr>
      <w:spacing w:before="240" w:after="0"/>
    </w:pPr>
    <w:rPr>
      <w:rFonts w:eastAsia="Times New Roman" w:cs="Times New Roman"/>
      <w:color w:val="3366FF"/>
      <w:sz w:val="24"/>
      <w:szCs w:val="24"/>
    </w:rPr>
  </w:style>
  <w:style w:type="paragraph" w:customStyle="1" w:styleId="BlueHeading0">
    <w:name w:val="BlueHeading"/>
    <w:basedOn w:val="Heading5"/>
    <w:uiPriority w:val="1"/>
    <w:rsid w:val="79F459AC"/>
    <w:pPr>
      <w:spacing w:before="60" w:after="240"/>
      <w:ind w:right="0"/>
    </w:pPr>
    <w:rPr>
      <w:rFonts w:cs="Times New Roman"/>
      <w:b w:val="0"/>
      <w:bCs w:val="0"/>
      <w:noProof/>
      <w:color w:val="0000FF"/>
    </w:rPr>
  </w:style>
  <w:style w:type="paragraph" w:customStyle="1" w:styleId="BodyText9pt">
    <w:name w:val="Body Text 9pt"/>
    <w:basedOn w:val="Normal"/>
    <w:uiPriority w:val="1"/>
    <w:rsid w:val="79F459AC"/>
    <w:pPr>
      <w:spacing w:before="120" w:after="120"/>
    </w:pPr>
    <w:rPr>
      <w:rFonts w:eastAsia="Times New Roman" w:cs="Times New Roman"/>
      <w:color w:val="auto"/>
    </w:rPr>
  </w:style>
  <w:style w:type="paragraph" w:customStyle="1" w:styleId="bullet">
    <w:name w:val="bullet"/>
    <w:basedOn w:val="Normal"/>
    <w:uiPriority w:val="1"/>
    <w:rsid w:val="79F459AC"/>
    <w:pPr>
      <w:numPr>
        <w:ilvl w:val="1"/>
        <w:numId w:val="9"/>
      </w:numPr>
      <w:spacing w:before="60" w:after="0"/>
    </w:pPr>
    <w:rPr>
      <w:rFonts w:eastAsia="Times New Roman" w:cs="Times New Roman"/>
      <w:color w:val="auto"/>
      <w:sz w:val="24"/>
      <w:szCs w:val="24"/>
    </w:rPr>
  </w:style>
  <w:style w:type="character" w:styleId="FollowedHyperlink">
    <w:name w:val="FollowedHyperlink"/>
    <w:basedOn w:val="DefaultParagraphFont"/>
    <w:rsid w:val="00665DEF"/>
    <w:rPr>
      <w:color w:val="800080"/>
      <w:u w:val="single"/>
    </w:rPr>
  </w:style>
  <w:style w:type="character" w:styleId="FootnoteReference">
    <w:name w:val="footnote reference"/>
    <w:basedOn w:val="DefaultParagraphFont"/>
    <w:semiHidden/>
    <w:rsid w:val="00665DEF"/>
    <w:rPr>
      <w:vertAlign w:val="superscript"/>
    </w:rPr>
  </w:style>
  <w:style w:type="paragraph" w:customStyle="1" w:styleId="FootnoteSeparater">
    <w:name w:val="Footnote Separater"/>
    <w:basedOn w:val="Normal"/>
    <w:next w:val="FootnoteText"/>
    <w:uiPriority w:val="1"/>
    <w:rsid w:val="79F459AC"/>
    <w:pPr>
      <w:spacing w:before="60" w:after="120"/>
    </w:pPr>
    <w:rPr>
      <w:rFonts w:eastAsia="Times New Roman" w:cs="Times New Roman"/>
      <w:color w:val="auto"/>
    </w:rPr>
  </w:style>
  <w:style w:type="paragraph" w:styleId="FootnoteText">
    <w:name w:val="footnote text"/>
    <w:basedOn w:val="Normal"/>
    <w:link w:val="FootnoteTextChar"/>
    <w:uiPriority w:val="1"/>
    <w:semiHidden/>
    <w:rsid w:val="79F459AC"/>
    <w:pPr>
      <w:spacing w:before="60" w:after="0"/>
      <w:ind w:left="360" w:hanging="360"/>
    </w:pPr>
    <w:rPr>
      <w:rFonts w:eastAsia="Times New Roman" w:cs="Times New Roman"/>
      <w:color w:val="auto"/>
    </w:rPr>
  </w:style>
  <w:style w:type="character" w:customStyle="1" w:styleId="FootnoteTextChar">
    <w:name w:val="Footnote Text Char"/>
    <w:basedOn w:val="DefaultParagraphFont"/>
    <w:link w:val="FootnoteText"/>
    <w:uiPriority w:val="1"/>
    <w:semiHidden/>
    <w:rsid w:val="79F459AC"/>
    <w:rPr>
      <w:rFonts w:ascii="Arial" w:eastAsia="Times New Roman" w:hAnsi="Arial" w:cs="Times New Roman"/>
      <w:noProof w:val="0"/>
      <w:sz w:val="18"/>
      <w:szCs w:val="18"/>
      <w:lang w:val="en-GB"/>
    </w:rPr>
  </w:style>
  <w:style w:type="paragraph" w:customStyle="1" w:styleId="GBA">
    <w:name w:val="GB A"/>
    <w:basedOn w:val="Normal"/>
    <w:next w:val="Normal"/>
    <w:uiPriority w:val="1"/>
    <w:rsid w:val="79F459AC"/>
    <w:pPr>
      <w:numPr>
        <w:numId w:val="10"/>
      </w:numPr>
      <w:tabs>
        <w:tab w:val="left" w:pos="547"/>
      </w:tabs>
      <w:spacing w:before="60" w:after="0"/>
      <w:jc w:val="both"/>
    </w:pPr>
    <w:rPr>
      <w:rFonts w:eastAsia="Times New Roman" w:cs="Times New Roman"/>
      <w:color w:val="auto"/>
      <w:sz w:val="24"/>
      <w:szCs w:val="24"/>
    </w:rPr>
  </w:style>
  <w:style w:type="paragraph" w:customStyle="1" w:styleId="GBQ">
    <w:name w:val="GB Q"/>
    <w:basedOn w:val="Normal"/>
    <w:next w:val="GBA"/>
    <w:uiPriority w:val="1"/>
    <w:rsid w:val="79F459AC"/>
    <w:pPr>
      <w:numPr>
        <w:numId w:val="11"/>
      </w:numPr>
      <w:tabs>
        <w:tab w:val="left" w:pos="547"/>
      </w:tabs>
      <w:spacing w:before="60" w:after="0"/>
      <w:jc w:val="both"/>
    </w:pPr>
    <w:rPr>
      <w:rFonts w:eastAsia="Times New Roman" w:cs="Times New Roman"/>
      <w:color w:val="auto"/>
      <w:sz w:val="24"/>
      <w:szCs w:val="24"/>
    </w:rPr>
  </w:style>
  <w:style w:type="paragraph" w:customStyle="1" w:styleId="GCSBullet">
    <w:name w:val="GCS Bullet"/>
    <w:basedOn w:val="Normal"/>
    <w:uiPriority w:val="1"/>
    <w:rsid w:val="79F459AC"/>
    <w:pPr>
      <w:numPr>
        <w:ilvl w:val="2"/>
        <w:numId w:val="12"/>
      </w:numPr>
      <w:spacing w:before="60" w:after="0"/>
    </w:pPr>
    <w:rPr>
      <w:rFonts w:eastAsia="Times New Roman" w:cs="Times New Roman"/>
      <w:color w:val="auto"/>
      <w:sz w:val="24"/>
      <w:szCs w:val="24"/>
    </w:rPr>
  </w:style>
  <w:style w:type="paragraph" w:customStyle="1" w:styleId="icontable">
    <w:name w:val="icon table"/>
    <w:basedOn w:val="Table"/>
    <w:uiPriority w:val="1"/>
    <w:rsid w:val="79F459AC"/>
    <w:pPr>
      <w:spacing w:before="0" w:after="0"/>
    </w:pPr>
    <w:rPr>
      <w:rFonts w:cs="Times New Roman"/>
      <w:color w:val="auto"/>
      <w:sz w:val="20"/>
      <w:szCs w:val="20"/>
    </w:rPr>
  </w:style>
  <w:style w:type="paragraph" w:customStyle="1" w:styleId="Level">
    <w:name w:val="Level"/>
    <w:basedOn w:val="Normal"/>
    <w:uiPriority w:val="1"/>
    <w:rsid w:val="79F459AC"/>
    <w:pPr>
      <w:tabs>
        <w:tab w:val="right" w:leader="dot" w:pos="2520"/>
        <w:tab w:val="left" w:pos="3480"/>
        <w:tab w:val="right" w:leader="dot" w:pos="5400"/>
        <w:tab w:val="left" w:pos="6300"/>
        <w:tab w:val="right" w:leader="dot" w:pos="9360"/>
      </w:tabs>
      <w:spacing w:before="60" w:after="0" w:line="280" w:lineRule="exact"/>
      <w:ind w:left="72"/>
    </w:pPr>
    <w:rPr>
      <w:rFonts w:eastAsia="Times New Roman" w:cs="Times New Roman"/>
      <w:color w:val="auto"/>
      <w:sz w:val="24"/>
      <w:szCs w:val="24"/>
    </w:rPr>
  </w:style>
  <w:style w:type="paragraph" w:styleId="ListBullet">
    <w:name w:val="List Bullet"/>
    <w:basedOn w:val="Normal"/>
    <w:uiPriority w:val="1"/>
    <w:rsid w:val="79F459AC"/>
    <w:pPr>
      <w:spacing w:before="60" w:after="0"/>
      <w:ind w:left="1440"/>
    </w:pPr>
    <w:rPr>
      <w:rFonts w:eastAsia="Times New Roman" w:cs="Times New Roman"/>
      <w:color w:val="auto"/>
      <w:sz w:val="24"/>
      <w:szCs w:val="24"/>
    </w:rPr>
  </w:style>
  <w:style w:type="paragraph" w:styleId="ListNumber">
    <w:name w:val="List Number"/>
    <w:basedOn w:val="Normal"/>
    <w:uiPriority w:val="1"/>
    <w:rsid w:val="79F459AC"/>
    <w:pPr>
      <w:spacing w:before="60" w:after="0"/>
    </w:pPr>
    <w:rPr>
      <w:rFonts w:eastAsia="Times New Roman" w:cs="Times New Roman"/>
      <w:color w:val="auto"/>
      <w:sz w:val="24"/>
      <w:szCs w:val="24"/>
    </w:rPr>
  </w:style>
  <w:style w:type="paragraph" w:customStyle="1" w:styleId="Name">
    <w:name w:val="Name"/>
    <w:basedOn w:val="BodyText"/>
    <w:uiPriority w:val="1"/>
    <w:rsid w:val="79F459AC"/>
    <w:pPr>
      <w:spacing w:before="60"/>
      <w:jc w:val="right"/>
    </w:pPr>
    <w:rPr>
      <w:rFonts w:cs="Times New Roman"/>
      <w:i/>
      <w:iCs/>
      <w:color w:val="auto"/>
      <w:sz w:val="20"/>
      <w:szCs w:val="20"/>
    </w:rPr>
  </w:style>
  <w:style w:type="paragraph" w:customStyle="1" w:styleId="NormalGB">
    <w:name w:val="Normal GB"/>
    <w:basedOn w:val="Normal"/>
    <w:uiPriority w:val="1"/>
    <w:rsid w:val="79F459AC"/>
    <w:pPr>
      <w:spacing w:before="60" w:after="0"/>
      <w:jc w:val="both"/>
    </w:pPr>
    <w:rPr>
      <w:rFonts w:eastAsia="Times New Roman" w:cs="Times New Roman"/>
      <w:color w:val="auto"/>
      <w:sz w:val="24"/>
      <w:szCs w:val="24"/>
    </w:rPr>
  </w:style>
  <w:style w:type="paragraph" w:customStyle="1" w:styleId="NormalGBDblSpace">
    <w:name w:val="Normal GB Dbl Space"/>
    <w:basedOn w:val="Normal"/>
    <w:uiPriority w:val="1"/>
    <w:rsid w:val="79F459AC"/>
    <w:pPr>
      <w:spacing w:before="60" w:after="240"/>
      <w:jc w:val="both"/>
    </w:pPr>
    <w:rPr>
      <w:rFonts w:eastAsia="Times New Roman" w:cs="Times New Roman"/>
      <w:noProof/>
      <w:color w:val="auto"/>
      <w:sz w:val="24"/>
      <w:szCs w:val="24"/>
    </w:rPr>
  </w:style>
  <w:style w:type="paragraph" w:customStyle="1" w:styleId="NormalGB15Caption">
    <w:name w:val="Normal GB 1.5 Caption"/>
    <w:basedOn w:val="NormalGBDblSpace"/>
    <w:next w:val="NormalGBDblSpace"/>
    <w:rsid w:val="00665DEF"/>
    <w:rPr>
      <w:b/>
    </w:rPr>
  </w:style>
  <w:style w:type="paragraph" w:customStyle="1" w:styleId="NormalGBAfterTableDblSp">
    <w:name w:val="Normal GB After Table Dbl Sp"/>
    <w:basedOn w:val="NormalGBDblSpace"/>
    <w:next w:val="NormalGBDblSpace"/>
    <w:rsid w:val="00665DEF"/>
    <w:pPr>
      <w:tabs>
        <w:tab w:val="left" w:pos="360"/>
      </w:tabs>
      <w:spacing w:before="480"/>
    </w:pPr>
    <w:rPr>
      <w:bCs/>
      <w:noProof w:val="0"/>
    </w:rPr>
  </w:style>
  <w:style w:type="paragraph" w:customStyle="1" w:styleId="NormalGBClosing">
    <w:name w:val="Normal GB Closing"/>
    <w:basedOn w:val="NormalGBDblSpace"/>
    <w:next w:val="Normal"/>
    <w:rsid w:val="00665DEF"/>
    <w:pPr>
      <w:tabs>
        <w:tab w:val="right" w:pos="9360"/>
      </w:tabs>
      <w:spacing w:after="720"/>
    </w:pPr>
    <w:rPr>
      <w:bCs/>
    </w:rPr>
  </w:style>
  <w:style w:type="paragraph" w:customStyle="1" w:styleId="NormalGBHeading">
    <w:name w:val="Normal GB Heading"/>
    <w:basedOn w:val="Normal"/>
    <w:next w:val="NormalGBDblSpace"/>
    <w:uiPriority w:val="1"/>
    <w:rsid w:val="79F459AC"/>
    <w:pPr>
      <w:tabs>
        <w:tab w:val="center" w:pos="4356"/>
        <w:tab w:val="right" w:pos="9360"/>
      </w:tabs>
      <w:spacing w:before="60" w:after="480"/>
      <w:jc w:val="center"/>
    </w:pPr>
    <w:rPr>
      <w:rFonts w:eastAsia="Times New Roman" w:cs="Arial"/>
      <w:b/>
      <w:bCs/>
      <w:color w:val="auto"/>
      <w:sz w:val="28"/>
      <w:szCs w:val="28"/>
    </w:rPr>
  </w:style>
  <w:style w:type="paragraph" w:customStyle="1" w:styleId="NormalGBLeftJustify">
    <w:name w:val="Normal GB Left Justify"/>
    <w:basedOn w:val="NormalGB"/>
    <w:next w:val="NormalGB"/>
    <w:uiPriority w:val="1"/>
    <w:rsid w:val="79F459AC"/>
    <w:pPr>
      <w:tabs>
        <w:tab w:val="left" w:pos="360"/>
        <w:tab w:val="left" w:pos="720"/>
        <w:tab w:val="left" w:pos="1080"/>
        <w:tab w:val="right" w:pos="9360"/>
      </w:tabs>
      <w:jc w:val="left"/>
    </w:pPr>
  </w:style>
  <w:style w:type="paragraph" w:customStyle="1" w:styleId="NormalGBSingleSpace">
    <w:name w:val="Normal GB Single Space"/>
    <w:basedOn w:val="NormalGB"/>
    <w:uiPriority w:val="1"/>
    <w:rsid w:val="79F459AC"/>
    <w:pPr>
      <w:tabs>
        <w:tab w:val="right" w:pos="9360"/>
      </w:tabs>
    </w:pPr>
  </w:style>
  <w:style w:type="paragraph" w:customStyle="1" w:styleId="NormalGBSubhead11">
    <w:name w:val="Normal GB Subhead 11"/>
    <w:basedOn w:val="Normal"/>
    <w:next w:val="NormalGB"/>
    <w:uiPriority w:val="1"/>
    <w:rsid w:val="79F459AC"/>
    <w:pPr>
      <w:keepNext/>
      <w:tabs>
        <w:tab w:val="right" w:pos="9360"/>
      </w:tabs>
      <w:spacing w:before="60" w:after="0"/>
    </w:pPr>
    <w:rPr>
      <w:rFonts w:eastAsia="Times New Roman" w:cs="Arial"/>
      <w:b/>
      <w:bCs/>
      <w:color w:val="auto"/>
      <w:sz w:val="24"/>
      <w:szCs w:val="24"/>
    </w:rPr>
  </w:style>
  <w:style w:type="paragraph" w:customStyle="1" w:styleId="Number">
    <w:name w:val="Number"/>
    <w:basedOn w:val="ListNumber"/>
    <w:uiPriority w:val="1"/>
    <w:rsid w:val="79F459AC"/>
    <w:pPr>
      <w:numPr>
        <w:numId w:val="13"/>
      </w:numPr>
      <w:spacing w:after="240"/>
    </w:pPr>
  </w:style>
  <w:style w:type="paragraph" w:customStyle="1" w:styleId="Number2">
    <w:name w:val="Number 2"/>
    <w:basedOn w:val="Number"/>
    <w:uiPriority w:val="1"/>
    <w:rsid w:val="79F459AC"/>
  </w:style>
  <w:style w:type="paragraph" w:customStyle="1" w:styleId="Number3">
    <w:name w:val="Number 3"/>
    <w:basedOn w:val="Number"/>
    <w:uiPriority w:val="1"/>
    <w:rsid w:val="79F459AC"/>
  </w:style>
  <w:style w:type="paragraph" w:customStyle="1" w:styleId="Number4">
    <w:name w:val="Number 4"/>
    <w:basedOn w:val="Number"/>
    <w:uiPriority w:val="1"/>
    <w:rsid w:val="79F459AC"/>
  </w:style>
  <w:style w:type="paragraph" w:customStyle="1" w:styleId="N-Underline">
    <w:name w:val="N-Underline"/>
    <w:basedOn w:val="Normal"/>
    <w:uiPriority w:val="1"/>
    <w:rsid w:val="79F459AC"/>
    <w:pPr>
      <w:tabs>
        <w:tab w:val="left" w:pos="600"/>
        <w:tab w:val="left" w:pos="1200"/>
      </w:tabs>
      <w:spacing w:before="60" w:after="0"/>
      <w:jc w:val="center"/>
    </w:pPr>
    <w:rPr>
      <w:rFonts w:eastAsia="Times New Roman" w:cs="Arial"/>
      <w:b/>
      <w:bCs/>
      <w:color w:val="auto"/>
      <w:sz w:val="24"/>
      <w:szCs w:val="24"/>
      <w:u w:val="thick"/>
    </w:rPr>
  </w:style>
  <w:style w:type="paragraph" w:customStyle="1" w:styleId="Spacer">
    <w:name w:val="Spacer"/>
    <w:basedOn w:val="Normal"/>
    <w:uiPriority w:val="1"/>
    <w:rsid w:val="79F459AC"/>
    <w:pPr>
      <w:spacing w:before="60" w:after="0"/>
    </w:pPr>
    <w:rPr>
      <w:rFonts w:eastAsia="Times New Roman" w:cs="Arial"/>
      <w:color w:val="auto"/>
    </w:rPr>
  </w:style>
  <w:style w:type="character" w:customStyle="1" w:styleId="TableofContentsText">
    <w:name w:val="Table of Contents Text"/>
    <w:basedOn w:val="DefaultParagraphFont"/>
    <w:rsid w:val="00665DEF"/>
    <w:rPr>
      <w:rFonts w:ascii="Arial" w:hAnsi="Arial" w:cs="Arial"/>
      <w:sz w:val="22"/>
      <w:szCs w:val="22"/>
    </w:rPr>
  </w:style>
  <w:style w:type="paragraph" w:customStyle="1" w:styleId="TNR11">
    <w:name w:val="TNR 11"/>
    <w:basedOn w:val="Normal"/>
    <w:uiPriority w:val="1"/>
    <w:rsid w:val="79F459AC"/>
    <w:pPr>
      <w:spacing w:before="60" w:after="240"/>
      <w:ind w:left="3067"/>
    </w:pPr>
    <w:rPr>
      <w:rFonts w:eastAsia="Times New Roman" w:cs="Times New Roman"/>
      <w:color w:val="auto"/>
    </w:rPr>
  </w:style>
  <w:style w:type="paragraph" w:customStyle="1" w:styleId="TOC91">
    <w:name w:val="TOC 91"/>
    <w:basedOn w:val="Normal"/>
    <w:next w:val="Normal"/>
    <w:uiPriority w:val="1"/>
    <w:semiHidden/>
    <w:rsid w:val="79F459AC"/>
    <w:pPr>
      <w:spacing w:before="60" w:after="0"/>
      <w:ind w:left="1920"/>
    </w:pPr>
    <w:rPr>
      <w:rFonts w:eastAsia="Times New Roman" w:cs="Times New Roman"/>
      <w:color w:val="auto"/>
      <w:sz w:val="24"/>
      <w:szCs w:val="24"/>
    </w:rPr>
  </w:style>
  <w:style w:type="table" w:styleId="LightShading-Accent4">
    <w:name w:val="Light Shading Accent 4"/>
    <w:basedOn w:val="TableNormal"/>
    <w:uiPriority w:val="60"/>
    <w:rsid w:val="00665DEF"/>
    <w:pPr>
      <w:spacing w:after="0" w:line="240" w:lineRule="auto"/>
    </w:pPr>
    <w:rPr>
      <w:rFonts w:ascii="Calibri" w:eastAsia="Calibri" w:hAnsi="Calibri" w:cs="Times New Roman"/>
      <w:color w:val="00578C" w:themeColor="accent4" w:themeShade="BF"/>
      <w:sz w:val="20"/>
      <w:szCs w:val="20"/>
    </w:rPr>
    <w:tblPr>
      <w:tblStyleRowBandSize w:val="1"/>
      <w:tblStyleColBandSize w:val="1"/>
      <w:tblBorders>
        <w:top w:val="single" w:sz="8" w:space="0" w:color="0075BC" w:themeColor="accent4"/>
        <w:bottom w:val="single" w:sz="8" w:space="0" w:color="0075BC" w:themeColor="accent4"/>
      </w:tblBorders>
    </w:tblPr>
    <w:tblStylePr w:type="firstRow">
      <w:pPr>
        <w:spacing w:before="0" w:after="0" w:line="240" w:lineRule="auto"/>
      </w:pPr>
      <w:rPr>
        <w:b/>
        <w:bCs/>
      </w:rPr>
      <w:tblPr/>
      <w:tcPr>
        <w:tcBorders>
          <w:top w:val="single" w:sz="8" w:space="0" w:color="0075BC" w:themeColor="accent4"/>
          <w:left w:val="nil"/>
          <w:bottom w:val="single" w:sz="8" w:space="0" w:color="0075BC" w:themeColor="accent4"/>
          <w:right w:val="nil"/>
          <w:insideH w:val="nil"/>
          <w:insideV w:val="nil"/>
        </w:tcBorders>
      </w:tcPr>
    </w:tblStylePr>
    <w:tblStylePr w:type="lastRow">
      <w:pPr>
        <w:spacing w:before="0" w:after="0" w:line="240" w:lineRule="auto"/>
      </w:pPr>
      <w:rPr>
        <w:b/>
        <w:bCs/>
      </w:rPr>
      <w:tblPr/>
      <w:tcPr>
        <w:tcBorders>
          <w:top w:val="single" w:sz="8" w:space="0" w:color="0075BC" w:themeColor="accent4"/>
          <w:left w:val="nil"/>
          <w:bottom w:val="single" w:sz="8" w:space="0" w:color="0075B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E0FF" w:themeFill="accent4" w:themeFillTint="3F"/>
      </w:tcPr>
    </w:tblStylePr>
    <w:tblStylePr w:type="band1Horz">
      <w:tblPr/>
      <w:tcPr>
        <w:tcBorders>
          <w:left w:val="nil"/>
          <w:right w:val="nil"/>
          <w:insideH w:val="nil"/>
          <w:insideV w:val="nil"/>
        </w:tcBorders>
        <w:shd w:val="clear" w:color="auto" w:fill="AFE0FF" w:themeFill="accent4" w:themeFillTint="3F"/>
      </w:tcPr>
    </w:tblStylePr>
  </w:style>
  <w:style w:type="table" w:styleId="MediumShading1-Accent4">
    <w:name w:val="Medium Shading 1 Accent 4"/>
    <w:basedOn w:val="TableNormal"/>
    <w:uiPriority w:val="63"/>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0DA3FF" w:themeColor="accent4" w:themeTint="BF"/>
        <w:left w:val="single" w:sz="8" w:space="0" w:color="0DA3FF" w:themeColor="accent4" w:themeTint="BF"/>
        <w:bottom w:val="single" w:sz="8" w:space="0" w:color="0DA3FF" w:themeColor="accent4" w:themeTint="BF"/>
        <w:right w:val="single" w:sz="8" w:space="0" w:color="0DA3FF" w:themeColor="accent4" w:themeTint="BF"/>
        <w:insideH w:val="single" w:sz="8" w:space="0" w:color="0DA3FF" w:themeColor="accent4" w:themeTint="BF"/>
      </w:tblBorders>
    </w:tblPr>
    <w:tblStylePr w:type="firstRow">
      <w:pPr>
        <w:spacing w:before="0" w:after="0" w:line="240" w:lineRule="auto"/>
      </w:pPr>
      <w:rPr>
        <w:b/>
        <w:bCs/>
        <w:color w:val="FFFFFF" w:themeColor="background1"/>
      </w:rPr>
      <w:tblPr/>
      <w:tcPr>
        <w:tcBorders>
          <w:top w:val="single" w:sz="8" w:space="0" w:color="0DA3FF" w:themeColor="accent4" w:themeTint="BF"/>
          <w:left w:val="single" w:sz="8" w:space="0" w:color="0DA3FF" w:themeColor="accent4" w:themeTint="BF"/>
          <w:bottom w:val="single" w:sz="8" w:space="0" w:color="0DA3FF" w:themeColor="accent4" w:themeTint="BF"/>
          <w:right w:val="single" w:sz="8" w:space="0" w:color="0DA3FF" w:themeColor="accent4" w:themeTint="BF"/>
          <w:insideH w:val="nil"/>
          <w:insideV w:val="nil"/>
        </w:tcBorders>
        <w:shd w:val="clear" w:color="auto" w:fill="0075BC" w:themeFill="accent4"/>
      </w:tcPr>
    </w:tblStylePr>
    <w:tblStylePr w:type="lastRow">
      <w:pPr>
        <w:spacing w:before="0" w:after="0" w:line="240" w:lineRule="auto"/>
      </w:pPr>
      <w:rPr>
        <w:b/>
        <w:bCs/>
      </w:rPr>
      <w:tblPr/>
      <w:tcPr>
        <w:tcBorders>
          <w:top w:val="double" w:sz="6" w:space="0" w:color="0DA3FF" w:themeColor="accent4" w:themeTint="BF"/>
          <w:left w:val="single" w:sz="8" w:space="0" w:color="0DA3FF" w:themeColor="accent4" w:themeTint="BF"/>
          <w:bottom w:val="single" w:sz="8" w:space="0" w:color="0DA3FF" w:themeColor="accent4" w:themeTint="BF"/>
          <w:right w:val="single" w:sz="8" w:space="0" w:color="0DA3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AFE0FF" w:themeFill="accent4" w:themeFillTint="3F"/>
      </w:tcPr>
    </w:tblStylePr>
    <w:tblStylePr w:type="band1Horz">
      <w:tblPr/>
      <w:tcPr>
        <w:tcBorders>
          <w:insideH w:val="nil"/>
          <w:insideV w:val="nil"/>
        </w:tcBorders>
        <w:shd w:val="clear" w:color="auto" w:fill="AFE0FF"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E79E6C" w:themeColor="accent3" w:themeTint="BF"/>
        <w:left w:val="single" w:sz="8" w:space="0" w:color="E79E6C" w:themeColor="accent3" w:themeTint="BF"/>
        <w:bottom w:val="single" w:sz="8" w:space="0" w:color="E79E6C" w:themeColor="accent3" w:themeTint="BF"/>
        <w:right w:val="single" w:sz="8" w:space="0" w:color="E79E6C" w:themeColor="accent3" w:themeTint="BF"/>
        <w:insideH w:val="single" w:sz="8" w:space="0" w:color="E79E6C" w:themeColor="accent3" w:themeTint="BF"/>
      </w:tblBorders>
    </w:tblPr>
    <w:tblStylePr w:type="firstRow">
      <w:pPr>
        <w:spacing w:before="0" w:after="0" w:line="240" w:lineRule="auto"/>
      </w:pPr>
      <w:rPr>
        <w:b/>
        <w:bCs/>
        <w:color w:val="FFFFFF" w:themeColor="background1"/>
      </w:rPr>
      <w:tblPr/>
      <w:tcPr>
        <w:tcBorders>
          <w:top w:val="single" w:sz="8" w:space="0" w:color="E79E6C" w:themeColor="accent3" w:themeTint="BF"/>
          <w:left w:val="single" w:sz="8" w:space="0" w:color="E79E6C" w:themeColor="accent3" w:themeTint="BF"/>
          <w:bottom w:val="single" w:sz="8" w:space="0" w:color="E79E6C" w:themeColor="accent3" w:themeTint="BF"/>
          <w:right w:val="single" w:sz="8" w:space="0" w:color="E79E6C" w:themeColor="accent3" w:themeTint="BF"/>
          <w:insideH w:val="nil"/>
          <w:insideV w:val="nil"/>
        </w:tcBorders>
        <w:shd w:val="clear" w:color="auto" w:fill="E07E3C" w:themeFill="accent3"/>
      </w:tcPr>
    </w:tblStylePr>
    <w:tblStylePr w:type="lastRow">
      <w:pPr>
        <w:spacing w:before="0" w:after="0" w:line="240" w:lineRule="auto"/>
      </w:pPr>
      <w:rPr>
        <w:b/>
        <w:bCs/>
      </w:rPr>
      <w:tblPr/>
      <w:tcPr>
        <w:tcBorders>
          <w:top w:val="double" w:sz="6" w:space="0" w:color="E79E6C" w:themeColor="accent3" w:themeTint="BF"/>
          <w:left w:val="single" w:sz="8" w:space="0" w:color="E79E6C" w:themeColor="accent3" w:themeTint="BF"/>
          <w:bottom w:val="single" w:sz="8" w:space="0" w:color="E79E6C" w:themeColor="accent3" w:themeTint="BF"/>
          <w:right w:val="single" w:sz="8" w:space="0" w:color="E79E6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7DECE" w:themeFill="accent3" w:themeFillTint="3F"/>
      </w:tcPr>
    </w:tblStylePr>
    <w:tblStylePr w:type="band1Horz">
      <w:tblPr/>
      <w:tcPr>
        <w:tcBorders>
          <w:insideH w:val="nil"/>
          <w:insideV w:val="nil"/>
        </w:tcBorders>
        <w:shd w:val="clear" w:color="auto" w:fill="F7DECE" w:themeFill="accent3"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E07E3C" w:themeColor="accent3"/>
        <w:left w:val="single" w:sz="8" w:space="0" w:color="E07E3C" w:themeColor="accent3"/>
        <w:bottom w:val="single" w:sz="8" w:space="0" w:color="E07E3C" w:themeColor="accent3"/>
        <w:right w:val="single" w:sz="8" w:space="0" w:color="E07E3C" w:themeColor="accent3"/>
      </w:tblBorders>
    </w:tblPr>
    <w:tblStylePr w:type="firstRow">
      <w:pPr>
        <w:spacing w:before="0" w:after="0" w:line="240" w:lineRule="auto"/>
      </w:pPr>
      <w:rPr>
        <w:b/>
        <w:bCs/>
        <w:color w:val="FFFFFF" w:themeColor="background1"/>
      </w:rPr>
      <w:tblPr/>
      <w:tcPr>
        <w:shd w:val="clear" w:color="auto" w:fill="E07E3C" w:themeFill="accent3"/>
      </w:tcPr>
    </w:tblStylePr>
    <w:tblStylePr w:type="lastRow">
      <w:pPr>
        <w:spacing w:before="0" w:after="0" w:line="240" w:lineRule="auto"/>
      </w:pPr>
      <w:rPr>
        <w:b/>
        <w:bCs/>
      </w:rPr>
      <w:tblPr/>
      <w:tcPr>
        <w:tcBorders>
          <w:top w:val="double" w:sz="6" w:space="0" w:color="E07E3C" w:themeColor="accent3"/>
          <w:left w:val="single" w:sz="8" w:space="0" w:color="E07E3C" w:themeColor="accent3"/>
          <w:bottom w:val="single" w:sz="8" w:space="0" w:color="E07E3C" w:themeColor="accent3"/>
          <w:right w:val="single" w:sz="8" w:space="0" w:color="E07E3C" w:themeColor="accent3"/>
        </w:tcBorders>
      </w:tcPr>
    </w:tblStylePr>
    <w:tblStylePr w:type="firstCol">
      <w:rPr>
        <w:b/>
        <w:bCs/>
      </w:rPr>
    </w:tblStylePr>
    <w:tblStylePr w:type="lastCol">
      <w:rPr>
        <w:b/>
        <w:bCs/>
      </w:rPr>
    </w:tblStylePr>
    <w:tblStylePr w:type="band1Vert">
      <w:tblPr/>
      <w:tcPr>
        <w:tcBorders>
          <w:top w:val="single" w:sz="8" w:space="0" w:color="E07E3C" w:themeColor="accent3"/>
          <w:left w:val="single" w:sz="8" w:space="0" w:color="E07E3C" w:themeColor="accent3"/>
          <w:bottom w:val="single" w:sz="8" w:space="0" w:color="E07E3C" w:themeColor="accent3"/>
          <w:right w:val="single" w:sz="8" w:space="0" w:color="E07E3C" w:themeColor="accent3"/>
        </w:tcBorders>
      </w:tcPr>
    </w:tblStylePr>
    <w:tblStylePr w:type="band1Horz">
      <w:tblPr/>
      <w:tcPr>
        <w:tcBorders>
          <w:top w:val="single" w:sz="8" w:space="0" w:color="E07E3C" w:themeColor="accent3"/>
          <w:left w:val="single" w:sz="8" w:space="0" w:color="E07E3C" w:themeColor="accent3"/>
          <w:bottom w:val="single" w:sz="8" w:space="0" w:color="E07E3C" w:themeColor="accent3"/>
          <w:right w:val="single" w:sz="8" w:space="0" w:color="E07E3C" w:themeColor="accent3"/>
        </w:tcBorders>
      </w:tcPr>
    </w:tblStylePr>
  </w:style>
  <w:style w:type="table" w:styleId="LightList-Accent2">
    <w:name w:val="Light List Accent 2"/>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8A941E" w:themeColor="accent2"/>
        <w:left w:val="single" w:sz="8" w:space="0" w:color="8A941E" w:themeColor="accent2"/>
        <w:bottom w:val="single" w:sz="8" w:space="0" w:color="8A941E" w:themeColor="accent2"/>
        <w:right w:val="single" w:sz="8" w:space="0" w:color="8A941E" w:themeColor="accent2"/>
      </w:tblBorders>
    </w:tblPr>
    <w:tblStylePr w:type="firstRow">
      <w:pPr>
        <w:spacing w:before="0" w:after="0" w:line="240" w:lineRule="auto"/>
      </w:pPr>
      <w:rPr>
        <w:b/>
        <w:bCs/>
        <w:color w:val="FFFFFF" w:themeColor="background1"/>
      </w:rPr>
      <w:tblPr/>
      <w:tcPr>
        <w:shd w:val="clear" w:color="auto" w:fill="8A941E" w:themeFill="accent2"/>
      </w:tcPr>
    </w:tblStylePr>
    <w:tblStylePr w:type="lastRow">
      <w:pPr>
        <w:spacing w:before="0" w:after="0" w:line="240" w:lineRule="auto"/>
      </w:pPr>
      <w:rPr>
        <w:b/>
        <w:bCs/>
      </w:rPr>
      <w:tblPr/>
      <w:tcPr>
        <w:tcBorders>
          <w:top w:val="double" w:sz="6" w:space="0" w:color="8A941E" w:themeColor="accent2"/>
          <w:left w:val="single" w:sz="8" w:space="0" w:color="8A941E" w:themeColor="accent2"/>
          <w:bottom w:val="single" w:sz="8" w:space="0" w:color="8A941E" w:themeColor="accent2"/>
          <w:right w:val="single" w:sz="8" w:space="0" w:color="8A941E" w:themeColor="accent2"/>
        </w:tcBorders>
      </w:tcPr>
    </w:tblStylePr>
    <w:tblStylePr w:type="firstCol">
      <w:rPr>
        <w:b/>
        <w:bCs/>
      </w:rPr>
    </w:tblStylePr>
    <w:tblStylePr w:type="lastCol">
      <w:rPr>
        <w:b/>
        <w:bCs/>
      </w:rPr>
    </w:tblStylePr>
    <w:tblStylePr w:type="band1Vert">
      <w:tblPr/>
      <w:tcPr>
        <w:tcBorders>
          <w:top w:val="single" w:sz="8" w:space="0" w:color="8A941E" w:themeColor="accent2"/>
          <w:left w:val="single" w:sz="8" w:space="0" w:color="8A941E" w:themeColor="accent2"/>
          <w:bottom w:val="single" w:sz="8" w:space="0" w:color="8A941E" w:themeColor="accent2"/>
          <w:right w:val="single" w:sz="8" w:space="0" w:color="8A941E" w:themeColor="accent2"/>
        </w:tcBorders>
      </w:tcPr>
    </w:tblStylePr>
    <w:tblStylePr w:type="band1Horz">
      <w:tblPr/>
      <w:tcPr>
        <w:tcBorders>
          <w:top w:val="single" w:sz="8" w:space="0" w:color="8A941E" w:themeColor="accent2"/>
          <w:left w:val="single" w:sz="8" w:space="0" w:color="8A941E" w:themeColor="accent2"/>
          <w:bottom w:val="single" w:sz="8" w:space="0" w:color="8A941E" w:themeColor="accent2"/>
          <w:right w:val="single" w:sz="8" w:space="0" w:color="8A941E" w:themeColor="accent2"/>
        </w:tcBorders>
      </w:tcPr>
    </w:tblStylePr>
  </w:style>
  <w:style w:type="table" w:styleId="LightList-Accent1">
    <w:name w:val="Light List Accent 1"/>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6FACDE" w:themeColor="accent1"/>
        <w:left w:val="single" w:sz="8" w:space="0" w:color="6FACDE" w:themeColor="accent1"/>
        <w:bottom w:val="single" w:sz="8" w:space="0" w:color="6FACDE" w:themeColor="accent1"/>
        <w:right w:val="single" w:sz="8" w:space="0" w:color="6FACDE" w:themeColor="accent1"/>
      </w:tblBorders>
    </w:tblPr>
    <w:tblStylePr w:type="firstRow">
      <w:pPr>
        <w:spacing w:before="0" w:after="0" w:line="240" w:lineRule="auto"/>
      </w:pPr>
      <w:rPr>
        <w:b/>
        <w:bCs/>
        <w:color w:val="FFFFFF" w:themeColor="background1"/>
      </w:rPr>
      <w:tblPr/>
      <w:tcPr>
        <w:shd w:val="clear" w:color="auto" w:fill="6FACDE" w:themeFill="accent1"/>
      </w:tcPr>
    </w:tblStylePr>
    <w:tblStylePr w:type="lastRow">
      <w:pPr>
        <w:spacing w:before="0" w:after="0" w:line="240" w:lineRule="auto"/>
      </w:pPr>
      <w:rPr>
        <w:b/>
        <w:bCs/>
      </w:rPr>
      <w:tblPr/>
      <w:tcPr>
        <w:tcBorders>
          <w:top w:val="double" w:sz="6" w:space="0" w:color="6FACDE" w:themeColor="accent1"/>
          <w:left w:val="single" w:sz="8" w:space="0" w:color="6FACDE" w:themeColor="accent1"/>
          <w:bottom w:val="single" w:sz="8" w:space="0" w:color="6FACDE" w:themeColor="accent1"/>
          <w:right w:val="single" w:sz="8" w:space="0" w:color="6FACDE" w:themeColor="accent1"/>
        </w:tcBorders>
      </w:tcPr>
    </w:tblStylePr>
    <w:tblStylePr w:type="firstCol">
      <w:rPr>
        <w:b/>
        <w:bCs/>
      </w:rPr>
    </w:tblStylePr>
    <w:tblStylePr w:type="lastCol">
      <w:rPr>
        <w:b/>
        <w:bCs/>
      </w:rPr>
    </w:tblStylePr>
    <w:tblStylePr w:type="band1Vert">
      <w:tblPr/>
      <w:tcPr>
        <w:tcBorders>
          <w:top w:val="single" w:sz="8" w:space="0" w:color="6FACDE" w:themeColor="accent1"/>
          <w:left w:val="single" w:sz="8" w:space="0" w:color="6FACDE" w:themeColor="accent1"/>
          <w:bottom w:val="single" w:sz="8" w:space="0" w:color="6FACDE" w:themeColor="accent1"/>
          <w:right w:val="single" w:sz="8" w:space="0" w:color="6FACDE" w:themeColor="accent1"/>
        </w:tcBorders>
      </w:tcPr>
    </w:tblStylePr>
    <w:tblStylePr w:type="band1Horz">
      <w:tblPr/>
      <w:tcPr>
        <w:tcBorders>
          <w:top w:val="single" w:sz="8" w:space="0" w:color="6FACDE" w:themeColor="accent1"/>
          <w:left w:val="single" w:sz="8" w:space="0" w:color="6FACDE" w:themeColor="accent1"/>
          <w:bottom w:val="single" w:sz="8" w:space="0" w:color="6FACDE" w:themeColor="accent1"/>
          <w:right w:val="single" w:sz="8" w:space="0" w:color="6FACDE" w:themeColor="accent1"/>
        </w:tcBorders>
      </w:tcPr>
    </w:tblStylePr>
  </w:style>
  <w:style w:type="table" w:customStyle="1" w:styleId="GridTable4-Accent21">
    <w:name w:val="Grid Table 4 - Accent 21"/>
    <w:basedOn w:val="TableNormal"/>
    <w:uiPriority w:val="49"/>
    <w:rsid w:val="00665DEF"/>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color w:val="FFFFFF" w:themeColor="background1"/>
      </w:rPr>
      <w:tblPr/>
      <w:tcPr>
        <w:tcBorders>
          <w:top w:val="single" w:sz="4" w:space="0" w:color="8A941E" w:themeColor="accent2"/>
          <w:left w:val="single" w:sz="4" w:space="0" w:color="8A941E" w:themeColor="accent2"/>
          <w:bottom w:val="single" w:sz="4" w:space="0" w:color="8A941E" w:themeColor="accent2"/>
          <w:right w:val="single" w:sz="4" w:space="0" w:color="8A941E" w:themeColor="accent2"/>
          <w:insideH w:val="nil"/>
          <w:insideV w:val="nil"/>
        </w:tcBorders>
        <w:shd w:val="clear" w:color="auto" w:fill="8A941E" w:themeFill="accent2"/>
      </w:tcPr>
    </w:tblStylePr>
    <w:tblStylePr w:type="lastRow">
      <w:rPr>
        <w:b/>
        <w:bCs/>
      </w:rPr>
      <w:tblPr/>
      <w:tcPr>
        <w:tcBorders>
          <w:top w:val="double" w:sz="4" w:space="0" w:color="8A941E" w:themeColor="accent2"/>
        </w:tcBorders>
      </w:tcPr>
    </w:tblStylePr>
    <w:tblStylePr w:type="firstCol">
      <w:rPr>
        <w:b/>
        <w:bCs/>
      </w:rPr>
    </w:tblStylePr>
    <w:tblStylePr w:type="lastCol">
      <w:rPr>
        <w:b/>
        <w:bCs/>
      </w:rPr>
    </w:tblStylePr>
    <w:tblStylePr w:type="band1Vert">
      <w:tblPr/>
      <w:tcPr>
        <w:shd w:val="clear" w:color="auto" w:fill="F0F3C7" w:themeFill="accent2" w:themeFillTint="33"/>
      </w:tcPr>
    </w:tblStylePr>
    <w:tblStylePr w:type="band1Horz">
      <w:tblPr/>
      <w:tcPr>
        <w:shd w:val="clear" w:color="auto" w:fill="F0F3C7" w:themeFill="accent2" w:themeFillTint="33"/>
      </w:tcPr>
    </w:tblStylePr>
  </w:style>
  <w:style w:type="table" w:customStyle="1" w:styleId="MediumShading2-Accent11">
    <w:name w:val="Medium Shading 2 - Accent 11"/>
    <w:basedOn w:val="TableNormal"/>
    <w:next w:val="MediumShading2-Accent1"/>
    <w:uiPriority w:val="64"/>
    <w:rsid w:val="00665DEF"/>
    <w:pPr>
      <w:spacing w:after="0" w:line="240" w:lineRule="auto"/>
    </w:pPr>
    <w:rPr>
      <w:rFonts w:ascii="Arial" w:eastAsia="Arial" w:hAnsi="Arial" w:cs="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65DEF"/>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ACD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ACDE" w:themeFill="accent1"/>
      </w:tcPr>
    </w:tblStylePr>
    <w:tblStylePr w:type="lastCol">
      <w:rPr>
        <w:b/>
        <w:bCs/>
        <w:color w:val="FFFFFF" w:themeColor="background1"/>
      </w:rPr>
      <w:tblPr/>
      <w:tcPr>
        <w:tcBorders>
          <w:left w:val="nil"/>
          <w:right w:val="nil"/>
          <w:insideH w:val="nil"/>
          <w:insideV w:val="nil"/>
        </w:tcBorders>
        <w:shd w:val="clear" w:color="auto" w:fill="6FACD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next w:val="LightList"/>
    <w:uiPriority w:val="61"/>
    <w:rsid w:val="00665DEF"/>
    <w:pPr>
      <w:spacing w:after="0" w:line="240" w:lineRule="auto"/>
    </w:pPr>
    <w:rPr>
      <w:rFonts w:ascii="Arial" w:eastAsia="Arial" w:hAnsi="Arial" w:cs="Times New Roman"/>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
    <w:name w:val="Light List"/>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58595B" w:themeColor="text1"/>
        <w:left w:val="single" w:sz="8" w:space="0" w:color="58595B" w:themeColor="text1"/>
        <w:bottom w:val="single" w:sz="8" w:space="0" w:color="58595B" w:themeColor="text1"/>
        <w:right w:val="single" w:sz="8" w:space="0" w:color="58595B" w:themeColor="text1"/>
      </w:tblBorders>
    </w:tblPr>
    <w:tblStylePr w:type="firstRow">
      <w:pPr>
        <w:spacing w:before="0" w:after="0" w:line="240" w:lineRule="auto"/>
      </w:pPr>
      <w:rPr>
        <w:b/>
        <w:bCs/>
        <w:color w:val="FFFFFF" w:themeColor="background1"/>
      </w:rPr>
      <w:tblPr/>
      <w:tcPr>
        <w:shd w:val="clear" w:color="auto" w:fill="58595B" w:themeFill="text1"/>
      </w:tcPr>
    </w:tblStylePr>
    <w:tblStylePr w:type="lastRow">
      <w:pPr>
        <w:spacing w:before="0" w:after="0" w:line="240" w:lineRule="auto"/>
      </w:pPr>
      <w:rPr>
        <w:b/>
        <w:bCs/>
      </w:rPr>
      <w:tblPr/>
      <w:tcPr>
        <w:tcBorders>
          <w:top w:val="double" w:sz="6" w:space="0" w:color="58595B" w:themeColor="text1"/>
          <w:left w:val="single" w:sz="8" w:space="0" w:color="58595B" w:themeColor="text1"/>
          <w:bottom w:val="single" w:sz="8" w:space="0" w:color="58595B" w:themeColor="text1"/>
          <w:right w:val="single" w:sz="8" w:space="0" w:color="58595B" w:themeColor="text1"/>
        </w:tcBorders>
      </w:tcPr>
    </w:tblStylePr>
    <w:tblStylePr w:type="firstCol">
      <w:rPr>
        <w:b/>
        <w:bCs/>
      </w:rPr>
    </w:tblStylePr>
    <w:tblStylePr w:type="lastCol">
      <w:rPr>
        <w:b/>
        <w:bCs/>
      </w:rPr>
    </w:tblStylePr>
    <w:tblStylePr w:type="band1Vert">
      <w:tblPr/>
      <w:tcPr>
        <w:tcBorders>
          <w:top w:val="single" w:sz="8" w:space="0" w:color="58595B" w:themeColor="text1"/>
          <w:left w:val="single" w:sz="8" w:space="0" w:color="58595B" w:themeColor="text1"/>
          <w:bottom w:val="single" w:sz="8" w:space="0" w:color="58595B" w:themeColor="text1"/>
          <w:right w:val="single" w:sz="8" w:space="0" w:color="58595B" w:themeColor="text1"/>
        </w:tcBorders>
      </w:tcPr>
    </w:tblStylePr>
    <w:tblStylePr w:type="band1Horz">
      <w:tblPr/>
      <w:tcPr>
        <w:tcBorders>
          <w:top w:val="single" w:sz="8" w:space="0" w:color="58595B" w:themeColor="text1"/>
          <w:left w:val="single" w:sz="8" w:space="0" w:color="58595B" w:themeColor="text1"/>
          <w:bottom w:val="single" w:sz="8" w:space="0" w:color="58595B" w:themeColor="text1"/>
          <w:right w:val="single" w:sz="8" w:space="0" w:color="58595B" w:themeColor="text1"/>
        </w:tcBorders>
      </w:tcPr>
    </w:tblStylePr>
  </w:style>
  <w:style w:type="table" w:customStyle="1" w:styleId="LightList-Accent13">
    <w:name w:val="Light List - Accent 13"/>
    <w:basedOn w:val="TableNormal"/>
    <w:next w:val="LightList-Accent1"/>
    <w:uiPriority w:val="61"/>
    <w:rsid w:val="00665DEF"/>
    <w:pPr>
      <w:spacing w:after="0" w:line="240" w:lineRule="auto"/>
    </w:pPr>
    <w:rPr>
      <w:rFonts w:ascii="Calibri" w:eastAsia="Calibri" w:hAnsi="Calibri" w:cs="Times New Roman"/>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665DEF"/>
    <w:pPr>
      <w:spacing w:after="0" w:line="240" w:lineRule="auto"/>
    </w:pPr>
    <w:rPr>
      <w:rFonts w:ascii="Calibri" w:eastAsia="Calibri" w:hAnsi="Calibri" w:cs="Times New Roman"/>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4">
    <w:name w:val="Table Grid4"/>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665DEF"/>
    <w:pPr>
      <w:spacing w:after="0" w:line="240" w:lineRule="auto"/>
    </w:pPr>
    <w:rPr>
      <w:rFonts w:ascii="Calibri" w:eastAsia="Calibri" w:hAnsi="Calibri" w:cs="Times New Roman"/>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
    <w:name w:val="Light List - Accent 11"/>
    <w:basedOn w:val="TableNormal"/>
    <w:next w:val="LightList-Accent1"/>
    <w:uiPriority w:val="61"/>
    <w:rsid w:val="00665DEF"/>
    <w:pPr>
      <w:spacing w:after="0" w:line="240" w:lineRule="auto"/>
    </w:pPr>
    <w:rPr>
      <w:rFonts w:ascii="Arial" w:eastAsia="Arial" w:hAnsi="Arial" w:cs="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6">
    <w:name w:val="Light List Accent 6"/>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C6AA76" w:themeColor="accent6"/>
        <w:left w:val="single" w:sz="8" w:space="0" w:color="C6AA76" w:themeColor="accent6"/>
        <w:bottom w:val="single" w:sz="8" w:space="0" w:color="C6AA76" w:themeColor="accent6"/>
        <w:right w:val="single" w:sz="8" w:space="0" w:color="C6AA76" w:themeColor="accent6"/>
      </w:tblBorders>
    </w:tblPr>
    <w:tblStylePr w:type="firstRow">
      <w:pPr>
        <w:spacing w:before="0" w:after="0" w:line="240" w:lineRule="auto"/>
      </w:pPr>
      <w:rPr>
        <w:b/>
        <w:bCs/>
        <w:color w:val="FFFFFF" w:themeColor="background1"/>
      </w:rPr>
      <w:tblPr/>
      <w:tcPr>
        <w:shd w:val="clear" w:color="auto" w:fill="C6AA76" w:themeFill="accent6"/>
      </w:tcPr>
    </w:tblStylePr>
    <w:tblStylePr w:type="lastRow">
      <w:pPr>
        <w:spacing w:before="0" w:after="0" w:line="240" w:lineRule="auto"/>
      </w:pPr>
      <w:rPr>
        <w:b/>
        <w:bCs/>
      </w:rPr>
      <w:tblPr/>
      <w:tcPr>
        <w:tcBorders>
          <w:top w:val="double" w:sz="6" w:space="0" w:color="C6AA76" w:themeColor="accent6"/>
          <w:left w:val="single" w:sz="8" w:space="0" w:color="C6AA76" w:themeColor="accent6"/>
          <w:bottom w:val="single" w:sz="8" w:space="0" w:color="C6AA76" w:themeColor="accent6"/>
          <w:right w:val="single" w:sz="8" w:space="0" w:color="C6AA76" w:themeColor="accent6"/>
        </w:tcBorders>
      </w:tcPr>
    </w:tblStylePr>
    <w:tblStylePr w:type="firstCol">
      <w:rPr>
        <w:b/>
        <w:bCs/>
      </w:rPr>
    </w:tblStylePr>
    <w:tblStylePr w:type="lastCol">
      <w:rPr>
        <w:b/>
        <w:bCs/>
      </w:rPr>
    </w:tblStylePr>
    <w:tblStylePr w:type="band1Vert">
      <w:tblPr/>
      <w:tcPr>
        <w:tcBorders>
          <w:top w:val="single" w:sz="8" w:space="0" w:color="C6AA76" w:themeColor="accent6"/>
          <w:left w:val="single" w:sz="8" w:space="0" w:color="C6AA76" w:themeColor="accent6"/>
          <w:bottom w:val="single" w:sz="8" w:space="0" w:color="C6AA76" w:themeColor="accent6"/>
          <w:right w:val="single" w:sz="8" w:space="0" w:color="C6AA76" w:themeColor="accent6"/>
        </w:tcBorders>
      </w:tcPr>
    </w:tblStylePr>
    <w:tblStylePr w:type="band1Horz">
      <w:tblPr/>
      <w:tcPr>
        <w:tcBorders>
          <w:top w:val="single" w:sz="8" w:space="0" w:color="C6AA76" w:themeColor="accent6"/>
          <w:left w:val="single" w:sz="8" w:space="0" w:color="C6AA76" w:themeColor="accent6"/>
          <w:bottom w:val="single" w:sz="8" w:space="0" w:color="C6AA76" w:themeColor="accent6"/>
          <w:right w:val="single" w:sz="8" w:space="0" w:color="C6AA76" w:themeColor="accent6"/>
        </w:tcBorders>
      </w:tcPr>
    </w:tblStylePr>
  </w:style>
  <w:style w:type="paragraph" w:styleId="HTMLPreformatted">
    <w:name w:val="HTML Preformatted"/>
    <w:basedOn w:val="Normal"/>
    <w:link w:val="HTMLPreformattedChar"/>
    <w:uiPriority w:val="99"/>
    <w:semiHidden/>
    <w:unhideWhenUsed/>
    <w:rsid w:val="79F459AC"/>
    <w:pPr>
      <w:spacing w:before="60" w:after="0"/>
    </w:pPr>
    <w:rPr>
      <w:rFonts w:ascii="Consolas" w:eastAsia="Times New Roman" w:hAnsi="Consolas" w:cs="Consolas"/>
      <w:color w:val="auto"/>
      <w:sz w:val="20"/>
      <w:szCs w:val="20"/>
    </w:rPr>
  </w:style>
  <w:style w:type="character" w:customStyle="1" w:styleId="HTMLPreformattedChar">
    <w:name w:val="HTML Preformatted Char"/>
    <w:basedOn w:val="DefaultParagraphFont"/>
    <w:link w:val="HTMLPreformatted"/>
    <w:uiPriority w:val="99"/>
    <w:semiHidden/>
    <w:rsid w:val="79F459AC"/>
    <w:rPr>
      <w:rFonts w:ascii="Consolas" w:eastAsia="Times New Roman" w:hAnsi="Consolas" w:cs="Consolas"/>
      <w:noProof w:val="0"/>
      <w:sz w:val="20"/>
      <w:szCs w:val="20"/>
      <w:lang w:val="en-GB"/>
    </w:rPr>
  </w:style>
  <w:style w:type="table" w:customStyle="1" w:styleId="TableGrid5">
    <w:name w:val="Table Grid5"/>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RMP">
    <w:name w:val="Table RMP"/>
    <w:uiPriority w:val="99"/>
    <w:rsid w:val="00665DEF"/>
    <w:pPr>
      <w:spacing w:after="0" w:line="240" w:lineRule="auto"/>
    </w:pPr>
    <w:rPr>
      <w:rFonts w:ascii="Arial" w:eastAsia="Times New Roman" w:hAnsi="Arial" w:cs="Times New Roman"/>
      <w:sz w:val="20"/>
      <w:szCs w:val="20"/>
      <w:lang w:val="en-GB" w:eastAsia="en-GB"/>
    </w:rPr>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50" w:type="dxa"/>
        <w:left w:w="100" w:type="dxa"/>
        <w:bottom w:w="160" w:type="dxa"/>
        <w:right w:w="100" w:type="dxa"/>
      </w:tblCellMar>
    </w:tblPr>
    <w:trPr>
      <w:cantSplit/>
    </w:trPr>
  </w:style>
  <w:style w:type="table" w:customStyle="1" w:styleId="TableGrid19">
    <w:name w:val="Table Grid19"/>
    <w:basedOn w:val="TableNormal"/>
    <w:next w:val="TableGrid"/>
    <w:uiPriority w:val="99"/>
    <w:rsid w:val="00665DE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99"/>
    <w:rsid w:val="00665DE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99"/>
    <w:rsid w:val="00665DE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665DEF"/>
    <w:pPr>
      <w:spacing w:after="0" w:line="240" w:lineRule="auto"/>
    </w:pPr>
    <w:rPr>
      <w:rFonts w:ascii="Calibri" w:eastAsia="Calibri" w:hAnsi="Calibri" w:cs="Times New Roman"/>
      <w:sz w:val="20"/>
      <w:szCs w:val="20"/>
    </w:rPr>
    <w:tblPr>
      <w:tblStyleRowBandSize w:val="1"/>
      <w:tblStyleColBandSize w:val="1"/>
      <w:tblBorders>
        <w:top w:val="single" w:sz="4" w:space="0" w:color="9A9B9D" w:themeColor="text1" w:themeTint="99"/>
        <w:left w:val="single" w:sz="4" w:space="0" w:color="9A9B9D" w:themeColor="text1" w:themeTint="99"/>
        <w:bottom w:val="single" w:sz="4" w:space="0" w:color="9A9B9D" w:themeColor="text1" w:themeTint="99"/>
        <w:right w:val="single" w:sz="4" w:space="0" w:color="9A9B9D" w:themeColor="text1" w:themeTint="99"/>
        <w:insideH w:val="single" w:sz="4" w:space="0" w:color="9A9B9D" w:themeColor="text1" w:themeTint="99"/>
        <w:insideV w:val="single" w:sz="4" w:space="0" w:color="9A9B9D" w:themeColor="text1" w:themeTint="99"/>
      </w:tblBorders>
    </w:tblPr>
    <w:tblStylePr w:type="firstRow">
      <w:rPr>
        <w:b/>
        <w:bCs/>
        <w:color w:val="FFFFFF" w:themeColor="background1"/>
      </w:rPr>
      <w:tblPr/>
      <w:tcPr>
        <w:tcBorders>
          <w:top w:val="single" w:sz="4" w:space="0" w:color="58595B" w:themeColor="text1"/>
          <w:left w:val="single" w:sz="4" w:space="0" w:color="58595B" w:themeColor="text1"/>
          <w:bottom w:val="single" w:sz="4" w:space="0" w:color="58595B" w:themeColor="text1"/>
          <w:right w:val="single" w:sz="4" w:space="0" w:color="58595B" w:themeColor="text1"/>
          <w:insideH w:val="nil"/>
          <w:insideV w:val="nil"/>
        </w:tcBorders>
        <w:shd w:val="clear" w:color="auto" w:fill="58595B" w:themeFill="text1"/>
      </w:tcPr>
    </w:tblStylePr>
    <w:tblStylePr w:type="lastRow">
      <w:rPr>
        <w:b/>
        <w:bCs/>
      </w:rPr>
      <w:tblPr/>
      <w:tcPr>
        <w:tcBorders>
          <w:top w:val="double" w:sz="4" w:space="0" w:color="58595B" w:themeColor="text1"/>
        </w:tcBorders>
      </w:tcPr>
    </w:tblStylePr>
    <w:tblStylePr w:type="firstCol">
      <w:rPr>
        <w:b/>
        <w:bCs/>
      </w:rPr>
    </w:tblStylePr>
    <w:tblStylePr w:type="lastCol">
      <w:rPr>
        <w:b/>
        <w:bCs/>
      </w:rPr>
    </w:tblStylePr>
    <w:tblStylePr w:type="band1Vert">
      <w:tblPr/>
      <w:tcPr>
        <w:shd w:val="clear" w:color="auto" w:fill="DDDDDE" w:themeFill="text1" w:themeFillTint="33"/>
      </w:tcPr>
    </w:tblStylePr>
    <w:tblStylePr w:type="band1Horz">
      <w:tblPr/>
      <w:tcPr>
        <w:shd w:val="clear" w:color="auto" w:fill="DDDDDE" w:themeFill="text1" w:themeFillTint="33"/>
      </w:tcPr>
    </w:tblStylePr>
  </w:style>
  <w:style w:type="paragraph" w:customStyle="1" w:styleId="Listnumberlevel1boldnumeral">
    <w:name w:val="^List number – level 1 +bold numeral"/>
    <w:basedOn w:val="Normal"/>
    <w:uiPriority w:val="1"/>
    <w:qFormat/>
    <w:rsid w:val="79F459AC"/>
    <w:pPr>
      <w:numPr>
        <w:numId w:val="14"/>
      </w:numPr>
      <w:tabs>
        <w:tab w:val="left" w:pos="255"/>
        <w:tab w:val="left" w:pos="510"/>
        <w:tab w:val="left" w:pos="765"/>
        <w:tab w:val="left" w:pos="1021"/>
        <w:tab w:val="left" w:pos="1134"/>
      </w:tabs>
      <w:spacing w:before="120" w:after="0" w:line="240" w:lineRule="exact"/>
    </w:pPr>
    <w:rPr>
      <w:color w:val="auto"/>
      <w:sz w:val="20"/>
      <w:szCs w:val="20"/>
    </w:rPr>
  </w:style>
  <w:style w:type="table" w:customStyle="1" w:styleId="RMPtable">
    <w:name w:val="RMP table"/>
    <w:basedOn w:val="TableNormal"/>
    <w:uiPriority w:val="99"/>
    <w:rsid w:val="00665DEF"/>
    <w:pPr>
      <w:spacing w:after="0" w:line="240" w:lineRule="auto"/>
    </w:pPr>
    <w:rPr>
      <w:sz w:val="24"/>
      <w:szCs w:val="24"/>
      <w:lang w:val="en-GB"/>
    </w:rPr>
    <w:tblPr>
      <w:tblStyleRowBandSize w:val="1"/>
      <w:tblCellMar>
        <w:left w:w="57" w:type="dxa"/>
        <w:bottom w:w="85" w:type="dxa"/>
      </w:tblCellMar>
    </w:tblPr>
    <w:tblStylePr w:type="firstRow">
      <w:pPr>
        <w:jc w:val="left"/>
      </w:pPr>
      <w:rPr>
        <w:b/>
        <w:i w:val="0"/>
        <w:color w:val="FFFFFF" w:themeColor="background1"/>
      </w:rPr>
      <w:tblPr/>
      <w:tcPr>
        <w:shd w:val="clear" w:color="auto" w:fill="758CC0"/>
      </w:tcPr>
    </w:tblStylePr>
    <w:tblStylePr w:type="firstCol">
      <w:rPr>
        <w:b/>
      </w:rPr>
    </w:tblStylePr>
    <w:tblStylePr w:type="band1Horz">
      <w:rPr>
        <w:color w:val="58595B" w:themeColor="text1"/>
      </w:rPr>
      <w:tblPr/>
      <w:tcPr>
        <w:shd w:val="clear" w:color="auto" w:fill="E2F4E9"/>
      </w:tcPr>
    </w:tblStylePr>
  </w:style>
  <w:style w:type="paragraph" w:customStyle="1" w:styleId="Sub-HeadingS1">
    <w:name w:val="Sub-Heading S1"/>
    <w:basedOn w:val="Normal"/>
    <w:link w:val="Sub-HeadingS1Char"/>
    <w:qFormat/>
    <w:rsid w:val="79F459AC"/>
    <w:pPr>
      <w:jc w:val="both"/>
    </w:pPr>
    <w:rPr>
      <w:rFonts w:eastAsia="Times New Roman" w:cs="Arial"/>
      <w:b/>
      <w:bCs/>
      <w:color w:val="000080"/>
    </w:rPr>
  </w:style>
  <w:style w:type="character" w:customStyle="1" w:styleId="Sub-HeadingS1Char">
    <w:name w:val="Sub-Heading S1 Char"/>
    <w:basedOn w:val="DefaultParagraphFont"/>
    <w:link w:val="Sub-HeadingS1"/>
    <w:rsid w:val="79F459AC"/>
    <w:rPr>
      <w:rFonts w:ascii="Arial" w:eastAsia="Times New Roman" w:hAnsi="Arial" w:cs="Arial"/>
      <w:b/>
      <w:bCs/>
      <w:noProof w:val="0"/>
      <w:color w:val="000080"/>
      <w:sz w:val="18"/>
      <w:szCs w:val="18"/>
      <w:lang w:val="en-GB"/>
    </w:rPr>
  </w:style>
  <w:style w:type="paragraph" w:customStyle="1" w:styleId="NormalS1">
    <w:name w:val="Normal S1"/>
    <w:basedOn w:val="Normal"/>
    <w:link w:val="NormalS1Char"/>
    <w:qFormat/>
    <w:rsid w:val="79F459AC"/>
    <w:pPr>
      <w:jc w:val="both"/>
    </w:pPr>
    <w:rPr>
      <w:rFonts w:cs="Arial"/>
    </w:rPr>
  </w:style>
  <w:style w:type="character" w:customStyle="1" w:styleId="NormalS1Char">
    <w:name w:val="Normal S1 Char"/>
    <w:basedOn w:val="DefaultParagraphFont"/>
    <w:link w:val="NormalS1"/>
    <w:rsid w:val="79F459AC"/>
    <w:rPr>
      <w:rFonts w:ascii="Arial" w:eastAsiaTheme="minorEastAsia" w:hAnsi="Arial" w:cs="Arial"/>
      <w:noProof w:val="0"/>
      <w:color w:val="58595B" w:themeColor="text1"/>
      <w:sz w:val="18"/>
      <w:szCs w:val="18"/>
      <w:lang w:val="en-GB"/>
    </w:rPr>
  </w:style>
  <w:style w:type="paragraph" w:styleId="Quote">
    <w:name w:val="Quote"/>
    <w:basedOn w:val="Normal"/>
    <w:next w:val="Normal"/>
    <w:link w:val="QuoteChar"/>
    <w:uiPriority w:val="29"/>
    <w:qFormat/>
    <w:rsid w:val="79F459AC"/>
    <w:pPr>
      <w:spacing w:before="200"/>
      <w:ind w:left="864" w:right="864"/>
      <w:jc w:val="center"/>
    </w:pPr>
    <w:rPr>
      <w:i/>
      <w:iCs/>
      <w:color w:val="808285"/>
    </w:rPr>
  </w:style>
  <w:style w:type="paragraph" w:styleId="IntenseQuote">
    <w:name w:val="Intense Quote"/>
    <w:basedOn w:val="Normal"/>
    <w:next w:val="Normal"/>
    <w:link w:val="IntenseQuoteChar"/>
    <w:uiPriority w:val="30"/>
    <w:qFormat/>
    <w:rsid w:val="79F459AC"/>
    <w:pPr>
      <w:spacing w:before="360" w:after="360"/>
      <w:ind w:left="864" w:right="864"/>
      <w:jc w:val="center"/>
    </w:pPr>
    <w:rPr>
      <w:i/>
      <w:iCs/>
      <w:color w:val="6FACDE" w:themeColor="accent1"/>
    </w:rPr>
  </w:style>
  <w:style w:type="character" w:customStyle="1" w:styleId="QuoteChar">
    <w:name w:val="Quote Char"/>
    <w:basedOn w:val="DefaultParagraphFont"/>
    <w:link w:val="Quote"/>
    <w:uiPriority w:val="29"/>
    <w:rsid w:val="79F459AC"/>
    <w:rPr>
      <w:i/>
      <w:iCs/>
      <w:noProof w:val="0"/>
      <w:color w:val="808285"/>
      <w:lang w:val="en-GB"/>
    </w:rPr>
  </w:style>
  <w:style w:type="character" w:customStyle="1" w:styleId="IntenseQuoteChar">
    <w:name w:val="Intense Quote Char"/>
    <w:basedOn w:val="DefaultParagraphFont"/>
    <w:link w:val="IntenseQuote"/>
    <w:uiPriority w:val="30"/>
    <w:rsid w:val="79F459AC"/>
    <w:rPr>
      <w:i/>
      <w:iCs/>
      <w:noProof w:val="0"/>
      <w:color w:val="6FACDE" w:themeColor="accent1"/>
      <w:lang w:val="en-GB"/>
    </w:rPr>
  </w:style>
  <w:style w:type="paragraph" w:styleId="EndnoteText">
    <w:name w:val="endnote text"/>
    <w:basedOn w:val="Normal"/>
    <w:link w:val="EndnoteTextChar"/>
    <w:uiPriority w:val="99"/>
    <w:semiHidden/>
    <w:unhideWhenUsed/>
    <w:rsid w:val="79F459AC"/>
    <w:pPr>
      <w:spacing w:after="0"/>
    </w:pPr>
    <w:rPr>
      <w:sz w:val="20"/>
      <w:szCs w:val="20"/>
    </w:rPr>
  </w:style>
  <w:style w:type="character" w:customStyle="1" w:styleId="EndnoteTextChar">
    <w:name w:val="Endnote Text Char"/>
    <w:basedOn w:val="DefaultParagraphFont"/>
    <w:link w:val="EndnoteText"/>
    <w:uiPriority w:val="99"/>
    <w:semiHidden/>
    <w:rsid w:val="79F459AC"/>
    <w:rPr>
      <w:noProof w:val="0"/>
      <w:sz w:val="20"/>
      <w:szCs w:val="20"/>
      <w:lang w:val="en-GB"/>
    </w:rPr>
  </w:style>
  <w:style w:type="table" w:customStyle="1" w:styleId="TableGrid18">
    <w:name w:val="Table Grid18"/>
    <w:basedOn w:val="TableNormal"/>
    <w:next w:val="TableGrid"/>
    <w:uiPriority w:val="99"/>
    <w:rsid w:val="004C1931"/>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99"/>
    <w:rsid w:val="00D406E3"/>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99"/>
    <w:rsid w:val="00D406E3"/>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99"/>
    <w:rsid w:val="003623F0"/>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99"/>
    <w:rsid w:val="00F300B1"/>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99"/>
    <w:rsid w:val="00F300B1"/>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Clause">
    <w:name w:val="Title Clause"/>
    <w:basedOn w:val="Normal"/>
    <w:rsid w:val="00006906"/>
    <w:pPr>
      <w:keepNext/>
      <w:numPr>
        <w:numId w:val="53"/>
      </w:numPr>
      <w:tabs>
        <w:tab w:val="clear" w:pos="1712"/>
        <w:tab w:val="num" w:pos="720"/>
      </w:tabs>
      <w:spacing w:before="240" w:after="240" w:line="300" w:lineRule="atLeast"/>
      <w:ind w:left="720"/>
      <w:jc w:val="both"/>
      <w:outlineLvl w:val="0"/>
    </w:pPr>
    <w:rPr>
      <w:rFonts w:ascii="Arial" w:eastAsia="Arial Unicode MS" w:hAnsi="Arial" w:cs="Arial"/>
      <w:b/>
      <w:color w:val="000000"/>
      <w:kern w:val="28"/>
      <w:sz w:val="24"/>
      <w:szCs w:val="20"/>
    </w:rPr>
  </w:style>
  <w:style w:type="paragraph" w:customStyle="1" w:styleId="Untitledsubclause1">
    <w:name w:val="Untitled subclause 1"/>
    <w:basedOn w:val="Normal"/>
    <w:rsid w:val="00006906"/>
    <w:pPr>
      <w:numPr>
        <w:ilvl w:val="1"/>
        <w:numId w:val="53"/>
      </w:numPr>
      <w:spacing w:before="280" w:after="120" w:line="300" w:lineRule="atLeast"/>
      <w:jc w:val="both"/>
      <w:outlineLvl w:val="1"/>
    </w:pPr>
    <w:rPr>
      <w:rFonts w:ascii="Arial" w:eastAsia="Arial Unicode MS" w:hAnsi="Arial" w:cs="Arial"/>
      <w:color w:val="000000"/>
      <w:sz w:val="24"/>
      <w:szCs w:val="20"/>
    </w:rPr>
  </w:style>
  <w:style w:type="paragraph" w:customStyle="1" w:styleId="Untitledsubclause2">
    <w:name w:val="Untitled subclause 2"/>
    <w:basedOn w:val="Normal"/>
    <w:rsid w:val="00006906"/>
    <w:pPr>
      <w:numPr>
        <w:ilvl w:val="2"/>
        <w:numId w:val="53"/>
      </w:numPr>
      <w:spacing w:after="120" w:line="300" w:lineRule="atLeast"/>
      <w:jc w:val="both"/>
      <w:outlineLvl w:val="2"/>
    </w:pPr>
    <w:rPr>
      <w:rFonts w:ascii="Arial" w:eastAsia="Arial Unicode MS" w:hAnsi="Arial" w:cs="Arial"/>
      <w:color w:val="000000"/>
      <w:sz w:val="24"/>
      <w:szCs w:val="20"/>
    </w:rPr>
  </w:style>
  <w:style w:type="paragraph" w:customStyle="1" w:styleId="Untitledsubclause3">
    <w:name w:val="Untitled subclause 3"/>
    <w:basedOn w:val="Normal"/>
    <w:rsid w:val="00006906"/>
    <w:pPr>
      <w:numPr>
        <w:ilvl w:val="3"/>
        <w:numId w:val="53"/>
      </w:numPr>
      <w:tabs>
        <w:tab w:val="left" w:pos="2261"/>
      </w:tabs>
      <w:spacing w:after="120" w:line="300" w:lineRule="atLeast"/>
      <w:jc w:val="both"/>
      <w:outlineLvl w:val="3"/>
    </w:pPr>
    <w:rPr>
      <w:rFonts w:ascii="Arial" w:eastAsia="Arial Unicode MS" w:hAnsi="Arial" w:cs="Arial"/>
      <w:color w:val="000000"/>
      <w:sz w:val="24"/>
      <w:szCs w:val="20"/>
    </w:rPr>
  </w:style>
  <w:style w:type="paragraph" w:customStyle="1" w:styleId="Untitledsubclause4">
    <w:name w:val="Untitled subclause 4"/>
    <w:basedOn w:val="Normal"/>
    <w:rsid w:val="00006906"/>
    <w:pPr>
      <w:numPr>
        <w:ilvl w:val="4"/>
        <w:numId w:val="53"/>
      </w:numPr>
      <w:spacing w:after="120" w:line="300" w:lineRule="atLeast"/>
      <w:jc w:val="both"/>
      <w:outlineLvl w:val="4"/>
    </w:pPr>
    <w:rPr>
      <w:rFonts w:ascii="Arial" w:eastAsia="Arial Unicode MS" w:hAnsi="Arial" w:cs="Arial"/>
      <w:color w:val="000000"/>
      <w:sz w:val="24"/>
      <w:szCs w:val="20"/>
    </w:rPr>
  </w:style>
  <w:style w:type="paragraph" w:styleId="Revision">
    <w:name w:val="Revision"/>
    <w:hidden/>
    <w:uiPriority w:val="99"/>
    <w:semiHidden/>
    <w:rsid w:val="008A0514"/>
    <w:pPr>
      <w:spacing w:after="0" w:line="240" w:lineRule="auto"/>
    </w:pPr>
    <w:rPr>
      <w:color w:val="58595B" w:themeColor="text1"/>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456802">
      <w:bodyDiv w:val="1"/>
      <w:marLeft w:val="0"/>
      <w:marRight w:val="0"/>
      <w:marTop w:val="0"/>
      <w:marBottom w:val="0"/>
      <w:divBdr>
        <w:top w:val="none" w:sz="0" w:space="0" w:color="auto"/>
        <w:left w:val="none" w:sz="0" w:space="0" w:color="auto"/>
        <w:bottom w:val="none" w:sz="0" w:space="0" w:color="auto"/>
        <w:right w:val="none" w:sz="0" w:space="0" w:color="auto"/>
      </w:divBdr>
    </w:div>
    <w:div w:id="389035735">
      <w:bodyDiv w:val="1"/>
      <w:marLeft w:val="0"/>
      <w:marRight w:val="0"/>
      <w:marTop w:val="0"/>
      <w:marBottom w:val="0"/>
      <w:divBdr>
        <w:top w:val="none" w:sz="0" w:space="0" w:color="auto"/>
        <w:left w:val="none" w:sz="0" w:space="0" w:color="auto"/>
        <w:bottom w:val="none" w:sz="0" w:space="0" w:color="auto"/>
        <w:right w:val="none" w:sz="0" w:space="0" w:color="auto"/>
      </w:divBdr>
    </w:div>
    <w:div w:id="397048687">
      <w:bodyDiv w:val="1"/>
      <w:marLeft w:val="0"/>
      <w:marRight w:val="0"/>
      <w:marTop w:val="0"/>
      <w:marBottom w:val="0"/>
      <w:divBdr>
        <w:top w:val="none" w:sz="0" w:space="0" w:color="auto"/>
        <w:left w:val="none" w:sz="0" w:space="0" w:color="auto"/>
        <w:bottom w:val="none" w:sz="0" w:space="0" w:color="auto"/>
        <w:right w:val="none" w:sz="0" w:space="0" w:color="auto"/>
      </w:divBdr>
    </w:div>
    <w:div w:id="793524244">
      <w:bodyDiv w:val="1"/>
      <w:marLeft w:val="0"/>
      <w:marRight w:val="0"/>
      <w:marTop w:val="0"/>
      <w:marBottom w:val="0"/>
      <w:divBdr>
        <w:top w:val="none" w:sz="0" w:space="0" w:color="auto"/>
        <w:left w:val="none" w:sz="0" w:space="0" w:color="auto"/>
        <w:bottom w:val="none" w:sz="0" w:space="0" w:color="auto"/>
        <w:right w:val="none" w:sz="0" w:space="0" w:color="auto"/>
      </w:divBdr>
    </w:div>
    <w:div w:id="998271794">
      <w:bodyDiv w:val="1"/>
      <w:marLeft w:val="0"/>
      <w:marRight w:val="0"/>
      <w:marTop w:val="0"/>
      <w:marBottom w:val="0"/>
      <w:divBdr>
        <w:top w:val="none" w:sz="0" w:space="0" w:color="auto"/>
        <w:left w:val="none" w:sz="0" w:space="0" w:color="auto"/>
        <w:bottom w:val="none" w:sz="0" w:space="0" w:color="auto"/>
        <w:right w:val="none" w:sz="0" w:space="0" w:color="auto"/>
      </w:divBdr>
    </w:div>
    <w:div w:id="1185174159">
      <w:bodyDiv w:val="1"/>
      <w:marLeft w:val="0"/>
      <w:marRight w:val="0"/>
      <w:marTop w:val="0"/>
      <w:marBottom w:val="0"/>
      <w:divBdr>
        <w:top w:val="none" w:sz="0" w:space="0" w:color="auto"/>
        <w:left w:val="none" w:sz="0" w:space="0" w:color="auto"/>
        <w:bottom w:val="none" w:sz="0" w:space="0" w:color="auto"/>
        <w:right w:val="none" w:sz="0" w:space="0" w:color="auto"/>
      </w:divBdr>
    </w:div>
    <w:div w:id="1425569362">
      <w:bodyDiv w:val="1"/>
      <w:marLeft w:val="0"/>
      <w:marRight w:val="0"/>
      <w:marTop w:val="0"/>
      <w:marBottom w:val="0"/>
      <w:divBdr>
        <w:top w:val="none" w:sz="0" w:space="0" w:color="auto"/>
        <w:left w:val="none" w:sz="0" w:space="0" w:color="auto"/>
        <w:bottom w:val="none" w:sz="0" w:space="0" w:color="auto"/>
        <w:right w:val="none" w:sz="0" w:space="0" w:color="auto"/>
      </w:divBdr>
      <w:divsChild>
        <w:div w:id="520553034">
          <w:marLeft w:val="0"/>
          <w:marRight w:val="0"/>
          <w:marTop w:val="0"/>
          <w:marBottom w:val="0"/>
          <w:divBdr>
            <w:top w:val="none" w:sz="0" w:space="0" w:color="auto"/>
            <w:left w:val="none" w:sz="0" w:space="0" w:color="auto"/>
            <w:bottom w:val="none" w:sz="0" w:space="0" w:color="auto"/>
            <w:right w:val="none" w:sz="0" w:space="0" w:color="auto"/>
          </w:divBdr>
        </w:div>
      </w:divsChild>
    </w:div>
    <w:div w:id="1515730963">
      <w:bodyDiv w:val="1"/>
      <w:marLeft w:val="0"/>
      <w:marRight w:val="0"/>
      <w:marTop w:val="0"/>
      <w:marBottom w:val="0"/>
      <w:divBdr>
        <w:top w:val="none" w:sz="0" w:space="0" w:color="auto"/>
        <w:left w:val="none" w:sz="0" w:space="0" w:color="auto"/>
        <w:bottom w:val="none" w:sz="0" w:space="0" w:color="auto"/>
        <w:right w:val="none" w:sz="0" w:space="0" w:color="auto"/>
      </w:divBdr>
    </w:div>
    <w:div w:id="1526824096">
      <w:bodyDiv w:val="1"/>
      <w:marLeft w:val="0"/>
      <w:marRight w:val="0"/>
      <w:marTop w:val="0"/>
      <w:marBottom w:val="0"/>
      <w:divBdr>
        <w:top w:val="none" w:sz="0" w:space="0" w:color="auto"/>
        <w:left w:val="none" w:sz="0" w:space="0" w:color="auto"/>
        <w:bottom w:val="none" w:sz="0" w:space="0" w:color="auto"/>
        <w:right w:val="none" w:sz="0" w:space="0" w:color="auto"/>
      </w:divBdr>
    </w:div>
    <w:div w:id="1575701006">
      <w:bodyDiv w:val="1"/>
      <w:marLeft w:val="0"/>
      <w:marRight w:val="0"/>
      <w:marTop w:val="0"/>
      <w:marBottom w:val="0"/>
      <w:divBdr>
        <w:top w:val="none" w:sz="0" w:space="0" w:color="auto"/>
        <w:left w:val="none" w:sz="0" w:space="0" w:color="auto"/>
        <w:bottom w:val="none" w:sz="0" w:space="0" w:color="auto"/>
        <w:right w:val="none" w:sz="0" w:space="0" w:color="auto"/>
      </w:divBdr>
    </w:div>
    <w:div w:id="1605183693">
      <w:bodyDiv w:val="1"/>
      <w:marLeft w:val="0"/>
      <w:marRight w:val="0"/>
      <w:marTop w:val="0"/>
      <w:marBottom w:val="0"/>
      <w:divBdr>
        <w:top w:val="none" w:sz="0" w:space="0" w:color="auto"/>
        <w:left w:val="none" w:sz="0" w:space="0" w:color="auto"/>
        <w:bottom w:val="none" w:sz="0" w:space="0" w:color="auto"/>
        <w:right w:val="none" w:sz="0" w:space="0" w:color="auto"/>
      </w:divBdr>
    </w:div>
    <w:div w:id="184990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Corp Palette">
      <a:dk1>
        <a:srgbClr val="58595B"/>
      </a:dk1>
      <a:lt1>
        <a:srgbClr val="FFFFFF"/>
      </a:lt1>
      <a:dk2>
        <a:srgbClr val="00263E"/>
      </a:dk2>
      <a:lt2>
        <a:srgbClr val="898D8D"/>
      </a:lt2>
      <a:accent1>
        <a:srgbClr val="6FACDE"/>
      </a:accent1>
      <a:accent2>
        <a:srgbClr val="8A941E"/>
      </a:accent2>
      <a:accent3>
        <a:srgbClr val="E07E3C"/>
      </a:accent3>
      <a:accent4>
        <a:srgbClr val="0075BC"/>
      </a:accent4>
      <a:accent5>
        <a:srgbClr val="F0B323"/>
      </a:accent5>
      <a:accent6>
        <a:srgbClr val="C6AA76"/>
      </a:accent6>
      <a:hlink>
        <a:srgbClr val="2E84CB"/>
      </a:hlink>
      <a:folHlink>
        <a:srgbClr val="A8CDEB"/>
      </a:folHlink>
    </a:clrScheme>
    <a:fontScheme name="BSD/GBS Theme - Al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AE59704B5156546AFA41CE656CC669E" ma:contentTypeVersion="12" ma:contentTypeDescription="Create a new document." ma:contentTypeScope="" ma:versionID="9fbd88592600700b603324ad2d04fdf7">
  <xsd:schema xmlns:xsd="http://www.w3.org/2001/XMLSchema" xmlns:xs="http://www.w3.org/2001/XMLSchema" xmlns:p="http://schemas.microsoft.com/office/2006/metadata/properties" xmlns:ns3="b4f1be5d-ca8f-469c-b51a-bfa88f502428" xmlns:ns4="56acf2d7-fa09-4901-a75c-2902b7f8f3b1" targetNamespace="http://schemas.microsoft.com/office/2006/metadata/properties" ma:root="true" ma:fieldsID="3a31c7b347a5b7a2abb2848327e6d0b0" ns3:_="" ns4:_="">
    <xsd:import namespace="b4f1be5d-ca8f-469c-b51a-bfa88f502428"/>
    <xsd:import namespace="56acf2d7-fa09-4901-a75c-2902b7f8f3b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1be5d-ca8f-469c-b51a-bfa88f502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acf2d7-fa09-4901-a75c-2902b7f8f3b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30A639-A04A-466F-8419-5A3E2FA9CCCC}">
  <ds:schemaRefs>
    <ds:schemaRef ds:uri="http://schemas.microsoft.com/sharepoint/v3/contenttype/forms"/>
  </ds:schemaRefs>
</ds:datastoreItem>
</file>

<file path=customXml/itemProps2.xml><?xml version="1.0" encoding="utf-8"?>
<ds:datastoreItem xmlns:ds="http://schemas.openxmlformats.org/officeDocument/2006/customXml" ds:itemID="{B80B0580-E26F-40EE-9CE3-F13236A07917}">
  <ds:schemaRefs>
    <ds:schemaRef ds:uri="56acf2d7-fa09-4901-a75c-2902b7f8f3b1"/>
    <ds:schemaRef ds:uri="http://purl.org/dc/elements/1.1/"/>
    <ds:schemaRef ds:uri="http://purl.org/dc/terms/"/>
    <ds:schemaRef ds:uri="http://schemas.openxmlformats.org/package/2006/metadata/core-properties"/>
    <ds:schemaRef ds:uri="http://purl.org/dc/dcmitype/"/>
    <ds:schemaRef ds:uri="http://schemas.microsoft.com/office/infopath/2007/PartnerControls"/>
    <ds:schemaRef ds:uri="b4f1be5d-ca8f-469c-b51a-bfa88f502428"/>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6E474B1-82B7-461C-8E0E-93B44ABE625F}">
  <ds:schemaRefs>
    <ds:schemaRef ds:uri="http://schemas.openxmlformats.org/officeDocument/2006/bibliography"/>
  </ds:schemaRefs>
</ds:datastoreItem>
</file>

<file path=customXml/itemProps4.xml><?xml version="1.0" encoding="utf-8"?>
<ds:datastoreItem xmlns:ds="http://schemas.openxmlformats.org/officeDocument/2006/customXml" ds:itemID="{D0C05A53-EC93-4304-A516-57A75DCF4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1be5d-ca8f-469c-b51a-bfa88f502428"/>
    <ds:schemaRef ds:uri="56acf2d7-fa09-4901-a75c-2902b7f8f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3186</Words>
  <Characters>16953</Characters>
  <Application>Microsoft Office Word</Application>
  <DocSecurity>4</DocSecurity>
  <Lines>458</Lines>
  <Paragraphs>175</Paragraphs>
  <ScaleCrop>false</ScaleCrop>
  <HeadingPairs>
    <vt:vector size="2" baseType="variant">
      <vt:variant>
        <vt:lpstr>Title</vt:lpstr>
      </vt:variant>
      <vt:variant>
        <vt:i4>1</vt:i4>
      </vt:variant>
    </vt:vector>
  </HeadingPairs>
  <TitlesOfParts>
    <vt:vector size="1" baseType="lpstr">
      <vt:lpstr/>
    </vt:vector>
  </TitlesOfParts>
  <Company>Arthur J Gallagher</Company>
  <LinksUpToDate>false</LinksUpToDate>
  <CharactersWithSpaces>19964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Simonds</dc:creator>
  <cp:keywords/>
  <dc:description/>
  <cp:lastModifiedBy>Joanne Hamer-Gillespie</cp:lastModifiedBy>
  <cp:revision>2</cp:revision>
  <cp:lastPrinted>2019-10-02T16:09:00Z</cp:lastPrinted>
  <dcterms:created xsi:type="dcterms:W3CDTF">2025-12-09T10:53:00Z</dcterms:created>
  <dcterms:modified xsi:type="dcterms:W3CDTF">2025-12-09T10:53:00Z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0x010100DAE59704B5156546AFA41CE656CC669E</vt:lpwstr>
  </property>
  <property fmtid="{D5CDD505-2E9C-101B-9397-08002B2CF9AE}" pid="3" name="MSIP_Label_5a6b19e8-2c77-4a55-a785-fc370c1920f6_Enabled">
    <vt:lpwstr>true</vt:lpwstr>
  </property>
  <property fmtid="{D5CDD505-2E9C-101B-9397-08002B2CF9AE}" pid="4" name="MSIP_Label_5a6b19e8-2c77-4a55-a785-fc370c1920f6_SetDate">
    <vt:lpwstr>2022-08-26T09:27:05Z</vt:lpwstr>
  </property>
  <property fmtid="{D5CDD505-2E9C-101B-9397-08002B2CF9AE}" pid="5" name="MSIP_Label_5a6b19e8-2c77-4a55-a785-fc370c1920f6_Method">
    <vt:lpwstr>Privileged</vt:lpwstr>
  </property>
  <property fmtid="{D5CDD505-2E9C-101B-9397-08002B2CF9AE}" pid="6" name="MSIP_Label_5a6b19e8-2c77-4a55-a785-fc370c1920f6_Name">
    <vt:lpwstr>OFFICIAL - Sensitive</vt:lpwstr>
  </property>
  <property fmtid="{D5CDD505-2E9C-101B-9397-08002B2CF9AE}" pid="7" name="MSIP_Label_5a6b19e8-2c77-4a55-a785-fc370c1920f6_SiteId">
    <vt:lpwstr>88b0aa06-5927-4bbb-a893-89cc2713ac82</vt:lpwstr>
  </property>
  <property fmtid="{D5CDD505-2E9C-101B-9397-08002B2CF9AE}" pid="8" name="MSIP_Label_5a6b19e8-2c77-4a55-a785-fc370c1920f6_ActionId">
    <vt:lpwstr>f153cf13-1d9a-4167-82b0-cbc3e1244e59</vt:lpwstr>
  </property>
  <property fmtid="{D5CDD505-2E9C-101B-9397-08002B2CF9AE}" pid="9" name="MSIP_Label_5a6b19e8-2c77-4a55-a785-fc370c1920f6_ContentBits">
    <vt:lpwstr>3</vt:lpwstr>
  </property>
</Properties>
</file>