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0387" w14:textId="50654B99" w:rsidR="006A1FCD" w:rsidRPr="009233B1" w:rsidRDefault="0038208E" w:rsidP="006A1FCD">
      <w:pPr>
        <w:ind w:left="-709" w:right="-755"/>
        <w:jc w:val="center"/>
        <w:rPr>
          <w:b/>
          <w:bCs/>
          <w:sz w:val="52"/>
          <w:szCs w:val="52"/>
        </w:rPr>
      </w:pPr>
      <w:r>
        <w:rPr>
          <w:rFonts w:cs="Arial"/>
          <w:b/>
          <w:noProof/>
          <w:sz w:val="24"/>
          <w:szCs w:val="24"/>
          <w14:ligatures w14:val="standardContextual"/>
        </w:rPr>
        <mc:AlternateContent>
          <mc:Choice Requires="wps">
            <w:drawing>
              <wp:anchor distT="0" distB="0" distL="114300" distR="114300" simplePos="0" relativeHeight="251659264" behindDoc="0" locked="0" layoutInCell="1" allowOverlap="1" wp14:anchorId="59121A0D" wp14:editId="6C84B9C5">
                <wp:simplePos x="0" y="0"/>
                <wp:positionH relativeFrom="column">
                  <wp:posOffset>5200650</wp:posOffset>
                </wp:positionH>
                <wp:positionV relativeFrom="paragraph">
                  <wp:posOffset>-1228725</wp:posOffset>
                </wp:positionV>
                <wp:extent cx="1800225" cy="1752600"/>
                <wp:effectExtent l="0" t="0" r="0" b="0"/>
                <wp:wrapNone/>
                <wp:docPr id="1756907058" name="Oval 3"/>
                <wp:cNvGraphicFramePr/>
                <a:graphic xmlns:a="http://schemas.openxmlformats.org/drawingml/2006/main">
                  <a:graphicData uri="http://schemas.microsoft.com/office/word/2010/wordprocessingShape">
                    <wps:wsp>
                      <wps:cNvSpPr/>
                      <wps:spPr>
                        <a:xfrm>
                          <a:off x="0" y="0"/>
                          <a:ext cx="1800225" cy="175260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599368" w14:textId="77777777" w:rsidR="0038208E" w:rsidRDefault="0038208E" w:rsidP="0038208E">
                            <w:pPr>
                              <w:jc w:val="center"/>
                            </w:pPr>
                            <w:r>
                              <w:rPr>
                                <w:noProof/>
                              </w:rPr>
                              <w:drawing>
                                <wp:inline distT="0" distB="0" distL="0" distR="0" wp14:anchorId="46301F09" wp14:editId="3F2382FF">
                                  <wp:extent cx="1038317" cy="1056640"/>
                                  <wp:effectExtent l="0" t="0" r="9525" b="0"/>
                                  <wp:docPr id="1733236489" name="Picture 17332364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42261" cy="10606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21A0D" id="Oval 3" o:spid="_x0000_s1026" style="position:absolute;left:0;text-align:left;margin-left:409.5pt;margin-top:-96.75pt;width:141.7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" filled="f" stroked="f" strokeweight="1pt">
                <v:stroke joinstyle="miter"/>
                <v:textbox>
                  <w:txbxContent>
                    <w:p w14:paraId="64599368" w14:textId="77777777" w:rsidR="0038208E" w:rsidRDefault="0038208E" w:rsidP="0038208E">
                      <w:pPr>
                        <w:jc w:val="center"/>
                      </w:pPr>
                      <w:r>
                        <w:rPr>
                          <w:noProof/>
                        </w:rPr>
                        <w:drawing>
                          <wp:inline distT="0" distB="0" distL="0" distR="0" wp14:anchorId="46301F09" wp14:editId="3F2382FF">
                            <wp:extent cx="1038317" cy="1056640"/>
                            <wp:effectExtent l="0" t="0" r="9525" b="0"/>
                            <wp:docPr id="1733236489" name="Picture 17332364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42261" cy="1060654"/>
                                    </a:xfrm>
                                    <a:prstGeom prst="rect">
                                      <a:avLst/>
                                    </a:prstGeom>
                                  </pic:spPr>
                                </pic:pic>
                              </a:graphicData>
                            </a:graphic>
                          </wp:inline>
                        </w:drawing>
                      </w:r>
                    </w:p>
                  </w:txbxContent>
                </v:textbox>
              </v:oval>
            </w:pict>
          </mc:Fallback>
        </mc:AlternateContent>
      </w:r>
      <w:r w:rsidR="006A1FCD" w:rsidRPr="009233B1">
        <w:rPr>
          <w:b/>
          <w:bCs/>
          <w:sz w:val="52"/>
          <w:szCs w:val="52"/>
        </w:rPr>
        <w:t>Annex to Tender Document</w:t>
      </w:r>
    </w:p>
    <w:p w14:paraId="03C3FABA" w14:textId="183A54DE" w:rsidR="006A1FCD" w:rsidRPr="009233B1" w:rsidRDefault="006A1FCD" w:rsidP="006A1FCD">
      <w:pPr>
        <w:ind w:left="-709" w:right="-755"/>
        <w:jc w:val="center"/>
        <w:rPr>
          <w:b/>
          <w:bCs/>
          <w:sz w:val="52"/>
          <w:szCs w:val="52"/>
        </w:rPr>
      </w:pPr>
      <w:r w:rsidRPr="009233B1">
        <w:rPr>
          <w:b/>
          <w:bCs/>
          <w:sz w:val="52"/>
          <w:szCs w:val="52"/>
        </w:rPr>
        <w:t>Community Benefits</w:t>
      </w:r>
    </w:p>
    <w:p w14:paraId="79FA3758" w14:textId="72FBEE6F" w:rsidR="006A1FCD" w:rsidRPr="009233B1" w:rsidRDefault="006A1FCD" w:rsidP="006A1FCD">
      <w:pPr>
        <w:jc w:val="center"/>
        <w:rPr>
          <w:b/>
          <w:bCs/>
          <w:sz w:val="44"/>
          <w:szCs w:val="44"/>
        </w:rPr>
      </w:pPr>
      <w:r w:rsidRPr="009233B1">
        <w:rPr>
          <w:b/>
          <w:bCs/>
          <w:sz w:val="44"/>
          <w:szCs w:val="44"/>
        </w:rPr>
        <w:t>United Welsh</w:t>
      </w:r>
      <w:r w:rsidR="0088494A" w:rsidRPr="009233B1">
        <w:rPr>
          <w:b/>
          <w:bCs/>
          <w:sz w:val="44"/>
          <w:szCs w:val="44"/>
        </w:rPr>
        <w:t xml:space="preserve"> – </w:t>
      </w:r>
      <w:r w:rsidR="00052061">
        <w:rPr>
          <w:b/>
          <w:bCs/>
          <w:i/>
          <w:iCs/>
          <w:sz w:val="32"/>
          <w:szCs w:val="32"/>
        </w:rPr>
        <w:t>(</w:t>
      </w:r>
      <w:r w:rsidR="0016449B">
        <w:rPr>
          <w:b/>
          <w:bCs/>
          <w:i/>
          <w:iCs/>
          <w:sz w:val="32"/>
          <w:szCs w:val="32"/>
        </w:rPr>
        <w:t>Contract</w:t>
      </w:r>
      <w:r w:rsidR="00052061">
        <w:rPr>
          <w:b/>
          <w:bCs/>
          <w:i/>
          <w:iCs/>
          <w:sz w:val="32"/>
          <w:szCs w:val="32"/>
        </w:rPr>
        <w:t xml:space="preserve"> Name)</w:t>
      </w:r>
    </w:p>
    <w:p w14:paraId="1B848CA6" w14:textId="77777777" w:rsidR="006A1FCD" w:rsidRPr="009233B1" w:rsidRDefault="006A1FCD" w:rsidP="002B02BC"/>
    <w:p w14:paraId="6663E75D" w14:textId="5A2A9D1A" w:rsidR="00E77D1A" w:rsidRPr="009233B1" w:rsidRDefault="00C5780F" w:rsidP="00CF67F0">
      <w:pPr>
        <w:pStyle w:val="ListParagraph"/>
        <w:numPr>
          <w:ilvl w:val="0"/>
          <w:numId w:val="20"/>
        </w:numPr>
        <w:tabs>
          <w:tab w:val="left" w:pos="567"/>
          <w:tab w:val="left" w:pos="9923"/>
        </w:tabs>
        <w:rPr>
          <w:b/>
          <w:bCs/>
          <w:sz w:val="28"/>
          <w:szCs w:val="28"/>
        </w:rPr>
      </w:pPr>
      <w:r w:rsidRPr="009233B1">
        <w:rPr>
          <w:b/>
          <w:bCs/>
          <w:sz w:val="28"/>
          <w:szCs w:val="28"/>
        </w:rPr>
        <w:t xml:space="preserve">United Welsh Housing Association – </w:t>
      </w:r>
      <w:r w:rsidR="009A4DF5" w:rsidRPr="009233B1">
        <w:rPr>
          <w:b/>
          <w:bCs/>
          <w:sz w:val="28"/>
          <w:szCs w:val="28"/>
        </w:rPr>
        <w:t xml:space="preserve">Our </w:t>
      </w:r>
      <w:r w:rsidR="00004FB8" w:rsidRPr="009233B1">
        <w:rPr>
          <w:b/>
          <w:bCs/>
          <w:sz w:val="28"/>
          <w:szCs w:val="28"/>
        </w:rPr>
        <w:t xml:space="preserve">Vision and </w:t>
      </w:r>
      <w:r w:rsidR="009A4DF5" w:rsidRPr="009233B1">
        <w:rPr>
          <w:b/>
          <w:bCs/>
          <w:sz w:val="28"/>
          <w:szCs w:val="28"/>
        </w:rPr>
        <w:t>Values</w:t>
      </w:r>
    </w:p>
    <w:p w14:paraId="2E2DF99E" w14:textId="78F06DB0" w:rsidR="00C5780F" w:rsidRPr="009233B1" w:rsidRDefault="00C5780F" w:rsidP="008452C2">
      <w:pPr>
        <w:tabs>
          <w:tab w:val="left" w:pos="567"/>
          <w:tab w:val="left" w:pos="9923"/>
        </w:tabs>
      </w:pPr>
    </w:p>
    <w:p w14:paraId="021C8655" w14:textId="18A54F71" w:rsidR="00C5780F" w:rsidRPr="009233B1" w:rsidRDefault="00C5780F" w:rsidP="008452C2">
      <w:pPr>
        <w:tabs>
          <w:tab w:val="left" w:pos="567"/>
          <w:tab w:val="left" w:pos="9923"/>
        </w:tabs>
      </w:pPr>
      <w:r w:rsidRPr="009233B1">
        <w:t>It is extremely important to us that we appoint contractors who are committed to upholding our vision and values, ensuring that these are embedded in their working</w:t>
      </w:r>
      <w:r w:rsidR="00E76AB9" w:rsidRPr="009233B1">
        <w:t xml:space="preserve"> practices</w:t>
      </w:r>
      <w:r w:rsidR="001D5543" w:rsidRPr="009233B1">
        <w:t xml:space="preserve"> and those of their subcontracted supply chain.</w:t>
      </w:r>
    </w:p>
    <w:p w14:paraId="06A05ABD" w14:textId="77777777" w:rsidR="001C1C56" w:rsidRPr="009233B1" w:rsidRDefault="001C1C56" w:rsidP="008452C2">
      <w:pPr>
        <w:tabs>
          <w:tab w:val="left" w:pos="567"/>
          <w:tab w:val="left" w:pos="9923"/>
        </w:tabs>
      </w:pPr>
    </w:p>
    <w:p w14:paraId="4BCB8D2C" w14:textId="15ED483A" w:rsidR="001C1C56" w:rsidRPr="009233B1" w:rsidRDefault="001C1C56" w:rsidP="008452C2">
      <w:pPr>
        <w:tabs>
          <w:tab w:val="left" w:pos="567"/>
          <w:tab w:val="left" w:pos="9923"/>
        </w:tabs>
      </w:pPr>
      <w:r w:rsidRPr="009233B1">
        <w:t>Our vision and values define our culture and shape not only what we do</w:t>
      </w:r>
      <w:r w:rsidR="00075376" w:rsidRPr="009233B1">
        <w:t>, but also how we do things.  Everything we do is scrutinised to ensure that it is consistent with our values.</w:t>
      </w:r>
    </w:p>
    <w:p w14:paraId="521AD0E0" w14:textId="77777777" w:rsidR="00B33565" w:rsidRPr="009233B1" w:rsidRDefault="00B33565" w:rsidP="008452C2">
      <w:pPr>
        <w:tabs>
          <w:tab w:val="left" w:pos="567"/>
          <w:tab w:val="left" w:pos="9923"/>
        </w:tabs>
      </w:pPr>
    </w:p>
    <w:p w14:paraId="6332FD02" w14:textId="219FB4DD" w:rsidR="00B33565" w:rsidRPr="009233B1" w:rsidRDefault="00B33565" w:rsidP="008452C2">
      <w:pPr>
        <w:tabs>
          <w:tab w:val="left" w:pos="567"/>
          <w:tab w:val="left" w:pos="9923"/>
        </w:tabs>
      </w:pPr>
      <w:r w:rsidRPr="009233B1">
        <w:t xml:space="preserve">Our </w:t>
      </w:r>
      <w:r w:rsidR="00494045" w:rsidRPr="009233B1">
        <w:rPr>
          <w:b/>
          <w:bCs/>
        </w:rPr>
        <w:t>V</w:t>
      </w:r>
      <w:r w:rsidRPr="009233B1">
        <w:rPr>
          <w:b/>
          <w:bCs/>
        </w:rPr>
        <w:t>ision</w:t>
      </w:r>
      <w:r w:rsidRPr="009233B1">
        <w:t xml:space="preserve"> is to always do our best</w:t>
      </w:r>
      <w:r w:rsidR="005F2F49" w:rsidRPr="009233B1">
        <w:t>:</w:t>
      </w:r>
      <w:r w:rsidR="00ED136C" w:rsidRPr="009233B1">
        <w:t xml:space="preserve">  Our best for our people, our best for our communities.</w:t>
      </w:r>
    </w:p>
    <w:p w14:paraId="0C33FBC0" w14:textId="77777777" w:rsidR="008452C2" w:rsidRPr="009233B1" w:rsidRDefault="008452C2" w:rsidP="008452C2">
      <w:pPr>
        <w:tabs>
          <w:tab w:val="left" w:pos="567"/>
          <w:tab w:val="left" w:pos="9923"/>
        </w:tabs>
      </w:pPr>
    </w:p>
    <w:p w14:paraId="1A6FAE92" w14:textId="00838AE2" w:rsidR="008452C2" w:rsidRPr="009233B1" w:rsidRDefault="008452C2" w:rsidP="00ED136C">
      <w:pPr>
        <w:tabs>
          <w:tab w:val="left" w:pos="567"/>
          <w:tab w:val="left" w:pos="9781"/>
        </w:tabs>
        <w:ind w:right="142"/>
        <w:jc w:val="center"/>
        <w:rPr>
          <w:rFonts w:cs="Arial"/>
          <w:bCs/>
          <w:sz w:val="28"/>
          <w:szCs w:val="28"/>
        </w:rPr>
      </w:pPr>
      <w:r w:rsidRPr="009233B1">
        <w:rPr>
          <w:rFonts w:cs="Arial"/>
          <w:bCs/>
          <w:sz w:val="28"/>
          <w:szCs w:val="28"/>
        </w:rPr>
        <w:t>At the United Welsh Group,</w:t>
      </w:r>
      <w:r w:rsidR="00494998" w:rsidRPr="009233B1">
        <w:rPr>
          <w:rFonts w:cs="Arial"/>
          <w:bCs/>
          <w:sz w:val="28"/>
          <w:szCs w:val="28"/>
        </w:rPr>
        <w:t xml:space="preserve"> we seize opportunities, unlock potential and change lives</w:t>
      </w:r>
      <w:r w:rsidRPr="009233B1">
        <w:rPr>
          <w:rFonts w:cs="Arial"/>
          <w:bCs/>
          <w:sz w:val="28"/>
          <w:szCs w:val="28"/>
        </w:rPr>
        <w:t>.</w:t>
      </w:r>
    </w:p>
    <w:p w14:paraId="5F8808E0" w14:textId="77777777" w:rsidR="00EC38D7" w:rsidRPr="009233B1" w:rsidRDefault="00EC38D7" w:rsidP="00ED136C">
      <w:pPr>
        <w:tabs>
          <w:tab w:val="left" w:pos="567"/>
          <w:tab w:val="left" w:pos="9781"/>
        </w:tabs>
        <w:ind w:right="142"/>
        <w:jc w:val="center"/>
        <w:rPr>
          <w:rFonts w:cs="Arial"/>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933"/>
      </w:tblGrid>
      <w:tr w:rsidR="009233B1" w:rsidRPr="009233B1" w14:paraId="19324D2C" w14:textId="77777777" w:rsidTr="00EC38D7">
        <w:tc>
          <w:tcPr>
            <w:tcW w:w="2122" w:type="dxa"/>
          </w:tcPr>
          <w:p w14:paraId="4EB933CC" w14:textId="77777777" w:rsidR="00494045" w:rsidRPr="009233B1" w:rsidRDefault="00494045" w:rsidP="00494045">
            <w:pPr>
              <w:tabs>
                <w:tab w:val="left" w:pos="567"/>
                <w:tab w:val="left" w:pos="9781"/>
              </w:tabs>
              <w:ind w:right="142"/>
              <w:rPr>
                <w:rFonts w:cs="Arial"/>
                <w:bCs/>
              </w:rPr>
            </w:pPr>
            <w:r w:rsidRPr="009233B1">
              <w:rPr>
                <w:rFonts w:cs="Arial"/>
                <w:bCs/>
              </w:rPr>
              <w:t xml:space="preserve">Our </w:t>
            </w:r>
            <w:r w:rsidRPr="009233B1">
              <w:rPr>
                <w:rFonts w:cs="Arial"/>
                <w:b/>
              </w:rPr>
              <w:t>Values</w:t>
            </w:r>
            <w:r w:rsidRPr="009233B1">
              <w:rPr>
                <w:rFonts w:cs="Arial"/>
                <w:bCs/>
              </w:rPr>
              <w:t xml:space="preserve"> are:</w:t>
            </w:r>
          </w:p>
          <w:p w14:paraId="7F9603E2" w14:textId="3DDB6A5F" w:rsidR="00E630E7" w:rsidRPr="009233B1" w:rsidRDefault="00E630E7" w:rsidP="00494045">
            <w:pPr>
              <w:tabs>
                <w:tab w:val="left" w:pos="567"/>
                <w:tab w:val="left" w:pos="9781"/>
              </w:tabs>
              <w:ind w:right="142"/>
              <w:rPr>
                <w:rFonts w:cs="Arial"/>
                <w:bCs/>
              </w:rPr>
            </w:pPr>
          </w:p>
        </w:tc>
        <w:tc>
          <w:tcPr>
            <w:tcW w:w="7933" w:type="dxa"/>
          </w:tcPr>
          <w:p w14:paraId="391FEF76" w14:textId="77777777" w:rsidR="00494045" w:rsidRPr="009233B1" w:rsidRDefault="00494045" w:rsidP="00ED136C">
            <w:pPr>
              <w:tabs>
                <w:tab w:val="left" w:pos="567"/>
                <w:tab w:val="left" w:pos="9781"/>
              </w:tabs>
              <w:ind w:right="142"/>
              <w:jc w:val="center"/>
              <w:rPr>
                <w:rFonts w:cs="Arial"/>
                <w:bCs/>
              </w:rPr>
            </w:pPr>
          </w:p>
        </w:tc>
      </w:tr>
      <w:tr w:rsidR="009233B1" w:rsidRPr="009233B1" w14:paraId="3CC196AC" w14:textId="77777777" w:rsidTr="00EC38D7">
        <w:tc>
          <w:tcPr>
            <w:tcW w:w="2122" w:type="dxa"/>
          </w:tcPr>
          <w:p w14:paraId="3401ADD4" w14:textId="2C3A8E0F" w:rsidR="00494045" w:rsidRPr="009233B1" w:rsidRDefault="00EB3967" w:rsidP="00EB3967">
            <w:pPr>
              <w:tabs>
                <w:tab w:val="left" w:pos="567"/>
                <w:tab w:val="left" w:pos="9781"/>
              </w:tabs>
              <w:ind w:right="142"/>
              <w:rPr>
                <w:rFonts w:cs="Arial"/>
                <w:b/>
              </w:rPr>
            </w:pPr>
            <w:r w:rsidRPr="009233B1">
              <w:rPr>
                <w:rFonts w:cs="Arial"/>
                <w:b/>
              </w:rPr>
              <w:t>Partnership</w:t>
            </w:r>
          </w:p>
        </w:tc>
        <w:tc>
          <w:tcPr>
            <w:tcW w:w="7933" w:type="dxa"/>
          </w:tcPr>
          <w:p w14:paraId="120AE506" w14:textId="7B48D12B" w:rsidR="00494045" w:rsidRPr="009233B1" w:rsidRDefault="00052FBC" w:rsidP="00EB3967">
            <w:pPr>
              <w:tabs>
                <w:tab w:val="left" w:pos="567"/>
                <w:tab w:val="left" w:pos="9781"/>
              </w:tabs>
              <w:ind w:right="142"/>
              <w:rPr>
                <w:rFonts w:cs="Arial"/>
                <w:bCs/>
              </w:rPr>
            </w:pPr>
            <w:r w:rsidRPr="009233B1">
              <w:rPr>
                <w:rFonts w:cs="Arial"/>
                <w:bCs/>
              </w:rPr>
              <w:t>Working together in productive relationships, both internally and externally</w:t>
            </w:r>
            <w:r w:rsidR="00EC38D7" w:rsidRPr="009233B1">
              <w:rPr>
                <w:rFonts w:cs="Arial"/>
                <w:bCs/>
              </w:rPr>
              <w:t>.</w:t>
            </w:r>
          </w:p>
          <w:p w14:paraId="3F7669B2" w14:textId="7B9E2DA3" w:rsidR="008E22EE" w:rsidRPr="009233B1" w:rsidRDefault="008E22EE" w:rsidP="00EB3967">
            <w:pPr>
              <w:tabs>
                <w:tab w:val="left" w:pos="567"/>
                <w:tab w:val="left" w:pos="9781"/>
              </w:tabs>
              <w:ind w:right="142"/>
              <w:rPr>
                <w:rFonts w:cs="Arial"/>
                <w:bCs/>
              </w:rPr>
            </w:pPr>
          </w:p>
        </w:tc>
      </w:tr>
      <w:tr w:rsidR="009233B1" w:rsidRPr="009233B1" w14:paraId="4071C12D" w14:textId="77777777" w:rsidTr="00EC38D7">
        <w:tc>
          <w:tcPr>
            <w:tcW w:w="2122" w:type="dxa"/>
          </w:tcPr>
          <w:p w14:paraId="322C0C02" w14:textId="2D485E04" w:rsidR="00052FBC" w:rsidRPr="009233B1" w:rsidRDefault="00052FBC" w:rsidP="00EB3967">
            <w:pPr>
              <w:tabs>
                <w:tab w:val="left" w:pos="567"/>
                <w:tab w:val="left" w:pos="9781"/>
              </w:tabs>
              <w:ind w:right="142"/>
              <w:rPr>
                <w:rFonts w:cs="Arial"/>
                <w:b/>
              </w:rPr>
            </w:pPr>
            <w:r w:rsidRPr="009233B1">
              <w:rPr>
                <w:rFonts w:cs="Arial"/>
                <w:b/>
              </w:rPr>
              <w:t>Supporting</w:t>
            </w:r>
          </w:p>
        </w:tc>
        <w:tc>
          <w:tcPr>
            <w:tcW w:w="7933" w:type="dxa"/>
          </w:tcPr>
          <w:p w14:paraId="055FB5B7" w14:textId="338D6438" w:rsidR="00052FBC" w:rsidRPr="009233B1" w:rsidRDefault="008E22EE" w:rsidP="00EB3967">
            <w:pPr>
              <w:tabs>
                <w:tab w:val="left" w:pos="567"/>
                <w:tab w:val="left" w:pos="9781"/>
              </w:tabs>
              <w:ind w:right="142"/>
              <w:rPr>
                <w:rFonts w:cs="Arial"/>
                <w:bCs/>
              </w:rPr>
            </w:pPr>
            <w:r w:rsidRPr="009233B1">
              <w:rPr>
                <w:rFonts w:cs="Arial"/>
                <w:bCs/>
              </w:rPr>
              <w:t>Encouraging our people, partners and communities to release their potential and achieve their goals</w:t>
            </w:r>
            <w:r w:rsidR="00EC38D7" w:rsidRPr="009233B1">
              <w:rPr>
                <w:rFonts w:cs="Arial"/>
                <w:bCs/>
              </w:rPr>
              <w:t>.</w:t>
            </w:r>
          </w:p>
          <w:p w14:paraId="5ED58590" w14:textId="23086456" w:rsidR="008E22EE" w:rsidRPr="009233B1" w:rsidRDefault="008E22EE" w:rsidP="00EB3967">
            <w:pPr>
              <w:tabs>
                <w:tab w:val="left" w:pos="567"/>
                <w:tab w:val="left" w:pos="9781"/>
              </w:tabs>
              <w:ind w:right="142"/>
              <w:rPr>
                <w:rFonts w:cs="Arial"/>
                <w:bCs/>
              </w:rPr>
            </w:pPr>
          </w:p>
        </w:tc>
      </w:tr>
      <w:tr w:rsidR="009233B1" w:rsidRPr="009233B1" w14:paraId="46BB1FC8" w14:textId="77777777" w:rsidTr="00EC38D7">
        <w:tc>
          <w:tcPr>
            <w:tcW w:w="2122" w:type="dxa"/>
          </w:tcPr>
          <w:p w14:paraId="05EADC39" w14:textId="25C0F676" w:rsidR="008E22EE" w:rsidRPr="009233B1" w:rsidRDefault="008E22EE" w:rsidP="00EB3967">
            <w:pPr>
              <w:tabs>
                <w:tab w:val="left" w:pos="567"/>
                <w:tab w:val="left" w:pos="9781"/>
              </w:tabs>
              <w:ind w:right="142"/>
              <w:rPr>
                <w:rFonts w:cs="Arial"/>
                <w:b/>
              </w:rPr>
            </w:pPr>
            <w:r w:rsidRPr="009233B1">
              <w:rPr>
                <w:rFonts w:cs="Arial"/>
                <w:b/>
              </w:rPr>
              <w:t>Determination</w:t>
            </w:r>
          </w:p>
        </w:tc>
        <w:tc>
          <w:tcPr>
            <w:tcW w:w="7933" w:type="dxa"/>
          </w:tcPr>
          <w:p w14:paraId="1D981B79" w14:textId="524A8D16" w:rsidR="008E22EE" w:rsidRPr="009233B1" w:rsidRDefault="005F7ADC" w:rsidP="00EB3967">
            <w:pPr>
              <w:tabs>
                <w:tab w:val="left" w:pos="567"/>
                <w:tab w:val="left" w:pos="9781"/>
              </w:tabs>
              <w:ind w:right="142"/>
              <w:rPr>
                <w:rFonts w:cs="Arial"/>
                <w:bCs/>
              </w:rPr>
            </w:pPr>
            <w:r w:rsidRPr="009233B1">
              <w:rPr>
                <w:rFonts w:cs="Arial"/>
                <w:bCs/>
              </w:rPr>
              <w:t>Not giving up on our goals</w:t>
            </w:r>
            <w:r w:rsidR="00EC38D7" w:rsidRPr="009233B1">
              <w:rPr>
                <w:rFonts w:cs="Arial"/>
                <w:bCs/>
              </w:rPr>
              <w:t>.</w:t>
            </w:r>
          </w:p>
          <w:p w14:paraId="1E0F2996" w14:textId="7F7CB893" w:rsidR="005F7ADC" w:rsidRPr="009233B1" w:rsidRDefault="005F7ADC" w:rsidP="00EB3967">
            <w:pPr>
              <w:tabs>
                <w:tab w:val="left" w:pos="567"/>
                <w:tab w:val="left" w:pos="9781"/>
              </w:tabs>
              <w:ind w:right="142"/>
              <w:rPr>
                <w:rFonts w:cs="Arial"/>
                <w:bCs/>
              </w:rPr>
            </w:pPr>
          </w:p>
        </w:tc>
      </w:tr>
      <w:tr w:rsidR="009233B1" w:rsidRPr="009233B1" w14:paraId="35C2AD9D" w14:textId="77777777" w:rsidTr="00EC38D7">
        <w:tc>
          <w:tcPr>
            <w:tcW w:w="2122" w:type="dxa"/>
          </w:tcPr>
          <w:p w14:paraId="4BB5300F" w14:textId="535240B6" w:rsidR="005F7ADC" w:rsidRPr="009233B1" w:rsidRDefault="005F7ADC" w:rsidP="00EB3967">
            <w:pPr>
              <w:tabs>
                <w:tab w:val="left" w:pos="567"/>
                <w:tab w:val="left" w:pos="9781"/>
              </w:tabs>
              <w:ind w:right="142"/>
              <w:rPr>
                <w:rFonts w:cs="Arial"/>
                <w:b/>
              </w:rPr>
            </w:pPr>
            <w:r w:rsidRPr="009233B1">
              <w:rPr>
                <w:rFonts w:cs="Arial"/>
                <w:b/>
              </w:rPr>
              <w:t>Bravery</w:t>
            </w:r>
          </w:p>
        </w:tc>
        <w:tc>
          <w:tcPr>
            <w:tcW w:w="7933" w:type="dxa"/>
          </w:tcPr>
          <w:p w14:paraId="068DCDB5" w14:textId="11136F8B" w:rsidR="005F7ADC" w:rsidRPr="009233B1" w:rsidRDefault="001B433D" w:rsidP="00EB3967">
            <w:pPr>
              <w:tabs>
                <w:tab w:val="left" w:pos="567"/>
                <w:tab w:val="left" w:pos="9781"/>
              </w:tabs>
              <w:ind w:right="142"/>
              <w:rPr>
                <w:rFonts w:cs="Arial"/>
                <w:bCs/>
              </w:rPr>
            </w:pPr>
            <w:r w:rsidRPr="009233B1">
              <w:rPr>
                <w:rFonts w:cs="Arial"/>
                <w:bCs/>
              </w:rPr>
              <w:t>Being confident to challenge and take measured risks</w:t>
            </w:r>
            <w:r w:rsidR="00EC38D7" w:rsidRPr="009233B1">
              <w:rPr>
                <w:rFonts w:cs="Arial"/>
                <w:bCs/>
              </w:rPr>
              <w:t>.</w:t>
            </w:r>
          </w:p>
          <w:p w14:paraId="01019BCD" w14:textId="44AFD544" w:rsidR="001B433D" w:rsidRPr="009233B1" w:rsidRDefault="001B433D" w:rsidP="00EB3967">
            <w:pPr>
              <w:tabs>
                <w:tab w:val="left" w:pos="567"/>
                <w:tab w:val="left" w:pos="9781"/>
              </w:tabs>
              <w:ind w:right="142"/>
              <w:rPr>
                <w:rFonts w:cs="Arial"/>
                <w:bCs/>
              </w:rPr>
            </w:pPr>
          </w:p>
        </w:tc>
      </w:tr>
      <w:tr w:rsidR="009233B1" w:rsidRPr="009233B1" w14:paraId="71A8EE9F" w14:textId="77777777" w:rsidTr="00EC38D7">
        <w:tc>
          <w:tcPr>
            <w:tcW w:w="2122" w:type="dxa"/>
          </w:tcPr>
          <w:p w14:paraId="69FE81D3" w14:textId="30B76C83" w:rsidR="001B433D" w:rsidRPr="009233B1" w:rsidRDefault="001B433D" w:rsidP="00EB3967">
            <w:pPr>
              <w:tabs>
                <w:tab w:val="left" w:pos="567"/>
                <w:tab w:val="left" w:pos="9781"/>
              </w:tabs>
              <w:ind w:right="142"/>
              <w:rPr>
                <w:rFonts w:cs="Arial"/>
                <w:b/>
              </w:rPr>
            </w:pPr>
            <w:r w:rsidRPr="009233B1">
              <w:rPr>
                <w:rFonts w:cs="Arial"/>
                <w:b/>
              </w:rPr>
              <w:t>Creativity</w:t>
            </w:r>
          </w:p>
        </w:tc>
        <w:tc>
          <w:tcPr>
            <w:tcW w:w="7933" w:type="dxa"/>
          </w:tcPr>
          <w:p w14:paraId="456BCA77" w14:textId="31AAE636" w:rsidR="001B433D" w:rsidRPr="009233B1" w:rsidRDefault="00E630E7" w:rsidP="00EB3967">
            <w:pPr>
              <w:tabs>
                <w:tab w:val="left" w:pos="567"/>
                <w:tab w:val="left" w:pos="9781"/>
              </w:tabs>
              <w:ind w:right="142"/>
              <w:rPr>
                <w:rFonts w:cs="Arial"/>
                <w:bCs/>
              </w:rPr>
            </w:pPr>
            <w:r w:rsidRPr="009233B1">
              <w:rPr>
                <w:rFonts w:cs="Arial"/>
                <w:bCs/>
              </w:rPr>
              <w:t>Welcoming new ideas and ways of doing things</w:t>
            </w:r>
            <w:r w:rsidR="00EC38D7" w:rsidRPr="009233B1">
              <w:rPr>
                <w:rFonts w:cs="Arial"/>
                <w:bCs/>
              </w:rPr>
              <w:t>.</w:t>
            </w:r>
          </w:p>
          <w:p w14:paraId="63C758DC" w14:textId="6E8B6B53" w:rsidR="00E630E7" w:rsidRPr="009233B1" w:rsidRDefault="00E630E7" w:rsidP="00EB3967">
            <w:pPr>
              <w:tabs>
                <w:tab w:val="left" w:pos="567"/>
                <w:tab w:val="left" w:pos="9781"/>
              </w:tabs>
              <w:ind w:right="142"/>
              <w:rPr>
                <w:rFonts w:cs="Arial"/>
                <w:bCs/>
              </w:rPr>
            </w:pPr>
          </w:p>
        </w:tc>
      </w:tr>
      <w:tr w:rsidR="009233B1" w:rsidRPr="009233B1" w14:paraId="63F95010" w14:textId="77777777" w:rsidTr="00EC38D7">
        <w:tc>
          <w:tcPr>
            <w:tcW w:w="2122" w:type="dxa"/>
          </w:tcPr>
          <w:p w14:paraId="6CA2A903" w14:textId="68A07CAA" w:rsidR="00E630E7" w:rsidRPr="009233B1" w:rsidRDefault="00E630E7" w:rsidP="00EB3967">
            <w:pPr>
              <w:tabs>
                <w:tab w:val="left" w:pos="567"/>
                <w:tab w:val="left" w:pos="9781"/>
              </w:tabs>
              <w:ind w:right="142"/>
              <w:rPr>
                <w:rFonts w:cs="Arial"/>
                <w:b/>
              </w:rPr>
            </w:pPr>
            <w:r w:rsidRPr="009233B1">
              <w:rPr>
                <w:rFonts w:cs="Arial"/>
                <w:b/>
              </w:rPr>
              <w:t>Equality</w:t>
            </w:r>
          </w:p>
        </w:tc>
        <w:tc>
          <w:tcPr>
            <w:tcW w:w="7933" w:type="dxa"/>
          </w:tcPr>
          <w:p w14:paraId="33F3AD69" w14:textId="044E80BC" w:rsidR="00E630E7" w:rsidRPr="009233B1" w:rsidRDefault="00E630E7" w:rsidP="00EB3967">
            <w:pPr>
              <w:tabs>
                <w:tab w:val="left" w:pos="567"/>
                <w:tab w:val="left" w:pos="9781"/>
              </w:tabs>
              <w:ind w:right="142"/>
              <w:rPr>
                <w:rFonts w:cs="Arial"/>
                <w:bCs/>
              </w:rPr>
            </w:pPr>
            <w:r w:rsidRPr="009233B1">
              <w:rPr>
                <w:rFonts w:cs="Arial"/>
                <w:bCs/>
              </w:rPr>
              <w:t>Listening to and respecting people and communities.  Treating people as individuals</w:t>
            </w:r>
            <w:r w:rsidR="00EC38D7" w:rsidRPr="009233B1">
              <w:rPr>
                <w:rFonts w:cs="Arial"/>
                <w:bCs/>
              </w:rPr>
              <w:t>.</w:t>
            </w:r>
          </w:p>
          <w:p w14:paraId="373AC08A" w14:textId="4C1328A2" w:rsidR="00EC38D7" w:rsidRPr="009233B1" w:rsidRDefault="00EC38D7" w:rsidP="00EB3967">
            <w:pPr>
              <w:tabs>
                <w:tab w:val="left" w:pos="567"/>
                <w:tab w:val="left" w:pos="9781"/>
              </w:tabs>
              <w:ind w:right="142"/>
              <w:rPr>
                <w:rFonts w:cs="Arial"/>
                <w:bCs/>
              </w:rPr>
            </w:pPr>
          </w:p>
        </w:tc>
      </w:tr>
      <w:tr w:rsidR="00EC38D7" w:rsidRPr="009233B1" w14:paraId="202082C9" w14:textId="77777777" w:rsidTr="00EC38D7">
        <w:tc>
          <w:tcPr>
            <w:tcW w:w="2122" w:type="dxa"/>
          </w:tcPr>
          <w:p w14:paraId="67A7AFF6" w14:textId="73C289AF" w:rsidR="00EC38D7" w:rsidRPr="009233B1" w:rsidRDefault="00EC38D7" w:rsidP="00EB3967">
            <w:pPr>
              <w:tabs>
                <w:tab w:val="left" w:pos="567"/>
                <w:tab w:val="left" w:pos="9781"/>
              </w:tabs>
              <w:ind w:right="142"/>
              <w:rPr>
                <w:rFonts w:cs="Arial"/>
                <w:b/>
              </w:rPr>
            </w:pPr>
            <w:r w:rsidRPr="009233B1">
              <w:rPr>
                <w:rFonts w:cs="Arial"/>
                <w:b/>
              </w:rPr>
              <w:t>Accountability</w:t>
            </w:r>
          </w:p>
        </w:tc>
        <w:tc>
          <w:tcPr>
            <w:tcW w:w="7933" w:type="dxa"/>
          </w:tcPr>
          <w:p w14:paraId="27165DFD" w14:textId="2B446E51" w:rsidR="00EC38D7" w:rsidRPr="009233B1" w:rsidRDefault="00EC38D7" w:rsidP="00EB3967">
            <w:pPr>
              <w:tabs>
                <w:tab w:val="left" w:pos="567"/>
                <w:tab w:val="left" w:pos="9781"/>
              </w:tabs>
              <w:ind w:right="142"/>
              <w:rPr>
                <w:rFonts w:cs="Arial"/>
                <w:bCs/>
              </w:rPr>
            </w:pPr>
            <w:r w:rsidRPr="009233B1">
              <w:rPr>
                <w:rFonts w:cs="Arial"/>
                <w:bCs/>
              </w:rPr>
              <w:t>Being open.  Doing what we say we’re going to do.  Taking ownership of our actions.</w:t>
            </w:r>
          </w:p>
        </w:tc>
      </w:tr>
    </w:tbl>
    <w:p w14:paraId="677F297A" w14:textId="77777777" w:rsidR="00494045" w:rsidRPr="009233B1" w:rsidRDefault="00494045" w:rsidP="00ED136C">
      <w:pPr>
        <w:tabs>
          <w:tab w:val="left" w:pos="567"/>
          <w:tab w:val="left" w:pos="9781"/>
        </w:tabs>
        <w:ind w:right="142"/>
        <w:jc w:val="center"/>
        <w:rPr>
          <w:rFonts w:cs="Arial"/>
          <w:bCs/>
          <w:sz w:val="28"/>
          <w:szCs w:val="28"/>
        </w:rPr>
      </w:pPr>
    </w:p>
    <w:p w14:paraId="0D92427C" w14:textId="77777777" w:rsidR="00E41E2E" w:rsidRPr="009233B1" w:rsidRDefault="00E41E2E" w:rsidP="00E41E2E">
      <w:r w:rsidRPr="009233B1">
        <w:t>It is important for United Welsh to select contractors capable of delivering one or more Community Benefits throughout the contract, in accordance with the Welsh Government's policy:</w:t>
      </w:r>
    </w:p>
    <w:p w14:paraId="03DF7CBA" w14:textId="6756F217" w:rsidR="0070222E" w:rsidRPr="009233B1" w:rsidRDefault="005C6D3A" w:rsidP="00CF67F0">
      <w:pPr>
        <w:pStyle w:val="ListParagraph"/>
        <w:numPr>
          <w:ilvl w:val="0"/>
          <w:numId w:val="22"/>
        </w:numPr>
      </w:pPr>
      <w:r w:rsidRPr="009233B1">
        <w:t>Job opportunities for economically inactive</w:t>
      </w:r>
    </w:p>
    <w:p w14:paraId="6E9DDE0C" w14:textId="77777777" w:rsidR="0070222E" w:rsidRPr="009233B1" w:rsidRDefault="005C6D3A" w:rsidP="00CF67F0">
      <w:pPr>
        <w:pStyle w:val="ListParagraph"/>
        <w:numPr>
          <w:ilvl w:val="0"/>
          <w:numId w:val="22"/>
        </w:numPr>
      </w:pPr>
      <w:r w:rsidRPr="009233B1">
        <w:t>Training opportunities for economically inactive</w:t>
      </w:r>
    </w:p>
    <w:p w14:paraId="645D03F2" w14:textId="77777777" w:rsidR="0070222E" w:rsidRPr="009233B1" w:rsidRDefault="005C6D3A" w:rsidP="00CF67F0">
      <w:pPr>
        <w:pStyle w:val="ListParagraph"/>
        <w:numPr>
          <w:ilvl w:val="0"/>
          <w:numId w:val="22"/>
        </w:numPr>
      </w:pPr>
      <w:r w:rsidRPr="009233B1">
        <w:t>Retention and training opportunities for existing workforce</w:t>
      </w:r>
    </w:p>
    <w:p w14:paraId="73107840" w14:textId="77777777" w:rsidR="0070222E" w:rsidRPr="009233B1" w:rsidRDefault="005C6D3A" w:rsidP="00CF67F0">
      <w:pPr>
        <w:pStyle w:val="ListParagraph"/>
        <w:numPr>
          <w:ilvl w:val="0"/>
          <w:numId w:val="22"/>
        </w:numPr>
      </w:pPr>
      <w:r w:rsidRPr="009233B1">
        <w:t>Promotion of open and accessible supply chains that provide opportunities for SMEs to bid for work; and promote social enterprises and supported businesses</w:t>
      </w:r>
    </w:p>
    <w:p w14:paraId="34F4C9AA" w14:textId="368DA570" w:rsidR="005C6D3A" w:rsidRPr="009233B1" w:rsidRDefault="005C6D3A" w:rsidP="00CF67F0">
      <w:pPr>
        <w:pStyle w:val="ListParagraph"/>
        <w:numPr>
          <w:ilvl w:val="0"/>
          <w:numId w:val="22"/>
        </w:numPr>
      </w:pPr>
      <w:r w:rsidRPr="009233B1">
        <w:lastRenderedPageBreak/>
        <w:t>Contribution to education in Wales through engagement with school, college and university curriculums</w:t>
      </w:r>
    </w:p>
    <w:p w14:paraId="2DE95959" w14:textId="74ACCCBF" w:rsidR="005C6D3A" w:rsidRPr="009233B1" w:rsidRDefault="005C6D3A" w:rsidP="00CF67F0">
      <w:pPr>
        <w:pStyle w:val="ListParagraph"/>
        <w:numPr>
          <w:ilvl w:val="0"/>
          <w:numId w:val="22"/>
        </w:numPr>
      </w:pPr>
      <w:r w:rsidRPr="009233B1">
        <w:t>Contributions to community initiatives that support tackling poverty across Wales and leave a lasting legacy within the community</w:t>
      </w:r>
    </w:p>
    <w:p w14:paraId="5BEEF67F" w14:textId="70A49A01" w:rsidR="005C6D3A" w:rsidRPr="009233B1" w:rsidRDefault="005C6D3A" w:rsidP="00CF67F0">
      <w:pPr>
        <w:pStyle w:val="ListParagraph"/>
        <w:numPr>
          <w:ilvl w:val="0"/>
          <w:numId w:val="22"/>
        </w:numPr>
      </w:pPr>
      <w:r w:rsidRPr="009233B1">
        <w:t>Opportunities to minimise the environmental impact of the contract and to promote environmental benefits</w:t>
      </w:r>
    </w:p>
    <w:p w14:paraId="562DA2B2" w14:textId="77777777" w:rsidR="005C6D3A" w:rsidRPr="009233B1" w:rsidRDefault="005C6D3A" w:rsidP="00C5780F"/>
    <w:p w14:paraId="0E8F338D" w14:textId="5058F393" w:rsidR="006375FA" w:rsidRPr="009233B1" w:rsidRDefault="006375FA" w:rsidP="006375FA">
      <w:r w:rsidRPr="009233B1">
        <w:t>Additionally, we aspire for Community Benefits to align with United Welsh's four key Community Development themes:</w:t>
      </w:r>
    </w:p>
    <w:p w14:paraId="79D521D8" w14:textId="77777777" w:rsidR="003D1257" w:rsidRPr="009233B1" w:rsidRDefault="003D1257" w:rsidP="006375FA"/>
    <w:p w14:paraId="3E032B09" w14:textId="4C87BDF5" w:rsidR="006F70CC" w:rsidRPr="009233B1" w:rsidRDefault="006F70CC" w:rsidP="00CF67F0">
      <w:pPr>
        <w:pStyle w:val="ListParagraph"/>
        <w:numPr>
          <w:ilvl w:val="0"/>
          <w:numId w:val="23"/>
        </w:numPr>
      </w:pPr>
      <w:r w:rsidRPr="009233B1">
        <w:t xml:space="preserve">Alleviating symptoms of </w:t>
      </w:r>
      <w:r w:rsidR="00C46BC9" w:rsidRPr="009233B1">
        <w:t>p</w:t>
      </w:r>
      <w:r w:rsidRPr="009233B1">
        <w:t>overty</w:t>
      </w:r>
    </w:p>
    <w:p w14:paraId="1B575A97" w14:textId="4515A42D" w:rsidR="006F70CC" w:rsidRPr="009233B1" w:rsidRDefault="006F70CC" w:rsidP="00CF67F0">
      <w:pPr>
        <w:pStyle w:val="ListParagraph"/>
        <w:numPr>
          <w:ilvl w:val="0"/>
          <w:numId w:val="21"/>
        </w:numPr>
      </w:pPr>
      <w:r w:rsidRPr="009233B1">
        <w:t xml:space="preserve">Getting to the root causes of </w:t>
      </w:r>
      <w:r w:rsidR="00C46BC9" w:rsidRPr="009233B1">
        <w:t>p</w:t>
      </w:r>
      <w:r w:rsidRPr="009233B1">
        <w:t>overty</w:t>
      </w:r>
    </w:p>
    <w:p w14:paraId="630DA167" w14:textId="3813EFDE" w:rsidR="006F70CC" w:rsidRPr="009233B1" w:rsidRDefault="006F70CC" w:rsidP="00CF67F0">
      <w:pPr>
        <w:pStyle w:val="ListParagraph"/>
        <w:numPr>
          <w:ilvl w:val="0"/>
          <w:numId w:val="21"/>
        </w:numPr>
      </w:pPr>
      <w:r w:rsidRPr="009233B1">
        <w:t>Diverting resources to those in need</w:t>
      </w:r>
    </w:p>
    <w:p w14:paraId="621AE957" w14:textId="53C8104D" w:rsidR="006F70CC" w:rsidRPr="009233B1" w:rsidRDefault="006F70CC" w:rsidP="00CF67F0">
      <w:pPr>
        <w:pStyle w:val="ListParagraph"/>
        <w:numPr>
          <w:ilvl w:val="0"/>
          <w:numId w:val="21"/>
        </w:numPr>
      </w:pPr>
      <w:r w:rsidRPr="009233B1">
        <w:t>Creating lasting change</w:t>
      </w:r>
    </w:p>
    <w:p w14:paraId="3DA476D9" w14:textId="77777777" w:rsidR="00D80E25" w:rsidRPr="009233B1" w:rsidRDefault="00D80E25" w:rsidP="00C5780F"/>
    <w:p w14:paraId="0E760AF5" w14:textId="77777777" w:rsidR="00D80E25" w:rsidRPr="009233B1" w:rsidRDefault="00D80E25" w:rsidP="00C5780F"/>
    <w:p w14:paraId="4C50BDD1" w14:textId="394B7105" w:rsidR="004F591D" w:rsidRPr="009233B1" w:rsidRDefault="004F591D" w:rsidP="00CF67F0">
      <w:pPr>
        <w:pStyle w:val="ListParagraph"/>
        <w:numPr>
          <w:ilvl w:val="0"/>
          <w:numId w:val="20"/>
        </w:numPr>
        <w:ind w:right="-330"/>
        <w:rPr>
          <w:rFonts w:cs="Arial"/>
          <w:b/>
          <w:sz w:val="24"/>
          <w:szCs w:val="24"/>
        </w:rPr>
      </w:pPr>
      <w:bookmarkStart w:id="0" w:name="_Hlk110261104"/>
      <w:r w:rsidRPr="009233B1">
        <w:rPr>
          <w:rFonts w:cs="Arial"/>
          <w:b/>
          <w:sz w:val="24"/>
          <w:szCs w:val="24"/>
        </w:rPr>
        <w:t>Community Benefits Clause – Contract Document Employer’s Requirements</w:t>
      </w:r>
    </w:p>
    <w:p w14:paraId="1EA080ED" w14:textId="77777777" w:rsidR="00B6242E" w:rsidRPr="009233B1" w:rsidRDefault="00B6242E" w:rsidP="00B6242E">
      <w:pPr>
        <w:pStyle w:val="ListParagraph"/>
        <w:ind w:right="-330"/>
        <w:rPr>
          <w:rFonts w:cs="Arial"/>
          <w:b/>
          <w:sz w:val="24"/>
          <w:szCs w:val="24"/>
        </w:rPr>
      </w:pPr>
    </w:p>
    <w:p w14:paraId="508ED357" w14:textId="37DFC898" w:rsidR="004F591D" w:rsidRPr="009233B1" w:rsidRDefault="004F591D" w:rsidP="00196F2F">
      <w:pPr>
        <w:rPr>
          <w:rFonts w:cs="Arial"/>
          <w:b/>
        </w:rPr>
      </w:pPr>
      <w:r w:rsidRPr="009233B1">
        <w:rPr>
          <w:rFonts w:cs="Arial"/>
        </w:rPr>
        <w:t>It is the Employer’s intention that the delivery of th</w:t>
      </w:r>
      <w:r w:rsidR="006B6224" w:rsidRPr="009233B1">
        <w:rPr>
          <w:rFonts w:cs="Arial"/>
        </w:rPr>
        <w:t>is</w:t>
      </w:r>
      <w:r w:rsidRPr="009233B1">
        <w:rPr>
          <w:rFonts w:cs="Arial"/>
        </w:rPr>
        <w:t xml:space="preserve"> contract assists in the achievement of their </w:t>
      </w:r>
      <w:r w:rsidR="00203EBD" w:rsidRPr="009233B1">
        <w:rPr>
          <w:rFonts w:cs="Arial"/>
        </w:rPr>
        <w:t>policies</w:t>
      </w:r>
      <w:r w:rsidR="0010645B" w:rsidRPr="009233B1">
        <w:rPr>
          <w:rFonts w:cs="Arial"/>
        </w:rPr>
        <w:t xml:space="preserve"> regarding sustainability and economic engagements, utilising </w:t>
      </w:r>
      <w:r w:rsidR="006B6224" w:rsidRPr="009233B1">
        <w:rPr>
          <w:rFonts w:cs="Arial"/>
        </w:rPr>
        <w:t xml:space="preserve">social inclusion clauses as a </w:t>
      </w:r>
      <w:r w:rsidR="006B6224" w:rsidRPr="009233B1">
        <w:rPr>
          <w:rFonts w:cs="Arial"/>
          <w:b/>
          <w:bCs/>
        </w:rPr>
        <w:t>core</w:t>
      </w:r>
      <w:r w:rsidR="006B6224" w:rsidRPr="009233B1">
        <w:rPr>
          <w:rFonts w:cs="Arial"/>
        </w:rPr>
        <w:t xml:space="preserve"> requirement of the contract.</w:t>
      </w:r>
      <w:r w:rsidRPr="009233B1">
        <w:rPr>
          <w:rFonts w:cs="Arial"/>
          <w:b/>
        </w:rPr>
        <w:t xml:space="preserve"> </w:t>
      </w:r>
    </w:p>
    <w:p w14:paraId="5B462140" w14:textId="77777777" w:rsidR="00423FD2" w:rsidRPr="009233B1" w:rsidRDefault="00423FD2" w:rsidP="00196F2F">
      <w:pPr>
        <w:rPr>
          <w:rFonts w:cs="Arial"/>
          <w:b/>
        </w:rPr>
      </w:pPr>
    </w:p>
    <w:p w14:paraId="46049F8E" w14:textId="790E559C" w:rsidR="00423FD2" w:rsidRPr="009233B1" w:rsidRDefault="00423FD2" w:rsidP="00196F2F">
      <w:pPr>
        <w:rPr>
          <w:rFonts w:cs="Arial"/>
          <w:b/>
        </w:rPr>
      </w:pPr>
      <w:r w:rsidRPr="009233B1">
        <w:rPr>
          <w:rFonts w:cs="Arial"/>
          <w:b/>
        </w:rPr>
        <w:t>It should be noted that United Welsh Housing Association is therefore under no obligation to accept the lowest tender price</w:t>
      </w:r>
      <w:r w:rsidR="00DC102B" w:rsidRPr="009233B1">
        <w:rPr>
          <w:rFonts w:cs="Arial"/>
          <w:b/>
        </w:rPr>
        <w:t>, as this contract will be considered on a price and added value basis in achieving economic, social and environmental sustainability for the local area.</w:t>
      </w:r>
    </w:p>
    <w:p w14:paraId="32CD609B" w14:textId="77777777" w:rsidR="00B6242E" w:rsidRPr="009233B1" w:rsidRDefault="00B6242E" w:rsidP="00196F2F">
      <w:pPr>
        <w:rPr>
          <w:rFonts w:cs="Arial"/>
        </w:rPr>
      </w:pPr>
    </w:p>
    <w:p w14:paraId="124E9756" w14:textId="77777777" w:rsidR="004F591D" w:rsidRPr="009233B1" w:rsidRDefault="004F591D" w:rsidP="004F591D">
      <w:pPr>
        <w:autoSpaceDE w:val="0"/>
        <w:autoSpaceDN w:val="0"/>
        <w:adjustRightInd w:val="0"/>
        <w:rPr>
          <w:rFonts w:cs="Arial"/>
          <w:b/>
          <w:sz w:val="24"/>
          <w:szCs w:val="24"/>
          <w:u w:val="single"/>
          <w:lang w:val="en-US"/>
        </w:rPr>
      </w:pPr>
      <w:r w:rsidRPr="009233B1">
        <w:rPr>
          <w:rFonts w:cs="Arial"/>
          <w:b/>
          <w:sz w:val="24"/>
          <w:szCs w:val="24"/>
          <w:u w:val="single"/>
          <w:lang w:val="en-US"/>
        </w:rPr>
        <w:t>Contract Requirements</w:t>
      </w:r>
    </w:p>
    <w:p w14:paraId="174DC4CB" w14:textId="77777777" w:rsidR="00F559EF" w:rsidRPr="009233B1" w:rsidRDefault="00F559EF" w:rsidP="004F591D">
      <w:pPr>
        <w:autoSpaceDE w:val="0"/>
        <w:autoSpaceDN w:val="0"/>
        <w:adjustRightInd w:val="0"/>
        <w:rPr>
          <w:rFonts w:cs="Arial"/>
          <w:b/>
          <w:sz w:val="24"/>
          <w:szCs w:val="24"/>
          <w:u w:val="single"/>
          <w:lang w:val="en-US"/>
        </w:rPr>
      </w:pPr>
    </w:p>
    <w:p w14:paraId="6C1072D7" w14:textId="77777777" w:rsidR="004F591D" w:rsidRPr="009233B1" w:rsidRDefault="004F591D" w:rsidP="00196F2F">
      <w:pPr>
        <w:autoSpaceDE w:val="0"/>
        <w:autoSpaceDN w:val="0"/>
        <w:adjustRightInd w:val="0"/>
        <w:rPr>
          <w:rFonts w:cs="Arial"/>
          <w:lang w:val="en-US"/>
        </w:rPr>
      </w:pPr>
      <w:r w:rsidRPr="009233B1">
        <w:rPr>
          <w:rFonts w:cs="Arial"/>
          <w:lang w:val="en-US"/>
        </w:rPr>
        <w:t>The Employer has an aspiration to develop key performance indicators in delivering employment within areas where United Welsh operates, and supporting and sustaining supply chain opportunities within this contract to assist in contributing towards economic and social regeneration of the areas in which it operates.</w:t>
      </w:r>
    </w:p>
    <w:p w14:paraId="28A2B860" w14:textId="77777777" w:rsidR="00076DE3" w:rsidRPr="009233B1" w:rsidRDefault="00076DE3" w:rsidP="00196F2F">
      <w:pPr>
        <w:autoSpaceDE w:val="0"/>
        <w:autoSpaceDN w:val="0"/>
        <w:adjustRightInd w:val="0"/>
        <w:rPr>
          <w:rFonts w:cs="Arial"/>
          <w:lang w:val="en-US"/>
        </w:rPr>
      </w:pPr>
    </w:p>
    <w:p w14:paraId="1E3901E5" w14:textId="31B6D4EC" w:rsidR="00FE6D63" w:rsidRPr="009233B1" w:rsidRDefault="00FE6D63" w:rsidP="00FE6D63">
      <w:pPr>
        <w:rPr>
          <w:rFonts w:cs="Arial"/>
        </w:rPr>
      </w:pPr>
      <w:r w:rsidRPr="009233B1">
        <w:rPr>
          <w:rFonts w:cs="Arial"/>
        </w:rPr>
        <w:t>To this end, it is a contract condition that the supplier delivers community benefits as part of fulfilling the contract. A variety of options are available for the contract, and it is expected that the supplier will offer to deliver community benefits during its duration. We have included a menu of choices within this document as guidance. These benefits will be agreed upon prior to delivery, will be measurable, and will be linked to the subject matter of the contract.</w:t>
      </w:r>
      <w:r w:rsidR="00660F81" w:rsidRPr="009233B1">
        <w:rPr>
          <w:rFonts w:cs="Arial"/>
        </w:rPr>
        <w:t xml:space="preserve">  The Tenderer will need to complete the</w:t>
      </w:r>
      <w:r w:rsidR="00050341" w:rsidRPr="009233B1">
        <w:rPr>
          <w:rFonts w:cs="Arial"/>
        </w:rPr>
        <w:t xml:space="preserve"> </w:t>
      </w:r>
      <w:r w:rsidR="00A35B40" w:rsidRPr="009233B1">
        <w:rPr>
          <w:rFonts w:cs="Arial"/>
        </w:rPr>
        <w:t xml:space="preserve">Community Benefits </w:t>
      </w:r>
      <w:r w:rsidR="00050341" w:rsidRPr="009233B1">
        <w:rPr>
          <w:rFonts w:cs="Arial"/>
        </w:rPr>
        <w:t>Pro</w:t>
      </w:r>
      <w:r w:rsidR="00BD7A40" w:rsidRPr="009233B1">
        <w:rPr>
          <w:rFonts w:cs="Arial"/>
        </w:rPr>
        <w:t xml:space="preserve">-forma </w:t>
      </w:r>
      <w:r w:rsidR="006C71C4" w:rsidRPr="009233B1">
        <w:rPr>
          <w:rFonts w:cs="Arial"/>
        </w:rPr>
        <w:t xml:space="preserve">&amp; Method Statement </w:t>
      </w:r>
      <w:r w:rsidR="00BD7A40" w:rsidRPr="009233B1">
        <w:rPr>
          <w:rFonts w:cs="Arial"/>
        </w:rPr>
        <w:t xml:space="preserve">included as </w:t>
      </w:r>
      <w:r w:rsidR="00BD7A40" w:rsidRPr="009233B1">
        <w:rPr>
          <w:rFonts w:cs="Arial"/>
          <w:b/>
          <w:bCs/>
        </w:rPr>
        <w:t>Appendix 1</w:t>
      </w:r>
      <w:r w:rsidR="00BD7A40" w:rsidRPr="009233B1">
        <w:rPr>
          <w:rFonts w:cs="Arial"/>
        </w:rPr>
        <w:t>.</w:t>
      </w:r>
    </w:p>
    <w:p w14:paraId="0C0A6DF5" w14:textId="77777777" w:rsidR="00FE6D63" w:rsidRPr="009233B1" w:rsidRDefault="00FE6D63" w:rsidP="00FE6D63">
      <w:pPr>
        <w:rPr>
          <w:rFonts w:cs="Arial"/>
        </w:rPr>
      </w:pPr>
    </w:p>
    <w:p w14:paraId="31D50089" w14:textId="1B3C6ABF" w:rsidR="00DE2538" w:rsidRPr="009233B1" w:rsidRDefault="00812952" w:rsidP="00196F2F">
      <w:pPr>
        <w:rPr>
          <w:rFonts w:cs="Arial"/>
        </w:rPr>
      </w:pPr>
      <w:r w:rsidRPr="009233B1">
        <w:rPr>
          <w:rFonts w:cs="Arial"/>
        </w:rPr>
        <w:t xml:space="preserve">To assist the tenderer, we have included details of organisations and community initiative suggestions at the end of this document, </w:t>
      </w:r>
      <w:r w:rsidR="007E6908" w:rsidRPr="009233B1">
        <w:rPr>
          <w:rFonts w:cs="Arial"/>
        </w:rPr>
        <w:t xml:space="preserve">including information </w:t>
      </w:r>
      <w:r w:rsidRPr="009233B1">
        <w:rPr>
          <w:rFonts w:cs="Arial"/>
        </w:rPr>
        <w:t>directly relat</w:t>
      </w:r>
      <w:r w:rsidR="00016721" w:rsidRPr="009233B1">
        <w:rPr>
          <w:rFonts w:cs="Arial"/>
        </w:rPr>
        <w:t>ing</w:t>
      </w:r>
      <w:r w:rsidRPr="009233B1">
        <w:rPr>
          <w:rFonts w:cs="Arial"/>
        </w:rPr>
        <w:t xml:space="preserve"> to the area of operation for this contract. We invite the tenderer to review these, including the provided links as part of their Community Benefits offer within the tender.</w:t>
      </w:r>
    </w:p>
    <w:p w14:paraId="5FE60852" w14:textId="77777777" w:rsidR="00812952" w:rsidRPr="009233B1" w:rsidRDefault="00812952" w:rsidP="00196F2F">
      <w:pPr>
        <w:rPr>
          <w:rFonts w:cs="Arial"/>
        </w:rPr>
      </w:pPr>
    </w:p>
    <w:p w14:paraId="1FA54F84" w14:textId="72D454D5" w:rsidR="004E6EB4" w:rsidRPr="009233B1" w:rsidRDefault="00DE2538" w:rsidP="00196F2F">
      <w:pPr>
        <w:rPr>
          <w:rFonts w:cs="Arial"/>
        </w:rPr>
      </w:pPr>
      <w:r w:rsidRPr="009233B1">
        <w:rPr>
          <w:rFonts w:cs="Arial"/>
        </w:rPr>
        <w:t xml:space="preserve">Tenderers </w:t>
      </w:r>
      <w:r w:rsidRPr="009233B1">
        <w:rPr>
          <w:rFonts w:cs="Arial"/>
          <w:b/>
        </w:rPr>
        <w:t>must not</w:t>
      </w:r>
      <w:r w:rsidRPr="009233B1">
        <w:rPr>
          <w:rFonts w:cs="Arial"/>
        </w:rPr>
        <w:t xml:space="preserve"> outline the community benefit’s </w:t>
      </w:r>
      <w:r w:rsidRPr="009233B1">
        <w:rPr>
          <w:rFonts w:cs="Arial"/>
          <w:b/>
        </w:rPr>
        <w:t>they are currently delivering</w:t>
      </w:r>
      <w:r w:rsidRPr="009233B1">
        <w:rPr>
          <w:rFonts w:cs="Arial"/>
        </w:rPr>
        <w:t xml:space="preserve"> </w:t>
      </w:r>
      <w:r w:rsidRPr="009233B1">
        <w:rPr>
          <w:rFonts w:cs="Arial"/>
          <w:b/>
        </w:rPr>
        <w:t>for existing</w:t>
      </w:r>
      <w:r w:rsidRPr="009233B1">
        <w:rPr>
          <w:rFonts w:cs="Arial"/>
        </w:rPr>
        <w:t xml:space="preserve"> Clients. Tenderers </w:t>
      </w:r>
      <w:r w:rsidRPr="009233B1">
        <w:rPr>
          <w:rFonts w:cs="Arial"/>
          <w:b/>
        </w:rPr>
        <w:t xml:space="preserve">must outline what they propose to offer </w:t>
      </w:r>
      <w:r w:rsidRPr="009233B1">
        <w:rPr>
          <w:rFonts w:cs="Arial"/>
        </w:rPr>
        <w:t>for United Welsh if awarded the contract.</w:t>
      </w:r>
    </w:p>
    <w:p w14:paraId="379F9BFD" w14:textId="77777777" w:rsidR="00C7307C" w:rsidRPr="009233B1" w:rsidRDefault="00C7307C" w:rsidP="00196F2F">
      <w:pPr>
        <w:rPr>
          <w:rFonts w:cs="Arial"/>
        </w:rPr>
      </w:pPr>
    </w:p>
    <w:p w14:paraId="1F2F0B13" w14:textId="5068B376" w:rsidR="009A3456" w:rsidRPr="009233B1" w:rsidRDefault="00EA187B" w:rsidP="00CF67F0">
      <w:pPr>
        <w:pStyle w:val="ListParagraph"/>
        <w:numPr>
          <w:ilvl w:val="0"/>
          <w:numId w:val="20"/>
        </w:numPr>
        <w:jc w:val="both"/>
        <w:rPr>
          <w:rFonts w:cs="Arial"/>
          <w:b/>
          <w:bCs/>
          <w:sz w:val="24"/>
          <w:szCs w:val="24"/>
        </w:rPr>
      </w:pPr>
      <w:r w:rsidRPr="009233B1">
        <w:rPr>
          <w:rFonts w:cs="Arial"/>
          <w:b/>
          <w:bCs/>
          <w:sz w:val="24"/>
          <w:szCs w:val="24"/>
        </w:rPr>
        <w:lastRenderedPageBreak/>
        <w:t>Community Investment Sum</w:t>
      </w:r>
    </w:p>
    <w:p w14:paraId="5906D624" w14:textId="77777777" w:rsidR="00DE2538" w:rsidRPr="009233B1" w:rsidRDefault="00DE2538" w:rsidP="004F591D">
      <w:pPr>
        <w:jc w:val="both"/>
        <w:rPr>
          <w:rFonts w:cs="Arial"/>
          <w:b/>
          <w:bCs/>
          <w:u w:val="single"/>
        </w:rPr>
      </w:pPr>
    </w:p>
    <w:p w14:paraId="51D9F193" w14:textId="2A08EB42" w:rsidR="00EA187B" w:rsidRPr="009233B1" w:rsidRDefault="00EA187B" w:rsidP="00196F2F">
      <w:pPr>
        <w:rPr>
          <w:rFonts w:cs="Arial"/>
        </w:rPr>
      </w:pPr>
      <w:r w:rsidRPr="009233B1">
        <w:rPr>
          <w:rFonts w:cs="Arial"/>
        </w:rPr>
        <w:t>The term ‘Community Investment Sum’</w:t>
      </w:r>
      <w:r w:rsidR="00517BBF" w:rsidRPr="009233B1">
        <w:rPr>
          <w:rFonts w:cs="Arial"/>
        </w:rPr>
        <w:t xml:space="preserve"> means a sum representing 0.25% of the Contract Sum as at the date of this Contract.  The Community Investment Sum</w:t>
      </w:r>
      <w:r w:rsidR="00123551" w:rsidRPr="009233B1">
        <w:rPr>
          <w:rFonts w:cs="Arial"/>
        </w:rPr>
        <w:t xml:space="preserve"> is a sum of money to be paid by the Contractor to the Employer for the purpose of community development, </w:t>
      </w:r>
      <w:r w:rsidR="003545B7" w:rsidRPr="009233B1">
        <w:rPr>
          <w:rFonts w:cs="Arial"/>
        </w:rPr>
        <w:t>which is to be invested by the Employer at its absolute discretion.</w:t>
      </w:r>
    </w:p>
    <w:p w14:paraId="360512B0" w14:textId="77777777" w:rsidR="00B57231" w:rsidRPr="009233B1" w:rsidRDefault="00B57231" w:rsidP="00196F2F">
      <w:pPr>
        <w:rPr>
          <w:rFonts w:cs="Arial"/>
        </w:rPr>
      </w:pPr>
    </w:p>
    <w:p w14:paraId="5DCFC160" w14:textId="29C3577F" w:rsidR="00B57231" w:rsidRPr="009233B1" w:rsidRDefault="00B57231" w:rsidP="00420B1E">
      <w:pPr>
        <w:pStyle w:val="ListParagraph"/>
        <w:numPr>
          <w:ilvl w:val="1"/>
          <w:numId w:val="20"/>
        </w:numPr>
        <w:ind w:left="851" w:hanging="851"/>
        <w:rPr>
          <w:rFonts w:cs="Arial"/>
        </w:rPr>
      </w:pPr>
      <w:r w:rsidRPr="009233B1">
        <w:rPr>
          <w:rFonts w:cs="Arial"/>
        </w:rPr>
        <w:t>As soon as reasonably practicable following the commencement of the Works, the Employer shall invoice the Contractor for the Community</w:t>
      </w:r>
      <w:r w:rsidR="00FB1CC9" w:rsidRPr="009233B1">
        <w:rPr>
          <w:rFonts w:cs="Arial"/>
        </w:rPr>
        <w:t xml:space="preserve"> Investment Sum.  The Contractor shall no later than (21) days from the date of the Employer's invoice, pay to the Employer the Community Investment Sum.</w:t>
      </w:r>
    </w:p>
    <w:p w14:paraId="6C737501" w14:textId="77777777" w:rsidR="00FB1CC9" w:rsidRPr="009233B1" w:rsidRDefault="00FB1CC9" w:rsidP="00196F2F">
      <w:pPr>
        <w:pStyle w:val="ListParagraph"/>
        <w:rPr>
          <w:rFonts w:cs="Arial"/>
        </w:rPr>
      </w:pPr>
    </w:p>
    <w:p w14:paraId="7B8065B6" w14:textId="7137EB72" w:rsidR="00FB1CC9" w:rsidRPr="009233B1" w:rsidRDefault="00FB1CC9" w:rsidP="00420B1E">
      <w:pPr>
        <w:pStyle w:val="ListParagraph"/>
        <w:numPr>
          <w:ilvl w:val="1"/>
          <w:numId w:val="20"/>
        </w:numPr>
        <w:ind w:left="851" w:hanging="851"/>
        <w:rPr>
          <w:rFonts w:cs="Arial"/>
        </w:rPr>
      </w:pPr>
      <w:r w:rsidRPr="009233B1">
        <w:rPr>
          <w:rFonts w:cs="Arial"/>
        </w:rPr>
        <w:t>The Contractor shall include the Community Investment Sum in the first Application for Interim Payment following receipt of the Employer’s invoice.</w:t>
      </w:r>
    </w:p>
    <w:p w14:paraId="195A0554" w14:textId="77777777" w:rsidR="00012E79" w:rsidRPr="009233B1" w:rsidRDefault="00012E79" w:rsidP="00196F2F">
      <w:pPr>
        <w:pStyle w:val="ListParagraph"/>
        <w:rPr>
          <w:rFonts w:cs="Arial"/>
        </w:rPr>
      </w:pPr>
    </w:p>
    <w:p w14:paraId="4F58B664" w14:textId="4A397E95" w:rsidR="00012E79" w:rsidRPr="009233B1" w:rsidRDefault="00012E79" w:rsidP="00196F2F">
      <w:pPr>
        <w:rPr>
          <w:rFonts w:cs="Arial"/>
        </w:rPr>
      </w:pPr>
      <w:r w:rsidRPr="009233B1">
        <w:rPr>
          <w:rFonts w:cs="Arial"/>
        </w:rPr>
        <w:t xml:space="preserve">Notwithstanding any other provision of this contract, in the event that the Contractor has not paid the Community Investment Sum in accordance with </w:t>
      </w:r>
      <w:r w:rsidR="00972762" w:rsidRPr="009233B1">
        <w:rPr>
          <w:rFonts w:cs="Arial"/>
        </w:rPr>
        <w:t xml:space="preserve">Clause </w:t>
      </w:r>
      <w:r w:rsidR="009864FF" w:rsidRPr="009233B1">
        <w:rPr>
          <w:rFonts w:cs="Arial"/>
        </w:rPr>
        <w:t>3</w:t>
      </w:r>
      <w:r w:rsidR="00972762" w:rsidRPr="009233B1">
        <w:rPr>
          <w:rFonts w:cs="Arial"/>
        </w:rPr>
        <w:t>.2, the Employer may off set the Community Investment Sum against any monies due to the Contractor.</w:t>
      </w:r>
    </w:p>
    <w:p w14:paraId="4D67C67E" w14:textId="77777777" w:rsidR="00076DE3" w:rsidRPr="009233B1" w:rsidRDefault="00076DE3" w:rsidP="00196F2F">
      <w:pPr>
        <w:rPr>
          <w:rFonts w:cs="Arial"/>
        </w:rPr>
      </w:pPr>
    </w:p>
    <w:p w14:paraId="19EE6B34" w14:textId="0341D16E" w:rsidR="00804DD4" w:rsidRPr="009233B1" w:rsidRDefault="000F57D1" w:rsidP="00CF67F0">
      <w:pPr>
        <w:pStyle w:val="ListParagraph"/>
        <w:numPr>
          <w:ilvl w:val="0"/>
          <w:numId w:val="20"/>
        </w:numPr>
        <w:jc w:val="both"/>
        <w:rPr>
          <w:rFonts w:cs="Arial"/>
          <w:b/>
          <w:bCs/>
          <w:sz w:val="24"/>
          <w:szCs w:val="24"/>
        </w:rPr>
      </w:pPr>
      <w:r w:rsidRPr="009233B1">
        <w:rPr>
          <w:rFonts w:cs="Arial"/>
          <w:b/>
          <w:bCs/>
          <w:sz w:val="24"/>
          <w:szCs w:val="24"/>
        </w:rPr>
        <w:t xml:space="preserve">Targeted </w:t>
      </w:r>
      <w:r w:rsidR="00E922E7" w:rsidRPr="009233B1">
        <w:rPr>
          <w:rFonts w:cs="Arial"/>
          <w:b/>
          <w:bCs/>
          <w:sz w:val="24"/>
          <w:szCs w:val="24"/>
        </w:rPr>
        <w:t>Recruitment and Training (TR&amp;T) and supply chain opportunities</w:t>
      </w:r>
    </w:p>
    <w:p w14:paraId="317D5BD0" w14:textId="77777777" w:rsidR="00804DD4" w:rsidRPr="009233B1" w:rsidRDefault="00804DD4" w:rsidP="004F591D">
      <w:pPr>
        <w:jc w:val="both"/>
        <w:rPr>
          <w:rFonts w:cs="Arial"/>
        </w:rPr>
      </w:pPr>
    </w:p>
    <w:p w14:paraId="5022DD33" w14:textId="64CEB7D0" w:rsidR="00804DD4" w:rsidRPr="009233B1" w:rsidRDefault="001B7658" w:rsidP="00635404">
      <w:pPr>
        <w:tabs>
          <w:tab w:val="clear" w:pos="1843"/>
        </w:tabs>
        <w:ind w:left="709" w:hanging="709"/>
        <w:rPr>
          <w:rFonts w:cs="Arial"/>
        </w:rPr>
      </w:pPr>
      <w:r w:rsidRPr="009233B1">
        <w:rPr>
          <w:rFonts w:cs="Arial"/>
        </w:rPr>
        <w:t>4.1</w:t>
      </w:r>
      <w:r w:rsidRPr="009233B1">
        <w:rPr>
          <w:rFonts w:cs="Arial"/>
        </w:rPr>
        <w:tab/>
      </w:r>
      <w:r w:rsidR="00302843" w:rsidRPr="009233B1">
        <w:rPr>
          <w:rFonts w:cs="Arial"/>
        </w:rPr>
        <w:t>The</w:t>
      </w:r>
      <w:r w:rsidR="00E31F31" w:rsidRPr="009233B1">
        <w:rPr>
          <w:rFonts w:cs="Arial"/>
        </w:rPr>
        <w:t xml:space="preserve"> Contractor will be required to deliver a minimum of 52 weeks on site emplo</w:t>
      </w:r>
      <w:r w:rsidR="000F7DD9" w:rsidRPr="009233B1">
        <w:rPr>
          <w:rFonts w:cs="Arial"/>
        </w:rPr>
        <w:t>yment for paid</w:t>
      </w:r>
      <w:r w:rsidR="00764041" w:rsidRPr="009233B1">
        <w:rPr>
          <w:rFonts w:cs="Arial"/>
        </w:rPr>
        <w:t xml:space="preserve"> employment</w:t>
      </w:r>
      <w:r w:rsidR="001543B0" w:rsidRPr="009233B1">
        <w:rPr>
          <w:rFonts w:cs="Arial"/>
        </w:rPr>
        <w:t xml:space="preserve"> per million pounds contract value.  We would expect this to be fully costed within the tender.</w:t>
      </w:r>
    </w:p>
    <w:p w14:paraId="3E8FAAD3" w14:textId="77777777" w:rsidR="001543B0" w:rsidRPr="009233B1" w:rsidRDefault="001543B0" w:rsidP="00635404">
      <w:pPr>
        <w:rPr>
          <w:rFonts w:cs="Arial"/>
        </w:rPr>
      </w:pPr>
    </w:p>
    <w:p w14:paraId="16AE24BF" w14:textId="3E613D52" w:rsidR="001543B0" w:rsidRPr="009233B1" w:rsidRDefault="00DA0C70" w:rsidP="00635404">
      <w:pPr>
        <w:tabs>
          <w:tab w:val="clear" w:pos="1843"/>
        </w:tabs>
        <w:ind w:left="709" w:hanging="709"/>
        <w:rPr>
          <w:rFonts w:cs="Arial"/>
        </w:rPr>
      </w:pPr>
      <w:r w:rsidRPr="009233B1">
        <w:rPr>
          <w:rFonts w:cs="Arial"/>
        </w:rPr>
        <w:t>4.2</w:t>
      </w:r>
      <w:r w:rsidRPr="009233B1">
        <w:rPr>
          <w:rFonts w:cs="Arial"/>
        </w:rPr>
        <w:tab/>
      </w:r>
      <w:r w:rsidR="00A71C7B" w:rsidRPr="009233B1">
        <w:rPr>
          <w:rFonts w:cs="Arial"/>
        </w:rPr>
        <w:t>In addition, the Contractor will be required to provide 10 person weeks unwaged work experience opportunities per million pounds contract value from a source to be agreed by the Employer.  We aim to offer these opportunities to United Welsh tenants and / or young people living in the local area.</w:t>
      </w:r>
    </w:p>
    <w:p w14:paraId="5BB589A9" w14:textId="77777777" w:rsidR="00A71C7B" w:rsidRPr="009233B1" w:rsidRDefault="00A71C7B" w:rsidP="001B7658">
      <w:pPr>
        <w:jc w:val="both"/>
        <w:rPr>
          <w:rFonts w:cs="Arial"/>
        </w:rPr>
      </w:pPr>
    </w:p>
    <w:p w14:paraId="62890B5F" w14:textId="0DA8E491" w:rsidR="00A71C7B" w:rsidRPr="009233B1" w:rsidRDefault="00A71C7B" w:rsidP="00635404">
      <w:pPr>
        <w:rPr>
          <w:rFonts w:cs="Arial"/>
          <w:b/>
          <w:bCs/>
        </w:rPr>
      </w:pPr>
      <w:r w:rsidRPr="009233B1">
        <w:rPr>
          <w:rFonts w:cs="Arial"/>
          <w:b/>
          <w:bCs/>
        </w:rPr>
        <w:t>In the first instance</w:t>
      </w:r>
      <w:r w:rsidR="00DA727A" w:rsidRPr="009233B1">
        <w:rPr>
          <w:rFonts w:cs="Arial"/>
          <w:b/>
          <w:bCs/>
        </w:rPr>
        <w:t xml:space="preserve">, the aim to achieve these targets is </w:t>
      </w:r>
      <w:r w:rsidR="003B3756" w:rsidRPr="009233B1">
        <w:rPr>
          <w:rFonts w:cs="Arial"/>
          <w:b/>
          <w:bCs/>
        </w:rPr>
        <w:t>via United Welsh and Community First.  These candidates should be sourced from the local areas</w:t>
      </w:r>
      <w:r w:rsidR="00177EC1" w:rsidRPr="009233B1">
        <w:rPr>
          <w:rFonts w:cs="Arial"/>
          <w:b/>
          <w:bCs/>
        </w:rPr>
        <w:t xml:space="preserve">, with </w:t>
      </w:r>
      <w:r w:rsidR="00053FB7" w:rsidRPr="009233B1">
        <w:rPr>
          <w:rFonts w:cs="Arial"/>
          <w:b/>
          <w:bCs/>
        </w:rPr>
        <w:t>priority</w:t>
      </w:r>
      <w:r w:rsidR="00177EC1" w:rsidRPr="009233B1">
        <w:rPr>
          <w:rFonts w:cs="Arial"/>
          <w:b/>
          <w:bCs/>
        </w:rPr>
        <w:t xml:space="preserve"> to United Welsh’s own tenants</w:t>
      </w:r>
      <w:r w:rsidR="003B3756" w:rsidRPr="009233B1">
        <w:rPr>
          <w:rFonts w:cs="Arial"/>
          <w:b/>
          <w:bCs/>
        </w:rPr>
        <w:t xml:space="preserve">.  If there are no suitable candidates via these routes, then </w:t>
      </w:r>
      <w:r w:rsidR="005524D3" w:rsidRPr="009233B1">
        <w:rPr>
          <w:rFonts w:cs="Arial"/>
          <w:b/>
          <w:bCs/>
        </w:rPr>
        <w:t>other sources can be considered.</w:t>
      </w:r>
    </w:p>
    <w:p w14:paraId="7DC7367D" w14:textId="77777777" w:rsidR="00235F7E" w:rsidRPr="009233B1" w:rsidRDefault="00235F7E" w:rsidP="00635404">
      <w:pPr>
        <w:rPr>
          <w:rFonts w:cs="Arial"/>
        </w:rPr>
      </w:pPr>
    </w:p>
    <w:p w14:paraId="4C95BC2B" w14:textId="77777777" w:rsidR="008F16BB" w:rsidRPr="009233B1" w:rsidRDefault="00235F7E" w:rsidP="00635404">
      <w:pPr>
        <w:tabs>
          <w:tab w:val="clear" w:pos="1843"/>
        </w:tabs>
        <w:ind w:left="720" w:hanging="720"/>
        <w:rPr>
          <w:rFonts w:cs="Arial"/>
        </w:rPr>
      </w:pPr>
      <w:r w:rsidRPr="009233B1">
        <w:rPr>
          <w:rFonts w:cs="Arial"/>
        </w:rPr>
        <w:t>4.3</w:t>
      </w:r>
      <w:r w:rsidRPr="009233B1">
        <w:rPr>
          <w:rFonts w:cs="Arial"/>
        </w:rPr>
        <w:tab/>
      </w:r>
      <w:r w:rsidR="00802AA9" w:rsidRPr="009233B1">
        <w:rPr>
          <w:rFonts w:cs="Arial"/>
        </w:rPr>
        <w:t xml:space="preserve">The Employer </w:t>
      </w:r>
      <w:r w:rsidR="00104B62" w:rsidRPr="009233B1">
        <w:rPr>
          <w:rFonts w:cs="Arial"/>
        </w:rPr>
        <w:t xml:space="preserve">supports </w:t>
      </w:r>
      <w:r w:rsidR="00A90AAF" w:rsidRPr="009233B1">
        <w:rPr>
          <w:rFonts w:cs="Arial"/>
        </w:rPr>
        <w:t xml:space="preserve">the </w:t>
      </w:r>
      <w:r w:rsidR="00802AA9" w:rsidRPr="009233B1">
        <w:rPr>
          <w:rFonts w:cs="Arial"/>
        </w:rPr>
        <w:t>use of Shared Apprenticeship Schemes, such as that managed by Y Prentis, to assist the Contractor</w:t>
      </w:r>
      <w:r w:rsidR="00CC3434" w:rsidRPr="009233B1">
        <w:rPr>
          <w:rFonts w:cs="Arial"/>
        </w:rPr>
        <w:t xml:space="preserve"> in fulfilling these requirements where appropriate.</w:t>
      </w:r>
      <w:r w:rsidR="00E43451" w:rsidRPr="009233B1">
        <w:rPr>
          <w:rFonts w:cs="Arial"/>
        </w:rPr>
        <w:t xml:space="preserve">  </w:t>
      </w:r>
      <w:r w:rsidR="00743157" w:rsidRPr="009233B1">
        <w:rPr>
          <w:rFonts w:cs="Arial"/>
        </w:rPr>
        <w:t>The Employer encourages the Contractor to</w:t>
      </w:r>
      <w:r w:rsidR="003E1165" w:rsidRPr="009233B1">
        <w:rPr>
          <w:rFonts w:cs="Arial"/>
        </w:rPr>
        <w:t xml:space="preserve"> offer apprenticeship placements for the following positions</w:t>
      </w:r>
      <w:r w:rsidR="008178BB" w:rsidRPr="009233B1">
        <w:rPr>
          <w:rFonts w:cs="Arial"/>
        </w:rPr>
        <w:t xml:space="preserve">:  </w:t>
      </w:r>
    </w:p>
    <w:p w14:paraId="71E29D0E" w14:textId="13B61D7B" w:rsidR="003E1165" w:rsidRPr="009233B1" w:rsidRDefault="003E1165" w:rsidP="00CF67F0">
      <w:pPr>
        <w:pStyle w:val="ListParagraph"/>
        <w:numPr>
          <w:ilvl w:val="0"/>
          <w:numId w:val="27"/>
        </w:numPr>
        <w:tabs>
          <w:tab w:val="clear" w:pos="1843"/>
        </w:tabs>
        <w:rPr>
          <w:rFonts w:cs="Arial"/>
        </w:rPr>
      </w:pPr>
      <w:r w:rsidRPr="009233B1">
        <w:rPr>
          <w:rFonts w:cs="Arial"/>
        </w:rPr>
        <w:t>Bricklay</w:t>
      </w:r>
      <w:r w:rsidR="001131B5" w:rsidRPr="009233B1">
        <w:rPr>
          <w:rFonts w:cs="Arial"/>
        </w:rPr>
        <w:t>ing</w:t>
      </w:r>
    </w:p>
    <w:p w14:paraId="226F3927" w14:textId="5D60B332" w:rsidR="003E1165" w:rsidRPr="009233B1" w:rsidRDefault="001131B5" w:rsidP="00CF67F0">
      <w:pPr>
        <w:pStyle w:val="ListParagraph"/>
        <w:numPr>
          <w:ilvl w:val="0"/>
          <w:numId w:val="25"/>
        </w:numPr>
        <w:tabs>
          <w:tab w:val="clear" w:pos="1843"/>
        </w:tabs>
        <w:rPr>
          <w:rFonts w:cs="Arial"/>
        </w:rPr>
      </w:pPr>
      <w:r w:rsidRPr="009233B1">
        <w:rPr>
          <w:rFonts w:cs="Arial"/>
        </w:rPr>
        <w:t>Carpentry</w:t>
      </w:r>
    </w:p>
    <w:p w14:paraId="072C249A" w14:textId="7AD72A76" w:rsidR="001131B5" w:rsidRPr="009233B1" w:rsidRDefault="001131B5" w:rsidP="00CF67F0">
      <w:pPr>
        <w:pStyle w:val="ListParagraph"/>
        <w:numPr>
          <w:ilvl w:val="0"/>
          <w:numId w:val="25"/>
        </w:numPr>
        <w:tabs>
          <w:tab w:val="clear" w:pos="1843"/>
        </w:tabs>
        <w:rPr>
          <w:rFonts w:cs="Arial"/>
        </w:rPr>
      </w:pPr>
      <w:r w:rsidRPr="009233B1">
        <w:rPr>
          <w:rFonts w:cs="Arial"/>
        </w:rPr>
        <w:t>Roofing</w:t>
      </w:r>
    </w:p>
    <w:p w14:paraId="3A0E9F9E" w14:textId="677873AC" w:rsidR="0012275A" w:rsidRPr="009233B1" w:rsidRDefault="0012275A" w:rsidP="00CF67F0">
      <w:pPr>
        <w:pStyle w:val="ListParagraph"/>
        <w:numPr>
          <w:ilvl w:val="0"/>
          <w:numId w:val="25"/>
        </w:numPr>
        <w:tabs>
          <w:tab w:val="clear" w:pos="1843"/>
        </w:tabs>
        <w:rPr>
          <w:rFonts w:cs="Arial"/>
        </w:rPr>
      </w:pPr>
      <w:r w:rsidRPr="009233B1">
        <w:rPr>
          <w:rFonts w:cs="Arial"/>
        </w:rPr>
        <w:t>Painting and Decorating</w:t>
      </w:r>
    </w:p>
    <w:p w14:paraId="080B2B03" w14:textId="6B7E2DE3" w:rsidR="00CB2251" w:rsidRPr="009233B1" w:rsidRDefault="00CB2251" w:rsidP="00CF67F0">
      <w:pPr>
        <w:pStyle w:val="ListParagraph"/>
        <w:numPr>
          <w:ilvl w:val="0"/>
          <w:numId w:val="25"/>
        </w:numPr>
        <w:tabs>
          <w:tab w:val="clear" w:pos="1843"/>
        </w:tabs>
        <w:rPr>
          <w:rFonts w:cs="Arial"/>
        </w:rPr>
      </w:pPr>
      <w:r w:rsidRPr="009233B1">
        <w:rPr>
          <w:rFonts w:cs="Arial"/>
        </w:rPr>
        <w:t>Plumbing</w:t>
      </w:r>
    </w:p>
    <w:p w14:paraId="1528E5F0" w14:textId="59EB5B76" w:rsidR="00CB2251" w:rsidRPr="009233B1" w:rsidRDefault="00CB2251" w:rsidP="00CF67F0">
      <w:pPr>
        <w:pStyle w:val="ListParagraph"/>
        <w:numPr>
          <w:ilvl w:val="0"/>
          <w:numId w:val="25"/>
        </w:numPr>
        <w:tabs>
          <w:tab w:val="clear" w:pos="1843"/>
        </w:tabs>
        <w:rPr>
          <w:rFonts w:cs="Arial"/>
        </w:rPr>
      </w:pPr>
      <w:r w:rsidRPr="009233B1">
        <w:rPr>
          <w:rFonts w:cs="Arial"/>
        </w:rPr>
        <w:t>And/or any other positions the Contractor is able to offer, which may include kitchen fitting, business administration</w:t>
      </w:r>
      <w:r w:rsidR="0039255F" w:rsidRPr="009233B1">
        <w:rPr>
          <w:rFonts w:cs="Arial"/>
        </w:rPr>
        <w:t xml:space="preserve"> etc. </w:t>
      </w:r>
    </w:p>
    <w:p w14:paraId="27C7250F" w14:textId="77777777" w:rsidR="00B32F37" w:rsidRPr="009233B1" w:rsidRDefault="00B32F37" w:rsidP="00635404">
      <w:pPr>
        <w:tabs>
          <w:tab w:val="clear" w:pos="1843"/>
        </w:tabs>
        <w:rPr>
          <w:rFonts w:cs="Arial"/>
        </w:rPr>
      </w:pPr>
    </w:p>
    <w:p w14:paraId="6E6C2473" w14:textId="724696D8" w:rsidR="00B32F37" w:rsidRPr="009233B1" w:rsidRDefault="00B32F37" w:rsidP="00635404">
      <w:pPr>
        <w:tabs>
          <w:tab w:val="clear" w:pos="1843"/>
        </w:tabs>
        <w:rPr>
          <w:rFonts w:cs="Arial"/>
        </w:rPr>
      </w:pPr>
      <w:r w:rsidRPr="009233B1">
        <w:rPr>
          <w:rFonts w:cs="Arial"/>
        </w:rPr>
        <w:t>4.4</w:t>
      </w:r>
      <w:r w:rsidRPr="009233B1">
        <w:rPr>
          <w:rFonts w:cs="Arial"/>
        </w:rPr>
        <w:tab/>
      </w:r>
      <w:r w:rsidR="00E43451" w:rsidRPr="009233B1">
        <w:rPr>
          <w:rFonts w:cs="Arial"/>
        </w:rPr>
        <w:t xml:space="preserve">If, for any reason, an apprentice is unable to </w:t>
      </w:r>
      <w:r w:rsidR="00AA14AC" w:rsidRPr="009233B1">
        <w:rPr>
          <w:rFonts w:cs="Arial"/>
        </w:rPr>
        <w:t>fulfil</w:t>
      </w:r>
      <w:r w:rsidR="00E43451" w:rsidRPr="009233B1">
        <w:rPr>
          <w:rFonts w:cs="Arial"/>
        </w:rPr>
        <w:t xml:space="preserve"> th</w:t>
      </w:r>
      <w:r w:rsidR="00AA14AC" w:rsidRPr="009233B1">
        <w:rPr>
          <w:rFonts w:cs="Arial"/>
        </w:rPr>
        <w:t xml:space="preserve">e opportunity, the vacancy </w:t>
      </w:r>
      <w:r w:rsidRPr="009233B1">
        <w:rPr>
          <w:rFonts w:cs="Arial"/>
        </w:rPr>
        <w:tab/>
      </w:r>
      <w:r w:rsidR="00AA14AC" w:rsidRPr="009233B1">
        <w:rPr>
          <w:rFonts w:cs="Arial"/>
        </w:rPr>
        <w:t xml:space="preserve">must </w:t>
      </w:r>
      <w:r w:rsidR="00FB08EF" w:rsidRPr="009233B1">
        <w:rPr>
          <w:rFonts w:cs="Arial"/>
        </w:rPr>
        <w:tab/>
      </w:r>
      <w:r w:rsidR="00AA14AC" w:rsidRPr="009233B1">
        <w:rPr>
          <w:rFonts w:cs="Arial"/>
        </w:rPr>
        <w:t>be notified to the Employer.</w:t>
      </w:r>
      <w:r w:rsidR="00D62E24" w:rsidRPr="009233B1">
        <w:rPr>
          <w:rFonts w:cs="Arial"/>
        </w:rPr>
        <w:t xml:space="preserve">  </w:t>
      </w:r>
      <w:r w:rsidRPr="009233B1">
        <w:rPr>
          <w:rFonts w:cs="Arial"/>
        </w:rPr>
        <w:br/>
      </w:r>
    </w:p>
    <w:p w14:paraId="4D85BBF6" w14:textId="26745A9A" w:rsidR="009A01B9" w:rsidRPr="009233B1" w:rsidRDefault="00B32F37" w:rsidP="00635404">
      <w:pPr>
        <w:tabs>
          <w:tab w:val="clear" w:pos="1843"/>
        </w:tabs>
        <w:rPr>
          <w:rFonts w:cs="Arial"/>
        </w:rPr>
      </w:pPr>
      <w:r w:rsidRPr="009233B1">
        <w:rPr>
          <w:rFonts w:cs="Arial"/>
        </w:rPr>
        <w:t>4.5</w:t>
      </w:r>
      <w:r w:rsidRPr="009233B1">
        <w:rPr>
          <w:rFonts w:cs="Arial"/>
        </w:rPr>
        <w:tab/>
      </w:r>
      <w:r w:rsidR="00D62E24" w:rsidRPr="009233B1">
        <w:rPr>
          <w:rFonts w:cs="Arial"/>
        </w:rPr>
        <w:t>Apprentices must, as a minimum, be paid in accordance with indus</w:t>
      </w:r>
      <w:r w:rsidR="00303C2C" w:rsidRPr="009233B1">
        <w:rPr>
          <w:rFonts w:cs="Arial"/>
        </w:rPr>
        <w:t xml:space="preserve">try standards </w:t>
      </w:r>
    </w:p>
    <w:p w14:paraId="48953AB7" w14:textId="015EA1DD" w:rsidR="00235F7E" w:rsidRPr="009233B1" w:rsidRDefault="009A01B9" w:rsidP="00635404">
      <w:pPr>
        <w:tabs>
          <w:tab w:val="clear" w:pos="1843"/>
        </w:tabs>
        <w:rPr>
          <w:rFonts w:cs="Arial"/>
        </w:rPr>
      </w:pPr>
      <w:r w:rsidRPr="009233B1">
        <w:rPr>
          <w:rFonts w:cs="Arial"/>
        </w:rPr>
        <w:lastRenderedPageBreak/>
        <w:tab/>
      </w:r>
      <w:r w:rsidR="00303C2C" w:rsidRPr="009233B1">
        <w:rPr>
          <w:rFonts w:cs="Arial"/>
        </w:rPr>
        <w:t xml:space="preserve">and must have terms and conditions of employment that are at least equivalent to </w:t>
      </w:r>
      <w:r w:rsidRPr="009233B1">
        <w:rPr>
          <w:rFonts w:cs="Arial"/>
        </w:rPr>
        <w:tab/>
      </w:r>
      <w:r w:rsidR="00303C2C" w:rsidRPr="009233B1">
        <w:rPr>
          <w:rFonts w:cs="Arial"/>
        </w:rPr>
        <w:t>the statutory apprenticeship contract.</w:t>
      </w:r>
    </w:p>
    <w:p w14:paraId="1C66F73D" w14:textId="77777777" w:rsidR="00DE46DE" w:rsidRPr="009233B1" w:rsidRDefault="00DE46DE" w:rsidP="00235F7E">
      <w:pPr>
        <w:tabs>
          <w:tab w:val="clear" w:pos="1843"/>
        </w:tabs>
        <w:jc w:val="both"/>
        <w:rPr>
          <w:rFonts w:cs="Arial"/>
        </w:rPr>
      </w:pPr>
    </w:p>
    <w:p w14:paraId="4B003F93" w14:textId="3EAFE125" w:rsidR="00DE46DE" w:rsidRPr="009233B1" w:rsidRDefault="00DE46DE" w:rsidP="00635404">
      <w:pPr>
        <w:tabs>
          <w:tab w:val="clear" w:pos="1843"/>
        </w:tabs>
        <w:rPr>
          <w:rFonts w:cs="Arial"/>
        </w:rPr>
      </w:pPr>
      <w:r w:rsidRPr="009233B1">
        <w:rPr>
          <w:rFonts w:cs="Arial"/>
        </w:rPr>
        <w:t>4.6</w:t>
      </w:r>
      <w:r w:rsidRPr="009233B1">
        <w:rPr>
          <w:rFonts w:cs="Arial"/>
        </w:rPr>
        <w:tab/>
        <w:t>The Contractor</w:t>
      </w:r>
      <w:r w:rsidR="009704C0" w:rsidRPr="009233B1">
        <w:rPr>
          <w:rFonts w:cs="Arial"/>
        </w:rPr>
        <w:t xml:space="preserve"> will ensure that the appropriate induction and health &amp; safety</w:t>
      </w:r>
      <w:r w:rsidR="008971B1" w:rsidRPr="009233B1">
        <w:rPr>
          <w:rFonts w:cs="Arial"/>
        </w:rPr>
        <w:t xml:space="preserve"> </w:t>
      </w:r>
      <w:r w:rsidR="008971B1" w:rsidRPr="009233B1">
        <w:rPr>
          <w:rFonts w:cs="Arial"/>
        </w:rPr>
        <w:tab/>
        <w:t>measures are complied with to include CSCS cards.</w:t>
      </w:r>
    </w:p>
    <w:p w14:paraId="4E469CC0" w14:textId="77777777" w:rsidR="00E44703" w:rsidRPr="009233B1" w:rsidRDefault="00E44703" w:rsidP="00635404">
      <w:pPr>
        <w:tabs>
          <w:tab w:val="clear" w:pos="1843"/>
        </w:tabs>
        <w:rPr>
          <w:rFonts w:cs="Arial"/>
        </w:rPr>
      </w:pPr>
    </w:p>
    <w:p w14:paraId="226FE668" w14:textId="2D79B00E" w:rsidR="00E44703" w:rsidRPr="009233B1" w:rsidRDefault="00E44703" w:rsidP="00635404">
      <w:pPr>
        <w:tabs>
          <w:tab w:val="clear" w:pos="1843"/>
        </w:tabs>
        <w:rPr>
          <w:rFonts w:cs="Arial"/>
        </w:rPr>
      </w:pPr>
      <w:r w:rsidRPr="009233B1">
        <w:rPr>
          <w:rFonts w:cs="Arial"/>
        </w:rPr>
        <w:t>4.7</w:t>
      </w:r>
      <w:r w:rsidRPr="009233B1">
        <w:rPr>
          <w:rFonts w:cs="Arial"/>
        </w:rPr>
        <w:tab/>
      </w:r>
      <w:r w:rsidR="00034540" w:rsidRPr="009233B1">
        <w:rPr>
          <w:rFonts w:cs="Arial"/>
        </w:rPr>
        <w:t xml:space="preserve">The Contractor will ensure that appropriate tools and PPE are provided to each </w:t>
      </w:r>
      <w:r w:rsidR="004168A1" w:rsidRPr="009233B1">
        <w:rPr>
          <w:rFonts w:cs="Arial"/>
        </w:rPr>
        <w:tab/>
      </w:r>
      <w:r w:rsidR="00034540" w:rsidRPr="009233B1">
        <w:rPr>
          <w:rFonts w:cs="Arial"/>
        </w:rPr>
        <w:t>apprentice</w:t>
      </w:r>
      <w:r w:rsidR="004168A1" w:rsidRPr="009233B1">
        <w:rPr>
          <w:rFonts w:cs="Arial"/>
        </w:rPr>
        <w:t xml:space="preserve"> and will incorporate the Employer’s logo, where appropriate.</w:t>
      </w:r>
    </w:p>
    <w:p w14:paraId="0A4A35FC" w14:textId="77777777" w:rsidR="00804DD4" w:rsidRPr="009233B1" w:rsidRDefault="00804DD4" w:rsidP="00635404">
      <w:pPr>
        <w:rPr>
          <w:rFonts w:cs="Arial"/>
        </w:rPr>
      </w:pPr>
    </w:p>
    <w:p w14:paraId="62A26DA7" w14:textId="777627DC" w:rsidR="00804DD4" w:rsidRPr="009233B1" w:rsidRDefault="003627B6" w:rsidP="00420B1E">
      <w:pPr>
        <w:tabs>
          <w:tab w:val="clear" w:pos="1843"/>
        </w:tabs>
        <w:ind w:left="720" w:hanging="720"/>
        <w:rPr>
          <w:rFonts w:cs="Arial"/>
        </w:rPr>
      </w:pPr>
      <w:r w:rsidRPr="009233B1">
        <w:rPr>
          <w:rFonts w:cs="Arial"/>
        </w:rPr>
        <w:t>4.</w:t>
      </w:r>
      <w:r w:rsidR="00E44703" w:rsidRPr="009233B1">
        <w:rPr>
          <w:rFonts w:cs="Arial"/>
        </w:rPr>
        <w:t>8</w:t>
      </w:r>
      <w:r w:rsidRPr="009233B1">
        <w:rPr>
          <w:rFonts w:cs="Arial"/>
        </w:rPr>
        <w:tab/>
      </w:r>
      <w:r w:rsidR="00BC5B2F" w:rsidRPr="009233B1">
        <w:rPr>
          <w:rFonts w:cs="Arial"/>
        </w:rPr>
        <w:t xml:space="preserve">The Contractor will be required to record monthly monitoring and review information </w:t>
      </w:r>
      <w:r w:rsidR="00866DBC" w:rsidRPr="009233B1">
        <w:rPr>
          <w:rFonts w:cs="Arial"/>
        </w:rPr>
        <w:tab/>
      </w:r>
      <w:r w:rsidR="00BC5B2F" w:rsidRPr="009233B1">
        <w:rPr>
          <w:rFonts w:cs="Arial"/>
        </w:rPr>
        <w:t>regarding the delivery of the TR&amp;T</w:t>
      </w:r>
      <w:r w:rsidR="00866DBC" w:rsidRPr="009233B1">
        <w:rPr>
          <w:rFonts w:cs="Arial"/>
        </w:rPr>
        <w:t xml:space="preserve"> requirements to be submitted at monthly site meetings as an agenda item.</w:t>
      </w:r>
    </w:p>
    <w:p w14:paraId="0083C49B" w14:textId="77777777" w:rsidR="00E0523E" w:rsidRPr="009233B1" w:rsidRDefault="00E0523E" w:rsidP="00635404">
      <w:pPr>
        <w:tabs>
          <w:tab w:val="clear" w:pos="1843"/>
        </w:tabs>
        <w:rPr>
          <w:rFonts w:cs="Arial"/>
        </w:rPr>
      </w:pPr>
    </w:p>
    <w:p w14:paraId="38AE60C3" w14:textId="27744D88" w:rsidR="00E0523E" w:rsidRPr="009233B1" w:rsidRDefault="00E0523E" w:rsidP="00635404">
      <w:pPr>
        <w:tabs>
          <w:tab w:val="clear" w:pos="1843"/>
        </w:tabs>
        <w:rPr>
          <w:rFonts w:cs="Arial"/>
        </w:rPr>
      </w:pPr>
      <w:r w:rsidRPr="009233B1">
        <w:rPr>
          <w:rFonts w:cs="Arial"/>
        </w:rPr>
        <w:t>4.</w:t>
      </w:r>
      <w:r w:rsidR="00E44703" w:rsidRPr="009233B1">
        <w:rPr>
          <w:rFonts w:cs="Arial"/>
        </w:rPr>
        <w:t>9</w:t>
      </w:r>
      <w:r w:rsidRPr="009233B1">
        <w:rPr>
          <w:rFonts w:cs="Arial"/>
        </w:rPr>
        <w:tab/>
        <w:t xml:space="preserve">It is the Contractor's responsibility to develop a working method </w:t>
      </w:r>
      <w:r w:rsidR="00F1400E" w:rsidRPr="009233B1">
        <w:rPr>
          <w:rFonts w:cs="Arial"/>
        </w:rPr>
        <w:t xml:space="preserve">that will deliver the </w:t>
      </w:r>
      <w:r w:rsidR="00946DC8" w:rsidRPr="009233B1">
        <w:rPr>
          <w:rFonts w:cs="Arial"/>
        </w:rPr>
        <w:tab/>
      </w:r>
      <w:r w:rsidR="00F1400E" w:rsidRPr="009233B1">
        <w:rPr>
          <w:rFonts w:cs="Arial"/>
        </w:rPr>
        <w:t xml:space="preserve">Targeted Recruitment and Training requirements and related monitoring and </w:t>
      </w:r>
      <w:r w:rsidR="00946DC8" w:rsidRPr="009233B1">
        <w:rPr>
          <w:rFonts w:cs="Arial"/>
        </w:rPr>
        <w:tab/>
      </w:r>
      <w:r w:rsidR="00F1400E" w:rsidRPr="009233B1">
        <w:rPr>
          <w:rFonts w:cs="Arial"/>
        </w:rPr>
        <w:t>verification data, and to obtain the full co-operation</w:t>
      </w:r>
      <w:r w:rsidR="00946DC8" w:rsidRPr="009233B1">
        <w:rPr>
          <w:rFonts w:cs="Arial"/>
        </w:rPr>
        <w:t xml:space="preserve"> of contractors and sub-</w:t>
      </w:r>
      <w:r w:rsidR="00946DC8" w:rsidRPr="009233B1">
        <w:rPr>
          <w:rFonts w:cs="Arial"/>
        </w:rPr>
        <w:tab/>
        <w:t>contractors in delivering these requirements.</w:t>
      </w:r>
    </w:p>
    <w:p w14:paraId="0632807C" w14:textId="77777777" w:rsidR="00162A1B" w:rsidRPr="009233B1" w:rsidRDefault="00162A1B" w:rsidP="00635404">
      <w:pPr>
        <w:tabs>
          <w:tab w:val="clear" w:pos="1843"/>
        </w:tabs>
        <w:rPr>
          <w:rFonts w:cs="Arial"/>
        </w:rPr>
      </w:pPr>
    </w:p>
    <w:p w14:paraId="423D43DD" w14:textId="40B28AB5" w:rsidR="00162A1B" w:rsidRPr="009233B1" w:rsidRDefault="00162A1B" w:rsidP="00635404">
      <w:pPr>
        <w:tabs>
          <w:tab w:val="clear" w:pos="1843"/>
        </w:tabs>
        <w:rPr>
          <w:rFonts w:cs="Arial"/>
        </w:rPr>
      </w:pPr>
      <w:r w:rsidRPr="009233B1">
        <w:rPr>
          <w:rFonts w:cs="Arial"/>
        </w:rPr>
        <w:t>4.</w:t>
      </w:r>
      <w:r w:rsidR="00E44703" w:rsidRPr="009233B1">
        <w:rPr>
          <w:rFonts w:cs="Arial"/>
        </w:rPr>
        <w:t>10</w:t>
      </w:r>
      <w:r w:rsidRPr="009233B1">
        <w:rPr>
          <w:rFonts w:cs="Arial"/>
        </w:rPr>
        <w:tab/>
        <w:t>The</w:t>
      </w:r>
      <w:r w:rsidR="00881F7E" w:rsidRPr="009233B1">
        <w:rPr>
          <w:rFonts w:cs="Arial"/>
        </w:rPr>
        <w:t xml:space="preserve"> Contractor and Employer will ensure that any media or promotion etc. that is </w:t>
      </w:r>
      <w:r w:rsidR="00452F18" w:rsidRPr="009233B1">
        <w:rPr>
          <w:rFonts w:cs="Arial"/>
        </w:rPr>
        <w:tab/>
      </w:r>
      <w:r w:rsidR="00881F7E" w:rsidRPr="009233B1">
        <w:rPr>
          <w:rFonts w:cs="Arial"/>
        </w:rPr>
        <w:t>undertaken as a result of this contract is duly share</w:t>
      </w:r>
      <w:r w:rsidR="00452F18" w:rsidRPr="009233B1">
        <w:rPr>
          <w:rFonts w:cs="Arial"/>
        </w:rPr>
        <w:t xml:space="preserve">d.  This will include branding of </w:t>
      </w:r>
      <w:r w:rsidR="00452F18" w:rsidRPr="009233B1">
        <w:rPr>
          <w:rFonts w:cs="Arial"/>
        </w:rPr>
        <w:tab/>
        <w:t>PPE equipment, tools, awards, etc.</w:t>
      </w:r>
    </w:p>
    <w:p w14:paraId="56034B72" w14:textId="77777777" w:rsidR="00247335" w:rsidRPr="009233B1" w:rsidRDefault="00247335" w:rsidP="00635404">
      <w:pPr>
        <w:tabs>
          <w:tab w:val="clear" w:pos="1843"/>
        </w:tabs>
        <w:rPr>
          <w:rFonts w:cs="Arial"/>
        </w:rPr>
      </w:pPr>
    </w:p>
    <w:p w14:paraId="55BAFEE0" w14:textId="7E45CFB0" w:rsidR="00247335" w:rsidRPr="009233B1" w:rsidRDefault="00247335" w:rsidP="00635404">
      <w:pPr>
        <w:tabs>
          <w:tab w:val="clear" w:pos="1843"/>
        </w:tabs>
        <w:rPr>
          <w:rFonts w:cs="Arial"/>
        </w:rPr>
      </w:pPr>
      <w:r w:rsidRPr="009233B1">
        <w:rPr>
          <w:rFonts w:cs="Arial"/>
        </w:rPr>
        <w:t>4.11</w:t>
      </w:r>
      <w:r w:rsidRPr="009233B1">
        <w:rPr>
          <w:rFonts w:cs="Arial"/>
        </w:rPr>
        <w:tab/>
        <w:t>The Contractor must ensure that in delivering Targeted Recruit</w:t>
      </w:r>
      <w:r w:rsidR="00131E89" w:rsidRPr="009233B1">
        <w:rPr>
          <w:rFonts w:cs="Arial"/>
        </w:rPr>
        <w:t xml:space="preserve">ment and Training as </w:t>
      </w:r>
      <w:r w:rsidR="00177EC1" w:rsidRPr="009233B1">
        <w:rPr>
          <w:rFonts w:cs="Arial"/>
        </w:rPr>
        <w:tab/>
      </w:r>
      <w:r w:rsidR="00131E89" w:rsidRPr="009233B1">
        <w:rPr>
          <w:rFonts w:cs="Arial"/>
        </w:rPr>
        <w:t xml:space="preserve">a core requirement of this contract, they take into account their existing internal </w:t>
      </w:r>
      <w:r w:rsidR="00177EC1" w:rsidRPr="009233B1">
        <w:rPr>
          <w:rFonts w:cs="Arial"/>
        </w:rPr>
        <w:tab/>
      </w:r>
      <w:r w:rsidR="00131E89" w:rsidRPr="009233B1">
        <w:rPr>
          <w:rFonts w:cs="Arial"/>
        </w:rPr>
        <w:t xml:space="preserve">Training &amp; Development Policies and ensure </w:t>
      </w:r>
      <w:r w:rsidR="00BF481D" w:rsidRPr="009233B1">
        <w:rPr>
          <w:rFonts w:cs="Arial"/>
        </w:rPr>
        <w:t>that there is no conflict.</w:t>
      </w:r>
    </w:p>
    <w:p w14:paraId="4B9DC3B9" w14:textId="77777777" w:rsidR="00BF481D" w:rsidRPr="009233B1" w:rsidRDefault="00BF481D" w:rsidP="00635404">
      <w:pPr>
        <w:tabs>
          <w:tab w:val="clear" w:pos="1843"/>
        </w:tabs>
        <w:rPr>
          <w:rFonts w:cs="Arial"/>
        </w:rPr>
      </w:pPr>
    </w:p>
    <w:p w14:paraId="53BAFCCC" w14:textId="3A65D845" w:rsidR="00BF481D" w:rsidRPr="009233B1" w:rsidRDefault="00BF481D" w:rsidP="00635404">
      <w:pPr>
        <w:tabs>
          <w:tab w:val="clear" w:pos="1843"/>
        </w:tabs>
        <w:rPr>
          <w:rFonts w:cs="Arial"/>
        </w:rPr>
      </w:pPr>
      <w:r w:rsidRPr="009233B1">
        <w:rPr>
          <w:rFonts w:cs="Arial"/>
        </w:rPr>
        <w:t>4.12</w:t>
      </w:r>
      <w:r w:rsidRPr="009233B1">
        <w:rPr>
          <w:rFonts w:cs="Arial"/>
        </w:rPr>
        <w:tab/>
        <w:t>The project shall be delivered at cost neutral to the Employer.</w:t>
      </w:r>
    </w:p>
    <w:p w14:paraId="1295A736" w14:textId="77777777" w:rsidR="00BF481D" w:rsidRPr="009233B1" w:rsidRDefault="00BF481D" w:rsidP="00635404">
      <w:pPr>
        <w:tabs>
          <w:tab w:val="clear" w:pos="1843"/>
        </w:tabs>
        <w:rPr>
          <w:rFonts w:cs="Arial"/>
        </w:rPr>
      </w:pPr>
    </w:p>
    <w:p w14:paraId="3606B752" w14:textId="2834B00F" w:rsidR="00BF481D" w:rsidRPr="009233B1" w:rsidRDefault="00BF481D" w:rsidP="00635404">
      <w:pPr>
        <w:tabs>
          <w:tab w:val="clear" w:pos="1843"/>
        </w:tabs>
        <w:rPr>
          <w:rFonts w:cs="Arial"/>
        </w:rPr>
      </w:pPr>
      <w:r w:rsidRPr="009233B1">
        <w:rPr>
          <w:rFonts w:cs="Arial"/>
        </w:rPr>
        <w:t>4.13</w:t>
      </w:r>
      <w:r w:rsidRPr="009233B1">
        <w:rPr>
          <w:rFonts w:cs="Arial"/>
        </w:rPr>
        <w:tab/>
        <w:t>These requirements are expected to be implemented when contracts are signed.</w:t>
      </w:r>
    </w:p>
    <w:p w14:paraId="04AEE211" w14:textId="77777777" w:rsidR="00977261" w:rsidRPr="009233B1" w:rsidRDefault="00977261" w:rsidP="00635404">
      <w:pPr>
        <w:pStyle w:val="ListParagraph"/>
        <w:keepLines w:val="0"/>
        <w:tabs>
          <w:tab w:val="clear" w:pos="1843"/>
        </w:tabs>
        <w:autoSpaceDE w:val="0"/>
        <w:autoSpaceDN w:val="0"/>
        <w:adjustRightInd w:val="0"/>
        <w:spacing w:after="200" w:line="276" w:lineRule="auto"/>
        <w:rPr>
          <w:rFonts w:cs="Arial"/>
          <w:b/>
          <w:sz w:val="24"/>
          <w:szCs w:val="24"/>
          <w:lang w:val="en-US"/>
        </w:rPr>
      </w:pPr>
    </w:p>
    <w:p w14:paraId="1C353658" w14:textId="1EE6509A" w:rsidR="004F591D" w:rsidRPr="009233B1" w:rsidRDefault="004F591D" w:rsidP="00CF67F0">
      <w:pPr>
        <w:pStyle w:val="ListParagraph"/>
        <w:keepLines w:val="0"/>
        <w:numPr>
          <w:ilvl w:val="0"/>
          <w:numId w:val="20"/>
        </w:numPr>
        <w:tabs>
          <w:tab w:val="clear" w:pos="1843"/>
        </w:tabs>
        <w:autoSpaceDE w:val="0"/>
        <w:autoSpaceDN w:val="0"/>
        <w:adjustRightInd w:val="0"/>
        <w:spacing w:after="200" w:line="276" w:lineRule="auto"/>
        <w:rPr>
          <w:rFonts w:cs="Arial"/>
          <w:b/>
          <w:sz w:val="24"/>
          <w:szCs w:val="24"/>
          <w:lang w:val="en-US"/>
        </w:rPr>
      </w:pPr>
      <w:r w:rsidRPr="009233B1">
        <w:rPr>
          <w:rFonts w:cs="Arial"/>
          <w:b/>
          <w:sz w:val="24"/>
          <w:szCs w:val="24"/>
          <w:lang w:val="en-US"/>
        </w:rPr>
        <w:t>General community benefits:</w:t>
      </w:r>
    </w:p>
    <w:p w14:paraId="4E80096D" w14:textId="77777777" w:rsidR="005B32E4" w:rsidRPr="009233B1" w:rsidRDefault="005B32E4" w:rsidP="00635404">
      <w:pPr>
        <w:pStyle w:val="ListParagraph"/>
        <w:keepLines w:val="0"/>
        <w:tabs>
          <w:tab w:val="clear" w:pos="1843"/>
        </w:tabs>
        <w:autoSpaceDE w:val="0"/>
        <w:autoSpaceDN w:val="0"/>
        <w:adjustRightInd w:val="0"/>
        <w:spacing w:after="200" w:line="276" w:lineRule="auto"/>
        <w:rPr>
          <w:rFonts w:cs="Arial"/>
          <w:b/>
          <w:sz w:val="24"/>
          <w:szCs w:val="24"/>
          <w:lang w:val="en-US"/>
        </w:rPr>
      </w:pPr>
    </w:p>
    <w:p w14:paraId="4CB2AE41" w14:textId="20860C58" w:rsidR="004F591D" w:rsidRPr="009233B1" w:rsidRDefault="004F591D" w:rsidP="00CF67F0">
      <w:pPr>
        <w:pStyle w:val="ListParagraph"/>
        <w:keepLines w:val="0"/>
        <w:numPr>
          <w:ilvl w:val="1"/>
          <w:numId w:val="20"/>
        </w:numPr>
        <w:tabs>
          <w:tab w:val="clear" w:pos="1843"/>
        </w:tabs>
        <w:spacing w:after="200"/>
        <w:ind w:left="709" w:hanging="709"/>
        <w:rPr>
          <w:rFonts w:cs="Arial"/>
        </w:rPr>
      </w:pPr>
      <w:r w:rsidRPr="009233B1">
        <w:rPr>
          <w:rFonts w:cs="Arial"/>
        </w:rPr>
        <w:t xml:space="preserve">The </w:t>
      </w:r>
      <w:r w:rsidR="00B26740" w:rsidRPr="009233B1">
        <w:rPr>
          <w:rFonts w:cs="Arial"/>
        </w:rPr>
        <w:t xml:space="preserve">Contractor </w:t>
      </w:r>
      <w:r w:rsidRPr="009233B1">
        <w:rPr>
          <w:rFonts w:cs="Arial"/>
        </w:rPr>
        <w:t>will need to provide community benefits as a result of the contract</w:t>
      </w:r>
      <w:r w:rsidR="00091283" w:rsidRPr="009233B1">
        <w:rPr>
          <w:rFonts w:cs="Arial"/>
        </w:rPr>
        <w:t xml:space="preserve"> </w:t>
      </w:r>
      <w:r w:rsidR="000B1235" w:rsidRPr="009233B1">
        <w:rPr>
          <w:rFonts w:cs="Arial"/>
        </w:rPr>
        <w:t>condition</w:t>
      </w:r>
      <w:r w:rsidRPr="009233B1">
        <w:rPr>
          <w:rFonts w:cs="Arial"/>
        </w:rPr>
        <w:t xml:space="preserve"> requirement</w:t>
      </w:r>
      <w:r w:rsidR="002A0254" w:rsidRPr="009233B1">
        <w:rPr>
          <w:rFonts w:cs="Arial"/>
        </w:rPr>
        <w:t>,</w:t>
      </w:r>
      <w:r w:rsidRPr="009233B1">
        <w:rPr>
          <w:rFonts w:cs="Arial"/>
        </w:rPr>
        <w:t xml:space="preserve"> as part of the award of this contract. </w:t>
      </w:r>
      <w:r w:rsidR="00055544" w:rsidRPr="009233B1">
        <w:rPr>
          <w:rFonts w:cs="Arial"/>
        </w:rPr>
        <w:t xml:space="preserve"> The Contractor is welcome to make suggestions for such a project, however t</w:t>
      </w:r>
      <w:r w:rsidRPr="009233B1">
        <w:rPr>
          <w:rFonts w:cs="Arial"/>
        </w:rPr>
        <w:t>hese must be agreed with the Employer prior to delivery of said community benefits.  For examples of community benefits that can be delivered - please see below “Community Benefits – Menu of options” attachment.</w:t>
      </w:r>
    </w:p>
    <w:p w14:paraId="7DD3C043" w14:textId="77777777" w:rsidR="004F591D" w:rsidRPr="009233B1" w:rsidRDefault="004F591D" w:rsidP="00635404">
      <w:pPr>
        <w:pStyle w:val="ListParagraph"/>
        <w:ind w:left="792"/>
        <w:rPr>
          <w:rFonts w:cs="Arial"/>
        </w:rPr>
      </w:pPr>
    </w:p>
    <w:p w14:paraId="3F83C393" w14:textId="5F375F66" w:rsidR="004F591D" w:rsidRPr="009233B1" w:rsidRDefault="004F591D" w:rsidP="00CF67F0">
      <w:pPr>
        <w:pStyle w:val="ListParagraph"/>
        <w:keepLines w:val="0"/>
        <w:numPr>
          <w:ilvl w:val="1"/>
          <w:numId w:val="20"/>
        </w:numPr>
        <w:tabs>
          <w:tab w:val="clear" w:pos="1843"/>
        </w:tabs>
        <w:spacing w:after="200"/>
        <w:ind w:left="709" w:hanging="709"/>
        <w:rPr>
          <w:rFonts w:cs="Arial"/>
        </w:rPr>
      </w:pPr>
      <w:r w:rsidRPr="009233B1">
        <w:rPr>
          <w:rFonts w:cs="Arial"/>
        </w:rPr>
        <w:t>All community benefit activities must take place where United Welsh Housing Association operates and is beneficial to United Welsh contract holders, families and/or its communities.</w:t>
      </w:r>
    </w:p>
    <w:p w14:paraId="3CF2B458" w14:textId="77777777" w:rsidR="004F591D" w:rsidRPr="009233B1" w:rsidRDefault="004F591D" w:rsidP="00635404">
      <w:pPr>
        <w:pStyle w:val="ListParagraph"/>
        <w:ind w:left="792"/>
        <w:rPr>
          <w:rFonts w:cs="Arial"/>
        </w:rPr>
      </w:pPr>
    </w:p>
    <w:p w14:paraId="2F83EE6C" w14:textId="408EC229" w:rsidR="00804DD4" w:rsidRPr="009233B1" w:rsidRDefault="004F591D" w:rsidP="00CF67F0">
      <w:pPr>
        <w:pStyle w:val="ListParagraph"/>
        <w:keepLines w:val="0"/>
        <w:numPr>
          <w:ilvl w:val="1"/>
          <w:numId w:val="20"/>
        </w:numPr>
        <w:tabs>
          <w:tab w:val="clear" w:pos="1843"/>
        </w:tabs>
        <w:spacing w:after="200"/>
        <w:ind w:left="709" w:hanging="709"/>
        <w:rPr>
          <w:rFonts w:cs="Arial"/>
        </w:rPr>
      </w:pPr>
      <w:r w:rsidRPr="009233B1">
        <w:rPr>
          <w:rFonts w:cs="Arial"/>
        </w:rPr>
        <w:t>Prior to any delivery of community benefits the Contractor must inform the Employer and receive authorisation.</w:t>
      </w:r>
    </w:p>
    <w:p w14:paraId="735E7687" w14:textId="77777777" w:rsidR="00804DD4" w:rsidRPr="009233B1" w:rsidRDefault="00804DD4" w:rsidP="00635404">
      <w:pPr>
        <w:pStyle w:val="ListParagraph"/>
        <w:rPr>
          <w:rFonts w:cs="Arial"/>
        </w:rPr>
      </w:pPr>
    </w:p>
    <w:p w14:paraId="75385E44" w14:textId="06276FC0" w:rsidR="004F591D" w:rsidRPr="009233B1" w:rsidRDefault="004F591D" w:rsidP="00CF67F0">
      <w:pPr>
        <w:pStyle w:val="ListParagraph"/>
        <w:keepLines w:val="0"/>
        <w:numPr>
          <w:ilvl w:val="1"/>
          <w:numId w:val="20"/>
        </w:numPr>
        <w:tabs>
          <w:tab w:val="clear" w:pos="1843"/>
        </w:tabs>
        <w:spacing w:after="200"/>
        <w:ind w:left="709" w:hanging="709"/>
        <w:rPr>
          <w:rFonts w:cs="Arial"/>
        </w:rPr>
      </w:pPr>
      <w:r w:rsidRPr="009233B1">
        <w:rPr>
          <w:rFonts w:cs="Arial"/>
        </w:rPr>
        <w:t xml:space="preserve">The Contractor must also ensure to joint badge any publicity material gained from the delivery of community benefits, which must be approved by the Employer prior to release. </w:t>
      </w:r>
    </w:p>
    <w:p w14:paraId="444DEF6D" w14:textId="77777777" w:rsidR="002A0254" w:rsidRPr="009233B1" w:rsidRDefault="002A0254" w:rsidP="00635404">
      <w:pPr>
        <w:pStyle w:val="ListParagraph"/>
        <w:rPr>
          <w:rFonts w:cs="Arial"/>
        </w:rPr>
      </w:pPr>
    </w:p>
    <w:p w14:paraId="2AD445EE" w14:textId="13D89A49" w:rsidR="004F591D" w:rsidRPr="009233B1" w:rsidRDefault="004F591D" w:rsidP="00CF67F0">
      <w:pPr>
        <w:pStyle w:val="ListParagraph"/>
        <w:keepLines w:val="0"/>
        <w:numPr>
          <w:ilvl w:val="0"/>
          <w:numId w:val="20"/>
        </w:numPr>
        <w:tabs>
          <w:tab w:val="clear" w:pos="1843"/>
        </w:tabs>
        <w:spacing w:after="200" w:line="276" w:lineRule="auto"/>
        <w:rPr>
          <w:rFonts w:cs="Arial"/>
          <w:b/>
          <w:sz w:val="24"/>
          <w:szCs w:val="24"/>
        </w:rPr>
      </w:pPr>
      <w:r w:rsidRPr="009233B1">
        <w:rPr>
          <w:rFonts w:cs="Arial"/>
          <w:b/>
          <w:sz w:val="24"/>
          <w:szCs w:val="24"/>
          <w:lang w:val="en-US"/>
        </w:rPr>
        <w:lastRenderedPageBreak/>
        <w:t>Monitoring &amp; Verification Information</w:t>
      </w:r>
    </w:p>
    <w:p w14:paraId="2C8B923B" w14:textId="0F9C0EF7" w:rsidR="004F591D" w:rsidRPr="009233B1" w:rsidRDefault="004F591D" w:rsidP="004F591D">
      <w:pPr>
        <w:autoSpaceDE w:val="0"/>
        <w:autoSpaceDN w:val="0"/>
        <w:adjustRightInd w:val="0"/>
        <w:ind w:left="540"/>
        <w:rPr>
          <w:rFonts w:cs="Arial"/>
          <w:sz w:val="24"/>
          <w:szCs w:val="24"/>
          <w:lang w:val="en-US"/>
        </w:rPr>
      </w:pPr>
    </w:p>
    <w:p w14:paraId="0175A1F3" w14:textId="53295AFB" w:rsidR="004F591D" w:rsidRPr="009233B1" w:rsidRDefault="00D45D4E" w:rsidP="00CF67F0">
      <w:pPr>
        <w:pStyle w:val="ListParagraph"/>
        <w:keepLines w:val="0"/>
        <w:numPr>
          <w:ilvl w:val="1"/>
          <w:numId w:val="20"/>
        </w:numPr>
        <w:tabs>
          <w:tab w:val="clear" w:pos="1843"/>
        </w:tabs>
        <w:autoSpaceDE w:val="0"/>
        <w:autoSpaceDN w:val="0"/>
        <w:adjustRightInd w:val="0"/>
        <w:spacing w:after="200" w:line="276" w:lineRule="auto"/>
        <w:ind w:left="709" w:hanging="709"/>
        <w:rPr>
          <w:rFonts w:cs="Arial"/>
          <w:lang w:val="en-US"/>
        </w:rPr>
      </w:pPr>
      <w:r w:rsidRPr="009233B1">
        <w:rPr>
          <w:rFonts w:cs="Arial"/>
          <w:lang w:val="en-US"/>
        </w:rPr>
        <w:t>Within four weeks of completing each annual audit following the implementation of the contract, the Contractor will provide the Employer with a Community Benefit Statement. This statement will outline the benefits related to the contract for the audited period and the contract to date.</w:t>
      </w:r>
    </w:p>
    <w:p w14:paraId="53B024D9" w14:textId="77777777" w:rsidR="00955E8B" w:rsidRPr="009233B1" w:rsidRDefault="00955E8B" w:rsidP="00635404">
      <w:pPr>
        <w:pStyle w:val="ListParagraph"/>
        <w:keepLines w:val="0"/>
        <w:tabs>
          <w:tab w:val="clear" w:pos="1843"/>
        </w:tabs>
        <w:autoSpaceDE w:val="0"/>
        <w:autoSpaceDN w:val="0"/>
        <w:adjustRightInd w:val="0"/>
        <w:spacing w:after="200" w:line="276" w:lineRule="auto"/>
        <w:ind w:left="709"/>
        <w:rPr>
          <w:rFonts w:cs="Arial"/>
          <w:lang w:val="en-US"/>
        </w:rPr>
      </w:pPr>
    </w:p>
    <w:p w14:paraId="1D021741" w14:textId="11AC2248" w:rsidR="00462BF6" w:rsidRPr="009233B1" w:rsidRDefault="00955E8B" w:rsidP="00CF67F0">
      <w:pPr>
        <w:pStyle w:val="ListParagraph"/>
        <w:keepLines w:val="0"/>
        <w:numPr>
          <w:ilvl w:val="1"/>
          <w:numId w:val="20"/>
        </w:numPr>
        <w:tabs>
          <w:tab w:val="clear" w:pos="1843"/>
        </w:tabs>
        <w:autoSpaceDE w:val="0"/>
        <w:autoSpaceDN w:val="0"/>
        <w:adjustRightInd w:val="0"/>
        <w:spacing w:after="200" w:line="276" w:lineRule="auto"/>
        <w:ind w:left="709" w:hanging="709"/>
        <w:rPr>
          <w:rFonts w:cs="Arial"/>
          <w:lang w:val="en-US"/>
        </w:rPr>
      </w:pPr>
      <w:r w:rsidRPr="009233B1">
        <w:rPr>
          <w:rFonts w:cs="Arial"/>
          <w:lang w:val="en-US"/>
        </w:rPr>
        <w:t>For contracts</w:t>
      </w:r>
      <w:r w:rsidR="00835175" w:rsidRPr="009233B1">
        <w:rPr>
          <w:rFonts w:cs="Arial"/>
          <w:lang w:val="en-US"/>
        </w:rPr>
        <w:t xml:space="preserve"> value</w:t>
      </w:r>
      <w:r w:rsidRPr="009233B1">
        <w:rPr>
          <w:rFonts w:cs="Arial"/>
          <w:lang w:val="en-US"/>
        </w:rPr>
        <w:t>d</w:t>
      </w:r>
      <w:r w:rsidR="00835175" w:rsidRPr="009233B1">
        <w:rPr>
          <w:rFonts w:cs="Arial"/>
          <w:lang w:val="en-US"/>
        </w:rPr>
        <w:t xml:space="preserve"> £</w:t>
      </w:r>
      <w:r w:rsidR="00DB564B">
        <w:rPr>
          <w:rFonts w:cs="Arial"/>
          <w:lang w:val="en-US"/>
        </w:rPr>
        <w:t>2</w:t>
      </w:r>
      <w:r w:rsidR="00835175" w:rsidRPr="009233B1">
        <w:rPr>
          <w:rFonts w:cs="Arial"/>
          <w:lang w:val="en-US"/>
        </w:rPr>
        <w:t xml:space="preserve"> million or above, the</w:t>
      </w:r>
      <w:r w:rsidR="00F0582A" w:rsidRPr="009233B1">
        <w:rPr>
          <w:rFonts w:cs="Arial"/>
          <w:lang w:val="en-US"/>
        </w:rPr>
        <w:t xml:space="preserve"> Contractor will assist the Employer to complete the</w:t>
      </w:r>
      <w:r w:rsidR="00835175" w:rsidRPr="009233B1">
        <w:rPr>
          <w:rFonts w:cs="Arial"/>
          <w:lang w:val="en-US"/>
        </w:rPr>
        <w:t xml:space="preserve"> Value Wales </w:t>
      </w:r>
      <w:r w:rsidR="000846F8" w:rsidRPr="009233B1">
        <w:rPr>
          <w:rFonts w:cs="Arial"/>
          <w:lang w:val="en-US"/>
        </w:rPr>
        <w:t xml:space="preserve">Community Benefits Measurement Tool </w:t>
      </w:r>
      <w:r w:rsidR="00923698" w:rsidRPr="009233B1">
        <w:rPr>
          <w:rFonts w:cs="Arial"/>
          <w:lang w:val="en-US"/>
        </w:rPr>
        <w:t xml:space="preserve">(CBMT) </w:t>
      </w:r>
      <w:r w:rsidR="00885DC3" w:rsidRPr="009233B1">
        <w:rPr>
          <w:rFonts w:cs="Arial"/>
          <w:lang w:val="en-US"/>
        </w:rPr>
        <w:t>within four weeks of each annual audit</w:t>
      </w:r>
      <w:r w:rsidR="00937C10" w:rsidRPr="009233B1">
        <w:rPr>
          <w:rFonts w:cs="Arial"/>
          <w:lang w:val="en-US"/>
        </w:rPr>
        <w:t xml:space="preserve"> or within four weeks of practical completion, </w:t>
      </w:r>
      <w:r w:rsidR="00F16C7C" w:rsidRPr="009233B1">
        <w:rPr>
          <w:rFonts w:cs="Arial"/>
          <w:lang w:val="en-US"/>
        </w:rPr>
        <w:t>i</w:t>
      </w:r>
      <w:r w:rsidR="0093084B" w:rsidRPr="009233B1">
        <w:rPr>
          <w:rFonts w:cs="Arial"/>
          <w:lang w:val="en-US"/>
        </w:rPr>
        <w:t>n order to submit</w:t>
      </w:r>
      <w:r w:rsidR="00937C10" w:rsidRPr="009233B1">
        <w:rPr>
          <w:rFonts w:cs="Arial"/>
          <w:lang w:val="en-US"/>
        </w:rPr>
        <w:t xml:space="preserve"> </w:t>
      </w:r>
      <w:r w:rsidR="00F16C7C" w:rsidRPr="009233B1">
        <w:rPr>
          <w:rFonts w:cs="Arial"/>
          <w:lang w:val="en-US"/>
        </w:rPr>
        <w:t>to the Welsh Government.</w:t>
      </w:r>
      <w:r w:rsidR="00404FAF" w:rsidRPr="009233B1">
        <w:rPr>
          <w:rFonts w:cs="Arial"/>
          <w:lang w:val="en-US"/>
        </w:rPr>
        <w:t xml:space="preserve">  </w:t>
      </w:r>
    </w:p>
    <w:p w14:paraId="7442C737" w14:textId="77777777" w:rsidR="00462BF6" w:rsidRPr="009233B1" w:rsidRDefault="00462BF6" w:rsidP="00635404">
      <w:pPr>
        <w:pStyle w:val="ListParagraph"/>
        <w:rPr>
          <w:rFonts w:cs="Arial"/>
          <w:lang w:val="en-US"/>
        </w:rPr>
      </w:pPr>
    </w:p>
    <w:p w14:paraId="1B3CD6D1" w14:textId="2535D391" w:rsidR="0032678B" w:rsidRPr="009233B1" w:rsidRDefault="00404FAF" w:rsidP="00635404">
      <w:pPr>
        <w:pStyle w:val="ListParagraph"/>
        <w:keepLines w:val="0"/>
        <w:tabs>
          <w:tab w:val="clear" w:pos="1843"/>
        </w:tabs>
        <w:autoSpaceDE w:val="0"/>
        <w:autoSpaceDN w:val="0"/>
        <w:adjustRightInd w:val="0"/>
        <w:spacing w:after="200" w:line="276" w:lineRule="auto"/>
        <w:ind w:left="709"/>
        <w:rPr>
          <w:rFonts w:cs="Arial"/>
          <w:lang w:val="en-US"/>
        </w:rPr>
      </w:pPr>
      <w:r w:rsidRPr="009233B1">
        <w:rPr>
          <w:rFonts w:cs="Arial"/>
          <w:lang w:val="en-US"/>
        </w:rPr>
        <w:t>The C</w:t>
      </w:r>
      <w:r w:rsidR="00923698" w:rsidRPr="009233B1">
        <w:rPr>
          <w:rFonts w:cs="Arial"/>
          <w:lang w:val="en-US"/>
        </w:rPr>
        <w:t>BMT measures the social, economic and environmental impact of the project.</w:t>
      </w:r>
      <w:r w:rsidR="00E57D33" w:rsidRPr="009233B1">
        <w:rPr>
          <w:rFonts w:cs="Arial"/>
          <w:lang w:val="en-US"/>
        </w:rPr>
        <w:t xml:space="preserve">  It is important that the Contractor understands the CMBT and the data it requires at the outset of the project.  Completion of the CMBT is </w:t>
      </w:r>
      <w:r w:rsidR="00E873C2" w:rsidRPr="009233B1">
        <w:rPr>
          <w:rFonts w:cs="Arial"/>
          <w:lang w:val="en-US"/>
        </w:rPr>
        <w:t>not an arduous process, but will be more accurate if it is undertaken throughout the duration of the development</w:t>
      </w:r>
      <w:r w:rsidR="00462BF6" w:rsidRPr="009233B1">
        <w:rPr>
          <w:rFonts w:cs="Arial"/>
          <w:lang w:val="en-US"/>
        </w:rPr>
        <w:t xml:space="preserve">.  </w:t>
      </w:r>
    </w:p>
    <w:p w14:paraId="70BDEE2F" w14:textId="77777777" w:rsidR="00462BF6" w:rsidRPr="009233B1" w:rsidRDefault="00462BF6" w:rsidP="00635404">
      <w:pPr>
        <w:pStyle w:val="ListParagraph"/>
        <w:keepLines w:val="0"/>
        <w:tabs>
          <w:tab w:val="clear" w:pos="1843"/>
        </w:tabs>
        <w:autoSpaceDE w:val="0"/>
        <w:autoSpaceDN w:val="0"/>
        <w:adjustRightInd w:val="0"/>
        <w:spacing w:after="200" w:line="276" w:lineRule="auto"/>
        <w:ind w:left="709"/>
        <w:rPr>
          <w:rFonts w:cs="Arial"/>
          <w:lang w:val="en-US"/>
        </w:rPr>
      </w:pPr>
    </w:p>
    <w:p w14:paraId="35D2808D" w14:textId="4CBD2F5B" w:rsidR="00462BF6" w:rsidRPr="00F47CEB" w:rsidRDefault="00462BF6" w:rsidP="00635404">
      <w:pPr>
        <w:pStyle w:val="ListParagraph"/>
        <w:keepLines w:val="0"/>
        <w:tabs>
          <w:tab w:val="clear" w:pos="1843"/>
        </w:tabs>
        <w:autoSpaceDE w:val="0"/>
        <w:autoSpaceDN w:val="0"/>
        <w:adjustRightInd w:val="0"/>
        <w:spacing w:after="200" w:line="276" w:lineRule="auto"/>
        <w:ind w:left="709"/>
        <w:rPr>
          <w:rFonts w:cs="Arial"/>
          <w:color w:val="0000FF"/>
          <w:lang w:val="en-US"/>
        </w:rPr>
      </w:pPr>
      <w:r w:rsidRPr="009233B1">
        <w:rPr>
          <w:rFonts w:cs="Arial"/>
          <w:lang w:val="en-US"/>
        </w:rPr>
        <w:t>A copy</w:t>
      </w:r>
      <w:r w:rsidR="00215418" w:rsidRPr="009233B1">
        <w:rPr>
          <w:rFonts w:cs="Arial"/>
          <w:lang w:val="en-US"/>
        </w:rPr>
        <w:t xml:space="preserve"> of the CBMT is available on this link</w:t>
      </w:r>
      <w:r w:rsidR="00215418" w:rsidRPr="00F47CEB">
        <w:rPr>
          <w:rFonts w:cs="Arial"/>
          <w:color w:val="0000FF"/>
          <w:lang w:val="en-US"/>
        </w:rPr>
        <w:t xml:space="preserve">: </w:t>
      </w:r>
      <w:hyperlink r:id="rId12" w:history="1">
        <w:r w:rsidR="00F47CEB" w:rsidRPr="00F47CEB">
          <w:rPr>
            <w:rStyle w:val="Hyperlink"/>
            <w:rFonts w:cs="Arial"/>
            <w:color w:val="0000FF"/>
            <w:lang w:val="en-US"/>
          </w:rPr>
          <w:t>https://www.gov.wales/procurement-community-benefits-measurement-tool-v10</w:t>
        </w:r>
      </w:hyperlink>
    </w:p>
    <w:p w14:paraId="18D2A9D1" w14:textId="77777777" w:rsidR="004F591D" w:rsidRPr="009233B1" w:rsidRDefault="004F591D" w:rsidP="00635404">
      <w:pPr>
        <w:pStyle w:val="ListParagraph"/>
        <w:autoSpaceDE w:val="0"/>
        <w:autoSpaceDN w:val="0"/>
        <w:adjustRightInd w:val="0"/>
        <w:ind w:left="924"/>
        <w:rPr>
          <w:rFonts w:cs="Arial"/>
          <w:lang w:val="en-US"/>
        </w:rPr>
      </w:pPr>
    </w:p>
    <w:p w14:paraId="64C975CA" w14:textId="33828B10" w:rsidR="004F591D" w:rsidRPr="009233B1" w:rsidRDefault="004F591D" w:rsidP="00CF67F0">
      <w:pPr>
        <w:pStyle w:val="ListParagraph"/>
        <w:keepLines w:val="0"/>
        <w:numPr>
          <w:ilvl w:val="1"/>
          <w:numId w:val="20"/>
        </w:numPr>
        <w:tabs>
          <w:tab w:val="clear" w:pos="1843"/>
        </w:tabs>
        <w:autoSpaceDE w:val="0"/>
        <w:autoSpaceDN w:val="0"/>
        <w:adjustRightInd w:val="0"/>
        <w:spacing w:after="200" w:line="276" w:lineRule="auto"/>
        <w:ind w:left="709" w:hanging="709"/>
        <w:rPr>
          <w:rFonts w:cs="Arial"/>
          <w:lang w:val="en-US"/>
        </w:rPr>
      </w:pPr>
      <w:r w:rsidRPr="009233B1">
        <w:rPr>
          <w:rFonts w:cs="Arial"/>
          <w:lang w:val="en-US"/>
        </w:rPr>
        <w:t xml:space="preserve">If required by the </w:t>
      </w:r>
      <w:r w:rsidR="00061A44" w:rsidRPr="009233B1">
        <w:rPr>
          <w:rFonts w:cs="Arial"/>
          <w:lang w:val="en-US"/>
        </w:rPr>
        <w:t>E</w:t>
      </w:r>
      <w:r w:rsidRPr="009233B1">
        <w:rPr>
          <w:rFonts w:cs="Arial"/>
          <w:lang w:val="en-US"/>
        </w:rPr>
        <w:t xml:space="preserve">mployer, the Contractor will develop monitoring reports in partnership with </w:t>
      </w:r>
      <w:r w:rsidR="008E19FD" w:rsidRPr="009233B1">
        <w:rPr>
          <w:rFonts w:cs="Arial"/>
          <w:lang w:val="en-US"/>
        </w:rPr>
        <w:t>the E</w:t>
      </w:r>
      <w:r w:rsidRPr="009233B1">
        <w:rPr>
          <w:rFonts w:cs="Arial"/>
          <w:lang w:val="en-US"/>
        </w:rPr>
        <w:t>mployer to be submitted at agreed meetings as an agenda item.</w:t>
      </w:r>
      <w:r w:rsidR="00061A44" w:rsidRPr="009233B1">
        <w:rPr>
          <w:rFonts w:cs="Arial"/>
          <w:lang w:val="en-US"/>
        </w:rPr>
        <w:t xml:space="preserve">  </w:t>
      </w:r>
    </w:p>
    <w:p w14:paraId="505AF0D2" w14:textId="77777777" w:rsidR="002C23D2" w:rsidRPr="009233B1" w:rsidRDefault="002C23D2" w:rsidP="00635404">
      <w:pPr>
        <w:pStyle w:val="ListParagraph"/>
        <w:rPr>
          <w:rFonts w:cs="Arial"/>
          <w:lang w:val="en-US"/>
        </w:rPr>
      </w:pPr>
    </w:p>
    <w:p w14:paraId="0CE83E3D" w14:textId="12AD211C" w:rsidR="004F591D" w:rsidRPr="009233B1" w:rsidRDefault="00D334F2" w:rsidP="0064335E">
      <w:pPr>
        <w:keepLines w:val="0"/>
        <w:tabs>
          <w:tab w:val="clear" w:pos="1843"/>
        </w:tabs>
        <w:autoSpaceDE w:val="0"/>
        <w:autoSpaceDN w:val="0"/>
        <w:adjustRightInd w:val="0"/>
        <w:spacing w:after="200" w:line="276" w:lineRule="auto"/>
        <w:jc w:val="both"/>
        <w:rPr>
          <w:rFonts w:cs="Arial"/>
          <w:sz w:val="24"/>
          <w:szCs w:val="24"/>
          <w:lang w:val="en-US"/>
        </w:rPr>
      </w:pPr>
      <w:r w:rsidRPr="009233B1">
        <w:rPr>
          <w:rFonts w:cs="Arial"/>
          <w:lang w:val="en-US"/>
        </w:rPr>
        <w:t xml:space="preserve"> </w:t>
      </w:r>
      <w:r w:rsidR="004F591D" w:rsidRPr="009233B1">
        <w:rPr>
          <w:rFonts w:cs="Arial"/>
          <w:sz w:val="24"/>
          <w:szCs w:val="24"/>
          <w:lang w:val="en-US"/>
        </w:rPr>
        <w:t>For further information on any of the above clauses please contact:</w:t>
      </w:r>
    </w:p>
    <w:p w14:paraId="44A874B7" w14:textId="0C8200A8" w:rsidR="004F591D" w:rsidRPr="009233B1" w:rsidRDefault="00F16C7C" w:rsidP="00987977">
      <w:pPr>
        <w:autoSpaceDE w:val="0"/>
        <w:autoSpaceDN w:val="0"/>
        <w:adjustRightInd w:val="0"/>
        <w:ind w:left="567"/>
        <w:rPr>
          <w:rFonts w:cs="Arial"/>
          <w:bCs/>
          <w:sz w:val="24"/>
          <w:szCs w:val="24"/>
        </w:rPr>
      </w:pPr>
      <w:r w:rsidRPr="009233B1">
        <w:rPr>
          <w:rFonts w:cs="Arial"/>
          <w:bCs/>
          <w:sz w:val="24"/>
          <w:szCs w:val="24"/>
        </w:rPr>
        <w:t>Community Benefits Co-ordinator</w:t>
      </w:r>
      <w:r w:rsidR="00357FCC" w:rsidRPr="009233B1">
        <w:rPr>
          <w:rFonts w:cs="Arial"/>
          <w:bCs/>
          <w:sz w:val="24"/>
          <w:szCs w:val="24"/>
        </w:rPr>
        <w:tab/>
      </w:r>
      <w:r w:rsidR="00987977" w:rsidRPr="009233B1">
        <w:rPr>
          <w:rFonts w:cs="Arial"/>
          <w:b/>
          <w:sz w:val="24"/>
          <w:szCs w:val="24"/>
        </w:rPr>
        <w:t>0330 159 6080 /</w:t>
      </w:r>
      <w:r w:rsidR="00D96656" w:rsidRPr="009233B1">
        <w:rPr>
          <w:rFonts w:cs="Arial"/>
          <w:b/>
          <w:sz w:val="24"/>
          <w:szCs w:val="24"/>
        </w:rPr>
        <w:t xml:space="preserve"> </w:t>
      </w:r>
      <w:r w:rsidR="00987977" w:rsidRPr="009233B1">
        <w:rPr>
          <w:rFonts w:cs="Arial"/>
          <w:b/>
          <w:sz w:val="24"/>
          <w:szCs w:val="24"/>
        </w:rPr>
        <w:t>07890 395344</w:t>
      </w:r>
      <w:r w:rsidR="00987977" w:rsidRPr="009233B1">
        <w:rPr>
          <w:rFonts w:cs="Arial"/>
          <w:b/>
          <w:sz w:val="24"/>
          <w:szCs w:val="24"/>
        </w:rPr>
        <w:br/>
      </w:r>
      <w:r w:rsidR="00987977" w:rsidRPr="009233B1">
        <w:rPr>
          <w:rFonts w:cs="Arial"/>
          <w:b/>
          <w:sz w:val="24"/>
          <w:szCs w:val="24"/>
        </w:rPr>
        <w:tab/>
      </w:r>
      <w:r w:rsidR="00987977" w:rsidRPr="009233B1">
        <w:rPr>
          <w:rFonts w:cs="Arial"/>
          <w:b/>
          <w:sz w:val="24"/>
          <w:szCs w:val="24"/>
        </w:rPr>
        <w:tab/>
      </w:r>
      <w:r w:rsidR="00987977" w:rsidRPr="009233B1">
        <w:rPr>
          <w:rFonts w:cs="Arial"/>
          <w:b/>
          <w:sz w:val="24"/>
          <w:szCs w:val="24"/>
        </w:rPr>
        <w:tab/>
      </w:r>
      <w:r w:rsidR="00987977" w:rsidRPr="009233B1">
        <w:rPr>
          <w:rFonts w:cs="Arial"/>
          <w:b/>
          <w:sz w:val="24"/>
          <w:szCs w:val="24"/>
        </w:rPr>
        <w:tab/>
      </w:r>
      <w:r w:rsidR="00987977" w:rsidRPr="009233B1">
        <w:rPr>
          <w:rFonts w:cs="Arial"/>
          <w:b/>
          <w:sz w:val="24"/>
          <w:szCs w:val="24"/>
        </w:rPr>
        <w:tab/>
      </w:r>
      <w:r w:rsidR="00987977" w:rsidRPr="009233B1">
        <w:rPr>
          <w:rFonts w:cs="Arial"/>
          <w:b/>
          <w:sz w:val="24"/>
          <w:szCs w:val="24"/>
        </w:rPr>
        <w:tab/>
        <w:t>tellmemore@</w:t>
      </w:r>
      <w:r w:rsidR="00D96656" w:rsidRPr="009233B1">
        <w:rPr>
          <w:rFonts w:cs="Arial"/>
          <w:b/>
          <w:sz w:val="24"/>
          <w:szCs w:val="24"/>
        </w:rPr>
        <w:t>unitedwelsh.com</w:t>
      </w:r>
    </w:p>
    <w:p w14:paraId="0D92600F" w14:textId="77777777" w:rsidR="004F591D" w:rsidRPr="009233B1" w:rsidRDefault="004F591D" w:rsidP="004F591D">
      <w:pPr>
        <w:autoSpaceDE w:val="0"/>
        <w:autoSpaceDN w:val="0"/>
        <w:adjustRightInd w:val="0"/>
        <w:rPr>
          <w:rFonts w:cs="Arial"/>
          <w:bCs/>
          <w:sz w:val="24"/>
          <w:szCs w:val="24"/>
        </w:rPr>
      </w:pPr>
    </w:p>
    <w:p w14:paraId="34D0D82B" w14:textId="77777777" w:rsidR="004F591D" w:rsidRPr="009233B1" w:rsidRDefault="004F591D" w:rsidP="004F591D">
      <w:pPr>
        <w:rPr>
          <w:rFonts w:cs="Arial"/>
          <w:b/>
          <w:sz w:val="24"/>
          <w:szCs w:val="24"/>
        </w:rPr>
      </w:pPr>
    </w:p>
    <w:p w14:paraId="1A479EFC" w14:textId="77777777" w:rsidR="004F591D" w:rsidRPr="009233B1" w:rsidRDefault="004F591D" w:rsidP="004F591D">
      <w:pPr>
        <w:rPr>
          <w:rFonts w:cs="Arial"/>
          <w:b/>
          <w:sz w:val="24"/>
          <w:szCs w:val="24"/>
        </w:rPr>
      </w:pPr>
    </w:p>
    <w:p w14:paraId="3DA8C2B9" w14:textId="77777777" w:rsidR="00C01218" w:rsidRPr="009233B1" w:rsidRDefault="00C01218" w:rsidP="004F591D">
      <w:pPr>
        <w:rPr>
          <w:rFonts w:cs="Arial"/>
          <w:b/>
          <w:sz w:val="24"/>
          <w:szCs w:val="24"/>
        </w:rPr>
      </w:pPr>
    </w:p>
    <w:p w14:paraId="3B0DF16A" w14:textId="77777777" w:rsidR="00C01218" w:rsidRPr="009233B1" w:rsidRDefault="00C01218" w:rsidP="004F591D">
      <w:pPr>
        <w:rPr>
          <w:rFonts w:cs="Arial"/>
          <w:b/>
          <w:sz w:val="24"/>
          <w:szCs w:val="24"/>
        </w:rPr>
      </w:pPr>
    </w:p>
    <w:p w14:paraId="2FC1F379" w14:textId="77777777" w:rsidR="00C01218" w:rsidRPr="009233B1" w:rsidRDefault="00C01218" w:rsidP="004F591D">
      <w:pPr>
        <w:rPr>
          <w:rFonts w:cs="Arial"/>
          <w:b/>
          <w:sz w:val="24"/>
          <w:szCs w:val="24"/>
        </w:rPr>
      </w:pPr>
    </w:p>
    <w:p w14:paraId="07AE8834" w14:textId="77777777" w:rsidR="00C01218" w:rsidRPr="009233B1" w:rsidRDefault="00C01218" w:rsidP="004F591D">
      <w:pPr>
        <w:rPr>
          <w:rFonts w:cs="Arial"/>
          <w:b/>
          <w:sz w:val="24"/>
          <w:szCs w:val="24"/>
        </w:rPr>
      </w:pPr>
    </w:p>
    <w:p w14:paraId="57F92713" w14:textId="77777777" w:rsidR="00C01218" w:rsidRPr="009233B1" w:rsidRDefault="00C01218" w:rsidP="004F591D">
      <w:pPr>
        <w:rPr>
          <w:rFonts w:cs="Arial"/>
          <w:b/>
          <w:sz w:val="24"/>
          <w:szCs w:val="24"/>
        </w:rPr>
      </w:pPr>
    </w:p>
    <w:p w14:paraId="65F7E28D" w14:textId="77777777" w:rsidR="00C01218" w:rsidRPr="009233B1" w:rsidRDefault="00C01218" w:rsidP="004F591D">
      <w:pPr>
        <w:rPr>
          <w:rFonts w:cs="Arial"/>
          <w:b/>
          <w:sz w:val="24"/>
          <w:szCs w:val="24"/>
        </w:rPr>
      </w:pPr>
    </w:p>
    <w:p w14:paraId="321B0D5D" w14:textId="77777777" w:rsidR="00C01218" w:rsidRPr="009233B1" w:rsidRDefault="00C01218" w:rsidP="004F591D">
      <w:pPr>
        <w:rPr>
          <w:rFonts w:cs="Arial"/>
          <w:b/>
          <w:sz w:val="24"/>
          <w:szCs w:val="24"/>
        </w:rPr>
      </w:pPr>
    </w:p>
    <w:p w14:paraId="6F1C1659" w14:textId="77777777" w:rsidR="00C01218" w:rsidRPr="009233B1" w:rsidRDefault="00C01218" w:rsidP="004F591D">
      <w:pPr>
        <w:rPr>
          <w:rFonts w:cs="Arial"/>
          <w:b/>
          <w:sz w:val="24"/>
          <w:szCs w:val="24"/>
        </w:rPr>
      </w:pPr>
    </w:p>
    <w:p w14:paraId="3E40AED9" w14:textId="77777777" w:rsidR="00C01218" w:rsidRPr="009233B1" w:rsidRDefault="00C01218" w:rsidP="004F591D">
      <w:pPr>
        <w:rPr>
          <w:rFonts w:cs="Arial"/>
          <w:b/>
          <w:sz w:val="24"/>
          <w:szCs w:val="24"/>
        </w:rPr>
      </w:pPr>
    </w:p>
    <w:p w14:paraId="594053CD" w14:textId="77777777" w:rsidR="0071737E" w:rsidRPr="009233B1" w:rsidRDefault="0071737E" w:rsidP="004F591D">
      <w:pPr>
        <w:rPr>
          <w:rFonts w:cs="Arial"/>
          <w:b/>
          <w:sz w:val="24"/>
          <w:szCs w:val="24"/>
        </w:rPr>
      </w:pPr>
    </w:p>
    <w:p w14:paraId="71AE4938" w14:textId="77777777" w:rsidR="0071737E" w:rsidRPr="009233B1" w:rsidRDefault="0071737E" w:rsidP="004F591D">
      <w:pPr>
        <w:rPr>
          <w:rFonts w:cs="Arial"/>
          <w:b/>
          <w:sz w:val="24"/>
          <w:szCs w:val="24"/>
        </w:rPr>
      </w:pPr>
    </w:p>
    <w:p w14:paraId="034A93E2" w14:textId="77777777" w:rsidR="0071737E" w:rsidRPr="009233B1" w:rsidRDefault="0071737E" w:rsidP="004F591D">
      <w:pPr>
        <w:rPr>
          <w:rFonts w:cs="Arial"/>
          <w:b/>
          <w:sz w:val="24"/>
          <w:szCs w:val="24"/>
        </w:rPr>
      </w:pPr>
    </w:p>
    <w:p w14:paraId="275358FF" w14:textId="77777777" w:rsidR="00C01218" w:rsidRPr="009233B1" w:rsidRDefault="00C01218" w:rsidP="004F591D">
      <w:pPr>
        <w:rPr>
          <w:rFonts w:cs="Arial"/>
          <w:b/>
          <w:sz w:val="24"/>
          <w:szCs w:val="24"/>
        </w:rPr>
      </w:pPr>
    </w:p>
    <w:p w14:paraId="2120A5BF" w14:textId="77777777" w:rsidR="00C01218" w:rsidRPr="009233B1" w:rsidRDefault="00C01218" w:rsidP="004F591D">
      <w:pPr>
        <w:rPr>
          <w:rFonts w:cs="Arial"/>
          <w:b/>
          <w:sz w:val="24"/>
          <w:szCs w:val="24"/>
        </w:rPr>
      </w:pPr>
    </w:p>
    <w:p w14:paraId="4E6A794C" w14:textId="301B983C" w:rsidR="004F591D" w:rsidRPr="009233B1" w:rsidRDefault="004F3DA8" w:rsidP="00030CE3">
      <w:pPr>
        <w:pStyle w:val="ListParagraph"/>
        <w:numPr>
          <w:ilvl w:val="0"/>
          <w:numId w:val="20"/>
        </w:numPr>
        <w:rPr>
          <w:rFonts w:cs="Arial"/>
          <w:b/>
          <w:sz w:val="24"/>
          <w:szCs w:val="24"/>
        </w:rPr>
      </w:pPr>
      <w:r w:rsidRPr="009233B1">
        <w:rPr>
          <w:rFonts w:cs="Arial"/>
          <w:b/>
          <w:sz w:val="24"/>
          <w:szCs w:val="24"/>
        </w:rPr>
        <w:lastRenderedPageBreak/>
        <w:t>U</w:t>
      </w:r>
      <w:r w:rsidR="004F591D" w:rsidRPr="009233B1">
        <w:rPr>
          <w:rFonts w:cs="Arial"/>
          <w:b/>
          <w:sz w:val="24"/>
          <w:szCs w:val="24"/>
        </w:rPr>
        <w:t>nited Welsh Housing Association Community Benefits - Menu of options</w:t>
      </w:r>
    </w:p>
    <w:p w14:paraId="2F532A5A" w14:textId="77777777" w:rsidR="004F3DA8" w:rsidRPr="009233B1" w:rsidRDefault="004F3DA8" w:rsidP="004F591D">
      <w:pPr>
        <w:rPr>
          <w:rFonts w:cs="Arial"/>
          <w:b/>
          <w:sz w:val="24"/>
          <w:szCs w:val="24"/>
        </w:rPr>
      </w:pPr>
    </w:p>
    <w:p w14:paraId="5CBA59C1" w14:textId="55540778" w:rsidR="00FF2F00" w:rsidRPr="009233B1" w:rsidRDefault="004E6EB4" w:rsidP="004F591D">
      <w:pPr>
        <w:rPr>
          <w:rFonts w:cs="Arial"/>
          <w:bCs/>
        </w:rPr>
      </w:pPr>
      <w:r w:rsidRPr="009233B1">
        <w:rPr>
          <w:rFonts w:cs="Arial"/>
          <w:bCs/>
        </w:rPr>
        <w:t>To assist t</w:t>
      </w:r>
      <w:r w:rsidR="005A1D72" w:rsidRPr="009233B1">
        <w:rPr>
          <w:rFonts w:cs="Arial"/>
          <w:bCs/>
        </w:rPr>
        <w:t xml:space="preserve">he tenderer, </w:t>
      </w:r>
      <w:r w:rsidR="000617CB" w:rsidRPr="009233B1">
        <w:rPr>
          <w:rFonts w:cs="Arial"/>
          <w:bCs/>
        </w:rPr>
        <w:t>the</w:t>
      </w:r>
      <w:r w:rsidR="009C7A64" w:rsidRPr="009233B1">
        <w:rPr>
          <w:rFonts w:cs="Arial"/>
          <w:bCs/>
        </w:rPr>
        <w:t xml:space="preserve"> following</w:t>
      </w:r>
      <w:r w:rsidR="006E300D" w:rsidRPr="009233B1">
        <w:rPr>
          <w:rFonts w:cs="Arial"/>
          <w:bCs/>
        </w:rPr>
        <w:t xml:space="preserve"> menu of choices</w:t>
      </w:r>
      <w:r w:rsidR="005A1D72" w:rsidRPr="009233B1">
        <w:rPr>
          <w:rFonts w:cs="Arial"/>
          <w:bCs/>
        </w:rPr>
        <w:t xml:space="preserve"> </w:t>
      </w:r>
      <w:r w:rsidR="000617CB" w:rsidRPr="009233B1">
        <w:rPr>
          <w:rFonts w:cs="Arial"/>
          <w:bCs/>
        </w:rPr>
        <w:t xml:space="preserve">has been included </w:t>
      </w:r>
      <w:r w:rsidR="005A1D72" w:rsidRPr="009233B1">
        <w:rPr>
          <w:rFonts w:cs="Arial"/>
          <w:bCs/>
        </w:rPr>
        <w:t>as guidance</w:t>
      </w:r>
      <w:r w:rsidR="006E300D" w:rsidRPr="009233B1">
        <w:rPr>
          <w:rFonts w:cs="Arial"/>
          <w:bCs/>
        </w:rPr>
        <w:t xml:space="preserve"> for a range of Community Benefits</w:t>
      </w:r>
      <w:r w:rsidR="00DA274F" w:rsidRPr="009233B1">
        <w:rPr>
          <w:rFonts w:cs="Arial"/>
          <w:bCs/>
        </w:rPr>
        <w:t>.</w:t>
      </w:r>
      <w:r w:rsidR="006E300D" w:rsidRPr="009233B1">
        <w:rPr>
          <w:rFonts w:cs="Arial"/>
          <w:bCs/>
        </w:rPr>
        <w:t xml:space="preserve"> </w:t>
      </w:r>
    </w:p>
    <w:p w14:paraId="770DE3E3" w14:textId="77777777" w:rsidR="00FF2F00" w:rsidRPr="009233B1" w:rsidRDefault="00FF2F00" w:rsidP="004F591D">
      <w:pPr>
        <w:rPr>
          <w:rFonts w:cs="Arial"/>
          <w:bCs/>
        </w:rPr>
      </w:pPr>
    </w:p>
    <w:p w14:paraId="3E858760" w14:textId="7DBA0D80" w:rsidR="00820375" w:rsidRPr="009233B1" w:rsidRDefault="00820375" w:rsidP="004F591D">
      <w:pPr>
        <w:rPr>
          <w:rFonts w:cs="Arial"/>
          <w:bCs/>
          <w:sz w:val="24"/>
          <w:szCs w:val="24"/>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3822"/>
      </w:tblGrid>
      <w:tr w:rsidR="009233B1" w:rsidRPr="009233B1" w14:paraId="3C276DDE" w14:textId="77777777" w:rsidTr="00FD1F71">
        <w:trPr>
          <w:jc w:val="center"/>
        </w:trPr>
        <w:tc>
          <w:tcPr>
            <w:tcW w:w="5286" w:type="dxa"/>
          </w:tcPr>
          <w:p w14:paraId="65BC384A" w14:textId="77777777" w:rsidR="004F591D" w:rsidRPr="009233B1" w:rsidRDefault="004F591D" w:rsidP="00FD1F71">
            <w:pPr>
              <w:jc w:val="center"/>
              <w:rPr>
                <w:rFonts w:cs="Arial"/>
                <w:b/>
                <w:sz w:val="24"/>
                <w:szCs w:val="24"/>
              </w:rPr>
            </w:pPr>
            <w:r w:rsidRPr="009233B1">
              <w:rPr>
                <w:rFonts w:cs="Arial"/>
                <w:b/>
                <w:sz w:val="24"/>
                <w:szCs w:val="24"/>
              </w:rPr>
              <w:t>Contractor Related</w:t>
            </w:r>
          </w:p>
          <w:p w14:paraId="00C86D5E" w14:textId="77777777" w:rsidR="004F591D" w:rsidRPr="009233B1" w:rsidRDefault="004F591D" w:rsidP="00FD1F71">
            <w:pPr>
              <w:jc w:val="center"/>
              <w:rPr>
                <w:rFonts w:cs="Arial"/>
                <w:b/>
                <w:sz w:val="24"/>
                <w:szCs w:val="24"/>
              </w:rPr>
            </w:pPr>
            <w:r w:rsidRPr="009233B1">
              <w:rPr>
                <w:rFonts w:cs="Arial"/>
                <w:b/>
                <w:sz w:val="24"/>
                <w:szCs w:val="24"/>
              </w:rPr>
              <w:t>Added Value</w:t>
            </w:r>
          </w:p>
        </w:tc>
        <w:tc>
          <w:tcPr>
            <w:tcW w:w="3822" w:type="dxa"/>
          </w:tcPr>
          <w:p w14:paraId="241853A4" w14:textId="77777777" w:rsidR="004F591D" w:rsidRPr="009233B1" w:rsidRDefault="004F591D" w:rsidP="00FD1F71">
            <w:pPr>
              <w:rPr>
                <w:rFonts w:cs="Arial"/>
                <w:b/>
                <w:sz w:val="24"/>
                <w:szCs w:val="24"/>
              </w:rPr>
            </w:pPr>
          </w:p>
          <w:p w14:paraId="544D7FAA" w14:textId="77777777" w:rsidR="004F591D" w:rsidRPr="009233B1" w:rsidRDefault="004F591D" w:rsidP="00FD1F71">
            <w:pPr>
              <w:jc w:val="center"/>
              <w:rPr>
                <w:rFonts w:cs="Arial"/>
                <w:b/>
                <w:sz w:val="24"/>
                <w:szCs w:val="24"/>
              </w:rPr>
            </w:pPr>
            <w:r w:rsidRPr="009233B1">
              <w:rPr>
                <w:rFonts w:cs="Arial"/>
                <w:b/>
                <w:sz w:val="24"/>
                <w:szCs w:val="24"/>
              </w:rPr>
              <w:t>Possible Measurement</w:t>
            </w:r>
          </w:p>
        </w:tc>
      </w:tr>
      <w:tr w:rsidR="009233B1" w:rsidRPr="009233B1" w14:paraId="35AEB0CF" w14:textId="77777777" w:rsidTr="00FD1F71">
        <w:trPr>
          <w:jc w:val="center"/>
        </w:trPr>
        <w:tc>
          <w:tcPr>
            <w:tcW w:w="5286" w:type="dxa"/>
          </w:tcPr>
          <w:p w14:paraId="239580B6" w14:textId="77777777" w:rsidR="004F591D" w:rsidRPr="009233B1" w:rsidRDefault="004F591D" w:rsidP="00FD1F71">
            <w:pPr>
              <w:rPr>
                <w:rFonts w:cs="Arial"/>
              </w:rPr>
            </w:pPr>
            <w:r w:rsidRPr="009233B1">
              <w:rPr>
                <w:rFonts w:cs="Arial"/>
                <w:b/>
              </w:rPr>
              <w:t>Targeted Recruitment and Training (TR&amp;T)</w:t>
            </w:r>
          </w:p>
          <w:p w14:paraId="39778FEC" w14:textId="77777777" w:rsidR="004F591D" w:rsidRPr="009233B1" w:rsidRDefault="004F591D" w:rsidP="00FD1F71">
            <w:pPr>
              <w:rPr>
                <w:rFonts w:cs="Arial"/>
              </w:rPr>
            </w:pPr>
            <w:r w:rsidRPr="009233B1">
              <w:rPr>
                <w:rFonts w:cs="Arial"/>
              </w:rPr>
              <w:t>Employment and skills opportunities for the local community and/or tenants</w:t>
            </w:r>
          </w:p>
          <w:p w14:paraId="3AD9275A" w14:textId="1B9E9872" w:rsidR="004F591D" w:rsidRPr="009233B1" w:rsidRDefault="004F591D" w:rsidP="00FD1F71">
            <w:pPr>
              <w:rPr>
                <w:rFonts w:cs="Arial"/>
              </w:rPr>
            </w:pPr>
            <w:r w:rsidRPr="009233B1">
              <w:rPr>
                <w:rFonts w:cs="Arial"/>
              </w:rPr>
              <w:t>Employment and skills opportunities for the local community and/or tenants. As per the United Welsh Community Benefits policy 52 person weeks per £1m is expected as standard. This can be broken down across different individuals and timescales as the supplier sees fit.</w:t>
            </w:r>
            <w:r w:rsidR="00E55366" w:rsidRPr="009233B1">
              <w:rPr>
                <w:rFonts w:cs="Arial"/>
              </w:rPr>
              <w:t xml:space="preserve">  </w:t>
            </w:r>
          </w:p>
        </w:tc>
        <w:tc>
          <w:tcPr>
            <w:tcW w:w="3822" w:type="dxa"/>
          </w:tcPr>
          <w:p w14:paraId="37C780A3" w14:textId="77777777" w:rsidR="004F591D" w:rsidRPr="009233B1" w:rsidRDefault="004F591D" w:rsidP="00CF67F0">
            <w:pPr>
              <w:keepLines w:val="0"/>
              <w:widowControl w:val="0"/>
              <w:numPr>
                <w:ilvl w:val="0"/>
                <w:numId w:val="12"/>
              </w:numPr>
              <w:tabs>
                <w:tab w:val="clear" w:pos="1843"/>
              </w:tabs>
              <w:autoSpaceDE w:val="0"/>
              <w:autoSpaceDN w:val="0"/>
              <w:adjustRightInd w:val="0"/>
              <w:spacing w:after="200" w:line="276" w:lineRule="auto"/>
              <w:contextualSpacing/>
              <w:rPr>
                <w:rFonts w:cs="Arial"/>
              </w:rPr>
            </w:pPr>
            <w:r w:rsidRPr="009233B1">
              <w:rPr>
                <w:rFonts w:cs="Arial"/>
              </w:rPr>
              <w:t>Number of weeks available in this Contract:</w:t>
            </w:r>
          </w:p>
          <w:p w14:paraId="7B9EB7FD" w14:textId="77777777" w:rsidR="004F591D" w:rsidRPr="009233B1" w:rsidRDefault="004F591D" w:rsidP="00FD1F71">
            <w:pPr>
              <w:widowControl w:val="0"/>
              <w:autoSpaceDE w:val="0"/>
              <w:autoSpaceDN w:val="0"/>
              <w:adjustRightInd w:val="0"/>
              <w:ind w:left="720"/>
              <w:contextualSpacing/>
              <w:rPr>
                <w:rFonts w:cs="Arial"/>
              </w:rPr>
            </w:pPr>
          </w:p>
          <w:p w14:paraId="13056FC1" w14:textId="77777777" w:rsidR="004F591D" w:rsidRPr="009233B1" w:rsidRDefault="004F591D" w:rsidP="00CF67F0">
            <w:pPr>
              <w:keepLines w:val="0"/>
              <w:widowControl w:val="0"/>
              <w:numPr>
                <w:ilvl w:val="0"/>
                <w:numId w:val="12"/>
              </w:numPr>
              <w:tabs>
                <w:tab w:val="clear" w:pos="1843"/>
              </w:tabs>
              <w:autoSpaceDE w:val="0"/>
              <w:autoSpaceDN w:val="0"/>
              <w:adjustRightInd w:val="0"/>
              <w:spacing w:after="200" w:line="276" w:lineRule="auto"/>
              <w:contextualSpacing/>
              <w:rPr>
                <w:rFonts w:cs="Arial"/>
              </w:rPr>
            </w:pPr>
            <w:r w:rsidRPr="009233B1">
              <w:rPr>
                <w:rFonts w:cs="Arial"/>
              </w:rPr>
              <w:t>Number of people on each placement:</w:t>
            </w:r>
          </w:p>
          <w:p w14:paraId="529D08EB" w14:textId="77777777" w:rsidR="004F591D" w:rsidRPr="009233B1" w:rsidRDefault="004F591D" w:rsidP="00FD1F71">
            <w:pPr>
              <w:widowControl w:val="0"/>
              <w:autoSpaceDE w:val="0"/>
              <w:autoSpaceDN w:val="0"/>
              <w:adjustRightInd w:val="0"/>
              <w:ind w:left="720"/>
              <w:contextualSpacing/>
              <w:rPr>
                <w:rFonts w:cs="Arial"/>
              </w:rPr>
            </w:pPr>
          </w:p>
          <w:p w14:paraId="6D6BF5FC" w14:textId="77777777" w:rsidR="004F591D" w:rsidRPr="009233B1" w:rsidRDefault="004F591D" w:rsidP="00FD1F71">
            <w:pPr>
              <w:widowControl w:val="0"/>
              <w:autoSpaceDE w:val="0"/>
              <w:autoSpaceDN w:val="0"/>
              <w:adjustRightInd w:val="0"/>
              <w:ind w:left="720"/>
              <w:contextualSpacing/>
              <w:rPr>
                <w:rFonts w:cs="Arial"/>
              </w:rPr>
            </w:pPr>
          </w:p>
          <w:p w14:paraId="61C8C3D9" w14:textId="77777777" w:rsidR="004F591D" w:rsidRPr="009233B1" w:rsidRDefault="004F591D" w:rsidP="00FD1F71">
            <w:pPr>
              <w:widowControl w:val="0"/>
              <w:autoSpaceDE w:val="0"/>
              <w:autoSpaceDN w:val="0"/>
              <w:adjustRightInd w:val="0"/>
              <w:ind w:left="720"/>
              <w:contextualSpacing/>
              <w:rPr>
                <w:rFonts w:cs="Arial"/>
              </w:rPr>
            </w:pPr>
          </w:p>
          <w:p w14:paraId="6E0E4D0C" w14:textId="77777777" w:rsidR="004F591D" w:rsidRPr="009233B1" w:rsidRDefault="004F591D" w:rsidP="00FD1F71">
            <w:pPr>
              <w:widowControl w:val="0"/>
              <w:autoSpaceDE w:val="0"/>
              <w:autoSpaceDN w:val="0"/>
              <w:adjustRightInd w:val="0"/>
              <w:ind w:left="720"/>
              <w:contextualSpacing/>
              <w:rPr>
                <w:rFonts w:cs="Arial"/>
              </w:rPr>
            </w:pPr>
          </w:p>
        </w:tc>
      </w:tr>
      <w:tr w:rsidR="009233B1" w:rsidRPr="009233B1" w14:paraId="3191EE56" w14:textId="77777777" w:rsidTr="00FD1F71">
        <w:trPr>
          <w:jc w:val="center"/>
        </w:trPr>
        <w:tc>
          <w:tcPr>
            <w:tcW w:w="5286" w:type="dxa"/>
          </w:tcPr>
          <w:p w14:paraId="36BC7A53" w14:textId="77777777" w:rsidR="0007695B" w:rsidRPr="009233B1" w:rsidRDefault="004F591D" w:rsidP="00FD1F71">
            <w:pPr>
              <w:rPr>
                <w:rFonts w:cs="Arial"/>
              </w:rPr>
            </w:pPr>
            <w:r w:rsidRPr="009233B1">
              <w:rPr>
                <w:rFonts w:cs="Arial"/>
                <w:b/>
              </w:rPr>
              <w:t xml:space="preserve">Targeted Apprenticeship/Trainee scheme </w:t>
            </w:r>
            <w:r w:rsidR="004C77F7" w:rsidRPr="009233B1">
              <w:rPr>
                <w:rFonts w:cs="Arial"/>
                <w:b/>
              </w:rPr>
              <w:br/>
            </w:r>
            <w:r w:rsidRPr="009233B1">
              <w:rPr>
                <w:rFonts w:cs="Arial"/>
              </w:rPr>
              <w:t>The ability to offer disadvantaged community members an apprenticeship/trainee place. The place</w:t>
            </w:r>
            <w:r w:rsidR="00AD7BBC" w:rsidRPr="009233B1">
              <w:rPr>
                <w:rFonts w:cs="Arial"/>
              </w:rPr>
              <w:t>(s)</w:t>
            </w:r>
            <w:r w:rsidRPr="009233B1">
              <w:rPr>
                <w:rFonts w:cs="Arial"/>
              </w:rPr>
              <w:t xml:space="preserve"> would be for the number of hours per week @ min wage you can offer. College costs to be procured elsewhere. Usually a period of 18 months is needed to take apprentice to NVQ2 or similar in a chosen discipline e.g. business admin, surveying or trade sectors</w:t>
            </w:r>
            <w:r w:rsidR="006555CB" w:rsidRPr="009233B1">
              <w:rPr>
                <w:rFonts w:cs="Arial"/>
              </w:rPr>
              <w:t>.</w:t>
            </w:r>
          </w:p>
          <w:p w14:paraId="09C1BAF6" w14:textId="70420A6F" w:rsidR="006555CB" w:rsidRPr="009233B1" w:rsidRDefault="006555CB" w:rsidP="00FD1F71">
            <w:pPr>
              <w:rPr>
                <w:rFonts w:cs="Arial"/>
              </w:rPr>
            </w:pPr>
          </w:p>
        </w:tc>
        <w:tc>
          <w:tcPr>
            <w:tcW w:w="3822" w:type="dxa"/>
          </w:tcPr>
          <w:p w14:paraId="682E26F6" w14:textId="77777777" w:rsidR="004F591D" w:rsidRPr="009233B1" w:rsidRDefault="004F591D" w:rsidP="00CF67F0">
            <w:pPr>
              <w:keepLines w:val="0"/>
              <w:widowControl w:val="0"/>
              <w:numPr>
                <w:ilvl w:val="0"/>
                <w:numId w:val="18"/>
              </w:numPr>
              <w:tabs>
                <w:tab w:val="clear" w:pos="1843"/>
              </w:tabs>
              <w:autoSpaceDE w:val="0"/>
              <w:autoSpaceDN w:val="0"/>
              <w:adjustRightInd w:val="0"/>
              <w:spacing w:after="200" w:line="276" w:lineRule="auto"/>
              <w:contextualSpacing/>
              <w:rPr>
                <w:rFonts w:cs="Arial"/>
              </w:rPr>
            </w:pPr>
            <w:r w:rsidRPr="009233B1">
              <w:rPr>
                <w:rFonts w:cs="Arial"/>
              </w:rPr>
              <w:t>Number of apprentices/Trainees</w:t>
            </w:r>
          </w:p>
          <w:p w14:paraId="4D99A307" w14:textId="77777777" w:rsidR="004F591D" w:rsidRPr="009233B1" w:rsidRDefault="004F591D" w:rsidP="00CF67F0">
            <w:pPr>
              <w:keepLines w:val="0"/>
              <w:widowControl w:val="0"/>
              <w:numPr>
                <w:ilvl w:val="0"/>
                <w:numId w:val="18"/>
              </w:numPr>
              <w:tabs>
                <w:tab w:val="clear" w:pos="1843"/>
              </w:tabs>
              <w:autoSpaceDE w:val="0"/>
              <w:autoSpaceDN w:val="0"/>
              <w:adjustRightInd w:val="0"/>
              <w:spacing w:after="200" w:line="276" w:lineRule="auto"/>
              <w:contextualSpacing/>
              <w:rPr>
                <w:rFonts w:cs="Arial"/>
              </w:rPr>
            </w:pPr>
            <w:r w:rsidRPr="009233B1">
              <w:rPr>
                <w:rFonts w:cs="Arial"/>
              </w:rPr>
              <w:t>Work area (e.g. admin, trade etc.)</w:t>
            </w:r>
          </w:p>
          <w:p w14:paraId="1A102075" w14:textId="77777777" w:rsidR="004F591D" w:rsidRPr="009233B1" w:rsidRDefault="004F591D" w:rsidP="00CF67F0">
            <w:pPr>
              <w:keepLines w:val="0"/>
              <w:widowControl w:val="0"/>
              <w:numPr>
                <w:ilvl w:val="0"/>
                <w:numId w:val="18"/>
              </w:numPr>
              <w:tabs>
                <w:tab w:val="clear" w:pos="1843"/>
              </w:tabs>
              <w:autoSpaceDE w:val="0"/>
              <w:autoSpaceDN w:val="0"/>
              <w:adjustRightInd w:val="0"/>
              <w:spacing w:after="200" w:line="276" w:lineRule="auto"/>
              <w:contextualSpacing/>
              <w:rPr>
                <w:rFonts w:cs="Arial"/>
              </w:rPr>
            </w:pPr>
            <w:r w:rsidRPr="009233B1">
              <w:rPr>
                <w:rFonts w:cs="Arial"/>
              </w:rPr>
              <w:t>Hours per week</w:t>
            </w:r>
          </w:p>
          <w:p w14:paraId="77B9E4F8" w14:textId="77777777" w:rsidR="004F591D" w:rsidRPr="009233B1" w:rsidRDefault="004F591D" w:rsidP="00CF67F0">
            <w:pPr>
              <w:keepLines w:val="0"/>
              <w:widowControl w:val="0"/>
              <w:numPr>
                <w:ilvl w:val="0"/>
                <w:numId w:val="12"/>
              </w:numPr>
              <w:tabs>
                <w:tab w:val="clear" w:pos="1843"/>
              </w:tabs>
              <w:autoSpaceDE w:val="0"/>
              <w:autoSpaceDN w:val="0"/>
              <w:adjustRightInd w:val="0"/>
              <w:spacing w:after="200" w:line="276" w:lineRule="auto"/>
              <w:contextualSpacing/>
              <w:rPr>
                <w:rFonts w:cs="Arial"/>
              </w:rPr>
            </w:pPr>
            <w:r w:rsidRPr="009233B1">
              <w:rPr>
                <w:rFonts w:cs="Arial"/>
              </w:rPr>
              <w:t>Number of weeks</w:t>
            </w:r>
          </w:p>
        </w:tc>
      </w:tr>
      <w:tr w:rsidR="009233B1" w:rsidRPr="009233B1" w14:paraId="2FEDDFE1" w14:textId="77777777" w:rsidTr="00FD1F71">
        <w:trPr>
          <w:trHeight w:val="1591"/>
          <w:jc w:val="center"/>
        </w:trPr>
        <w:tc>
          <w:tcPr>
            <w:tcW w:w="5286" w:type="dxa"/>
          </w:tcPr>
          <w:p w14:paraId="467136FA" w14:textId="77777777" w:rsidR="004F591D" w:rsidRPr="009233B1" w:rsidRDefault="004F591D" w:rsidP="00FD1F71">
            <w:pPr>
              <w:rPr>
                <w:rFonts w:cs="Arial"/>
              </w:rPr>
            </w:pPr>
            <w:r w:rsidRPr="009233B1">
              <w:rPr>
                <w:rFonts w:cs="Arial"/>
                <w:b/>
              </w:rPr>
              <w:t>Targeted Work placements</w:t>
            </w:r>
            <w:r w:rsidRPr="009233B1">
              <w:rPr>
                <w:rFonts w:cs="Arial"/>
              </w:rPr>
              <w:t xml:space="preserve"> </w:t>
            </w:r>
          </w:p>
          <w:p w14:paraId="0056F794" w14:textId="2F4E2EBB" w:rsidR="004F591D" w:rsidRPr="009233B1" w:rsidRDefault="006F78A6" w:rsidP="00FD1F71">
            <w:pPr>
              <w:rPr>
                <w:rFonts w:cs="Arial"/>
              </w:rPr>
            </w:pPr>
            <w:r w:rsidRPr="009233B1">
              <w:rPr>
                <w:rFonts w:cs="Arial"/>
              </w:rPr>
              <w:t xml:space="preserve">Provision of 10 </w:t>
            </w:r>
            <w:r w:rsidR="00EE4E41" w:rsidRPr="009233B1">
              <w:rPr>
                <w:rFonts w:cs="Arial"/>
              </w:rPr>
              <w:t>person-weeks unwaged work experience</w:t>
            </w:r>
            <w:r w:rsidR="00E814FD" w:rsidRPr="009233B1">
              <w:rPr>
                <w:rFonts w:cs="Arial"/>
              </w:rPr>
              <w:t xml:space="preserve"> per £1m contract value from a </w:t>
            </w:r>
            <w:r w:rsidR="000B50AC" w:rsidRPr="009233B1">
              <w:rPr>
                <w:rFonts w:cs="Arial"/>
              </w:rPr>
              <w:t>source to be agreed by the employer</w:t>
            </w:r>
            <w:r w:rsidR="00F0555A" w:rsidRPr="009233B1">
              <w:rPr>
                <w:rFonts w:cs="Arial"/>
              </w:rPr>
              <w:t>.</w:t>
            </w:r>
          </w:p>
        </w:tc>
        <w:tc>
          <w:tcPr>
            <w:tcW w:w="3822" w:type="dxa"/>
          </w:tcPr>
          <w:p w14:paraId="2364ABAE" w14:textId="77777777" w:rsidR="004F591D" w:rsidRPr="009233B1" w:rsidRDefault="004F591D" w:rsidP="00CF67F0">
            <w:pPr>
              <w:keepLines w:val="0"/>
              <w:widowControl w:val="0"/>
              <w:numPr>
                <w:ilvl w:val="0"/>
                <w:numId w:val="13"/>
              </w:numPr>
              <w:tabs>
                <w:tab w:val="clear" w:pos="1843"/>
              </w:tabs>
              <w:autoSpaceDE w:val="0"/>
              <w:autoSpaceDN w:val="0"/>
              <w:adjustRightInd w:val="0"/>
              <w:spacing w:after="200" w:line="276" w:lineRule="auto"/>
              <w:contextualSpacing/>
              <w:rPr>
                <w:rFonts w:cs="Arial"/>
              </w:rPr>
            </w:pPr>
            <w:r w:rsidRPr="009233B1">
              <w:rPr>
                <w:rFonts w:cs="Arial"/>
              </w:rPr>
              <w:t>Number of weeks available in this contract:</w:t>
            </w:r>
          </w:p>
          <w:p w14:paraId="681AED8E" w14:textId="77777777" w:rsidR="004F591D" w:rsidRPr="009233B1" w:rsidRDefault="004F591D" w:rsidP="00FD1F71">
            <w:pPr>
              <w:widowControl w:val="0"/>
              <w:autoSpaceDE w:val="0"/>
              <w:autoSpaceDN w:val="0"/>
              <w:adjustRightInd w:val="0"/>
              <w:ind w:left="720"/>
              <w:contextualSpacing/>
              <w:rPr>
                <w:rFonts w:cs="Arial"/>
              </w:rPr>
            </w:pPr>
          </w:p>
          <w:p w14:paraId="6C18436A" w14:textId="77777777" w:rsidR="004F591D" w:rsidRPr="009233B1" w:rsidRDefault="004F591D" w:rsidP="00CF67F0">
            <w:pPr>
              <w:keepLines w:val="0"/>
              <w:widowControl w:val="0"/>
              <w:numPr>
                <w:ilvl w:val="0"/>
                <w:numId w:val="13"/>
              </w:numPr>
              <w:tabs>
                <w:tab w:val="clear" w:pos="1843"/>
              </w:tabs>
              <w:autoSpaceDE w:val="0"/>
              <w:autoSpaceDN w:val="0"/>
              <w:adjustRightInd w:val="0"/>
              <w:spacing w:after="200" w:line="276" w:lineRule="auto"/>
              <w:contextualSpacing/>
              <w:rPr>
                <w:rFonts w:cs="Arial"/>
              </w:rPr>
            </w:pPr>
            <w:r w:rsidRPr="009233B1">
              <w:rPr>
                <w:rFonts w:cs="Arial"/>
              </w:rPr>
              <w:t>Number of people on each</w:t>
            </w:r>
          </w:p>
          <w:p w14:paraId="79DF29BF" w14:textId="77777777" w:rsidR="004F591D" w:rsidRPr="009233B1" w:rsidRDefault="004F591D" w:rsidP="00FD1F71">
            <w:pPr>
              <w:widowControl w:val="0"/>
              <w:autoSpaceDE w:val="0"/>
              <w:autoSpaceDN w:val="0"/>
              <w:adjustRightInd w:val="0"/>
              <w:contextualSpacing/>
              <w:rPr>
                <w:rFonts w:cs="Arial"/>
              </w:rPr>
            </w:pPr>
            <w:r w:rsidRPr="009233B1">
              <w:rPr>
                <w:rFonts w:cs="Arial"/>
              </w:rPr>
              <w:t xml:space="preserve">           placement:</w:t>
            </w:r>
          </w:p>
          <w:p w14:paraId="0151887D" w14:textId="77777777" w:rsidR="004F591D" w:rsidRPr="009233B1" w:rsidRDefault="004F591D" w:rsidP="00FD1F71">
            <w:pPr>
              <w:widowControl w:val="0"/>
              <w:autoSpaceDE w:val="0"/>
              <w:autoSpaceDN w:val="0"/>
              <w:adjustRightInd w:val="0"/>
              <w:contextualSpacing/>
              <w:rPr>
                <w:rFonts w:cs="Arial"/>
              </w:rPr>
            </w:pPr>
          </w:p>
        </w:tc>
      </w:tr>
      <w:tr w:rsidR="009233B1" w:rsidRPr="009233B1" w14:paraId="003AF251" w14:textId="77777777" w:rsidTr="00FD1F71">
        <w:trPr>
          <w:trHeight w:val="1615"/>
          <w:jc w:val="center"/>
        </w:trPr>
        <w:tc>
          <w:tcPr>
            <w:tcW w:w="5286" w:type="dxa"/>
          </w:tcPr>
          <w:p w14:paraId="23813644" w14:textId="77777777" w:rsidR="00CD78EF" w:rsidRPr="009233B1" w:rsidRDefault="00CD78EF" w:rsidP="00CD78EF">
            <w:pPr>
              <w:rPr>
                <w:rFonts w:cs="Arial"/>
                <w:b/>
                <w:bCs/>
              </w:rPr>
            </w:pPr>
            <w:r w:rsidRPr="009233B1">
              <w:rPr>
                <w:rFonts w:cs="Arial"/>
                <w:b/>
                <w:bCs/>
              </w:rPr>
              <w:t>Decarbonisation and ‘Green’ Energy</w:t>
            </w:r>
          </w:p>
          <w:p w14:paraId="2F0BA0E7" w14:textId="77777777" w:rsidR="00CD78EF" w:rsidRPr="009233B1" w:rsidRDefault="00CD78EF" w:rsidP="00CD78EF">
            <w:pPr>
              <w:rPr>
                <w:rFonts w:cs="Arial"/>
                <w:bCs/>
              </w:rPr>
            </w:pPr>
            <w:r w:rsidRPr="009233B1">
              <w:rPr>
                <w:rFonts w:cs="Arial"/>
                <w:bCs/>
              </w:rPr>
              <w:t>Detail initiatives to reduce carbon emissions and provision of ‘Green’ Energy</w:t>
            </w:r>
          </w:p>
          <w:p w14:paraId="6C287B5B" w14:textId="77777777" w:rsidR="00CD78EF" w:rsidRPr="009233B1" w:rsidRDefault="00CD78EF" w:rsidP="00CD78EF">
            <w:pPr>
              <w:pStyle w:val="Style1"/>
              <w:rPr>
                <w:rFonts w:ascii="Montserrat" w:hAnsi="Montserrat" w:cs="Arial"/>
                <w:color w:val="203C49" w:themeColor="text1"/>
              </w:rPr>
            </w:pPr>
            <w:r w:rsidRPr="009233B1">
              <w:rPr>
                <w:rFonts w:ascii="Montserrat" w:hAnsi="Montserrat" w:cs="Arial"/>
                <w:color w:val="203C49" w:themeColor="text1"/>
              </w:rPr>
              <w:t xml:space="preserve">United Welsh has committed to carbon neutrality by 2030.  </w:t>
            </w:r>
          </w:p>
          <w:p w14:paraId="68115029" w14:textId="77777777" w:rsidR="00CD78EF" w:rsidRPr="009233B1" w:rsidRDefault="00CD78EF" w:rsidP="00CD78EF">
            <w:pPr>
              <w:pStyle w:val="Style1"/>
              <w:rPr>
                <w:rFonts w:ascii="Montserrat" w:hAnsi="Montserrat" w:cs="Arial"/>
                <w:color w:val="203C49" w:themeColor="text1"/>
              </w:rPr>
            </w:pPr>
          </w:p>
          <w:p w14:paraId="7B3D29B4" w14:textId="77777777" w:rsidR="00CD78EF" w:rsidRPr="009233B1" w:rsidRDefault="00CD78EF" w:rsidP="00CD78EF">
            <w:pPr>
              <w:pStyle w:val="Style1"/>
              <w:rPr>
                <w:rFonts w:ascii="Montserrat" w:hAnsi="Montserrat" w:cs="Arial"/>
                <w:color w:val="203C49" w:themeColor="text1"/>
              </w:rPr>
            </w:pPr>
            <w:r w:rsidRPr="009233B1">
              <w:rPr>
                <w:rFonts w:ascii="Montserrat" w:hAnsi="Montserrat" w:cs="Arial"/>
                <w:color w:val="203C49" w:themeColor="text1"/>
              </w:rPr>
              <w:t>What decarbonisation programme does your organisation have to become more sustainable in terms of our material usage and processes?</w:t>
            </w:r>
          </w:p>
          <w:p w14:paraId="751E8F13" w14:textId="77777777" w:rsidR="00CD78EF" w:rsidRPr="009233B1" w:rsidRDefault="00CD78EF" w:rsidP="00FD1F71">
            <w:pPr>
              <w:rPr>
                <w:rFonts w:cs="Arial"/>
                <w:b/>
              </w:rPr>
            </w:pPr>
          </w:p>
        </w:tc>
        <w:tc>
          <w:tcPr>
            <w:tcW w:w="3822" w:type="dxa"/>
          </w:tcPr>
          <w:p w14:paraId="3063D04D" w14:textId="77777777" w:rsidR="00CD78EF" w:rsidRPr="009233B1" w:rsidRDefault="00CD78EF" w:rsidP="00CF67F0">
            <w:pPr>
              <w:keepLines w:val="0"/>
              <w:widowControl w:val="0"/>
              <w:numPr>
                <w:ilvl w:val="0"/>
                <w:numId w:val="16"/>
              </w:numPr>
              <w:tabs>
                <w:tab w:val="clear" w:pos="1843"/>
              </w:tabs>
              <w:autoSpaceDE w:val="0"/>
              <w:autoSpaceDN w:val="0"/>
              <w:adjustRightInd w:val="0"/>
              <w:spacing w:after="200" w:line="276" w:lineRule="auto"/>
              <w:contextualSpacing/>
              <w:rPr>
                <w:rFonts w:cs="Arial"/>
              </w:rPr>
            </w:pPr>
          </w:p>
        </w:tc>
      </w:tr>
      <w:tr w:rsidR="009233B1" w:rsidRPr="009233B1" w14:paraId="54AE700E" w14:textId="77777777" w:rsidTr="00FD1F71">
        <w:trPr>
          <w:trHeight w:val="1615"/>
          <w:jc w:val="center"/>
        </w:trPr>
        <w:tc>
          <w:tcPr>
            <w:tcW w:w="5286" w:type="dxa"/>
          </w:tcPr>
          <w:p w14:paraId="53B2849E" w14:textId="77777777" w:rsidR="004F591D" w:rsidRPr="009233B1" w:rsidRDefault="004F591D" w:rsidP="00FD1F71">
            <w:pPr>
              <w:rPr>
                <w:rFonts w:cs="Arial"/>
              </w:rPr>
            </w:pPr>
            <w:r w:rsidRPr="009233B1">
              <w:rPr>
                <w:rFonts w:cs="Arial"/>
                <w:b/>
              </w:rPr>
              <w:lastRenderedPageBreak/>
              <w:t>Community project</w:t>
            </w:r>
          </w:p>
          <w:p w14:paraId="02968A7D" w14:textId="77777777" w:rsidR="004F591D" w:rsidRPr="009233B1" w:rsidRDefault="004F591D" w:rsidP="00FD1F71">
            <w:pPr>
              <w:rPr>
                <w:rFonts w:cs="Arial"/>
              </w:rPr>
            </w:pPr>
            <w:r w:rsidRPr="009233B1">
              <w:rPr>
                <w:rFonts w:cs="Arial"/>
              </w:rPr>
              <w:t>Voluntary support from the contractor’s staff to join the purchaser in an activity to help the local community e.g. paint a community room</w:t>
            </w:r>
          </w:p>
        </w:tc>
        <w:tc>
          <w:tcPr>
            <w:tcW w:w="3822" w:type="dxa"/>
          </w:tcPr>
          <w:p w14:paraId="644B9A8D" w14:textId="77777777" w:rsidR="004F591D" w:rsidRPr="009233B1" w:rsidRDefault="004F591D" w:rsidP="00CF67F0">
            <w:pPr>
              <w:keepLines w:val="0"/>
              <w:widowControl w:val="0"/>
              <w:numPr>
                <w:ilvl w:val="0"/>
                <w:numId w:val="16"/>
              </w:numPr>
              <w:tabs>
                <w:tab w:val="clear" w:pos="1843"/>
              </w:tabs>
              <w:autoSpaceDE w:val="0"/>
              <w:autoSpaceDN w:val="0"/>
              <w:adjustRightInd w:val="0"/>
              <w:spacing w:after="200" w:line="276" w:lineRule="auto"/>
              <w:contextualSpacing/>
              <w:rPr>
                <w:rFonts w:cs="Arial"/>
              </w:rPr>
            </w:pPr>
            <w:r w:rsidRPr="009233B1">
              <w:rPr>
                <w:rFonts w:cs="Arial"/>
              </w:rPr>
              <w:t>Number of staff:</w:t>
            </w:r>
          </w:p>
          <w:p w14:paraId="4374F575" w14:textId="77777777" w:rsidR="004F591D" w:rsidRPr="009233B1" w:rsidRDefault="004F591D" w:rsidP="00FD1F71">
            <w:pPr>
              <w:widowControl w:val="0"/>
              <w:autoSpaceDE w:val="0"/>
              <w:autoSpaceDN w:val="0"/>
              <w:adjustRightInd w:val="0"/>
              <w:ind w:left="720"/>
              <w:contextualSpacing/>
              <w:rPr>
                <w:rFonts w:cs="Arial"/>
              </w:rPr>
            </w:pPr>
          </w:p>
          <w:p w14:paraId="78F95900" w14:textId="77777777" w:rsidR="004F591D" w:rsidRPr="009233B1" w:rsidRDefault="004F591D" w:rsidP="00CF67F0">
            <w:pPr>
              <w:keepLines w:val="0"/>
              <w:widowControl w:val="0"/>
              <w:numPr>
                <w:ilvl w:val="0"/>
                <w:numId w:val="16"/>
              </w:numPr>
              <w:tabs>
                <w:tab w:val="clear" w:pos="1843"/>
              </w:tabs>
              <w:autoSpaceDE w:val="0"/>
              <w:autoSpaceDN w:val="0"/>
              <w:adjustRightInd w:val="0"/>
              <w:spacing w:after="200" w:line="276" w:lineRule="auto"/>
              <w:contextualSpacing/>
              <w:rPr>
                <w:rFonts w:cs="Arial"/>
              </w:rPr>
            </w:pPr>
            <w:r w:rsidRPr="009233B1">
              <w:rPr>
                <w:rFonts w:cs="Arial"/>
              </w:rPr>
              <w:t>Total Hours available:</w:t>
            </w:r>
          </w:p>
          <w:p w14:paraId="10D84A7E" w14:textId="77777777" w:rsidR="004F591D" w:rsidRPr="009233B1" w:rsidRDefault="004F591D" w:rsidP="00FD1F71">
            <w:pPr>
              <w:rPr>
                <w:rFonts w:cs="Arial"/>
              </w:rPr>
            </w:pPr>
          </w:p>
        </w:tc>
      </w:tr>
      <w:tr w:rsidR="009233B1" w:rsidRPr="009233B1" w14:paraId="099A443D" w14:textId="77777777" w:rsidTr="00FD1F71">
        <w:trPr>
          <w:jc w:val="center"/>
        </w:trPr>
        <w:tc>
          <w:tcPr>
            <w:tcW w:w="5286" w:type="dxa"/>
          </w:tcPr>
          <w:p w14:paraId="430DB056" w14:textId="77777777" w:rsidR="004F591D" w:rsidRPr="009233B1" w:rsidRDefault="004F591D" w:rsidP="00FD1F71">
            <w:pPr>
              <w:rPr>
                <w:rFonts w:cs="Arial"/>
              </w:rPr>
            </w:pPr>
            <w:r w:rsidRPr="009233B1">
              <w:rPr>
                <w:rFonts w:cs="Arial"/>
                <w:b/>
              </w:rPr>
              <w:t>Community project funding</w:t>
            </w:r>
            <w:r w:rsidRPr="009233B1">
              <w:rPr>
                <w:rFonts w:cs="Arial"/>
              </w:rPr>
              <w:t xml:space="preserve"> </w:t>
            </w:r>
          </w:p>
          <w:p w14:paraId="7F32B89E" w14:textId="77777777" w:rsidR="004F591D" w:rsidRPr="009233B1" w:rsidRDefault="004F591D" w:rsidP="00FD1F71">
            <w:pPr>
              <w:rPr>
                <w:rFonts w:cs="Arial"/>
              </w:rPr>
            </w:pPr>
            <w:r w:rsidRPr="009233B1">
              <w:rPr>
                <w:rFonts w:cs="Arial"/>
              </w:rPr>
              <w:t xml:space="preserve">A cash sum aimed at a community project to support disadvantaged residents or communities. </w:t>
            </w:r>
          </w:p>
        </w:tc>
        <w:tc>
          <w:tcPr>
            <w:tcW w:w="3822" w:type="dxa"/>
          </w:tcPr>
          <w:p w14:paraId="57E17C62" w14:textId="77777777" w:rsidR="004F591D" w:rsidRPr="009233B1" w:rsidRDefault="004F591D" w:rsidP="00CF67F0">
            <w:pPr>
              <w:keepLines w:val="0"/>
              <w:widowControl w:val="0"/>
              <w:numPr>
                <w:ilvl w:val="0"/>
                <w:numId w:val="11"/>
              </w:numPr>
              <w:tabs>
                <w:tab w:val="clear" w:pos="1843"/>
              </w:tabs>
              <w:autoSpaceDE w:val="0"/>
              <w:autoSpaceDN w:val="0"/>
              <w:adjustRightInd w:val="0"/>
              <w:spacing w:after="200" w:line="276" w:lineRule="auto"/>
              <w:contextualSpacing/>
              <w:rPr>
                <w:rFonts w:cs="Arial"/>
              </w:rPr>
            </w:pPr>
            <w:r w:rsidRPr="009233B1">
              <w:rPr>
                <w:rFonts w:cs="Arial"/>
              </w:rPr>
              <w:t>Cash sum:</w:t>
            </w:r>
          </w:p>
          <w:p w14:paraId="006DA687" w14:textId="77777777" w:rsidR="004F591D" w:rsidRPr="009233B1" w:rsidRDefault="004F591D" w:rsidP="00FD1F71">
            <w:pPr>
              <w:rPr>
                <w:rFonts w:cs="Arial"/>
              </w:rPr>
            </w:pPr>
          </w:p>
        </w:tc>
      </w:tr>
      <w:tr w:rsidR="009233B1" w:rsidRPr="009233B1" w14:paraId="48412026" w14:textId="77777777" w:rsidTr="00FD1F71">
        <w:trPr>
          <w:jc w:val="center"/>
        </w:trPr>
        <w:tc>
          <w:tcPr>
            <w:tcW w:w="5286" w:type="dxa"/>
          </w:tcPr>
          <w:p w14:paraId="7E389EAA" w14:textId="77777777" w:rsidR="004F591D" w:rsidRPr="009233B1" w:rsidRDefault="004F591D" w:rsidP="00FD1F71">
            <w:pPr>
              <w:rPr>
                <w:rFonts w:cs="Arial"/>
              </w:rPr>
            </w:pPr>
            <w:r w:rsidRPr="009233B1">
              <w:rPr>
                <w:rFonts w:cs="Arial"/>
                <w:b/>
              </w:rPr>
              <w:t>Targeted Mock interview training</w:t>
            </w:r>
            <w:r w:rsidRPr="009233B1">
              <w:rPr>
                <w:rFonts w:cs="Arial"/>
              </w:rPr>
              <w:t xml:space="preserve"> </w:t>
            </w:r>
          </w:p>
          <w:p w14:paraId="5D2BE88A" w14:textId="77777777" w:rsidR="004F591D" w:rsidRPr="009233B1" w:rsidRDefault="004F591D" w:rsidP="00FD1F71">
            <w:pPr>
              <w:rPr>
                <w:rFonts w:cs="Arial"/>
              </w:rPr>
            </w:pPr>
            <w:r w:rsidRPr="009233B1">
              <w:rPr>
                <w:rFonts w:cs="Arial"/>
              </w:rPr>
              <w:t xml:space="preserve">An opportunity for: </w:t>
            </w:r>
          </w:p>
          <w:p w14:paraId="7884D344" w14:textId="77777777" w:rsidR="004F591D" w:rsidRPr="009233B1" w:rsidRDefault="004F591D" w:rsidP="00CF67F0">
            <w:pPr>
              <w:keepLines w:val="0"/>
              <w:widowControl w:val="0"/>
              <w:numPr>
                <w:ilvl w:val="0"/>
                <w:numId w:val="15"/>
              </w:numPr>
              <w:tabs>
                <w:tab w:val="clear" w:pos="1843"/>
              </w:tabs>
              <w:autoSpaceDE w:val="0"/>
              <w:autoSpaceDN w:val="0"/>
              <w:adjustRightInd w:val="0"/>
              <w:spacing w:after="200" w:line="276" w:lineRule="auto"/>
              <w:contextualSpacing/>
              <w:rPr>
                <w:rFonts w:cs="Arial"/>
              </w:rPr>
            </w:pPr>
            <w:r w:rsidRPr="009233B1">
              <w:rPr>
                <w:rFonts w:cs="Arial"/>
              </w:rPr>
              <w:t>Someone not in education, employment or training (NEET)</w:t>
            </w:r>
          </w:p>
          <w:p w14:paraId="1AA9CF71" w14:textId="77777777" w:rsidR="004F591D" w:rsidRPr="009233B1" w:rsidRDefault="004F591D" w:rsidP="00CF67F0">
            <w:pPr>
              <w:keepLines w:val="0"/>
              <w:widowControl w:val="0"/>
              <w:numPr>
                <w:ilvl w:val="0"/>
                <w:numId w:val="15"/>
              </w:numPr>
              <w:tabs>
                <w:tab w:val="clear" w:pos="1843"/>
              </w:tabs>
              <w:autoSpaceDE w:val="0"/>
              <w:autoSpaceDN w:val="0"/>
              <w:adjustRightInd w:val="0"/>
              <w:spacing w:after="200" w:line="276" w:lineRule="auto"/>
              <w:contextualSpacing/>
              <w:rPr>
                <w:rFonts w:cs="Arial"/>
              </w:rPr>
            </w:pPr>
            <w:r w:rsidRPr="009233B1">
              <w:rPr>
                <w:rFonts w:cs="Arial"/>
              </w:rPr>
              <w:t>Students</w:t>
            </w:r>
          </w:p>
          <w:p w14:paraId="7F87DFB7" w14:textId="77777777" w:rsidR="004F591D" w:rsidRPr="009233B1" w:rsidRDefault="004F591D" w:rsidP="00FD1F71">
            <w:pPr>
              <w:ind w:left="720"/>
              <w:contextualSpacing/>
              <w:rPr>
                <w:rFonts w:cs="Arial"/>
              </w:rPr>
            </w:pPr>
            <w:r w:rsidRPr="009233B1">
              <w:rPr>
                <w:rFonts w:cs="Arial"/>
              </w:rPr>
              <w:t>To experience an interview process with the contracting organisation and gain feedback on the performance. Feedback to be in an agreed standard form.</w:t>
            </w:r>
          </w:p>
        </w:tc>
        <w:tc>
          <w:tcPr>
            <w:tcW w:w="3822" w:type="dxa"/>
          </w:tcPr>
          <w:p w14:paraId="1A9E5C21" w14:textId="77777777" w:rsidR="004F591D" w:rsidRPr="009233B1" w:rsidRDefault="004F591D" w:rsidP="00CF67F0">
            <w:pPr>
              <w:keepLines w:val="0"/>
              <w:widowControl w:val="0"/>
              <w:numPr>
                <w:ilvl w:val="0"/>
                <w:numId w:val="15"/>
              </w:numPr>
              <w:tabs>
                <w:tab w:val="clear" w:pos="1843"/>
              </w:tabs>
              <w:autoSpaceDE w:val="0"/>
              <w:autoSpaceDN w:val="0"/>
              <w:adjustRightInd w:val="0"/>
              <w:spacing w:after="200" w:line="276" w:lineRule="auto"/>
              <w:contextualSpacing/>
              <w:rPr>
                <w:rFonts w:cs="Arial"/>
              </w:rPr>
            </w:pPr>
            <w:r w:rsidRPr="009233B1">
              <w:rPr>
                <w:rFonts w:cs="Arial"/>
              </w:rPr>
              <w:t>Number of interviews carried out:</w:t>
            </w:r>
          </w:p>
        </w:tc>
      </w:tr>
      <w:tr w:rsidR="009233B1" w:rsidRPr="009233B1" w14:paraId="0E99BDD7" w14:textId="77777777" w:rsidTr="00FD1F71">
        <w:trPr>
          <w:jc w:val="center"/>
        </w:trPr>
        <w:tc>
          <w:tcPr>
            <w:tcW w:w="5286" w:type="dxa"/>
          </w:tcPr>
          <w:p w14:paraId="057B3A8F" w14:textId="77777777" w:rsidR="004F591D" w:rsidRPr="009233B1" w:rsidRDefault="004F591D" w:rsidP="00FD1F71">
            <w:pPr>
              <w:rPr>
                <w:rFonts w:cs="Arial"/>
              </w:rPr>
            </w:pPr>
            <w:r w:rsidRPr="009233B1">
              <w:rPr>
                <w:rFonts w:cs="Arial"/>
                <w:b/>
              </w:rPr>
              <w:t>Careers Fair</w:t>
            </w:r>
            <w:r w:rsidRPr="009233B1">
              <w:rPr>
                <w:rFonts w:cs="Arial"/>
              </w:rPr>
              <w:t xml:space="preserve"> </w:t>
            </w:r>
          </w:p>
          <w:p w14:paraId="638230E0" w14:textId="77777777" w:rsidR="004F591D" w:rsidRPr="009233B1" w:rsidRDefault="004F591D" w:rsidP="00FD1F71">
            <w:pPr>
              <w:rPr>
                <w:rFonts w:cs="Arial"/>
              </w:rPr>
            </w:pPr>
            <w:r w:rsidRPr="009233B1">
              <w:rPr>
                <w:rFonts w:cs="Arial"/>
              </w:rPr>
              <w:t>The contractor’s ability to attend an event aimed at making people aware of opportunities in your organisation’s business sector</w:t>
            </w:r>
          </w:p>
        </w:tc>
        <w:tc>
          <w:tcPr>
            <w:tcW w:w="3822" w:type="dxa"/>
          </w:tcPr>
          <w:p w14:paraId="1499F2AB" w14:textId="77777777" w:rsidR="004F591D" w:rsidRPr="009233B1" w:rsidRDefault="004F591D" w:rsidP="00CF67F0">
            <w:pPr>
              <w:keepLines w:val="0"/>
              <w:widowControl w:val="0"/>
              <w:numPr>
                <w:ilvl w:val="0"/>
                <w:numId w:val="15"/>
              </w:numPr>
              <w:tabs>
                <w:tab w:val="clear" w:pos="1843"/>
              </w:tabs>
              <w:autoSpaceDE w:val="0"/>
              <w:autoSpaceDN w:val="0"/>
              <w:adjustRightInd w:val="0"/>
              <w:spacing w:after="200" w:line="276" w:lineRule="auto"/>
              <w:contextualSpacing/>
              <w:rPr>
                <w:rFonts w:cs="Arial"/>
              </w:rPr>
            </w:pPr>
            <w:r w:rsidRPr="009233B1">
              <w:rPr>
                <w:rFonts w:cs="Arial"/>
              </w:rPr>
              <w:t>Number of career events attended:</w:t>
            </w:r>
          </w:p>
          <w:p w14:paraId="70FF562C" w14:textId="77777777" w:rsidR="004F591D" w:rsidRPr="009233B1" w:rsidRDefault="004F591D" w:rsidP="00FD1F71">
            <w:pPr>
              <w:rPr>
                <w:rFonts w:cs="Arial"/>
              </w:rPr>
            </w:pPr>
          </w:p>
        </w:tc>
      </w:tr>
      <w:tr w:rsidR="009233B1" w:rsidRPr="009233B1" w14:paraId="6B80B15D" w14:textId="77777777" w:rsidTr="00FD1F71">
        <w:trPr>
          <w:jc w:val="center"/>
        </w:trPr>
        <w:tc>
          <w:tcPr>
            <w:tcW w:w="5286" w:type="dxa"/>
          </w:tcPr>
          <w:p w14:paraId="3B148B4A" w14:textId="77777777" w:rsidR="004F591D" w:rsidRPr="009233B1" w:rsidRDefault="004F591D" w:rsidP="00FD1F71">
            <w:pPr>
              <w:rPr>
                <w:rFonts w:cs="Arial"/>
              </w:rPr>
            </w:pPr>
            <w:r w:rsidRPr="009233B1">
              <w:rPr>
                <w:rFonts w:cs="Arial"/>
                <w:b/>
              </w:rPr>
              <w:t>Job Vacancies</w:t>
            </w:r>
            <w:r w:rsidRPr="009233B1">
              <w:rPr>
                <w:rFonts w:cs="Arial"/>
              </w:rPr>
              <w:t xml:space="preserve"> </w:t>
            </w:r>
          </w:p>
          <w:p w14:paraId="1E3079D7" w14:textId="77777777" w:rsidR="004F591D" w:rsidRPr="009233B1" w:rsidRDefault="004F591D" w:rsidP="00FD1F71">
            <w:pPr>
              <w:rPr>
                <w:rFonts w:cs="Arial"/>
              </w:rPr>
            </w:pPr>
            <w:r w:rsidRPr="009233B1">
              <w:rPr>
                <w:rFonts w:cs="Arial"/>
              </w:rPr>
              <w:t>The contractor’s ability to advise the purchaser of any vacancies within their company so that the information can be passed onto the local community</w:t>
            </w:r>
          </w:p>
        </w:tc>
        <w:tc>
          <w:tcPr>
            <w:tcW w:w="3822" w:type="dxa"/>
          </w:tcPr>
          <w:p w14:paraId="3778DD40" w14:textId="77777777" w:rsidR="004F591D" w:rsidRPr="009233B1" w:rsidRDefault="004F591D" w:rsidP="00CF67F0">
            <w:pPr>
              <w:keepLines w:val="0"/>
              <w:widowControl w:val="0"/>
              <w:numPr>
                <w:ilvl w:val="0"/>
                <w:numId w:val="15"/>
              </w:numPr>
              <w:tabs>
                <w:tab w:val="clear" w:pos="1843"/>
              </w:tabs>
              <w:autoSpaceDE w:val="0"/>
              <w:autoSpaceDN w:val="0"/>
              <w:adjustRightInd w:val="0"/>
              <w:spacing w:after="200" w:line="276" w:lineRule="auto"/>
              <w:contextualSpacing/>
              <w:rPr>
                <w:rFonts w:cs="Arial"/>
              </w:rPr>
            </w:pPr>
            <w:r w:rsidRPr="009233B1">
              <w:rPr>
                <w:rFonts w:cs="Arial"/>
              </w:rPr>
              <w:t xml:space="preserve">Number of vacancies passed on: </w:t>
            </w:r>
          </w:p>
          <w:p w14:paraId="44BEEC6B" w14:textId="2FB097B3" w:rsidR="008E19FD" w:rsidRPr="009233B1" w:rsidRDefault="008E19FD" w:rsidP="00CF67F0">
            <w:pPr>
              <w:keepLines w:val="0"/>
              <w:widowControl w:val="0"/>
              <w:numPr>
                <w:ilvl w:val="0"/>
                <w:numId w:val="15"/>
              </w:numPr>
              <w:tabs>
                <w:tab w:val="clear" w:pos="1843"/>
              </w:tabs>
              <w:autoSpaceDE w:val="0"/>
              <w:autoSpaceDN w:val="0"/>
              <w:adjustRightInd w:val="0"/>
              <w:spacing w:after="200" w:line="276" w:lineRule="auto"/>
              <w:contextualSpacing/>
              <w:rPr>
                <w:rFonts w:cs="Arial"/>
              </w:rPr>
            </w:pPr>
            <w:r w:rsidRPr="009233B1">
              <w:rPr>
                <w:rFonts w:cs="Arial"/>
              </w:rPr>
              <w:t>Number of staff appointed:</w:t>
            </w:r>
          </w:p>
        </w:tc>
      </w:tr>
      <w:tr w:rsidR="009233B1" w:rsidRPr="009233B1" w14:paraId="720C2421" w14:textId="77777777" w:rsidTr="00FD1F71">
        <w:trPr>
          <w:jc w:val="center"/>
        </w:trPr>
        <w:tc>
          <w:tcPr>
            <w:tcW w:w="5286" w:type="dxa"/>
          </w:tcPr>
          <w:p w14:paraId="78ED6783" w14:textId="77777777" w:rsidR="004F591D" w:rsidRPr="009233B1" w:rsidRDefault="004F591D" w:rsidP="00FD1F71">
            <w:pPr>
              <w:rPr>
                <w:rFonts w:cs="Arial"/>
              </w:rPr>
            </w:pPr>
            <w:r w:rsidRPr="009233B1">
              <w:rPr>
                <w:rFonts w:cs="Arial"/>
                <w:b/>
              </w:rPr>
              <w:t>Schools Project</w:t>
            </w:r>
            <w:r w:rsidRPr="009233B1">
              <w:rPr>
                <w:rFonts w:cs="Arial"/>
              </w:rPr>
              <w:t xml:space="preserve"> </w:t>
            </w:r>
          </w:p>
          <w:p w14:paraId="46A90034" w14:textId="77777777" w:rsidR="004F591D" w:rsidRPr="009233B1" w:rsidRDefault="004F591D" w:rsidP="00FD1F71">
            <w:pPr>
              <w:rPr>
                <w:rFonts w:cs="Arial"/>
              </w:rPr>
            </w:pPr>
            <w:r w:rsidRPr="009233B1">
              <w:rPr>
                <w:rFonts w:cs="Arial"/>
              </w:rPr>
              <w:t>The contractor’s ability to attend an event aimed at creating awareness of opportunities in the organisation’s business sector</w:t>
            </w:r>
          </w:p>
        </w:tc>
        <w:tc>
          <w:tcPr>
            <w:tcW w:w="3822" w:type="dxa"/>
          </w:tcPr>
          <w:p w14:paraId="5C79AF38" w14:textId="77777777" w:rsidR="004F591D" w:rsidRPr="009233B1" w:rsidRDefault="004F591D" w:rsidP="00FD1F71">
            <w:pPr>
              <w:widowControl w:val="0"/>
              <w:autoSpaceDE w:val="0"/>
              <w:autoSpaceDN w:val="0"/>
              <w:adjustRightInd w:val="0"/>
              <w:ind w:left="720"/>
              <w:contextualSpacing/>
              <w:rPr>
                <w:rFonts w:cs="Arial"/>
              </w:rPr>
            </w:pPr>
          </w:p>
          <w:p w14:paraId="4343D980" w14:textId="77777777" w:rsidR="004F591D" w:rsidRPr="009233B1" w:rsidRDefault="004F591D" w:rsidP="00FD1F71">
            <w:pPr>
              <w:widowControl w:val="0"/>
              <w:autoSpaceDE w:val="0"/>
              <w:autoSpaceDN w:val="0"/>
              <w:adjustRightInd w:val="0"/>
              <w:ind w:left="720"/>
              <w:contextualSpacing/>
              <w:rPr>
                <w:rFonts w:cs="Arial"/>
              </w:rPr>
            </w:pPr>
          </w:p>
          <w:p w14:paraId="1CFBDB65" w14:textId="77777777" w:rsidR="004F591D" w:rsidRPr="009233B1" w:rsidRDefault="004F591D" w:rsidP="00FD1F71">
            <w:pPr>
              <w:widowControl w:val="0"/>
              <w:autoSpaceDE w:val="0"/>
              <w:autoSpaceDN w:val="0"/>
              <w:adjustRightInd w:val="0"/>
              <w:ind w:left="720"/>
              <w:contextualSpacing/>
              <w:rPr>
                <w:rFonts w:cs="Arial"/>
              </w:rPr>
            </w:pPr>
          </w:p>
          <w:p w14:paraId="051C67A5" w14:textId="77777777" w:rsidR="004F591D" w:rsidRPr="009233B1" w:rsidRDefault="004F591D" w:rsidP="00FD1F71">
            <w:pPr>
              <w:widowControl w:val="0"/>
              <w:autoSpaceDE w:val="0"/>
              <w:autoSpaceDN w:val="0"/>
              <w:adjustRightInd w:val="0"/>
              <w:ind w:left="720"/>
              <w:contextualSpacing/>
              <w:rPr>
                <w:rFonts w:cs="Arial"/>
              </w:rPr>
            </w:pPr>
          </w:p>
          <w:p w14:paraId="2DC0D007" w14:textId="77777777" w:rsidR="004F591D" w:rsidRPr="009233B1" w:rsidRDefault="004F591D" w:rsidP="00CF67F0">
            <w:pPr>
              <w:keepLines w:val="0"/>
              <w:widowControl w:val="0"/>
              <w:numPr>
                <w:ilvl w:val="0"/>
                <w:numId w:val="15"/>
              </w:numPr>
              <w:tabs>
                <w:tab w:val="clear" w:pos="1843"/>
              </w:tabs>
              <w:autoSpaceDE w:val="0"/>
              <w:autoSpaceDN w:val="0"/>
              <w:adjustRightInd w:val="0"/>
              <w:spacing w:after="200" w:line="276" w:lineRule="auto"/>
              <w:contextualSpacing/>
              <w:rPr>
                <w:rFonts w:cs="Arial"/>
              </w:rPr>
            </w:pPr>
            <w:r w:rsidRPr="009233B1">
              <w:rPr>
                <w:rFonts w:cs="Arial"/>
              </w:rPr>
              <w:t>Number of school visits done:</w:t>
            </w:r>
          </w:p>
          <w:p w14:paraId="58F96107" w14:textId="77777777" w:rsidR="004F591D" w:rsidRPr="009233B1" w:rsidRDefault="004F591D" w:rsidP="00FD1F71">
            <w:pPr>
              <w:rPr>
                <w:rFonts w:cs="Arial"/>
              </w:rPr>
            </w:pPr>
          </w:p>
        </w:tc>
      </w:tr>
      <w:tr w:rsidR="009233B1" w:rsidRPr="009233B1" w14:paraId="510B5203" w14:textId="77777777" w:rsidTr="00FD1F71">
        <w:trPr>
          <w:jc w:val="center"/>
        </w:trPr>
        <w:tc>
          <w:tcPr>
            <w:tcW w:w="5286" w:type="dxa"/>
          </w:tcPr>
          <w:p w14:paraId="56D2F6FB" w14:textId="77777777" w:rsidR="004F591D" w:rsidRPr="009233B1" w:rsidRDefault="004F591D" w:rsidP="00FD1F71">
            <w:pPr>
              <w:rPr>
                <w:rFonts w:cs="Arial"/>
              </w:rPr>
            </w:pPr>
            <w:r w:rsidRPr="009233B1">
              <w:rPr>
                <w:rFonts w:cs="Arial"/>
                <w:b/>
              </w:rPr>
              <w:t>Mentoring</w:t>
            </w:r>
            <w:r w:rsidRPr="009233B1">
              <w:rPr>
                <w:rFonts w:cs="Arial"/>
              </w:rPr>
              <w:t xml:space="preserve"> </w:t>
            </w:r>
          </w:p>
          <w:p w14:paraId="7659D1B9" w14:textId="77777777" w:rsidR="004F591D" w:rsidRPr="009233B1" w:rsidRDefault="004F591D" w:rsidP="00FD1F71">
            <w:pPr>
              <w:rPr>
                <w:rFonts w:cs="Arial"/>
              </w:rPr>
            </w:pPr>
            <w:r w:rsidRPr="009233B1">
              <w:rPr>
                <w:rFonts w:cs="Arial"/>
              </w:rPr>
              <w:t>Working with a group of individuals offering guidance on a range of issues (training and outline of guidance should be given)</w:t>
            </w:r>
          </w:p>
        </w:tc>
        <w:tc>
          <w:tcPr>
            <w:tcW w:w="3822" w:type="dxa"/>
          </w:tcPr>
          <w:p w14:paraId="6ECF9E8A" w14:textId="77777777" w:rsidR="004F591D" w:rsidRPr="009233B1" w:rsidRDefault="004F591D" w:rsidP="00CF67F0">
            <w:pPr>
              <w:keepLines w:val="0"/>
              <w:widowControl w:val="0"/>
              <w:numPr>
                <w:ilvl w:val="0"/>
                <w:numId w:val="15"/>
              </w:numPr>
              <w:tabs>
                <w:tab w:val="clear" w:pos="1843"/>
              </w:tabs>
              <w:autoSpaceDE w:val="0"/>
              <w:autoSpaceDN w:val="0"/>
              <w:adjustRightInd w:val="0"/>
              <w:spacing w:after="200" w:line="276" w:lineRule="auto"/>
              <w:contextualSpacing/>
              <w:rPr>
                <w:rFonts w:cs="Arial"/>
              </w:rPr>
            </w:pPr>
            <w:r w:rsidRPr="009233B1">
              <w:rPr>
                <w:rFonts w:cs="Arial"/>
              </w:rPr>
              <w:t>Number of mentors:</w:t>
            </w:r>
          </w:p>
          <w:p w14:paraId="2E02098C" w14:textId="77777777" w:rsidR="004F591D" w:rsidRPr="009233B1" w:rsidRDefault="004F591D" w:rsidP="00FD1F71">
            <w:pPr>
              <w:widowControl w:val="0"/>
              <w:autoSpaceDE w:val="0"/>
              <w:autoSpaceDN w:val="0"/>
              <w:adjustRightInd w:val="0"/>
              <w:ind w:left="720"/>
              <w:contextualSpacing/>
              <w:rPr>
                <w:rFonts w:cs="Arial"/>
              </w:rPr>
            </w:pPr>
          </w:p>
          <w:p w14:paraId="1F350B9D" w14:textId="77777777" w:rsidR="004F591D" w:rsidRPr="009233B1" w:rsidRDefault="004F591D" w:rsidP="00CF67F0">
            <w:pPr>
              <w:keepLines w:val="0"/>
              <w:widowControl w:val="0"/>
              <w:numPr>
                <w:ilvl w:val="0"/>
                <w:numId w:val="15"/>
              </w:numPr>
              <w:tabs>
                <w:tab w:val="clear" w:pos="1843"/>
              </w:tabs>
              <w:autoSpaceDE w:val="0"/>
              <w:autoSpaceDN w:val="0"/>
              <w:adjustRightInd w:val="0"/>
              <w:spacing w:after="200" w:line="276" w:lineRule="auto"/>
              <w:contextualSpacing/>
              <w:rPr>
                <w:rFonts w:cs="Arial"/>
              </w:rPr>
            </w:pPr>
            <w:r w:rsidRPr="009233B1">
              <w:rPr>
                <w:rFonts w:cs="Arial"/>
              </w:rPr>
              <w:t>Number of hours per mentor in this commission:</w:t>
            </w:r>
          </w:p>
        </w:tc>
      </w:tr>
      <w:tr w:rsidR="009233B1" w:rsidRPr="009233B1" w14:paraId="7FF5114E" w14:textId="77777777" w:rsidTr="00FD1F71">
        <w:trPr>
          <w:jc w:val="center"/>
        </w:trPr>
        <w:tc>
          <w:tcPr>
            <w:tcW w:w="5286" w:type="dxa"/>
          </w:tcPr>
          <w:p w14:paraId="3A561DF9" w14:textId="77777777" w:rsidR="004F591D" w:rsidRPr="009233B1" w:rsidRDefault="004F591D" w:rsidP="00FD1F71">
            <w:pPr>
              <w:rPr>
                <w:rFonts w:cs="Arial"/>
              </w:rPr>
            </w:pPr>
            <w:r w:rsidRPr="009233B1">
              <w:rPr>
                <w:rFonts w:cs="Arial"/>
                <w:b/>
              </w:rPr>
              <w:t>Community Workshop</w:t>
            </w:r>
            <w:r w:rsidRPr="009233B1">
              <w:rPr>
                <w:rFonts w:cs="Arial"/>
              </w:rPr>
              <w:t xml:space="preserve"> </w:t>
            </w:r>
          </w:p>
          <w:p w14:paraId="14C8ADFB" w14:textId="77777777" w:rsidR="004F591D" w:rsidRPr="009233B1" w:rsidRDefault="004F591D" w:rsidP="00FD1F71">
            <w:pPr>
              <w:rPr>
                <w:rFonts w:cs="Arial"/>
              </w:rPr>
            </w:pPr>
            <w:r w:rsidRPr="009233B1">
              <w:rPr>
                <w:rFonts w:cs="Arial"/>
              </w:rPr>
              <w:lastRenderedPageBreak/>
              <w:t xml:space="preserve">The contractor’s ability to attend a </w:t>
            </w:r>
            <w:proofErr w:type="spellStart"/>
            <w:r w:rsidRPr="009233B1">
              <w:rPr>
                <w:rFonts w:cs="Arial"/>
              </w:rPr>
              <w:t>half day</w:t>
            </w:r>
            <w:proofErr w:type="spellEnd"/>
            <w:r w:rsidRPr="009233B1">
              <w:rPr>
                <w:rFonts w:cs="Arial"/>
              </w:rPr>
              <w:t xml:space="preserve"> session with other members of the supply chain to use their business acumen to problem solve and discuss community improvement proposals e.g. how do we secure more revenue support for a community centre?</w:t>
            </w:r>
          </w:p>
        </w:tc>
        <w:tc>
          <w:tcPr>
            <w:tcW w:w="3822" w:type="dxa"/>
          </w:tcPr>
          <w:p w14:paraId="71C72576" w14:textId="77777777" w:rsidR="004F591D" w:rsidRPr="009233B1" w:rsidRDefault="004F591D" w:rsidP="00CF67F0">
            <w:pPr>
              <w:keepLines w:val="0"/>
              <w:widowControl w:val="0"/>
              <w:numPr>
                <w:ilvl w:val="0"/>
                <w:numId w:val="14"/>
              </w:numPr>
              <w:tabs>
                <w:tab w:val="clear" w:pos="1843"/>
              </w:tabs>
              <w:autoSpaceDE w:val="0"/>
              <w:autoSpaceDN w:val="0"/>
              <w:adjustRightInd w:val="0"/>
              <w:spacing w:after="200" w:line="276" w:lineRule="auto"/>
              <w:contextualSpacing/>
              <w:rPr>
                <w:rFonts w:cs="Arial"/>
              </w:rPr>
            </w:pPr>
            <w:r w:rsidRPr="009233B1">
              <w:rPr>
                <w:rFonts w:cs="Arial"/>
              </w:rPr>
              <w:lastRenderedPageBreak/>
              <w:t>How many ½ day sessions attended?</w:t>
            </w:r>
          </w:p>
        </w:tc>
      </w:tr>
      <w:tr w:rsidR="009233B1" w:rsidRPr="009233B1" w14:paraId="39F358B4" w14:textId="77777777" w:rsidTr="00FD1F71">
        <w:trPr>
          <w:trHeight w:val="1802"/>
          <w:jc w:val="center"/>
        </w:trPr>
        <w:tc>
          <w:tcPr>
            <w:tcW w:w="5286" w:type="dxa"/>
          </w:tcPr>
          <w:p w14:paraId="77A5DDD6" w14:textId="77777777" w:rsidR="004F591D" w:rsidRPr="009233B1" w:rsidRDefault="004F591D" w:rsidP="00FD1F71">
            <w:pPr>
              <w:rPr>
                <w:rFonts w:cs="Arial"/>
              </w:rPr>
            </w:pPr>
            <w:r w:rsidRPr="009233B1">
              <w:rPr>
                <w:rFonts w:cs="Arial"/>
                <w:b/>
              </w:rPr>
              <w:t>Secondary Supply Chain Support</w:t>
            </w:r>
            <w:r w:rsidRPr="009233B1">
              <w:rPr>
                <w:rFonts w:cs="Arial"/>
              </w:rPr>
              <w:t xml:space="preserve"> </w:t>
            </w:r>
          </w:p>
          <w:p w14:paraId="313C485D" w14:textId="77777777" w:rsidR="004F591D" w:rsidRPr="009233B1" w:rsidRDefault="004F591D" w:rsidP="00FD1F71">
            <w:pPr>
              <w:rPr>
                <w:rFonts w:cs="Arial"/>
              </w:rPr>
            </w:pPr>
            <w:r w:rsidRPr="009233B1">
              <w:rPr>
                <w:rFonts w:cs="Arial"/>
              </w:rPr>
              <w:t>The contractor’s ability to encourage their own supply chain to engage in the above activities.</w:t>
            </w:r>
          </w:p>
        </w:tc>
        <w:tc>
          <w:tcPr>
            <w:tcW w:w="3822" w:type="dxa"/>
          </w:tcPr>
          <w:p w14:paraId="70B0E7BB" w14:textId="77777777" w:rsidR="004F591D" w:rsidRPr="009233B1" w:rsidRDefault="004F591D" w:rsidP="00CF67F0">
            <w:pPr>
              <w:keepLines w:val="0"/>
              <w:widowControl w:val="0"/>
              <w:numPr>
                <w:ilvl w:val="0"/>
                <w:numId w:val="14"/>
              </w:numPr>
              <w:tabs>
                <w:tab w:val="clear" w:pos="1843"/>
              </w:tabs>
              <w:autoSpaceDE w:val="0"/>
              <w:autoSpaceDN w:val="0"/>
              <w:adjustRightInd w:val="0"/>
              <w:spacing w:after="200" w:line="276" w:lineRule="auto"/>
              <w:contextualSpacing/>
              <w:rPr>
                <w:rFonts w:cs="Arial"/>
              </w:rPr>
            </w:pPr>
            <w:r w:rsidRPr="009233B1">
              <w:rPr>
                <w:rFonts w:cs="Arial"/>
              </w:rPr>
              <w:t>Detail any secondary support that you can rely on from their own supply chain or business network</w:t>
            </w:r>
          </w:p>
          <w:p w14:paraId="4DB6E9DE" w14:textId="77777777" w:rsidR="004F591D" w:rsidRPr="009233B1" w:rsidRDefault="004F591D" w:rsidP="00FD1F71">
            <w:pPr>
              <w:widowControl w:val="0"/>
              <w:autoSpaceDE w:val="0"/>
              <w:autoSpaceDN w:val="0"/>
              <w:adjustRightInd w:val="0"/>
              <w:contextualSpacing/>
              <w:rPr>
                <w:rFonts w:cs="Arial"/>
              </w:rPr>
            </w:pPr>
          </w:p>
          <w:p w14:paraId="7D36CA14" w14:textId="77777777" w:rsidR="004F591D" w:rsidRPr="009233B1" w:rsidRDefault="004F591D" w:rsidP="00FD1F71">
            <w:pPr>
              <w:ind w:left="720"/>
              <w:contextualSpacing/>
              <w:rPr>
                <w:rFonts w:cs="Arial"/>
              </w:rPr>
            </w:pPr>
          </w:p>
        </w:tc>
      </w:tr>
      <w:tr w:rsidR="009233B1" w:rsidRPr="009233B1" w14:paraId="06545BE7" w14:textId="77777777" w:rsidTr="00FD1F71">
        <w:trPr>
          <w:jc w:val="center"/>
        </w:trPr>
        <w:tc>
          <w:tcPr>
            <w:tcW w:w="5286" w:type="dxa"/>
          </w:tcPr>
          <w:p w14:paraId="479EB98C" w14:textId="77777777" w:rsidR="004F591D" w:rsidRPr="009233B1" w:rsidRDefault="004F591D" w:rsidP="00FD1F71">
            <w:pPr>
              <w:rPr>
                <w:rFonts w:cs="Arial"/>
              </w:rPr>
            </w:pPr>
            <w:r w:rsidRPr="009233B1">
              <w:rPr>
                <w:rFonts w:cs="Arial"/>
                <w:b/>
              </w:rPr>
              <w:t>Public Relations and Marketing Support</w:t>
            </w:r>
            <w:r w:rsidRPr="009233B1">
              <w:rPr>
                <w:rFonts w:cs="Arial"/>
              </w:rPr>
              <w:t xml:space="preserve"> </w:t>
            </w:r>
          </w:p>
          <w:p w14:paraId="2F4106A1" w14:textId="77777777" w:rsidR="004F591D" w:rsidRPr="009233B1" w:rsidRDefault="004F591D" w:rsidP="00FD1F71">
            <w:pPr>
              <w:rPr>
                <w:rFonts w:cs="Arial"/>
              </w:rPr>
            </w:pPr>
            <w:r w:rsidRPr="009233B1">
              <w:rPr>
                <w:rFonts w:cs="Arial"/>
              </w:rPr>
              <w:t>Contractor to use own publicity material and other marketing opportunities to encourage greater involvement in any supply chain initiative.</w:t>
            </w:r>
          </w:p>
        </w:tc>
        <w:tc>
          <w:tcPr>
            <w:tcW w:w="3822" w:type="dxa"/>
          </w:tcPr>
          <w:p w14:paraId="6CA80F00" w14:textId="77777777" w:rsidR="004F591D" w:rsidRPr="009233B1" w:rsidRDefault="004F591D" w:rsidP="00CF67F0">
            <w:pPr>
              <w:keepLines w:val="0"/>
              <w:widowControl w:val="0"/>
              <w:numPr>
                <w:ilvl w:val="0"/>
                <w:numId w:val="14"/>
              </w:numPr>
              <w:tabs>
                <w:tab w:val="clear" w:pos="1843"/>
              </w:tabs>
              <w:autoSpaceDE w:val="0"/>
              <w:autoSpaceDN w:val="0"/>
              <w:adjustRightInd w:val="0"/>
              <w:spacing w:after="200" w:line="276" w:lineRule="auto"/>
              <w:contextualSpacing/>
              <w:rPr>
                <w:rFonts w:cs="Arial"/>
              </w:rPr>
            </w:pPr>
            <w:r w:rsidRPr="009233B1">
              <w:rPr>
                <w:rFonts w:cs="Arial"/>
              </w:rPr>
              <w:t xml:space="preserve">e.g. an email footer endorsement of community initiatives with links </w:t>
            </w:r>
          </w:p>
        </w:tc>
      </w:tr>
      <w:tr w:rsidR="009233B1" w:rsidRPr="009233B1" w14:paraId="39A14853" w14:textId="77777777" w:rsidTr="00FD1F71">
        <w:trPr>
          <w:jc w:val="center"/>
        </w:trPr>
        <w:tc>
          <w:tcPr>
            <w:tcW w:w="5286" w:type="dxa"/>
          </w:tcPr>
          <w:p w14:paraId="6D566BC8" w14:textId="77777777" w:rsidR="004F591D" w:rsidRPr="009233B1" w:rsidRDefault="004F591D" w:rsidP="00FD1F71">
            <w:pPr>
              <w:rPr>
                <w:rFonts w:cs="Arial"/>
              </w:rPr>
            </w:pPr>
            <w:r w:rsidRPr="009233B1">
              <w:rPr>
                <w:rFonts w:cs="Arial"/>
                <w:b/>
              </w:rPr>
              <w:t>Community Sporting Events</w:t>
            </w:r>
            <w:r w:rsidRPr="009233B1">
              <w:rPr>
                <w:rFonts w:cs="Arial"/>
              </w:rPr>
              <w:t xml:space="preserve"> </w:t>
            </w:r>
          </w:p>
          <w:p w14:paraId="2771C0B5" w14:textId="77777777" w:rsidR="004F591D" w:rsidRPr="009233B1" w:rsidRDefault="004F591D" w:rsidP="00FD1F71">
            <w:pPr>
              <w:rPr>
                <w:rFonts w:cs="Arial"/>
              </w:rPr>
            </w:pPr>
            <w:r w:rsidRPr="009233B1">
              <w:rPr>
                <w:rFonts w:cs="Arial"/>
              </w:rPr>
              <w:t>A contractor’s ability to be part of events the purchaser promotes around sport i.e. can they offer teams to participate in purchaser events? Can the purchaser provide sponsorship and awareness?</w:t>
            </w:r>
          </w:p>
          <w:p w14:paraId="51FAACB4" w14:textId="77777777" w:rsidR="004F591D" w:rsidRPr="009233B1" w:rsidRDefault="004F591D" w:rsidP="00FD1F71">
            <w:pPr>
              <w:rPr>
                <w:rFonts w:cs="Arial"/>
              </w:rPr>
            </w:pPr>
          </w:p>
        </w:tc>
        <w:tc>
          <w:tcPr>
            <w:tcW w:w="3822" w:type="dxa"/>
          </w:tcPr>
          <w:p w14:paraId="18C06423" w14:textId="77777777" w:rsidR="004F591D" w:rsidRPr="009233B1" w:rsidRDefault="004F591D" w:rsidP="00CF67F0">
            <w:pPr>
              <w:keepLines w:val="0"/>
              <w:widowControl w:val="0"/>
              <w:numPr>
                <w:ilvl w:val="0"/>
                <w:numId w:val="14"/>
              </w:numPr>
              <w:tabs>
                <w:tab w:val="clear" w:pos="1843"/>
              </w:tabs>
              <w:autoSpaceDE w:val="0"/>
              <w:autoSpaceDN w:val="0"/>
              <w:adjustRightInd w:val="0"/>
              <w:spacing w:after="200" w:line="276" w:lineRule="auto"/>
              <w:contextualSpacing/>
              <w:rPr>
                <w:rFonts w:cs="Arial"/>
              </w:rPr>
            </w:pPr>
            <w:r w:rsidRPr="009233B1">
              <w:rPr>
                <w:rFonts w:cs="Arial"/>
              </w:rPr>
              <w:t>Yes/No on providing a team?</w:t>
            </w:r>
          </w:p>
          <w:p w14:paraId="27CE5806" w14:textId="77777777" w:rsidR="004F591D" w:rsidRPr="009233B1" w:rsidRDefault="004F591D" w:rsidP="00FD1F71">
            <w:pPr>
              <w:widowControl w:val="0"/>
              <w:autoSpaceDE w:val="0"/>
              <w:autoSpaceDN w:val="0"/>
              <w:adjustRightInd w:val="0"/>
              <w:ind w:left="720"/>
              <w:contextualSpacing/>
              <w:rPr>
                <w:rFonts w:cs="Arial"/>
              </w:rPr>
            </w:pPr>
          </w:p>
          <w:p w14:paraId="3213B8B2" w14:textId="77777777" w:rsidR="004F591D" w:rsidRPr="009233B1" w:rsidRDefault="004F591D" w:rsidP="00CF67F0">
            <w:pPr>
              <w:keepLines w:val="0"/>
              <w:widowControl w:val="0"/>
              <w:numPr>
                <w:ilvl w:val="0"/>
                <w:numId w:val="14"/>
              </w:numPr>
              <w:tabs>
                <w:tab w:val="clear" w:pos="1843"/>
              </w:tabs>
              <w:autoSpaceDE w:val="0"/>
              <w:autoSpaceDN w:val="0"/>
              <w:adjustRightInd w:val="0"/>
              <w:spacing w:after="200" w:line="276" w:lineRule="auto"/>
              <w:contextualSpacing/>
              <w:rPr>
                <w:rFonts w:cs="Arial"/>
              </w:rPr>
            </w:pPr>
            <w:r w:rsidRPr="009233B1">
              <w:rPr>
                <w:rFonts w:cs="Arial"/>
              </w:rPr>
              <w:t>Sponsorship proposal / total £</w:t>
            </w:r>
          </w:p>
        </w:tc>
      </w:tr>
      <w:tr w:rsidR="009233B1" w:rsidRPr="009233B1" w14:paraId="6B1F5A0B" w14:textId="77777777" w:rsidTr="00FD1F71">
        <w:trPr>
          <w:jc w:val="center"/>
        </w:trPr>
        <w:tc>
          <w:tcPr>
            <w:tcW w:w="5286" w:type="dxa"/>
          </w:tcPr>
          <w:p w14:paraId="3E218D86" w14:textId="77777777" w:rsidR="004F591D" w:rsidRPr="009233B1" w:rsidRDefault="004F591D" w:rsidP="00FD1F71">
            <w:pPr>
              <w:rPr>
                <w:rFonts w:cs="Arial"/>
              </w:rPr>
            </w:pPr>
            <w:r w:rsidRPr="009233B1">
              <w:rPr>
                <w:rFonts w:cs="Arial"/>
                <w:b/>
              </w:rPr>
              <w:t>Community Arts Events</w:t>
            </w:r>
            <w:r w:rsidRPr="009233B1">
              <w:rPr>
                <w:rFonts w:cs="Arial"/>
              </w:rPr>
              <w:t xml:space="preserve"> </w:t>
            </w:r>
          </w:p>
          <w:p w14:paraId="283F202D" w14:textId="77777777" w:rsidR="004F591D" w:rsidRPr="009233B1" w:rsidRDefault="004F591D" w:rsidP="00FD1F71">
            <w:pPr>
              <w:rPr>
                <w:rFonts w:cs="Arial"/>
              </w:rPr>
            </w:pPr>
            <w:r w:rsidRPr="009233B1">
              <w:rPr>
                <w:rFonts w:cs="Arial"/>
              </w:rPr>
              <w:t>The contractor’s ability to be part of events the purchaser promotes around arts i.e. can they offer help with sponsorship and awareness?</w:t>
            </w:r>
          </w:p>
        </w:tc>
        <w:tc>
          <w:tcPr>
            <w:tcW w:w="3822" w:type="dxa"/>
          </w:tcPr>
          <w:p w14:paraId="18C237AA" w14:textId="77777777" w:rsidR="004F591D" w:rsidRPr="009233B1" w:rsidRDefault="004F591D" w:rsidP="00FD1F71">
            <w:pPr>
              <w:widowControl w:val="0"/>
              <w:autoSpaceDE w:val="0"/>
              <w:autoSpaceDN w:val="0"/>
              <w:adjustRightInd w:val="0"/>
              <w:ind w:left="720"/>
              <w:contextualSpacing/>
              <w:rPr>
                <w:rFonts w:cs="Arial"/>
              </w:rPr>
            </w:pPr>
          </w:p>
          <w:p w14:paraId="6DDE3C03" w14:textId="77777777" w:rsidR="004F591D" w:rsidRPr="009233B1" w:rsidRDefault="004F591D" w:rsidP="00FD1F71">
            <w:pPr>
              <w:widowControl w:val="0"/>
              <w:autoSpaceDE w:val="0"/>
              <w:autoSpaceDN w:val="0"/>
              <w:adjustRightInd w:val="0"/>
              <w:ind w:left="720"/>
              <w:contextualSpacing/>
              <w:rPr>
                <w:rFonts w:cs="Arial"/>
              </w:rPr>
            </w:pPr>
          </w:p>
          <w:p w14:paraId="01B13555" w14:textId="77777777" w:rsidR="004F591D" w:rsidRPr="009233B1" w:rsidRDefault="004F591D" w:rsidP="00FD1F71">
            <w:pPr>
              <w:widowControl w:val="0"/>
              <w:autoSpaceDE w:val="0"/>
              <w:autoSpaceDN w:val="0"/>
              <w:adjustRightInd w:val="0"/>
              <w:ind w:left="720"/>
              <w:contextualSpacing/>
              <w:rPr>
                <w:rFonts w:cs="Arial"/>
              </w:rPr>
            </w:pPr>
          </w:p>
          <w:p w14:paraId="0657A346" w14:textId="77777777" w:rsidR="004F591D" w:rsidRPr="009233B1" w:rsidRDefault="004F591D" w:rsidP="00CF67F0">
            <w:pPr>
              <w:keepLines w:val="0"/>
              <w:widowControl w:val="0"/>
              <w:numPr>
                <w:ilvl w:val="0"/>
                <w:numId w:val="17"/>
              </w:numPr>
              <w:tabs>
                <w:tab w:val="clear" w:pos="1843"/>
              </w:tabs>
              <w:autoSpaceDE w:val="0"/>
              <w:autoSpaceDN w:val="0"/>
              <w:adjustRightInd w:val="0"/>
              <w:spacing w:after="200" w:line="276" w:lineRule="auto"/>
              <w:contextualSpacing/>
              <w:rPr>
                <w:rFonts w:cs="Arial"/>
              </w:rPr>
            </w:pPr>
            <w:r w:rsidRPr="009233B1">
              <w:rPr>
                <w:rFonts w:cs="Arial"/>
              </w:rPr>
              <w:t>Sponsorship proposal:</w:t>
            </w:r>
          </w:p>
        </w:tc>
      </w:tr>
      <w:tr w:rsidR="009233B1" w:rsidRPr="009233B1" w14:paraId="76F171C9" w14:textId="77777777" w:rsidTr="00FD1F71">
        <w:trPr>
          <w:jc w:val="center"/>
        </w:trPr>
        <w:tc>
          <w:tcPr>
            <w:tcW w:w="5286" w:type="dxa"/>
          </w:tcPr>
          <w:p w14:paraId="2CCE4FE0" w14:textId="77777777" w:rsidR="004F591D" w:rsidRPr="009233B1" w:rsidRDefault="004F591D" w:rsidP="00FD1F71">
            <w:pPr>
              <w:rPr>
                <w:rFonts w:cs="Arial"/>
              </w:rPr>
            </w:pPr>
            <w:r w:rsidRPr="009233B1">
              <w:rPr>
                <w:rFonts w:cs="Arial"/>
                <w:b/>
              </w:rPr>
              <w:t xml:space="preserve">Community Support Initiatives </w:t>
            </w:r>
          </w:p>
          <w:p w14:paraId="01DB00B2" w14:textId="77777777" w:rsidR="004F591D" w:rsidRPr="009233B1" w:rsidRDefault="004F591D" w:rsidP="00FD1F71">
            <w:pPr>
              <w:rPr>
                <w:rFonts w:cs="Arial"/>
              </w:rPr>
            </w:pPr>
            <w:r w:rsidRPr="009233B1">
              <w:rPr>
                <w:rFonts w:cs="Arial"/>
              </w:rPr>
              <w:t>The contractor’s ability to participate in purchaser’s Community Support Initiatives to listen and mentor ideas from the community about new ventures. A willingness to financially support any ideas.</w:t>
            </w:r>
          </w:p>
        </w:tc>
        <w:tc>
          <w:tcPr>
            <w:tcW w:w="3822" w:type="dxa"/>
          </w:tcPr>
          <w:p w14:paraId="49B6689B" w14:textId="77777777" w:rsidR="004F591D" w:rsidRPr="009233B1" w:rsidRDefault="004F591D" w:rsidP="00CF67F0">
            <w:pPr>
              <w:keepLines w:val="0"/>
              <w:widowControl w:val="0"/>
              <w:numPr>
                <w:ilvl w:val="0"/>
                <w:numId w:val="17"/>
              </w:numPr>
              <w:tabs>
                <w:tab w:val="clear" w:pos="1843"/>
              </w:tabs>
              <w:autoSpaceDE w:val="0"/>
              <w:autoSpaceDN w:val="0"/>
              <w:adjustRightInd w:val="0"/>
              <w:spacing w:after="200" w:line="276" w:lineRule="auto"/>
              <w:contextualSpacing/>
              <w:rPr>
                <w:rFonts w:cs="Arial"/>
              </w:rPr>
            </w:pPr>
            <w:r w:rsidRPr="009233B1">
              <w:rPr>
                <w:rFonts w:cs="Arial"/>
              </w:rPr>
              <w:t>Number of hours contributed:</w:t>
            </w:r>
          </w:p>
          <w:p w14:paraId="75D7E823" w14:textId="77777777" w:rsidR="004F591D" w:rsidRPr="009233B1" w:rsidRDefault="004F591D" w:rsidP="00CF67F0">
            <w:pPr>
              <w:keepLines w:val="0"/>
              <w:widowControl w:val="0"/>
              <w:numPr>
                <w:ilvl w:val="0"/>
                <w:numId w:val="17"/>
              </w:numPr>
              <w:tabs>
                <w:tab w:val="clear" w:pos="1843"/>
              </w:tabs>
              <w:autoSpaceDE w:val="0"/>
              <w:autoSpaceDN w:val="0"/>
              <w:adjustRightInd w:val="0"/>
              <w:spacing w:after="200" w:line="276" w:lineRule="auto"/>
              <w:contextualSpacing/>
              <w:rPr>
                <w:rFonts w:cs="Arial"/>
              </w:rPr>
            </w:pPr>
            <w:r w:rsidRPr="009233B1">
              <w:rPr>
                <w:rFonts w:cs="Arial"/>
              </w:rPr>
              <w:t>Financial support:</w:t>
            </w:r>
          </w:p>
        </w:tc>
      </w:tr>
      <w:tr w:rsidR="009233B1" w:rsidRPr="009233B1" w14:paraId="68117D96" w14:textId="77777777" w:rsidTr="00FD1F71">
        <w:trPr>
          <w:jc w:val="center"/>
        </w:trPr>
        <w:tc>
          <w:tcPr>
            <w:tcW w:w="5286" w:type="dxa"/>
          </w:tcPr>
          <w:p w14:paraId="27A71B97" w14:textId="77777777" w:rsidR="004F591D" w:rsidRPr="009233B1" w:rsidRDefault="004F591D" w:rsidP="00FD1F71">
            <w:pPr>
              <w:rPr>
                <w:rFonts w:cs="Arial"/>
              </w:rPr>
            </w:pPr>
            <w:r w:rsidRPr="009233B1">
              <w:rPr>
                <w:rFonts w:cs="Arial"/>
                <w:b/>
              </w:rPr>
              <w:t>In House Training Events</w:t>
            </w:r>
            <w:r w:rsidRPr="009233B1">
              <w:rPr>
                <w:rFonts w:cs="Arial"/>
              </w:rPr>
              <w:t xml:space="preserve"> </w:t>
            </w:r>
          </w:p>
          <w:p w14:paraId="50DA352A" w14:textId="77777777" w:rsidR="004F591D" w:rsidRPr="009233B1" w:rsidRDefault="004F591D" w:rsidP="00FD1F71">
            <w:pPr>
              <w:rPr>
                <w:rFonts w:cs="Arial"/>
              </w:rPr>
            </w:pPr>
            <w:r w:rsidRPr="009233B1">
              <w:rPr>
                <w:rFonts w:cs="Arial"/>
              </w:rPr>
              <w:t>The ability to offer community members training on things such as computers, cost control, health and safety etc.</w:t>
            </w:r>
          </w:p>
        </w:tc>
        <w:tc>
          <w:tcPr>
            <w:tcW w:w="3822" w:type="dxa"/>
          </w:tcPr>
          <w:p w14:paraId="5E3666C5" w14:textId="77777777" w:rsidR="004F591D" w:rsidRPr="009233B1" w:rsidRDefault="004F591D" w:rsidP="00CF67F0">
            <w:pPr>
              <w:keepLines w:val="0"/>
              <w:widowControl w:val="0"/>
              <w:numPr>
                <w:ilvl w:val="0"/>
                <w:numId w:val="18"/>
              </w:numPr>
              <w:tabs>
                <w:tab w:val="clear" w:pos="1843"/>
              </w:tabs>
              <w:autoSpaceDE w:val="0"/>
              <w:autoSpaceDN w:val="0"/>
              <w:adjustRightInd w:val="0"/>
              <w:spacing w:after="200" w:line="276" w:lineRule="auto"/>
              <w:contextualSpacing/>
              <w:rPr>
                <w:rFonts w:cs="Arial"/>
              </w:rPr>
            </w:pPr>
            <w:r w:rsidRPr="009233B1">
              <w:rPr>
                <w:rFonts w:cs="Arial"/>
              </w:rPr>
              <w:t>Schemes that the contractor could offer:</w:t>
            </w:r>
          </w:p>
        </w:tc>
      </w:tr>
      <w:tr w:rsidR="009233B1" w:rsidRPr="009233B1" w14:paraId="4D665533" w14:textId="77777777" w:rsidTr="00FD1F71">
        <w:trPr>
          <w:jc w:val="center"/>
        </w:trPr>
        <w:tc>
          <w:tcPr>
            <w:tcW w:w="5286" w:type="dxa"/>
          </w:tcPr>
          <w:p w14:paraId="020BE486" w14:textId="77777777" w:rsidR="004F591D" w:rsidRPr="009233B1" w:rsidRDefault="004F591D" w:rsidP="00FD1F71">
            <w:pPr>
              <w:rPr>
                <w:rFonts w:cs="Arial"/>
              </w:rPr>
            </w:pPr>
            <w:r w:rsidRPr="009233B1">
              <w:rPr>
                <w:rFonts w:cs="Arial"/>
                <w:b/>
              </w:rPr>
              <w:t>Support Construction Training</w:t>
            </w:r>
            <w:r w:rsidRPr="009233B1">
              <w:rPr>
                <w:rFonts w:cs="Arial"/>
              </w:rPr>
              <w:t xml:space="preserve"> </w:t>
            </w:r>
          </w:p>
          <w:p w14:paraId="1D4A93EA" w14:textId="77777777" w:rsidR="004F591D" w:rsidRPr="009233B1" w:rsidRDefault="004F591D" w:rsidP="00FD1F71">
            <w:pPr>
              <w:rPr>
                <w:rFonts w:cs="Arial"/>
              </w:rPr>
            </w:pPr>
            <w:r w:rsidRPr="009233B1">
              <w:rPr>
                <w:rFonts w:cs="Arial"/>
              </w:rPr>
              <w:t>The contractor’s ability to offer community construction trainers materials to support delivery, such as bricks, plaster, paint, timber etc.</w:t>
            </w:r>
          </w:p>
        </w:tc>
        <w:tc>
          <w:tcPr>
            <w:tcW w:w="3822" w:type="dxa"/>
          </w:tcPr>
          <w:p w14:paraId="51194A6E" w14:textId="77777777" w:rsidR="004F591D" w:rsidRPr="009233B1" w:rsidRDefault="004F591D" w:rsidP="00CF67F0">
            <w:pPr>
              <w:keepLines w:val="0"/>
              <w:widowControl w:val="0"/>
              <w:numPr>
                <w:ilvl w:val="0"/>
                <w:numId w:val="19"/>
              </w:numPr>
              <w:tabs>
                <w:tab w:val="clear" w:pos="1843"/>
              </w:tabs>
              <w:autoSpaceDE w:val="0"/>
              <w:autoSpaceDN w:val="0"/>
              <w:adjustRightInd w:val="0"/>
              <w:spacing w:after="200" w:line="276" w:lineRule="auto"/>
              <w:contextualSpacing/>
              <w:rPr>
                <w:rFonts w:cs="Arial"/>
              </w:rPr>
            </w:pPr>
            <w:r w:rsidRPr="009233B1">
              <w:rPr>
                <w:rFonts w:cs="Arial"/>
              </w:rPr>
              <w:t>Yes/No</w:t>
            </w:r>
          </w:p>
          <w:p w14:paraId="5249474F" w14:textId="77777777" w:rsidR="004F591D" w:rsidRPr="009233B1" w:rsidRDefault="004F591D" w:rsidP="00FD1F71">
            <w:pPr>
              <w:widowControl w:val="0"/>
              <w:autoSpaceDE w:val="0"/>
              <w:autoSpaceDN w:val="0"/>
              <w:adjustRightInd w:val="0"/>
              <w:ind w:left="720"/>
              <w:contextualSpacing/>
              <w:rPr>
                <w:rFonts w:cs="Arial"/>
              </w:rPr>
            </w:pPr>
          </w:p>
          <w:p w14:paraId="60418A5F" w14:textId="77777777" w:rsidR="004F591D" w:rsidRPr="009233B1" w:rsidRDefault="004F591D" w:rsidP="00CF67F0">
            <w:pPr>
              <w:keepLines w:val="0"/>
              <w:widowControl w:val="0"/>
              <w:numPr>
                <w:ilvl w:val="0"/>
                <w:numId w:val="19"/>
              </w:numPr>
              <w:tabs>
                <w:tab w:val="clear" w:pos="1843"/>
              </w:tabs>
              <w:autoSpaceDE w:val="0"/>
              <w:autoSpaceDN w:val="0"/>
              <w:adjustRightInd w:val="0"/>
              <w:spacing w:after="200" w:line="276" w:lineRule="auto"/>
              <w:contextualSpacing/>
              <w:rPr>
                <w:rFonts w:cs="Arial"/>
              </w:rPr>
            </w:pPr>
            <w:r w:rsidRPr="009233B1">
              <w:rPr>
                <w:rFonts w:cs="Arial"/>
              </w:rPr>
              <w:t>Material available:</w:t>
            </w:r>
          </w:p>
        </w:tc>
      </w:tr>
      <w:tr w:rsidR="009233B1" w:rsidRPr="009233B1" w14:paraId="0ADBD8FF" w14:textId="77777777" w:rsidTr="00FD1F71">
        <w:trPr>
          <w:jc w:val="center"/>
        </w:trPr>
        <w:tc>
          <w:tcPr>
            <w:tcW w:w="5286" w:type="dxa"/>
          </w:tcPr>
          <w:p w14:paraId="69DF5493" w14:textId="77777777" w:rsidR="004F591D" w:rsidRPr="009233B1" w:rsidRDefault="004F591D" w:rsidP="00FD1F71">
            <w:pPr>
              <w:rPr>
                <w:rFonts w:cs="Arial"/>
                <w:b/>
              </w:rPr>
            </w:pPr>
            <w:r w:rsidRPr="009233B1">
              <w:rPr>
                <w:rFonts w:cs="Arial"/>
                <w:b/>
              </w:rPr>
              <w:t>Other Ideas</w:t>
            </w:r>
          </w:p>
          <w:p w14:paraId="37BC7D72" w14:textId="77777777" w:rsidR="004F591D" w:rsidRPr="009233B1" w:rsidRDefault="004F591D" w:rsidP="00FD1F71">
            <w:pPr>
              <w:rPr>
                <w:rFonts w:cs="Arial"/>
              </w:rPr>
            </w:pPr>
            <w:r w:rsidRPr="009233B1">
              <w:rPr>
                <w:rFonts w:cs="Arial"/>
              </w:rPr>
              <w:t>Detail any other initiatives you consider the contractor could deliver to support purchaser community supply chain initiative</w:t>
            </w:r>
          </w:p>
        </w:tc>
        <w:tc>
          <w:tcPr>
            <w:tcW w:w="3822" w:type="dxa"/>
          </w:tcPr>
          <w:p w14:paraId="5525436C" w14:textId="77777777" w:rsidR="004F591D" w:rsidRPr="009233B1" w:rsidRDefault="004F591D" w:rsidP="00FD1F71">
            <w:pPr>
              <w:rPr>
                <w:rFonts w:cs="Arial"/>
              </w:rPr>
            </w:pPr>
          </w:p>
          <w:p w14:paraId="11986B3E" w14:textId="77777777" w:rsidR="004F591D" w:rsidRPr="009233B1" w:rsidRDefault="004F591D" w:rsidP="00FD1F71">
            <w:pPr>
              <w:rPr>
                <w:rFonts w:cs="Arial"/>
              </w:rPr>
            </w:pPr>
          </w:p>
          <w:p w14:paraId="1F56D74F" w14:textId="77777777" w:rsidR="004F591D" w:rsidRPr="009233B1" w:rsidRDefault="004F591D" w:rsidP="00FD1F71">
            <w:pPr>
              <w:rPr>
                <w:rFonts w:cs="Arial"/>
              </w:rPr>
            </w:pPr>
          </w:p>
          <w:p w14:paraId="5FE26224" w14:textId="77777777" w:rsidR="004F591D" w:rsidRPr="009233B1" w:rsidRDefault="004F591D" w:rsidP="00FD1F71">
            <w:pPr>
              <w:rPr>
                <w:rFonts w:cs="Arial"/>
              </w:rPr>
            </w:pPr>
          </w:p>
        </w:tc>
      </w:tr>
    </w:tbl>
    <w:p w14:paraId="1397CAED" w14:textId="488E2BA2" w:rsidR="004F591D" w:rsidRPr="009233B1" w:rsidRDefault="00F559D5" w:rsidP="00030CE3">
      <w:pPr>
        <w:pStyle w:val="ListParagraph"/>
        <w:numPr>
          <w:ilvl w:val="0"/>
          <w:numId w:val="20"/>
        </w:numPr>
        <w:spacing w:after="17" w:line="259" w:lineRule="auto"/>
        <w:ind w:right="9"/>
        <w:rPr>
          <w:rFonts w:eastAsia="Arial" w:cs="Arial"/>
          <w:b/>
          <w:sz w:val="32"/>
          <w:szCs w:val="32"/>
          <w:lang w:eastAsia="en-GB"/>
        </w:rPr>
      </w:pPr>
      <w:r w:rsidRPr="009233B1">
        <w:rPr>
          <w:rFonts w:eastAsia="Arial" w:cs="Arial"/>
          <w:b/>
          <w:sz w:val="32"/>
          <w:szCs w:val="32"/>
          <w:lang w:eastAsia="en-GB"/>
        </w:rPr>
        <w:lastRenderedPageBreak/>
        <w:t>C</w:t>
      </w:r>
      <w:r w:rsidR="004F591D" w:rsidRPr="009233B1">
        <w:rPr>
          <w:rFonts w:eastAsia="Arial" w:cs="Arial"/>
          <w:b/>
          <w:sz w:val="32"/>
          <w:szCs w:val="32"/>
          <w:lang w:eastAsia="en-GB"/>
        </w:rPr>
        <w:t xml:space="preserve">ontractors Information Sheet </w:t>
      </w:r>
    </w:p>
    <w:p w14:paraId="41509D78" w14:textId="77777777" w:rsidR="004F591D" w:rsidRPr="009233B1" w:rsidRDefault="004F591D" w:rsidP="004F591D">
      <w:pPr>
        <w:spacing w:after="44"/>
        <w:jc w:val="both"/>
        <w:rPr>
          <w:rFonts w:eastAsia="Arial" w:cs="Arial"/>
          <w:i/>
          <w:lang w:eastAsia="en-GB"/>
        </w:rPr>
      </w:pPr>
    </w:p>
    <w:p w14:paraId="4CB5E759" w14:textId="77777777" w:rsidR="004F591D" w:rsidRPr="009233B1" w:rsidRDefault="004F591D" w:rsidP="004F591D">
      <w:pPr>
        <w:spacing w:after="44"/>
        <w:jc w:val="both"/>
        <w:rPr>
          <w:rFonts w:eastAsia="Arial" w:cs="Arial"/>
          <w:lang w:eastAsia="en-GB"/>
        </w:rPr>
      </w:pPr>
      <w:r w:rsidRPr="009233B1">
        <w:rPr>
          <w:rFonts w:eastAsia="Arial" w:cs="Arial"/>
          <w:lang w:eastAsia="en-GB"/>
        </w:rPr>
        <w:t xml:space="preserve">The following details of individuals/firms/agencies are intended for use as information only to support contractors in the delivery of Community Benefits and targeted recruitment and training (TR&amp;T) requirements within the areas that United Welsh Housing Association operates. </w:t>
      </w:r>
    </w:p>
    <w:p w14:paraId="79792A9A" w14:textId="77777777" w:rsidR="004F591D" w:rsidRPr="009233B1" w:rsidRDefault="004F591D" w:rsidP="004F591D">
      <w:pPr>
        <w:spacing w:after="44"/>
        <w:jc w:val="both"/>
        <w:rPr>
          <w:rFonts w:eastAsia="Arial" w:cs="Arial"/>
          <w:lang w:eastAsia="en-GB"/>
        </w:rPr>
      </w:pPr>
    </w:p>
    <w:p w14:paraId="38645E04" w14:textId="0A0DCF7A" w:rsidR="004F591D" w:rsidRPr="009233B1" w:rsidRDefault="004F591D" w:rsidP="004F591D">
      <w:pPr>
        <w:spacing w:after="44"/>
        <w:jc w:val="both"/>
        <w:rPr>
          <w:rFonts w:eastAsia="Arial" w:cs="Arial"/>
          <w:lang w:eastAsia="en-GB"/>
        </w:rPr>
      </w:pPr>
      <w:r w:rsidRPr="009233B1">
        <w:rPr>
          <w:rFonts w:eastAsia="Arial" w:cs="Arial"/>
          <w:lang w:eastAsia="en-GB"/>
        </w:rPr>
        <w:t xml:space="preserve">It does not comprise or imply any promise on the part of United Welsh or its agents to provide suitable new </w:t>
      </w:r>
      <w:r w:rsidR="006B3214" w:rsidRPr="009233B1">
        <w:rPr>
          <w:rFonts w:eastAsia="Arial" w:cs="Arial"/>
          <w:lang w:eastAsia="en-GB"/>
        </w:rPr>
        <w:t>e</w:t>
      </w:r>
      <w:r w:rsidRPr="009233B1">
        <w:rPr>
          <w:rFonts w:eastAsia="Arial" w:cs="Arial"/>
          <w:lang w:eastAsia="en-GB"/>
        </w:rPr>
        <w:t xml:space="preserve">ntrants, labour or community groups/projects.  </w:t>
      </w:r>
    </w:p>
    <w:p w14:paraId="7D7793E5" w14:textId="77777777" w:rsidR="004F591D" w:rsidRPr="009233B1" w:rsidRDefault="004F591D" w:rsidP="004F591D">
      <w:pPr>
        <w:spacing w:after="44"/>
        <w:jc w:val="both"/>
        <w:rPr>
          <w:rFonts w:eastAsia="Arial" w:cs="Arial"/>
          <w:lang w:eastAsia="en-GB"/>
        </w:rPr>
      </w:pPr>
    </w:p>
    <w:p w14:paraId="6F71AD3A" w14:textId="77777777" w:rsidR="004F591D" w:rsidRPr="009233B1" w:rsidRDefault="004F591D" w:rsidP="004F591D">
      <w:pPr>
        <w:spacing w:after="44"/>
        <w:jc w:val="both"/>
        <w:rPr>
          <w:rFonts w:eastAsia="Arial" w:cs="Arial"/>
          <w:lang w:eastAsia="en-GB"/>
        </w:rPr>
      </w:pPr>
      <w:r w:rsidRPr="009233B1">
        <w:rPr>
          <w:rFonts w:eastAsia="Arial" w:cs="Arial"/>
          <w:lang w:eastAsia="en-GB"/>
        </w:rPr>
        <w:t>Any action taken by these individuals/firms/agencies or their agents to broker relationships between the contractor and individuals/firms/agencies does not imply that United Welsh and its agents consider the individual/firm/agency as suitable for engagement by the contractor</w:t>
      </w:r>
      <w:r w:rsidRPr="009233B1">
        <w:rPr>
          <w:rFonts w:eastAsia="Arial" w:cs="Arial"/>
          <w:i/>
          <w:lang w:eastAsia="en-GB"/>
        </w:rPr>
        <w:t xml:space="preserve">.   </w:t>
      </w:r>
    </w:p>
    <w:p w14:paraId="1567AB32" w14:textId="77777777" w:rsidR="00CC490D" w:rsidRPr="009233B1" w:rsidRDefault="00CC490D" w:rsidP="004F591D">
      <w:pPr>
        <w:spacing w:after="9" w:line="268" w:lineRule="auto"/>
        <w:ind w:left="-5" w:right="1692" w:hanging="10"/>
        <w:rPr>
          <w:rFonts w:eastAsia="Arial" w:cs="Arial"/>
          <w:lang w:eastAsia="en-GB"/>
        </w:rPr>
      </w:pPr>
    </w:p>
    <w:p w14:paraId="03D8C317" w14:textId="6D05DFCD" w:rsidR="004F591D" w:rsidRPr="009233B1" w:rsidRDefault="00CC490D" w:rsidP="004F591D">
      <w:pPr>
        <w:spacing w:after="9" w:line="268" w:lineRule="auto"/>
        <w:ind w:left="-5" w:right="1692" w:hanging="10"/>
        <w:rPr>
          <w:rFonts w:eastAsia="Arial" w:cs="Arial"/>
          <w:b/>
          <w:bCs/>
          <w:sz w:val="28"/>
          <w:szCs w:val="28"/>
          <w:lang w:eastAsia="en-GB"/>
        </w:rPr>
      </w:pPr>
      <w:r w:rsidRPr="009233B1">
        <w:rPr>
          <w:rFonts w:eastAsia="Arial" w:cs="Arial"/>
          <w:b/>
          <w:bCs/>
          <w:sz w:val="28"/>
          <w:szCs w:val="28"/>
          <w:lang w:eastAsia="en-GB"/>
        </w:rPr>
        <w:t>Employment Agencies</w:t>
      </w:r>
    </w:p>
    <w:p w14:paraId="48DA20CE" w14:textId="77777777" w:rsidR="00E32789" w:rsidRPr="009233B1" w:rsidRDefault="00E32789" w:rsidP="004F591D">
      <w:pPr>
        <w:spacing w:after="9" w:line="268" w:lineRule="auto"/>
        <w:ind w:left="-5" w:right="1692" w:hanging="10"/>
        <w:rPr>
          <w:rFonts w:eastAsia="Arial" w:cs="Arial"/>
          <w:b/>
          <w:bCs/>
          <w:sz w:val="28"/>
          <w:szCs w:val="28"/>
          <w:lang w:eastAsia="en-GB"/>
        </w:rPr>
      </w:pPr>
    </w:p>
    <w:p w14:paraId="2DC10C58" w14:textId="09962538" w:rsidR="004F591D" w:rsidRPr="009233B1" w:rsidRDefault="004F591D" w:rsidP="004F591D">
      <w:pPr>
        <w:spacing w:after="9" w:line="268" w:lineRule="auto"/>
        <w:ind w:left="-5" w:right="1692" w:hanging="10"/>
        <w:rPr>
          <w:rFonts w:eastAsia="Arial" w:cs="Arial"/>
          <w:lang w:eastAsia="en-GB"/>
        </w:rPr>
      </w:pPr>
      <w:r w:rsidRPr="009233B1">
        <w:rPr>
          <w:rFonts w:eastAsia="Arial" w:cs="Arial"/>
          <w:b/>
          <w:lang w:eastAsia="en-GB"/>
        </w:rPr>
        <w:t>Job</w:t>
      </w:r>
      <w:r w:rsidR="009867F0" w:rsidRPr="009233B1">
        <w:rPr>
          <w:rFonts w:eastAsia="Arial" w:cs="Arial"/>
          <w:b/>
          <w:lang w:eastAsia="en-GB"/>
        </w:rPr>
        <w:t>c</w:t>
      </w:r>
      <w:r w:rsidRPr="009233B1">
        <w:rPr>
          <w:rFonts w:eastAsia="Arial" w:cs="Arial"/>
          <w:b/>
          <w:lang w:eastAsia="en-GB"/>
        </w:rPr>
        <w:t xml:space="preserve">entre Plus </w:t>
      </w:r>
    </w:p>
    <w:p w14:paraId="62034E47" w14:textId="46C9CBF0" w:rsidR="004F591D" w:rsidRPr="009233B1" w:rsidRDefault="004F591D" w:rsidP="004F591D">
      <w:pPr>
        <w:spacing w:after="12" w:line="247" w:lineRule="auto"/>
        <w:ind w:left="-5" w:right="1" w:hanging="10"/>
        <w:rPr>
          <w:rFonts w:eastAsia="Arial" w:cs="Arial"/>
          <w:lang w:eastAsia="en-GB"/>
        </w:rPr>
      </w:pPr>
      <w:r w:rsidRPr="009233B1">
        <w:rPr>
          <w:rFonts w:eastAsia="Arial" w:cs="Arial"/>
          <w:lang w:eastAsia="en-GB"/>
        </w:rPr>
        <w:t>Job</w:t>
      </w:r>
      <w:r w:rsidR="009867F0" w:rsidRPr="009233B1">
        <w:rPr>
          <w:rFonts w:eastAsia="Arial" w:cs="Arial"/>
          <w:lang w:eastAsia="en-GB"/>
        </w:rPr>
        <w:t>c</w:t>
      </w:r>
      <w:r w:rsidRPr="009233B1">
        <w:rPr>
          <w:rFonts w:eastAsia="Arial" w:cs="Arial"/>
          <w:lang w:eastAsia="en-GB"/>
        </w:rPr>
        <w:t xml:space="preserve">entre </w:t>
      </w:r>
      <w:r w:rsidR="001B3F75" w:rsidRPr="009233B1">
        <w:rPr>
          <w:rFonts w:eastAsia="Arial" w:cs="Arial"/>
          <w:lang w:eastAsia="en-GB"/>
        </w:rPr>
        <w:t>P</w:t>
      </w:r>
      <w:r w:rsidRPr="009233B1">
        <w:rPr>
          <w:rFonts w:eastAsia="Arial" w:cs="Arial"/>
          <w:lang w:eastAsia="en-GB"/>
        </w:rPr>
        <w:t>lus is a government funded employment agency and social security office, whose aim it is to help people of working age find employment.</w:t>
      </w:r>
    </w:p>
    <w:p w14:paraId="33DEF07B" w14:textId="77777777" w:rsidR="004F591D" w:rsidRPr="009233B1" w:rsidRDefault="004F591D" w:rsidP="004F591D">
      <w:pPr>
        <w:spacing w:after="12" w:line="247" w:lineRule="auto"/>
        <w:ind w:left="-5" w:right="1" w:hanging="10"/>
        <w:rPr>
          <w:rFonts w:eastAsia="Arial" w:cs="Arial"/>
          <w:lang w:eastAsia="en-GB"/>
        </w:rPr>
      </w:pPr>
    </w:p>
    <w:p w14:paraId="0ABC6DBD" w14:textId="77777777" w:rsidR="004F591D" w:rsidRPr="009233B1" w:rsidRDefault="004F591D" w:rsidP="004F591D">
      <w:pPr>
        <w:spacing w:after="12" w:line="247" w:lineRule="auto"/>
        <w:ind w:left="-5" w:right="1" w:hanging="10"/>
        <w:rPr>
          <w:rFonts w:eastAsia="Arial" w:cs="Arial"/>
          <w:lang w:eastAsia="en-GB"/>
        </w:rPr>
      </w:pPr>
      <w:r w:rsidRPr="009233B1">
        <w:rPr>
          <w:rFonts w:eastAsia="Arial" w:cs="Arial"/>
          <w:lang w:eastAsia="en-GB"/>
        </w:rPr>
        <w:t>Address:</w:t>
      </w:r>
    </w:p>
    <w:p w14:paraId="6F0505EB" w14:textId="77777777" w:rsidR="00424890" w:rsidRPr="009233B1" w:rsidRDefault="00424890" w:rsidP="00424890">
      <w:pPr>
        <w:spacing w:after="12" w:line="247" w:lineRule="auto"/>
        <w:ind w:left="-5" w:right="1" w:hanging="10"/>
        <w:rPr>
          <w:rFonts w:eastAsia="Arial" w:cs="Arial"/>
          <w:lang w:eastAsia="en-GB"/>
        </w:rPr>
      </w:pPr>
      <w:r w:rsidRPr="009233B1">
        <w:rPr>
          <w:rFonts w:eastAsia="Arial" w:cs="Arial"/>
          <w:lang w:eastAsia="en-GB"/>
        </w:rPr>
        <w:t>Jobcentre Plus</w:t>
      </w:r>
    </w:p>
    <w:p w14:paraId="3BBF5783" w14:textId="52F20A96" w:rsidR="0067368C" w:rsidRPr="009233B1" w:rsidRDefault="00424890" w:rsidP="00424890">
      <w:pPr>
        <w:spacing w:after="12" w:line="247" w:lineRule="auto"/>
        <w:ind w:left="-5" w:right="1" w:hanging="10"/>
        <w:rPr>
          <w:rFonts w:eastAsia="Arial" w:cs="Arial"/>
          <w:lang w:eastAsia="en-GB"/>
        </w:rPr>
      </w:pPr>
      <w:r w:rsidRPr="009233B1">
        <w:rPr>
          <w:rFonts w:eastAsia="Arial" w:cs="Arial"/>
          <w:lang w:eastAsia="en-GB"/>
        </w:rPr>
        <w:t xml:space="preserve">1, Castle Street, Caerphilly CF83 1UA </w:t>
      </w:r>
      <w:r w:rsidR="00153271" w:rsidRPr="009233B1">
        <w:rPr>
          <w:rFonts w:eastAsia="Arial" w:cs="Arial"/>
          <w:lang w:eastAsia="en-GB"/>
        </w:rPr>
        <w:br/>
      </w:r>
      <w:hyperlink r:id="rId13" w:history="1">
        <w:r w:rsidR="0067368C" w:rsidRPr="009233B1">
          <w:rPr>
            <w:rStyle w:val="Hyperlink"/>
            <w:rFonts w:eastAsia="Arial" w:cs="Arial"/>
            <w:color w:val="203C49" w:themeColor="text1"/>
            <w:lang w:eastAsia="en-GB"/>
          </w:rPr>
          <w:t>www.jobcentrejobs.co.uk</w:t>
        </w:r>
      </w:hyperlink>
    </w:p>
    <w:p w14:paraId="473EB626" w14:textId="477F1747" w:rsidR="00637306" w:rsidRPr="009233B1" w:rsidRDefault="00153271" w:rsidP="00424890">
      <w:pPr>
        <w:spacing w:after="12" w:line="247" w:lineRule="auto"/>
        <w:ind w:left="-5" w:right="1" w:hanging="10"/>
        <w:rPr>
          <w:rFonts w:eastAsia="Arial" w:cs="Arial"/>
          <w:lang w:eastAsia="en-GB"/>
        </w:rPr>
      </w:pPr>
      <w:r w:rsidRPr="009233B1">
        <w:rPr>
          <w:rFonts w:eastAsia="Arial" w:cs="Arial"/>
          <w:lang w:eastAsia="en-GB"/>
        </w:rPr>
        <w:t xml:space="preserve">Contact: </w:t>
      </w:r>
      <w:r w:rsidR="00424890" w:rsidRPr="009233B1">
        <w:rPr>
          <w:rFonts w:eastAsia="Arial" w:cs="Arial"/>
          <w:lang w:eastAsia="en-GB"/>
        </w:rPr>
        <w:t>0800 169 0190</w:t>
      </w:r>
    </w:p>
    <w:p w14:paraId="36E87E95" w14:textId="77777777" w:rsidR="00637306" w:rsidRPr="009233B1" w:rsidRDefault="00637306" w:rsidP="004F591D">
      <w:pPr>
        <w:spacing w:after="12" w:line="247" w:lineRule="auto"/>
        <w:ind w:left="-5" w:right="1" w:hanging="10"/>
        <w:rPr>
          <w:rFonts w:eastAsia="Arial" w:cs="Arial"/>
          <w:lang w:eastAsia="en-GB"/>
        </w:rPr>
      </w:pPr>
    </w:p>
    <w:p w14:paraId="5B5A41A5" w14:textId="43E38BFF" w:rsidR="00D34680" w:rsidRPr="009233B1" w:rsidRDefault="00D34680" w:rsidP="00D34680">
      <w:pPr>
        <w:spacing w:after="9" w:line="268" w:lineRule="auto"/>
        <w:ind w:left="-5" w:right="1692" w:hanging="10"/>
        <w:rPr>
          <w:rFonts w:eastAsia="Arial" w:cs="Arial"/>
          <w:lang w:eastAsia="en-GB"/>
        </w:rPr>
      </w:pPr>
      <w:r w:rsidRPr="009233B1">
        <w:rPr>
          <w:rFonts w:eastAsia="Arial" w:cs="Arial"/>
          <w:b/>
          <w:lang w:eastAsia="en-GB"/>
        </w:rPr>
        <w:t>Communities for Work</w:t>
      </w:r>
      <w:r w:rsidR="003A4AE4" w:rsidRPr="009233B1">
        <w:rPr>
          <w:rFonts w:eastAsia="Arial" w:cs="Arial"/>
          <w:b/>
          <w:lang w:eastAsia="en-GB"/>
        </w:rPr>
        <w:t xml:space="preserve"> Plus</w:t>
      </w:r>
    </w:p>
    <w:p w14:paraId="3095459D" w14:textId="58E1178F" w:rsidR="00D34680" w:rsidRPr="009233B1" w:rsidRDefault="005C5FFE" w:rsidP="00D34680">
      <w:pPr>
        <w:spacing w:after="12" w:line="247" w:lineRule="auto"/>
        <w:ind w:left="-5" w:right="1" w:hanging="10"/>
        <w:rPr>
          <w:rFonts w:eastAsia="Arial" w:cs="Arial"/>
          <w:lang w:eastAsia="en-GB"/>
        </w:rPr>
      </w:pPr>
      <w:r w:rsidRPr="009233B1">
        <w:rPr>
          <w:rFonts w:eastAsia="Arial" w:cs="Arial"/>
          <w:lang w:eastAsia="en-GB"/>
        </w:rPr>
        <w:t>C</w:t>
      </w:r>
      <w:r w:rsidR="00D34680" w:rsidRPr="009233B1">
        <w:rPr>
          <w:rFonts w:eastAsia="Arial" w:cs="Arial"/>
          <w:lang w:eastAsia="en-GB"/>
        </w:rPr>
        <w:t xml:space="preserve">ommunities for </w:t>
      </w:r>
      <w:r w:rsidRPr="009233B1">
        <w:rPr>
          <w:rFonts w:eastAsia="Arial" w:cs="Arial"/>
          <w:lang w:eastAsia="en-GB"/>
        </w:rPr>
        <w:t>W</w:t>
      </w:r>
      <w:r w:rsidR="00D34680" w:rsidRPr="009233B1">
        <w:rPr>
          <w:rFonts w:eastAsia="Arial" w:cs="Arial"/>
          <w:lang w:eastAsia="en-GB"/>
        </w:rPr>
        <w:t xml:space="preserve">ork </w:t>
      </w:r>
      <w:r w:rsidRPr="009233B1">
        <w:rPr>
          <w:rFonts w:eastAsia="Arial" w:cs="Arial"/>
          <w:lang w:eastAsia="en-GB"/>
        </w:rPr>
        <w:t>P</w:t>
      </w:r>
      <w:r w:rsidR="00D34680" w:rsidRPr="009233B1">
        <w:rPr>
          <w:rFonts w:eastAsia="Arial" w:cs="Arial"/>
          <w:lang w:eastAsia="en-GB"/>
        </w:rPr>
        <w:t xml:space="preserve">lus is a community focused programme supported by Welsh Government </w:t>
      </w:r>
      <w:r w:rsidR="00A26E0A" w:rsidRPr="009233B1">
        <w:rPr>
          <w:rFonts w:eastAsia="Arial" w:cs="Arial"/>
          <w:lang w:eastAsia="en-GB"/>
        </w:rPr>
        <w:t>that</w:t>
      </w:r>
      <w:r w:rsidR="00D34680" w:rsidRPr="009233B1">
        <w:rPr>
          <w:rFonts w:eastAsia="Arial" w:cs="Arial"/>
          <w:lang w:eastAsia="en-GB"/>
        </w:rPr>
        <w:t xml:space="preserve"> offers training opportunities, interview techniques, confidence building, online job search and filling in application forms, employability and benefits advice.</w:t>
      </w:r>
    </w:p>
    <w:p w14:paraId="2DA26843" w14:textId="77777777" w:rsidR="00A26E0A" w:rsidRPr="009233B1" w:rsidRDefault="00A26E0A" w:rsidP="00D34680">
      <w:pPr>
        <w:spacing w:after="12" w:line="247" w:lineRule="auto"/>
        <w:ind w:left="-5" w:right="1" w:hanging="10"/>
        <w:rPr>
          <w:rFonts w:eastAsia="Arial" w:cs="Arial"/>
          <w:lang w:eastAsia="en-GB"/>
        </w:rPr>
      </w:pPr>
    </w:p>
    <w:p w14:paraId="699C5660" w14:textId="2D62DDA0" w:rsidR="00D34680" w:rsidRPr="009233B1" w:rsidRDefault="00A26E0A" w:rsidP="00D34680">
      <w:pPr>
        <w:spacing w:after="12" w:line="247" w:lineRule="auto"/>
        <w:ind w:left="-5" w:right="1" w:hanging="10"/>
        <w:rPr>
          <w:rFonts w:eastAsia="Arial" w:cs="Arial"/>
          <w:lang w:eastAsia="en-GB"/>
        </w:rPr>
      </w:pPr>
      <w:r w:rsidRPr="009233B1">
        <w:rPr>
          <w:rFonts w:eastAsia="Arial" w:cs="Arial"/>
          <w:lang w:eastAsia="en-GB"/>
        </w:rPr>
        <w:t>Their Business Liaison Team can help employers to fill vacancies, ensuring the best candidates to interview.</w:t>
      </w:r>
      <w:r w:rsidR="004937B6" w:rsidRPr="009233B1">
        <w:rPr>
          <w:rFonts w:eastAsia="Arial" w:cs="Arial"/>
          <w:lang w:eastAsia="en-GB"/>
        </w:rPr>
        <w:t xml:space="preserve">  Programme participants</w:t>
      </w:r>
      <w:r w:rsidRPr="009233B1">
        <w:rPr>
          <w:rFonts w:eastAsia="Arial" w:cs="Arial"/>
          <w:lang w:eastAsia="en-GB"/>
        </w:rPr>
        <w:t xml:space="preserve"> can receive up to date training so that </w:t>
      </w:r>
      <w:r w:rsidR="004937B6" w:rsidRPr="009233B1">
        <w:rPr>
          <w:rFonts w:eastAsia="Arial" w:cs="Arial"/>
          <w:lang w:eastAsia="en-GB"/>
        </w:rPr>
        <w:t>employers</w:t>
      </w:r>
      <w:r w:rsidRPr="009233B1">
        <w:rPr>
          <w:rFonts w:eastAsia="Arial" w:cs="Arial"/>
          <w:lang w:eastAsia="en-GB"/>
        </w:rPr>
        <w:t xml:space="preserve"> have qualified employees working for </w:t>
      </w:r>
      <w:r w:rsidR="004937B6" w:rsidRPr="009233B1">
        <w:rPr>
          <w:rFonts w:eastAsia="Arial" w:cs="Arial"/>
          <w:lang w:eastAsia="en-GB"/>
        </w:rPr>
        <w:t>them.</w:t>
      </w:r>
    </w:p>
    <w:p w14:paraId="70CCCB7D" w14:textId="77777777" w:rsidR="004937B6" w:rsidRPr="009233B1" w:rsidRDefault="004937B6" w:rsidP="00D34680">
      <w:pPr>
        <w:spacing w:after="12" w:line="247" w:lineRule="auto"/>
        <w:ind w:left="-5" w:right="1" w:hanging="10"/>
        <w:rPr>
          <w:rFonts w:eastAsia="Arial" w:cs="Arial"/>
          <w:lang w:eastAsia="en-GB"/>
        </w:rPr>
      </w:pPr>
    </w:p>
    <w:p w14:paraId="5652CFB4" w14:textId="2A8CEBB1" w:rsidR="000B1447" w:rsidRPr="009233B1" w:rsidRDefault="000B1447" w:rsidP="00D34680">
      <w:pPr>
        <w:spacing w:after="12" w:line="247" w:lineRule="auto"/>
        <w:ind w:left="-5" w:right="1" w:hanging="10"/>
        <w:rPr>
          <w:rFonts w:eastAsia="Arial" w:cs="Arial"/>
          <w:lang w:eastAsia="en-GB"/>
        </w:rPr>
      </w:pPr>
      <w:r w:rsidRPr="009233B1">
        <w:rPr>
          <w:rFonts w:eastAsia="Arial" w:cs="Arial"/>
          <w:lang w:eastAsia="en-GB"/>
        </w:rPr>
        <w:t>Caerphilly contact:</w:t>
      </w:r>
    </w:p>
    <w:p w14:paraId="243D0466" w14:textId="375C528A" w:rsidR="0082229E" w:rsidRPr="009233B1" w:rsidRDefault="0082229E" w:rsidP="00D34680">
      <w:pPr>
        <w:spacing w:after="12" w:line="247" w:lineRule="auto"/>
        <w:ind w:left="-5" w:right="1" w:hanging="10"/>
        <w:rPr>
          <w:rFonts w:eastAsia="Arial" w:cs="Arial"/>
          <w:lang w:eastAsia="en-GB"/>
        </w:rPr>
      </w:pPr>
      <w:hyperlink r:id="rId14" w:history="1">
        <w:r w:rsidRPr="009233B1">
          <w:rPr>
            <w:rStyle w:val="Hyperlink"/>
            <w:rFonts w:eastAsia="Arial" w:cs="Arial"/>
            <w:color w:val="203C49" w:themeColor="text1"/>
            <w:lang w:eastAsia="en-GB"/>
          </w:rPr>
          <w:t>Caerphilly Communities for Work</w:t>
        </w:r>
      </w:hyperlink>
    </w:p>
    <w:p w14:paraId="2DAA7F83" w14:textId="3C1A59A9" w:rsidR="00D34680" w:rsidRPr="009233B1" w:rsidRDefault="00D34680" w:rsidP="00D34680">
      <w:pPr>
        <w:spacing w:after="4" w:line="267" w:lineRule="auto"/>
        <w:ind w:right="4952"/>
        <w:rPr>
          <w:rFonts w:eastAsia="Arial" w:cs="Arial"/>
          <w:lang w:eastAsia="en-GB"/>
        </w:rPr>
      </w:pPr>
      <w:r w:rsidRPr="009233B1">
        <w:rPr>
          <w:rFonts w:eastAsia="Arial" w:cs="Arial"/>
          <w:lang w:eastAsia="en-GB"/>
        </w:rPr>
        <w:t xml:space="preserve">Contact: </w:t>
      </w:r>
      <w:r w:rsidR="00652C06" w:rsidRPr="009233B1">
        <w:rPr>
          <w:rFonts w:eastAsia="Arial" w:cs="Arial"/>
          <w:lang w:eastAsia="en-GB"/>
        </w:rPr>
        <w:t>01443 864227</w:t>
      </w:r>
    </w:p>
    <w:p w14:paraId="7A31D9E2" w14:textId="77777777" w:rsidR="000B1447" w:rsidRPr="009233B1" w:rsidRDefault="000B1447" w:rsidP="00D34680">
      <w:pPr>
        <w:spacing w:after="4" w:line="267" w:lineRule="auto"/>
        <w:ind w:right="4952"/>
        <w:rPr>
          <w:rFonts w:eastAsia="Arial" w:cs="Arial"/>
          <w:lang w:eastAsia="en-GB"/>
        </w:rPr>
      </w:pPr>
    </w:p>
    <w:p w14:paraId="157428C6" w14:textId="7B3ABEE9" w:rsidR="000B1447" w:rsidRPr="009233B1" w:rsidRDefault="000B1447" w:rsidP="00D34680">
      <w:pPr>
        <w:spacing w:after="4" w:line="267" w:lineRule="auto"/>
        <w:ind w:right="4952"/>
        <w:rPr>
          <w:rFonts w:eastAsia="Arial" w:cs="Arial"/>
          <w:lang w:eastAsia="en-GB"/>
        </w:rPr>
      </w:pPr>
      <w:r w:rsidRPr="009233B1">
        <w:rPr>
          <w:rFonts w:eastAsia="Arial" w:cs="Arial"/>
          <w:lang w:eastAsia="en-GB"/>
        </w:rPr>
        <w:t>National contact:</w:t>
      </w:r>
    </w:p>
    <w:p w14:paraId="79CA90F9" w14:textId="3D65FCBE" w:rsidR="004F591D" w:rsidRPr="009233B1" w:rsidRDefault="000B1447" w:rsidP="004F591D">
      <w:pPr>
        <w:spacing w:after="22" w:line="259" w:lineRule="auto"/>
        <w:rPr>
          <w:rFonts w:eastAsia="Arial" w:cs="Arial"/>
          <w:u w:val="single"/>
          <w:lang w:eastAsia="en-GB"/>
        </w:rPr>
      </w:pPr>
      <w:hyperlink r:id="rId15" w:history="1">
        <w:r w:rsidRPr="009233B1">
          <w:rPr>
            <w:rStyle w:val="Hyperlink"/>
            <w:rFonts w:eastAsia="Arial" w:cs="Arial"/>
            <w:color w:val="203C49" w:themeColor="text1"/>
            <w:lang w:eastAsia="en-GB"/>
          </w:rPr>
          <w:t>Communities for Work Plus</w:t>
        </w:r>
      </w:hyperlink>
    </w:p>
    <w:p w14:paraId="069688F4" w14:textId="262BB52D" w:rsidR="00C76A26" w:rsidRPr="009233B1" w:rsidRDefault="00E50D3B" w:rsidP="004F591D">
      <w:pPr>
        <w:spacing w:after="22" w:line="259" w:lineRule="auto"/>
        <w:rPr>
          <w:rFonts w:eastAsia="Arial" w:cs="Arial"/>
          <w:lang w:eastAsia="en-GB"/>
        </w:rPr>
      </w:pPr>
      <w:r w:rsidRPr="009233B1">
        <w:rPr>
          <w:rFonts w:eastAsia="Arial" w:cs="Arial"/>
          <w:lang w:eastAsia="en-GB"/>
        </w:rPr>
        <w:t>Contact: 0800 028 4844</w:t>
      </w:r>
    </w:p>
    <w:p w14:paraId="0D892919" w14:textId="77777777" w:rsidR="004F591D" w:rsidRPr="009233B1" w:rsidRDefault="004F591D" w:rsidP="004F591D">
      <w:pPr>
        <w:spacing w:after="22" w:line="259" w:lineRule="auto"/>
        <w:rPr>
          <w:rFonts w:eastAsia="Arial" w:cs="Arial"/>
          <w:lang w:eastAsia="en-GB"/>
        </w:rPr>
      </w:pPr>
    </w:p>
    <w:p w14:paraId="23B985E4" w14:textId="77777777" w:rsidR="00910F7B" w:rsidRDefault="00910F7B" w:rsidP="004F591D">
      <w:pPr>
        <w:spacing w:after="9" w:line="268" w:lineRule="auto"/>
        <w:ind w:right="1692"/>
        <w:rPr>
          <w:rFonts w:eastAsia="Arial" w:cs="Arial"/>
          <w:b/>
          <w:lang w:eastAsia="en-GB"/>
        </w:rPr>
      </w:pPr>
    </w:p>
    <w:p w14:paraId="2EF6349F" w14:textId="77777777" w:rsidR="00910F7B" w:rsidRDefault="00910F7B" w:rsidP="004F591D">
      <w:pPr>
        <w:spacing w:after="9" w:line="268" w:lineRule="auto"/>
        <w:ind w:right="1692"/>
        <w:rPr>
          <w:rFonts w:eastAsia="Arial" w:cs="Arial"/>
          <w:b/>
          <w:lang w:eastAsia="en-GB"/>
        </w:rPr>
      </w:pPr>
    </w:p>
    <w:p w14:paraId="1AFB9417" w14:textId="1F522F88" w:rsidR="004F591D" w:rsidRPr="009233B1" w:rsidRDefault="004F591D" w:rsidP="004F591D">
      <w:pPr>
        <w:spacing w:after="9" w:line="268" w:lineRule="auto"/>
        <w:ind w:right="1692"/>
        <w:rPr>
          <w:rFonts w:eastAsia="Arial" w:cs="Arial"/>
          <w:b/>
          <w:lang w:eastAsia="en-GB"/>
        </w:rPr>
      </w:pPr>
      <w:r w:rsidRPr="009233B1">
        <w:rPr>
          <w:rFonts w:eastAsia="Arial" w:cs="Arial"/>
          <w:b/>
          <w:lang w:eastAsia="en-GB"/>
        </w:rPr>
        <w:lastRenderedPageBreak/>
        <w:t xml:space="preserve">Careers Wales </w:t>
      </w:r>
    </w:p>
    <w:p w14:paraId="406CE6D6" w14:textId="4FD49460" w:rsidR="004F591D" w:rsidRPr="009233B1" w:rsidRDefault="004F591D" w:rsidP="004F591D">
      <w:pPr>
        <w:spacing w:after="33" w:line="247" w:lineRule="auto"/>
        <w:ind w:left="-5" w:right="1" w:hanging="10"/>
        <w:rPr>
          <w:rFonts w:eastAsia="Arial" w:cs="Arial"/>
          <w:lang w:eastAsia="en-GB"/>
        </w:rPr>
      </w:pPr>
      <w:r w:rsidRPr="009233B1">
        <w:rPr>
          <w:rFonts w:eastAsia="Arial" w:cs="Arial"/>
          <w:lang w:eastAsia="en-GB"/>
        </w:rPr>
        <w:t>Free recruitment for 16-19 year olds includes skill</w:t>
      </w:r>
      <w:r w:rsidR="007010BF" w:rsidRPr="009233B1">
        <w:rPr>
          <w:rFonts w:eastAsia="Arial" w:cs="Arial"/>
          <w:lang w:eastAsia="en-GB"/>
        </w:rPr>
        <w:t>s</w:t>
      </w:r>
      <w:r w:rsidRPr="009233B1">
        <w:rPr>
          <w:rFonts w:eastAsia="Arial" w:cs="Arial"/>
          <w:lang w:eastAsia="en-GB"/>
        </w:rPr>
        <w:t xml:space="preserve"> build</w:t>
      </w:r>
      <w:r w:rsidR="00DF70F9" w:rsidRPr="009233B1">
        <w:rPr>
          <w:rFonts w:eastAsia="Arial" w:cs="Arial"/>
          <w:lang w:eastAsia="en-GB"/>
        </w:rPr>
        <w:t>ing</w:t>
      </w:r>
      <w:r w:rsidRPr="009233B1">
        <w:rPr>
          <w:rFonts w:eastAsia="Arial" w:cs="Arial"/>
          <w:lang w:eastAsia="en-GB"/>
        </w:rPr>
        <w:t xml:space="preserve"> for 13 weeks, pre</w:t>
      </w:r>
      <w:r w:rsidR="00DF70F9" w:rsidRPr="009233B1">
        <w:rPr>
          <w:rFonts w:eastAsia="Arial" w:cs="Arial"/>
          <w:lang w:eastAsia="en-GB"/>
        </w:rPr>
        <w:t>-</w:t>
      </w:r>
      <w:r w:rsidRPr="009233B1">
        <w:rPr>
          <w:rFonts w:eastAsia="Arial" w:cs="Arial"/>
          <w:lang w:eastAsia="en-GB"/>
        </w:rPr>
        <w:t xml:space="preserve">apprenticeship learning for over 18's and support with recruitment. </w:t>
      </w:r>
    </w:p>
    <w:p w14:paraId="2CE0673A" w14:textId="77777777" w:rsidR="004F591D" w:rsidRPr="009233B1" w:rsidRDefault="004F591D" w:rsidP="004F591D">
      <w:pPr>
        <w:spacing w:after="33" w:line="247" w:lineRule="auto"/>
        <w:ind w:left="-5" w:right="1" w:hanging="10"/>
        <w:rPr>
          <w:rFonts w:eastAsia="Arial" w:cs="Arial"/>
          <w:lang w:eastAsia="en-GB"/>
        </w:rPr>
      </w:pPr>
    </w:p>
    <w:p w14:paraId="37E4DA7D" w14:textId="77777777" w:rsidR="004F591D" w:rsidRPr="009233B1" w:rsidRDefault="004F591D" w:rsidP="004F591D">
      <w:pPr>
        <w:spacing w:after="9" w:line="268" w:lineRule="auto"/>
        <w:ind w:right="1692"/>
        <w:rPr>
          <w:rFonts w:eastAsia="Arial" w:cs="Arial"/>
          <w:lang w:eastAsia="en-GB"/>
        </w:rPr>
      </w:pPr>
      <w:r w:rsidRPr="009233B1">
        <w:rPr>
          <w:rFonts w:eastAsia="Arial" w:cs="Arial"/>
          <w:lang w:eastAsia="en-GB"/>
        </w:rPr>
        <w:t>Address:</w:t>
      </w:r>
    </w:p>
    <w:p w14:paraId="20F461D6" w14:textId="575A8C01" w:rsidR="00750291" w:rsidRPr="009233B1" w:rsidRDefault="00750291" w:rsidP="00750291">
      <w:pPr>
        <w:spacing w:after="9" w:line="268" w:lineRule="auto"/>
        <w:ind w:right="1692"/>
        <w:rPr>
          <w:rFonts w:eastAsia="Arial" w:cs="Arial"/>
          <w:lang w:eastAsia="en-GB"/>
        </w:rPr>
      </w:pPr>
      <w:r w:rsidRPr="009233B1">
        <w:rPr>
          <w:rFonts w:eastAsia="Arial" w:cs="Arial"/>
          <w:lang w:eastAsia="en-GB"/>
        </w:rPr>
        <w:t>Careers Wales</w:t>
      </w:r>
      <w:r w:rsidR="00ED4AFD" w:rsidRPr="009233B1">
        <w:rPr>
          <w:rFonts w:eastAsia="Arial" w:cs="Arial"/>
          <w:lang w:eastAsia="en-GB"/>
        </w:rPr>
        <w:br/>
      </w:r>
      <w:r w:rsidRPr="009233B1">
        <w:rPr>
          <w:rFonts w:eastAsia="Arial" w:cs="Arial"/>
          <w:lang w:eastAsia="en-GB"/>
        </w:rPr>
        <w:t xml:space="preserve">44 Windsor St, </w:t>
      </w:r>
      <w:r w:rsidR="00ED4AFD" w:rsidRPr="009233B1">
        <w:rPr>
          <w:rFonts w:eastAsia="Arial" w:cs="Arial"/>
          <w:lang w:eastAsia="en-GB"/>
        </w:rPr>
        <w:br/>
      </w:r>
      <w:r w:rsidRPr="009233B1">
        <w:rPr>
          <w:rFonts w:eastAsia="Arial" w:cs="Arial"/>
          <w:lang w:eastAsia="en-GB"/>
        </w:rPr>
        <w:t>Caerphilly CF83 1FW</w:t>
      </w:r>
    </w:p>
    <w:p w14:paraId="61DBD24F" w14:textId="2C6FFCE5" w:rsidR="00ED4AFD" w:rsidRPr="009233B1" w:rsidRDefault="00EE406C" w:rsidP="00750291">
      <w:pPr>
        <w:spacing w:after="9" w:line="268" w:lineRule="auto"/>
        <w:ind w:right="1692"/>
        <w:rPr>
          <w:rFonts w:eastAsia="Arial" w:cs="Arial"/>
          <w:lang w:eastAsia="en-GB"/>
        </w:rPr>
      </w:pPr>
      <w:hyperlink r:id="rId16" w:history="1">
        <w:r w:rsidRPr="009233B1">
          <w:rPr>
            <w:rStyle w:val="Hyperlink"/>
            <w:rFonts w:eastAsia="Arial" w:cs="Arial"/>
            <w:color w:val="203C49" w:themeColor="text1"/>
            <w:lang w:eastAsia="en-GB"/>
          </w:rPr>
          <w:t>www.careerswales.gov.wales</w:t>
        </w:r>
      </w:hyperlink>
    </w:p>
    <w:p w14:paraId="279D69BB" w14:textId="620DE1A8" w:rsidR="00D73AC3" w:rsidRPr="009233B1" w:rsidRDefault="00ED4AFD" w:rsidP="00750291">
      <w:pPr>
        <w:spacing w:after="9" w:line="268" w:lineRule="auto"/>
        <w:ind w:right="1692"/>
        <w:rPr>
          <w:rFonts w:eastAsia="Arial" w:cs="Arial"/>
          <w:lang w:eastAsia="en-GB"/>
        </w:rPr>
      </w:pPr>
      <w:r w:rsidRPr="009233B1">
        <w:rPr>
          <w:rFonts w:eastAsia="Arial" w:cs="Arial"/>
          <w:lang w:eastAsia="en-GB"/>
        </w:rPr>
        <w:t xml:space="preserve">Contact: </w:t>
      </w:r>
      <w:r w:rsidR="00750291" w:rsidRPr="009233B1">
        <w:rPr>
          <w:rFonts w:eastAsia="Arial" w:cs="Arial"/>
          <w:lang w:eastAsia="en-GB"/>
        </w:rPr>
        <w:t>0800 028 4844</w:t>
      </w:r>
    </w:p>
    <w:p w14:paraId="63678348" w14:textId="77777777" w:rsidR="00750291" w:rsidRPr="009233B1" w:rsidRDefault="00750291" w:rsidP="004F591D">
      <w:pPr>
        <w:spacing w:after="9" w:line="268" w:lineRule="auto"/>
        <w:ind w:right="1692"/>
        <w:rPr>
          <w:rFonts w:eastAsia="Arial" w:cs="Arial"/>
          <w:lang w:eastAsia="en-GB"/>
        </w:rPr>
      </w:pPr>
    </w:p>
    <w:p w14:paraId="5F31872A" w14:textId="77777777" w:rsidR="004F591D" w:rsidRPr="009233B1" w:rsidRDefault="004F591D" w:rsidP="004F591D">
      <w:pPr>
        <w:spacing w:line="268" w:lineRule="auto"/>
        <w:ind w:left="-5" w:right="1692" w:hanging="10"/>
        <w:rPr>
          <w:rFonts w:eastAsia="Arial" w:cs="Arial"/>
          <w:lang w:eastAsia="en-GB"/>
        </w:rPr>
      </w:pPr>
      <w:r w:rsidRPr="009233B1">
        <w:rPr>
          <w:rFonts w:eastAsia="Arial" w:cs="Arial"/>
          <w:b/>
          <w:lang w:eastAsia="en-GB"/>
        </w:rPr>
        <w:t xml:space="preserve">Shared Apprentice Scheme – Y Prentis </w:t>
      </w:r>
    </w:p>
    <w:p w14:paraId="0A1B4A7A" w14:textId="77777777" w:rsidR="004F591D" w:rsidRPr="009233B1" w:rsidRDefault="004F591D" w:rsidP="004F591D">
      <w:pPr>
        <w:spacing w:line="247" w:lineRule="auto"/>
        <w:ind w:left="-5" w:right="1" w:hanging="10"/>
        <w:rPr>
          <w:rFonts w:eastAsia="Arial" w:cs="Arial"/>
          <w:lang w:eastAsia="en-GB"/>
        </w:rPr>
      </w:pPr>
      <w:r w:rsidRPr="009233B1">
        <w:rPr>
          <w:rFonts w:eastAsia="Arial" w:cs="Arial"/>
          <w:lang w:eastAsia="en-GB"/>
        </w:rPr>
        <w:t xml:space="preserve">Y Prentis is CITB's flagship shared apprenticeship programme across South East Wales. Employers benefit from a 'hassle-free hiring' service giving them access to a pool of apprentices. The apprentices are part qualified and often bring with them real skills and varied experience.  Opportunities for Bricklaying, Carpentry, Plastering, Painting, QS, Drylining and Ground working. </w:t>
      </w:r>
    </w:p>
    <w:p w14:paraId="4A94F6E8" w14:textId="77777777" w:rsidR="00F018BE" w:rsidRPr="009233B1" w:rsidRDefault="00F018BE" w:rsidP="004F591D">
      <w:pPr>
        <w:spacing w:line="247" w:lineRule="auto"/>
        <w:ind w:left="-5" w:right="1" w:hanging="10"/>
        <w:rPr>
          <w:rFonts w:eastAsia="Arial" w:cs="Arial"/>
          <w:lang w:eastAsia="en-GB"/>
        </w:rPr>
      </w:pPr>
    </w:p>
    <w:p w14:paraId="5404D33B" w14:textId="77777777" w:rsidR="004F591D" w:rsidRPr="009233B1" w:rsidRDefault="004F591D" w:rsidP="004F591D">
      <w:pPr>
        <w:spacing w:line="247" w:lineRule="auto"/>
        <w:ind w:left="-5" w:right="1" w:hanging="10"/>
        <w:rPr>
          <w:rFonts w:eastAsia="Arial" w:cs="Arial"/>
          <w:lang w:eastAsia="en-GB"/>
        </w:rPr>
      </w:pPr>
      <w:r w:rsidRPr="009233B1">
        <w:rPr>
          <w:rFonts w:eastAsia="Arial" w:cs="Arial"/>
          <w:lang w:eastAsia="en-GB"/>
        </w:rPr>
        <w:t xml:space="preserve">Apprentices are employed by Y Prentis, with Contractors providing 'host' placements for an agreed period of time. Any management, mentoring or other HR support is given by the scheme, saving both time and money. </w:t>
      </w:r>
    </w:p>
    <w:p w14:paraId="215EEC2D" w14:textId="77777777" w:rsidR="00F018BE" w:rsidRPr="009233B1" w:rsidRDefault="00F018BE" w:rsidP="004F591D">
      <w:pPr>
        <w:spacing w:line="247" w:lineRule="auto"/>
        <w:ind w:left="-5" w:right="1" w:hanging="10"/>
        <w:rPr>
          <w:rFonts w:eastAsia="Arial" w:cs="Arial"/>
          <w:lang w:eastAsia="en-GB"/>
        </w:rPr>
      </w:pPr>
    </w:p>
    <w:p w14:paraId="58285F04" w14:textId="047D35B1" w:rsidR="004F591D" w:rsidRPr="009233B1" w:rsidRDefault="004F591D" w:rsidP="004F591D">
      <w:pPr>
        <w:spacing w:line="247" w:lineRule="auto"/>
        <w:ind w:left="-5" w:right="1" w:hanging="10"/>
        <w:rPr>
          <w:rFonts w:eastAsia="Arial" w:cs="Arial"/>
          <w:lang w:eastAsia="en-GB"/>
        </w:rPr>
      </w:pPr>
      <w:r w:rsidRPr="009233B1">
        <w:rPr>
          <w:rFonts w:eastAsia="Arial" w:cs="Arial"/>
          <w:lang w:eastAsia="en-GB"/>
        </w:rPr>
        <w:t xml:space="preserve">The scheme ideally suits contracts of varying sizes where the contract period is not long enough to support completion of a full apprenticeship (6-12 months contracts). It is also a great way for SME and Micro SME's to grow their business using apprentices, without having to dedicate the resources for recruitment and ongoing support. </w:t>
      </w:r>
    </w:p>
    <w:p w14:paraId="1FD1FB77" w14:textId="77777777" w:rsidR="004F591D" w:rsidRPr="009233B1" w:rsidRDefault="004F591D" w:rsidP="004F591D">
      <w:pPr>
        <w:spacing w:line="259" w:lineRule="auto"/>
        <w:rPr>
          <w:rFonts w:eastAsia="Arial" w:cs="Arial"/>
          <w:lang w:eastAsia="en-GB"/>
        </w:rPr>
      </w:pPr>
      <w:r w:rsidRPr="009233B1">
        <w:rPr>
          <w:rFonts w:eastAsia="Arial" w:cs="Arial"/>
          <w:lang w:eastAsia="en-GB"/>
        </w:rPr>
        <w:t xml:space="preserve"> </w:t>
      </w:r>
    </w:p>
    <w:p w14:paraId="55A8C3FE" w14:textId="77777777" w:rsidR="004F591D" w:rsidRPr="009233B1" w:rsidRDefault="004F591D" w:rsidP="004F591D">
      <w:pPr>
        <w:spacing w:line="267" w:lineRule="auto"/>
        <w:ind w:left="-5" w:right="2626" w:hanging="10"/>
        <w:rPr>
          <w:rFonts w:eastAsia="Arial" w:cs="Arial"/>
          <w:lang w:eastAsia="en-GB"/>
        </w:rPr>
      </w:pPr>
      <w:r w:rsidRPr="009233B1">
        <w:rPr>
          <w:rFonts w:eastAsia="Arial" w:cs="Arial"/>
          <w:lang w:eastAsia="en-GB"/>
        </w:rPr>
        <w:t xml:space="preserve">Contact: 0800 975 3147 </w:t>
      </w:r>
    </w:p>
    <w:p w14:paraId="4673D737" w14:textId="77777777" w:rsidR="004F591D" w:rsidRPr="009233B1" w:rsidRDefault="004F591D" w:rsidP="004F591D">
      <w:pPr>
        <w:spacing w:line="267" w:lineRule="auto"/>
        <w:ind w:left="-5" w:right="2626" w:hanging="10"/>
        <w:rPr>
          <w:rFonts w:eastAsia="Arial" w:cs="Arial"/>
          <w:u w:val="single"/>
          <w:lang w:eastAsia="en-GB"/>
        </w:rPr>
      </w:pPr>
      <w:r w:rsidRPr="009233B1">
        <w:rPr>
          <w:rFonts w:eastAsia="Arial" w:cs="Arial"/>
          <w:u w:val="single"/>
          <w:lang w:eastAsia="en-GB"/>
        </w:rPr>
        <w:t>Email: enquiries@yprentis.co.uk</w:t>
      </w:r>
    </w:p>
    <w:p w14:paraId="1B8B38B5" w14:textId="470B25C3" w:rsidR="00C63B9B" w:rsidRPr="009233B1" w:rsidRDefault="00C63B9B" w:rsidP="004F591D">
      <w:pPr>
        <w:spacing w:after="19" w:line="259" w:lineRule="auto"/>
        <w:rPr>
          <w:rFonts w:eastAsia="Arial" w:cs="Arial"/>
          <w:lang w:eastAsia="en-GB"/>
        </w:rPr>
      </w:pPr>
      <w:r w:rsidRPr="009233B1">
        <w:rPr>
          <w:rFonts w:eastAsia="Arial" w:cs="Arial"/>
          <w:lang w:eastAsia="en-GB"/>
        </w:rPr>
        <w:t xml:space="preserve">Head Office: </w:t>
      </w:r>
      <w:r w:rsidRPr="009233B1">
        <w:rPr>
          <w:rFonts w:eastAsia="Arial" w:cs="Arial"/>
          <w:lang w:eastAsia="en-GB"/>
        </w:rPr>
        <w:tab/>
      </w:r>
      <w:proofErr w:type="spellStart"/>
      <w:r w:rsidRPr="009233B1">
        <w:rPr>
          <w:rFonts w:eastAsia="Arial" w:cs="Arial"/>
          <w:lang w:eastAsia="en-GB"/>
        </w:rPr>
        <w:t>Ty’r</w:t>
      </w:r>
      <w:proofErr w:type="spellEnd"/>
      <w:r w:rsidRPr="009233B1">
        <w:rPr>
          <w:rFonts w:eastAsia="Arial" w:cs="Arial"/>
          <w:lang w:eastAsia="en-GB"/>
        </w:rPr>
        <w:t xml:space="preserve"> </w:t>
      </w:r>
      <w:proofErr w:type="spellStart"/>
      <w:r w:rsidRPr="009233B1">
        <w:rPr>
          <w:rFonts w:eastAsia="Arial" w:cs="Arial"/>
          <w:lang w:eastAsia="en-GB"/>
        </w:rPr>
        <w:t>Efail</w:t>
      </w:r>
      <w:proofErr w:type="spellEnd"/>
    </w:p>
    <w:p w14:paraId="0E633A75" w14:textId="77777777" w:rsidR="00C63B9B" w:rsidRPr="009233B1" w:rsidRDefault="00C63B9B" w:rsidP="004F591D">
      <w:pPr>
        <w:spacing w:after="19" w:line="259" w:lineRule="auto"/>
        <w:rPr>
          <w:rFonts w:eastAsia="Arial" w:cs="Arial"/>
          <w:lang w:eastAsia="en-GB"/>
        </w:rPr>
      </w:pPr>
      <w:r w:rsidRPr="009233B1">
        <w:rPr>
          <w:rFonts w:eastAsia="Arial" w:cs="Arial"/>
          <w:lang w:eastAsia="en-GB"/>
        </w:rPr>
        <w:tab/>
        <w:t>Lower Mill Road</w:t>
      </w:r>
    </w:p>
    <w:p w14:paraId="6514410E" w14:textId="0FC665BC" w:rsidR="004F591D" w:rsidRPr="009233B1" w:rsidRDefault="00C63B9B" w:rsidP="004F591D">
      <w:pPr>
        <w:spacing w:after="19" w:line="259" w:lineRule="auto"/>
        <w:rPr>
          <w:rFonts w:eastAsia="Arial" w:cs="Arial"/>
          <w:lang w:eastAsia="en-GB"/>
        </w:rPr>
      </w:pPr>
      <w:r w:rsidRPr="009233B1">
        <w:rPr>
          <w:rFonts w:eastAsia="Arial" w:cs="Arial"/>
          <w:lang w:eastAsia="en-GB"/>
        </w:rPr>
        <w:tab/>
        <w:t>Pontypool, NP4 0XJ</w:t>
      </w:r>
    </w:p>
    <w:p w14:paraId="58EEB4A8" w14:textId="30F578D8" w:rsidR="00E50AC8" w:rsidRPr="009233B1" w:rsidRDefault="00E50AC8" w:rsidP="004F591D">
      <w:pPr>
        <w:spacing w:after="19" w:line="259" w:lineRule="auto"/>
        <w:rPr>
          <w:rFonts w:eastAsia="Arial" w:cs="Arial"/>
          <w:lang w:eastAsia="en-GB"/>
        </w:rPr>
      </w:pPr>
      <w:hyperlink r:id="rId17" w:history="1">
        <w:r w:rsidRPr="009233B1">
          <w:rPr>
            <w:rStyle w:val="Hyperlink"/>
            <w:rFonts w:eastAsia="Arial" w:cs="Arial"/>
            <w:color w:val="203C49" w:themeColor="text1"/>
            <w:lang w:eastAsia="en-GB"/>
          </w:rPr>
          <w:t>www.yprentis.co.uk</w:t>
        </w:r>
      </w:hyperlink>
    </w:p>
    <w:p w14:paraId="0761AC62" w14:textId="77777777" w:rsidR="004F591D" w:rsidRPr="009233B1" w:rsidRDefault="004F591D" w:rsidP="004F591D">
      <w:pPr>
        <w:spacing w:after="9" w:line="268" w:lineRule="auto"/>
        <w:ind w:left="-5" w:right="1692" w:hanging="10"/>
        <w:rPr>
          <w:rFonts w:eastAsia="Arial" w:cs="Arial"/>
          <w:b/>
          <w:lang w:eastAsia="en-GB"/>
        </w:rPr>
      </w:pPr>
    </w:p>
    <w:p w14:paraId="41019121" w14:textId="77777777" w:rsidR="004F591D" w:rsidRPr="009233B1" w:rsidRDefault="004F591D" w:rsidP="004F591D">
      <w:pPr>
        <w:spacing w:after="9" w:line="268" w:lineRule="auto"/>
        <w:ind w:left="-5" w:right="1692" w:hanging="10"/>
        <w:rPr>
          <w:rFonts w:eastAsia="Arial" w:cs="Arial"/>
          <w:b/>
          <w:lang w:eastAsia="en-GB"/>
        </w:rPr>
      </w:pPr>
      <w:r w:rsidRPr="009233B1">
        <w:rPr>
          <w:rFonts w:eastAsia="Arial" w:cs="Arial"/>
          <w:b/>
          <w:lang w:eastAsia="en-GB"/>
        </w:rPr>
        <w:t xml:space="preserve">CITB/Construction Skills </w:t>
      </w:r>
    </w:p>
    <w:p w14:paraId="74296771" w14:textId="77777777" w:rsidR="004F591D" w:rsidRPr="009233B1" w:rsidRDefault="004F591D" w:rsidP="004F591D">
      <w:pPr>
        <w:spacing w:after="9" w:line="268" w:lineRule="auto"/>
        <w:ind w:left="-5" w:right="1692" w:hanging="10"/>
        <w:rPr>
          <w:rFonts w:eastAsia="Arial" w:cs="Arial"/>
          <w:lang w:eastAsia="en-GB"/>
        </w:rPr>
      </w:pPr>
      <w:r w:rsidRPr="009233B1">
        <w:rPr>
          <w:rFonts w:eastAsia="Arial" w:cs="Arial"/>
          <w:lang w:eastAsia="en-GB"/>
        </w:rPr>
        <w:t>CITB supports the skills needs of the British construction sector, to work with industries to encourage training, which helps build a safe, professional and fully qualified workforce.</w:t>
      </w:r>
    </w:p>
    <w:p w14:paraId="73724CB0" w14:textId="77777777" w:rsidR="004F591D" w:rsidRPr="009233B1" w:rsidRDefault="004F591D" w:rsidP="004F591D">
      <w:pPr>
        <w:spacing w:line="259" w:lineRule="auto"/>
        <w:ind w:left="-5" w:hanging="10"/>
        <w:rPr>
          <w:rFonts w:eastAsia="Arial" w:cs="Arial"/>
          <w:lang w:eastAsia="en-GB"/>
        </w:rPr>
      </w:pPr>
    </w:p>
    <w:p w14:paraId="02F4F8D9" w14:textId="77777777" w:rsidR="004F591D" w:rsidRPr="009233B1" w:rsidRDefault="004F591D" w:rsidP="004F591D">
      <w:pPr>
        <w:spacing w:line="259" w:lineRule="auto"/>
        <w:ind w:left="-5" w:hanging="10"/>
        <w:rPr>
          <w:rFonts w:eastAsia="Arial" w:cs="Arial"/>
          <w:lang w:eastAsia="en-GB"/>
        </w:rPr>
      </w:pPr>
      <w:r w:rsidRPr="009233B1">
        <w:rPr>
          <w:rFonts w:eastAsia="Arial" w:cs="Arial"/>
          <w:lang w:eastAsia="en-GB"/>
        </w:rPr>
        <w:t>Address:</w:t>
      </w:r>
    </w:p>
    <w:p w14:paraId="78AF439B" w14:textId="77777777" w:rsidR="004A449D" w:rsidRPr="009233B1" w:rsidRDefault="004A449D" w:rsidP="004A449D">
      <w:pPr>
        <w:tabs>
          <w:tab w:val="center" w:pos="1440"/>
          <w:tab w:val="center" w:pos="2160"/>
          <w:tab w:val="center" w:pos="2881"/>
          <w:tab w:val="center" w:pos="3601"/>
          <w:tab w:val="center" w:pos="4321"/>
        </w:tabs>
        <w:spacing w:line="259" w:lineRule="auto"/>
        <w:ind w:left="-15"/>
        <w:rPr>
          <w:rFonts w:eastAsia="Verdana" w:cs="Arial"/>
          <w:u w:val="single"/>
          <w:lang w:eastAsia="en-GB"/>
        </w:rPr>
      </w:pPr>
      <w:hyperlink r:id="rId18">
        <w:r w:rsidRPr="009233B1">
          <w:rPr>
            <w:rFonts w:eastAsia="Verdana" w:cs="Arial"/>
            <w:u w:val="single"/>
            <w:lang w:eastAsia="en-GB"/>
          </w:rPr>
          <w:t>www.citb.co.uk</w:t>
        </w:r>
      </w:hyperlink>
    </w:p>
    <w:p w14:paraId="3D124CEC" w14:textId="5FCBEBAA" w:rsidR="004F591D" w:rsidRPr="009233B1" w:rsidRDefault="004F591D" w:rsidP="004F591D">
      <w:pPr>
        <w:spacing w:line="259" w:lineRule="auto"/>
        <w:ind w:left="-5" w:hanging="10"/>
        <w:rPr>
          <w:rFonts w:eastAsia="Arial" w:cs="Arial"/>
          <w:lang w:eastAsia="en-GB"/>
        </w:rPr>
      </w:pPr>
      <w:r w:rsidRPr="009233B1">
        <w:rPr>
          <w:rFonts w:eastAsia="Arial" w:cs="Arial"/>
          <w:lang w:eastAsia="en-GB"/>
        </w:rPr>
        <w:t xml:space="preserve">Contact: </w:t>
      </w:r>
      <w:r w:rsidR="004A449D" w:rsidRPr="009233B1">
        <w:rPr>
          <w:rFonts w:eastAsia="Arial" w:cs="Arial"/>
          <w:lang w:eastAsia="en-GB"/>
        </w:rPr>
        <w:t>0344 994 4400</w:t>
      </w:r>
    </w:p>
    <w:p w14:paraId="021DDBD2" w14:textId="19ED6B25" w:rsidR="004F591D" w:rsidRPr="009233B1" w:rsidRDefault="004F591D" w:rsidP="004F591D">
      <w:pPr>
        <w:tabs>
          <w:tab w:val="center" w:pos="1440"/>
          <w:tab w:val="center" w:pos="2160"/>
          <w:tab w:val="center" w:pos="2881"/>
          <w:tab w:val="center" w:pos="3601"/>
          <w:tab w:val="center" w:pos="4321"/>
        </w:tabs>
        <w:spacing w:line="259" w:lineRule="auto"/>
        <w:ind w:left="-15"/>
        <w:rPr>
          <w:rFonts w:eastAsia="Arial" w:cs="Arial"/>
          <w:lang w:eastAsia="en-GB"/>
        </w:rPr>
      </w:pPr>
      <w:hyperlink r:id="rId19">
        <w:r w:rsidRPr="009233B1">
          <w:rPr>
            <w:rFonts w:eastAsia="Verdana" w:cs="Arial"/>
            <w:u w:val="single"/>
            <w:lang w:eastAsia="en-GB"/>
          </w:rPr>
          <w:t xml:space="preserve"> </w:t>
        </w:r>
      </w:hyperlink>
    </w:p>
    <w:p w14:paraId="5F00C2C7" w14:textId="77777777" w:rsidR="004F591D" w:rsidRPr="009233B1" w:rsidRDefault="004F591D" w:rsidP="004F591D">
      <w:pPr>
        <w:spacing w:after="9" w:line="268" w:lineRule="auto"/>
        <w:ind w:left="-5" w:right="1692" w:hanging="10"/>
        <w:rPr>
          <w:rFonts w:eastAsia="Arial" w:cs="Arial"/>
          <w:lang w:eastAsia="en-GB"/>
        </w:rPr>
      </w:pPr>
      <w:r w:rsidRPr="009233B1">
        <w:rPr>
          <w:rFonts w:eastAsia="Arial" w:cs="Arial"/>
          <w:b/>
          <w:lang w:eastAsia="en-GB"/>
        </w:rPr>
        <w:t xml:space="preserve">Educ8 Training Ltd – Jobs Growth Wales </w:t>
      </w:r>
    </w:p>
    <w:p w14:paraId="3B3D3199" w14:textId="77777777" w:rsidR="004F591D" w:rsidRPr="009233B1" w:rsidRDefault="004F591D" w:rsidP="004F591D">
      <w:pPr>
        <w:spacing w:after="33" w:line="247" w:lineRule="auto"/>
        <w:ind w:right="1"/>
        <w:rPr>
          <w:rFonts w:eastAsia="Arial" w:cs="Arial"/>
          <w:lang w:eastAsia="en-GB"/>
        </w:rPr>
      </w:pPr>
      <w:r w:rsidRPr="009233B1">
        <w:rPr>
          <w:rFonts w:eastAsia="Arial" w:cs="Arial"/>
          <w:lang w:eastAsia="en-GB"/>
        </w:rPr>
        <w:t xml:space="preserve">Funded by Welsh Government, this programme targets 16-24 year olds for work placement opportunities for min 25 hours per week and max 40 hours per week from 2 weeks to 6 months. Exclusions apply. </w:t>
      </w:r>
    </w:p>
    <w:p w14:paraId="7966F2DB" w14:textId="77777777" w:rsidR="00570EDB" w:rsidRPr="009233B1" w:rsidRDefault="00570EDB" w:rsidP="004F591D">
      <w:pPr>
        <w:spacing w:after="33" w:line="247" w:lineRule="auto"/>
        <w:ind w:right="1"/>
        <w:rPr>
          <w:rFonts w:eastAsia="Arial" w:cs="Arial"/>
          <w:lang w:eastAsia="en-GB"/>
        </w:rPr>
      </w:pPr>
    </w:p>
    <w:p w14:paraId="258179F9" w14:textId="5266FA98" w:rsidR="00570EDB" w:rsidRPr="009233B1" w:rsidRDefault="00570EDB" w:rsidP="004F591D">
      <w:pPr>
        <w:spacing w:after="33" w:line="247" w:lineRule="auto"/>
        <w:ind w:right="1"/>
        <w:rPr>
          <w:rFonts w:eastAsia="Arial" w:cs="Arial"/>
          <w:lang w:eastAsia="en-GB"/>
        </w:rPr>
      </w:pPr>
      <w:r w:rsidRPr="009233B1">
        <w:rPr>
          <w:rFonts w:eastAsia="Arial" w:cs="Arial"/>
          <w:lang w:eastAsia="en-GB"/>
        </w:rPr>
        <w:t>Address:</w:t>
      </w:r>
    </w:p>
    <w:p w14:paraId="2BD36FBF" w14:textId="77777777" w:rsidR="00570EDB" w:rsidRPr="009233B1" w:rsidRDefault="00570EDB" w:rsidP="00570EDB">
      <w:pPr>
        <w:spacing w:after="33" w:line="247" w:lineRule="auto"/>
        <w:ind w:right="1"/>
        <w:rPr>
          <w:rFonts w:eastAsia="Arial" w:cs="Arial"/>
          <w:lang w:eastAsia="en-GB"/>
        </w:rPr>
      </w:pPr>
      <w:proofErr w:type="spellStart"/>
      <w:r w:rsidRPr="009233B1">
        <w:rPr>
          <w:rFonts w:eastAsia="Arial" w:cs="Arial"/>
          <w:lang w:eastAsia="en-GB"/>
        </w:rPr>
        <w:t>Tredomen</w:t>
      </w:r>
      <w:proofErr w:type="spellEnd"/>
      <w:r w:rsidRPr="009233B1">
        <w:rPr>
          <w:rFonts w:eastAsia="Arial" w:cs="Arial"/>
          <w:lang w:eastAsia="en-GB"/>
        </w:rPr>
        <w:t xml:space="preserve"> Gateway,</w:t>
      </w:r>
    </w:p>
    <w:p w14:paraId="7C041AA5" w14:textId="77777777" w:rsidR="00570EDB" w:rsidRPr="009233B1" w:rsidRDefault="00570EDB" w:rsidP="00570EDB">
      <w:pPr>
        <w:spacing w:after="33" w:line="247" w:lineRule="auto"/>
        <w:ind w:right="1"/>
        <w:rPr>
          <w:rFonts w:eastAsia="Arial" w:cs="Arial"/>
          <w:lang w:eastAsia="en-GB"/>
        </w:rPr>
      </w:pPr>
      <w:proofErr w:type="spellStart"/>
      <w:r w:rsidRPr="009233B1">
        <w:rPr>
          <w:rFonts w:eastAsia="Arial" w:cs="Arial"/>
          <w:lang w:eastAsia="en-GB"/>
        </w:rPr>
        <w:t>Ystrad</w:t>
      </w:r>
      <w:proofErr w:type="spellEnd"/>
      <w:r w:rsidRPr="009233B1">
        <w:rPr>
          <w:rFonts w:eastAsia="Arial" w:cs="Arial"/>
          <w:lang w:eastAsia="en-GB"/>
        </w:rPr>
        <w:t xml:space="preserve"> Mynach, </w:t>
      </w:r>
    </w:p>
    <w:p w14:paraId="6972BC1B" w14:textId="08067D5D" w:rsidR="00570EDB" w:rsidRPr="009233B1" w:rsidRDefault="00570EDB" w:rsidP="00570EDB">
      <w:pPr>
        <w:spacing w:after="33" w:line="247" w:lineRule="auto"/>
        <w:ind w:right="1"/>
        <w:rPr>
          <w:rFonts w:eastAsia="Arial" w:cs="Arial"/>
          <w:lang w:eastAsia="en-GB"/>
        </w:rPr>
      </w:pPr>
      <w:proofErr w:type="spellStart"/>
      <w:r w:rsidRPr="009233B1">
        <w:rPr>
          <w:rFonts w:eastAsia="Arial" w:cs="Arial"/>
          <w:lang w:eastAsia="en-GB"/>
        </w:rPr>
        <w:t>Hengoed</w:t>
      </w:r>
      <w:proofErr w:type="spellEnd"/>
      <w:r w:rsidRPr="009233B1">
        <w:rPr>
          <w:rFonts w:eastAsia="Arial" w:cs="Arial"/>
          <w:lang w:eastAsia="en-GB"/>
        </w:rPr>
        <w:t>,</w:t>
      </w:r>
    </w:p>
    <w:p w14:paraId="02FC197A" w14:textId="71A73E92" w:rsidR="00570EDB" w:rsidRPr="009233B1" w:rsidRDefault="00570EDB" w:rsidP="00570EDB">
      <w:pPr>
        <w:spacing w:after="33" w:line="247" w:lineRule="auto"/>
        <w:ind w:right="1"/>
        <w:rPr>
          <w:rFonts w:eastAsia="Arial" w:cs="Arial"/>
          <w:lang w:eastAsia="en-GB"/>
        </w:rPr>
      </w:pPr>
      <w:r w:rsidRPr="009233B1">
        <w:rPr>
          <w:rFonts w:eastAsia="Arial" w:cs="Arial"/>
          <w:lang w:eastAsia="en-GB"/>
        </w:rPr>
        <w:t>CF82 7EH</w:t>
      </w:r>
    </w:p>
    <w:p w14:paraId="35A4843D" w14:textId="62BC654C" w:rsidR="004F591D" w:rsidRPr="009233B1" w:rsidRDefault="0052047F" w:rsidP="004F591D">
      <w:pPr>
        <w:spacing w:after="33" w:line="247" w:lineRule="auto"/>
        <w:ind w:right="1"/>
        <w:rPr>
          <w:rFonts w:eastAsia="Arial" w:cs="Arial"/>
          <w:lang w:eastAsia="en-GB"/>
        </w:rPr>
      </w:pPr>
      <w:hyperlink r:id="rId20" w:history="1">
        <w:r w:rsidRPr="009233B1">
          <w:rPr>
            <w:rStyle w:val="Hyperlink"/>
            <w:rFonts w:eastAsia="Arial" w:cs="Arial"/>
            <w:color w:val="203C49" w:themeColor="text1"/>
            <w:lang w:eastAsia="en-GB"/>
          </w:rPr>
          <w:t>www.educ8training.co.uk</w:t>
        </w:r>
      </w:hyperlink>
    </w:p>
    <w:p w14:paraId="0371E0D8" w14:textId="44E844B5" w:rsidR="004F591D" w:rsidRPr="009233B1" w:rsidRDefault="004F591D" w:rsidP="004F591D">
      <w:pPr>
        <w:spacing w:after="33" w:line="247" w:lineRule="auto"/>
        <w:ind w:right="1"/>
        <w:rPr>
          <w:rFonts w:eastAsia="Arial" w:cs="Arial"/>
          <w:lang w:eastAsia="en-GB"/>
        </w:rPr>
      </w:pPr>
      <w:r w:rsidRPr="009233B1">
        <w:rPr>
          <w:rFonts w:eastAsia="Arial" w:cs="Arial"/>
          <w:lang w:eastAsia="en-GB"/>
        </w:rPr>
        <w:t xml:space="preserve">Contact: </w:t>
      </w:r>
      <w:r w:rsidR="004A7A82" w:rsidRPr="009233B1">
        <w:rPr>
          <w:rFonts w:eastAsia="Arial" w:cs="Arial"/>
          <w:lang w:eastAsia="en-GB"/>
        </w:rPr>
        <w:t>01443 749 000</w:t>
      </w:r>
    </w:p>
    <w:p w14:paraId="42CB794A" w14:textId="77777777" w:rsidR="004F591D" w:rsidRPr="009233B1" w:rsidRDefault="004F591D" w:rsidP="004F591D">
      <w:pPr>
        <w:spacing w:after="33" w:line="247" w:lineRule="auto"/>
        <w:ind w:right="1"/>
        <w:rPr>
          <w:rFonts w:eastAsia="Arial" w:cs="Arial"/>
          <w:lang w:eastAsia="en-GB"/>
        </w:rPr>
      </w:pPr>
      <w:r w:rsidRPr="009233B1">
        <w:rPr>
          <w:rFonts w:eastAsia="Arial" w:cs="Arial"/>
          <w:lang w:eastAsia="en-GB"/>
        </w:rPr>
        <w:t>Email: enquiries@educ8training.co.uk</w:t>
      </w:r>
    </w:p>
    <w:p w14:paraId="12F8D5EA" w14:textId="77777777" w:rsidR="004F591D" w:rsidRPr="009233B1" w:rsidRDefault="004F591D" w:rsidP="004F591D">
      <w:pPr>
        <w:spacing w:after="20" w:line="259" w:lineRule="auto"/>
        <w:rPr>
          <w:rFonts w:eastAsia="Arial" w:cs="Arial"/>
          <w:lang w:eastAsia="en-GB"/>
        </w:rPr>
      </w:pPr>
    </w:p>
    <w:p w14:paraId="1AD83933" w14:textId="77777777" w:rsidR="004F591D" w:rsidRPr="009233B1" w:rsidRDefault="004F591D" w:rsidP="004F591D">
      <w:pPr>
        <w:spacing w:after="4" w:line="267" w:lineRule="auto"/>
        <w:ind w:left="-5" w:right="5985" w:hanging="10"/>
        <w:rPr>
          <w:rFonts w:eastAsia="Arial" w:cs="Arial"/>
          <w:b/>
          <w:lang w:eastAsia="en-GB"/>
        </w:rPr>
      </w:pPr>
      <w:r w:rsidRPr="009233B1">
        <w:rPr>
          <w:rFonts w:eastAsia="Arial" w:cs="Arial"/>
          <w:b/>
          <w:lang w:eastAsia="en-GB"/>
        </w:rPr>
        <w:t xml:space="preserve">Sell2Wales </w:t>
      </w:r>
    </w:p>
    <w:p w14:paraId="74172594" w14:textId="20EB5753" w:rsidR="004F591D" w:rsidRPr="009233B1" w:rsidRDefault="004F591D" w:rsidP="004F591D">
      <w:pPr>
        <w:spacing w:after="4" w:line="267" w:lineRule="auto"/>
        <w:ind w:left="-5" w:right="5985" w:hanging="10"/>
        <w:rPr>
          <w:rFonts w:eastAsia="Arial" w:cs="Arial"/>
          <w:u w:val="single"/>
          <w:lang w:eastAsia="en-GB"/>
        </w:rPr>
      </w:pPr>
      <w:hyperlink r:id="rId21">
        <w:r w:rsidRPr="009233B1">
          <w:rPr>
            <w:rFonts w:eastAsia="Arial" w:cs="Arial"/>
            <w:u w:val="single"/>
            <w:lang w:eastAsia="en-GB"/>
          </w:rPr>
          <w:t>www.sell2wales.co.uk</w:t>
        </w:r>
      </w:hyperlink>
      <w:hyperlink r:id="rId22">
        <w:r w:rsidRPr="009233B1">
          <w:rPr>
            <w:rFonts w:eastAsia="Arial" w:cs="Arial"/>
            <w:u w:val="single"/>
            <w:lang w:eastAsia="en-GB"/>
          </w:rPr>
          <w:t xml:space="preserve"> </w:t>
        </w:r>
      </w:hyperlink>
    </w:p>
    <w:p w14:paraId="0DA2A4FC" w14:textId="77777777" w:rsidR="0052047F" w:rsidRPr="009233B1" w:rsidRDefault="0052047F" w:rsidP="004F591D">
      <w:pPr>
        <w:spacing w:after="4" w:line="267" w:lineRule="auto"/>
        <w:ind w:left="-5" w:right="5985" w:hanging="10"/>
        <w:rPr>
          <w:rFonts w:eastAsia="Arial" w:cs="Arial"/>
          <w:u w:val="single"/>
          <w:lang w:eastAsia="en-GB"/>
        </w:rPr>
      </w:pPr>
    </w:p>
    <w:p w14:paraId="1A68C6DF" w14:textId="77777777" w:rsidR="004F591D" w:rsidRPr="009233B1" w:rsidRDefault="004F591D" w:rsidP="004F591D">
      <w:pPr>
        <w:spacing w:after="19" w:line="259" w:lineRule="auto"/>
        <w:rPr>
          <w:rFonts w:eastAsia="Arial" w:cs="Arial"/>
          <w:sz w:val="28"/>
          <w:szCs w:val="28"/>
          <w:lang w:eastAsia="en-GB"/>
        </w:rPr>
      </w:pPr>
      <w:r w:rsidRPr="009233B1">
        <w:rPr>
          <w:rFonts w:eastAsia="Arial" w:cs="Arial"/>
          <w:b/>
          <w:sz w:val="28"/>
          <w:szCs w:val="28"/>
          <w:lang w:eastAsia="en-GB"/>
        </w:rPr>
        <w:t xml:space="preserve">Other Agencies </w:t>
      </w:r>
    </w:p>
    <w:p w14:paraId="0A00FEBF" w14:textId="77777777" w:rsidR="004F591D" w:rsidRPr="009233B1" w:rsidRDefault="004F591D" w:rsidP="004F591D">
      <w:pPr>
        <w:spacing w:after="9" w:line="268" w:lineRule="auto"/>
        <w:ind w:right="1692"/>
        <w:rPr>
          <w:rFonts w:eastAsia="Arial" w:cs="Arial"/>
          <w:lang w:eastAsia="en-GB"/>
        </w:rPr>
      </w:pPr>
    </w:p>
    <w:p w14:paraId="6339A214" w14:textId="77777777" w:rsidR="004F591D" w:rsidRPr="009233B1" w:rsidRDefault="004F591D" w:rsidP="004F591D">
      <w:pPr>
        <w:spacing w:after="9" w:line="268" w:lineRule="auto"/>
        <w:ind w:right="1692"/>
        <w:rPr>
          <w:rFonts w:eastAsia="Arial" w:cs="Arial"/>
          <w:lang w:eastAsia="en-GB"/>
        </w:rPr>
      </w:pPr>
      <w:r w:rsidRPr="009233B1">
        <w:rPr>
          <w:rFonts w:eastAsia="Arial" w:cs="Arial"/>
          <w:b/>
          <w:lang w:eastAsia="en-GB"/>
        </w:rPr>
        <w:t xml:space="preserve">Welsh Government </w:t>
      </w:r>
    </w:p>
    <w:p w14:paraId="350BB80D" w14:textId="77777777" w:rsidR="004F591D" w:rsidRPr="009233B1" w:rsidRDefault="004F591D" w:rsidP="004F591D">
      <w:pPr>
        <w:spacing w:after="33" w:line="247" w:lineRule="auto"/>
        <w:ind w:right="1"/>
        <w:rPr>
          <w:rFonts w:eastAsia="Arial" w:cs="Arial"/>
          <w:lang w:eastAsia="en-GB"/>
        </w:rPr>
      </w:pPr>
      <w:r w:rsidRPr="009233B1">
        <w:rPr>
          <w:rFonts w:eastAsia="Arial" w:cs="Arial"/>
          <w:lang w:eastAsia="en-GB"/>
        </w:rPr>
        <w:t xml:space="preserve">Welsh Index of Multiple Deprivation (search WIMD) </w:t>
      </w:r>
    </w:p>
    <w:p w14:paraId="1DA09BF3" w14:textId="77777777" w:rsidR="004F591D" w:rsidRPr="009233B1" w:rsidRDefault="004F591D" w:rsidP="004F591D">
      <w:pPr>
        <w:spacing w:after="33" w:line="247" w:lineRule="auto"/>
        <w:ind w:left="10" w:right="1" w:hanging="10"/>
        <w:rPr>
          <w:rFonts w:eastAsia="Arial" w:cs="Arial"/>
          <w:lang w:eastAsia="en-GB"/>
        </w:rPr>
      </w:pPr>
      <w:r w:rsidRPr="009233B1">
        <w:rPr>
          <w:rFonts w:eastAsia="Arial" w:cs="Arial"/>
          <w:lang w:eastAsia="en-GB"/>
        </w:rPr>
        <w:t xml:space="preserve">Lower Super Output Areas (LSOA) </w:t>
      </w:r>
    </w:p>
    <w:p w14:paraId="358B68DC" w14:textId="77777777" w:rsidR="004F591D" w:rsidRPr="009233B1" w:rsidRDefault="004F591D" w:rsidP="004F591D">
      <w:pPr>
        <w:spacing w:after="33" w:line="247" w:lineRule="auto"/>
        <w:ind w:left="10" w:right="1" w:hanging="10"/>
        <w:rPr>
          <w:rFonts w:eastAsia="Arial" w:cs="Arial"/>
          <w:lang w:eastAsia="en-GB"/>
        </w:rPr>
      </w:pPr>
      <w:r w:rsidRPr="009233B1">
        <w:rPr>
          <w:rFonts w:eastAsia="Arial" w:cs="Arial"/>
          <w:lang w:eastAsia="en-GB"/>
        </w:rPr>
        <w:t xml:space="preserve">Communities First </w:t>
      </w:r>
    </w:p>
    <w:p w14:paraId="40428083" w14:textId="77777777" w:rsidR="004F591D" w:rsidRPr="009233B1" w:rsidRDefault="004F591D" w:rsidP="004F591D">
      <w:pPr>
        <w:spacing w:after="33" w:line="247" w:lineRule="auto"/>
        <w:ind w:left="10" w:right="1" w:hanging="10"/>
        <w:rPr>
          <w:rFonts w:eastAsia="Arial" w:cs="Arial"/>
          <w:lang w:eastAsia="en-GB"/>
        </w:rPr>
      </w:pPr>
      <w:r w:rsidRPr="009233B1">
        <w:rPr>
          <w:rFonts w:eastAsia="Arial" w:cs="Arial"/>
          <w:lang w:eastAsia="en-GB"/>
        </w:rPr>
        <w:t>Strategic Regeneration Areas (SRA)</w:t>
      </w:r>
    </w:p>
    <w:p w14:paraId="5248EB18" w14:textId="13AB3E5F" w:rsidR="004F591D" w:rsidRPr="009233B1" w:rsidRDefault="004F591D" w:rsidP="004F591D">
      <w:pPr>
        <w:spacing w:after="33" w:line="247" w:lineRule="auto"/>
        <w:ind w:left="10" w:right="1" w:hanging="10"/>
        <w:rPr>
          <w:rFonts w:eastAsia="Arial" w:cs="Arial"/>
          <w:u w:val="single"/>
          <w:lang w:eastAsia="en-GB"/>
        </w:rPr>
      </w:pPr>
      <w:hyperlink r:id="rId23">
        <w:r w:rsidRPr="009233B1">
          <w:rPr>
            <w:rFonts w:eastAsia="Arial" w:cs="Arial"/>
            <w:u w:val="single"/>
            <w:lang w:eastAsia="en-GB"/>
          </w:rPr>
          <w:t>www.wales.gov.uk</w:t>
        </w:r>
      </w:hyperlink>
      <w:hyperlink r:id="rId24">
        <w:r w:rsidRPr="009233B1">
          <w:rPr>
            <w:rFonts w:eastAsia="Arial" w:cs="Arial"/>
            <w:u w:val="single"/>
            <w:lang w:eastAsia="en-GB"/>
          </w:rPr>
          <w:t xml:space="preserve"> </w:t>
        </w:r>
      </w:hyperlink>
    </w:p>
    <w:p w14:paraId="526FD8D3" w14:textId="77777777" w:rsidR="004F591D" w:rsidRPr="009233B1" w:rsidRDefault="004F591D" w:rsidP="004F591D">
      <w:pPr>
        <w:spacing w:after="20" w:line="259" w:lineRule="auto"/>
        <w:rPr>
          <w:rFonts w:eastAsia="Arial" w:cs="Arial"/>
          <w:lang w:eastAsia="en-GB"/>
        </w:rPr>
      </w:pPr>
    </w:p>
    <w:p w14:paraId="0AB5C88D" w14:textId="77777777" w:rsidR="004F591D" w:rsidRPr="009233B1" w:rsidRDefault="004F591D" w:rsidP="004F591D">
      <w:pPr>
        <w:spacing w:after="9" w:line="268" w:lineRule="auto"/>
        <w:ind w:left="-5" w:right="1692" w:hanging="10"/>
        <w:rPr>
          <w:rFonts w:eastAsia="Arial" w:cs="Arial"/>
          <w:lang w:eastAsia="en-GB"/>
        </w:rPr>
      </w:pPr>
      <w:r w:rsidRPr="009233B1">
        <w:rPr>
          <w:rFonts w:eastAsia="Arial" w:cs="Arial"/>
          <w:b/>
          <w:lang w:eastAsia="en-GB"/>
        </w:rPr>
        <w:t>Business Wales – Welsh Government</w:t>
      </w:r>
      <w:r w:rsidRPr="009233B1">
        <w:rPr>
          <w:rFonts w:eastAsia="Arial" w:cs="Arial"/>
          <w:lang w:eastAsia="en-GB"/>
        </w:rPr>
        <w:t xml:space="preserve">  </w:t>
      </w:r>
    </w:p>
    <w:p w14:paraId="7ADB6F0F" w14:textId="77777777" w:rsidR="004F591D" w:rsidRPr="009233B1" w:rsidRDefault="004F591D" w:rsidP="004F591D">
      <w:pPr>
        <w:spacing w:after="33" w:line="247" w:lineRule="auto"/>
        <w:ind w:left="-5" w:right="1" w:hanging="10"/>
        <w:rPr>
          <w:rFonts w:eastAsia="Arial" w:cs="Arial"/>
          <w:lang w:eastAsia="en-GB"/>
        </w:rPr>
      </w:pPr>
      <w:r w:rsidRPr="009233B1">
        <w:rPr>
          <w:rFonts w:eastAsia="Arial" w:cs="Arial"/>
          <w:lang w:eastAsia="en-GB"/>
        </w:rPr>
        <w:t xml:space="preserve">Contact: 03000 6 03000 </w:t>
      </w:r>
    </w:p>
    <w:p w14:paraId="4F40883C" w14:textId="2B8488B9" w:rsidR="004F591D" w:rsidRPr="009233B1" w:rsidRDefault="004F591D" w:rsidP="004F591D">
      <w:pPr>
        <w:spacing w:after="4" w:line="267" w:lineRule="auto"/>
        <w:ind w:left="-5" w:right="1021" w:hanging="10"/>
        <w:rPr>
          <w:rFonts w:eastAsia="Arial" w:cs="Arial"/>
          <w:u w:val="single"/>
          <w:lang w:eastAsia="en-GB"/>
        </w:rPr>
      </w:pPr>
      <w:hyperlink r:id="rId25">
        <w:r w:rsidRPr="009233B1">
          <w:rPr>
            <w:rFonts w:eastAsia="Arial" w:cs="Arial"/>
            <w:u w:val="single"/>
            <w:lang w:eastAsia="en-GB"/>
          </w:rPr>
          <w:t>www.</w:t>
        </w:r>
      </w:hyperlink>
      <w:r w:rsidRPr="009233B1">
        <w:rPr>
          <w:rFonts w:eastAsia="Arial" w:cs="Arial"/>
          <w:u w:val="single"/>
          <w:lang w:eastAsia="en-GB"/>
        </w:rPr>
        <w:t xml:space="preserve">business.wales.gov.uk </w:t>
      </w:r>
    </w:p>
    <w:p w14:paraId="092A7E32" w14:textId="77777777" w:rsidR="004F591D" w:rsidRPr="009233B1" w:rsidRDefault="004F591D" w:rsidP="004F591D">
      <w:pPr>
        <w:spacing w:after="16" w:line="259" w:lineRule="auto"/>
        <w:rPr>
          <w:rFonts w:eastAsia="Arial" w:cs="Arial"/>
          <w:lang w:eastAsia="en-GB"/>
        </w:rPr>
      </w:pPr>
    </w:p>
    <w:p w14:paraId="3E3804D4" w14:textId="77777777" w:rsidR="004F591D" w:rsidRPr="009233B1" w:rsidRDefault="004F591D" w:rsidP="004F591D">
      <w:pPr>
        <w:spacing w:after="9" w:line="268" w:lineRule="auto"/>
        <w:ind w:left="-5" w:right="1692" w:hanging="10"/>
        <w:rPr>
          <w:rFonts w:eastAsia="Arial" w:cs="Arial"/>
          <w:b/>
          <w:lang w:eastAsia="en-GB"/>
        </w:rPr>
      </w:pPr>
      <w:r w:rsidRPr="009233B1">
        <w:rPr>
          <w:rFonts w:eastAsia="Arial" w:cs="Arial"/>
          <w:b/>
          <w:lang w:eastAsia="en-GB"/>
        </w:rPr>
        <w:t xml:space="preserve">British Association for Supported Employers (BASE) </w:t>
      </w:r>
    </w:p>
    <w:p w14:paraId="061E097E" w14:textId="77777777" w:rsidR="004F591D" w:rsidRPr="009233B1" w:rsidRDefault="004F591D" w:rsidP="004F591D">
      <w:pPr>
        <w:spacing w:after="9" w:line="268" w:lineRule="auto"/>
        <w:ind w:left="-5" w:right="1692" w:hanging="10"/>
        <w:rPr>
          <w:rFonts w:eastAsia="Arial" w:cs="Arial"/>
          <w:lang w:eastAsia="en-GB"/>
        </w:rPr>
      </w:pPr>
      <w:hyperlink r:id="rId26">
        <w:r w:rsidRPr="009233B1">
          <w:rPr>
            <w:rFonts w:eastAsia="Arial" w:cs="Arial"/>
            <w:u w:val="single"/>
            <w:lang w:eastAsia="en-GB"/>
          </w:rPr>
          <w:t>www.base</w:t>
        </w:r>
      </w:hyperlink>
      <w:hyperlink r:id="rId27">
        <w:r w:rsidRPr="009233B1">
          <w:rPr>
            <w:rFonts w:eastAsia="Arial" w:cs="Arial"/>
            <w:u w:val="single"/>
            <w:lang w:eastAsia="en-GB"/>
          </w:rPr>
          <w:t>-</w:t>
        </w:r>
      </w:hyperlink>
      <w:hyperlink r:id="rId28">
        <w:r w:rsidRPr="009233B1">
          <w:rPr>
            <w:rFonts w:eastAsia="Arial" w:cs="Arial"/>
            <w:u w:val="single"/>
            <w:lang w:eastAsia="en-GB"/>
          </w:rPr>
          <w:t>uk.org</w:t>
        </w:r>
      </w:hyperlink>
      <w:hyperlink r:id="rId29">
        <w:r w:rsidRPr="009233B1">
          <w:rPr>
            <w:rFonts w:eastAsia="Arial" w:cs="Arial"/>
            <w:lang w:eastAsia="en-GB"/>
          </w:rPr>
          <w:t xml:space="preserve"> </w:t>
        </w:r>
      </w:hyperlink>
    </w:p>
    <w:p w14:paraId="495EDD65" w14:textId="77777777" w:rsidR="004F591D" w:rsidRPr="009233B1" w:rsidRDefault="004F591D" w:rsidP="004F591D">
      <w:pPr>
        <w:spacing w:after="19" w:line="259" w:lineRule="auto"/>
        <w:rPr>
          <w:rFonts w:eastAsia="Arial" w:cs="Arial"/>
          <w:lang w:eastAsia="en-GB"/>
        </w:rPr>
      </w:pPr>
    </w:p>
    <w:p w14:paraId="2EF79272" w14:textId="77777777" w:rsidR="004F591D" w:rsidRPr="009233B1" w:rsidRDefault="004F591D" w:rsidP="004F591D">
      <w:pPr>
        <w:spacing w:after="9" w:line="268" w:lineRule="auto"/>
        <w:ind w:left="-5" w:right="1692" w:hanging="10"/>
        <w:rPr>
          <w:rFonts w:eastAsia="Arial" w:cs="Arial"/>
          <w:lang w:eastAsia="en-GB"/>
        </w:rPr>
      </w:pPr>
      <w:r w:rsidRPr="009233B1">
        <w:rPr>
          <w:rFonts w:eastAsia="Arial" w:cs="Arial"/>
          <w:b/>
          <w:lang w:eastAsia="en-GB"/>
        </w:rPr>
        <w:t xml:space="preserve">The Office for National Statistics (ONS) </w:t>
      </w:r>
    </w:p>
    <w:p w14:paraId="6AB9FC53" w14:textId="77777777" w:rsidR="004F591D" w:rsidRPr="009233B1" w:rsidRDefault="004F591D" w:rsidP="004F591D">
      <w:pPr>
        <w:spacing w:after="4" w:line="267" w:lineRule="auto"/>
        <w:ind w:left="-5" w:right="1021" w:hanging="10"/>
        <w:rPr>
          <w:rFonts w:eastAsia="Arial" w:cs="Arial"/>
          <w:u w:val="single"/>
          <w:lang w:eastAsia="en-GB"/>
        </w:rPr>
      </w:pPr>
      <w:hyperlink r:id="rId30">
        <w:r w:rsidRPr="009233B1">
          <w:rPr>
            <w:rFonts w:eastAsia="Arial" w:cs="Arial"/>
            <w:u w:val="single"/>
            <w:lang w:eastAsia="en-GB"/>
          </w:rPr>
          <w:t>www.ons.gov.uk</w:t>
        </w:r>
      </w:hyperlink>
      <w:hyperlink r:id="rId31">
        <w:r w:rsidRPr="009233B1">
          <w:rPr>
            <w:rFonts w:eastAsia="Arial" w:cs="Arial"/>
            <w:u w:val="single"/>
            <w:lang w:eastAsia="en-GB"/>
          </w:rPr>
          <w:t xml:space="preserve"> </w:t>
        </w:r>
      </w:hyperlink>
    </w:p>
    <w:p w14:paraId="7C11DEFB" w14:textId="77777777" w:rsidR="004F591D" w:rsidRPr="009233B1" w:rsidRDefault="004F591D" w:rsidP="004F591D">
      <w:pPr>
        <w:spacing w:after="4" w:line="267" w:lineRule="auto"/>
        <w:ind w:left="-5" w:right="1021" w:hanging="10"/>
        <w:rPr>
          <w:rFonts w:eastAsia="Arial" w:cs="Arial"/>
          <w:u w:val="single"/>
          <w:lang w:eastAsia="en-GB"/>
        </w:rPr>
      </w:pPr>
    </w:p>
    <w:p w14:paraId="3A55BA55" w14:textId="77777777" w:rsidR="004F591D" w:rsidRPr="009233B1" w:rsidRDefault="004F591D" w:rsidP="004F591D">
      <w:pPr>
        <w:spacing w:after="9" w:line="268" w:lineRule="auto"/>
        <w:ind w:left="-5" w:right="1692" w:hanging="10"/>
        <w:rPr>
          <w:rFonts w:eastAsia="Arial" w:cs="Arial"/>
          <w:lang w:eastAsia="en-GB"/>
        </w:rPr>
      </w:pPr>
      <w:r w:rsidRPr="009233B1">
        <w:rPr>
          <w:rFonts w:eastAsia="Arial" w:cs="Arial"/>
          <w:b/>
          <w:lang w:eastAsia="en-GB"/>
        </w:rPr>
        <w:t xml:space="preserve">Value Wales </w:t>
      </w:r>
    </w:p>
    <w:p w14:paraId="05DA31A3" w14:textId="77777777" w:rsidR="004F591D" w:rsidRPr="009233B1" w:rsidRDefault="004F591D" w:rsidP="004F591D">
      <w:pPr>
        <w:spacing w:after="33" w:line="247" w:lineRule="auto"/>
        <w:ind w:left="-5" w:right="1" w:hanging="10"/>
        <w:rPr>
          <w:rFonts w:eastAsia="Arial" w:cs="Arial"/>
          <w:lang w:eastAsia="en-GB"/>
        </w:rPr>
      </w:pPr>
      <w:r w:rsidRPr="009233B1">
        <w:rPr>
          <w:rFonts w:eastAsia="Arial" w:cs="Arial"/>
          <w:lang w:eastAsia="en-GB"/>
        </w:rPr>
        <w:t xml:space="preserve">The Welsh public sector spends £5·5bn per year on external goods and services. Value Wales is responsible for shaping policy, monitoring practice, supporting and advising professionals, developing the procurement profession, and compliance with EU regulations. </w:t>
      </w:r>
    </w:p>
    <w:p w14:paraId="3A319655" w14:textId="55192127" w:rsidR="004F591D" w:rsidRPr="009233B1" w:rsidRDefault="004F591D" w:rsidP="0060003B">
      <w:pPr>
        <w:spacing w:after="20" w:line="259" w:lineRule="auto"/>
        <w:rPr>
          <w:rFonts w:eastAsia="Arial" w:cs="Arial"/>
          <w:lang w:eastAsia="en-GB"/>
        </w:rPr>
      </w:pPr>
      <w:r w:rsidRPr="009233B1">
        <w:rPr>
          <w:rFonts w:eastAsia="Arial" w:cs="Arial"/>
          <w:lang w:eastAsia="en-GB"/>
        </w:rPr>
        <w:t xml:space="preserve"> Email:</w:t>
      </w:r>
      <w:r w:rsidRPr="009233B1">
        <w:rPr>
          <w:rFonts w:eastAsia="Verdana" w:cs="Verdana"/>
          <w:vertAlign w:val="subscript"/>
          <w:lang w:eastAsia="en-GB"/>
        </w:rPr>
        <w:t xml:space="preserve"> </w:t>
      </w:r>
      <w:r w:rsidRPr="009233B1">
        <w:rPr>
          <w:rFonts w:eastAsia="Arial" w:cs="Arial"/>
          <w:u w:val="single" w:color="0000FF"/>
          <w:lang w:eastAsia="en-GB"/>
        </w:rPr>
        <w:t>VWPolicy@wales.gsi.gov.uk</w:t>
      </w:r>
      <w:r w:rsidRPr="009233B1">
        <w:rPr>
          <w:rFonts w:eastAsia="Arial" w:cs="Arial"/>
          <w:lang w:eastAsia="en-GB"/>
        </w:rPr>
        <w:t xml:space="preserve"> </w:t>
      </w:r>
    </w:p>
    <w:p w14:paraId="1B610F53" w14:textId="77777777" w:rsidR="004F591D" w:rsidRPr="009233B1" w:rsidRDefault="004F591D" w:rsidP="004F591D">
      <w:pPr>
        <w:spacing w:after="4" w:line="267" w:lineRule="auto"/>
        <w:ind w:left="-5" w:right="1021" w:hanging="10"/>
        <w:rPr>
          <w:rFonts w:eastAsia="Arial" w:cs="Arial"/>
          <w:lang w:eastAsia="en-GB"/>
        </w:rPr>
      </w:pPr>
      <w:r w:rsidRPr="009233B1">
        <w:rPr>
          <w:rFonts w:eastAsia="Arial" w:cs="Arial"/>
          <w:lang w:eastAsia="en-GB"/>
        </w:rPr>
        <w:t>Website:</w:t>
      </w:r>
      <w:hyperlink r:id="rId32">
        <w:r w:rsidRPr="009233B1">
          <w:rPr>
            <w:rFonts w:eastAsia="Verdana" w:cs="Verdana"/>
            <w:vertAlign w:val="subscript"/>
            <w:lang w:eastAsia="en-GB"/>
          </w:rPr>
          <w:t xml:space="preserve"> </w:t>
        </w:r>
      </w:hyperlink>
      <w:hyperlink r:id="rId33">
        <w:r w:rsidRPr="009233B1">
          <w:rPr>
            <w:rFonts w:eastAsia="Arial" w:cs="Arial"/>
            <w:u w:val="single" w:color="0000FF"/>
            <w:lang w:eastAsia="en-GB"/>
          </w:rPr>
          <w:t>www.gov.wales/topics/improvingservices/bettervfm</w:t>
        </w:r>
      </w:hyperlink>
      <w:hyperlink r:id="rId34">
        <w:r w:rsidRPr="009233B1">
          <w:rPr>
            <w:rFonts w:eastAsia="Arial" w:cs="Arial"/>
            <w:lang w:eastAsia="en-GB"/>
          </w:rPr>
          <w:t xml:space="preserve"> </w:t>
        </w:r>
      </w:hyperlink>
      <w:r w:rsidRPr="009233B1">
        <w:rPr>
          <w:rFonts w:eastAsia="Arial" w:cs="Arial"/>
          <w:lang w:eastAsia="en-GB"/>
        </w:rPr>
        <w:t xml:space="preserve">  </w:t>
      </w:r>
    </w:p>
    <w:p w14:paraId="7595B1D3" w14:textId="77777777" w:rsidR="004F591D" w:rsidRPr="009233B1" w:rsidRDefault="004F591D" w:rsidP="004F591D">
      <w:pPr>
        <w:rPr>
          <w:rFonts w:eastAsia="Arial" w:cs="Arial"/>
          <w:u w:val="single" w:color="0000FF"/>
          <w:lang w:eastAsia="en-GB"/>
        </w:rPr>
      </w:pPr>
      <w:r w:rsidRPr="009233B1">
        <w:rPr>
          <w:rFonts w:eastAsia="Arial" w:cs="Arial"/>
          <w:lang w:eastAsia="en-GB"/>
        </w:rPr>
        <w:t>National Procurement Service (NPS) Website:</w:t>
      </w:r>
      <w:hyperlink r:id="rId35">
        <w:r w:rsidRPr="009233B1">
          <w:rPr>
            <w:rFonts w:eastAsia="Verdana" w:cs="Verdana"/>
            <w:vertAlign w:val="subscript"/>
            <w:lang w:eastAsia="en-GB"/>
          </w:rPr>
          <w:t xml:space="preserve"> </w:t>
        </w:r>
      </w:hyperlink>
      <w:hyperlink r:id="rId36">
        <w:r w:rsidRPr="009233B1">
          <w:rPr>
            <w:rFonts w:eastAsia="Arial" w:cs="Arial"/>
            <w:u w:val="single" w:color="0000FF"/>
            <w:lang w:eastAsia="en-GB"/>
          </w:rPr>
          <w:t>www.npswales.gov.uk</w:t>
        </w:r>
      </w:hyperlink>
    </w:p>
    <w:p w14:paraId="783EB8AC" w14:textId="77777777" w:rsidR="0052047F" w:rsidRPr="009233B1" w:rsidRDefault="0052047F" w:rsidP="004F591D">
      <w:pPr>
        <w:rPr>
          <w:rFonts w:eastAsia="Arial" w:cs="Arial"/>
          <w:b/>
          <w:bCs/>
          <w:lang w:eastAsia="en-GB"/>
        </w:rPr>
      </w:pPr>
    </w:p>
    <w:p w14:paraId="3A278722" w14:textId="77777777" w:rsidR="0052047F" w:rsidRPr="009233B1" w:rsidRDefault="0052047F" w:rsidP="004F591D">
      <w:pPr>
        <w:rPr>
          <w:rFonts w:eastAsia="Arial" w:cs="Arial"/>
          <w:b/>
          <w:bCs/>
          <w:lang w:eastAsia="en-GB"/>
        </w:rPr>
      </w:pPr>
    </w:p>
    <w:p w14:paraId="190BB828" w14:textId="77777777" w:rsidR="0052047F" w:rsidRDefault="0052047F" w:rsidP="004F591D">
      <w:pPr>
        <w:rPr>
          <w:rFonts w:eastAsia="Arial" w:cs="Arial"/>
          <w:b/>
          <w:bCs/>
          <w:lang w:eastAsia="en-GB"/>
        </w:rPr>
      </w:pPr>
    </w:p>
    <w:p w14:paraId="56EC08BB" w14:textId="77777777" w:rsidR="00910F7B" w:rsidRDefault="00910F7B" w:rsidP="004F591D">
      <w:pPr>
        <w:rPr>
          <w:rFonts w:eastAsia="Arial" w:cs="Arial"/>
          <w:b/>
          <w:bCs/>
          <w:lang w:eastAsia="en-GB"/>
        </w:rPr>
      </w:pPr>
    </w:p>
    <w:p w14:paraId="0629C6DA" w14:textId="77777777" w:rsidR="00910F7B" w:rsidRPr="009233B1" w:rsidRDefault="00910F7B" w:rsidP="004F591D">
      <w:pPr>
        <w:rPr>
          <w:rFonts w:eastAsia="Arial" w:cs="Arial"/>
          <w:b/>
          <w:bCs/>
          <w:lang w:eastAsia="en-GB"/>
        </w:rPr>
      </w:pPr>
    </w:p>
    <w:bookmarkEnd w:id="0"/>
    <w:p w14:paraId="120D460E" w14:textId="3884F61B" w:rsidR="00F018BE" w:rsidRPr="009233B1" w:rsidRDefault="00030CE3" w:rsidP="00657049">
      <w:pPr>
        <w:pStyle w:val="ListParagraph"/>
        <w:numPr>
          <w:ilvl w:val="0"/>
          <w:numId w:val="20"/>
        </w:numPr>
        <w:tabs>
          <w:tab w:val="clear" w:pos="1843"/>
        </w:tabs>
        <w:spacing w:after="4" w:line="267" w:lineRule="auto"/>
        <w:ind w:right="1021"/>
        <w:rPr>
          <w:rFonts w:eastAsia="Arial" w:cs="Arial"/>
          <w:b/>
          <w:bCs/>
          <w:sz w:val="32"/>
          <w:szCs w:val="32"/>
          <w:lang w:eastAsia="en-GB"/>
        </w:rPr>
      </w:pPr>
      <w:r w:rsidRPr="009233B1">
        <w:rPr>
          <w:rFonts w:eastAsia="Arial" w:cs="Arial"/>
          <w:b/>
          <w:bCs/>
          <w:sz w:val="32"/>
          <w:szCs w:val="32"/>
          <w:lang w:eastAsia="en-GB"/>
        </w:rPr>
        <w:lastRenderedPageBreak/>
        <w:t>Appendices</w:t>
      </w:r>
    </w:p>
    <w:p w14:paraId="3617E542" w14:textId="77777777" w:rsidR="00F018BE" w:rsidRPr="009233B1" w:rsidRDefault="00F018BE" w:rsidP="00F018BE">
      <w:pPr>
        <w:spacing w:after="4" w:line="267" w:lineRule="auto"/>
        <w:ind w:left="-5" w:right="1021" w:hanging="10"/>
        <w:rPr>
          <w:rFonts w:eastAsia="Arial" w:cs="Arial"/>
          <w:lang w:eastAsia="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075"/>
      </w:tblGrid>
      <w:tr w:rsidR="009233B1" w:rsidRPr="009233B1" w14:paraId="11D9F3FC" w14:textId="77777777" w:rsidTr="00657049">
        <w:tc>
          <w:tcPr>
            <w:tcW w:w="1985" w:type="dxa"/>
          </w:tcPr>
          <w:p w14:paraId="4CF3AE73" w14:textId="68CCE4E5" w:rsidR="00657049" w:rsidRPr="009233B1" w:rsidRDefault="00657049" w:rsidP="00657049">
            <w:pPr>
              <w:tabs>
                <w:tab w:val="clear" w:pos="1843"/>
                <w:tab w:val="left" w:pos="1596"/>
              </w:tabs>
              <w:spacing w:after="4" w:line="267" w:lineRule="auto"/>
              <w:ind w:right="174"/>
              <w:rPr>
                <w:rFonts w:eastAsia="Arial" w:cs="Arial"/>
                <w:b/>
                <w:bCs/>
                <w:lang w:eastAsia="en-GB"/>
              </w:rPr>
            </w:pPr>
            <w:r w:rsidRPr="009233B1">
              <w:rPr>
                <w:rFonts w:eastAsia="Arial" w:cs="Arial"/>
                <w:b/>
                <w:bCs/>
                <w:lang w:eastAsia="en-GB"/>
              </w:rPr>
              <w:t>Appendix 1</w:t>
            </w:r>
          </w:p>
        </w:tc>
        <w:tc>
          <w:tcPr>
            <w:tcW w:w="8075" w:type="dxa"/>
          </w:tcPr>
          <w:p w14:paraId="00E9A821" w14:textId="77777777" w:rsidR="00657049" w:rsidRPr="009233B1" w:rsidRDefault="00657049" w:rsidP="00F018BE">
            <w:pPr>
              <w:spacing w:after="4" w:line="267" w:lineRule="auto"/>
              <w:ind w:right="1021"/>
              <w:rPr>
                <w:rFonts w:eastAsia="Arial" w:cs="Arial"/>
                <w:lang w:eastAsia="en-GB"/>
              </w:rPr>
            </w:pPr>
            <w:r w:rsidRPr="009233B1">
              <w:rPr>
                <w:rFonts w:eastAsia="Arial" w:cs="Arial"/>
                <w:lang w:eastAsia="en-GB"/>
              </w:rPr>
              <w:t>Community Benefits Proforma and Method Statement</w:t>
            </w:r>
          </w:p>
          <w:p w14:paraId="3B785176" w14:textId="0A1E2E0A" w:rsidR="00657049" w:rsidRPr="009233B1" w:rsidRDefault="00657049" w:rsidP="00F018BE">
            <w:pPr>
              <w:spacing w:after="4" w:line="267" w:lineRule="auto"/>
              <w:ind w:right="1021"/>
              <w:rPr>
                <w:rFonts w:eastAsia="Arial" w:cs="Arial"/>
                <w:lang w:eastAsia="en-GB"/>
              </w:rPr>
            </w:pPr>
          </w:p>
        </w:tc>
      </w:tr>
      <w:tr w:rsidR="009233B1" w:rsidRPr="009233B1" w14:paraId="15D120CC" w14:textId="77777777" w:rsidTr="00657049">
        <w:tc>
          <w:tcPr>
            <w:tcW w:w="1985" w:type="dxa"/>
          </w:tcPr>
          <w:p w14:paraId="33E2ABCC" w14:textId="0AF86065" w:rsidR="00657049" w:rsidRPr="009233B1" w:rsidRDefault="00657049" w:rsidP="00657049">
            <w:pPr>
              <w:tabs>
                <w:tab w:val="left" w:pos="1596"/>
              </w:tabs>
              <w:spacing w:after="4" w:line="267" w:lineRule="auto"/>
              <w:ind w:right="174"/>
              <w:rPr>
                <w:rFonts w:eastAsia="Arial" w:cs="Arial"/>
                <w:b/>
                <w:bCs/>
                <w:lang w:eastAsia="en-GB"/>
              </w:rPr>
            </w:pPr>
          </w:p>
        </w:tc>
        <w:tc>
          <w:tcPr>
            <w:tcW w:w="8075" w:type="dxa"/>
          </w:tcPr>
          <w:p w14:paraId="19E5894D" w14:textId="620C2673" w:rsidR="00657049" w:rsidRPr="009233B1" w:rsidRDefault="00657049" w:rsidP="00F018BE">
            <w:pPr>
              <w:spacing w:after="4" w:line="267" w:lineRule="auto"/>
              <w:ind w:right="1021"/>
              <w:rPr>
                <w:rFonts w:eastAsia="Arial" w:cs="Arial"/>
                <w:lang w:eastAsia="en-GB"/>
              </w:rPr>
            </w:pPr>
          </w:p>
        </w:tc>
      </w:tr>
      <w:tr w:rsidR="009233B1" w:rsidRPr="009233B1" w14:paraId="3C1413F8" w14:textId="77777777" w:rsidTr="00910F7B">
        <w:trPr>
          <w:trHeight w:val="920"/>
        </w:trPr>
        <w:tc>
          <w:tcPr>
            <w:tcW w:w="1985" w:type="dxa"/>
          </w:tcPr>
          <w:p w14:paraId="779DFB45" w14:textId="31DD2109" w:rsidR="00657049" w:rsidRPr="009233B1" w:rsidRDefault="00657049" w:rsidP="00657049">
            <w:pPr>
              <w:tabs>
                <w:tab w:val="left" w:pos="1596"/>
              </w:tabs>
              <w:spacing w:after="4" w:line="267" w:lineRule="auto"/>
              <w:ind w:right="-5780"/>
              <w:rPr>
                <w:rFonts w:eastAsia="Arial" w:cs="Arial"/>
                <w:b/>
                <w:bCs/>
                <w:lang w:eastAsia="en-GB"/>
              </w:rPr>
            </w:pPr>
          </w:p>
        </w:tc>
        <w:tc>
          <w:tcPr>
            <w:tcW w:w="8075" w:type="dxa"/>
          </w:tcPr>
          <w:p w14:paraId="02BD87EC" w14:textId="7596B650" w:rsidR="00657049" w:rsidRPr="009233B1" w:rsidRDefault="00657049" w:rsidP="00F018BE">
            <w:pPr>
              <w:spacing w:after="4" w:line="267" w:lineRule="auto"/>
              <w:ind w:right="1021"/>
              <w:rPr>
                <w:rFonts w:eastAsia="Arial" w:cs="Arial"/>
                <w:lang w:eastAsia="en-GB"/>
              </w:rPr>
            </w:pPr>
          </w:p>
        </w:tc>
      </w:tr>
    </w:tbl>
    <w:p w14:paraId="586888C2" w14:textId="77777777" w:rsidR="00657049" w:rsidRPr="009233B1" w:rsidRDefault="00657049" w:rsidP="00657049">
      <w:pPr>
        <w:tabs>
          <w:tab w:val="clear" w:pos="1843"/>
        </w:tabs>
        <w:spacing w:after="4" w:line="267" w:lineRule="auto"/>
        <w:ind w:left="-5" w:right="1021" w:hanging="10"/>
        <w:rPr>
          <w:rFonts w:eastAsia="Arial" w:cs="Arial"/>
          <w:lang w:eastAsia="en-GB"/>
        </w:rPr>
      </w:pPr>
    </w:p>
    <w:p w14:paraId="420CEB21" w14:textId="77777777" w:rsidR="00657049" w:rsidRPr="009233B1" w:rsidRDefault="00657049" w:rsidP="00F018BE">
      <w:pPr>
        <w:spacing w:after="4" w:line="267" w:lineRule="auto"/>
        <w:ind w:left="-5" w:right="1021" w:hanging="10"/>
        <w:rPr>
          <w:rFonts w:eastAsia="Arial" w:cs="Arial"/>
          <w:lang w:eastAsia="en-GB"/>
        </w:rPr>
      </w:pPr>
    </w:p>
    <w:p w14:paraId="51A1FF15" w14:textId="77777777" w:rsidR="00657049" w:rsidRPr="009233B1" w:rsidRDefault="00657049" w:rsidP="00F018BE">
      <w:pPr>
        <w:spacing w:after="4" w:line="267" w:lineRule="auto"/>
        <w:ind w:left="-5" w:right="1021" w:hanging="10"/>
        <w:rPr>
          <w:rFonts w:eastAsia="Arial" w:cs="Arial"/>
          <w:lang w:eastAsia="en-GB"/>
        </w:rPr>
      </w:pPr>
    </w:p>
    <w:p w14:paraId="3160E200" w14:textId="1E2A5654" w:rsidR="00522C0A" w:rsidRPr="009233B1" w:rsidRDefault="00522C0A" w:rsidP="0097289B"/>
    <w:p w14:paraId="776A2EEC" w14:textId="77777777" w:rsidR="00030CE3" w:rsidRPr="009233B1" w:rsidRDefault="00030CE3" w:rsidP="0097289B"/>
    <w:p w14:paraId="203E22DF" w14:textId="77777777" w:rsidR="00030CE3" w:rsidRPr="009233B1" w:rsidRDefault="00030CE3" w:rsidP="0097289B"/>
    <w:p w14:paraId="65B2117B" w14:textId="77777777" w:rsidR="00030CE3" w:rsidRPr="009233B1" w:rsidRDefault="00030CE3" w:rsidP="0097289B"/>
    <w:p w14:paraId="19453EF3" w14:textId="77777777" w:rsidR="00030CE3" w:rsidRPr="009233B1" w:rsidRDefault="00030CE3" w:rsidP="0097289B"/>
    <w:p w14:paraId="7E7E7444" w14:textId="77777777" w:rsidR="00030CE3" w:rsidRPr="009233B1" w:rsidRDefault="00030CE3" w:rsidP="0097289B"/>
    <w:p w14:paraId="1A1F7742" w14:textId="77777777" w:rsidR="00030CE3" w:rsidRPr="009233B1" w:rsidRDefault="00030CE3" w:rsidP="0097289B"/>
    <w:p w14:paraId="55DEC032" w14:textId="77777777" w:rsidR="00030CE3" w:rsidRPr="009233B1" w:rsidRDefault="00030CE3" w:rsidP="0097289B"/>
    <w:p w14:paraId="1861B64D" w14:textId="77777777" w:rsidR="00030CE3" w:rsidRPr="009233B1" w:rsidRDefault="00030CE3" w:rsidP="0097289B"/>
    <w:p w14:paraId="2193D3F9" w14:textId="77777777" w:rsidR="00030CE3" w:rsidRPr="009233B1" w:rsidRDefault="00030CE3" w:rsidP="0097289B"/>
    <w:p w14:paraId="57C1CC2F" w14:textId="77777777" w:rsidR="00030CE3" w:rsidRPr="009233B1" w:rsidRDefault="00030CE3" w:rsidP="0097289B"/>
    <w:p w14:paraId="12D63064" w14:textId="77777777" w:rsidR="00030CE3" w:rsidRPr="009233B1" w:rsidRDefault="00030CE3" w:rsidP="0097289B"/>
    <w:p w14:paraId="4DF7DAAD" w14:textId="77777777" w:rsidR="00030CE3" w:rsidRPr="009233B1" w:rsidRDefault="00030CE3" w:rsidP="0097289B"/>
    <w:p w14:paraId="1543F18F" w14:textId="77777777" w:rsidR="00030CE3" w:rsidRPr="009233B1" w:rsidRDefault="00030CE3" w:rsidP="0097289B"/>
    <w:p w14:paraId="31B9DCC1" w14:textId="77777777" w:rsidR="00030CE3" w:rsidRPr="009233B1" w:rsidRDefault="00030CE3" w:rsidP="0097289B"/>
    <w:p w14:paraId="106C0C8B" w14:textId="77777777" w:rsidR="00030CE3" w:rsidRPr="009233B1" w:rsidRDefault="00030CE3" w:rsidP="0097289B"/>
    <w:p w14:paraId="0FA2878B" w14:textId="77777777" w:rsidR="00030CE3" w:rsidRPr="009233B1" w:rsidRDefault="00030CE3" w:rsidP="0097289B"/>
    <w:sectPr w:rsidR="00030CE3" w:rsidRPr="009233B1" w:rsidSect="000E02EA">
      <w:headerReference w:type="even" r:id="rId37"/>
      <w:headerReference w:type="default" r:id="rId38"/>
      <w:footerReference w:type="even" r:id="rId39"/>
      <w:footerReference w:type="default" r:id="rId40"/>
      <w:headerReference w:type="first" r:id="rId41"/>
      <w:pgSz w:w="11906" w:h="16838"/>
      <w:pgMar w:top="851" w:right="906" w:bottom="567" w:left="935" w:header="1134" w:footer="846"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4AA6" w14:textId="77777777" w:rsidR="00240715" w:rsidRDefault="00240715" w:rsidP="009674B4">
      <w:r>
        <w:separator/>
      </w:r>
    </w:p>
    <w:p w14:paraId="0163B912" w14:textId="77777777" w:rsidR="00240715" w:rsidRDefault="00240715" w:rsidP="009674B4"/>
    <w:p w14:paraId="69BF9731" w14:textId="77777777" w:rsidR="00240715" w:rsidRDefault="00240715"/>
  </w:endnote>
  <w:endnote w:type="continuationSeparator" w:id="0">
    <w:p w14:paraId="16AC2A0F" w14:textId="77777777" w:rsidR="00240715" w:rsidRDefault="00240715" w:rsidP="009674B4">
      <w:r>
        <w:continuationSeparator/>
      </w:r>
    </w:p>
    <w:p w14:paraId="65D634A0" w14:textId="77777777" w:rsidR="00240715" w:rsidRDefault="00240715" w:rsidP="009674B4"/>
    <w:p w14:paraId="65ADBA49" w14:textId="77777777" w:rsidR="00240715" w:rsidRDefault="00240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Kollektif">
    <w:altName w:val="Calibri"/>
    <w:panose1 w:val="020B0604020101010102"/>
    <w:charset w:val="4D"/>
    <w:family w:val="swiss"/>
    <w:pitch w:val="variable"/>
    <w:sig w:usb0="8000002F" w:usb1="40000048" w:usb2="00000000" w:usb3="00000000" w:csb0="00000011"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7148" w14:textId="77777777" w:rsidR="00325310" w:rsidRDefault="00325310" w:rsidP="009674B4">
    <w:pPr>
      <w:pStyle w:val="Footer"/>
    </w:pPr>
  </w:p>
  <w:p w14:paraId="40BF9F16" w14:textId="77777777" w:rsidR="00B751E2" w:rsidRDefault="00B751E2" w:rsidP="009674B4"/>
  <w:p w14:paraId="1246F738" w14:textId="77777777" w:rsidR="00213015" w:rsidRDefault="00213015" w:rsidP="009674B4"/>
  <w:p w14:paraId="4786EC38" w14:textId="77777777" w:rsidR="008D61B6" w:rsidRDefault="008D61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4743"/>
      <w:docPartObj>
        <w:docPartGallery w:val="Page Numbers (Bottom of Page)"/>
        <w:docPartUnique/>
      </w:docPartObj>
    </w:sdtPr>
    <w:sdtEndPr>
      <w:rPr>
        <w:noProof/>
        <w:sz w:val="16"/>
        <w:szCs w:val="16"/>
      </w:rPr>
    </w:sdtEndPr>
    <w:sdtContent>
      <w:p w14:paraId="39163698" w14:textId="64DDE931" w:rsidR="001653AD" w:rsidRPr="00FD2CB8" w:rsidRDefault="001653AD">
        <w:pPr>
          <w:pStyle w:val="Footer"/>
          <w:rPr>
            <w:sz w:val="16"/>
            <w:szCs w:val="16"/>
          </w:rPr>
        </w:pPr>
        <w:r w:rsidRPr="00FD2CB8">
          <w:rPr>
            <w:sz w:val="16"/>
            <w:szCs w:val="16"/>
          </w:rPr>
          <w:fldChar w:fldCharType="begin"/>
        </w:r>
        <w:r w:rsidRPr="00FD2CB8">
          <w:rPr>
            <w:sz w:val="16"/>
            <w:szCs w:val="16"/>
          </w:rPr>
          <w:instrText xml:space="preserve"> PAGE   \* MERGEFORMAT </w:instrText>
        </w:r>
        <w:r w:rsidRPr="00FD2CB8">
          <w:rPr>
            <w:sz w:val="16"/>
            <w:szCs w:val="16"/>
          </w:rPr>
          <w:fldChar w:fldCharType="separate"/>
        </w:r>
        <w:r w:rsidRPr="00FD2CB8">
          <w:rPr>
            <w:noProof/>
            <w:sz w:val="16"/>
            <w:szCs w:val="16"/>
          </w:rPr>
          <w:t>2</w:t>
        </w:r>
        <w:r w:rsidRPr="00FD2CB8">
          <w:rPr>
            <w:noProof/>
            <w:sz w:val="16"/>
            <w:szCs w:val="16"/>
          </w:rPr>
          <w:fldChar w:fldCharType="end"/>
        </w:r>
        <w:r w:rsidR="00FD2CB8" w:rsidRPr="00FD2CB8">
          <w:rPr>
            <w:noProof/>
            <w:sz w:val="16"/>
            <w:szCs w:val="16"/>
          </w:rPr>
          <w:t xml:space="preserve">   </w:t>
        </w:r>
        <w:r w:rsidR="00EA03D1">
          <w:rPr>
            <w:noProof/>
            <w:sz w:val="16"/>
            <w:szCs w:val="16"/>
          </w:rPr>
          <w:tab/>
        </w:r>
        <w:r w:rsidR="00EA03D1">
          <w:rPr>
            <w:noProof/>
            <w:sz w:val="16"/>
            <w:szCs w:val="16"/>
          </w:rPr>
          <w:tab/>
        </w:r>
        <w:r w:rsidR="00EA03D1">
          <w:rPr>
            <w:noProof/>
            <w:sz w:val="16"/>
            <w:szCs w:val="16"/>
          </w:rPr>
          <w:tab/>
          <w:t xml:space="preserve">                     </w:t>
        </w:r>
        <w:r w:rsidR="00FD2CB8" w:rsidRPr="00FD2CB8">
          <w:rPr>
            <w:noProof/>
            <w:sz w:val="16"/>
            <w:szCs w:val="16"/>
          </w:rPr>
          <w:t>Community Benefits: Annex to Tender Document</w:t>
        </w:r>
        <w:r w:rsidR="00F16072">
          <w:rPr>
            <w:noProof/>
            <w:sz w:val="16"/>
            <w:szCs w:val="16"/>
          </w:rPr>
          <w:t xml:space="preserve"> V.1 2024</w:t>
        </w:r>
      </w:p>
    </w:sdtContent>
  </w:sdt>
  <w:p w14:paraId="643ACA16" w14:textId="46E0CC9B" w:rsidR="004F16FD" w:rsidRDefault="004F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408D" w14:textId="77777777" w:rsidR="00240715" w:rsidRPr="00A91B02" w:rsidRDefault="00240715" w:rsidP="009674B4">
      <w:pPr>
        <w:pStyle w:val="Footer"/>
      </w:pPr>
      <w:r>
        <w:separator/>
      </w:r>
    </w:p>
    <w:p w14:paraId="4DC35762" w14:textId="77777777" w:rsidR="00240715" w:rsidRDefault="00240715" w:rsidP="009674B4"/>
    <w:p w14:paraId="59FC3599" w14:textId="77777777" w:rsidR="00240715" w:rsidRDefault="00240715"/>
  </w:footnote>
  <w:footnote w:type="continuationSeparator" w:id="0">
    <w:p w14:paraId="2E004F8F" w14:textId="77777777" w:rsidR="00240715" w:rsidRDefault="00240715" w:rsidP="009674B4">
      <w:r>
        <w:continuationSeparator/>
      </w:r>
    </w:p>
    <w:p w14:paraId="5CF8F83D" w14:textId="77777777" w:rsidR="00240715" w:rsidRDefault="00240715" w:rsidP="009674B4"/>
    <w:p w14:paraId="56582D73" w14:textId="77777777" w:rsidR="00240715" w:rsidRDefault="00240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E26D" w14:textId="50999601" w:rsidR="002F291C" w:rsidRDefault="002F2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A73B" w14:textId="2F1C71C4" w:rsidR="002B02BC" w:rsidRDefault="002B02BC" w:rsidP="002B02BC">
    <w:pPr>
      <w:jc w:val="right"/>
    </w:pPr>
  </w:p>
  <w:p w14:paraId="2B596A5C" w14:textId="77777777" w:rsidR="008D61B6" w:rsidRPr="002B02BC" w:rsidRDefault="008D61B6" w:rsidP="002B0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1C4E" w14:textId="68B3B0FC" w:rsidR="00CF75AD" w:rsidRDefault="00CD21DD" w:rsidP="00D32D91">
    <w:pPr>
      <w:jc w:val="right"/>
    </w:pPr>
    <w:r>
      <w:rPr>
        <w:noProof/>
      </w:rPr>
      <w:drawing>
        <wp:inline distT="0" distB="0" distL="0" distR="0" wp14:anchorId="009F3301" wp14:editId="767463C2">
          <wp:extent cx="1080000" cy="1099115"/>
          <wp:effectExtent l="0" t="0" r="0" b="6350"/>
          <wp:docPr id="2127571732" name="Picture 21275717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000" cy="1099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E4BFE"/>
    <w:multiLevelType w:val="multilevel"/>
    <w:tmpl w:val="165ACE1C"/>
    <w:styleLink w:val="StyleBulletedSymbolsymbolLeft063cmHanging063cm1"/>
    <w:lvl w:ilvl="0">
      <w:start w:val="1"/>
      <w:numFmt w:val="bullet"/>
      <w:lvlText w:val=""/>
      <w:lvlJc w:val="left"/>
      <w:pPr>
        <w:ind w:left="539" w:hanging="539"/>
      </w:pPr>
      <w:rPr>
        <w:rFonts w:ascii="Symbol" w:hAnsi="Symbol" w:hint="default"/>
        <w:sz w:val="28"/>
      </w:rPr>
    </w:lvl>
    <w:lvl w:ilvl="1">
      <w:start w:val="1"/>
      <w:numFmt w:val="bullet"/>
      <w:lvlText w:val="̶"/>
      <w:lvlJc w:val="left"/>
      <w:pPr>
        <w:ind w:left="902" w:hanging="539"/>
      </w:pPr>
      <w:rPr>
        <w:rFonts w:ascii="Courier New" w:hAnsi="Courier New" w:hint="default"/>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2" w15:restartNumberingAfterBreak="0">
    <w:nsid w:val="0B296468"/>
    <w:multiLevelType w:val="multilevel"/>
    <w:tmpl w:val="DE9827B8"/>
    <w:styleLink w:val="StyleOutlinenumberedLatinHeadingsArialComplexHeadi2"/>
    <w:lvl w:ilvl="0">
      <w:start w:val="1"/>
      <w:numFmt w:val="decimal"/>
      <w:lvlText w:val="%1"/>
      <w:lvlJc w:val="left"/>
      <w:pPr>
        <w:ind w:left="540" w:hanging="540"/>
      </w:pPr>
      <w:rPr>
        <w:rFonts w:hint="default"/>
        <w:sz w:val="32"/>
      </w:rPr>
    </w:lvl>
    <w:lvl w:ilvl="1">
      <w:start w:val="1"/>
      <w:numFmt w:val="decimal"/>
      <w:lvlText w:val="%1.%2"/>
      <w:lvlJc w:val="left"/>
      <w:pPr>
        <w:ind w:left="720" w:hanging="720"/>
      </w:pPr>
      <w:rPr>
        <w:rFonts w:asciiTheme="majorHAnsi" w:hAnsiTheme="majorHAnsi" w:cstheme="majorBidi"/>
        <w:b/>
        <w:color w:val="203C49"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F5B36"/>
    <w:multiLevelType w:val="hybridMultilevel"/>
    <w:tmpl w:val="DBDA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14E30"/>
    <w:multiLevelType w:val="multilevel"/>
    <w:tmpl w:val="E1DEC47C"/>
    <w:lvl w:ilvl="0">
      <w:start w:val="2"/>
      <w:numFmt w:val="bullet"/>
      <w:pStyle w:val="Boxbulletsonlight"/>
      <w:lvlText w:val="̶"/>
      <w:lvlJc w:val="left"/>
      <w:pPr>
        <w:ind w:left="709" w:hanging="567"/>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8" w15:restartNumberingAfterBreak="0">
    <w:nsid w:val="1FC45341"/>
    <w:multiLevelType w:val="multilevel"/>
    <w:tmpl w:val="0809001D"/>
    <w:styleLink w:val="Basicbulletlist"/>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2F659F"/>
    <w:multiLevelType w:val="hybridMultilevel"/>
    <w:tmpl w:val="A30EF3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6A1D06"/>
    <w:multiLevelType w:val="multilevel"/>
    <w:tmpl w:val="4EFC86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800" w:hanging="1800"/>
      </w:pPr>
      <w:rPr>
        <w:rFonts w:hint="default"/>
        <w:sz w:val="24"/>
      </w:rPr>
    </w:lvl>
    <w:lvl w:ilvl="8">
      <w:start w:val="1"/>
      <w:numFmt w:val="decimal"/>
      <w:isLgl/>
      <w:lvlText w:val="%1.%2.%3.%4.%5.%6.%7.%8.%9"/>
      <w:lvlJc w:val="left"/>
      <w:pPr>
        <w:ind w:left="1800" w:hanging="1800"/>
      </w:pPr>
      <w:rPr>
        <w:rFonts w:hint="default"/>
        <w:sz w:val="24"/>
      </w:rPr>
    </w:lvl>
  </w:abstractNum>
  <w:abstractNum w:abstractNumId="11"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42756"/>
    <w:multiLevelType w:val="multilevel"/>
    <w:tmpl w:val="E33C0118"/>
    <w:styleLink w:val="StyleNumberedLeft0cmHanging127cm"/>
    <w:lvl w:ilvl="0">
      <w:start w:val="1"/>
      <w:numFmt w:val="decimal"/>
      <w:lvlText w:val="%1."/>
      <w:lvlJc w:val="left"/>
      <w:pPr>
        <w:ind w:left="539" w:hanging="539"/>
      </w:pPr>
      <w:rPr>
        <w:rFonts w:hint="default"/>
        <w:sz w:val="28"/>
      </w:rPr>
    </w:lvl>
    <w:lvl w:ilvl="1">
      <w:start w:val="1"/>
      <w:numFmt w:val="lowerLetter"/>
      <w:lvlText w:val="%2."/>
      <w:lvlJc w:val="left"/>
      <w:pPr>
        <w:ind w:left="902" w:hanging="539"/>
      </w:pPr>
      <w:rPr>
        <w:rFonts w:hint="default"/>
      </w:rPr>
    </w:lvl>
    <w:lvl w:ilvl="2">
      <w:start w:val="1"/>
      <w:numFmt w:val="lowerRoman"/>
      <w:lvlText w:val="%3."/>
      <w:lvlJc w:val="right"/>
      <w:pPr>
        <w:ind w:left="1265" w:hanging="539"/>
      </w:pPr>
      <w:rPr>
        <w:rFonts w:hint="default"/>
      </w:rPr>
    </w:lvl>
    <w:lvl w:ilvl="3">
      <w:start w:val="1"/>
      <w:numFmt w:val="decimal"/>
      <w:lvlText w:val="%4."/>
      <w:lvlJc w:val="left"/>
      <w:pPr>
        <w:ind w:left="1628" w:hanging="539"/>
      </w:pPr>
      <w:rPr>
        <w:rFonts w:hint="default"/>
      </w:rPr>
    </w:lvl>
    <w:lvl w:ilvl="4">
      <w:start w:val="1"/>
      <w:numFmt w:val="lowerLetter"/>
      <w:lvlText w:val="%5."/>
      <w:lvlJc w:val="left"/>
      <w:pPr>
        <w:ind w:left="1991" w:hanging="539"/>
      </w:pPr>
      <w:rPr>
        <w:rFonts w:hint="default"/>
      </w:rPr>
    </w:lvl>
    <w:lvl w:ilvl="5">
      <w:start w:val="1"/>
      <w:numFmt w:val="lowerRoman"/>
      <w:lvlText w:val="%6."/>
      <w:lvlJc w:val="right"/>
      <w:pPr>
        <w:ind w:left="2354" w:hanging="539"/>
      </w:pPr>
      <w:rPr>
        <w:rFonts w:hint="default"/>
      </w:rPr>
    </w:lvl>
    <w:lvl w:ilvl="6">
      <w:start w:val="1"/>
      <w:numFmt w:val="decimal"/>
      <w:lvlText w:val="%7."/>
      <w:lvlJc w:val="left"/>
      <w:pPr>
        <w:ind w:left="2717" w:hanging="539"/>
      </w:pPr>
      <w:rPr>
        <w:rFonts w:hint="default"/>
      </w:rPr>
    </w:lvl>
    <w:lvl w:ilvl="7">
      <w:start w:val="1"/>
      <w:numFmt w:val="lowerLetter"/>
      <w:lvlText w:val="%8."/>
      <w:lvlJc w:val="left"/>
      <w:pPr>
        <w:ind w:left="3080" w:hanging="539"/>
      </w:pPr>
      <w:rPr>
        <w:rFonts w:hint="default"/>
      </w:rPr>
    </w:lvl>
    <w:lvl w:ilvl="8">
      <w:start w:val="1"/>
      <w:numFmt w:val="lowerRoman"/>
      <w:lvlText w:val="%9."/>
      <w:lvlJc w:val="right"/>
      <w:pPr>
        <w:ind w:left="3443" w:hanging="539"/>
      </w:pPr>
      <w:rPr>
        <w:rFonts w:hint="default"/>
      </w:rPr>
    </w:lvl>
  </w:abstractNum>
  <w:abstractNum w:abstractNumId="13" w15:restartNumberingAfterBreak="0">
    <w:nsid w:val="4F633DE4"/>
    <w:multiLevelType w:val="multilevel"/>
    <w:tmpl w:val="74404BA8"/>
    <w:styleLink w:val="Boxbulletlist"/>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4" w15:restartNumberingAfterBreak="0">
    <w:nsid w:val="53825B74"/>
    <w:multiLevelType w:val="multilevel"/>
    <w:tmpl w:val="DE9827B8"/>
    <w:styleLink w:val="StyleOutlinenumberedLatinHeadingsArialComplexHeadi"/>
    <w:lvl w:ilvl="0">
      <w:start w:val="1"/>
      <w:numFmt w:val="decimal"/>
      <w:lvlText w:val="%1"/>
      <w:lvlJc w:val="left"/>
      <w:pPr>
        <w:ind w:left="540" w:hanging="540"/>
      </w:pPr>
      <w:rPr>
        <w:rFonts w:hint="default"/>
        <w:sz w:val="24"/>
      </w:rPr>
    </w:lvl>
    <w:lvl w:ilvl="1">
      <w:start w:val="1"/>
      <w:numFmt w:val="decimal"/>
      <w:lvlText w:val="%1.%2"/>
      <w:lvlJc w:val="left"/>
      <w:pPr>
        <w:ind w:left="720" w:hanging="720"/>
      </w:pPr>
      <w:rPr>
        <w:rFonts w:asciiTheme="majorHAnsi" w:hAnsiTheme="majorHAnsi" w:cstheme="majorBidi"/>
        <w:b/>
        <w:color w:val="203C49"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844DFB"/>
    <w:multiLevelType w:val="multilevel"/>
    <w:tmpl w:val="31FA925A"/>
    <w:lvl w:ilvl="0">
      <w:start w:val="1"/>
      <w:numFmt w:val="bullet"/>
      <w:lvlText w:val=""/>
      <w:lvlJc w:val="left"/>
      <w:pPr>
        <w:ind w:left="425" w:hanging="425"/>
      </w:pPr>
      <w:rPr>
        <w:rFonts w:ascii="Symbol" w:hAnsi="Symbol" w:hint="default"/>
        <w:sz w:val="28"/>
      </w:rPr>
    </w:lvl>
    <w:lvl w:ilvl="1">
      <w:start w:val="1"/>
      <w:numFmt w:val="bullet"/>
      <w:lvlText w:val="̶"/>
      <w:lvlJc w:val="left"/>
      <w:pPr>
        <w:ind w:left="782" w:hanging="425"/>
      </w:pPr>
      <w:rPr>
        <w:rFonts w:ascii="Courier New" w:hAnsi="Courier New" w:hint="default"/>
      </w:rPr>
    </w:lvl>
    <w:lvl w:ilvl="2">
      <w:start w:val="1"/>
      <w:numFmt w:val="bullet"/>
      <w:lvlText w:val=""/>
      <w:lvlJc w:val="left"/>
      <w:pPr>
        <w:ind w:left="1139" w:hanging="425"/>
      </w:pPr>
      <w:rPr>
        <w:rFonts w:ascii="Wingdings" w:hAnsi="Wingdings" w:hint="default"/>
      </w:rPr>
    </w:lvl>
    <w:lvl w:ilvl="3">
      <w:start w:val="1"/>
      <w:numFmt w:val="bullet"/>
      <w:lvlText w:val=""/>
      <w:lvlJc w:val="left"/>
      <w:pPr>
        <w:ind w:left="1496" w:hanging="425"/>
      </w:pPr>
      <w:rPr>
        <w:rFonts w:ascii="Symbol" w:hAnsi="Symbol" w:hint="default"/>
      </w:rPr>
    </w:lvl>
    <w:lvl w:ilvl="4">
      <w:start w:val="1"/>
      <w:numFmt w:val="bullet"/>
      <w:lvlText w:val="o"/>
      <w:lvlJc w:val="left"/>
      <w:pPr>
        <w:ind w:left="1853" w:hanging="425"/>
      </w:pPr>
      <w:rPr>
        <w:rFonts w:ascii="Courier New" w:hAnsi="Courier New" w:cs="Courier New" w:hint="default"/>
      </w:rPr>
    </w:lvl>
    <w:lvl w:ilvl="5">
      <w:start w:val="1"/>
      <w:numFmt w:val="bullet"/>
      <w:lvlText w:val=""/>
      <w:lvlJc w:val="left"/>
      <w:pPr>
        <w:ind w:left="2210" w:hanging="425"/>
      </w:pPr>
      <w:rPr>
        <w:rFonts w:ascii="Wingdings" w:hAnsi="Wingdings" w:hint="default"/>
      </w:rPr>
    </w:lvl>
    <w:lvl w:ilvl="6">
      <w:start w:val="1"/>
      <w:numFmt w:val="bullet"/>
      <w:pStyle w:val="Heading7"/>
      <w:lvlText w:val=""/>
      <w:lvlJc w:val="left"/>
      <w:pPr>
        <w:ind w:left="2567" w:hanging="425"/>
      </w:pPr>
      <w:rPr>
        <w:rFonts w:ascii="Symbol" w:hAnsi="Symbol" w:hint="default"/>
      </w:rPr>
    </w:lvl>
    <w:lvl w:ilvl="7">
      <w:start w:val="1"/>
      <w:numFmt w:val="bullet"/>
      <w:lvlText w:val="o"/>
      <w:lvlJc w:val="left"/>
      <w:pPr>
        <w:ind w:left="2924" w:hanging="425"/>
      </w:pPr>
      <w:rPr>
        <w:rFonts w:ascii="Courier New" w:hAnsi="Courier New" w:cs="Courier New" w:hint="default"/>
      </w:rPr>
    </w:lvl>
    <w:lvl w:ilvl="8">
      <w:start w:val="1"/>
      <w:numFmt w:val="bullet"/>
      <w:lvlText w:val=""/>
      <w:lvlJc w:val="left"/>
      <w:pPr>
        <w:ind w:left="3281" w:hanging="425"/>
      </w:pPr>
      <w:rPr>
        <w:rFonts w:ascii="Wingdings" w:hAnsi="Wingdings" w:hint="default"/>
      </w:rPr>
    </w:lvl>
  </w:abstractNum>
  <w:abstractNum w:abstractNumId="18" w15:restartNumberingAfterBreak="0">
    <w:nsid w:val="57145607"/>
    <w:multiLevelType w:val="hybridMultilevel"/>
    <w:tmpl w:val="47E4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C7309"/>
    <w:multiLevelType w:val="hybridMultilevel"/>
    <w:tmpl w:val="C568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A7569"/>
    <w:multiLevelType w:val="multilevel"/>
    <w:tmpl w:val="DE9827B8"/>
    <w:styleLink w:val="StyleOutlinenumberedLatinHeadingsArialComplexHeadi1"/>
    <w:lvl w:ilvl="0">
      <w:start w:val="1"/>
      <w:numFmt w:val="decimal"/>
      <w:lvlText w:val="%1"/>
      <w:lvlJc w:val="left"/>
      <w:pPr>
        <w:ind w:left="540" w:hanging="540"/>
      </w:pPr>
      <w:rPr>
        <w:rFonts w:hint="default"/>
        <w:sz w:val="28"/>
      </w:rPr>
    </w:lvl>
    <w:lvl w:ilvl="1">
      <w:start w:val="1"/>
      <w:numFmt w:val="decimal"/>
      <w:lvlText w:val="%1.%2"/>
      <w:lvlJc w:val="left"/>
      <w:pPr>
        <w:ind w:left="720" w:hanging="720"/>
      </w:pPr>
      <w:rPr>
        <w:rFonts w:asciiTheme="majorHAnsi" w:hAnsiTheme="majorHAnsi" w:cstheme="majorBidi"/>
        <w:b/>
        <w:color w:val="203C49" w:themeColor="text2"/>
        <w:sz w:val="28"/>
        <w:szCs w:val="32"/>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3" w15:restartNumberingAfterBreak="0">
    <w:nsid w:val="72586039"/>
    <w:multiLevelType w:val="multilevel"/>
    <w:tmpl w:val="2DCAF8B0"/>
    <w:styleLink w:val="StyleBulletedLatinCourierNewLeft19cmHanging063"/>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24" w15:restartNumberingAfterBreak="0">
    <w:nsid w:val="75ED4F23"/>
    <w:multiLevelType w:val="hybridMultilevel"/>
    <w:tmpl w:val="880E2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8A77580"/>
    <w:multiLevelType w:val="hybridMultilevel"/>
    <w:tmpl w:val="1C22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405F7"/>
    <w:multiLevelType w:val="hybridMultilevel"/>
    <w:tmpl w:val="51E6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970488">
    <w:abstractNumId w:val="17"/>
  </w:num>
  <w:num w:numId="2" w16cid:durableId="106974419">
    <w:abstractNumId w:val="1"/>
  </w:num>
  <w:num w:numId="3" w16cid:durableId="2105686050">
    <w:abstractNumId w:val="12"/>
  </w:num>
  <w:num w:numId="4" w16cid:durableId="1465931266">
    <w:abstractNumId w:val="23"/>
  </w:num>
  <w:num w:numId="5" w16cid:durableId="806049339">
    <w:abstractNumId w:val="8"/>
  </w:num>
  <w:num w:numId="6" w16cid:durableId="1842429490">
    <w:abstractNumId w:val="13"/>
  </w:num>
  <w:num w:numId="7" w16cid:durableId="1469781103">
    <w:abstractNumId w:val="7"/>
  </w:num>
  <w:num w:numId="8" w16cid:durableId="144930614">
    <w:abstractNumId w:val="14"/>
  </w:num>
  <w:num w:numId="9" w16cid:durableId="1155150961">
    <w:abstractNumId w:val="22"/>
  </w:num>
  <w:num w:numId="10" w16cid:durableId="990989323">
    <w:abstractNumId w:val="2"/>
  </w:num>
  <w:num w:numId="11" w16cid:durableId="1074814542">
    <w:abstractNumId w:val="6"/>
  </w:num>
  <w:num w:numId="12" w16cid:durableId="323779097">
    <w:abstractNumId w:val="16"/>
  </w:num>
  <w:num w:numId="13" w16cid:durableId="1008411697">
    <w:abstractNumId w:val="0"/>
  </w:num>
  <w:num w:numId="14" w16cid:durableId="992293276">
    <w:abstractNumId w:val="21"/>
  </w:num>
  <w:num w:numId="15" w16cid:durableId="1527131444">
    <w:abstractNumId w:val="5"/>
  </w:num>
  <w:num w:numId="16" w16cid:durableId="945036715">
    <w:abstractNumId w:val="15"/>
  </w:num>
  <w:num w:numId="17" w16cid:durableId="1511337015">
    <w:abstractNumId w:val="19"/>
  </w:num>
  <w:num w:numId="18" w16cid:durableId="721709414">
    <w:abstractNumId w:val="11"/>
  </w:num>
  <w:num w:numId="19" w16cid:durableId="103770215">
    <w:abstractNumId w:val="3"/>
  </w:num>
  <w:num w:numId="20" w16cid:durableId="1462504881">
    <w:abstractNumId w:val="10"/>
  </w:num>
  <w:num w:numId="21" w16cid:durableId="1152016730">
    <w:abstractNumId w:val="4"/>
  </w:num>
  <w:num w:numId="22" w16cid:durableId="1956524738">
    <w:abstractNumId w:val="26"/>
  </w:num>
  <w:num w:numId="23" w16cid:durableId="1361980130">
    <w:abstractNumId w:val="18"/>
  </w:num>
  <w:num w:numId="24" w16cid:durableId="315498189">
    <w:abstractNumId w:val="20"/>
  </w:num>
  <w:num w:numId="25" w16cid:durableId="824592211">
    <w:abstractNumId w:val="24"/>
  </w:num>
  <w:num w:numId="26" w16cid:durableId="765350409">
    <w:abstractNumId w:val="25"/>
  </w:num>
  <w:num w:numId="27" w16cid:durableId="92006757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A7"/>
    <w:rsid w:val="00001EC7"/>
    <w:rsid w:val="00004FB8"/>
    <w:rsid w:val="000129C4"/>
    <w:rsid w:val="00012E79"/>
    <w:rsid w:val="00014FC3"/>
    <w:rsid w:val="00015484"/>
    <w:rsid w:val="00016721"/>
    <w:rsid w:val="00022569"/>
    <w:rsid w:val="00022B38"/>
    <w:rsid w:val="00022E19"/>
    <w:rsid w:val="0002676F"/>
    <w:rsid w:val="00030CE3"/>
    <w:rsid w:val="000310D5"/>
    <w:rsid w:val="000330FF"/>
    <w:rsid w:val="00033B51"/>
    <w:rsid w:val="00034540"/>
    <w:rsid w:val="0003677D"/>
    <w:rsid w:val="000415BF"/>
    <w:rsid w:val="00041F60"/>
    <w:rsid w:val="00042CE1"/>
    <w:rsid w:val="00050341"/>
    <w:rsid w:val="00052061"/>
    <w:rsid w:val="000523EC"/>
    <w:rsid w:val="00052FBC"/>
    <w:rsid w:val="000530C5"/>
    <w:rsid w:val="00053FB7"/>
    <w:rsid w:val="00055544"/>
    <w:rsid w:val="000556A8"/>
    <w:rsid w:val="00057FC5"/>
    <w:rsid w:val="00060243"/>
    <w:rsid w:val="000617CB"/>
    <w:rsid w:val="00061A44"/>
    <w:rsid w:val="00063824"/>
    <w:rsid w:val="00066BB8"/>
    <w:rsid w:val="00067BBC"/>
    <w:rsid w:val="00072BE4"/>
    <w:rsid w:val="000744DC"/>
    <w:rsid w:val="00075376"/>
    <w:rsid w:val="00075ABB"/>
    <w:rsid w:val="0007695B"/>
    <w:rsid w:val="00076DE3"/>
    <w:rsid w:val="00083530"/>
    <w:rsid w:val="000846F8"/>
    <w:rsid w:val="00086816"/>
    <w:rsid w:val="00091283"/>
    <w:rsid w:val="000913AE"/>
    <w:rsid w:val="00095255"/>
    <w:rsid w:val="00097C17"/>
    <w:rsid w:val="00097E41"/>
    <w:rsid w:val="000A2B7E"/>
    <w:rsid w:val="000A4006"/>
    <w:rsid w:val="000A4201"/>
    <w:rsid w:val="000A49B5"/>
    <w:rsid w:val="000A4CC3"/>
    <w:rsid w:val="000A58DB"/>
    <w:rsid w:val="000A5D1E"/>
    <w:rsid w:val="000B1235"/>
    <w:rsid w:val="000B1447"/>
    <w:rsid w:val="000B1802"/>
    <w:rsid w:val="000B272D"/>
    <w:rsid w:val="000B50AC"/>
    <w:rsid w:val="000C0566"/>
    <w:rsid w:val="000C1196"/>
    <w:rsid w:val="000C29DC"/>
    <w:rsid w:val="000D1B8F"/>
    <w:rsid w:val="000D320A"/>
    <w:rsid w:val="000D32CF"/>
    <w:rsid w:val="000D32FB"/>
    <w:rsid w:val="000E02EA"/>
    <w:rsid w:val="000E66FA"/>
    <w:rsid w:val="000E6F22"/>
    <w:rsid w:val="000F23EA"/>
    <w:rsid w:val="000F57D1"/>
    <w:rsid w:val="000F7DD9"/>
    <w:rsid w:val="0010220A"/>
    <w:rsid w:val="001023D4"/>
    <w:rsid w:val="00103E48"/>
    <w:rsid w:val="00104B62"/>
    <w:rsid w:val="0010645B"/>
    <w:rsid w:val="00110457"/>
    <w:rsid w:val="00111071"/>
    <w:rsid w:val="00112759"/>
    <w:rsid w:val="001131B5"/>
    <w:rsid w:val="001132AE"/>
    <w:rsid w:val="00120585"/>
    <w:rsid w:val="0012275A"/>
    <w:rsid w:val="00123551"/>
    <w:rsid w:val="00123A50"/>
    <w:rsid w:val="00123C42"/>
    <w:rsid w:val="001253D3"/>
    <w:rsid w:val="001259F9"/>
    <w:rsid w:val="0012743B"/>
    <w:rsid w:val="001316EA"/>
    <w:rsid w:val="00131E89"/>
    <w:rsid w:val="00140296"/>
    <w:rsid w:val="001411A7"/>
    <w:rsid w:val="00141562"/>
    <w:rsid w:val="001447F3"/>
    <w:rsid w:val="00145B30"/>
    <w:rsid w:val="001505F0"/>
    <w:rsid w:val="00150C70"/>
    <w:rsid w:val="00152263"/>
    <w:rsid w:val="001530E7"/>
    <w:rsid w:val="00153271"/>
    <w:rsid w:val="001543B0"/>
    <w:rsid w:val="001555CA"/>
    <w:rsid w:val="00155E46"/>
    <w:rsid w:val="00162A1B"/>
    <w:rsid w:val="0016449B"/>
    <w:rsid w:val="001653AD"/>
    <w:rsid w:val="0017348F"/>
    <w:rsid w:val="00173F52"/>
    <w:rsid w:val="001746B7"/>
    <w:rsid w:val="00177EC1"/>
    <w:rsid w:val="00181671"/>
    <w:rsid w:val="0018727C"/>
    <w:rsid w:val="001922A8"/>
    <w:rsid w:val="00193613"/>
    <w:rsid w:val="00194A63"/>
    <w:rsid w:val="00196F2F"/>
    <w:rsid w:val="001A5D8D"/>
    <w:rsid w:val="001A7D3E"/>
    <w:rsid w:val="001B2E1B"/>
    <w:rsid w:val="001B3F75"/>
    <w:rsid w:val="001B433D"/>
    <w:rsid w:val="001B4690"/>
    <w:rsid w:val="001B7658"/>
    <w:rsid w:val="001C0254"/>
    <w:rsid w:val="001C1C56"/>
    <w:rsid w:val="001C2F6C"/>
    <w:rsid w:val="001C7725"/>
    <w:rsid w:val="001D0E38"/>
    <w:rsid w:val="001D2CCE"/>
    <w:rsid w:val="001D3178"/>
    <w:rsid w:val="001D482A"/>
    <w:rsid w:val="001D5543"/>
    <w:rsid w:val="001E017A"/>
    <w:rsid w:val="001E3270"/>
    <w:rsid w:val="001E3494"/>
    <w:rsid w:val="001E5560"/>
    <w:rsid w:val="001E6028"/>
    <w:rsid w:val="001F066D"/>
    <w:rsid w:val="001F688B"/>
    <w:rsid w:val="001F71B8"/>
    <w:rsid w:val="00200BEB"/>
    <w:rsid w:val="00201E04"/>
    <w:rsid w:val="00203EBD"/>
    <w:rsid w:val="00205A4B"/>
    <w:rsid w:val="00213015"/>
    <w:rsid w:val="00215418"/>
    <w:rsid w:val="00216FA7"/>
    <w:rsid w:val="00217C70"/>
    <w:rsid w:val="00222098"/>
    <w:rsid w:val="00223CA6"/>
    <w:rsid w:val="00230678"/>
    <w:rsid w:val="00230F01"/>
    <w:rsid w:val="00234C9E"/>
    <w:rsid w:val="00235F7E"/>
    <w:rsid w:val="00237647"/>
    <w:rsid w:val="00240672"/>
    <w:rsid w:val="00240715"/>
    <w:rsid w:val="002429CB"/>
    <w:rsid w:val="00243B59"/>
    <w:rsid w:val="00244BC6"/>
    <w:rsid w:val="002450C3"/>
    <w:rsid w:val="00245360"/>
    <w:rsid w:val="00245A71"/>
    <w:rsid w:val="00247335"/>
    <w:rsid w:val="002475B9"/>
    <w:rsid w:val="00254309"/>
    <w:rsid w:val="002552F9"/>
    <w:rsid w:val="0026734A"/>
    <w:rsid w:val="00270B19"/>
    <w:rsid w:val="00275067"/>
    <w:rsid w:val="002766E2"/>
    <w:rsid w:val="00276C39"/>
    <w:rsid w:val="00277333"/>
    <w:rsid w:val="00280DF2"/>
    <w:rsid w:val="00283666"/>
    <w:rsid w:val="00284212"/>
    <w:rsid w:val="00287643"/>
    <w:rsid w:val="002877E2"/>
    <w:rsid w:val="0029229A"/>
    <w:rsid w:val="00293AD9"/>
    <w:rsid w:val="00297813"/>
    <w:rsid w:val="002A0254"/>
    <w:rsid w:val="002A041D"/>
    <w:rsid w:val="002A118E"/>
    <w:rsid w:val="002A1AC0"/>
    <w:rsid w:val="002A53E3"/>
    <w:rsid w:val="002A589D"/>
    <w:rsid w:val="002A65B9"/>
    <w:rsid w:val="002A6D81"/>
    <w:rsid w:val="002A7B89"/>
    <w:rsid w:val="002B02BC"/>
    <w:rsid w:val="002C03B9"/>
    <w:rsid w:val="002C0A2F"/>
    <w:rsid w:val="002C11E4"/>
    <w:rsid w:val="002C23D2"/>
    <w:rsid w:val="002C271E"/>
    <w:rsid w:val="002D221B"/>
    <w:rsid w:val="002D39D9"/>
    <w:rsid w:val="002D7B90"/>
    <w:rsid w:val="002E08E4"/>
    <w:rsid w:val="002E3FE0"/>
    <w:rsid w:val="002E6777"/>
    <w:rsid w:val="002F13AD"/>
    <w:rsid w:val="002F291C"/>
    <w:rsid w:val="002F4282"/>
    <w:rsid w:val="00302843"/>
    <w:rsid w:val="00303660"/>
    <w:rsid w:val="00303C2C"/>
    <w:rsid w:val="00311A07"/>
    <w:rsid w:val="00315E91"/>
    <w:rsid w:val="00316595"/>
    <w:rsid w:val="003174FA"/>
    <w:rsid w:val="00325310"/>
    <w:rsid w:val="0032678B"/>
    <w:rsid w:val="003273EE"/>
    <w:rsid w:val="00330757"/>
    <w:rsid w:val="00331B0B"/>
    <w:rsid w:val="003338E8"/>
    <w:rsid w:val="00335BF4"/>
    <w:rsid w:val="00336424"/>
    <w:rsid w:val="00341836"/>
    <w:rsid w:val="00341DD6"/>
    <w:rsid w:val="00344358"/>
    <w:rsid w:val="003469A3"/>
    <w:rsid w:val="00347E8A"/>
    <w:rsid w:val="003535A7"/>
    <w:rsid w:val="00353F0D"/>
    <w:rsid w:val="003545B7"/>
    <w:rsid w:val="003553A0"/>
    <w:rsid w:val="00357FCC"/>
    <w:rsid w:val="00360FA4"/>
    <w:rsid w:val="003616C5"/>
    <w:rsid w:val="003627B6"/>
    <w:rsid w:val="00363980"/>
    <w:rsid w:val="00365E5D"/>
    <w:rsid w:val="00381454"/>
    <w:rsid w:val="0038208E"/>
    <w:rsid w:val="0038266E"/>
    <w:rsid w:val="00384E88"/>
    <w:rsid w:val="00384EFE"/>
    <w:rsid w:val="00386FA7"/>
    <w:rsid w:val="00390682"/>
    <w:rsid w:val="00391FA0"/>
    <w:rsid w:val="0039255F"/>
    <w:rsid w:val="00392943"/>
    <w:rsid w:val="003970A6"/>
    <w:rsid w:val="003A1401"/>
    <w:rsid w:val="003A4AE4"/>
    <w:rsid w:val="003A678E"/>
    <w:rsid w:val="003A7D00"/>
    <w:rsid w:val="003B216B"/>
    <w:rsid w:val="003B3756"/>
    <w:rsid w:val="003B5712"/>
    <w:rsid w:val="003B7D03"/>
    <w:rsid w:val="003C1BEB"/>
    <w:rsid w:val="003C3E85"/>
    <w:rsid w:val="003C7799"/>
    <w:rsid w:val="003D1257"/>
    <w:rsid w:val="003D55F1"/>
    <w:rsid w:val="003D5EC0"/>
    <w:rsid w:val="003E0710"/>
    <w:rsid w:val="003E1165"/>
    <w:rsid w:val="003E3346"/>
    <w:rsid w:val="003F053A"/>
    <w:rsid w:val="003F7BE7"/>
    <w:rsid w:val="00401D2A"/>
    <w:rsid w:val="00404FAF"/>
    <w:rsid w:val="00407C5D"/>
    <w:rsid w:val="0041136B"/>
    <w:rsid w:val="004149B7"/>
    <w:rsid w:val="004168A1"/>
    <w:rsid w:val="00420B1E"/>
    <w:rsid w:val="00420D6C"/>
    <w:rsid w:val="00420E5D"/>
    <w:rsid w:val="00423FD2"/>
    <w:rsid w:val="00424890"/>
    <w:rsid w:val="0042713F"/>
    <w:rsid w:val="004303BC"/>
    <w:rsid w:val="004326EA"/>
    <w:rsid w:val="00444B0B"/>
    <w:rsid w:val="00444CDB"/>
    <w:rsid w:val="00452F18"/>
    <w:rsid w:val="00452FCD"/>
    <w:rsid w:val="004533CB"/>
    <w:rsid w:val="004548AB"/>
    <w:rsid w:val="00457EE1"/>
    <w:rsid w:val="004602EE"/>
    <w:rsid w:val="004609D3"/>
    <w:rsid w:val="00461040"/>
    <w:rsid w:val="00462BF6"/>
    <w:rsid w:val="00465655"/>
    <w:rsid w:val="00465A93"/>
    <w:rsid w:val="00465B9E"/>
    <w:rsid w:val="00465E0B"/>
    <w:rsid w:val="00466958"/>
    <w:rsid w:val="004704A3"/>
    <w:rsid w:val="00470881"/>
    <w:rsid w:val="00471C26"/>
    <w:rsid w:val="0047425A"/>
    <w:rsid w:val="00474664"/>
    <w:rsid w:val="00477539"/>
    <w:rsid w:val="0047788A"/>
    <w:rsid w:val="004812EE"/>
    <w:rsid w:val="00491C65"/>
    <w:rsid w:val="004937B6"/>
    <w:rsid w:val="00494045"/>
    <w:rsid w:val="00494998"/>
    <w:rsid w:val="004A0C14"/>
    <w:rsid w:val="004A449D"/>
    <w:rsid w:val="004A47A5"/>
    <w:rsid w:val="004A5BF6"/>
    <w:rsid w:val="004A6194"/>
    <w:rsid w:val="004A7094"/>
    <w:rsid w:val="004A7A82"/>
    <w:rsid w:val="004B5F48"/>
    <w:rsid w:val="004C4C5B"/>
    <w:rsid w:val="004C5C6A"/>
    <w:rsid w:val="004C77F7"/>
    <w:rsid w:val="004D3925"/>
    <w:rsid w:val="004D3FC1"/>
    <w:rsid w:val="004E026D"/>
    <w:rsid w:val="004E2C9C"/>
    <w:rsid w:val="004E4918"/>
    <w:rsid w:val="004E5E50"/>
    <w:rsid w:val="004E6EB4"/>
    <w:rsid w:val="004F0D64"/>
    <w:rsid w:val="004F16FD"/>
    <w:rsid w:val="004F2B23"/>
    <w:rsid w:val="004F3CF8"/>
    <w:rsid w:val="004F3DA8"/>
    <w:rsid w:val="004F5444"/>
    <w:rsid w:val="004F57E4"/>
    <w:rsid w:val="004F591D"/>
    <w:rsid w:val="004F6E63"/>
    <w:rsid w:val="00500701"/>
    <w:rsid w:val="0050576C"/>
    <w:rsid w:val="00512623"/>
    <w:rsid w:val="00513C37"/>
    <w:rsid w:val="00514A49"/>
    <w:rsid w:val="00517BBF"/>
    <w:rsid w:val="0052047F"/>
    <w:rsid w:val="005204F5"/>
    <w:rsid w:val="00522945"/>
    <w:rsid w:val="00522C0A"/>
    <w:rsid w:val="00525E6A"/>
    <w:rsid w:val="00526047"/>
    <w:rsid w:val="005273B9"/>
    <w:rsid w:val="00527586"/>
    <w:rsid w:val="00532C97"/>
    <w:rsid w:val="005336C2"/>
    <w:rsid w:val="00533F29"/>
    <w:rsid w:val="00534454"/>
    <w:rsid w:val="005354D8"/>
    <w:rsid w:val="005379E2"/>
    <w:rsid w:val="005524D3"/>
    <w:rsid w:val="00556AED"/>
    <w:rsid w:val="00557D43"/>
    <w:rsid w:val="005602FB"/>
    <w:rsid w:val="0056417A"/>
    <w:rsid w:val="005653CB"/>
    <w:rsid w:val="00570EDB"/>
    <w:rsid w:val="00572137"/>
    <w:rsid w:val="005757FE"/>
    <w:rsid w:val="005779B4"/>
    <w:rsid w:val="0058159A"/>
    <w:rsid w:val="005826D9"/>
    <w:rsid w:val="00582E53"/>
    <w:rsid w:val="00585588"/>
    <w:rsid w:val="00587947"/>
    <w:rsid w:val="0059411C"/>
    <w:rsid w:val="005975B4"/>
    <w:rsid w:val="005A1D72"/>
    <w:rsid w:val="005A32F6"/>
    <w:rsid w:val="005A4164"/>
    <w:rsid w:val="005A598F"/>
    <w:rsid w:val="005B2250"/>
    <w:rsid w:val="005B32E4"/>
    <w:rsid w:val="005B5C1E"/>
    <w:rsid w:val="005C5FFE"/>
    <w:rsid w:val="005C6D3A"/>
    <w:rsid w:val="005C7D64"/>
    <w:rsid w:val="005D039A"/>
    <w:rsid w:val="005E4512"/>
    <w:rsid w:val="005F1448"/>
    <w:rsid w:val="005F2E97"/>
    <w:rsid w:val="005F2F49"/>
    <w:rsid w:val="005F32A7"/>
    <w:rsid w:val="005F7ADC"/>
    <w:rsid w:val="0060003B"/>
    <w:rsid w:val="00601435"/>
    <w:rsid w:val="00602F12"/>
    <w:rsid w:val="00604E85"/>
    <w:rsid w:val="00605567"/>
    <w:rsid w:val="00606547"/>
    <w:rsid w:val="006108A3"/>
    <w:rsid w:val="00611FD8"/>
    <w:rsid w:val="00613DDE"/>
    <w:rsid w:val="0062170F"/>
    <w:rsid w:val="00622D39"/>
    <w:rsid w:val="00623D40"/>
    <w:rsid w:val="00624702"/>
    <w:rsid w:val="00627442"/>
    <w:rsid w:val="00630802"/>
    <w:rsid w:val="00630F42"/>
    <w:rsid w:val="00635404"/>
    <w:rsid w:val="00637306"/>
    <w:rsid w:val="006375FA"/>
    <w:rsid w:val="006414DD"/>
    <w:rsid w:val="006430F1"/>
    <w:rsid w:val="0064335E"/>
    <w:rsid w:val="006451FF"/>
    <w:rsid w:val="006518CF"/>
    <w:rsid w:val="00652C06"/>
    <w:rsid w:val="00653530"/>
    <w:rsid w:val="00654DA0"/>
    <w:rsid w:val="006555CB"/>
    <w:rsid w:val="00657049"/>
    <w:rsid w:val="00660F81"/>
    <w:rsid w:val="00662A02"/>
    <w:rsid w:val="00663046"/>
    <w:rsid w:val="00665644"/>
    <w:rsid w:val="00672685"/>
    <w:rsid w:val="0067368C"/>
    <w:rsid w:val="00675630"/>
    <w:rsid w:val="00685B8F"/>
    <w:rsid w:val="0069230C"/>
    <w:rsid w:val="006978A0"/>
    <w:rsid w:val="006A1408"/>
    <w:rsid w:val="006A1C1D"/>
    <w:rsid w:val="006A1FCD"/>
    <w:rsid w:val="006A3699"/>
    <w:rsid w:val="006B3214"/>
    <w:rsid w:val="006B5664"/>
    <w:rsid w:val="006B6224"/>
    <w:rsid w:val="006B7D0A"/>
    <w:rsid w:val="006C33F0"/>
    <w:rsid w:val="006C5A43"/>
    <w:rsid w:val="006C71C4"/>
    <w:rsid w:val="006D2B04"/>
    <w:rsid w:val="006D611F"/>
    <w:rsid w:val="006E11AC"/>
    <w:rsid w:val="006E300D"/>
    <w:rsid w:val="006E41F3"/>
    <w:rsid w:val="006F1C95"/>
    <w:rsid w:val="006F2397"/>
    <w:rsid w:val="006F5033"/>
    <w:rsid w:val="006F70CC"/>
    <w:rsid w:val="006F778F"/>
    <w:rsid w:val="006F78A6"/>
    <w:rsid w:val="007010BF"/>
    <w:rsid w:val="0070222E"/>
    <w:rsid w:val="00702328"/>
    <w:rsid w:val="00702477"/>
    <w:rsid w:val="007037CB"/>
    <w:rsid w:val="00705AC7"/>
    <w:rsid w:val="00711475"/>
    <w:rsid w:val="00711BF8"/>
    <w:rsid w:val="0071584B"/>
    <w:rsid w:val="0071737E"/>
    <w:rsid w:val="007203E8"/>
    <w:rsid w:val="00724EC0"/>
    <w:rsid w:val="007256FA"/>
    <w:rsid w:val="00727314"/>
    <w:rsid w:val="00730ABB"/>
    <w:rsid w:val="0073125B"/>
    <w:rsid w:val="00731680"/>
    <w:rsid w:val="00734196"/>
    <w:rsid w:val="007402FC"/>
    <w:rsid w:val="00741B1E"/>
    <w:rsid w:val="00742F24"/>
    <w:rsid w:val="00743157"/>
    <w:rsid w:val="007457DF"/>
    <w:rsid w:val="0074778A"/>
    <w:rsid w:val="00750291"/>
    <w:rsid w:val="00754051"/>
    <w:rsid w:val="00754CA5"/>
    <w:rsid w:val="00764041"/>
    <w:rsid w:val="00766CD1"/>
    <w:rsid w:val="0077269B"/>
    <w:rsid w:val="00772C5D"/>
    <w:rsid w:val="00776236"/>
    <w:rsid w:val="007822D0"/>
    <w:rsid w:val="00783E99"/>
    <w:rsid w:val="00786825"/>
    <w:rsid w:val="00787268"/>
    <w:rsid w:val="0079319E"/>
    <w:rsid w:val="00794413"/>
    <w:rsid w:val="00795B43"/>
    <w:rsid w:val="007A00B2"/>
    <w:rsid w:val="007A0465"/>
    <w:rsid w:val="007A0617"/>
    <w:rsid w:val="007A0CF9"/>
    <w:rsid w:val="007A145C"/>
    <w:rsid w:val="007A3B56"/>
    <w:rsid w:val="007A5B63"/>
    <w:rsid w:val="007B1FCB"/>
    <w:rsid w:val="007B22F7"/>
    <w:rsid w:val="007B3195"/>
    <w:rsid w:val="007B33CC"/>
    <w:rsid w:val="007B485A"/>
    <w:rsid w:val="007B5AF6"/>
    <w:rsid w:val="007B65CB"/>
    <w:rsid w:val="007B7561"/>
    <w:rsid w:val="007C1DEA"/>
    <w:rsid w:val="007C2194"/>
    <w:rsid w:val="007C617D"/>
    <w:rsid w:val="007D1819"/>
    <w:rsid w:val="007D33C7"/>
    <w:rsid w:val="007D5038"/>
    <w:rsid w:val="007D50DD"/>
    <w:rsid w:val="007D7250"/>
    <w:rsid w:val="007E120D"/>
    <w:rsid w:val="007E44E5"/>
    <w:rsid w:val="007E44E8"/>
    <w:rsid w:val="007E464C"/>
    <w:rsid w:val="007E6908"/>
    <w:rsid w:val="007F4F2F"/>
    <w:rsid w:val="00800F06"/>
    <w:rsid w:val="00801369"/>
    <w:rsid w:val="00802AA9"/>
    <w:rsid w:val="00804DD4"/>
    <w:rsid w:val="00812952"/>
    <w:rsid w:val="008139C1"/>
    <w:rsid w:val="008176AF"/>
    <w:rsid w:val="008178BB"/>
    <w:rsid w:val="00820375"/>
    <w:rsid w:val="0082090A"/>
    <w:rsid w:val="0082229E"/>
    <w:rsid w:val="00826DCF"/>
    <w:rsid w:val="00831202"/>
    <w:rsid w:val="008317E5"/>
    <w:rsid w:val="0083182E"/>
    <w:rsid w:val="00831EF0"/>
    <w:rsid w:val="0083473E"/>
    <w:rsid w:val="00835175"/>
    <w:rsid w:val="008351DA"/>
    <w:rsid w:val="0083574A"/>
    <w:rsid w:val="00836987"/>
    <w:rsid w:val="00841C02"/>
    <w:rsid w:val="008449CD"/>
    <w:rsid w:val="008452C2"/>
    <w:rsid w:val="00846010"/>
    <w:rsid w:val="008462DE"/>
    <w:rsid w:val="00851C7B"/>
    <w:rsid w:val="00853210"/>
    <w:rsid w:val="0085369B"/>
    <w:rsid w:val="0086276D"/>
    <w:rsid w:val="00863D5E"/>
    <w:rsid w:val="00866DBC"/>
    <w:rsid w:val="008677AF"/>
    <w:rsid w:val="00867A10"/>
    <w:rsid w:val="00870E83"/>
    <w:rsid w:val="00877BD1"/>
    <w:rsid w:val="00877DA5"/>
    <w:rsid w:val="0088092E"/>
    <w:rsid w:val="00880F69"/>
    <w:rsid w:val="00881F7E"/>
    <w:rsid w:val="008820F6"/>
    <w:rsid w:val="008826E6"/>
    <w:rsid w:val="008842C1"/>
    <w:rsid w:val="0088494A"/>
    <w:rsid w:val="00885DC3"/>
    <w:rsid w:val="00893F9B"/>
    <w:rsid w:val="00894B5D"/>
    <w:rsid w:val="008955C9"/>
    <w:rsid w:val="00896918"/>
    <w:rsid w:val="00896AA3"/>
    <w:rsid w:val="008971B1"/>
    <w:rsid w:val="008A02EA"/>
    <w:rsid w:val="008A08BC"/>
    <w:rsid w:val="008A206F"/>
    <w:rsid w:val="008A2359"/>
    <w:rsid w:val="008A2397"/>
    <w:rsid w:val="008A2E2D"/>
    <w:rsid w:val="008A4181"/>
    <w:rsid w:val="008B1A83"/>
    <w:rsid w:val="008B2816"/>
    <w:rsid w:val="008B507C"/>
    <w:rsid w:val="008B7771"/>
    <w:rsid w:val="008C79FF"/>
    <w:rsid w:val="008D03BA"/>
    <w:rsid w:val="008D2D81"/>
    <w:rsid w:val="008D33EF"/>
    <w:rsid w:val="008D4A5F"/>
    <w:rsid w:val="008D61B6"/>
    <w:rsid w:val="008E16EA"/>
    <w:rsid w:val="008E19FD"/>
    <w:rsid w:val="008E22EE"/>
    <w:rsid w:val="008E5E41"/>
    <w:rsid w:val="008E6A27"/>
    <w:rsid w:val="008F16BB"/>
    <w:rsid w:val="00901BCA"/>
    <w:rsid w:val="00906752"/>
    <w:rsid w:val="00910F7B"/>
    <w:rsid w:val="00912934"/>
    <w:rsid w:val="00913F72"/>
    <w:rsid w:val="00915C63"/>
    <w:rsid w:val="009169A9"/>
    <w:rsid w:val="00917D9B"/>
    <w:rsid w:val="00921CB3"/>
    <w:rsid w:val="00922BA7"/>
    <w:rsid w:val="009233B1"/>
    <w:rsid w:val="00923698"/>
    <w:rsid w:val="00924C82"/>
    <w:rsid w:val="0092660D"/>
    <w:rsid w:val="00926CB1"/>
    <w:rsid w:val="00927BDA"/>
    <w:rsid w:val="0093084B"/>
    <w:rsid w:val="00935E9D"/>
    <w:rsid w:val="00937C10"/>
    <w:rsid w:val="00940E16"/>
    <w:rsid w:val="00946DC8"/>
    <w:rsid w:val="00950BE2"/>
    <w:rsid w:val="00955E8B"/>
    <w:rsid w:val="009605B9"/>
    <w:rsid w:val="0096107E"/>
    <w:rsid w:val="00961657"/>
    <w:rsid w:val="0096568E"/>
    <w:rsid w:val="009674B4"/>
    <w:rsid w:val="009704C0"/>
    <w:rsid w:val="00970C43"/>
    <w:rsid w:val="009711DD"/>
    <w:rsid w:val="00972762"/>
    <w:rsid w:val="0097289B"/>
    <w:rsid w:val="00972D5B"/>
    <w:rsid w:val="00976A36"/>
    <w:rsid w:val="00977261"/>
    <w:rsid w:val="009815AA"/>
    <w:rsid w:val="00984F0C"/>
    <w:rsid w:val="00985A4E"/>
    <w:rsid w:val="009864FF"/>
    <w:rsid w:val="0098662D"/>
    <w:rsid w:val="009867F0"/>
    <w:rsid w:val="0098742D"/>
    <w:rsid w:val="00987977"/>
    <w:rsid w:val="009918BD"/>
    <w:rsid w:val="00991B5F"/>
    <w:rsid w:val="00995C2B"/>
    <w:rsid w:val="00996258"/>
    <w:rsid w:val="009A01B9"/>
    <w:rsid w:val="009A1AC8"/>
    <w:rsid w:val="009A1DAD"/>
    <w:rsid w:val="009A203F"/>
    <w:rsid w:val="009A3456"/>
    <w:rsid w:val="009A4879"/>
    <w:rsid w:val="009A4BBD"/>
    <w:rsid w:val="009A4DF5"/>
    <w:rsid w:val="009A601A"/>
    <w:rsid w:val="009B02D1"/>
    <w:rsid w:val="009B06C9"/>
    <w:rsid w:val="009B14A2"/>
    <w:rsid w:val="009B1AA5"/>
    <w:rsid w:val="009B5E01"/>
    <w:rsid w:val="009C1718"/>
    <w:rsid w:val="009C2218"/>
    <w:rsid w:val="009C37B9"/>
    <w:rsid w:val="009C71D5"/>
    <w:rsid w:val="009C7A64"/>
    <w:rsid w:val="009D0D69"/>
    <w:rsid w:val="009D3A66"/>
    <w:rsid w:val="009D57A6"/>
    <w:rsid w:val="009D5992"/>
    <w:rsid w:val="009D6553"/>
    <w:rsid w:val="009D7F58"/>
    <w:rsid w:val="009E0C25"/>
    <w:rsid w:val="009E1488"/>
    <w:rsid w:val="009E1A6C"/>
    <w:rsid w:val="009E6766"/>
    <w:rsid w:val="009E6924"/>
    <w:rsid w:val="009F68AD"/>
    <w:rsid w:val="00A02EA3"/>
    <w:rsid w:val="00A03D5D"/>
    <w:rsid w:val="00A05A2D"/>
    <w:rsid w:val="00A1016E"/>
    <w:rsid w:val="00A13543"/>
    <w:rsid w:val="00A23764"/>
    <w:rsid w:val="00A26DF5"/>
    <w:rsid w:val="00A26E0A"/>
    <w:rsid w:val="00A27840"/>
    <w:rsid w:val="00A329F4"/>
    <w:rsid w:val="00A33956"/>
    <w:rsid w:val="00A33F0F"/>
    <w:rsid w:val="00A35B40"/>
    <w:rsid w:val="00A407D8"/>
    <w:rsid w:val="00A4421F"/>
    <w:rsid w:val="00A444F9"/>
    <w:rsid w:val="00A457FE"/>
    <w:rsid w:val="00A470ED"/>
    <w:rsid w:val="00A5273A"/>
    <w:rsid w:val="00A55000"/>
    <w:rsid w:val="00A56DDB"/>
    <w:rsid w:val="00A67B13"/>
    <w:rsid w:val="00A70B3A"/>
    <w:rsid w:val="00A71C7B"/>
    <w:rsid w:val="00A730DB"/>
    <w:rsid w:val="00A73E9F"/>
    <w:rsid w:val="00A82FF5"/>
    <w:rsid w:val="00A84559"/>
    <w:rsid w:val="00A87DC5"/>
    <w:rsid w:val="00A90AAF"/>
    <w:rsid w:val="00A91B02"/>
    <w:rsid w:val="00A93370"/>
    <w:rsid w:val="00AA016D"/>
    <w:rsid w:val="00AA14AC"/>
    <w:rsid w:val="00AA394F"/>
    <w:rsid w:val="00AA6A4D"/>
    <w:rsid w:val="00AB488C"/>
    <w:rsid w:val="00AC373A"/>
    <w:rsid w:val="00AC3A2F"/>
    <w:rsid w:val="00AC6C46"/>
    <w:rsid w:val="00AC749F"/>
    <w:rsid w:val="00AC7B54"/>
    <w:rsid w:val="00AD1533"/>
    <w:rsid w:val="00AD6CBC"/>
    <w:rsid w:val="00AD7BBC"/>
    <w:rsid w:val="00AE42DA"/>
    <w:rsid w:val="00AE494A"/>
    <w:rsid w:val="00AE7D1B"/>
    <w:rsid w:val="00AF4F22"/>
    <w:rsid w:val="00B02B52"/>
    <w:rsid w:val="00B03B19"/>
    <w:rsid w:val="00B03F96"/>
    <w:rsid w:val="00B06A9B"/>
    <w:rsid w:val="00B06F49"/>
    <w:rsid w:val="00B07B53"/>
    <w:rsid w:val="00B14291"/>
    <w:rsid w:val="00B14599"/>
    <w:rsid w:val="00B14602"/>
    <w:rsid w:val="00B14A1F"/>
    <w:rsid w:val="00B15AE8"/>
    <w:rsid w:val="00B1681C"/>
    <w:rsid w:val="00B16F8A"/>
    <w:rsid w:val="00B25013"/>
    <w:rsid w:val="00B26740"/>
    <w:rsid w:val="00B275C8"/>
    <w:rsid w:val="00B277C1"/>
    <w:rsid w:val="00B27819"/>
    <w:rsid w:val="00B315CD"/>
    <w:rsid w:val="00B322FE"/>
    <w:rsid w:val="00B32B1C"/>
    <w:rsid w:val="00B32F37"/>
    <w:rsid w:val="00B33565"/>
    <w:rsid w:val="00B34191"/>
    <w:rsid w:val="00B36488"/>
    <w:rsid w:val="00B37005"/>
    <w:rsid w:val="00B37F8D"/>
    <w:rsid w:val="00B437EB"/>
    <w:rsid w:val="00B47D8A"/>
    <w:rsid w:val="00B47EC7"/>
    <w:rsid w:val="00B51FA8"/>
    <w:rsid w:val="00B5298F"/>
    <w:rsid w:val="00B546E9"/>
    <w:rsid w:val="00B54ABC"/>
    <w:rsid w:val="00B57231"/>
    <w:rsid w:val="00B57247"/>
    <w:rsid w:val="00B6242E"/>
    <w:rsid w:val="00B66DA5"/>
    <w:rsid w:val="00B72421"/>
    <w:rsid w:val="00B740F1"/>
    <w:rsid w:val="00B751E2"/>
    <w:rsid w:val="00B77265"/>
    <w:rsid w:val="00B81D64"/>
    <w:rsid w:val="00B83DF5"/>
    <w:rsid w:val="00B84D3D"/>
    <w:rsid w:val="00B90F10"/>
    <w:rsid w:val="00B91A3D"/>
    <w:rsid w:val="00B929D8"/>
    <w:rsid w:val="00B93B72"/>
    <w:rsid w:val="00B974E8"/>
    <w:rsid w:val="00BA14D7"/>
    <w:rsid w:val="00BA4B02"/>
    <w:rsid w:val="00BC24C0"/>
    <w:rsid w:val="00BC53F0"/>
    <w:rsid w:val="00BC5B2F"/>
    <w:rsid w:val="00BC7BCF"/>
    <w:rsid w:val="00BD5C30"/>
    <w:rsid w:val="00BD779F"/>
    <w:rsid w:val="00BD7A40"/>
    <w:rsid w:val="00BE0F2C"/>
    <w:rsid w:val="00BE1E67"/>
    <w:rsid w:val="00BF02FD"/>
    <w:rsid w:val="00BF44E6"/>
    <w:rsid w:val="00BF481D"/>
    <w:rsid w:val="00C01218"/>
    <w:rsid w:val="00C01F14"/>
    <w:rsid w:val="00C037C1"/>
    <w:rsid w:val="00C04155"/>
    <w:rsid w:val="00C05C94"/>
    <w:rsid w:val="00C06697"/>
    <w:rsid w:val="00C105E4"/>
    <w:rsid w:val="00C11476"/>
    <w:rsid w:val="00C12371"/>
    <w:rsid w:val="00C2443C"/>
    <w:rsid w:val="00C2460D"/>
    <w:rsid w:val="00C278BF"/>
    <w:rsid w:val="00C319B6"/>
    <w:rsid w:val="00C31AF2"/>
    <w:rsid w:val="00C33406"/>
    <w:rsid w:val="00C3520D"/>
    <w:rsid w:val="00C35FE3"/>
    <w:rsid w:val="00C405CB"/>
    <w:rsid w:val="00C42854"/>
    <w:rsid w:val="00C45D10"/>
    <w:rsid w:val="00C4621C"/>
    <w:rsid w:val="00C46BC9"/>
    <w:rsid w:val="00C50BF9"/>
    <w:rsid w:val="00C51831"/>
    <w:rsid w:val="00C53A51"/>
    <w:rsid w:val="00C55FC5"/>
    <w:rsid w:val="00C5780F"/>
    <w:rsid w:val="00C57A76"/>
    <w:rsid w:val="00C57E48"/>
    <w:rsid w:val="00C608EC"/>
    <w:rsid w:val="00C6237D"/>
    <w:rsid w:val="00C63B9B"/>
    <w:rsid w:val="00C65647"/>
    <w:rsid w:val="00C66D45"/>
    <w:rsid w:val="00C72AD9"/>
    <w:rsid w:val="00C7307C"/>
    <w:rsid w:val="00C73513"/>
    <w:rsid w:val="00C74255"/>
    <w:rsid w:val="00C744BD"/>
    <w:rsid w:val="00C757F8"/>
    <w:rsid w:val="00C75A08"/>
    <w:rsid w:val="00C76302"/>
    <w:rsid w:val="00C76A26"/>
    <w:rsid w:val="00C76EBA"/>
    <w:rsid w:val="00C8245F"/>
    <w:rsid w:val="00C8319B"/>
    <w:rsid w:val="00C86448"/>
    <w:rsid w:val="00C975F7"/>
    <w:rsid w:val="00CA5DAD"/>
    <w:rsid w:val="00CB2251"/>
    <w:rsid w:val="00CB2564"/>
    <w:rsid w:val="00CB4B82"/>
    <w:rsid w:val="00CC0205"/>
    <w:rsid w:val="00CC26E4"/>
    <w:rsid w:val="00CC3434"/>
    <w:rsid w:val="00CC490D"/>
    <w:rsid w:val="00CC63B2"/>
    <w:rsid w:val="00CC7505"/>
    <w:rsid w:val="00CD0CB7"/>
    <w:rsid w:val="00CD21DD"/>
    <w:rsid w:val="00CD2A8E"/>
    <w:rsid w:val="00CD2D4F"/>
    <w:rsid w:val="00CD6476"/>
    <w:rsid w:val="00CD78EF"/>
    <w:rsid w:val="00CD7BA9"/>
    <w:rsid w:val="00CE1F72"/>
    <w:rsid w:val="00CE47FC"/>
    <w:rsid w:val="00CE60E8"/>
    <w:rsid w:val="00CF0CC1"/>
    <w:rsid w:val="00CF43D8"/>
    <w:rsid w:val="00CF49AC"/>
    <w:rsid w:val="00CF51CE"/>
    <w:rsid w:val="00CF67F0"/>
    <w:rsid w:val="00CF75AD"/>
    <w:rsid w:val="00CF7B08"/>
    <w:rsid w:val="00D01BFE"/>
    <w:rsid w:val="00D01D9A"/>
    <w:rsid w:val="00D046DC"/>
    <w:rsid w:val="00D1027A"/>
    <w:rsid w:val="00D10663"/>
    <w:rsid w:val="00D12DCC"/>
    <w:rsid w:val="00D14EAD"/>
    <w:rsid w:val="00D16E4D"/>
    <w:rsid w:val="00D17ECD"/>
    <w:rsid w:val="00D20338"/>
    <w:rsid w:val="00D23E57"/>
    <w:rsid w:val="00D25D5E"/>
    <w:rsid w:val="00D26766"/>
    <w:rsid w:val="00D30929"/>
    <w:rsid w:val="00D32D91"/>
    <w:rsid w:val="00D334F2"/>
    <w:rsid w:val="00D33C3E"/>
    <w:rsid w:val="00D3420E"/>
    <w:rsid w:val="00D34680"/>
    <w:rsid w:val="00D35C97"/>
    <w:rsid w:val="00D35F18"/>
    <w:rsid w:val="00D40EDE"/>
    <w:rsid w:val="00D45D4E"/>
    <w:rsid w:val="00D46AAF"/>
    <w:rsid w:val="00D46EE9"/>
    <w:rsid w:val="00D60914"/>
    <w:rsid w:val="00D62E24"/>
    <w:rsid w:val="00D67438"/>
    <w:rsid w:val="00D67582"/>
    <w:rsid w:val="00D73AC3"/>
    <w:rsid w:val="00D80E25"/>
    <w:rsid w:val="00D82D60"/>
    <w:rsid w:val="00D856CC"/>
    <w:rsid w:val="00D90A9D"/>
    <w:rsid w:val="00D92FE0"/>
    <w:rsid w:val="00D93B3E"/>
    <w:rsid w:val="00D94381"/>
    <w:rsid w:val="00D95578"/>
    <w:rsid w:val="00D9573B"/>
    <w:rsid w:val="00D96656"/>
    <w:rsid w:val="00D96F66"/>
    <w:rsid w:val="00D97710"/>
    <w:rsid w:val="00DA0C70"/>
    <w:rsid w:val="00DA1807"/>
    <w:rsid w:val="00DA274F"/>
    <w:rsid w:val="00DA41BB"/>
    <w:rsid w:val="00DA727A"/>
    <w:rsid w:val="00DA74CC"/>
    <w:rsid w:val="00DB4546"/>
    <w:rsid w:val="00DB564B"/>
    <w:rsid w:val="00DB752B"/>
    <w:rsid w:val="00DC102B"/>
    <w:rsid w:val="00DC151A"/>
    <w:rsid w:val="00DC2585"/>
    <w:rsid w:val="00DC3386"/>
    <w:rsid w:val="00DC79D3"/>
    <w:rsid w:val="00DD00FA"/>
    <w:rsid w:val="00DE2538"/>
    <w:rsid w:val="00DE364D"/>
    <w:rsid w:val="00DE3D03"/>
    <w:rsid w:val="00DE46DE"/>
    <w:rsid w:val="00DE660D"/>
    <w:rsid w:val="00DE6EBF"/>
    <w:rsid w:val="00DE7C8D"/>
    <w:rsid w:val="00DF70F9"/>
    <w:rsid w:val="00DF7ED8"/>
    <w:rsid w:val="00E00C03"/>
    <w:rsid w:val="00E0182D"/>
    <w:rsid w:val="00E022B8"/>
    <w:rsid w:val="00E023E3"/>
    <w:rsid w:val="00E02A02"/>
    <w:rsid w:val="00E035B1"/>
    <w:rsid w:val="00E0523E"/>
    <w:rsid w:val="00E07F2A"/>
    <w:rsid w:val="00E13F1B"/>
    <w:rsid w:val="00E13F3B"/>
    <w:rsid w:val="00E13FC6"/>
    <w:rsid w:val="00E141C8"/>
    <w:rsid w:val="00E15F4E"/>
    <w:rsid w:val="00E1641B"/>
    <w:rsid w:val="00E202B4"/>
    <w:rsid w:val="00E2053D"/>
    <w:rsid w:val="00E2433D"/>
    <w:rsid w:val="00E27704"/>
    <w:rsid w:val="00E27B07"/>
    <w:rsid w:val="00E30987"/>
    <w:rsid w:val="00E3122A"/>
    <w:rsid w:val="00E317A1"/>
    <w:rsid w:val="00E31F31"/>
    <w:rsid w:val="00E32789"/>
    <w:rsid w:val="00E330E2"/>
    <w:rsid w:val="00E3565A"/>
    <w:rsid w:val="00E37EF6"/>
    <w:rsid w:val="00E40113"/>
    <w:rsid w:val="00E41136"/>
    <w:rsid w:val="00E41E2E"/>
    <w:rsid w:val="00E42224"/>
    <w:rsid w:val="00E429CA"/>
    <w:rsid w:val="00E43451"/>
    <w:rsid w:val="00E44703"/>
    <w:rsid w:val="00E44C29"/>
    <w:rsid w:val="00E45625"/>
    <w:rsid w:val="00E458FC"/>
    <w:rsid w:val="00E45E94"/>
    <w:rsid w:val="00E50AC8"/>
    <w:rsid w:val="00E50D3B"/>
    <w:rsid w:val="00E520FF"/>
    <w:rsid w:val="00E5391F"/>
    <w:rsid w:val="00E55366"/>
    <w:rsid w:val="00E56433"/>
    <w:rsid w:val="00E569EA"/>
    <w:rsid w:val="00E57D33"/>
    <w:rsid w:val="00E61D84"/>
    <w:rsid w:val="00E630E7"/>
    <w:rsid w:val="00E65D17"/>
    <w:rsid w:val="00E66087"/>
    <w:rsid w:val="00E669E5"/>
    <w:rsid w:val="00E672BD"/>
    <w:rsid w:val="00E70259"/>
    <w:rsid w:val="00E72819"/>
    <w:rsid w:val="00E76AB9"/>
    <w:rsid w:val="00E77D1A"/>
    <w:rsid w:val="00E814FD"/>
    <w:rsid w:val="00E81C1D"/>
    <w:rsid w:val="00E8298C"/>
    <w:rsid w:val="00E873C2"/>
    <w:rsid w:val="00E922E7"/>
    <w:rsid w:val="00E93AC5"/>
    <w:rsid w:val="00E93D0E"/>
    <w:rsid w:val="00E95BE9"/>
    <w:rsid w:val="00E976F4"/>
    <w:rsid w:val="00EA03D1"/>
    <w:rsid w:val="00EA187B"/>
    <w:rsid w:val="00EA18D1"/>
    <w:rsid w:val="00EA4698"/>
    <w:rsid w:val="00EA5805"/>
    <w:rsid w:val="00EA63B9"/>
    <w:rsid w:val="00EA645A"/>
    <w:rsid w:val="00EA7264"/>
    <w:rsid w:val="00EB0097"/>
    <w:rsid w:val="00EB1880"/>
    <w:rsid w:val="00EB1F61"/>
    <w:rsid w:val="00EB3967"/>
    <w:rsid w:val="00EB5D82"/>
    <w:rsid w:val="00EC38D7"/>
    <w:rsid w:val="00EC4DA7"/>
    <w:rsid w:val="00ED136C"/>
    <w:rsid w:val="00ED42D8"/>
    <w:rsid w:val="00ED4824"/>
    <w:rsid w:val="00ED4AFD"/>
    <w:rsid w:val="00EE0371"/>
    <w:rsid w:val="00EE18C4"/>
    <w:rsid w:val="00EE2146"/>
    <w:rsid w:val="00EE31FF"/>
    <w:rsid w:val="00EE406C"/>
    <w:rsid w:val="00EE4E41"/>
    <w:rsid w:val="00EF0737"/>
    <w:rsid w:val="00EF1FA9"/>
    <w:rsid w:val="00EF26C2"/>
    <w:rsid w:val="00EF4080"/>
    <w:rsid w:val="00EF75A6"/>
    <w:rsid w:val="00F00E3C"/>
    <w:rsid w:val="00F018BE"/>
    <w:rsid w:val="00F01F0F"/>
    <w:rsid w:val="00F0332D"/>
    <w:rsid w:val="00F03A16"/>
    <w:rsid w:val="00F0555A"/>
    <w:rsid w:val="00F0582A"/>
    <w:rsid w:val="00F127CB"/>
    <w:rsid w:val="00F127DD"/>
    <w:rsid w:val="00F1400E"/>
    <w:rsid w:val="00F15E3B"/>
    <w:rsid w:val="00F16072"/>
    <w:rsid w:val="00F16534"/>
    <w:rsid w:val="00F16C7C"/>
    <w:rsid w:val="00F171F1"/>
    <w:rsid w:val="00F23B7C"/>
    <w:rsid w:val="00F2425C"/>
    <w:rsid w:val="00F4010B"/>
    <w:rsid w:val="00F47B4A"/>
    <w:rsid w:val="00F47CEB"/>
    <w:rsid w:val="00F502CD"/>
    <w:rsid w:val="00F559D5"/>
    <w:rsid w:val="00F559EF"/>
    <w:rsid w:val="00F55A04"/>
    <w:rsid w:val="00F5756D"/>
    <w:rsid w:val="00F661B4"/>
    <w:rsid w:val="00F67765"/>
    <w:rsid w:val="00F71090"/>
    <w:rsid w:val="00F710B0"/>
    <w:rsid w:val="00F72D83"/>
    <w:rsid w:val="00F72DA0"/>
    <w:rsid w:val="00F7524D"/>
    <w:rsid w:val="00F80066"/>
    <w:rsid w:val="00F81BF2"/>
    <w:rsid w:val="00F82856"/>
    <w:rsid w:val="00F83993"/>
    <w:rsid w:val="00F8521C"/>
    <w:rsid w:val="00F915DF"/>
    <w:rsid w:val="00F95764"/>
    <w:rsid w:val="00F972C8"/>
    <w:rsid w:val="00F9761B"/>
    <w:rsid w:val="00FA1675"/>
    <w:rsid w:val="00FA196F"/>
    <w:rsid w:val="00FB08EF"/>
    <w:rsid w:val="00FB1CC9"/>
    <w:rsid w:val="00FB1F47"/>
    <w:rsid w:val="00FB32FB"/>
    <w:rsid w:val="00FB6584"/>
    <w:rsid w:val="00FB71BD"/>
    <w:rsid w:val="00FB7D65"/>
    <w:rsid w:val="00FC0D68"/>
    <w:rsid w:val="00FC6C61"/>
    <w:rsid w:val="00FD2CB8"/>
    <w:rsid w:val="00FE1DC8"/>
    <w:rsid w:val="00FE6D63"/>
    <w:rsid w:val="00FF1011"/>
    <w:rsid w:val="00FF1B90"/>
    <w:rsid w:val="00FF2479"/>
    <w:rsid w:val="00FF2569"/>
    <w:rsid w:val="00FF2F00"/>
    <w:rsid w:val="00FF3A6E"/>
    <w:rsid w:val="00FF4A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0FC6D"/>
  <w15:chartTrackingRefBased/>
  <w15:docId w15:val="{980D1F4A-F877-4B82-A3A6-3E36D6B5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6A1C1D"/>
    <w:pPr>
      <w:keepLines/>
      <w:tabs>
        <w:tab w:val="left" w:pos="1843"/>
      </w:tabs>
      <w:spacing w:after="0" w:line="240" w:lineRule="auto"/>
    </w:pPr>
    <w:rPr>
      <w:rFonts w:ascii="Montserrat" w:hAnsi="Montserrat"/>
      <w:color w:val="203C49" w:themeColor="text1"/>
    </w:rPr>
  </w:style>
  <w:style w:type="paragraph" w:styleId="Heading1">
    <w:name w:val="heading 1"/>
    <w:next w:val="Normal"/>
    <w:link w:val="Heading1Char"/>
    <w:uiPriority w:val="1"/>
    <w:qFormat/>
    <w:rsid w:val="00C975F7"/>
    <w:pPr>
      <w:spacing w:after="360" w:line="240" w:lineRule="auto"/>
      <w:outlineLvl w:val="0"/>
    </w:pPr>
    <w:rPr>
      <w:rFonts w:ascii="Kollektif" w:hAnsi="Kollektif"/>
      <w:b/>
      <w:color w:val="203C49" w:themeColor="text2"/>
      <w:sz w:val="76"/>
      <w:szCs w:val="56"/>
    </w:rPr>
  </w:style>
  <w:style w:type="paragraph" w:styleId="Heading2">
    <w:name w:val="heading 2"/>
    <w:next w:val="Normal"/>
    <w:link w:val="Heading2Char"/>
    <w:uiPriority w:val="1"/>
    <w:unhideWhenUsed/>
    <w:qFormat/>
    <w:rsid w:val="00665644"/>
    <w:pPr>
      <w:pBdr>
        <w:top w:val="single" w:sz="18" w:space="9" w:color="203C49" w:themeColor="text2"/>
      </w:pBdr>
      <w:spacing w:before="720" w:after="400"/>
      <w:outlineLvl w:val="1"/>
    </w:pPr>
    <w:rPr>
      <w:rFonts w:ascii="Kollektif" w:hAnsi="Kollektif"/>
      <w:b/>
      <w:bCs/>
      <w:color w:val="203C49" w:themeColor="text2"/>
      <w:sz w:val="30"/>
      <w:szCs w:val="30"/>
    </w:rPr>
  </w:style>
  <w:style w:type="paragraph" w:styleId="Heading3">
    <w:name w:val="heading 3"/>
    <w:basedOn w:val="Heading2"/>
    <w:next w:val="Normal"/>
    <w:link w:val="Heading3Char"/>
    <w:uiPriority w:val="1"/>
    <w:unhideWhenUsed/>
    <w:qFormat/>
    <w:rsid w:val="003553A0"/>
    <w:pPr>
      <w:pBdr>
        <w:top w:val="none" w:sz="0" w:space="0" w:color="auto"/>
      </w:pBdr>
      <w:spacing w:before="240" w:after="0" w:line="240" w:lineRule="auto"/>
      <w:outlineLvl w:val="2"/>
    </w:pPr>
    <w:rPr>
      <w:sz w:val="26"/>
      <w:szCs w:val="26"/>
    </w:rPr>
  </w:style>
  <w:style w:type="paragraph" w:styleId="Heading4">
    <w:name w:val="heading 4"/>
    <w:aliases w:val="Box Heading (on dark)"/>
    <w:basedOn w:val="Boxheadingonlight"/>
    <w:next w:val="Normal"/>
    <w:link w:val="Heading4Char"/>
    <w:uiPriority w:val="1"/>
    <w:unhideWhenUsed/>
    <w:qFormat/>
    <w:rsid w:val="00B546E9"/>
    <w:pPr>
      <w:pBdr>
        <w:top w:val="single" w:sz="48" w:space="8" w:color="203C49" w:themeColor="text2"/>
        <w:left w:val="single" w:sz="48" w:space="8" w:color="203C49" w:themeColor="text2"/>
        <w:bottom w:val="single" w:sz="48" w:space="8" w:color="203C49" w:themeColor="text2"/>
        <w:right w:val="single" w:sz="48" w:space="8" w:color="203C49" w:themeColor="text2"/>
      </w:pBdr>
      <w:shd w:val="clear" w:color="auto" w:fill="203C49" w:themeFill="text2"/>
      <w:outlineLvl w:val="3"/>
    </w:pPr>
    <w:rPr>
      <w:color w:val="F5F7F2" w:themeColor="background2"/>
    </w:rPr>
  </w:style>
  <w:style w:type="paragraph" w:styleId="Heading5">
    <w:name w:val="heading 5"/>
    <w:basedOn w:val="Normal"/>
    <w:next w:val="Normal"/>
    <w:link w:val="Heading5Char1"/>
    <w:uiPriority w:val="9"/>
    <w:unhideWhenUsed/>
    <w:rsid w:val="004E2C9C"/>
    <w:pPr>
      <w:keepNext/>
      <w:spacing w:before="160"/>
      <w:outlineLvl w:val="4"/>
    </w:pPr>
    <w:rPr>
      <w:rFonts w:asciiTheme="majorHAnsi" w:eastAsiaTheme="majorEastAsia" w:hAnsiTheme="majorHAnsi" w:cstheme="majorBidi"/>
      <w:b/>
    </w:rPr>
  </w:style>
  <w:style w:type="paragraph" w:styleId="Heading6">
    <w:name w:val="heading 6"/>
    <w:basedOn w:val="Normal"/>
    <w:next w:val="Normal"/>
    <w:link w:val="Heading6Char1"/>
    <w:uiPriority w:val="9"/>
    <w:semiHidden/>
    <w:unhideWhenUsed/>
    <w:rsid w:val="004E2C9C"/>
    <w:pPr>
      <w:keepNext/>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B7D03"/>
    <w:pPr>
      <w:keepNext/>
      <w:numPr>
        <w:ilvl w:val="6"/>
        <w:numId w:val="1"/>
      </w:numPr>
      <w:spacing w:before="40"/>
      <w:outlineLvl w:val="6"/>
    </w:pPr>
    <w:rPr>
      <w:rFonts w:asciiTheme="majorHAnsi" w:eastAsiaTheme="majorEastAsia" w:hAnsiTheme="majorHAnsi" w:cstheme="majorBidi"/>
      <w:i/>
      <w:iCs/>
      <w:color w:val="72003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65647"/>
    <w:rPr>
      <w:color w:val="FFFFFF" w:themeColor="hyperlink"/>
      <w:u w:val="single"/>
    </w:rPr>
  </w:style>
  <w:style w:type="paragraph" w:customStyle="1" w:styleId="UWTOCHeading">
    <w:name w:val="UW TOC Heading"/>
    <w:rsid w:val="00F661B4"/>
    <w:rPr>
      <w:rFonts w:ascii="Kollektif" w:hAnsi="Kollektif"/>
      <w:b/>
      <w:color w:val="203C49" w:themeColor="text2"/>
      <w:sz w:val="76"/>
      <w:szCs w:val="56"/>
    </w:rPr>
  </w:style>
  <w:style w:type="paragraph" w:customStyle="1" w:styleId="UWCoverPageHeading">
    <w:name w:val="UW Cover Page Heading"/>
    <w:qFormat/>
    <w:rsid w:val="00F661B4"/>
    <w:pPr>
      <w:ind w:left="709"/>
    </w:pPr>
    <w:rPr>
      <w:rFonts w:ascii="Kollektif" w:hAnsi="Kollektif"/>
      <w:b/>
      <w:color w:val="203C49" w:themeColor="text2"/>
      <w:sz w:val="76"/>
      <w:szCs w:val="56"/>
    </w:rPr>
  </w:style>
  <w:style w:type="paragraph" w:styleId="TOC4">
    <w:name w:val="toc 4"/>
    <w:basedOn w:val="Normal"/>
    <w:next w:val="Normal"/>
    <w:autoRedefine/>
    <w:uiPriority w:val="39"/>
    <w:unhideWhenUsed/>
    <w:rsid w:val="00A470ED"/>
    <w:pPr>
      <w:tabs>
        <w:tab w:val="clear" w:pos="1843"/>
      </w:tabs>
      <w:spacing w:after="100"/>
      <w:ind w:left="660"/>
    </w:pPr>
  </w:style>
  <w:style w:type="paragraph" w:styleId="Footer">
    <w:name w:val="footer"/>
    <w:basedOn w:val="Normal"/>
    <w:link w:val="FooterChar"/>
    <w:uiPriority w:val="99"/>
    <w:unhideWhenUsed/>
    <w:rsid w:val="00A26DF5"/>
    <w:pPr>
      <w:tabs>
        <w:tab w:val="center" w:pos="4513"/>
        <w:tab w:val="right" w:pos="9026"/>
      </w:tabs>
    </w:pPr>
    <w:rPr>
      <w:color w:val="203C49" w:themeColor="text2"/>
    </w:rPr>
  </w:style>
  <w:style w:type="character" w:customStyle="1" w:styleId="FooterChar">
    <w:name w:val="Footer Char"/>
    <w:basedOn w:val="DefaultParagraphFont"/>
    <w:link w:val="Footer"/>
    <w:uiPriority w:val="99"/>
    <w:rsid w:val="00A26DF5"/>
    <w:rPr>
      <w:color w:val="203C49" w:themeColor="text2"/>
      <w:sz w:val="24"/>
    </w:rPr>
  </w:style>
  <w:style w:type="character" w:customStyle="1" w:styleId="Heading1Char">
    <w:name w:val="Heading 1 Char"/>
    <w:basedOn w:val="DefaultParagraphFont"/>
    <w:link w:val="Heading1"/>
    <w:uiPriority w:val="1"/>
    <w:rsid w:val="00C975F7"/>
    <w:rPr>
      <w:rFonts w:ascii="Kollektif" w:hAnsi="Kollektif"/>
      <w:b/>
      <w:color w:val="203C49" w:themeColor="text2"/>
      <w:sz w:val="76"/>
      <w:szCs w:val="56"/>
    </w:rPr>
  </w:style>
  <w:style w:type="character" w:customStyle="1" w:styleId="Heading2Char">
    <w:name w:val="Heading 2 Char"/>
    <w:basedOn w:val="DefaultParagraphFont"/>
    <w:link w:val="Heading2"/>
    <w:uiPriority w:val="1"/>
    <w:rsid w:val="00665644"/>
    <w:rPr>
      <w:rFonts w:ascii="Kollektif" w:hAnsi="Kollektif"/>
      <w:b/>
      <w:bCs/>
      <w:color w:val="203C49" w:themeColor="text2"/>
      <w:sz w:val="30"/>
      <w:szCs w:val="30"/>
    </w:rPr>
  </w:style>
  <w:style w:type="character" w:customStyle="1" w:styleId="Heading3Char">
    <w:name w:val="Heading 3 Char"/>
    <w:basedOn w:val="DefaultParagraphFont"/>
    <w:link w:val="Heading3"/>
    <w:uiPriority w:val="1"/>
    <w:rsid w:val="003553A0"/>
    <w:rPr>
      <w:rFonts w:ascii="Kollektif" w:hAnsi="Kollektif"/>
      <w:b/>
      <w:bCs/>
      <w:color w:val="203C49" w:themeColor="text2"/>
      <w:sz w:val="26"/>
      <w:szCs w:val="26"/>
    </w:rPr>
  </w:style>
  <w:style w:type="character" w:customStyle="1" w:styleId="Heading4Char">
    <w:name w:val="Heading 4 Char"/>
    <w:aliases w:val="Box Heading (on dark) Char"/>
    <w:basedOn w:val="DefaultParagraphFont"/>
    <w:link w:val="Heading4"/>
    <w:uiPriority w:val="1"/>
    <w:rsid w:val="00B546E9"/>
    <w:rPr>
      <w:rFonts w:ascii="Kollektif" w:hAnsi="Kollektif"/>
      <w:b/>
      <w:bCs/>
      <w:color w:val="F5F7F2" w:themeColor="background2"/>
      <w:sz w:val="26"/>
      <w:szCs w:val="26"/>
      <w:shd w:val="clear" w:color="auto" w:fill="203C49" w:themeFill="text2"/>
    </w:rPr>
  </w:style>
  <w:style w:type="table" w:styleId="ListTable3">
    <w:name w:val="List Table 3"/>
    <w:basedOn w:val="TableNormal"/>
    <w:uiPriority w:val="48"/>
    <w:rsid w:val="004F3CF8"/>
    <w:pPr>
      <w:spacing w:after="0" w:line="240" w:lineRule="auto"/>
    </w:pPr>
    <w:tblPr>
      <w:tblStyleRowBandSize w:val="1"/>
      <w:tblStyleColBandSize w:val="1"/>
      <w:tblBorders>
        <w:top w:val="single" w:sz="4" w:space="0" w:color="203C49" w:themeColor="text1"/>
        <w:left w:val="single" w:sz="4" w:space="0" w:color="203C49" w:themeColor="text1"/>
        <w:bottom w:val="single" w:sz="4" w:space="0" w:color="203C49" w:themeColor="text1"/>
        <w:right w:val="single" w:sz="4" w:space="0" w:color="203C49" w:themeColor="text1"/>
      </w:tblBorders>
    </w:tblPr>
    <w:tblStylePr w:type="firstRow">
      <w:rPr>
        <w:b/>
        <w:bCs/>
        <w:color w:val="FFFFFF" w:themeColor="background1"/>
      </w:rPr>
      <w:tblPr/>
      <w:tcPr>
        <w:shd w:val="clear" w:color="auto" w:fill="203C49" w:themeFill="text1"/>
      </w:tcPr>
    </w:tblStylePr>
    <w:tblStylePr w:type="lastRow">
      <w:rPr>
        <w:b/>
        <w:bCs/>
      </w:rPr>
      <w:tblPr/>
      <w:tcPr>
        <w:tcBorders>
          <w:top w:val="double" w:sz="4" w:space="0" w:color="203C4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3C49" w:themeColor="text1"/>
          <w:right w:val="single" w:sz="4" w:space="0" w:color="203C49" w:themeColor="text1"/>
        </w:tcBorders>
      </w:tcPr>
    </w:tblStylePr>
    <w:tblStylePr w:type="band1Horz">
      <w:tblPr/>
      <w:tcPr>
        <w:tcBorders>
          <w:top w:val="single" w:sz="4" w:space="0" w:color="203C49" w:themeColor="text1"/>
          <w:bottom w:val="single" w:sz="4" w:space="0" w:color="203C4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3C49" w:themeColor="text1"/>
          <w:left w:val="nil"/>
        </w:tcBorders>
      </w:tcPr>
    </w:tblStylePr>
    <w:tblStylePr w:type="swCell">
      <w:tblPr/>
      <w:tcPr>
        <w:tcBorders>
          <w:top w:val="double" w:sz="4" w:space="0" w:color="203C49" w:themeColor="text1"/>
          <w:right w:val="nil"/>
        </w:tcBorders>
      </w:tcPr>
    </w:tblStylePr>
  </w:style>
  <w:style w:type="table" w:styleId="TableGrid">
    <w:name w:val="Table Grid"/>
    <w:basedOn w:val="TableNormal"/>
    <w:uiPriority w:val="39"/>
    <w:rsid w:val="00D35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470ED"/>
    <w:pPr>
      <w:tabs>
        <w:tab w:val="clear" w:pos="1843"/>
      </w:tabs>
      <w:spacing w:after="100"/>
      <w:ind w:left="440"/>
    </w:pPr>
  </w:style>
  <w:style w:type="character" w:styleId="FootnoteReference">
    <w:name w:val="footnote reference"/>
    <w:basedOn w:val="DefaultParagraphFont"/>
    <w:uiPriority w:val="99"/>
    <w:semiHidden/>
    <w:unhideWhenUsed/>
    <w:rsid w:val="0038266E"/>
    <w:rPr>
      <w:vertAlign w:val="superscript"/>
    </w:rPr>
  </w:style>
  <w:style w:type="table" w:styleId="ListTable3-Accent1">
    <w:name w:val="List Table 3 Accent 1"/>
    <w:basedOn w:val="TableNormal"/>
    <w:uiPriority w:val="48"/>
    <w:rsid w:val="004F3CF8"/>
    <w:pPr>
      <w:spacing w:after="0" w:line="240" w:lineRule="auto"/>
    </w:pPr>
    <w:tblPr>
      <w:tblStyleRowBandSize w:val="1"/>
      <w:tblStyleColBandSize w:val="1"/>
      <w:tblBorders>
        <w:top w:val="single" w:sz="4" w:space="0" w:color="E6007E" w:themeColor="accent1"/>
        <w:left w:val="single" w:sz="4" w:space="0" w:color="E6007E" w:themeColor="accent1"/>
        <w:bottom w:val="single" w:sz="4" w:space="0" w:color="E6007E" w:themeColor="accent1"/>
        <w:right w:val="single" w:sz="4" w:space="0" w:color="E6007E" w:themeColor="accent1"/>
      </w:tblBorders>
    </w:tblPr>
    <w:tblStylePr w:type="firstRow">
      <w:rPr>
        <w:b/>
        <w:bCs/>
        <w:color w:val="FFFFFF" w:themeColor="background1"/>
      </w:rPr>
      <w:tblPr/>
      <w:tcPr>
        <w:shd w:val="clear" w:color="auto" w:fill="E6007E" w:themeFill="accent1"/>
      </w:tcPr>
    </w:tblStylePr>
    <w:tblStylePr w:type="lastRow">
      <w:rPr>
        <w:b/>
        <w:bCs/>
      </w:rPr>
      <w:tblPr/>
      <w:tcPr>
        <w:tcBorders>
          <w:top w:val="double" w:sz="4" w:space="0" w:color="E6007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007E" w:themeColor="accent1"/>
          <w:right w:val="single" w:sz="4" w:space="0" w:color="E6007E" w:themeColor="accent1"/>
        </w:tcBorders>
      </w:tcPr>
    </w:tblStylePr>
    <w:tblStylePr w:type="band1Horz">
      <w:tblPr/>
      <w:tcPr>
        <w:tcBorders>
          <w:top w:val="single" w:sz="4" w:space="0" w:color="E6007E" w:themeColor="accent1"/>
          <w:bottom w:val="single" w:sz="4" w:space="0" w:color="E6007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007E" w:themeColor="accent1"/>
          <w:left w:val="nil"/>
        </w:tcBorders>
      </w:tcPr>
    </w:tblStylePr>
    <w:tblStylePr w:type="swCell">
      <w:tblPr/>
      <w:tcPr>
        <w:tcBorders>
          <w:top w:val="double" w:sz="4" w:space="0" w:color="E6007E" w:themeColor="accent1"/>
          <w:right w:val="nil"/>
        </w:tcBorders>
      </w:tcPr>
    </w:tblStylePr>
  </w:style>
  <w:style w:type="numbering" w:customStyle="1" w:styleId="StyleOutlinenumberedLatinHeadingsArialComplexHeadi1">
    <w:name w:val="Style Outline numbered (Latin) +Headings (Arial) (Complex) +Headi...1"/>
    <w:basedOn w:val="NoList"/>
    <w:rsid w:val="004E2C9C"/>
    <w:pPr>
      <w:numPr>
        <w:numId w:val="9"/>
      </w:numPr>
    </w:pPr>
  </w:style>
  <w:style w:type="character" w:styleId="FollowedHyperlink">
    <w:name w:val="FollowedHyperlink"/>
    <w:basedOn w:val="DefaultParagraphFont"/>
    <w:uiPriority w:val="99"/>
    <w:semiHidden/>
    <w:unhideWhenUsed/>
    <w:rsid w:val="00277333"/>
    <w:rPr>
      <w:color w:val="auto"/>
      <w:u w:val="single" w:color="E6007E" w:themeColor="accent1"/>
    </w:rPr>
  </w:style>
  <w:style w:type="paragraph" w:styleId="Quote">
    <w:name w:val="Quote"/>
    <w:aliases w:val="Quotes"/>
    <w:basedOn w:val="Normal"/>
    <w:next w:val="Normal"/>
    <w:link w:val="QuoteChar"/>
    <w:uiPriority w:val="29"/>
    <w:qFormat/>
    <w:rsid w:val="00D94381"/>
    <w:pPr>
      <w:keepLines w:val="0"/>
      <w:tabs>
        <w:tab w:val="clear" w:pos="1843"/>
      </w:tabs>
      <w:suppressAutoHyphens/>
      <w:autoSpaceDE w:val="0"/>
      <w:autoSpaceDN w:val="0"/>
      <w:adjustRightInd w:val="0"/>
      <w:spacing w:before="240" w:after="240"/>
      <w:textAlignment w:val="center"/>
    </w:pPr>
    <w:rPr>
      <w:rFonts w:ascii="Kollektif" w:hAnsi="Kollektif" w:cs="Kollektif"/>
      <w:b/>
      <w:bCs/>
      <w:color w:val="E6007E" w:themeColor="accent1"/>
      <w:sz w:val="32"/>
      <w:szCs w:val="32"/>
    </w:rPr>
  </w:style>
  <w:style w:type="character" w:customStyle="1" w:styleId="QuoteChar">
    <w:name w:val="Quote Char"/>
    <w:aliases w:val="Quotes Char"/>
    <w:basedOn w:val="DefaultParagraphFont"/>
    <w:link w:val="Quote"/>
    <w:uiPriority w:val="29"/>
    <w:rsid w:val="00275067"/>
    <w:rPr>
      <w:rFonts w:ascii="Kollektif" w:hAnsi="Kollektif" w:cs="Kollektif"/>
      <w:b/>
      <w:bCs/>
      <w:color w:val="E6007E" w:themeColor="accent1"/>
      <w:sz w:val="32"/>
      <w:szCs w:val="32"/>
    </w:rPr>
  </w:style>
  <w:style w:type="table" w:styleId="ListTable3-Accent2">
    <w:name w:val="List Table 3 Accent 2"/>
    <w:basedOn w:val="TableNormal"/>
    <w:uiPriority w:val="48"/>
    <w:rsid w:val="004F3CF8"/>
    <w:pPr>
      <w:spacing w:after="0" w:line="240" w:lineRule="auto"/>
    </w:pPr>
    <w:tblPr>
      <w:tblStyleRowBandSize w:val="1"/>
      <w:tblStyleColBandSize w:val="1"/>
      <w:tblBorders>
        <w:top w:val="single" w:sz="4" w:space="0" w:color="DEC200" w:themeColor="accent2"/>
        <w:left w:val="single" w:sz="4" w:space="0" w:color="DEC200" w:themeColor="accent2"/>
        <w:bottom w:val="single" w:sz="4" w:space="0" w:color="DEC200" w:themeColor="accent2"/>
        <w:right w:val="single" w:sz="4" w:space="0" w:color="DEC200" w:themeColor="accent2"/>
      </w:tblBorders>
    </w:tblPr>
    <w:tblStylePr w:type="firstRow">
      <w:rPr>
        <w:b/>
        <w:bCs/>
        <w:color w:val="FFFFFF" w:themeColor="background1"/>
      </w:rPr>
      <w:tblPr/>
      <w:tcPr>
        <w:shd w:val="clear" w:color="auto" w:fill="DEC200" w:themeFill="accent2"/>
      </w:tcPr>
    </w:tblStylePr>
    <w:tblStylePr w:type="lastRow">
      <w:rPr>
        <w:b/>
        <w:bCs/>
      </w:rPr>
      <w:tblPr/>
      <w:tcPr>
        <w:tcBorders>
          <w:top w:val="double" w:sz="4" w:space="0" w:color="DEC2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C200" w:themeColor="accent2"/>
          <w:right w:val="single" w:sz="4" w:space="0" w:color="DEC200" w:themeColor="accent2"/>
        </w:tcBorders>
      </w:tcPr>
    </w:tblStylePr>
    <w:tblStylePr w:type="band1Horz">
      <w:tblPr/>
      <w:tcPr>
        <w:tcBorders>
          <w:top w:val="single" w:sz="4" w:space="0" w:color="DEC200" w:themeColor="accent2"/>
          <w:bottom w:val="single" w:sz="4" w:space="0" w:color="DEC2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C200" w:themeColor="accent2"/>
          <w:left w:val="nil"/>
        </w:tcBorders>
      </w:tcPr>
    </w:tblStylePr>
    <w:tblStylePr w:type="swCell">
      <w:tblPr/>
      <w:tcPr>
        <w:tcBorders>
          <w:top w:val="double" w:sz="4" w:space="0" w:color="DEC200" w:themeColor="accent2"/>
          <w:right w:val="nil"/>
        </w:tcBorders>
      </w:tcPr>
    </w:tblStylePr>
  </w:style>
  <w:style w:type="table" w:styleId="TableGridLight">
    <w:name w:val="Grid Table Light"/>
    <w:basedOn w:val="TableNormal"/>
    <w:uiPriority w:val="40"/>
    <w:rsid w:val="00984F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84F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semiHidden/>
    <w:rsid w:val="00B14602"/>
    <w:pPr>
      <w:spacing w:after="0" w:line="240" w:lineRule="auto"/>
    </w:pPr>
    <w:rPr>
      <w:sz w:val="28"/>
    </w:rPr>
  </w:style>
  <w:style w:type="paragraph" w:customStyle="1" w:styleId="Boxstandfirstondark">
    <w:name w:val="Box standfirst (on dark)"/>
    <w:basedOn w:val="Boxstandfirst"/>
    <w:qFormat/>
    <w:rsid w:val="00893F9B"/>
    <w:pPr>
      <w:pBdr>
        <w:top w:val="single" w:sz="48" w:space="8" w:color="203C49" w:themeColor="text2"/>
        <w:left w:val="single" w:sz="48" w:space="8" w:color="203C49" w:themeColor="text2"/>
        <w:bottom w:val="single" w:sz="48" w:space="8" w:color="203C49" w:themeColor="text2"/>
        <w:right w:val="single" w:sz="48" w:space="8" w:color="203C49" w:themeColor="text2"/>
      </w:pBdr>
      <w:shd w:val="clear" w:color="auto" w:fill="203C49" w:themeFill="text2"/>
    </w:pPr>
    <w:rPr>
      <w:color w:val="FFFFFF" w:themeColor="background1"/>
    </w:rPr>
  </w:style>
  <w:style w:type="paragraph" w:customStyle="1" w:styleId="Boxtextondark">
    <w:name w:val="Box text (on dark)"/>
    <w:basedOn w:val="Boxtextonlight"/>
    <w:uiPriority w:val="3"/>
    <w:unhideWhenUsed/>
    <w:qFormat/>
    <w:rsid w:val="00B546E9"/>
    <w:pPr>
      <w:pBdr>
        <w:top w:val="single" w:sz="48" w:space="8" w:color="203C49" w:themeColor="text2"/>
        <w:left w:val="single" w:sz="48" w:space="8" w:color="203C49" w:themeColor="text2"/>
        <w:bottom w:val="single" w:sz="48" w:space="8" w:color="203C49" w:themeColor="text2"/>
        <w:right w:val="single" w:sz="48" w:space="8" w:color="203C49" w:themeColor="text2"/>
      </w:pBdr>
      <w:shd w:val="clear" w:color="auto" w:fill="203C49" w:themeFill="text2"/>
    </w:pPr>
    <w:rPr>
      <w:color w:val="FFFFFF" w:themeColor="background1"/>
    </w:rPr>
  </w:style>
  <w:style w:type="paragraph" w:styleId="TOC2">
    <w:name w:val="toc 2"/>
    <w:basedOn w:val="Normal"/>
    <w:next w:val="Normal"/>
    <w:autoRedefine/>
    <w:uiPriority w:val="39"/>
    <w:unhideWhenUsed/>
    <w:rsid w:val="007C617D"/>
    <w:pPr>
      <w:tabs>
        <w:tab w:val="clear" w:pos="1843"/>
      </w:tabs>
      <w:spacing w:before="240" w:after="100"/>
      <w:ind w:left="278"/>
    </w:pPr>
  </w:style>
  <w:style w:type="paragraph" w:styleId="TOC1">
    <w:name w:val="toc 1"/>
    <w:basedOn w:val="Normal"/>
    <w:next w:val="Normal"/>
    <w:autoRedefine/>
    <w:uiPriority w:val="39"/>
    <w:unhideWhenUsed/>
    <w:rsid w:val="007C617D"/>
    <w:pPr>
      <w:tabs>
        <w:tab w:val="clear" w:pos="1843"/>
      </w:tabs>
      <w:spacing w:before="240" w:after="100"/>
    </w:pPr>
    <w:rPr>
      <w:b/>
    </w:rPr>
  </w:style>
  <w:style w:type="paragraph" w:customStyle="1" w:styleId="Graphdetail">
    <w:name w:val="Graph detail"/>
    <w:uiPriority w:val="3"/>
    <w:qFormat/>
    <w:rsid w:val="007A145C"/>
    <w:pPr>
      <w:pBdr>
        <w:top w:val="single" w:sz="8" w:space="4" w:color="203C49" w:themeColor="text2"/>
      </w:pBdr>
      <w:spacing w:after="360"/>
    </w:pPr>
    <w:rPr>
      <w:rFonts w:ascii="Montserrat" w:hAnsi="Montserrat"/>
      <w:color w:val="203C49" w:themeColor="text1"/>
      <w:sz w:val="20"/>
      <w:szCs w:val="20"/>
    </w:rPr>
  </w:style>
  <w:style w:type="paragraph" w:customStyle="1" w:styleId="Boxtextonlight">
    <w:name w:val="Box text (on light)"/>
    <w:basedOn w:val="Boxheadingonlight"/>
    <w:uiPriority w:val="5"/>
    <w:qFormat/>
    <w:rsid w:val="00711BF8"/>
    <w:rPr>
      <w:rFonts w:ascii="Montserrat Medium" w:hAnsi="Montserrat Medium"/>
      <w:b w:val="0"/>
      <w:bCs w:val="0"/>
      <w:sz w:val="22"/>
      <w:szCs w:val="22"/>
    </w:rPr>
  </w:style>
  <w:style w:type="paragraph" w:customStyle="1" w:styleId="Boxheadingonlight">
    <w:name w:val="Box heading (on light)"/>
    <w:basedOn w:val="Normal"/>
    <w:uiPriority w:val="4"/>
    <w:qFormat/>
    <w:rsid w:val="00A407D8"/>
    <w:pPr>
      <w:keepNext/>
      <w:pBdr>
        <w:top w:val="single" w:sz="48" w:space="8" w:color="FFF7C5" w:themeColor="accent2" w:themeTint="33"/>
        <w:left w:val="single" w:sz="48" w:space="8" w:color="FFF7C5" w:themeColor="accent2" w:themeTint="33"/>
        <w:bottom w:val="single" w:sz="48" w:space="8" w:color="FFF7C5" w:themeColor="accent2" w:themeTint="33"/>
        <w:right w:val="single" w:sz="48" w:space="8" w:color="FFF7C5" w:themeColor="accent2" w:themeTint="33"/>
      </w:pBdr>
      <w:shd w:val="clear" w:color="auto" w:fill="FFF7C5" w:themeFill="accent2" w:themeFillTint="33"/>
      <w:spacing w:before="400" w:after="240"/>
      <w:ind w:left="142" w:right="198"/>
    </w:pPr>
    <w:rPr>
      <w:rFonts w:ascii="Kollektif" w:hAnsi="Kollektif"/>
      <w:b/>
      <w:bCs/>
      <w:color w:val="203C49" w:themeColor="text2"/>
      <w:sz w:val="26"/>
      <w:szCs w:val="26"/>
    </w:rPr>
  </w:style>
  <w:style w:type="character" w:customStyle="1" w:styleId="Heading7Char">
    <w:name w:val="Heading 7 Char"/>
    <w:basedOn w:val="DefaultParagraphFont"/>
    <w:link w:val="Heading7"/>
    <w:uiPriority w:val="9"/>
    <w:semiHidden/>
    <w:rsid w:val="003B7D03"/>
    <w:rPr>
      <w:rFonts w:asciiTheme="majorHAnsi" w:eastAsiaTheme="majorEastAsia" w:hAnsiTheme="majorHAnsi" w:cstheme="majorBidi"/>
      <w:i/>
      <w:iCs/>
      <w:color w:val="72003E" w:themeColor="accent1" w:themeShade="7F"/>
    </w:rPr>
  </w:style>
  <w:style w:type="paragraph" w:customStyle="1" w:styleId="Boxstandfirst">
    <w:name w:val="Box standfirst"/>
    <w:basedOn w:val="Boxtextonlight"/>
    <w:uiPriority w:val="6"/>
    <w:unhideWhenUsed/>
    <w:qFormat/>
    <w:rsid w:val="00420D6C"/>
    <w:pPr>
      <w:spacing w:before="360" w:after="360"/>
    </w:pPr>
    <w:rPr>
      <w:rFonts w:ascii="Montserrat Light" w:hAnsi="Montserrat Light"/>
      <w:sz w:val="36"/>
      <w:szCs w:val="36"/>
    </w:rPr>
  </w:style>
  <w:style w:type="numbering" w:customStyle="1" w:styleId="StyleBulletedSymbolsymbolLeft063cmHanging063cm1">
    <w:name w:val="Style Bulleted Symbol (symbol) Left:  0.63 cm Hanging:  0.63 cm1"/>
    <w:basedOn w:val="NoList"/>
    <w:rsid w:val="00841C02"/>
    <w:pPr>
      <w:numPr>
        <w:numId w:val="2"/>
      </w:numPr>
    </w:pPr>
  </w:style>
  <w:style w:type="numbering" w:customStyle="1" w:styleId="StyleNumberedLeft0cmHanging127cm">
    <w:name w:val="Style Numbered Left:  0 cm Hanging:  1.27 cm"/>
    <w:basedOn w:val="NoList"/>
    <w:rsid w:val="00420E5D"/>
    <w:pPr>
      <w:numPr>
        <w:numId w:val="3"/>
      </w:numPr>
    </w:pPr>
  </w:style>
  <w:style w:type="character" w:customStyle="1" w:styleId="Heading5Char">
    <w:name w:val="Heading 5 Char"/>
    <w:basedOn w:val="DefaultParagraphFont"/>
    <w:uiPriority w:val="9"/>
    <w:semiHidden/>
    <w:rsid w:val="004A47A5"/>
    <w:rPr>
      <w:rFonts w:asciiTheme="majorHAnsi" w:eastAsiaTheme="majorEastAsia" w:hAnsiTheme="majorHAnsi" w:cstheme="majorBidi"/>
      <w:color w:val="AC005D" w:themeColor="accent1" w:themeShade="BF"/>
      <w:sz w:val="28"/>
    </w:rPr>
  </w:style>
  <w:style w:type="character" w:customStyle="1" w:styleId="Heading6Char">
    <w:name w:val="Heading 6 Char"/>
    <w:basedOn w:val="DefaultParagraphFont"/>
    <w:uiPriority w:val="9"/>
    <w:semiHidden/>
    <w:rsid w:val="004A47A5"/>
    <w:rPr>
      <w:rFonts w:asciiTheme="majorHAnsi" w:eastAsiaTheme="majorEastAsia" w:hAnsiTheme="majorHAnsi" w:cstheme="majorBidi"/>
      <w:color w:val="72003E" w:themeColor="accent1" w:themeShade="7F"/>
      <w:sz w:val="28"/>
    </w:rPr>
  </w:style>
  <w:style w:type="character" w:customStyle="1" w:styleId="Heading8Char">
    <w:name w:val="Heading 8 Char"/>
    <w:basedOn w:val="DefaultParagraphFont"/>
    <w:uiPriority w:val="9"/>
    <w:semiHidden/>
    <w:rsid w:val="004A47A5"/>
    <w:rPr>
      <w:rFonts w:asciiTheme="majorHAnsi" w:eastAsiaTheme="majorEastAsia" w:hAnsiTheme="majorHAnsi" w:cstheme="majorBidi"/>
      <w:color w:val="325F73" w:themeColor="text1" w:themeTint="D8"/>
      <w:sz w:val="21"/>
      <w:szCs w:val="21"/>
    </w:rPr>
  </w:style>
  <w:style w:type="character" w:customStyle="1" w:styleId="Heading9Char">
    <w:name w:val="Heading 9 Char"/>
    <w:basedOn w:val="DefaultParagraphFont"/>
    <w:uiPriority w:val="9"/>
    <w:semiHidden/>
    <w:rsid w:val="004A47A5"/>
    <w:rPr>
      <w:rFonts w:asciiTheme="majorHAnsi" w:eastAsiaTheme="majorEastAsia" w:hAnsiTheme="majorHAnsi" w:cstheme="majorBidi"/>
      <w:i/>
      <w:iCs/>
      <w:color w:val="325F73" w:themeColor="text1" w:themeTint="D8"/>
      <w:sz w:val="21"/>
      <w:szCs w:val="21"/>
    </w:rPr>
  </w:style>
  <w:style w:type="character" w:styleId="CommentReference">
    <w:name w:val="annotation reference"/>
    <w:basedOn w:val="DefaultParagraphFont"/>
    <w:uiPriority w:val="99"/>
    <w:semiHidden/>
    <w:unhideWhenUsed/>
    <w:rsid w:val="00A457FE"/>
    <w:rPr>
      <w:sz w:val="16"/>
      <w:szCs w:val="16"/>
    </w:rPr>
  </w:style>
  <w:style w:type="paragraph" w:styleId="CommentText">
    <w:name w:val="annotation text"/>
    <w:basedOn w:val="Normal"/>
    <w:link w:val="CommentTextChar"/>
    <w:uiPriority w:val="99"/>
    <w:semiHidden/>
    <w:unhideWhenUsed/>
    <w:rsid w:val="00A457FE"/>
    <w:rPr>
      <w:sz w:val="20"/>
      <w:szCs w:val="20"/>
    </w:rPr>
  </w:style>
  <w:style w:type="character" w:customStyle="1" w:styleId="CommentTextChar">
    <w:name w:val="Comment Text Char"/>
    <w:basedOn w:val="DefaultParagraphFont"/>
    <w:link w:val="CommentText"/>
    <w:uiPriority w:val="99"/>
    <w:semiHidden/>
    <w:rsid w:val="00A457FE"/>
    <w:rPr>
      <w:sz w:val="20"/>
      <w:szCs w:val="20"/>
    </w:rPr>
  </w:style>
  <w:style w:type="paragraph" w:styleId="CommentSubject">
    <w:name w:val="annotation subject"/>
    <w:basedOn w:val="CommentText"/>
    <w:next w:val="CommentText"/>
    <w:link w:val="CommentSubjectChar"/>
    <w:uiPriority w:val="99"/>
    <w:semiHidden/>
    <w:unhideWhenUsed/>
    <w:rsid w:val="00A457FE"/>
    <w:rPr>
      <w:b/>
      <w:bCs/>
    </w:rPr>
  </w:style>
  <w:style w:type="character" w:customStyle="1" w:styleId="CommentSubjectChar">
    <w:name w:val="Comment Subject Char"/>
    <w:basedOn w:val="CommentTextChar"/>
    <w:link w:val="CommentSubject"/>
    <w:uiPriority w:val="99"/>
    <w:semiHidden/>
    <w:rsid w:val="00A457FE"/>
    <w:rPr>
      <w:b/>
      <w:bCs/>
      <w:sz w:val="20"/>
      <w:szCs w:val="20"/>
    </w:rPr>
  </w:style>
  <w:style w:type="numbering" w:customStyle="1" w:styleId="StyleBulletedLatinCourierNewLeft19cmHanging063">
    <w:name w:val="Style Bulleted (Latin) Courier New Left:  1.9 cm Hanging:  0.63 ..."/>
    <w:basedOn w:val="NoList"/>
    <w:rsid w:val="009D0D69"/>
    <w:pPr>
      <w:numPr>
        <w:numId w:val="4"/>
      </w:numPr>
    </w:pPr>
  </w:style>
  <w:style w:type="character" w:styleId="PlaceholderText">
    <w:name w:val="Placeholder Text"/>
    <w:basedOn w:val="DefaultParagraphFont"/>
    <w:uiPriority w:val="99"/>
    <w:semiHidden/>
    <w:rsid w:val="00A82FF5"/>
    <w:rPr>
      <w:color w:val="808080"/>
      <w:sz w:val="24"/>
    </w:rPr>
  </w:style>
  <w:style w:type="character" w:customStyle="1" w:styleId="Heading5Char1">
    <w:name w:val="Heading 5 Char1"/>
    <w:basedOn w:val="DefaultParagraphFont"/>
    <w:link w:val="Heading5"/>
    <w:uiPriority w:val="9"/>
    <w:rsid w:val="004E2C9C"/>
    <w:rPr>
      <w:rFonts w:asciiTheme="majorHAnsi" w:eastAsiaTheme="majorEastAsia" w:hAnsiTheme="majorHAnsi" w:cstheme="majorBidi"/>
      <w:b/>
      <w:sz w:val="24"/>
    </w:rPr>
  </w:style>
  <w:style w:type="paragraph" w:customStyle="1" w:styleId="Boxbulletsonlight">
    <w:name w:val="Box bullets (on light)"/>
    <w:basedOn w:val="Boxtextonlight"/>
    <w:uiPriority w:val="6"/>
    <w:qFormat/>
    <w:rsid w:val="00711BF8"/>
    <w:pPr>
      <w:numPr>
        <w:numId w:val="7"/>
      </w:numPr>
      <w:spacing w:before="0" w:after="0"/>
    </w:pPr>
  </w:style>
  <w:style w:type="numbering" w:customStyle="1" w:styleId="Basicbulletlist">
    <w:name w:val="Basic bullet list"/>
    <w:uiPriority w:val="99"/>
    <w:rsid w:val="00283666"/>
    <w:pPr>
      <w:numPr>
        <w:numId w:val="5"/>
      </w:numPr>
    </w:pPr>
  </w:style>
  <w:style w:type="numbering" w:customStyle="1" w:styleId="Boxbulletlist">
    <w:name w:val="Box bullet list"/>
    <w:uiPriority w:val="99"/>
    <w:rsid w:val="00283666"/>
    <w:pPr>
      <w:numPr>
        <w:numId w:val="6"/>
      </w:numPr>
    </w:pPr>
  </w:style>
  <w:style w:type="table" w:customStyle="1" w:styleId="UnitedWelshTableStyle">
    <w:name w:val="United Welsh Table Style"/>
    <w:basedOn w:val="TableNormal"/>
    <w:uiPriority w:val="99"/>
    <w:rsid w:val="00D35F18"/>
    <w:pPr>
      <w:spacing w:after="0" w:line="240" w:lineRule="auto"/>
    </w:pPr>
    <w:rPr>
      <w:rFonts w:ascii="Montserrat" w:hAnsi="Montserrat"/>
      <w:b/>
      <w:color w:val="F5F7F2" w:themeColor="background2"/>
    </w:rPr>
    <w:tblPr>
      <w:tblBorders>
        <w:insideH w:val="thinThickSmallGap" w:sz="24" w:space="0" w:color="FFFFFF" w:themeColor="background1"/>
        <w:insideV w:val="thinThickSmallGap" w:sz="24" w:space="0" w:color="FFFFFF" w:themeColor="background1"/>
      </w:tblBorders>
      <w:tblCellMar>
        <w:top w:w="340" w:type="dxa"/>
        <w:left w:w="284" w:type="dxa"/>
        <w:bottom w:w="454" w:type="dxa"/>
        <w:right w:w="284" w:type="dxa"/>
      </w:tblCellMar>
    </w:tblPr>
    <w:trPr>
      <w:cantSplit/>
    </w:trPr>
    <w:tcPr>
      <w:shd w:val="clear" w:color="auto" w:fill="F5F7F2" w:themeFill="background2"/>
      <w:tcMar>
        <w:top w:w="57" w:type="dxa"/>
        <w:bottom w:w="57" w:type="dxa"/>
      </w:tcMar>
    </w:tcPr>
    <w:tblStylePr w:type="firstRow">
      <w:pPr>
        <w:wordWrap/>
        <w:spacing w:beforeLines="0" w:before="60" w:beforeAutospacing="0" w:afterLines="0" w:after="60" w:afterAutospacing="0" w:line="264" w:lineRule="auto"/>
        <w:jc w:val="left"/>
      </w:pPr>
      <w:rPr>
        <w:rFonts w:ascii="Montserrat" w:hAnsi="Montserrat"/>
        <w:b w:val="0"/>
        <w:i w:val="0"/>
        <w:color w:val="F5F7F2" w:themeColor="background2"/>
        <w:sz w:val="22"/>
        <w:u w:val="none"/>
      </w:rPr>
      <w:tblPr/>
      <w:tcPr>
        <w:shd w:val="clear" w:color="auto" w:fill="DEC200" w:themeFill="accent2"/>
        <w:vAlign w:val="center"/>
      </w:tcPr>
    </w:tblStylePr>
    <w:tblStylePr w:type="lastRow">
      <w:rPr>
        <w:rFonts w:ascii="Montserrat" w:hAnsi="Montserrat"/>
        <w:b w:val="0"/>
        <w:i w:val="0"/>
        <w:color w:val="FFFFFF" w:themeColor="background1"/>
        <w:sz w:val="22"/>
      </w:rPr>
      <w:tblPr/>
      <w:tcPr>
        <w:shd w:val="clear" w:color="auto" w:fill="9DCFC5" w:themeFill="accent3" w:themeFillTint="99"/>
      </w:tcPr>
    </w:tblStylePr>
    <w:tblStylePr w:type="firstCol">
      <w:pPr>
        <w:jc w:val="left"/>
      </w:pPr>
      <w:rPr>
        <w:rFonts w:ascii="Montserrat" w:hAnsi="Montserrat"/>
        <w:b/>
        <w:i w:val="0"/>
        <w:sz w:val="22"/>
      </w:rPr>
      <w:tblPr/>
      <w:tcPr>
        <w:shd w:val="clear" w:color="auto" w:fill="DEEFEB" w:themeFill="accent3" w:themeFillTint="33"/>
      </w:tcPr>
    </w:tblStylePr>
  </w:style>
  <w:style w:type="character" w:styleId="PageNumber">
    <w:name w:val="page number"/>
    <w:basedOn w:val="DefaultParagraphFont"/>
    <w:uiPriority w:val="99"/>
    <w:semiHidden/>
    <w:unhideWhenUsed/>
    <w:rsid w:val="00A82FF5"/>
    <w:rPr>
      <w:color w:val="203C49" w:themeColor="text2"/>
      <w:sz w:val="24"/>
    </w:rPr>
  </w:style>
  <w:style w:type="paragraph" w:customStyle="1" w:styleId="Standfirst">
    <w:name w:val="Standfirst"/>
    <w:basedOn w:val="Normal"/>
    <w:uiPriority w:val="8"/>
    <w:qFormat/>
    <w:rsid w:val="00D94381"/>
    <w:pPr>
      <w:spacing w:after="360"/>
    </w:pPr>
    <w:rPr>
      <w:rFonts w:ascii="Montserrat Light" w:hAnsi="Montserrat Light"/>
      <w:color w:val="203C49" w:themeColor="text2"/>
      <w:sz w:val="36"/>
      <w:szCs w:val="36"/>
    </w:rPr>
  </w:style>
  <w:style w:type="paragraph" w:customStyle="1" w:styleId="Boxbulletsondark">
    <w:name w:val="Box bullets (on dark)"/>
    <w:basedOn w:val="Boxbulletsonlight"/>
    <w:uiPriority w:val="7"/>
    <w:qFormat/>
    <w:rsid w:val="00B546E9"/>
    <w:pPr>
      <w:pBdr>
        <w:top w:val="single" w:sz="48" w:space="8" w:color="203C49" w:themeColor="text2"/>
        <w:left w:val="single" w:sz="48" w:space="8" w:color="203C49" w:themeColor="text2"/>
        <w:bottom w:val="single" w:sz="48" w:space="8" w:color="203C49" w:themeColor="text2"/>
        <w:right w:val="single" w:sz="48" w:space="8" w:color="203C49" w:themeColor="text2"/>
      </w:pBdr>
      <w:shd w:val="clear" w:color="auto" w:fill="203C49" w:themeFill="text2"/>
    </w:pPr>
    <w:rPr>
      <w:color w:val="F5F7F2" w:themeColor="background2"/>
    </w:rPr>
  </w:style>
  <w:style w:type="paragraph" w:styleId="BodyTextFirstIndent">
    <w:name w:val="Body Text First Indent"/>
    <w:basedOn w:val="Normal"/>
    <w:link w:val="BodyTextFirstIndentChar"/>
    <w:uiPriority w:val="99"/>
    <w:semiHidden/>
    <w:unhideWhenUsed/>
    <w:rsid w:val="00D94381"/>
    <w:pPr>
      <w:ind w:firstLine="360"/>
    </w:pPr>
  </w:style>
  <w:style w:type="character" w:customStyle="1" w:styleId="BodyTextFirstIndentChar">
    <w:name w:val="Body Text First Indent Char"/>
    <w:basedOn w:val="DefaultParagraphFont"/>
    <w:link w:val="BodyTextFirstIndent"/>
    <w:uiPriority w:val="99"/>
    <w:semiHidden/>
    <w:rsid w:val="00D94381"/>
    <w:rPr>
      <w:sz w:val="24"/>
    </w:rPr>
  </w:style>
  <w:style w:type="paragraph" w:styleId="BodyTextIndent">
    <w:name w:val="Body Text Indent"/>
    <w:basedOn w:val="Normal"/>
    <w:link w:val="BodyTextIndentChar"/>
    <w:uiPriority w:val="99"/>
    <w:semiHidden/>
    <w:unhideWhenUsed/>
    <w:rsid w:val="00A82FF5"/>
    <w:pPr>
      <w:spacing w:after="120"/>
      <w:ind w:left="283"/>
    </w:pPr>
  </w:style>
  <w:style w:type="character" w:customStyle="1" w:styleId="BodyTextIndentChar">
    <w:name w:val="Body Text Indent Char"/>
    <w:basedOn w:val="DefaultParagraphFont"/>
    <w:link w:val="BodyTextIndent"/>
    <w:uiPriority w:val="99"/>
    <w:semiHidden/>
    <w:rsid w:val="00A82FF5"/>
    <w:rPr>
      <w:sz w:val="24"/>
    </w:rPr>
  </w:style>
  <w:style w:type="paragraph" w:styleId="BodyTextFirstIndent2">
    <w:name w:val="Body Text First Indent 2"/>
    <w:basedOn w:val="BodyTextIndent"/>
    <w:link w:val="BodyTextFirstIndent2Char"/>
    <w:uiPriority w:val="99"/>
    <w:semiHidden/>
    <w:unhideWhenUsed/>
    <w:rsid w:val="00A82FF5"/>
    <w:pPr>
      <w:spacing w:after="0"/>
      <w:ind w:left="360" w:firstLine="360"/>
    </w:pPr>
  </w:style>
  <w:style w:type="character" w:customStyle="1" w:styleId="BodyTextFirstIndent2Char">
    <w:name w:val="Body Text First Indent 2 Char"/>
    <w:basedOn w:val="BodyTextIndentChar"/>
    <w:link w:val="BodyTextFirstIndent2"/>
    <w:uiPriority w:val="99"/>
    <w:semiHidden/>
    <w:rsid w:val="00A82FF5"/>
    <w:rPr>
      <w:sz w:val="24"/>
    </w:rPr>
  </w:style>
  <w:style w:type="paragraph" w:styleId="BodyTextIndent2">
    <w:name w:val="Body Text Indent 2"/>
    <w:basedOn w:val="Normal"/>
    <w:link w:val="BodyTextIndent2Char"/>
    <w:uiPriority w:val="99"/>
    <w:semiHidden/>
    <w:unhideWhenUsed/>
    <w:rsid w:val="00A82FF5"/>
    <w:pPr>
      <w:spacing w:after="120" w:line="480" w:lineRule="auto"/>
      <w:ind w:left="283"/>
    </w:pPr>
  </w:style>
  <w:style w:type="character" w:customStyle="1" w:styleId="BodyTextIndent2Char">
    <w:name w:val="Body Text Indent 2 Char"/>
    <w:basedOn w:val="DefaultParagraphFont"/>
    <w:link w:val="BodyTextIndent2"/>
    <w:uiPriority w:val="99"/>
    <w:semiHidden/>
    <w:rsid w:val="00A82FF5"/>
    <w:rPr>
      <w:sz w:val="24"/>
    </w:rPr>
  </w:style>
  <w:style w:type="paragraph" w:styleId="TOAHeading">
    <w:name w:val="toa heading"/>
    <w:basedOn w:val="Normal"/>
    <w:next w:val="Normal"/>
    <w:uiPriority w:val="99"/>
    <w:semiHidden/>
    <w:unhideWhenUsed/>
    <w:rsid w:val="00A82FF5"/>
    <w:pPr>
      <w:spacing w:before="120"/>
    </w:pPr>
    <w:rPr>
      <w:rFonts w:asciiTheme="majorHAnsi" w:eastAsiaTheme="majorEastAsia" w:hAnsiTheme="majorHAnsi" w:cstheme="majorBidi"/>
      <w:b/>
      <w:bCs/>
      <w:szCs w:val="24"/>
    </w:rPr>
  </w:style>
  <w:style w:type="paragraph" w:styleId="TableofFigures">
    <w:name w:val="table of figures"/>
    <w:basedOn w:val="Normal"/>
    <w:next w:val="Normal"/>
    <w:uiPriority w:val="99"/>
    <w:semiHidden/>
    <w:unhideWhenUsed/>
    <w:rsid w:val="00A82FF5"/>
  </w:style>
  <w:style w:type="paragraph" w:styleId="TableofAuthorities">
    <w:name w:val="table of authorities"/>
    <w:basedOn w:val="Normal"/>
    <w:next w:val="Normal"/>
    <w:uiPriority w:val="99"/>
    <w:semiHidden/>
    <w:unhideWhenUsed/>
    <w:rsid w:val="00A82FF5"/>
    <w:pPr>
      <w:ind w:left="280" w:hanging="280"/>
    </w:pPr>
  </w:style>
  <w:style w:type="paragraph" w:styleId="Signature">
    <w:name w:val="Signature"/>
    <w:basedOn w:val="Normal"/>
    <w:link w:val="SignatureChar"/>
    <w:uiPriority w:val="99"/>
    <w:semiHidden/>
    <w:unhideWhenUsed/>
    <w:rsid w:val="00A82FF5"/>
    <w:pPr>
      <w:ind w:left="4252"/>
    </w:pPr>
  </w:style>
  <w:style w:type="character" w:customStyle="1" w:styleId="SignatureChar">
    <w:name w:val="Signature Char"/>
    <w:basedOn w:val="DefaultParagraphFont"/>
    <w:link w:val="Signature"/>
    <w:uiPriority w:val="99"/>
    <w:semiHidden/>
    <w:rsid w:val="00A82FF5"/>
    <w:rPr>
      <w:sz w:val="24"/>
    </w:rPr>
  </w:style>
  <w:style w:type="paragraph" w:styleId="NormalIndent">
    <w:name w:val="Normal Indent"/>
    <w:basedOn w:val="Normal"/>
    <w:uiPriority w:val="99"/>
    <w:semiHidden/>
    <w:unhideWhenUsed/>
    <w:rsid w:val="00A82FF5"/>
    <w:pPr>
      <w:ind w:left="720"/>
    </w:pPr>
  </w:style>
  <w:style w:type="paragraph" w:styleId="NoteHeading">
    <w:name w:val="Note Heading"/>
    <w:basedOn w:val="Normal"/>
    <w:next w:val="Normal"/>
    <w:link w:val="NoteHeadingChar"/>
    <w:uiPriority w:val="99"/>
    <w:semiHidden/>
    <w:unhideWhenUsed/>
    <w:rsid w:val="00A82FF5"/>
  </w:style>
  <w:style w:type="character" w:customStyle="1" w:styleId="NoteHeadingChar">
    <w:name w:val="Note Heading Char"/>
    <w:basedOn w:val="DefaultParagraphFont"/>
    <w:link w:val="NoteHeading"/>
    <w:uiPriority w:val="99"/>
    <w:semiHidden/>
    <w:rsid w:val="00A82FF5"/>
    <w:rPr>
      <w:sz w:val="24"/>
    </w:rPr>
  </w:style>
  <w:style w:type="numbering" w:customStyle="1" w:styleId="StyleOutlinenumberedLatinHeadingsArialComplexHeadi">
    <w:name w:val="Style Outline numbered (Latin) +Headings (Arial) (Complex) +Headi..."/>
    <w:basedOn w:val="NoList"/>
    <w:rsid w:val="00A82FF5"/>
    <w:pPr>
      <w:numPr>
        <w:numId w:val="8"/>
      </w:numPr>
    </w:pPr>
  </w:style>
  <w:style w:type="numbering" w:customStyle="1" w:styleId="StyleOutlinenumberedLatinHeadingsArialComplexHeadi2">
    <w:name w:val="Style Outline numbered (Latin) +Headings (Arial) (Complex) +Headi...2"/>
    <w:basedOn w:val="NoList"/>
    <w:rsid w:val="004E2C9C"/>
    <w:pPr>
      <w:numPr>
        <w:numId w:val="10"/>
      </w:numPr>
    </w:pPr>
  </w:style>
  <w:style w:type="character" w:customStyle="1" w:styleId="Heading6Char1">
    <w:name w:val="Heading 6 Char1"/>
    <w:basedOn w:val="DefaultParagraphFont"/>
    <w:link w:val="Heading6"/>
    <w:uiPriority w:val="9"/>
    <w:semiHidden/>
    <w:rsid w:val="004E2C9C"/>
    <w:rPr>
      <w:rFonts w:asciiTheme="majorHAnsi" w:eastAsiaTheme="majorEastAsia" w:hAnsiTheme="majorHAnsi" w:cstheme="majorBidi"/>
      <w:sz w:val="24"/>
    </w:rPr>
  </w:style>
  <w:style w:type="character" w:styleId="HTMLCite">
    <w:name w:val="HTML Cite"/>
    <w:basedOn w:val="DefaultParagraphFont"/>
    <w:uiPriority w:val="99"/>
    <w:semiHidden/>
    <w:unhideWhenUsed/>
    <w:rsid w:val="00A82FF5"/>
    <w:rPr>
      <w:i/>
      <w:iCs/>
      <w:sz w:val="24"/>
    </w:rPr>
  </w:style>
  <w:style w:type="paragraph" w:styleId="NormalWeb">
    <w:name w:val="Normal (Web)"/>
    <w:basedOn w:val="Normal"/>
    <w:uiPriority w:val="99"/>
    <w:semiHidden/>
    <w:unhideWhenUsed/>
    <w:rsid w:val="00A444F9"/>
    <w:pPr>
      <w:keepLines w:val="0"/>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56417A"/>
    <w:pPr>
      <w:tabs>
        <w:tab w:val="clear" w:pos="1843"/>
        <w:tab w:val="center" w:pos="4513"/>
        <w:tab w:val="right" w:pos="9026"/>
      </w:tabs>
    </w:pPr>
  </w:style>
  <w:style w:type="character" w:customStyle="1" w:styleId="HeaderChar">
    <w:name w:val="Header Char"/>
    <w:basedOn w:val="DefaultParagraphFont"/>
    <w:link w:val="Header"/>
    <w:uiPriority w:val="99"/>
    <w:rsid w:val="0056417A"/>
    <w:rPr>
      <w:rFonts w:ascii="Montserrat" w:hAnsi="Montserrat"/>
      <w:color w:val="203C49" w:themeColor="text1"/>
    </w:rPr>
  </w:style>
  <w:style w:type="character" w:styleId="UnresolvedMention">
    <w:name w:val="Unresolved Mention"/>
    <w:basedOn w:val="DefaultParagraphFont"/>
    <w:uiPriority w:val="99"/>
    <w:semiHidden/>
    <w:unhideWhenUsed/>
    <w:rsid w:val="00D046DC"/>
    <w:rPr>
      <w:color w:val="605E5C"/>
      <w:shd w:val="clear" w:color="auto" w:fill="E1DFDD"/>
    </w:rPr>
  </w:style>
  <w:style w:type="paragraph" w:customStyle="1" w:styleId="BasicParagraph">
    <w:name w:val="[Basic Paragraph]"/>
    <w:basedOn w:val="Normal"/>
    <w:uiPriority w:val="99"/>
    <w:rsid w:val="00D046DC"/>
    <w:pPr>
      <w:keepLines w:val="0"/>
      <w:tabs>
        <w:tab w:val="clear" w:pos="1843"/>
      </w:tabs>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E77D1A"/>
    <w:pPr>
      <w:ind w:left="720"/>
      <w:contextualSpacing/>
    </w:pPr>
  </w:style>
  <w:style w:type="paragraph" w:customStyle="1" w:styleId="Style1">
    <w:name w:val="Style1"/>
    <w:basedOn w:val="Normal"/>
    <w:link w:val="Style1Char"/>
    <w:qFormat/>
    <w:rsid w:val="004F591D"/>
    <w:pPr>
      <w:keepLines w:val="0"/>
      <w:tabs>
        <w:tab w:val="clear" w:pos="1843"/>
      </w:tabs>
    </w:pPr>
    <w:rPr>
      <w:rFonts w:asciiTheme="minorHAnsi" w:eastAsia="Times New Roman" w:hAnsiTheme="minorHAnsi" w:cstheme="minorHAnsi"/>
      <w:color w:val="auto"/>
      <w:lang w:eastAsia="en-GB"/>
    </w:rPr>
  </w:style>
  <w:style w:type="character" w:customStyle="1" w:styleId="Style1Char">
    <w:name w:val="Style1 Char"/>
    <w:basedOn w:val="DefaultParagraphFont"/>
    <w:link w:val="Style1"/>
    <w:rsid w:val="004F591D"/>
    <w:rPr>
      <w:rFonts w:eastAsia="Times New Roman" w:cs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7654">
      <w:bodyDiv w:val="1"/>
      <w:marLeft w:val="0"/>
      <w:marRight w:val="0"/>
      <w:marTop w:val="0"/>
      <w:marBottom w:val="0"/>
      <w:divBdr>
        <w:top w:val="none" w:sz="0" w:space="0" w:color="auto"/>
        <w:left w:val="none" w:sz="0" w:space="0" w:color="auto"/>
        <w:bottom w:val="none" w:sz="0" w:space="0" w:color="auto"/>
        <w:right w:val="none" w:sz="0" w:space="0" w:color="auto"/>
      </w:divBdr>
    </w:div>
    <w:div w:id="312564950">
      <w:bodyDiv w:val="1"/>
      <w:marLeft w:val="0"/>
      <w:marRight w:val="0"/>
      <w:marTop w:val="0"/>
      <w:marBottom w:val="0"/>
      <w:divBdr>
        <w:top w:val="none" w:sz="0" w:space="0" w:color="auto"/>
        <w:left w:val="none" w:sz="0" w:space="0" w:color="auto"/>
        <w:bottom w:val="none" w:sz="0" w:space="0" w:color="auto"/>
        <w:right w:val="none" w:sz="0" w:space="0" w:color="auto"/>
      </w:divBdr>
    </w:div>
    <w:div w:id="789209403">
      <w:bodyDiv w:val="1"/>
      <w:marLeft w:val="0"/>
      <w:marRight w:val="0"/>
      <w:marTop w:val="0"/>
      <w:marBottom w:val="0"/>
      <w:divBdr>
        <w:top w:val="none" w:sz="0" w:space="0" w:color="auto"/>
        <w:left w:val="none" w:sz="0" w:space="0" w:color="auto"/>
        <w:bottom w:val="none" w:sz="0" w:space="0" w:color="auto"/>
        <w:right w:val="none" w:sz="0" w:space="0" w:color="auto"/>
      </w:divBdr>
    </w:div>
    <w:div w:id="1147894944">
      <w:bodyDiv w:val="1"/>
      <w:marLeft w:val="0"/>
      <w:marRight w:val="0"/>
      <w:marTop w:val="0"/>
      <w:marBottom w:val="0"/>
      <w:divBdr>
        <w:top w:val="none" w:sz="0" w:space="0" w:color="auto"/>
        <w:left w:val="none" w:sz="0" w:space="0" w:color="auto"/>
        <w:bottom w:val="none" w:sz="0" w:space="0" w:color="auto"/>
        <w:right w:val="none" w:sz="0" w:space="0" w:color="auto"/>
      </w:divBdr>
    </w:div>
    <w:div w:id="1401174107">
      <w:bodyDiv w:val="1"/>
      <w:marLeft w:val="0"/>
      <w:marRight w:val="0"/>
      <w:marTop w:val="0"/>
      <w:marBottom w:val="0"/>
      <w:divBdr>
        <w:top w:val="none" w:sz="0" w:space="0" w:color="auto"/>
        <w:left w:val="none" w:sz="0" w:space="0" w:color="auto"/>
        <w:bottom w:val="none" w:sz="0" w:space="0" w:color="auto"/>
        <w:right w:val="none" w:sz="0" w:space="0" w:color="auto"/>
      </w:divBdr>
    </w:div>
    <w:div w:id="1440301016">
      <w:bodyDiv w:val="1"/>
      <w:marLeft w:val="0"/>
      <w:marRight w:val="0"/>
      <w:marTop w:val="0"/>
      <w:marBottom w:val="0"/>
      <w:divBdr>
        <w:top w:val="none" w:sz="0" w:space="0" w:color="auto"/>
        <w:left w:val="none" w:sz="0" w:space="0" w:color="auto"/>
        <w:bottom w:val="none" w:sz="0" w:space="0" w:color="auto"/>
        <w:right w:val="none" w:sz="0" w:space="0" w:color="auto"/>
      </w:divBdr>
    </w:div>
    <w:div w:id="198169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bcentrejobs.co.uk" TargetMode="External"/><Relationship Id="rId18" Type="http://schemas.openxmlformats.org/officeDocument/2006/relationships/hyperlink" Target="http://www.citb.co.uk/" TargetMode="External"/><Relationship Id="rId26" Type="http://schemas.openxmlformats.org/officeDocument/2006/relationships/hyperlink" Target="http://www.base-uk.org/" TargetMode="External"/><Relationship Id="rId39" Type="http://schemas.openxmlformats.org/officeDocument/2006/relationships/footer" Target="footer1.xml"/><Relationship Id="rId21" Type="http://schemas.openxmlformats.org/officeDocument/2006/relationships/hyperlink" Target="http://www.sell2wales.co.uk/" TargetMode="External"/><Relationship Id="rId34" Type="http://schemas.openxmlformats.org/officeDocument/2006/relationships/hyperlink" Target="http://www.gov.wales/topics/improvingservices/bettervfm"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areerswales.gov.wales" TargetMode="External"/><Relationship Id="rId20" Type="http://schemas.openxmlformats.org/officeDocument/2006/relationships/hyperlink" Target="http://www.educ8training.co.uk" TargetMode="External"/><Relationship Id="rId29" Type="http://schemas.openxmlformats.org/officeDocument/2006/relationships/hyperlink" Target="http://www.base-uk.or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ales.gov.uk/" TargetMode="External"/><Relationship Id="rId32" Type="http://schemas.openxmlformats.org/officeDocument/2006/relationships/hyperlink" Target="http://www.gov.wales/topics/improvingservices/bettervfm"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orkingwales.gov.wales/how-we-can-help/learning-new-skills/communities-for-work-plus" TargetMode="External"/><Relationship Id="rId23" Type="http://schemas.openxmlformats.org/officeDocument/2006/relationships/hyperlink" Target="http://www.wales.gov.uk/" TargetMode="External"/><Relationship Id="rId28" Type="http://schemas.openxmlformats.org/officeDocument/2006/relationships/hyperlink" Target="http://www.base-uk.org/" TargetMode="External"/><Relationship Id="rId36" Type="http://schemas.openxmlformats.org/officeDocument/2006/relationships/hyperlink" Target="http://www.npswales.gov.uk/" TargetMode="External"/><Relationship Id="rId10" Type="http://schemas.openxmlformats.org/officeDocument/2006/relationships/endnotes" Target="endnotes.xml"/><Relationship Id="rId19" Type="http://schemas.openxmlformats.org/officeDocument/2006/relationships/hyperlink" Target="http://www.citb.co.uk/" TargetMode="External"/><Relationship Id="rId31" Type="http://schemas.openxmlformats.org/officeDocument/2006/relationships/hyperlink" Target="http://www.on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erphilly.gov.uk/services/jobs-and-training/caerphilly-employment-support-team/about-us" TargetMode="External"/><Relationship Id="rId22" Type="http://schemas.openxmlformats.org/officeDocument/2006/relationships/hyperlink" Target="http://www.sell2wales.co.uk/" TargetMode="External"/><Relationship Id="rId27" Type="http://schemas.openxmlformats.org/officeDocument/2006/relationships/hyperlink" Target="http://www.base-uk.org/" TargetMode="External"/><Relationship Id="rId30" Type="http://schemas.openxmlformats.org/officeDocument/2006/relationships/hyperlink" Target="http://www.ons.gov.uk/" TargetMode="External"/><Relationship Id="rId35" Type="http://schemas.openxmlformats.org/officeDocument/2006/relationships/hyperlink" Target="http://www.npswales.gov.uk/"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wales/procurement-community-benefits-measurement-tool-v10" TargetMode="External"/><Relationship Id="rId17" Type="http://schemas.openxmlformats.org/officeDocument/2006/relationships/hyperlink" Target="http://www.yprentis.co.uk" TargetMode="External"/><Relationship Id="rId25" Type="http://schemas.openxmlformats.org/officeDocument/2006/relationships/hyperlink" Target="http://www.fs4b.wales.gov.uk/" TargetMode="External"/><Relationship Id="rId33" Type="http://schemas.openxmlformats.org/officeDocument/2006/relationships/hyperlink" Target="http://www.gov.wales/topics/improvingservices/bettervfm"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reenway\OneDrive%20-%20United%20Welsh\Community%20Grant\Community%20Benefits%20Grant\Community%20Benefits%20Grant%20Assessment%20Panel%20Application%20Form%20V1.dotx" TargetMode="External"/></Relationships>
</file>

<file path=word/theme/theme1.xml><?xml version="1.0" encoding="utf-8"?>
<a:theme xmlns:a="http://schemas.openxmlformats.org/drawingml/2006/main" name="EHRC Arial">
  <a:themeElements>
    <a:clrScheme name="United Welsh">
      <a:dk1>
        <a:srgbClr val="203C49"/>
      </a:dk1>
      <a:lt1>
        <a:srgbClr val="FFFFFF"/>
      </a:lt1>
      <a:dk2>
        <a:srgbClr val="203C49"/>
      </a:dk2>
      <a:lt2>
        <a:srgbClr val="F5F7F2"/>
      </a:lt2>
      <a:accent1>
        <a:srgbClr val="E6007E"/>
      </a:accent1>
      <a:accent2>
        <a:srgbClr val="DEC200"/>
      </a:accent2>
      <a:accent3>
        <a:srgbClr val="5DB0A0"/>
      </a:accent3>
      <a:accent4>
        <a:srgbClr val="E6007E"/>
      </a:accent4>
      <a:accent5>
        <a:srgbClr val="DEC200"/>
      </a:accent5>
      <a:accent6>
        <a:srgbClr val="5DB0A0"/>
      </a:accent6>
      <a:hlink>
        <a:srgbClr val="FFFFFF"/>
      </a:hlink>
      <a:folHlink>
        <a:srgbClr val="E6007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460DA987170E4EBBF8F6C8ADB1C687" ma:contentTypeVersion="11" ma:contentTypeDescription="Create a new document." ma:contentTypeScope="" ma:versionID="55ea05b303d53fa355ee035a0cc1236f">
  <xsd:schema xmlns:xsd="http://www.w3.org/2001/XMLSchema" xmlns:xs="http://www.w3.org/2001/XMLSchema" xmlns:p="http://schemas.microsoft.com/office/2006/metadata/properties" xmlns:ns2="852086a3-81a1-4e4f-8df6-9f32363b3a6a" xmlns:ns3="65ebe423-8752-49fa-a92c-4d62f09bac21" targetNamespace="http://schemas.microsoft.com/office/2006/metadata/properties" ma:root="true" ma:fieldsID="f0d265624467449fd566c13884ccfd19" ns2:_="" ns3:_="">
    <xsd:import namespace="852086a3-81a1-4e4f-8df6-9f32363b3a6a"/>
    <xsd:import namespace="65ebe423-8752-49fa-a92c-4d62f09bac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086a3-81a1-4e4f-8df6-9f32363b3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e8fa4d-be0d-4ebb-8326-40e06e80e1e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ebe423-8752-49fa-a92c-4d62f09bac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f0ed98-a69a-4a1c-aca2-0b5b4881fd3f}" ma:internalName="TaxCatchAll" ma:showField="CatchAllData" ma:web="65ebe423-8752-49fa-a92c-4d62f09ba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2086a3-81a1-4e4f-8df6-9f32363b3a6a">
      <Terms xmlns="http://schemas.microsoft.com/office/infopath/2007/PartnerControls"/>
    </lcf76f155ced4ddcb4097134ff3c332f>
    <TaxCatchAll xmlns="65ebe423-8752-49fa-a92c-4d62f09bac21" xsi:nil="true"/>
  </documentManagement>
</p:properties>
</file>

<file path=customXml/itemProps1.xml><?xml version="1.0" encoding="utf-8"?>
<ds:datastoreItem xmlns:ds="http://schemas.openxmlformats.org/officeDocument/2006/customXml" ds:itemID="{40DA6CF2-296C-46BF-9965-CB5DE77B6577}">
  <ds:schemaRefs>
    <ds:schemaRef ds:uri="http://schemas.microsoft.com/sharepoint/v3/contenttype/forms"/>
  </ds:schemaRefs>
</ds:datastoreItem>
</file>

<file path=customXml/itemProps2.xml><?xml version="1.0" encoding="utf-8"?>
<ds:datastoreItem xmlns:ds="http://schemas.openxmlformats.org/officeDocument/2006/customXml" ds:itemID="{0D95711C-90AB-4687-A0AC-4FD649582A56}">
  <ds:schemaRefs>
    <ds:schemaRef ds:uri="http://schemas.openxmlformats.org/officeDocument/2006/bibliography"/>
  </ds:schemaRefs>
</ds:datastoreItem>
</file>

<file path=customXml/itemProps3.xml><?xml version="1.0" encoding="utf-8"?>
<ds:datastoreItem xmlns:ds="http://schemas.openxmlformats.org/officeDocument/2006/customXml" ds:itemID="{2A0D69BC-8DFB-40E9-ABA8-5738785A7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086a3-81a1-4e4f-8df6-9f32363b3a6a"/>
    <ds:schemaRef ds:uri="65ebe423-8752-49fa-a92c-4d62f09ba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1DCBC-24B3-4858-B96D-0FF6A9E03DAF}">
  <ds:schemaRefs>
    <ds:schemaRef ds:uri="http://schemas.microsoft.com/office/2006/metadata/properties"/>
    <ds:schemaRef ds:uri="http://schemas.microsoft.com/office/infopath/2007/PartnerControls"/>
    <ds:schemaRef ds:uri="852086a3-81a1-4e4f-8df6-9f32363b3a6a"/>
    <ds:schemaRef ds:uri="65ebe423-8752-49fa-a92c-4d62f09bac21"/>
  </ds:schemaRefs>
</ds:datastoreItem>
</file>

<file path=docProps/app.xml><?xml version="1.0" encoding="utf-8"?>
<Properties xmlns="http://schemas.openxmlformats.org/officeDocument/2006/extended-properties" xmlns:vt="http://schemas.openxmlformats.org/officeDocument/2006/docPropsVTypes">
  <Template>Community Benefits Grant Assessment Panel Application Form V1</Template>
  <TotalTime>2</TotalTime>
  <Pages>12</Pages>
  <Words>3063</Words>
  <Characters>17576</Characters>
  <Application>Microsoft Office Word</Application>
  <DocSecurity>0</DocSecurity>
  <Lines>631</Lines>
  <Paragraphs>239</Paragraphs>
  <ScaleCrop>false</ScaleCrop>
  <HeadingPairs>
    <vt:vector size="2" baseType="variant">
      <vt:variant>
        <vt:lpstr>Title</vt:lpstr>
      </vt:variant>
      <vt:variant>
        <vt:i4>1</vt:i4>
      </vt:variant>
    </vt:vector>
  </HeadingPairs>
  <TitlesOfParts>
    <vt:vector size="1" baseType="lpstr">
      <vt:lpstr>Report title</vt:lpstr>
    </vt:vector>
  </TitlesOfParts>
  <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Benefits</dc:title>
  <dc:subject>Annex to Tender Document</dc:subject>
  <dc:creator>Helen Greenway</dc:creator>
  <cp:keywords/>
  <dc:description/>
  <cp:lastModifiedBy>Helen Greenway</cp:lastModifiedBy>
  <cp:revision>4</cp:revision>
  <dcterms:created xsi:type="dcterms:W3CDTF">2024-11-13T13:14:00Z</dcterms:created>
  <dcterms:modified xsi:type="dcterms:W3CDTF">2025-12-03T12:29:00Z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0x010100BF460DA987170E4EBBF8F6C8ADB1C687</vt:lpwstr>
  </property>
</Properties>
</file>