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831A4C" w:rsidRDefault="00A4233B" w:rsidP="007E5414">
      <w:pPr>
        <w:pStyle w:val="BodyTextIndent"/>
        <w:ind w:left="0"/>
        <w:rPr>
          <w:rFonts w:ascii="Tahoma" w:hAnsi="Tahoma" w:cs="Tahoma"/>
          <w:i/>
          <w:color w:val="0070C0"/>
          <w:sz w:val="22"/>
          <w:szCs w:val="22"/>
        </w:rPr>
      </w:pPr>
    </w:p>
    <w:p w14:paraId="526DFCD3" w14:textId="19BFFE29" w:rsidR="00A46D49" w:rsidRDefault="003E1652" w:rsidP="007E5414">
      <w:pPr>
        <w:pStyle w:val="BodyTextIndent"/>
        <w:ind w:left="0"/>
        <w:rPr>
          <w:rFonts w:ascii="Tahoma" w:hAnsi="Tahoma" w:cs="Tahoma"/>
          <w:b/>
          <w:sz w:val="22"/>
          <w:szCs w:val="22"/>
        </w:rPr>
      </w:pPr>
      <w:r>
        <w:rPr>
          <w:noProof/>
        </w:rPr>
        <w:drawing>
          <wp:anchor distT="0" distB="0" distL="114300" distR="114300" simplePos="0" relativeHeight="251658240" behindDoc="0" locked="0" layoutInCell="1" allowOverlap="1" wp14:anchorId="00D5254D" wp14:editId="11CDEF48">
            <wp:simplePos x="0" y="0"/>
            <wp:positionH relativeFrom="column">
              <wp:posOffset>2175510</wp:posOffset>
            </wp:positionH>
            <wp:positionV relativeFrom="paragraph">
              <wp:posOffset>6985</wp:posOffset>
            </wp:positionV>
            <wp:extent cx="3086100" cy="1657350"/>
            <wp:effectExtent l="0" t="0" r="0" b="0"/>
            <wp:wrapSquare wrapText="bothSides"/>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DA91C" w14:textId="77777777" w:rsidR="001A5B85" w:rsidRDefault="001A5B85" w:rsidP="007E5414">
      <w:pPr>
        <w:pStyle w:val="BodyTextIndent"/>
        <w:ind w:left="0"/>
        <w:rPr>
          <w:rFonts w:ascii="Tahoma" w:hAnsi="Tahoma" w:cs="Tahoma"/>
          <w:b/>
          <w:sz w:val="22"/>
          <w:szCs w:val="22"/>
        </w:rPr>
      </w:pPr>
    </w:p>
    <w:p w14:paraId="50C0E71A" w14:textId="33A6E4EC" w:rsidR="005B6F47" w:rsidRPr="00831A4C" w:rsidRDefault="005B6F47" w:rsidP="007E5414">
      <w:pPr>
        <w:pStyle w:val="TOC3"/>
        <w:rPr>
          <w:rFonts w:ascii="Tahoma" w:hAnsi="Tahoma" w:cs="Tahoma"/>
          <w:sz w:val="22"/>
          <w:szCs w:val="22"/>
        </w:rPr>
      </w:pPr>
    </w:p>
    <w:p w14:paraId="136EA92A" w14:textId="105B5D49" w:rsidR="005B6F47" w:rsidRPr="00831A4C" w:rsidRDefault="005B6F47" w:rsidP="007E5414">
      <w:pPr>
        <w:widowControl w:val="0"/>
        <w:tabs>
          <w:tab w:val="left" w:pos="-720"/>
        </w:tabs>
        <w:suppressAutoHyphens/>
        <w:rPr>
          <w:rFonts w:ascii="Tahoma" w:hAnsi="Tahoma" w:cs="Tahoma"/>
          <w:b/>
          <w:spacing w:val="-2"/>
          <w:sz w:val="22"/>
          <w:szCs w:val="22"/>
        </w:rPr>
      </w:pPr>
    </w:p>
    <w:p w14:paraId="175C6622" w14:textId="74A6EC19" w:rsidR="005B6F47" w:rsidRPr="00831A4C" w:rsidRDefault="005B6F47" w:rsidP="007E5414">
      <w:pPr>
        <w:widowControl w:val="0"/>
        <w:tabs>
          <w:tab w:val="left" w:pos="-720"/>
        </w:tabs>
        <w:suppressAutoHyphens/>
        <w:rPr>
          <w:rFonts w:ascii="Tahoma" w:hAnsi="Tahoma" w:cs="Tahoma"/>
          <w:b/>
          <w:spacing w:val="-2"/>
          <w:sz w:val="22"/>
          <w:szCs w:val="22"/>
        </w:rPr>
      </w:pPr>
    </w:p>
    <w:p w14:paraId="10785A86" w14:textId="1ACDB3D6" w:rsidR="00D61B27" w:rsidRPr="00831A4C" w:rsidRDefault="00D61B27" w:rsidP="007E5414">
      <w:pPr>
        <w:widowControl w:val="0"/>
        <w:tabs>
          <w:tab w:val="left" w:pos="-720"/>
        </w:tabs>
        <w:suppressAutoHyphens/>
        <w:rPr>
          <w:rFonts w:ascii="Tahoma" w:hAnsi="Tahoma" w:cs="Tahoma"/>
          <w:b/>
          <w:spacing w:val="-2"/>
          <w:sz w:val="22"/>
          <w:szCs w:val="22"/>
        </w:rPr>
      </w:pPr>
    </w:p>
    <w:p w14:paraId="42C74043"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31B714C"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290DA7D6" w14:textId="77777777" w:rsidR="00D61B27" w:rsidRPr="00831A4C" w:rsidRDefault="00D61B27" w:rsidP="007E5414">
      <w:pPr>
        <w:widowControl w:val="0"/>
        <w:tabs>
          <w:tab w:val="left" w:pos="-720"/>
        </w:tabs>
        <w:suppressAutoHyphens/>
        <w:rPr>
          <w:rFonts w:ascii="Tahoma" w:hAnsi="Tahoma" w:cs="Tahoma"/>
          <w:b/>
          <w:spacing w:val="-2"/>
          <w:sz w:val="22"/>
          <w:szCs w:val="22"/>
        </w:rPr>
      </w:pPr>
    </w:p>
    <w:p w14:paraId="7117C92D" w14:textId="77777777" w:rsidR="00D61B27" w:rsidRPr="00831A4C" w:rsidRDefault="00D61B27" w:rsidP="001F0517">
      <w:pPr>
        <w:widowControl w:val="0"/>
        <w:tabs>
          <w:tab w:val="left" w:pos="-720"/>
        </w:tabs>
        <w:suppressAutoHyphens/>
        <w:jc w:val="center"/>
        <w:rPr>
          <w:rFonts w:ascii="Tahoma" w:hAnsi="Tahoma" w:cs="Tahoma"/>
          <w:b/>
          <w:spacing w:val="-2"/>
          <w:sz w:val="22"/>
          <w:szCs w:val="22"/>
        </w:rPr>
      </w:pPr>
    </w:p>
    <w:p w14:paraId="4EC6F0D4" w14:textId="1BB46926" w:rsidR="005B6F47" w:rsidRPr="00831A4C" w:rsidRDefault="005B6F47" w:rsidP="001F0517">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 xml:space="preserve">DOCUMENT </w:t>
      </w:r>
      <w:r w:rsidR="00FF2C7D">
        <w:rPr>
          <w:rFonts w:ascii="Tahoma" w:hAnsi="Tahoma" w:cs="Tahoma"/>
          <w:b/>
          <w:spacing w:val="-2"/>
          <w:sz w:val="22"/>
          <w:szCs w:val="22"/>
        </w:rPr>
        <w:t>1</w:t>
      </w:r>
      <w:r w:rsidRPr="00831A4C">
        <w:rPr>
          <w:rFonts w:ascii="Tahoma" w:hAnsi="Tahoma" w:cs="Tahoma"/>
          <w:b/>
          <w:spacing w:val="-2"/>
          <w:sz w:val="22"/>
          <w:szCs w:val="22"/>
        </w:rPr>
        <w:t>:</w:t>
      </w:r>
    </w:p>
    <w:p w14:paraId="4111E3FC"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53F00CBA">
      <w:pPr>
        <w:widowControl w:val="0"/>
        <w:suppressAutoHyphens/>
        <w:jc w:val="center"/>
        <w:rPr>
          <w:rFonts w:ascii="Tahoma" w:hAnsi="Tahoma" w:cs="Tahoma"/>
          <w:b/>
          <w:bCs/>
          <w:spacing w:val="-2"/>
          <w:sz w:val="22"/>
          <w:szCs w:val="22"/>
        </w:rPr>
      </w:pPr>
    </w:p>
    <w:p w14:paraId="666414C2" w14:textId="5EB7CBC1" w:rsidR="005B6F47" w:rsidRPr="00831A4C" w:rsidRDefault="00C42CB8" w:rsidP="53F00CBA">
      <w:pPr>
        <w:widowControl w:val="0"/>
        <w:suppressAutoHyphens/>
        <w:jc w:val="center"/>
        <w:rPr>
          <w:rFonts w:ascii="Tahoma" w:hAnsi="Tahoma" w:cs="Tahoma"/>
          <w:b/>
          <w:bCs/>
          <w:spacing w:val="-2"/>
          <w:sz w:val="22"/>
          <w:szCs w:val="22"/>
        </w:rPr>
      </w:pPr>
      <w:r w:rsidRPr="53F00CBA">
        <w:rPr>
          <w:rFonts w:ascii="Tahoma" w:hAnsi="Tahoma" w:cs="Tahoma"/>
          <w:b/>
          <w:bCs/>
          <w:spacing w:val="-2"/>
          <w:sz w:val="22"/>
          <w:szCs w:val="22"/>
        </w:rPr>
        <w:t>INVITATION TO TENDER</w:t>
      </w:r>
      <w:r w:rsidR="005B6F47" w:rsidRPr="53F00CBA">
        <w:rPr>
          <w:rFonts w:ascii="Tahoma" w:hAnsi="Tahoma" w:cs="Tahoma"/>
          <w:b/>
          <w:bCs/>
          <w:spacing w:val="-2"/>
          <w:sz w:val="22"/>
          <w:szCs w:val="22"/>
        </w:rPr>
        <w:t xml:space="preserve"> (“</w:t>
      </w:r>
      <w:r w:rsidRPr="53F00CBA">
        <w:rPr>
          <w:rFonts w:ascii="Tahoma" w:hAnsi="Tahoma" w:cs="Tahoma"/>
          <w:b/>
          <w:bCs/>
          <w:spacing w:val="-2"/>
          <w:sz w:val="22"/>
          <w:szCs w:val="22"/>
        </w:rPr>
        <w:t>ITT</w:t>
      </w:r>
      <w:r w:rsidR="005B6F47" w:rsidRPr="53F00CBA">
        <w:rPr>
          <w:rFonts w:ascii="Tahoma" w:hAnsi="Tahoma" w:cs="Tahoma"/>
          <w:b/>
          <w:bCs/>
          <w:spacing w:val="-2"/>
          <w:sz w:val="22"/>
          <w:szCs w:val="22"/>
        </w:rPr>
        <w:t xml:space="preserve">”) </w:t>
      </w:r>
      <w:r w:rsidR="00DC2E0D" w:rsidRPr="53F00CBA">
        <w:rPr>
          <w:rFonts w:ascii="Tahoma" w:hAnsi="Tahoma" w:cs="Tahoma"/>
          <w:b/>
          <w:bCs/>
          <w:spacing w:val="-2"/>
          <w:sz w:val="22"/>
          <w:szCs w:val="22"/>
        </w:rPr>
        <w:t xml:space="preserve">INVITATION AND </w:t>
      </w:r>
      <w:r w:rsidR="005B6F47" w:rsidRPr="53F00CBA">
        <w:rPr>
          <w:rFonts w:ascii="Tahoma" w:hAnsi="Tahoma" w:cs="Tahoma"/>
          <w:b/>
          <w:bCs/>
          <w:spacing w:val="-2"/>
          <w:sz w:val="22"/>
          <w:szCs w:val="22"/>
        </w:rPr>
        <w:t>INSTRUCTIONS</w:t>
      </w:r>
    </w:p>
    <w:p w14:paraId="287D4AFE" w14:textId="77777777" w:rsidR="005B6F47" w:rsidRPr="00831A4C" w:rsidRDefault="005B6F47" w:rsidP="001F0517">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F0517">
      <w:pPr>
        <w:widowControl w:val="0"/>
        <w:tabs>
          <w:tab w:val="left" w:pos="-720"/>
        </w:tabs>
        <w:suppressAutoHyphens/>
        <w:jc w:val="center"/>
        <w:rPr>
          <w:rFonts w:ascii="Tahoma" w:hAnsi="Tahoma" w:cs="Tahoma"/>
          <w:b/>
          <w:spacing w:val="-2"/>
          <w:sz w:val="22"/>
          <w:szCs w:val="22"/>
          <w:highlight w:val="yellow"/>
        </w:rPr>
      </w:pPr>
    </w:p>
    <w:p w14:paraId="69B2B70E" w14:textId="3C431DE3" w:rsidR="005B6F47" w:rsidRPr="00831A4C" w:rsidRDefault="003E1652" w:rsidP="001F0517">
      <w:pPr>
        <w:widowControl w:val="0"/>
        <w:tabs>
          <w:tab w:val="left" w:pos="-720"/>
        </w:tabs>
        <w:suppressAutoHyphens/>
        <w:jc w:val="center"/>
        <w:rPr>
          <w:rFonts w:ascii="Tahoma" w:hAnsi="Tahoma" w:cs="Tahoma"/>
          <w:b/>
          <w:spacing w:val="-2"/>
          <w:sz w:val="22"/>
          <w:szCs w:val="22"/>
        </w:rPr>
      </w:pPr>
      <w:r w:rsidRPr="003E1652">
        <w:rPr>
          <w:rFonts w:ascii="Tahoma" w:hAnsi="Tahoma" w:cs="Tahoma"/>
          <w:b/>
          <w:spacing w:val="-2"/>
          <w:sz w:val="22"/>
          <w:szCs w:val="22"/>
        </w:rPr>
        <w:t>Isle of Anglesey County</w:t>
      </w:r>
      <w:r w:rsidR="009C12FB" w:rsidRPr="003E1652">
        <w:rPr>
          <w:rFonts w:ascii="Tahoma" w:hAnsi="Tahoma" w:cs="Tahoma"/>
          <w:b/>
          <w:spacing w:val="-2"/>
          <w:sz w:val="22"/>
          <w:szCs w:val="22"/>
        </w:rPr>
        <w:t xml:space="preserve"> </w:t>
      </w:r>
      <w:r w:rsidR="005B6F47" w:rsidRPr="003E1652">
        <w:rPr>
          <w:rFonts w:ascii="Tahoma" w:hAnsi="Tahoma" w:cs="Tahoma"/>
          <w:b/>
          <w:spacing w:val="-2"/>
          <w:sz w:val="22"/>
          <w:szCs w:val="22"/>
        </w:rPr>
        <w:t>Council</w:t>
      </w:r>
      <w:r w:rsidR="005B6F47" w:rsidRPr="00831A4C">
        <w:rPr>
          <w:rFonts w:ascii="Tahoma" w:hAnsi="Tahoma" w:cs="Tahoma"/>
          <w:b/>
          <w:spacing w:val="-2"/>
          <w:sz w:val="22"/>
          <w:szCs w:val="22"/>
        </w:rPr>
        <w:t xml:space="preserve">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37326125"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10D5EE04"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6B1117" w14:textId="77777777" w:rsidR="00D61B27" w:rsidRPr="00831A4C"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40FD5E"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7F07F92D" w:rsidR="005B6F47" w:rsidRPr="0039288C" w:rsidRDefault="005B6F47" w:rsidP="52A9ED34">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proofErr w:type="gramStart"/>
      <w:r w:rsidRPr="0039288C">
        <w:rPr>
          <w:rFonts w:ascii="Tahoma" w:hAnsi="Tahoma" w:cs="Tahoma"/>
          <w:b/>
          <w:bCs/>
          <w:spacing w:val="-3"/>
          <w:sz w:val="22"/>
          <w:szCs w:val="22"/>
        </w:rPr>
        <w:t>TITLE</w:t>
      </w:r>
      <w:r w:rsidR="002B094A" w:rsidRPr="0039288C">
        <w:rPr>
          <w:rFonts w:ascii="Tahoma" w:hAnsi="Tahoma" w:cs="Tahoma"/>
          <w:b/>
          <w:bCs/>
          <w:spacing w:val="-3"/>
          <w:sz w:val="22"/>
          <w:szCs w:val="22"/>
        </w:rPr>
        <w:t xml:space="preserve"> </w:t>
      </w:r>
      <w:r w:rsidR="0039288C" w:rsidRPr="0039288C">
        <w:rPr>
          <w:rFonts w:ascii="Tahoma" w:hAnsi="Tahoma" w:cs="Tahoma"/>
          <w:b/>
          <w:bCs/>
          <w:spacing w:val="-3"/>
          <w:sz w:val="22"/>
          <w:szCs w:val="22"/>
        </w:rPr>
        <w:t xml:space="preserve"> -</w:t>
      </w:r>
      <w:proofErr w:type="gramEnd"/>
      <w:r w:rsidR="0039288C" w:rsidRPr="0039288C">
        <w:rPr>
          <w:rFonts w:ascii="Tahoma" w:hAnsi="Tahoma" w:cs="Tahoma"/>
          <w:b/>
          <w:bCs/>
          <w:spacing w:val="-3"/>
          <w:sz w:val="22"/>
          <w:szCs w:val="22"/>
        </w:rPr>
        <w:t xml:space="preserve"> </w:t>
      </w:r>
      <w:r w:rsidR="002B094A" w:rsidRPr="0039288C">
        <w:rPr>
          <w:rFonts w:ascii="Tahoma" w:hAnsi="Tahoma" w:cs="Tahoma"/>
          <w:b/>
          <w:bCs/>
          <w:spacing w:val="-3"/>
          <w:sz w:val="22"/>
          <w:szCs w:val="22"/>
        </w:rPr>
        <w:t>Services</w:t>
      </w:r>
      <w:r w:rsidR="0039288C" w:rsidRPr="0039288C">
        <w:rPr>
          <w:rFonts w:ascii="Tahoma" w:hAnsi="Tahoma" w:cs="Tahoma"/>
          <w:b/>
          <w:bCs/>
          <w:spacing w:val="-3"/>
          <w:sz w:val="22"/>
          <w:szCs w:val="22"/>
        </w:rPr>
        <w:t xml:space="preserve"> - Provision of care and support to a supported living home in Anglesey</w:t>
      </w:r>
      <w:r w:rsidR="002B094A" w:rsidRPr="0039288C">
        <w:rPr>
          <w:rFonts w:ascii="Tahoma" w:hAnsi="Tahoma" w:cs="Tahoma"/>
          <w:b/>
          <w:bCs/>
          <w:spacing w:val="-3"/>
          <w:sz w:val="22"/>
          <w:szCs w:val="22"/>
        </w:rPr>
        <w:t>)</w:t>
      </w:r>
    </w:p>
    <w:p w14:paraId="073A52EE" w14:textId="77777777" w:rsidR="00363F85" w:rsidRPr="0039288C" w:rsidRDefault="00363F85"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41952F5B" w:rsidR="00363F85" w:rsidRPr="0039288C" w:rsidRDefault="003E1652"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39288C">
        <w:rPr>
          <w:rFonts w:ascii="Tahoma" w:hAnsi="Tahoma" w:cs="Tahoma"/>
          <w:b/>
          <w:spacing w:val="-3"/>
          <w:sz w:val="22"/>
          <w:szCs w:val="22"/>
        </w:rPr>
        <w:t>IOACC</w:t>
      </w:r>
      <w:r w:rsidR="00363F85" w:rsidRPr="0039288C">
        <w:rPr>
          <w:rFonts w:ascii="Tahoma" w:hAnsi="Tahoma" w:cs="Tahoma"/>
          <w:b/>
          <w:spacing w:val="-3"/>
          <w:sz w:val="22"/>
          <w:szCs w:val="22"/>
        </w:rPr>
        <w:t xml:space="preserve"> Refence: XX</w:t>
      </w:r>
    </w:p>
    <w:p w14:paraId="047865E7" w14:textId="77777777" w:rsidR="00363F85" w:rsidRPr="0039288C" w:rsidRDefault="00363F85"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70B47EB2" w:rsidR="00363F85" w:rsidRPr="00831A4C" w:rsidRDefault="003E1652"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39288C">
        <w:rPr>
          <w:rFonts w:ascii="Tahoma" w:hAnsi="Tahoma" w:cs="Tahoma"/>
          <w:b/>
          <w:spacing w:val="-3"/>
          <w:sz w:val="22"/>
          <w:szCs w:val="22"/>
        </w:rPr>
        <w:t xml:space="preserve">Sell2Wales </w:t>
      </w:r>
      <w:r w:rsidR="00363F85" w:rsidRPr="0039288C">
        <w:rPr>
          <w:rFonts w:ascii="Tahoma" w:hAnsi="Tahoma" w:cs="Tahoma"/>
          <w:b/>
          <w:spacing w:val="-3"/>
          <w:sz w:val="22"/>
          <w:szCs w:val="22"/>
        </w:rPr>
        <w:t>Reference: XX</w:t>
      </w:r>
    </w:p>
    <w:p w14:paraId="516A9BAD" w14:textId="77777777" w:rsidR="005B6F47" w:rsidRPr="00831A4C"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1E30F66" w14:textId="77777777" w:rsidR="005B6F47" w:rsidRPr="00831A4C" w:rsidRDefault="005B6F47" w:rsidP="001F0517">
      <w:pPr>
        <w:widowControl w:val="0"/>
        <w:jc w:val="center"/>
        <w:rPr>
          <w:rFonts w:ascii="Tahoma" w:hAnsi="Tahoma" w:cs="Tahoma"/>
          <w:b/>
          <w:spacing w:val="-2"/>
          <w:sz w:val="22"/>
          <w:szCs w:val="22"/>
        </w:rPr>
      </w:pPr>
    </w:p>
    <w:p w14:paraId="4EE937D6" w14:textId="77777777" w:rsidR="00D61B27" w:rsidRPr="00831A4C" w:rsidRDefault="00D61B27" w:rsidP="007E5414">
      <w:pPr>
        <w:rPr>
          <w:rFonts w:ascii="Tahoma" w:hAnsi="Tahoma" w:cs="Tahoma"/>
          <w:b/>
          <w:sz w:val="22"/>
          <w:szCs w:val="22"/>
        </w:rPr>
        <w:sectPr w:rsidR="00D61B27" w:rsidRPr="00831A4C" w:rsidSect="00AF36D4">
          <w:footerReference w:type="even" r:id="rId13"/>
          <w:footerReference w:type="default" r:id="rId14"/>
          <w:pgSz w:w="11906" w:h="16838"/>
          <w:pgMar w:top="567" w:right="1134" w:bottom="567" w:left="1134" w:header="720" w:footer="720" w:gutter="0"/>
          <w:cols w:space="720"/>
          <w:docGrid w:linePitch="326"/>
        </w:sectPr>
      </w:pPr>
    </w:p>
    <w:p w14:paraId="62982E9A" w14:textId="33177F28" w:rsidR="00D61B27" w:rsidRPr="00831A4C" w:rsidRDefault="00D61B27" w:rsidP="007E5414">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7E5414">
      <w:pPr>
        <w:rPr>
          <w:rFonts w:ascii="Tahoma" w:hAnsi="Tahoma" w:cs="Tahoma"/>
          <w:b/>
          <w:sz w:val="22"/>
          <w:szCs w:val="22"/>
        </w:rPr>
      </w:pPr>
    </w:p>
    <w:p w14:paraId="2AA0C083" w14:textId="7D403C96" w:rsidR="002B55FC" w:rsidRPr="00C04169" w:rsidRDefault="002B55FC" w:rsidP="007E5414">
      <w:pPr>
        <w:rPr>
          <w:rFonts w:ascii="Tahoma" w:hAnsi="Tahoma" w:cs="Tahoma"/>
          <w:bCs/>
          <w:sz w:val="22"/>
          <w:szCs w:val="22"/>
        </w:rPr>
      </w:pPr>
      <w:r w:rsidRPr="00C04169">
        <w:rPr>
          <w:rFonts w:ascii="Tahoma" w:hAnsi="Tahoma" w:cs="Tahoma"/>
          <w:bCs/>
          <w:sz w:val="22"/>
          <w:szCs w:val="22"/>
        </w:rPr>
        <w:t>Together, they set out the nature and extent of the Requirement and the conditions upon which the Services are to be provided.</w:t>
      </w:r>
    </w:p>
    <w:p w14:paraId="2C317302" w14:textId="77777777" w:rsidR="002B55FC" w:rsidRPr="00C04169" w:rsidRDefault="002B55FC" w:rsidP="007E5414">
      <w:pPr>
        <w:rPr>
          <w:rFonts w:ascii="Tahoma" w:hAnsi="Tahoma" w:cs="Tahoma"/>
          <w:b/>
          <w:sz w:val="22"/>
          <w:szCs w:val="22"/>
        </w:rPr>
      </w:pPr>
    </w:p>
    <w:p w14:paraId="1BD3A3C2" w14:textId="634DCB96" w:rsidR="00D61B27" w:rsidRPr="00C04169" w:rsidRDefault="00D61B27"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C04169">
        <w:rPr>
          <w:rFonts w:ascii="Tahoma" w:hAnsi="Tahoma" w:cs="Tahoma"/>
          <w:sz w:val="22"/>
          <w:szCs w:val="22"/>
        </w:rPr>
        <w:t>Document 1: Instructions (this document)</w:t>
      </w:r>
    </w:p>
    <w:p w14:paraId="213E1D2C" w14:textId="77777777" w:rsidR="00D61B27" w:rsidRPr="00C04169" w:rsidRDefault="00D61B27"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C04169">
        <w:rPr>
          <w:rFonts w:ascii="Tahoma" w:hAnsi="Tahoma" w:cs="Tahoma"/>
          <w:sz w:val="22"/>
          <w:szCs w:val="22"/>
        </w:rPr>
        <w:t>Document 2: Specification</w:t>
      </w:r>
    </w:p>
    <w:p w14:paraId="183AF048" w14:textId="3A8823F7" w:rsidR="000B056C" w:rsidRPr="00C04169" w:rsidRDefault="000B056C"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C04169">
        <w:rPr>
          <w:rFonts w:ascii="Tahoma" w:hAnsi="Tahoma" w:cs="Tahoma"/>
          <w:sz w:val="22"/>
          <w:szCs w:val="22"/>
        </w:rPr>
        <w:t>Document 3B</w:t>
      </w:r>
      <w:r w:rsidR="00017F02" w:rsidRPr="00C04169">
        <w:rPr>
          <w:rFonts w:ascii="Tahoma" w:hAnsi="Tahoma" w:cs="Tahoma"/>
          <w:sz w:val="22"/>
          <w:szCs w:val="22"/>
        </w:rPr>
        <w:t>1</w:t>
      </w:r>
      <w:r w:rsidRPr="00C04169">
        <w:rPr>
          <w:rFonts w:ascii="Tahoma" w:hAnsi="Tahoma" w:cs="Tahoma"/>
          <w:sz w:val="22"/>
          <w:szCs w:val="22"/>
        </w:rPr>
        <w:t>: Response Document (</w:t>
      </w:r>
      <w:r w:rsidR="00EF2FDD" w:rsidRPr="00C04169">
        <w:rPr>
          <w:rFonts w:ascii="Tahoma" w:hAnsi="Tahoma" w:cs="Tahoma"/>
          <w:sz w:val="22"/>
          <w:szCs w:val="22"/>
        </w:rPr>
        <w:t>Qualitative)</w:t>
      </w:r>
    </w:p>
    <w:p w14:paraId="41FAF964" w14:textId="112C9147" w:rsidR="00EF2FDD" w:rsidRPr="00C04169" w:rsidRDefault="00EF2FDD"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C04169">
        <w:rPr>
          <w:rFonts w:ascii="Tahoma" w:hAnsi="Tahoma" w:cs="Tahoma"/>
          <w:sz w:val="22"/>
          <w:szCs w:val="22"/>
        </w:rPr>
        <w:t>Document 3</w:t>
      </w:r>
      <w:r w:rsidR="00017F02" w:rsidRPr="00C04169">
        <w:rPr>
          <w:rFonts w:ascii="Tahoma" w:hAnsi="Tahoma" w:cs="Tahoma"/>
          <w:sz w:val="22"/>
          <w:szCs w:val="22"/>
        </w:rPr>
        <w:t>B2</w:t>
      </w:r>
      <w:r w:rsidRPr="00C04169">
        <w:rPr>
          <w:rFonts w:ascii="Tahoma" w:hAnsi="Tahoma" w:cs="Tahoma"/>
          <w:sz w:val="22"/>
          <w:szCs w:val="22"/>
        </w:rPr>
        <w:t>: Response Document (Commercials)</w:t>
      </w:r>
    </w:p>
    <w:p w14:paraId="377B7691" w14:textId="77777777" w:rsidR="00D61B27" w:rsidRPr="00C04169" w:rsidRDefault="00D61B27" w:rsidP="007E5414">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C04169">
        <w:rPr>
          <w:rFonts w:ascii="Tahoma" w:hAnsi="Tahoma" w:cs="Tahoma"/>
          <w:sz w:val="22"/>
          <w:szCs w:val="22"/>
        </w:rPr>
        <w:t>Document 4: Terms and Conditions</w:t>
      </w:r>
    </w:p>
    <w:p w14:paraId="404CF30C" w14:textId="77777777" w:rsidR="004F4DBB" w:rsidRPr="00C04169" w:rsidRDefault="004F4DBB" w:rsidP="004F4DBB">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C04169">
        <w:rPr>
          <w:rFonts w:ascii="Tahoma" w:hAnsi="Tahoma" w:cs="Tahoma"/>
          <w:sz w:val="22"/>
          <w:szCs w:val="22"/>
        </w:rPr>
        <w:t>Document 8: Form of Tender Confidentiality</w:t>
      </w:r>
    </w:p>
    <w:p w14:paraId="383A0A1B" w14:textId="77777777" w:rsidR="006265D9" w:rsidRPr="00C04169" w:rsidRDefault="006265D9" w:rsidP="007E5414">
      <w:pPr>
        <w:pStyle w:val="Recitals"/>
        <w:keepNext w:val="0"/>
        <w:keepLines w:val="0"/>
        <w:widowControl w:val="0"/>
        <w:numPr>
          <w:ilvl w:val="0"/>
          <w:numId w:val="0"/>
        </w:numPr>
        <w:tabs>
          <w:tab w:val="clear" w:pos="-720"/>
          <w:tab w:val="clear" w:pos="0"/>
          <w:tab w:val="left" w:pos="349"/>
        </w:tabs>
        <w:spacing w:before="0" w:after="0" w:line="240" w:lineRule="auto"/>
        <w:rPr>
          <w:rFonts w:ascii="Tahoma" w:hAnsi="Tahoma" w:cs="Tahoma"/>
          <w:sz w:val="22"/>
          <w:szCs w:val="22"/>
        </w:rPr>
      </w:pPr>
    </w:p>
    <w:p w14:paraId="6BE80E65" w14:textId="77777777" w:rsidR="00D61B27" w:rsidRPr="00C04169" w:rsidRDefault="00D61B27" w:rsidP="007E5414">
      <w:pPr>
        <w:rPr>
          <w:rFonts w:ascii="Tahoma" w:hAnsi="Tahoma" w:cs="Tahoma"/>
          <w:b/>
          <w:sz w:val="22"/>
          <w:szCs w:val="22"/>
        </w:rPr>
      </w:pPr>
    </w:p>
    <w:p w14:paraId="61F483D5" w14:textId="329B5145" w:rsidR="00D61B27" w:rsidRPr="00C04169" w:rsidRDefault="00684881" w:rsidP="007E5414">
      <w:pPr>
        <w:rPr>
          <w:rFonts w:ascii="Tahoma" w:hAnsi="Tahoma" w:cs="Tahoma"/>
          <w:b/>
          <w:sz w:val="22"/>
          <w:szCs w:val="22"/>
        </w:rPr>
      </w:pPr>
      <w:r w:rsidRPr="00C04169">
        <w:rPr>
          <w:rFonts w:ascii="Tahoma" w:hAnsi="Tahoma" w:cs="Tahoma"/>
          <w:b/>
          <w:sz w:val="22"/>
          <w:szCs w:val="22"/>
        </w:rPr>
        <w:t>Contents</w:t>
      </w:r>
      <w:r w:rsidR="00D61B27" w:rsidRPr="00C04169">
        <w:rPr>
          <w:rFonts w:ascii="Tahoma" w:hAnsi="Tahoma" w:cs="Tahoma"/>
          <w:b/>
          <w:sz w:val="22"/>
          <w:szCs w:val="22"/>
        </w:rPr>
        <w:t xml:space="preserve"> of this </w:t>
      </w:r>
      <w:r w:rsidR="008C6071" w:rsidRPr="00C04169">
        <w:rPr>
          <w:rFonts w:ascii="Tahoma" w:hAnsi="Tahoma" w:cs="Tahoma"/>
          <w:b/>
          <w:sz w:val="22"/>
          <w:szCs w:val="22"/>
        </w:rPr>
        <w:t>D</w:t>
      </w:r>
      <w:r w:rsidR="00D61B27" w:rsidRPr="00C04169">
        <w:rPr>
          <w:rFonts w:ascii="Tahoma" w:hAnsi="Tahoma" w:cs="Tahoma"/>
          <w:b/>
          <w:sz w:val="22"/>
          <w:szCs w:val="22"/>
        </w:rPr>
        <w:t>ocument</w:t>
      </w:r>
      <w:r w:rsidR="008C6071" w:rsidRPr="00C04169">
        <w:rPr>
          <w:rFonts w:ascii="Tahoma" w:hAnsi="Tahoma" w:cs="Tahoma"/>
          <w:b/>
          <w:sz w:val="22"/>
          <w:szCs w:val="22"/>
        </w:rPr>
        <w:t xml:space="preserve"> 1</w:t>
      </w:r>
      <w:r w:rsidRPr="00C04169">
        <w:rPr>
          <w:rFonts w:ascii="Tahoma" w:hAnsi="Tahoma" w:cs="Tahoma"/>
          <w:b/>
          <w:sz w:val="22"/>
          <w:szCs w:val="22"/>
        </w:rPr>
        <w:t>:</w:t>
      </w:r>
    </w:p>
    <w:p w14:paraId="4AC71C53" w14:textId="77777777" w:rsidR="00D61B27" w:rsidRPr="00C04169" w:rsidRDefault="00D61B27" w:rsidP="007E5414">
      <w:pPr>
        <w:widowControl w:val="0"/>
        <w:tabs>
          <w:tab w:val="left" w:pos="-1440"/>
          <w:tab w:val="left" w:pos="-720"/>
          <w:tab w:val="left" w:pos="0"/>
        </w:tabs>
        <w:suppressAutoHyphens/>
        <w:rPr>
          <w:rFonts w:ascii="Tahoma" w:hAnsi="Tahoma" w:cs="Tahoma"/>
          <w:b/>
          <w:sz w:val="22"/>
          <w:szCs w:val="22"/>
        </w:rPr>
      </w:pPr>
    </w:p>
    <w:p w14:paraId="4FC0515B" w14:textId="77777777" w:rsidR="00D61B27" w:rsidRPr="00C04169" w:rsidRDefault="00D61B27" w:rsidP="007E5414">
      <w:pPr>
        <w:widowControl w:val="0"/>
        <w:tabs>
          <w:tab w:val="left" w:pos="-1440"/>
          <w:tab w:val="left" w:pos="-720"/>
          <w:tab w:val="left" w:pos="0"/>
        </w:tabs>
        <w:suppressAutoHyphens/>
        <w:rPr>
          <w:rFonts w:ascii="Tahoma" w:hAnsi="Tahoma" w:cs="Tahoma"/>
          <w:b/>
          <w:sz w:val="22"/>
          <w:szCs w:val="22"/>
        </w:rPr>
      </w:pPr>
    </w:p>
    <w:p w14:paraId="5FC936FB" w14:textId="7E5AD623" w:rsidR="00D61B27" w:rsidRPr="00C04169" w:rsidRDefault="00D61B27" w:rsidP="007E5414">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C04169">
        <w:rPr>
          <w:rFonts w:ascii="Tahoma" w:hAnsi="Tahoma" w:cs="Tahoma"/>
          <w:b/>
          <w:sz w:val="22"/>
          <w:szCs w:val="22"/>
        </w:rPr>
        <w:t>Key Information</w:t>
      </w:r>
    </w:p>
    <w:p w14:paraId="1D6310F7" w14:textId="77777777" w:rsidR="00D61B27" w:rsidRPr="00C04169" w:rsidRDefault="00D61B27" w:rsidP="007E5414">
      <w:pPr>
        <w:widowControl w:val="0"/>
        <w:tabs>
          <w:tab w:val="left" w:pos="-1440"/>
          <w:tab w:val="left" w:pos="-720"/>
          <w:tab w:val="left" w:pos="0"/>
        </w:tabs>
        <w:suppressAutoHyphens/>
        <w:ind w:left="360"/>
        <w:rPr>
          <w:rFonts w:ascii="Tahoma" w:hAnsi="Tahoma" w:cs="Tahoma"/>
          <w:sz w:val="22"/>
          <w:szCs w:val="22"/>
        </w:rPr>
      </w:pPr>
      <w:r w:rsidRPr="00C04169">
        <w:rPr>
          <w:rFonts w:ascii="Tahoma" w:hAnsi="Tahoma" w:cs="Tahoma"/>
          <w:sz w:val="22"/>
          <w:szCs w:val="22"/>
        </w:rPr>
        <w:t>This contains information on:</w:t>
      </w:r>
    </w:p>
    <w:p w14:paraId="1A4A0758" w14:textId="77777777" w:rsidR="009B71DF" w:rsidRPr="00C04169" w:rsidRDefault="009B71DF"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C04169">
        <w:rPr>
          <w:rFonts w:ascii="Tahoma" w:hAnsi="Tahoma" w:cs="Tahoma"/>
          <w:sz w:val="22"/>
          <w:szCs w:val="22"/>
        </w:rPr>
        <w:t>Invitation</w:t>
      </w:r>
    </w:p>
    <w:p w14:paraId="7304B2E6" w14:textId="77777777" w:rsidR="00C9103F" w:rsidRPr="00C04169" w:rsidRDefault="00D61B27"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C04169">
        <w:rPr>
          <w:rFonts w:ascii="Tahoma" w:hAnsi="Tahoma" w:cs="Tahoma"/>
          <w:sz w:val="22"/>
          <w:szCs w:val="22"/>
        </w:rPr>
        <w:t>Deadlines</w:t>
      </w:r>
    </w:p>
    <w:p w14:paraId="0694A383" w14:textId="18F866DC" w:rsidR="00D61B27" w:rsidRPr="00C04169" w:rsidRDefault="008C6071"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C04169">
        <w:rPr>
          <w:rFonts w:ascii="Tahoma" w:hAnsi="Tahoma" w:cs="Tahoma"/>
          <w:sz w:val="22"/>
          <w:szCs w:val="22"/>
        </w:rPr>
        <w:t xml:space="preserve">Instructions for returning your </w:t>
      </w:r>
      <w:r w:rsidR="008B0B65" w:rsidRPr="00C04169">
        <w:rPr>
          <w:rFonts w:ascii="Tahoma" w:hAnsi="Tahoma" w:cs="Tahoma"/>
          <w:sz w:val="22"/>
          <w:szCs w:val="22"/>
        </w:rPr>
        <w:t>Tender</w:t>
      </w:r>
    </w:p>
    <w:p w14:paraId="0F5182C7" w14:textId="2CAE74A1" w:rsidR="00D61B27" w:rsidRPr="00C04169" w:rsidRDefault="00CB0B94"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C04169">
        <w:rPr>
          <w:rFonts w:ascii="Tahoma" w:hAnsi="Tahoma" w:cs="Tahoma"/>
          <w:sz w:val="22"/>
          <w:szCs w:val="22"/>
        </w:rPr>
        <w:t>Assessment Criteria, Weightings, and Scoring Methodology</w:t>
      </w:r>
    </w:p>
    <w:p w14:paraId="280BF410" w14:textId="77777777" w:rsidR="00684881" w:rsidRPr="00C04169" w:rsidRDefault="00684881" w:rsidP="007E5414">
      <w:pPr>
        <w:widowControl w:val="0"/>
        <w:tabs>
          <w:tab w:val="left" w:pos="-1440"/>
          <w:tab w:val="left" w:pos="-720"/>
          <w:tab w:val="left" w:pos="0"/>
        </w:tabs>
        <w:suppressAutoHyphens/>
        <w:rPr>
          <w:rFonts w:ascii="Tahoma" w:hAnsi="Tahoma" w:cs="Tahoma"/>
          <w:sz w:val="22"/>
          <w:szCs w:val="22"/>
        </w:rPr>
      </w:pPr>
    </w:p>
    <w:p w14:paraId="6D9ED005" w14:textId="5AA1ED45" w:rsidR="00684881" w:rsidRPr="00C04169" w:rsidRDefault="00684881" w:rsidP="007E5414">
      <w:pPr>
        <w:pStyle w:val="ListParagraph"/>
        <w:widowControl w:val="0"/>
        <w:numPr>
          <w:ilvl w:val="0"/>
          <w:numId w:val="39"/>
        </w:numPr>
        <w:tabs>
          <w:tab w:val="left" w:pos="-1440"/>
          <w:tab w:val="left" w:pos="-720"/>
          <w:tab w:val="left" w:pos="0"/>
        </w:tabs>
        <w:suppressAutoHyphens/>
        <w:ind w:left="360"/>
        <w:rPr>
          <w:rFonts w:ascii="Tahoma" w:hAnsi="Tahoma" w:cs="Tahoma"/>
          <w:b/>
          <w:sz w:val="22"/>
          <w:szCs w:val="22"/>
        </w:rPr>
      </w:pPr>
      <w:r w:rsidRPr="00C04169">
        <w:rPr>
          <w:rFonts w:ascii="Tahoma" w:hAnsi="Tahoma" w:cs="Tahoma"/>
          <w:b/>
          <w:sz w:val="22"/>
          <w:szCs w:val="22"/>
        </w:rPr>
        <w:t>General Information</w:t>
      </w:r>
      <w:r w:rsidR="00CB0B94" w:rsidRPr="00C04169">
        <w:rPr>
          <w:rFonts w:ascii="Tahoma" w:hAnsi="Tahoma" w:cs="Tahoma"/>
          <w:b/>
          <w:sz w:val="22"/>
          <w:szCs w:val="22"/>
        </w:rPr>
        <w:t xml:space="preserve"> </w:t>
      </w:r>
      <w:r w:rsidR="008C6071" w:rsidRPr="00C04169">
        <w:rPr>
          <w:rFonts w:ascii="Tahoma" w:hAnsi="Tahoma" w:cs="Tahoma"/>
          <w:b/>
          <w:sz w:val="22"/>
          <w:szCs w:val="22"/>
        </w:rPr>
        <w:t xml:space="preserve">and Instructions regarding your </w:t>
      </w:r>
      <w:r w:rsidR="008B0B65" w:rsidRPr="00C04169">
        <w:rPr>
          <w:rFonts w:ascii="Tahoma" w:hAnsi="Tahoma" w:cs="Tahoma"/>
          <w:b/>
          <w:sz w:val="22"/>
          <w:szCs w:val="22"/>
        </w:rPr>
        <w:t>Tender</w:t>
      </w:r>
      <w:r w:rsidR="008C6071" w:rsidRPr="00C04169">
        <w:rPr>
          <w:rFonts w:ascii="Tahoma" w:hAnsi="Tahoma" w:cs="Tahoma"/>
          <w:b/>
          <w:sz w:val="22"/>
          <w:szCs w:val="22"/>
        </w:rPr>
        <w:t xml:space="preserve"> and this </w:t>
      </w:r>
      <w:r w:rsidR="00C42CB8" w:rsidRPr="00C04169">
        <w:rPr>
          <w:rFonts w:ascii="Tahoma" w:hAnsi="Tahoma" w:cs="Tahoma"/>
          <w:b/>
          <w:sz w:val="22"/>
          <w:szCs w:val="22"/>
        </w:rPr>
        <w:t>ITT</w:t>
      </w:r>
    </w:p>
    <w:p w14:paraId="2D46FB6A" w14:textId="5C649ED3" w:rsidR="00CB2E4C" w:rsidRPr="00C04169" w:rsidRDefault="00CB2E4C" w:rsidP="007E5414">
      <w:pPr>
        <w:widowControl w:val="0"/>
        <w:tabs>
          <w:tab w:val="left" w:pos="-1440"/>
          <w:tab w:val="left" w:pos="-720"/>
          <w:tab w:val="left" w:pos="0"/>
        </w:tabs>
        <w:suppressAutoHyphens/>
        <w:ind w:left="535"/>
        <w:rPr>
          <w:rFonts w:ascii="Tahoma" w:hAnsi="Tahoma" w:cs="Tahoma"/>
          <w:sz w:val="22"/>
          <w:szCs w:val="22"/>
        </w:rPr>
        <w:sectPr w:rsidR="00CB2E4C" w:rsidRPr="00C04169" w:rsidSect="00340880">
          <w:pgSz w:w="11906" w:h="16838"/>
          <w:pgMar w:top="1135" w:right="1134" w:bottom="567" w:left="993" w:header="720" w:footer="720" w:gutter="0"/>
          <w:cols w:space="720"/>
          <w:docGrid w:linePitch="326"/>
        </w:sectPr>
      </w:pPr>
    </w:p>
    <w:p w14:paraId="312E2DF0" w14:textId="1BE7F8F8" w:rsidR="00CB2E4C" w:rsidRPr="00C04169" w:rsidRDefault="00CB2E4C" w:rsidP="007E5414">
      <w:pPr>
        <w:widowControl w:val="0"/>
        <w:tabs>
          <w:tab w:val="left" w:pos="-1440"/>
          <w:tab w:val="left" w:pos="-720"/>
          <w:tab w:val="left" w:pos="0"/>
        </w:tabs>
        <w:suppressAutoHyphens/>
        <w:ind w:left="535"/>
        <w:rPr>
          <w:rFonts w:ascii="Tahoma" w:hAnsi="Tahoma" w:cs="Tahoma"/>
          <w:sz w:val="22"/>
          <w:szCs w:val="22"/>
        </w:rPr>
      </w:pPr>
    </w:p>
    <w:p w14:paraId="1727E9A0" w14:textId="77777777" w:rsidR="00CB2E4C" w:rsidRPr="00C04169" w:rsidRDefault="00CB2E4C" w:rsidP="007E5414">
      <w:pPr>
        <w:widowControl w:val="0"/>
        <w:tabs>
          <w:tab w:val="left" w:pos="-1440"/>
          <w:tab w:val="left" w:pos="-720"/>
          <w:tab w:val="left" w:pos="0"/>
        </w:tabs>
        <w:suppressAutoHyphens/>
        <w:ind w:left="535"/>
        <w:rPr>
          <w:rFonts w:ascii="Tahoma" w:hAnsi="Tahoma" w:cs="Tahoma"/>
          <w:sz w:val="22"/>
          <w:szCs w:val="22"/>
        </w:rPr>
      </w:pPr>
    </w:p>
    <w:p w14:paraId="545227D3" w14:textId="77777777" w:rsidR="00CB2E4C" w:rsidRPr="00C04169" w:rsidRDefault="00CB2E4C" w:rsidP="007E5414">
      <w:pPr>
        <w:widowControl w:val="0"/>
        <w:tabs>
          <w:tab w:val="left" w:pos="-1440"/>
          <w:tab w:val="left" w:pos="-720"/>
          <w:tab w:val="left" w:pos="0"/>
        </w:tabs>
        <w:suppressAutoHyphens/>
        <w:ind w:left="535"/>
        <w:rPr>
          <w:rFonts w:ascii="Tahoma" w:hAnsi="Tahoma" w:cs="Tahoma"/>
          <w:sz w:val="22"/>
          <w:szCs w:val="22"/>
        </w:rPr>
        <w:sectPr w:rsidR="00CB2E4C" w:rsidRPr="00C04169" w:rsidSect="00CB2E4C">
          <w:type w:val="continuous"/>
          <w:pgSz w:w="11906" w:h="16838"/>
          <w:pgMar w:top="567" w:right="1134" w:bottom="567" w:left="1134" w:header="720" w:footer="720" w:gutter="0"/>
          <w:cols w:num="2" w:space="720"/>
          <w:docGrid w:linePitch="326"/>
        </w:sectPr>
      </w:pPr>
    </w:p>
    <w:p w14:paraId="748B474F" w14:textId="77777777" w:rsidR="00684881" w:rsidRPr="00C04169" w:rsidRDefault="00684881" w:rsidP="007E5414">
      <w:pPr>
        <w:widowControl w:val="0"/>
        <w:tabs>
          <w:tab w:val="left" w:pos="-1440"/>
          <w:tab w:val="left" w:pos="-720"/>
          <w:tab w:val="left" w:pos="0"/>
        </w:tabs>
        <w:suppressAutoHyphens/>
        <w:rPr>
          <w:rFonts w:ascii="Tahoma" w:hAnsi="Tahoma" w:cs="Tahoma"/>
          <w:sz w:val="22"/>
          <w:szCs w:val="22"/>
        </w:rPr>
      </w:pPr>
    </w:p>
    <w:p w14:paraId="052E4CB1" w14:textId="60E373D8" w:rsidR="006E71E9" w:rsidRPr="00C04169" w:rsidRDefault="00930DCC" w:rsidP="007E5414">
      <w:pPr>
        <w:pStyle w:val="ListParagraph"/>
        <w:widowControl w:val="0"/>
        <w:numPr>
          <w:ilvl w:val="0"/>
          <w:numId w:val="39"/>
        </w:numPr>
        <w:tabs>
          <w:tab w:val="left" w:pos="-1440"/>
          <w:tab w:val="left" w:pos="-720"/>
          <w:tab w:val="left" w:pos="0"/>
        </w:tabs>
        <w:suppressAutoHyphens/>
        <w:ind w:left="284" w:hanging="426"/>
        <w:rPr>
          <w:rFonts w:ascii="Tahoma" w:hAnsi="Tahoma" w:cs="Tahoma"/>
          <w:b/>
          <w:sz w:val="22"/>
          <w:szCs w:val="22"/>
        </w:rPr>
      </w:pPr>
      <w:r w:rsidRPr="00C04169">
        <w:rPr>
          <w:rFonts w:ascii="Tahoma" w:hAnsi="Tahoma" w:cs="Tahoma"/>
          <w:b/>
          <w:sz w:val="22"/>
          <w:szCs w:val="22"/>
        </w:rPr>
        <w:t>Council Initiatives and Key Policies</w:t>
      </w:r>
    </w:p>
    <w:p w14:paraId="67DE4530" w14:textId="77777777" w:rsidR="00930DCC" w:rsidRPr="00C04169" w:rsidRDefault="00930DCC" w:rsidP="007E5414">
      <w:pPr>
        <w:widowControl w:val="0"/>
        <w:tabs>
          <w:tab w:val="left" w:pos="-1440"/>
          <w:tab w:val="left" w:pos="-720"/>
          <w:tab w:val="left" w:pos="0"/>
        </w:tabs>
        <w:suppressAutoHyphens/>
        <w:ind w:left="360"/>
        <w:rPr>
          <w:rFonts w:ascii="Tahoma" w:hAnsi="Tahoma" w:cs="Tahoma"/>
          <w:sz w:val="22"/>
          <w:szCs w:val="22"/>
        </w:rPr>
      </w:pPr>
      <w:r w:rsidRPr="00C04169">
        <w:rPr>
          <w:rFonts w:ascii="Tahoma" w:hAnsi="Tahoma" w:cs="Tahoma"/>
          <w:sz w:val="22"/>
          <w:szCs w:val="22"/>
        </w:rPr>
        <w:t>This contains information on:</w:t>
      </w:r>
    </w:p>
    <w:p w14:paraId="509D092E" w14:textId="77777777" w:rsidR="00DC6236" w:rsidRPr="00C04169" w:rsidRDefault="00DC6236"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C04169">
        <w:rPr>
          <w:rFonts w:ascii="Tahoma" w:hAnsi="Tahoma" w:cs="Tahoma"/>
          <w:sz w:val="22"/>
          <w:szCs w:val="22"/>
        </w:rPr>
        <w:t>Social Value</w:t>
      </w:r>
    </w:p>
    <w:p w14:paraId="01878081" w14:textId="193697FF" w:rsidR="006B5B04" w:rsidRPr="00C04169" w:rsidRDefault="006B5B04"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C04169">
        <w:rPr>
          <w:rFonts w:ascii="Tahoma" w:hAnsi="Tahoma" w:cs="Tahoma"/>
          <w:sz w:val="22"/>
          <w:szCs w:val="22"/>
        </w:rPr>
        <w:t>Modern Slavery and Responsible Procurement</w:t>
      </w:r>
    </w:p>
    <w:p w14:paraId="65485EA3" w14:textId="6512CF82" w:rsidR="008B0B65" w:rsidRPr="00C04169" w:rsidRDefault="008B0B65" w:rsidP="007E5414">
      <w:pPr>
        <w:pStyle w:val="ListParagraph"/>
        <w:widowControl w:val="0"/>
        <w:numPr>
          <w:ilvl w:val="0"/>
          <w:numId w:val="40"/>
        </w:numPr>
        <w:tabs>
          <w:tab w:val="left" w:pos="-1440"/>
          <w:tab w:val="left" w:pos="-720"/>
          <w:tab w:val="left" w:pos="0"/>
        </w:tabs>
        <w:suppressAutoHyphens/>
        <w:ind w:left="1265"/>
        <w:rPr>
          <w:rFonts w:ascii="Tahoma" w:hAnsi="Tahoma" w:cs="Tahoma"/>
          <w:sz w:val="22"/>
          <w:szCs w:val="22"/>
        </w:rPr>
      </w:pPr>
      <w:r w:rsidRPr="00C04169">
        <w:rPr>
          <w:rFonts w:ascii="Tahoma" w:hAnsi="Tahoma" w:cs="Tahoma"/>
          <w:sz w:val="22"/>
          <w:szCs w:val="22"/>
        </w:rPr>
        <w:t>Real Living Wage</w:t>
      </w:r>
    </w:p>
    <w:p w14:paraId="05BED642" w14:textId="77777777" w:rsidR="006E71E9" w:rsidRPr="00831A4C" w:rsidRDefault="006E71E9" w:rsidP="007E5414">
      <w:pPr>
        <w:widowControl w:val="0"/>
        <w:tabs>
          <w:tab w:val="left" w:pos="-1440"/>
          <w:tab w:val="left" w:pos="-720"/>
          <w:tab w:val="left" w:pos="0"/>
        </w:tabs>
        <w:suppressAutoHyphens/>
        <w:rPr>
          <w:rFonts w:ascii="Tahoma" w:hAnsi="Tahoma" w:cs="Tahoma"/>
          <w:sz w:val="22"/>
          <w:szCs w:val="22"/>
        </w:rPr>
      </w:pPr>
    </w:p>
    <w:p w14:paraId="5B0DF69A" w14:textId="3886861C" w:rsidR="0018752E" w:rsidRPr="00831A4C" w:rsidRDefault="0018752E" w:rsidP="007E5414">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831A4C" w:rsidRDefault="00346E4C" w:rsidP="007E5414">
      <w:pPr>
        <w:numPr>
          <w:ilvl w:val="0"/>
          <w:numId w:val="35"/>
        </w:numPr>
        <w:rPr>
          <w:rFonts w:ascii="Tahoma" w:hAnsi="Tahoma" w:cs="Tahoma"/>
          <w:b/>
          <w:sz w:val="22"/>
          <w:szCs w:val="22"/>
        </w:rPr>
      </w:pPr>
      <w:r w:rsidRPr="00831A4C">
        <w:rPr>
          <w:rFonts w:ascii="Tahoma" w:hAnsi="Tahoma" w:cs="Tahoma"/>
          <w:b/>
          <w:sz w:val="22"/>
          <w:szCs w:val="22"/>
        </w:rPr>
        <w:lastRenderedPageBreak/>
        <w:t>Key Information</w:t>
      </w:r>
    </w:p>
    <w:p w14:paraId="5FC947F7" w14:textId="77777777" w:rsidR="00447C85" w:rsidRDefault="00447C85" w:rsidP="007E5414">
      <w:pPr>
        <w:rPr>
          <w:rFonts w:ascii="Tahoma" w:hAnsi="Tahoma" w:cs="Tahoma"/>
          <w:b/>
          <w:sz w:val="22"/>
          <w:szCs w:val="22"/>
        </w:rPr>
      </w:pPr>
    </w:p>
    <w:p w14:paraId="5A8DE18A" w14:textId="3EF9B494" w:rsidR="00006DDA" w:rsidRPr="00C04169" w:rsidRDefault="009B71DF" w:rsidP="007E5414">
      <w:pPr>
        <w:pStyle w:val="ListParagraph"/>
        <w:numPr>
          <w:ilvl w:val="1"/>
          <w:numId w:val="50"/>
        </w:numPr>
        <w:rPr>
          <w:rFonts w:ascii="Tahoma" w:hAnsi="Tahoma" w:cs="Tahoma"/>
          <w:b/>
          <w:sz w:val="22"/>
          <w:szCs w:val="22"/>
        </w:rPr>
      </w:pPr>
      <w:r w:rsidRPr="00C04169">
        <w:rPr>
          <w:rFonts w:ascii="Tahoma" w:hAnsi="Tahoma" w:cs="Tahoma"/>
          <w:b/>
          <w:sz w:val="22"/>
          <w:szCs w:val="22"/>
        </w:rPr>
        <w:t>Invitation</w:t>
      </w:r>
    </w:p>
    <w:p w14:paraId="4D41179A" w14:textId="4B42F22E" w:rsidR="00447C85" w:rsidRPr="00C04169" w:rsidRDefault="00073DFB" w:rsidP="007E5414">
      <w:pPr>
        <w:pStyle w:val="ListParagraph"/>
        <w:numPr>
          <w:ilvl w:val="2"/>
          <w:numId w:val="50"/>
        </w:numPr>
        <w:rPr>
          <w:rFonts w:ascii="Tahoma" w:hAnsi="Tahoma" w:cs="Tahoma"/>
          <w:b/>
          <w:sz w:val="22"/>
          <w:szCs w:val="22"/>
        </w:rPr>
      </w:pPr>
      <w:r w:rsidRPr="00C04169">
        <w:rPr>
          <w:rFonts w:ascii="Tahoma" w:hAnsi="Tahoma" w:cs="Tahoma"/>
          <w:bCs/>
          <w:sz w:val="22"/>
          <w:szCs w:val="22"/>
        </w:rPr>
        <w:t xml:space="preserve">Following completion of the Application Stage, </w:t>
      </w:r>
      <w:r w:rsidR="003C742A" w:rsidRPr="00C04169">
        <w:rPr>
          <w:rFonts w:ascii="Tahoma" w:hAnsi="Tahoma" w:cs="Tahoma"/>
          <w:bCs/>
          <w:sz w:val="22"/>
          <w:szCs w:val="22"/>
        </w:rPr>
        <w:t>IOACC</w:t>
      </w:r>
      <w:r w:rsidR="00A3024B" w:rsidRPr="00C04169">
        <w:rPr>
          <w:rFonts w:ascii="Tahoma" w:hAnsi="Tahoma" w:cs="Tahoma"/>
          <w:bCs/>
          <w:sz w:val="22"/>
          <w:szCs w:val="22"/>
        </w:rPr>
        <w:t xml:space="preserve"> Procurement</w:t>
      </w:r>
      <w:r w:rsidR="003C742A" w:rsidRPr="00C04169">
        <w:rPr>
          <w:rFonts w:ascii="Tahoma" w:hAnsi="Tahoma" w:cs="Tahoma"/>
          <w:bCs/>
          <w:sz w:val="22"/>
          <w:szCs w:val="22"/>
        </w:rPr>
        <w:t xml:space="preserve"> </w:t>
      </w:r>
      <w:r w:rsidR="00A3024B" w:rsidRPr="00C04169">
        <w:rPr>
          <w:rFonts w:ascii="Tahoma" w:hAnsi="Tahoma" w:cs="Tahoma"/>
          <w:bCs/>
          <w:sz w:val="22"/>
          <w:szCs w:val="22"/>
        </w:rPr>
        <w:t xml:space="preserve">invites </w:t>
      </w:r>
      <w:r w:rsidR="008B0B65" w:rsidRPr="00C04169">
        <w:rPr>
          <w:rFonts w:ascii="Tahoma" w:hAnsi="Tahoma" w:cs="Tahoma"/>
          <w:bCs/>
          <w:sz w:val="22"/>
          <w:szCs w:val="22"/>
        </w:rPr>
        <w:t>Tender</w:t>
      </w:r>
      <w:r w:rsidR="00351940" w:rsidRPr="00C04169">
        <w:rPr>
          <w:rFonts w:ascii="Tahoma" w:hAnsi="Tahoma" w:cs="Tahoma"/>
          <w:bCs/>
          <w:sz w:val="22"/>
          <w:szCs w:val="22"/>
        </w:rPr>
        <w:t xml:space="preserve">s </w:t>
      </w:r>
      <w:r w:rsidR="00DA1FAD" w:rsidRPr="00C04169">
        <w:rPr>
          <w:rFonts w:ascii="Tahoma" w:hAnsi="Tahoma" w:cs="Tahoma"/>
          <w:bCs/>
          <w:sz w:val="22"/>
          <w:szCs w:val="22"/>
        </w:rPr>
        <w:t>f</w:t>
      </w:r>
      <w:r w:rsidR="00351940" w:rsidRPr="00C04169">
        <w:rPr>
          <w:rFonts w:ascii="Tahoma" w:hAnsi="Tahoma" w:cs="Tahoma"/>
          <w:bCs/>
          <w:sz w:val="22"/>
          <w:szCs w:val="22"/>
        </w:rPr>
        <w:t xml:space="preserve">or the provision of the </w:t>
      </w:r>
      <w:r w:rsidR="002B094A" w:rsidRPr="00C04169">
        <w:rPr>
          <w:rFonts w:ascii="Tahoma" w:hAnsi="Tahoma" w:cs="Tahoma"/>
          <w:bCs/>
          <w:sz w:val="22"/>
          <w:szCs w:val="22"/>
        </w:rPr>
        <w:t>S</w:t>
      </w:r>
      <w:r w:rsidR="00351940" w:rsidRPr="00C04169">
        <w:rPr>
          <w:rFonts w:ascii="Tahoma" w:hAnsi="Tahoma" w:cs="Tahoma"/>
          <w:bCs/>
          <w:sz w:val="22"/>
          <w:szCs w:val="22"/>
        </w:rPr>
        <w:t>ervices</w:t>
      </w:r>
      <w:r w:rsidR="002B094A" w:rsidRPr="00C04169">
        <w:rPr>
          <w:rFonts w:ascii="Tahoma" w:hAnsi="Tahoma" w:cs="Tahoma"/>
          <w:bCs/>
          <w:sz w:val="22"/>
          <w:szCs w:val="22"/>
        </w:rPr>
        <w:t xml:space="preserve"> </w:t>
      </w:r>
      <w:r w:rsidR="00351940" w:rsidRPr="00C04169">
        <w:rPr>
          <w:rFonts w:ascii="Tahoma" w:hAnsi="Tahoma" w:cs="Tahoma"/>
          <w:bCs/>
          <w:sz w:val="22"/>
          <w:szCs w:val="22"/>
        </w:rPr>
        <w:t xml:space="preserve">otherwise referred to as the </w:t>
      </w:r>
      <w:r w:rsidR="00351940" w:rsidRPr="00C04169">
        <w:rPr>
          <w:rFonts w:ascii="Tahoma" w:hAnsi="Tahoma" w:cs="Tahoma"/>
          <w:b/>
          <w:sz w:val="22"/>
          <w:szCs w:val="22"/>
        </w:rPr>
        <w:t>“”</w:t>
      </w:r>
      <w:r w:rsidR="00351940" w:rsidRPr="00C04169">
        <w:rPr>
          <w:rFonts w:ascii="Tahoma" w:hAnsi="Tahoma" w:cs="Tahoma"/>
          <w:bCs/>
          <w:sz w:val="22"/>
          <w:szCs w:val="22"/>
        </w:rPr>
        <w:t>) by the Council, from organisations with relevant experience and ability to demonstrate sufficient capacity for providing the Services (the “Bidders”).</w:t>
      </w:r>
    </w:p>
    <w:p w14:paraId="2C848CCB" w14:textId="77777777" w:rsidR="00447C85" w:rsidRPr="00C04169" w:rsidRDefault="00447C85" w:rsidP="007E5414">
      <w:pPr>
        <w:pStyle w:val="ListParagraph"/>
        <w:rPr>
          <w:rFonts w:ascii="Tahoma" w:hAnsi="Tahoma" w:cs="Tahoma"/>
          <w:b/>
          <w:sz w:val="22"/>
          <w:szCs w:val="22"/>
        </w:rPr>
      </w:pPr>
    </w:p>
    <w:p w14:paraId="6A261E66" w14:textId="0EA74620" w:rsidR="00447C85" w:rsidRPr="00C04169" w:rsidRDefault="00351940" w:rsidP="007E5414">
      <w:pPr>
        <w:pStyle w:val="ListParagraph"/>
        <w:numPr>
          <w:ilvl w:val="2"/>
          <w:numId w:val="50"/>
        </w:numPr>
        <w:rPr>
          <w:rFonts w:ascii="Tahoma" w:hAnsi="Tahoma" w:cs="Tahoma"/>
          <w:b/>
          <w:sz w:val="22"/>
          <w:szCs w:val="22"/>
        </w:rPr>
      </w:pPr>
      <w:r w:rsidRPr="00C04169">
        <w:rPr>
          <w:rFonts w:ascii="Tahoma" w:hAnsi="Tahoma" w:cs="Tahoma"/>
          <w:bCs/>
          <w:sz w:val="22"/>
          <w:szCs w:val="22"/>
        </w:rPr>
        <w:t xml:space="preserve">In addition to the Council, this </w:t>
      </w:r>
      <w:r w:rsidR="00C42CB8" w:rsidRPr="00C04169">
        <w:rPr>
          <w:rFonts w:ascii="Tahoma" w:hAnsi="Tahoma" w:cs="Tahoma"/>
          <w:bCs/>
          <w:sz w:val="22"/>
          <w:szCs w:val="22"/>
        </w:rPr>
        <w:t>ITT</w:t>
      </w:r>
      <w:r w:rsidRPr="00C04169">
        <w:rPr>
          <w:rFonts w:ascii="Tahoma" w:hAnsi="Tahoma" w:cs="Tahoma"/>
          <w:bCs/>
          <w:sz w:val="22"/>
          <w:szCs w:val="22"/>
        </w:rPr>
        <w:t xml:space="preserve"> is issued on behalf of </w:t>
      </w:r>
      <w:r w:rsidR="00C04169" w:rsidRPr="00C04169">
        <w:rPr>
          <w:rFonts w:ascii="Tahoma" w:hAnsi="Tahoma" w:cs="Tahoma"/>
          <w:bCs/>
          <w:sz w:val="22"/>
          <w:szCs w:val="22"/>
        </w:rPr>
        <w:t>BCUHB</w:t>
      </w:r>
      <w:r w:rsidRPr="00C04169">
        <w:rPr>
          <w:rFonts w:ascii="Tahoma" w:hAnsi="Tahoma" w:cs="Tahoma"/>
          <w:bCs/>
          <w:sz w:val="22"/>
          <w:szCs w:val="22"/>
        </w:rPr>
        <w:t>.</w:t>
      </w:r>
    </w:p>
    <w:p w14:paraId="53690BE4" w14:textId="77777777" w:rsidR="00447C85" w:rsidRPr="00C04169" w:rsidRDefault="00447C85" w:rsidP="007E5414">
      <w:pPr>
        <w:pStyle w:val="ListParagraph"/>
        <w:rPr>
          <w:rFonts w:ascii="Tahoma" w:hAnsi="Tahoma" w:cs="Tahoma"/>
          <w:bCs/>
          <w:sz w:val="22"/>
          <w:szCs w:val="22"/>
        </w:rPr>
      </w:pPr>
    </w:p>
    <w:p w14:paraId="72EECEE3" w14:textId="3655F0D3" w:rsidR="00447C85" w:rsidRPr="00C04169" w:rsidRDefault="00E96969" w:rsidP="007E5414">
      <w:pPr>
        <w:pStyle w:val="ListParagraph"/>
        <w:numPr>
          <w:ilvl w:val="2"/>
          <w:numId w:val="50"/>
        </w:numPr>
        <w:rPr>
          <w:rFonts w:ascii="Tahoma" w:hAnsi="Tahoma" w:cs="Tahoma"/>
          <w:bCs/>
          <w:sz w:val="22"/>
          <w:szCs w:val="22"/>
        </w:rPr>
      </w:pPr>
      <w:r w:rsidRPr="00C04169">
        <w:rPr>
          <w:rFonts w:ascii="Tahoma" w:hAnsi="Tahoma" w:cs="Tahoma"/>
          <w:bCs/>
          <w:sz w:val="22"/>
          <w:szCs w:val="22"/>
        </w:rPr>
        <w:t xml:space="preserve">Due to the nature of the requirement and estimated value set out at 1.3, this procurement exercise is being undertaken in compliance with the </w:t>
      </w:r>
      <w:r w:rsidR="006B435B" w:rsidRPr="00C04169">
        <w:rPr>
          <w:rFonts w:ascii="Tahoma" w:hAnsi="Tahoma" w:cs="Tahoma"/>
          <w:bCs/>
          <w:sz w:val="22"/>
          <w:szCs w:val="22"/>
        </w:rPr>
        <w:t>Procurement Act 2023 (and as amended) (and appropriate secondary legislation)/</w:t>
      </w:r>
      <w:r w:rsidRPr="00C04169">
        <w:rPr>
          <w:rFonts w:ascii="Tahoma" w:hAnsi="Tahoma" w:cs="Tahoma"/>
          <w:bCs/>
          <w:sz w:val="22"/>
          <w:szCs w:val="22"/>
        </w:rPr>
        <w:t>Concession Contracts Regulations 2016 (and as amended)</w:t>
      </w:r>
      <w:r w:rsidR="00A703E3" w:rsidRPr="00C04169">
        <w:rPr>
          <w:rFonts w:ascii="Tahoma" w:hAnsi="Tahoma" w:cs="Tahoma"/>
          <w:bCs/>
          <w:sz w:val="22"/>
          <w:szCs w:val="22"/>
        </w:rPr>
        <w:t xml:space="preserve"> </w:t>
      </w:r>
    </w:p>
    <w:p w14:paraId="3DB592FC" w14:textId="77777777" w:rsidR="006B435B" w:rsidRPr="006B435B" w:rsidRDefault="006B435B" w:rsidP="007E5414">
      <w:pPr>
        <w:rPr>
          <w:rFonts w:ascii="Tahoma" w:hAnsi="Tahoma" w:cs="Tahoma"/>
          <w:b/>
          <w:sz w:val="22"/>
          <w:szCs w:val="22"/>
          <w:highlight w:val="yellow"/>
        </w:rPr>
      </w:pPr>
    </w:p>
    <w:p w14:paraId="4CDB9651" w14:textId="52278E07" w:rsidR="00F121DC" w:rsidRPr="00FE0963" w:rsidRDefault="008D120A" w:rsidP="00F121DC">
      <w:pPr>
        <w:pStyle w:val="ListParagraph"/>
        <w:numPr>
          <w:ilvl w:val="2"/>
          <w:numId w:val="50"/>
        </w:numPr>
        <w:rPr>
          <w:rFonts w:ascii="Tahoma" w:hAnsi="Tahoma" w:cs="Tahoma"/>
          <w:b/>
          <w:sz w:val="22"/>
          <w:szCs w:val="22"/>
        </w:rPr>
      </w:pPr>
      <w:r w:rsidRPr="00447C85">
        <w:rPr>
          <w:rFonts w:ascii="Tahoma" w:hAnsi="Tahoma" w:cs="Tahoma"/>
          <w:bCs/>
          <w:sz w:val="22"/>
          <w:szCs w:val="22"/>
        </w:rPr>
        <w:t xml:space="preserve">The Procedure being followed is the </w:t>
      </w:r>
      <w:r w:rsidR="00986155">
        <w:rPr>
          <w:rFonts w:ascii="Tahoma" w:hAnsi="Tahoma" w:cs="Tahoma"/>
          <w:bCs/>
          <w:sz w:val="22"/>
          <w:szCs w:val="22"/>
        </w:rPr>
        <w:t xml:space="preserve">  </w:t>
      </w:r>
      <w:r w:rsidR="00D602B1" w:rsidRPr="00447C85">
        <w:rPr>
          <w:rFonts w:ascii="Tahoma" w:hAnsi="Tahoma" w:cs="Tahoma"/>
          <w:bCs/>
          <w:sz w:val="22"/>
          <w:szCs w:val="22"/>
        </w:rPr>
        <w:t xml:space="preserve"> Which shall take the following format and stages:</w:t>
      </w:r>
    </w:p>
    <w:p w14:paraId="4AC6EF6A" w14:textId="77777777" w:rsidR="00F121DC" w:rsidRDefault="00F121DC" w:rsidP="00F121DC">
      <w:pPr>
        <w:pStyle w:val="ListParagraph"/>
        <w:rPr>
          <w:rFonts w:ascii="Tahoma" w:hAnsi="Tahoma" w:cs="Tahoma"/>
          <w:b/>
          <w:sz w:val="22"/>
          <w:szCs w:val="22"/>
        </w:rPr>
      </w:pPr>
    </w:p>
    <w:tbl>
      <w:tblPr>
        <w:tblW w:w="8930" w:type="dxa"/>
        <w:tblInd w:w="841" w:type="dxa"/>
        <w:tblLook w:val="04A0" w:firstRow="1" w:lastRow="0" w:firstColumn="1" w:lastColumn="0" w:noHBand="0" w:noVBand="1"/>
      </w:tblPr>
      <w:tblGrid>
        <w:gridCol w:w="1572"/>
        <w:gridCol w:w="7358"/>
      </w:tblGrid>
      <w:tr w:rsidR="00F121DC" w:rsidRPr="00F121DC" w14:paraId="413ACA24" w14:textId="77777777" w:rsidTr="00F121DC">
        <w:trPr>
          <w:trHeight w:val="315"/>
        </w:trPr>
        <w:tc>
          <w:tcPr>
            <w:tcW w:w="1572" w:type="dxa"/>
            <w:tcBorders>
              <w:top w:val="single" w:sz="8" w:space="0" w:color="auto"/>
              <w:left w:val="single" w:sz="8" w:space="0" w:color="auto"/>
              <w:bottom w:val="single" w:sz="8" w:space="0" w:color="auto"/>
              <w:right w:val="nil"/>
            </w:tcBorders>
            <w:shd w:val="clear" w:color="000000" w:fill="1F3864"/>
            <w:vAlign w:val="center"/>
            <w:hideMark/>
          </w:tcPr>
          <w:p w14:paraId="61B5B2D3" w14:textId="77777777" w:rsidR="00F121DC" w:rsidRPr="00F121DC" w:rsidRDefault="00F121DC" w:rsidP="00F121DC">
            <w:pPr>
              <w:rPr>
                <w:rFonts w:ascii="Tahoma" w:hAnsi="Tahoma" w:cs="Tahoma"/>
                <w:b/>
                <w:bCs/>
                <w:color w:val="FFFFFF"/>
                <w:sz w:val="22"/>
                <w:szCs w:val="22"/>
                <w:lang w:eastAsia="en-GB"/>
              </w:rPr>
            </w:pPr>
            <w:r w:rsidRPr="00F121DC">
              <w:rPr>
                <w:rFonts w:ascii="Tahoma" w:hAnsi="Tahoma" w:cs="Tahoma"/>
                <w:b/>
                <w:bCs/>
                <w:sz w:val="22"/>
                <w:szCs w:val="22"/>
                <w:lang w:eastAsia="en-GB"/>
              </w:rPr>
              <w:t>Applications</w:t>
            </w:r>
          </w:p>
        </w:tc>
        <w:tc>
          <w:tcPr>
            <w:tcW w:w="7358" w:type="dxa"/>
            <w:tcBorders>
              <w:top w:val="single" w:sz="8" w:space="0" w:color="auto"/>
              <w:left w:val="nil"/>
              <w:bottom w:val="single" w:sz="8" w:space="0" w:color="auto"/>
              <w:right w:val="single" w:sz="8" w:space="0" w:color="auto"/>
            </w:tcBorders>
            <w:shd w:val="clear" w:color="000000" w:fill="1F3864"/>
            <w:vAlign w:val="center"/>
            <w:hideMark/>
          </w:tcPr>
          <w:p w14:paraId="129A36F3" w14:textId="77777777" w:rsidR="00F121DC" w:rsidRPr="00F121DC" w:rsidRDefault="00F121DC" w:rsidP="00F121DC">
            <w:pPr>
              <w:rPr>
                <w:rFonts w:ascii="Tahoma" w:hAnsi="Tahoma" w:cs="Tahoma"/>
                <w:b/>
                <w:bCs/>
                <w:color w:val="FFFFFF"/>
                <w:sz w:val="22"/>
                <w:szCs w:val="22"/>
                <w:lang w:eastAsia="en-GB"/>
              </w:rPr>
            </w:pPr>
            <w:r w:rsidRPr="00F121DC">
              <w:rPr>
                <w:rFonts w:ascii="Tahoma" w:hAnsi="Tahoma" w:cs="Tahoma"/>
                <w:b/>
                <w:bCs/>
                <w:color w:val="FFFFFF"/>
                <w:sz w:val="22"/>
                <w:szCs w:val="22"/>
                <w:lang w:eastAsia="en-GB"/>
              </w:rPr>
              <w:t> </w:t>
            </w:r>
          </w:p>
        </w:tc>
      </w:tr>
      <w:tr w:rsidR="00F121DC" w:rsidRPr="00F121DC" w14:paraId="4450D54D" w14:textId="77777777" w:rsidTr="00F121DC">
        <w:trPr>
          <w:trHeight w:val="315"/>
        </w:trPr>
        <w:tc>
          <w:tcPr>
            <w:tcW w:w="1572" w:type="dxa"/>
            <w:tcBorders>
              <w:top w:val="nil"/>
              <w:left w:val="single" w:sz="8" w:space="0" w:color="auto"/>
              <w:bottom w:val="single" w:sz="8" w:space="0" w:color="auto"/>
              <w:right w:val="single" w:sz="8" w:space="0" w:color="auto"/>
            </w:tcBorders>
            <w:vAlign w:val="center"/>
            <w:hideMark/>
          </w:tcPr>
          <w:p w14:paraId="076993F5" w14:textId="77777777" w:rsidR="00F121DC" w:rsidRPr="00F121DC" w:rsidRDefault="00F121DC" w:rsidP="00F121DC">
            <w:pPr>
              <w:rPr>
                <w:rFonts w:ascii="Tahoma" w:hAnsi="Tahoma" w:cs="Tahoma"/>
                <w:b/>
                <w:bCs/>
                <w:color w:val="000000"/>
                <w:sz w:val="22"/>
                <w:szCs w:val="22"/>
                <w:lang w:eastAsia="en-GB"/>
              </w:rPr>
            </w:pPr>
            <w:r w:rsidRPr="00F121DC">
              <w:rPr>
                <w:rFonts w:ascii="Tahoma" w:hAnsi="Tahoma" w:cs="Tahoma"/>
                <w:b/>
                <w:bCs/>
                <w:color w:val="000000"/>
                <w:sz w:val="22"/>
                <w:szCs w:val="22"/>
                <w:lang w:eastAsia="en-GB"/>
              </w:rPr>
              <w:t>-</w:t>
            </w:r>
          </w:p>
        </w:tc>
        <w:tc>
          <w:tcPr>
            <w:tcW w:w="7358" w:type="dxa"/>
            <w:tcBorders>
              <w:top w:val="nil"/>
              <w:left w:val="nil"/>
              <w:bottom w:val="single" w:sz="8" w:space="0" w:color="auto"/>
              <w:right w:val="single" w:sz="8" w:space="0" w:color="auto"/>
            </w:tcBorders>
            <w:vAlign w:val="center"/>
            <w:hideMark/>
          </w:tcPr>
          <w:p w14:paraId="785DDF6A" w14:textId="77777777" w:rsidR="00F121DC" w:rsidRPr="00F121DC" w:rsidRDefault="00F121DC" w:rsidP="00F121DC">
            <w:pPr>
              <w:rPr>
                <w:rFonts w:ascii="Tahoma" w:hAnsi="Tahoma" w:cs="Tahoma"/>
                <w:color w:val="000000"/>
                <w:sz w:val="22"/>
                <w:szCs w:val="22"/>
                <w:lang w:eastAsia="en-GB"/>
              </w:rPr>
            </w:pPr>
            <w:r w:rsidRPr="00F121DC">
              <w:rPr>
                <w:rFonts w:ascii="Tahoma" w:hAnsi="Tahoma" w:cs="Tahoma"/>
                <w:bCs/>
                <w:color w:val="000000"/>
                <w:sz w:val="22"/>
                <w:szCs w:val="22"/>
                <w:lang w:eastAsia="en-GB"/>
              </w:rPr>
              <w:t>See Invitation to Participate Document (1A)</w:t>
            </w:r>
          </w:p>
        </w:tc>
      </w:tr>
    </w:tbl>
    <w:p w14:paraId="7BC37E97" w14:textId="77777777" w:rsidR="00F121DC" w:rsidRPr="00FE0963" w:rsidRDefault="00F121DC" w:rsidP="00FE0963">
      <w:pPr>
        <w:rPr>
          <w:rFonts w:ascii="Tahoma" w:hAnsi="Tahoma" w:cs="Tahoma"/>
          <w:b/>
          <w:sz w:val="22"/>
          <w:szCs w:val="22"/>
        </w:rPr>
      </w:pPr>
    </w:p>
    <w:p w14:paraId="06D23752" w14:textId="77777777" w:rsidR="00FE4E22" w:rsidRPr="00F121DC" w:rsidRDefault="00FE4E22" w:rsidP="00F121DC">
      <w:pPr>
        <w:rPr>
          <w:rFonts w:ascii="Tahoma" w:hAnsi="Tahoma" w:cs="Tahoma"/>
          <w:bCs/>
          <w:sz w:val="22"/>
          <w:szCs w:val="22"/>
        </w:rPr>
      </w:pPr>
    </w:p>
    <w:tbl>
      <w:tblPr>
        <w:tblW w:w="8788" w:type="dxa"/>
        <w:tblInd w:w="841" w:type="dxa"/>
        <w:tblLook w:val="04A0" w:firstRow="1" w:lastRow="0" w:firstColumn="1" w:lastColumn="0" w:noHBand="0" w:noVBand="1"/>
      </w:tblPr>
      <w:tblGrid>
        <w:gridCol w:w="1559"/>
        <w:gridCol w:w="7229"/>
      </w:tblGrid>
      <w:tr w:rsidR="00AA74DE" w:rsidRPr="00AA74DE" w14:paraId="58AF6850" w14:textId="77777777" w:rsidTr="00AA74DE">
        <w:trPr>
          <w:trHeight w:val="315"/>
        </w:trPr>
        <w:tc>
          <w:tcPr>
            <w:tcW w:w="1559" w:type="dxa"/>
            <w:tcBorders>
              <w:top w:val="single" w:sz="8" w:space="0" w:color="auto"/>
              <w:left w:val="single" w:sz="8" w:space="0" w:color="auto"/>
              <w:bottom w:val="single" w:sz="8" w:space="0" w:color="auto"/>
              <w:right w:val="nil"/>
            </w:tcBorders>
            <w:shd w:val="clear" w:color="000000" w:fill="1F3864"/>
            <w:vAlign w:val="center"/>
            <w:hideMark/>
          </w:tcPr>
          <w:p w14:paraId="0FD4FB30" w14:textId="77777777"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sz w:val="22"/>
                <w:szCs w:val="22"/>
                <w:lang w:eastAsia="en-GB"/>
              </w:rPr>
              <w:t>Tender</w:t>
            </w:r>
          </w:p>
        </w:tc>
        <w:tc>
          <w:tcPr>
            <w:tcW w:w="7229" w:type="dxa"/>
            <w:tcBorders>
              <w:top w:val="single" w:sz="8" w:space="0" w:color="auto"/>
              <w:left w:val="nil"/>
              <w:bottom w:val="single" w:sz="8" w:space="0" w:color="auto"/>
              <w:right w:val="single" w:sz="8" w:space="0" w:color="auto"/>
            </w:tcBorders>
            <w:shd w:val="clear" w:color="000000" w:fill="1F3864"/>
            <w:vAlign w:val="center"/>
            <w:hideMark/>
          </w:tcPr>
          <w:p w14:paraId="78B5273E" w14:textId="77777777" w:rsidR="00AA74DE" w:rsidRPr="00AA74DE" w:rsidRDefault="00AA74DE" w:rsidP="00AA74DE">
            <w:pPr>
              <w:rPr>
                <w:rFonts w:ascii="Tahoma" w:hAnsi="Tahoma" w:cs="Tahoma"/>
                <w:b/>
                <w:bCs/>
                <w:color w:val="FFFFFF"/>
                <w:sz w:val="22"/>
                <w:szCs w:val="22"/>
                <w:lang w:eastAsia="en-GB"/>
              </w:rPr>
            </w:pPr>
            <w:r w:rsidRPr="00AA74DE">
              <w:rPr>
                <w:rFonts w:ascii="Tahoma" w:hAnsi="Tahoma" w:cs="Tahoma"/>
                <w:b/>
                <w:bCs/>
                <w:color w:val="FFFFFF"/>
                <w:sz w:val="22"/>
                <w:szCs w:val="22"/>
                <w:lang w:eastAsia="en-GB"/>
              </w:rPr>
              <w:t> </w:t>
            </w:r>
          </w:p>
        </w:tc>
      </w:tr>
      <w:tr w:rsidR="00AA74DE" w:rsidRPr="00AA74DE" w14:paraId="1785C3F1"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C41A964"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Stage T1:</w:t>
            </w:r>
          </w:p>
        </w:tc>
        <w:tc>
          <w:tcPr>
            <w:tcW w:w="7229" w:type="dxa"/>
            <w:tcBorders>
              <w:top w:val="nil"/>
              <w:left w:val="nil"/>
              <w:bottom w:val="single" w:sz="8" w:space="0" w:color="auto"/>
              <w:right w:val="single" w:sz="8" w:space="0" w:color="auto"/>
            </w:tcBorders>
            <w:vAlign w:val="center"/>
            <w:hideMark/>
          </w:tcPr>
          <w:p w14:paraId="5E0C437C"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Issue of the ITT to shortlisted Applicants and receipt of Bids</w:t>
            </w:r>
          </w:p>
        </w:tc>
      </w:tr>
      <w:tr w:rsidR="00AA74DE" w:rsidRPr="00AA74DE" w14:paraId="36BC4BC4" w14:textId="77777777" w:rsidTr="00AA74DE">
        <w:trPr>
          <w:trHeight w:val="300"/>
        </w:trPr>
        <w:tc>
          <w:tcPr>
            <w:tcW w:w="1559" w:type="dxa"/>
            <w:tcBorders>
              <w:top w:val="nil"/>
              <w:left w:val="single" w:sz="8" w:space="0" w:color="auto"/>
              <w:bottom w:val="nil"/>
              <w:right w:val="single" w:sz="8" w:space="0" w:color="auto"/>
            </w:tcBorders>
            <w:vAlign w:val="center"/>
            <w:hideMark/>
          </w:tcPr>
          <w:p w14:paraId="01BAAA81"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Stage T2A:</w:t>
            </w:r>
          </w:p>
        </w:tc>
        <w:tc>
          <w:tcPr>
            <w:tcW w:w="7229" w:type="dxa"/>
            <w:tcBorders>
              <w:top w:val="nil"/>
              <w:left w:val="nil"/>
              <w:bottom w:val="nil"/>
              <w:right w:val="single" w:sz="8" w:space="0" w:color="auto"/>
            </w:tcBorders>
            <w:vAlign w:val="center"/>
            <w:hideMark/>
          </w:tcPr>
          <w:p w14:paraId="712BC1F2" w14:textId="66B48D15"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 xml:space="preserve">Evaluation of returned Documents 3A, 3B1, &amp; 3B2 </w:t>
            </w:r>
          </w:p>
        </w:tc>
      </w:tr>
      <w:tr w:rsidR="00AA74DE" w:rsidRPr="00AA74DE" w14:paraId="0836ADBA" w14:textId="77777777" w:rsidTr="00AA74DE">
        <w:trPr>
          <w:trHeight w:val="1725"/>
        </w:trPr>
        <w:tc>
          <w:tcPr>
            <w:tcW w:w="1559" w:type="dxa"/>
            <w:tcBorders>
              <w:top w:val="nil"/>
              <w:left w:val="single" w:sz="8" w:space="0" w:color="auto"/>
              <w:bottom w:val="single" w:sz="8" w:space="0" w:color="auto"/>
              <w:right w:val="single" w:sz="8" w:space="0" w:color="auto"/>
            </w:tcBorders>
            <w:vAlign w:val="center"/>
            <w:hideMark/>
          </w:tcPr>
          <w:p w14:paraId="70B36981"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color w:val="000000"/>
                <w:sz w:val="22"/>
                <w:szCs w:val="22"/>
                <w:lang w:eastAsia="en-GB"/>
              </w:rPr>
              <w:t> </w:t>
            </w:r>
          </w:p>
        </w:tc>
        <w:tc>
          <w:tcPr>
            <w:tcW w:w="7229" w:type="dxa"/>
            <w:tcBorders>
              <w:top w:val="nil"/>
              <w:left w:val="nil"/>
              <w:bottom w:val="single" w:sz="8" w:space="0" w:color="auto"/>
              <w:right w:val="single" w:sz="8" w:space="0" w:color="auto"/>
            </w:tcBorders>
            <w:vAlign w:val="center"/>
            <w:hideMark/>
          </w:tcPr>
          <w:p w14:paraId="2DE368C2" w14:textId="77777777" w:rsidR="00AA74DE" w:rsidRPr="00AA74DE" w:rsidRDefault="00AA74DE" w:rsidP="00AA74DE">
            <w:pPr>
              <w:rPr>
                <w:rFonts w:ascii="Tahoma" w:hAnsi="Tahoma" w:cs="Tahoma"/>
                <w:color w:val="000000"/>
                <w:sz w:val="22"/>
                <w:szCs w:val="22"/>
                <w:lang w:eastAsia="en-GB"/>
              </w:rPr>
            </w:pPr>
            <w:r w:rsidRPr="00AA74DE">
              <w:rPr>
                <w:rFonts w:ascii="Tahoma" w:hAnsi="Tahoma" w:cs="Tahoma"/>
                <w:bCs/>
                <w:color w:val="000000"/>
                <w:sz w:val="22"/>
                <w:szCs w:val="22"/>
                <w:lang w:eastAsia="en-GB"/>
              </w:rP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tc>
      </w:tr>
      <w:tr w:rsidR="00AA74DE" w:rsidRPr="00C04169" w14:paraId="569F6690"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5AE0135B" w14:textId="77777777" w:rsidR="00AA74DE" w:rsidRPr="00C04169" w:rsidRDefault="00AA74DE" w:rsidP="00AA74DE">
            <w:pPr>
              <w:rPr>
                <w:rFonts w:ascii="Tahoma" w:hAnsi="Tahoma" w:cs="Tahoma"/>
                <w:color w:val="000000"/>
                <w:sz w:val="22"/>
                <w:szCs w:val="22"/>
                <w:lang w:eastAsia="en-GB"/>
              </w:rPr>
            </w:pPr>
            <w:r w:rsidRPr="00C04169">
              <w:rPr>
                <w:rFonts w:ascii="Tahoma" w:hAnsi="Tahoma" w:cs="Tahoma"/>
                <w:bCs/>
                <w:color w:val="000000"/>
                <w:sz w:val="22"/>
                <w:szCs w:val="22"/>
                <w:lang w:eastAsia="en-GB"/>
              </w:rPr>
              <w:t>Stage T3:</w:t>
            </w:r>
          </w:p>
        </w:tc>
        <w:tc>
          <w:tcPr>
            <w:tcW w:w="7229" w:type="dxa"/>
            <w:tcBorders>
              <w:top w:val="nil"/>
              <w:left w:val="nil"/>
              <w:bottom w:val="single" w:sz="8" w:space="0" w:color="auto"/>
              <w:right w:val="single" w:sz="8" w:space="0" w:color="auto"/>
            </w:tcBorders>
            <w:vAlign w:val="center"/>
            <w:hideMark/>
          </w:tcPr>
          <w:p w14:paraId="61536039" w14:textId="77777777" w:rsidR="00AA74DE" w:rsidRPr="00C04169" w:rsidRDefault="00AA74DE" w:rsidP="00AA74DE">
            <w:pPr>
              <w:rPr>
                <w:rFonts w:ascii="Tahoma" w:hAnsi="Tahoma" w:cs="Tahoma"/>
                <w:color w:val="000000"/>
                <w:sz w:val="22"/>
                <w:szCs w:val="22"/>
                <w:lang w:eastAsia="en-GB"/>
              </w:rPr>
            </w:pPr>
            <w:r w:rsidRPr="00C04169">
              <w:rPr>
                <w:rFonts w:ascii="Tahoma" w:hAnsi="Tahoma" w:cs="Tahoma"/>
                <w:bCs/>
                <w:color w:val="000000"/>
                <w:sz w:val="22"/>
                <w:szCs w:val="22"/>
                <w:lang w:eastAsia="en-GB"/>
              </w:rPr>
              <w:t>Due diligence of winning bidder</w:t>
            </w:r>
          </w:p>
        </w:tc>
      </w:tr>
      <w:tr w:rsidR="00AA74DE" w:rsidRPr="00C04169" w14:paraId="5D912E64" w14:textId="77777777" w:rsidTr="00AA74DE">
        <w:trPr>
          <w:trHeight w:val="315"/>
        </w:trPr>
        <w:tc>
          <w:tcPr>
            <w:tcW w:w="1559" w:type="dxa"/>
            <w:tcBorders>
              <w:top w:val="nil"/>
              <w:left w:val="single" w:sz="8" w:space="0" w:color="auto"/>
              <w:bottom w:val="single" w:sz="8" w:space="0" w:color="auto"/>
              <w:right w:val="single" w:sz="8" w:space="0" w:color="auto"/>
            </w:tcBorders>
            <w:vAlign w:val="center"/>
            <w:hideMark/>
          </w:tcPr>
          <w:p w14:paraId="3C2E85D1" w14:textId="77777777" w:rsidR="00AA74DE" w:rsidRPr="00C04169" w:rsidRDefault="00AA74DE" w:rsidP="00AA74DE">
            <w:pPr>
              <w:rPr>
                <w:rFonts w:ascii="Tahoma" w:hAnsi="Tahoma" w:cs="Tahoma"/>
                <w:color w:val="000000"/>
                <w:sz w:val="22"/>
                <w:szCs w:val="22"/>
                <w:lang w:eastAsia="en-GB"/>
              </w:rPr>
            </w:pPr>
            <w:r w:rsidRPr="00C04169">
              <w:rPr>
                <w:rFonts w:ascii="Tahoma" w:hAnsi="Tahoma" w:cs="Tahoma"/>
                <w:bCs/>
                <w:color w:val="000000"/>
                <w:sz w:val="22"/>
                <w:szCs w:val="22"/>
                <w:lang w:eastAsia="en-GB"/>
              </w:rPr>
              <w:t>Stage T4</w:t>
            </w:r>
          </w:p>
        </w:tc>
        <w:tc>
          <w:tcPr>
            <w:tcW w:w="7229" w:type="dxa"/>
            <w:tcBorders>
              <w:top w:val="nil"/>
              <w:left w:val="nil"/>
              <w:bottom w:val="single" w:sz="8" w:space="0" w:color="auto"/>
              <w:right w:val="single" w:sz="8" w:space="0" w:color="auto"/>
            </w:tcBorders>
            <w:vAlign w:val="center"/>
            <w:hideMark/>
          </w:tcPr>
          <w:p w14:paraId="5FD08528" w14:textId="77777777" w:rsidR="00AA74DE" w:rsidRPr="00C04169" w:rsidRDefault="00AA74DE" w:rsidP="00AA74DE">
            <w:pPr>
              <w:rPr>
                <w:rFonts w:ascii="Tahoma" w:hAnsi="Tahoma" w:cs="Tahoma"/>
                <w:color w:val="000000"/>
                <w:sz w:val="22"/>
                <w:szCs w:val="22"/>
                <w:lang w:eastAsia="en-GB"/>
              </w:rPr>
            </w:pPr>
            <w:r w:rsidRPr="00C04169">
              <w:rPr>
                <w:rFonts w:ascii="Tahoma" w:hAnsi="Tahoma" w:cs="Tahoma"/>
                <w:bCs/>
                <w:color w:val="000000"/>
                <w:sz w:val="22"/>
                <w:szCs w:val="22"/>
                <w:lang w:eastAsia="en-GB"/>
              </w:rPr>
              <w:t>Award Decision and communication</w:t>
            </w:r>
          </w:p>
        </w:tc>
      </w:tr>
    </w:tbl>
    <w:p w14:paraId="651762FE" w14:textId="77777777" w:rsidR="0057200B" w:rsidRPr="00C04169" w:rsidRDefault="0057200B" w:rsidP="007E5414">
      <w:pPr>
        <w:rPr>
          <w:rFonts w:ascii="Tahoma" w:hAnsi="Tahoma" w:cs="Tahoma"/>
          <w:b/>
          <w:sz w:val="22"/>
          <w:szCs w:val="22"/>
        </w:rPr>
      </w:pPr>
    </w:p>
    <w:p w14:paraId="7BAABFAD" w14:textId="3AEA2D8F" w:rsidR="00346E4C" w:rsidRPr="00C04169" w:rsidRDefault="00346E4C" w:rsidP="007E5414">
      <w:pPr>
        <w:numPr>
          <w:ilvl w:val="1"/>
          <w:numId w:val="47"/>
        </w:numPr>
        <w:rPr>
          <w:rFonts w:ascii="Tahoma" w:hAnsi="Tahoma" w:cs="Tahoma"/>
          <w:b/>
          <w:sz w:val="22"/>
          <w:szCs w:val="22"/>
        </w:rPr>
      </w:pPr>
      <w:r w:rsidRPr="00C04169">
        <w:rPr>
          <w:rFonts w:ascii="Tahoma" w:hAnsi="Tahoma" w:cs="Tahoma"/>
          <w:b/>
          <w:sz w:val="22"/>
          <w:szCs w:val="22"/>
        </w:rPr>
        <w:t>Agreement Term</w:t>
      </w:r>
    </w:p>
    <w:p w14:paraId="36A3BF5D" w14:textId="52193D65" w:rsidR="00FE4E22" w:rsidRPr="00C04169" w:rsidRDefault="00346E4C" w:rsidP="007E5414">
      <w:pPr>
        <w:pStyle w:val="ListParagraph"/>
        <w:numPr>
          <w:ilvl w:val="2"/>
          <w:numId w:val="51"/>
        </w:numPr>
        <w:rPr>
          <w:rFonts w:ascii="Tahoma" w:hAnsi="Tahoma" w:cs="Tahoma"/>
          <w:bCs/>
          <w:sz w:val="22"/>
          <w:szCs w:val="22"/>
        </w:rPr>
      </w:pPr>
      <w:r w:rsidRPr="00C04169">
        <w:rPr>
          <w:rFonts w:ascii="Tahoma" w:hAnsi="Tahoma" w:cs="Tahoma"/>
          <w:bCs/>
          <w:sz w:val="22"/>
          <w:szCs w:val="22"/>
        </w:rPr>
        <w:t xml:space="preserve">The </w:t>
      </w:r>
      <w:r w:rsidR="00AD6615" w:rsidRPr="00C04169">
        <w:rPr>
          <w:rFonts w:ascii="Tahoma" w:hAnsi="Tahoma" w:cs="Tahoma"/>
          <w:bCs/>
          <w:sz w:val="22"/>
          <w:szCs w:val="22"/>
        </w:rPr>
        <w:t xml:space="preserve">Contract </w:t>
      </w:r>
      <w:r w:rsidRPr="00C04169">
        <w:rPr>
          <w:rFonts w:ascii="Tahoma" w:hAnsi="Tahoma" w:cs="Tahoma"/>
          <w:bCs/>
          <w:sz w:val="22"/>
          <w:szCs w:val="22"/>
        </w:rPr>
        <w:t>will be for a</w:t>
      </w:r>
      <w:r w:rsidR="00AD6615" w:rsidRPr="00C04169">
        <w:rPr>
          <w:rFonts w:ascii="Tahoma" w:hAnsi="Tahoma" w:cs="Tahoma"/>
          <w:bCs/>
          <w:sz w:val="22"/>
          <w:szCs w:val="22"/>
        </w:rPr>
        <w:t>n initial</w:t>
      </w:r>
      <w:r w:rsidRPr="00C04169">
        <w:rPr>
          <w:rFonts w:ascii="Tahoma" w:hAnsi="Tahoma" w:cs="Tahoma"/>
          <w:bCs/>
          <w:sz w:val="22"/>
          <w:szCs w:val="22"/>
        </w:rPr>
        <w:t xml:space="preserve"> term of </w:t>
      </w:r>
      <w:r w:rsidR="00C04169" w:rsidRPr="00C04169">
        <w:rPr>
          <w:rFonts w:ascii="Tahoma" w:hAnsi="Tahoma" w:cs="Tahoma"/>
          <w:bCs/>
          <w:sz w:val="22"/>
          <w:szCs w:val="22"/>
        </w:rPr>
        <w:t>36</w:t>
      </w:r>
      <w:r w:rsidRPr="00C04169">
        <w:rPr>
          <w:rFonts w:ascii="Tahoma" w:hAnsi="Tahoma" w:cs="Tahoma"/>
          <w:bCs/>
          <w:sz w:val="22"/>
          <w:szCs w:val="22"/>
        </w:rPr>
        <w:t xml:space="preserve"> months</w:t>
      </w:r>
      <w:r w:rsidR="006C5641" w:rsidRPr="00C04169">
        <w:rPr>
          <w:rFonts w:ascii="Tahoma" w:hAnsi="Tahoma" w:cs="Tahoma"/>
          <w:bCs/>
          <w:sz w:val="22"/>
          <w:szCs w:val="22"/>
        </w:rPr>
        <w:t xml:space="preserve"> </w:t>
      </w:r>
      <w:r w:rsidR="00D80A57" w:rsidRPr="00C04169">
        <w:rPr>
          <w:rFonts w:ascii="Tahoma" w:hAnsi="Tahoma" w:cs="Tahoma"/>
          <w:bCs/>
          <w:sz w:val="22"/>
          <w:szCs w:val="22"/>
        </w:rPr>
        <w:t>(</w:t>
      </w:r>
      <w:r w:rsidR="006C5641" w:rsidRPr="00C04169">
        <w:rPr>
          <w:rFonts w:ascii="Tahoma" w:hAnsi="Tahoma" w:cs="Tahoma"/>
          <w:bCs/>
          <w:sz w:val="22"/>
          <w:szCs w:val="22"/>
        </w:rPr>
        <w:t xml:space="preserve">the </w:t>
      </w:r>
      <w:r w:rsidR="004B6B92" w:rsidRPr="00C04169">
        <w:rPr>
          <w:rFonts w:ascii="Tahoma" w:hAnsi="Tahoma" w:cs="Tahoma"/>
          <w:bCs/>
          <w:sz w:val="22"/>
          <w:szCs w:val="22"/>
        </w:rPr>
        <w:t>“</w:t>
      </w:r>
      <w:r w:rsidR="004B6B92" w:rsidRPr="00C04169">
        <w:rPr>
          <w:rFonts w:ascii="Tahoma" w:hAnsi="Tahoma" w:cs="Tahoma"/>
          <w:b/>
          <w:sz w:val="22"/>
          <w:szCs w:val="22"/>
        </w:rPr>
        <w:t>Contract Period</w:t>
      </w:r>
      <w:r w:rsidR="006C5641" w:rsidRPr="00C04169">
        <w:rPr>
          <w:rFonts w:ascii="Tahoma" w:hAnsi="Tahoma" w:cs="Tahoma"/>
          <w:bCs/>
          <w:sz w:val="22"/>
          <w:szCs w:val="22"/>
        </w:rPr>
        <w:t>”</w:t>
      </w:r>
      <w:r w:rsidR="00D80A57" w:rsidRPr="00C04169">
        <w:rPr>
          <w:rFonts w:ascii="Tahoma" w:hAnsi="Tahoma" w:cs="Tahoma"/>
          <w:bCs/>
          <w:sz w:val="22"/>
          <w:szCs w:val="22"/>
        </w:rPr>
        <w:t>)</w:t>
      </w:r>
      <w:r w:rsidRPr="00C04169">
        <w:rPr>
          <w:rFonts w:ascii="Tahoma" w:hAnsi="Tahoma" w:cs="Tahoma"/>
          <w:bCs/>
          <w:sz w:val="22"/>
          <w:szCs w:val="22"/>
        </w:rPr>
        <w:t>.</w:t>
      </w:r>
    </w:p>
    <w:p w14:paraId="39D3C197" w14:textId="77777777" w:rsidR="00FE4E22" w:rsidRPr="00C04169" w:rsidRDefault="00FE4E22" w:rsidP="007E5414">
      <w:pPr>
        <w:pStyle w:val="ListParagraph"/>
        <w:rPr>
          <w:rFonts w:ascii="Tahoma" w:hAnsi="Tahoma" w:cs="Tahoma"/>
          <w:bCs/>
          <w:sz w:val="22"/>
          <w:szCs w:val="22"/>
        </w:rPr>
      </w:pPr>
    </w:p>
    <w:p w14:paraId="7B5450B6" w14:textId="54DB9B6A" w:rsidR="00FE4E22" w:rsidRPr="00C04169" w:rsidRDefault="00782486" w:rsidP="007E5414">
      <w:pPr>
        <w:pStyle w:val="ListParagraph"/>
        <w:numPr>
          <w:ilvl w:val="2"/>
          <w:numId w:val="51"/>
        </w:numPr>
        <w:rPr>
          <w:rFonts w:ascii="Tahoma" w:hAnsi="Tahoma" w:cs="Tahoma"/>
          <w:bCs/>
          <w:sz w:val="22"/>
          <w:szCs w:val="22"/>
        </w:rPr>
      </w:pPr>
      <w:r w:rsidRPr="00C04169">
        <w:rPr>
          <w:rFonts w:ascii="Tahoma" w:hAnsi="Tahoma" w:cs="Tahoma"/>
          <w:bCs/>
          <w:sz w:val="22"/>
          <w:szCs w:val="22"/>
        </w:rPr>
        <w:t xml:space="preserve">The Council may extend following the Contract Period for a further </w:t>
      </w:r>
      <w:proofErr w:type="gramStart"/>
      <w:r w:rsidRPr="00C04169">
        <w:rPr>
          <w:rFonts w:ascii="Tahoma" w:hAnsi="Tahoma" w:cs="Tahoma"/>
          <w:bCs/>
          <w:sz w:val="22"/>
          <w:szCs w:val="22"/>
        </w:rPr>
        <w:t>period of time</w:t>
      </w:r>
      <w:proofErr w:type="gramEnd"/>
      <w:r w:rsidRPr="00C04169">
        <w:rPr>
          <w:rFonts w:ascii="Tahoma" w:hAnsi="Tahoma" w:cs="Tahoma"/>
          <w:bCs/>
          <w:sz w:val="22"/>
          <w:szCs w:val="22"/>
        </w:rPr>
        <w:t xml:space="preserve"> of </w:t>
      </w:r>
      <w:r w:rsidR="00C04169" w:rsidRPr="00C04169">
        <w:rPr>
          <w:rFonts w:ascii="Tahoma" w:hAnsi="Tahoma" w:cs="Tahoma"/>
          <w:bCs/>
          <w:sz w:val="22"/>
          <w:szCs w:val="22"/>
        </w:rPr>
        <w:t>36</w:t>
      </w:r>
      <w:r w:rsidRPr="00C04169">
        <w:rPr>
          <w:rFonts w:ascii="Tahoma" w:hAnsi="Tahoma" w:cs="Tahoma"/>
          <w:bCs/>
          <w:sz w:val="22"/>
          <w:szCs w:val="22"/>
        </w:rPr>
        <w:t xml:space="preserve"> months</w:t>
      </w:r>
      <w:r w:rsidR="00E42A3E" w:rsidRPr="00C04169">
        <w:rPr>
          <w:rFonts w:ascii="Tahoma" w:hAnsi="Tahoma" w:cs="Tahoma"/>
          <w:bCs/>
          <w:sz w:val="22"/>
          <w:szCs w:val="22"/>
        </w:rPr>
        <w:t xml:space="preserve"> (the</w:t>
      </w:r>
      <w:r w:rsidRPr="00C04169">
        <w:rPr>
          <w:rFonts w:ascii="Tahoma" w:hAnsi="Tahoma" w:cs="Tahoma"/>
          <w:bCs/>
          <w:sz w:val="22"/>
          <w:szCs w:val="22"/>
        </w:rPr>
        <w:t xml:space="preserve"> “</w:t>
      </w:r>
      <w:r w:rsidRPr="00C04169">
        <w:rPr>
          <w:rFonts w:ascii="Tahoma" w:hAnsi="Tahoma" w:cs="Tahoma"/>
          <w:b/>
          <w:sz w:val="22"/>
          <w:szCs w:val="22"/>
        </w:rPr>
        <w:t>Extension Period(s)</w:t>
      </w:r>
      <w:r w:rsidRPr="00C04169">
        <w:rPr>
          <w:rFonts w:ascii="Tahoma" w:hAnsi="Tahoma" w:cs="Tahoma"/>
          <w:bCs/>
          <w:sz w:val="22"/>
          <w:szCs w:val="22"/>
        </w:rPr>
        <w:t>”</w:t>
      </w:r>
      <w:r w:rsidR="00E42A3E" w:rsidRPr="00C04169">
        <w:rPr>
          <w:rFonts w:ascii="Tahoma" w:hAnsi="Tahoma" w:cs="Tahoma"/>
          <w:bCs/>
          <w:sz w:val="22"/>
          <w:szCs w:val="22"/>
        </w:rPr>
        <w:t>)</w:t>
      </w:r>
      <w:r w:rsidRPr="00C04169">
        <w:rPr>
          <w:rFonts w:ascii="Tahoma" w:hAnsi="Tahoma" w:cs="Tahoma"/>
          <w:bCs/>
          <w:sz w:val="22"/>
          <w:szCs w:val="22"/>
        </w:rPr>
        <w:t>.</w:t>
      </w:r>
    </w:p>
    <w:p w14:paraId="6CA94B3A" w14:textId="77777777" w:rsidR="00FE4E22" w:rsidRPr="0031443C" w:rsidRDefault="00FE4E22" w:rsidP="007E5414">
      <w:pPr>
        <w:pStyle w:val="ListParagraph"/>
        <w:rPr>
          <w:rFonts w:ascii="Tahoma" w:hAnsi="Tahoma" w:cs="Tahoma"/>
          <w:b/>
          <w:i/>
          <w:iCs/>
          <w:color w:val="2E74B5" w:themeColor="accent1" w:themeShade="BF"/>
          <w:sz w:val="22"/>
          <w:szCs w:val="22"/>
        </w:rPr>
      </w:pPr>
    </w:p>
    <w:p w14:paraId="5F0C2A35" w14:textId="77777777" w:rsidR="00FE4E22" w:rsidRPr="00C04169" w:rsidRDefault="00FE4E22" w:rsidP="00C04169">
      <w:pPr>
        <w:rPr>
          <w:rFonts w:ascii="Tahoma" w:hAnsi="Tahoma" w:cs="Tahoma"/>
          <w:b/>
          <w:i/>
          <w:iCs/>
          <w:color w:val="2E74B5" w:themeColor="accent1" w:themeShade="BF"/>
          <w:sz w:val="22"/>
          <w:szCs w:val="22"/>
        </w:rPr>
      </w:pPr>
    </w:p>
    <w:p w14:paraId="2C81F1DF" w14:textId="77777777" w:rsidR="00FE4E22" w:rsidRDefault="00FE4E22" w:rsidP="007E5414">
      <w:pPr>
        <w:rPr>
          <w:rFonts w:ascii="Tahoma" w:hAnsi="Tahoma" w:cs="Tahoma"/>
          <w:b/>
          <w:sz w:val="22"/>
          <w:szCs w:val="22"/>
        </w:rPr>
      </w:pPr>
    </w:p>
    <w:p w14:paraId="0949EBC8" w14:textId="30A14F73" w:rsidR="00164E42" w:rsidRPr="00135D3A" w:rsidRDefault="00164E42" w:rsidP="007E5414">
      <w:pPr>
        <w:pStyle w:val="ListParagraph"/>
        <w:numPr>
          <w:ilvl w:val="1"/>
          <w:numId w:val="51"/>
        </w:numPr>
        <w:rPr>
          <w:rFonts w:ascii="Tahoma" w:hAnsi="Tahoma" w:cs="Tahoma"/>
          <w:b/>
          <w:sz w:val="22"/>
          <w:szCs w:val="22"/>
        </w:rPr>
      </w:pPr>
      <w:r w:rsidRPr="00135D3A">
        <w:rPr>
          <w:rFonts w:ascii="Tahoma" w:hAnsi="Tahoma" w:cs="Tahoma"/>
          <w:b/>
          <w:sz w:val="22"/>
          <w:szCs w:val="22"/>
        </w:rPr>
        <w:t>Value:</w:t>
      </w:r>
    </w:p>
    <w:p w14:paraId="10204278" w14:textId="29D892EC" w:rsidR="00FE4E22" w:rsidRDefault="00164E42" w:rsidP="007E5414">
      <w:pPr>
        <w:pStyle w:val="ListParagraph"/>
        <w:numPr>
          <w:ilvl w:val="2"/>
          <w:numId w:val="51"/>
        </w:numPr>
        <w:rPr>
          <w:rFonts w:ascii="Tahoma" w:hAnsi="Tahoma" w:cs="Tahoma"/>
          <w:bCs/>
          <w:sz w:val="22"/>
          <w:szCs w:val="22"/>
        </w:rPr>
      </w:pPr>
      <w:r w:rsidRPr="00135D3A">
        <w:rPr>
          <w:rFonts w:ascii="Tahoma" w:hAnsi="Tahoma" w:cs="Tahoma"/>
          <w:bCs/>
          <w:sz w:val="22"/>
          <w:szCs w:val="22"/>
        </w:rPr>
        <w:t xml:space="preserve">The maximum estimated value of the </w:t>
      </w:r>
      <w:r w:rsidR="003B5CCF" w:rsidRPr="00135D3A">
        <w:rPr>
          <w:rFonts w:ascii="Tahoma" w:hAnsi="Tahoma" w:cs="Tahoma"/>
          <w:bCs/>
          <w:sz w:val="22"/>
          <w:szCs w:val="22"/>
        </w:rPr>
        <w:t xml:space="preserve">Contract </w:t>
      </w:r>
      <w:r w:rsidRPr="00135D3A">
        <w:rPr>
          <w:rFonts w:ascii="Tahoma" w:hAnsi="Tahoma" w:cs="Tahoma"/>
          <w:bCs/>
          <w:sz w:val="22"/>
          <w:szCs w:val="22"/>
        </w:rPr>
        <w:t>is</w:t>
      </w:r>
      <w:r w:rsidR="00B93470">
        <w:rPr>
          <w:rFonts w:ascii="Tahoma" w:hAnsi="Tahoma" w:cs="Tahoma"/>
          <w:bCs/>
          <w:sz w:val="22"/>
          <w:szCs w:val="22"/>
        </w:rPr>
        <w:t>:</w:t>
      </w:r>
    </w:p>
    <w:p w14:paraId="1D748EB2" w14:textId="77777777" w:rsidR="00B93470" w:rsidRPr="00C8354A" w:rsidRDefault="00B93470" w:rsidP="00C8354A">
      <w:pPr>
        <w:spacing w:before="240" w:after="100" w:afterAutospacing="1" w:line="276" w:lineRule="auto"/>
        <w:jc w:val="both"/>
        <w:rPr>
          <w:rFonts w:ascii="Tahoma" w:hAnsi="Tahoma" w:cs="Tahoma"/>
          <w:caps/>
          <w:sz w:val="22"/>
          <w:szCs w:val="22"/>
        </w:rPr>
      </w:pPr>
      <w:r w:rsidRPr="00C8354A">
        <w:rPr>
          <w:rFonts w:ascii="Tahoma" w:hAnsi="Tahoma" w:cs="Tahoma"/>
          <w:sz w:val="22"/>
          <w:szCs w:val="22"/>
        </w:rPr>
        <w:t>Support Hours Required</w:t>
      </w:r>
    </w:p>
    <w:tbl>
      <w:tblPr>
        <w:tblStyle w:val="TableGrid"/>
        <w:tblW w:w="0" w:type="auto"/>
        <w:tblLook w:val="04A0" w:firstRow="1" w:lastRow="0" w:firstColumn="1" w:lastColumn="0" w:noHBand="0" w:noVBand="1"/>
      </w:tblPr>
      <w:tblGrid>
        <w:gridCol w:w="2122"/>
        <w:gridCol w:w="6939"/>
      </w:tblGrid>
      <w:tr w:rsidR="00B93470" w14:paraId="7DB60155" w14:textId="77777777" w:rsidTr="00CB6E94">
        <w:trPr>
          <w:trHeight w:val="750"/>
        </w:trPr>
        <w:tc>
          <w:tcPr>
            <w:tcW w:w="2122" w:type="dxa"/>
            <w:tcBorders>
              <w:top w:val="nil"/>
              <w:left w:val="nil"/>
              <w:bottom w:val="nil"/>
              <w:right w:val="nil"/>
            </w:tcBorders>
          </w:tcPr>
          <w:p w14:paraId="1B9307D3" w14:textId="77777777" w:rsidR="00B93470" w:rsidRPr="00537EB2" w:rsidRDefault="00B93470" w:rsidP="00CB6E94">
            <w:pPr>
              <w:spacing w:before="240" w:after="100" w:afterAutospacing="1" w:line="276" w:lineRule="auto"/>
              <w:jc w:val="both"/>
              <w:rPr>
                <w:rFonts w:ascii="Tahoma" w:hAnsi="Tahoma" w:cs="Tahoma"/>
                <w:b/>
                <w:sz w:val="22"/>
                <w:szCs w:val="22"/>
              </w:rPr>
            </w:pPr>
            <w:r w:rsidRPr="00537EB2">
              <w:rPr>
                <w:rFonts w:ascii="Tahoma" w:hAnsi="Tahoma" w:cs="Tahoma"/>
                <w:b/>
                <w:sz w:val="22"/>
                <w:szCs w:val="22"/>
              </w:rPr>
              <w:t>Tenant 1</w:t>
            </w:r>
          </w:p>
        </w:tc>
        <w:tc>
          <w:tcPr>
            <w:tcW w:w="6939" w:type="dxa"/>
            <w:tcBorders>
              <w:top w:val="nil"/>
              <w:left w:val="nil"/>
              <w:bottom w:val="nil"/>
              <w:right w:val="nil"/>
            </w:tcBorders>
          </w:tcPr>
          <w:p w14:paraId="729FF63A" w14:textId="77777777" w:rsidR="00B93470" w:rsidRPr="00537EB2" w:rsidRDefault="00B93470" w:rsidP="00CB6E94">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Total of 32 hours 1:1 a week, shared care of 20 hours 1:2 per week</w:t>
            </w:r>
          </w:p>
        </w:tc>
      </w:tr>
      <w:tr w:rsidR="00B93470" w14:paraId="6E333C03" w14:textId="77777777" w:rsidTr="00CB6E94">
        <w:tc>
          <w:tcPr>
            <w:tcW w:w="2122" w:type="dxa"/>
            <w:tcBorders>
              <w:top w:val="nil"/>
              <w:left w:val="nil"/>
              <w:bottom w:val="nil"/>
              <w:right w:val="nil"/>
            </w:tcBorders>
          </w:tcPr>
          <w:p w14:paraId="4A5E1A3B" w14:textId="77777777" w:rsidR="00B93470" w:rsidRPr="00537EB2" w:rsidRDefault="00B93470" w:rsidP="00CB6E94">
            <w:pPr>
              <w:spacing w:before="240" w:after="100" w:afterAutospacing="1" w:line="276" w:lineRule="auto"/>
              <w:jc w:val="both"/>
              <w:rPr>
                <w:rFonts w:ascii="Tahoma" w:hAnsi="Tahoma" w:cs="Tahoma"/>
                <w:b/>
                <w:sz w:val="22"/>
                <w:szCs w:val="22"/>
              </w:rPr>
            </w:pPr>
            <w:r w:rsidRPr="00537EB2">
              <w:rPr>
                <w:rFonts w:ascii="Tahoma" w:hAnsi="Tahoma" w:cs="Tahoma"/>
                <w:b/>
                <w:sz w:val="22"/>
                <w:szCs w:val="22"/>
              </w:rPr>
              <w:t xml:space="preserve">Tenant 2 </w:t>
            </w:r>
          </w:p>
        </w:tc>
        <w:tc>
          <w:tcPr>
            <w:tcW w:w="6939" w:type="dxa"/>
            <w:tcBorders>
              <w:top w:val="nil"/>
              <w:left w:val="nil"/>
              <w:bottom w:val="nil"/>
              <w:right w:val="nil"/>
            </w:tcBorders>
          </w:tcPr>
          <w:p w14:paraId="1721291F" w14:textId="77777777" w:rsidR="00B93470" w:rsidRPr="00537EB2" w:rsidRDefault="00B93470" w:rsidP="00CB6E94">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Total of 72 hours 1:1 a week, shared care of 20 hours 1:2 per week</w:t>
            </w:r>
          </w:p>
        </w:tc>
      </w:tr>
      <w:tr w:rsidR="00B93470" w14:paraId="7857C37F" w14:textId="77777777" w:rsidTr="00CB6E94">
        <w:tc>
          <w:tcPr>
            <w:tcW w:w="2122" w:type="dxa"/>
            <w:tcBorders>
              <w:top w:val="nil"/>
              <w:left w:val="nil"/>
              <w:bottom w:val="nil"/>
              <w:right w:val="nil"/>
            </w:tcBorders>
          </w:tcPr>
          <w:p w14:paraId="3E92304F" w14:textId="77777777" w:rsidR="00B93470" w:rsidRPr="00537EB2" w:rsidRDefault="00B93470" w:rsidP="00CB6E94">
            <w:pPr>
              <w:spacing w:before="240" w:after="100" w:afterAutospacing="1" w:line="276" w:lineRule="auto"/>
              <w:jc w:val="both"/>
              <w:rPr>
                <w:rFonts w:ascii="Tahoma" w:hAnsi="Tahoma" w:cs="Tahoma"/>
                <w:b/>
                <w:sz w:val="22"/>
                <w:szCs w:val="22"/>
              </w:rPr>
            </w:pPr>
            <w:r w:rsidRPr="00537EB2">
              <w:rPr>
                <w:rFonts w:ascii="Tahoma" w:hAnsi="Tahoma" w:cs="Tahoma"/>
                <w:b/>
                <w:sz w:val="22"/>
                <w:szCs w:val="22"/>
              </w:rPr>
              <w:lastRenderedPageBreak/>
              <w:t xml:space="preserve">Tenant 3 </w:t>
            </w:r>
          </w:p>
        </w:tc>
        <w:tc>
          <w:tcPr>
            <w:tcW w:w="6939" w:type="dxa"/>
            <w:tcBorders>
              <w:top w:val="nil"/>
              <w:left w:val="nil"/>
              <w:bottom w:val="nil"/>
              <w:right w:val="nil"/>
            </w:tcBorders>
          </w:tcPr>
          <w:p w14:paraId="09540BDD" w14:textId="77777777" w:rsidR="00B93470" w:rsidRPr="00537EB2" w:rsidRDefault="00B93470" w:rsidP="00CB6E94">
            <w:pPr>
              <w:spacing w:before="240" w:after="100" w:afterAutospacing="1" w:line="276" w:lineRule="auto"/>
              <w:jc w:val="both"/>
              <w:rPr>
                <w:rFonts w:ascii="Tahoma" w:hAnsi="Tahoma" w:cs="Tahoma"/>
                <w:bCs/>
                <w:sz w:val="22"/>
                <w:szCs w:val="22"/>
              </w:rPr>
            </w:pPr>
            <w:r w:rsidRPr="00537EB2">
              <w:rPr>
                <w:rFonts w:ascii="Tahoma" w:hAnsi="Tahoma" w:cs="Tahoma"/>
                <w:bCs/>
                <w:sz w:val="22"/>
                <w:szCs w:val="22"/>
              </w:rPr>
              <w:t>Total of 142 (inclusive of 30 hours 2:1) support per week</w:t>
            </w:r>
          </w:p>
        </w:tc>
      </w:tr>
      <w:tr w:rsidR="00B93470" w14:paraId="79B53667" w14:textId="77777777" w:rsidTr="00CB6E94">
        <w:tc>
          <w:tcPr>
            <w:tcW w:w="9061" w:type="dxa"/>
            <w:gridSpan w:val="2"/>
            <w:tcBorders>
              <w:top w:val="nil"/>
              <w:left w:val="nil"/>
              <w:bottom w:val="nil"/>
              <w:right w:val="nil"/>
            </w:tcBorders>
          </w:tcPr>
          <w:p w14:paraId="59F3D167" w14:textId="77777777" w:rsidR="00B93470" w:rsidRPr="00572CD6" w:rsidRDefault="00B93470" w:rsidP="00B93470">
            <w:pPr>
              <w:pStyle w:val="ListParagraph"/>
              <w:numPr>
                <w:ilvl w:val="0"/>
                <w:numId w:val="55"/>
              </w:numPr>
              <w:spacing w:before="240" w:after="100" w:afterAutospacing="1" w:line="276" w:lineRule="auto"/>
              <w:jc w:val="both"/>
              <w:rPr>
                <w:rFonts w:ascii="Tahoma" w:hAnsi="Tahoma" w:cs="Tahoma"/>
                <w:bCs/>
                <w:sz w:val="22"/>
                <w:szCs w:val="22"/>
              </w:rPr>
            </w:pPr>
            <w:r w:rsidRPr="00572CD6">
              <w:rPr>
                <w:rFonts w:ascii="Tahoma" w:hAnsi="Tahoma" w:cs="Tahoma"/>
                <w:bCs/>
                <w:sz w:val="22"/>
                <w:szCs w:val="22"/>
              </w:rPr>
              <w:t>x sleep in support each night (7 night a week).</w:t>
            </w:r>
          </w:p>
        </w:tc>
      </w:tr>
    </w:tbl>
    <w:p w14:paraId="16BAD601" w14:textId="77777777" w:rsidR="00B93470" w:rsidRPr="00B93470" w:rsidRDefault="00B93470" w:rsidP="00B93470">
      <w:pPr>
        <w:ind w:left="720"/>
        <w:rPr>
          <w:rFonts w:ascii="Tahoma" w:hAnsi="Tahoma" w:cs="Tahoma"/>
          <w:bCs/>
          <w:sz w:val="22"/>
          <w:szCs w:val="22"/>
        </w:rPr>
      </w:pPr>
    </w:p>
    <w:p w14:paraId="5871832A" w14:textId="15C1C4B7" w:rsidR="00C8354A" w:rsidRPr="00C8354A" w:rsidRDefault="00B93470" w:rsidP="00B93470">
      <w:pPr>
        <w:pStyle w:val="ListParagraph"/>
        <w:rPr>
          <w:rFonts w:ascii="Tahoma" w:hAnsi="Tahoma" w:cs="Tahoma"/>
          <w:b/>
          <w:sz w:val="22"/>
          <w:szCs w:val="22"/>
        </w:rPr>
      </w:pPr>
      <w:r w:rsidRPr="00B93470">
        <w:rPr>
          <w:rFonts w:ascii="Tahoma" w:hAnsi="Tahoma" w:cs="Tahoma"/>
          <w:bCs/>
          <w:sz w:val="22"/>
          <w:szCs w:val="22"/>
        </w:rPr>
        <w:t xml:space="preserve">The current average cost of Supported living provision for 25/25 for Anglesey is: Average - </w:t>
      </w:r>
      <w:r w:rsidRPr="00C8354A">
        <w:rPr>
          <w:rFonts w:ascii="Tahoma" w:hAnsi="Tahoma" w:cs="Tahoma"/>
          <w:b/>
          <w:sz w:val="22"/>
          <w:szCs w:val="22"/>
        </w:rPr>
        <w:t>£23.17 pe</w:t>
      </w:r>
      <w:r w:rsidR="00C8354A">
        <w:rPr>
          <w:rFonts w:ascii="Tahoma" w:hAnsi="Tahoma" w:cs="Tahoma"/>
          <w:b/>
          <w:sz w:val="22"/>
          <w:szCs w:val="22"/>
        </w:rPr>
        <w:t>r</w:t>
      </w:r>
      <w:r w:rsidRPr="00C8354A">
        <w:rPr>
          <w:rFonts w:ascii="Tahoma" w:hAnsi="Tahoma" w:cs="Tahoma"/>
          <w:b/>
          <w:sz w:val="22"/>
          <w:szCs w:val="22"/>
        </w:rPr>
        <w:t xml:space="preserve"> hour </w:t>
      </w:r>
    </w:p>
    <w:p w14:paraId="510451CE" w14:textId="2728848B" w:rsidR="00B93470" w:rsidRPr="00C8354A" w:rsidRDefault="00B93470" w:rsidP="00B93470">
      <w:pPr>
        <w:pStyle w:val="ListParagraph"/>
        <w:rPr>
          <w:rFonts w:ascii="Tahoma" w:hAnsi="Tahoma" w:cs="Tahoma"/>
          <w:b/>
          <w:sz w:val="22"/>
          <w:szCs w:val="22"/>
        </w:rPr>
      </w:pPr>
      <w:r w:rsidRPr="00C8354A">
        <w:rPr>
          <w:rFonts w:ascii="Tahoma" w:hAnsi="Tahoma" w:cs="Tahoma"/>
          <w:b/>
          <w:sz w:val="22"/>
          <w:szCs w:val="22"/>
        </w:rPr>
        <w:t xml:space="preserve">Average sleep </w:t>
      </w:r>
      <w:proofErr w:type="gramStart"/>
      <w:r w:rsidRPr="00C8354A">
        <w:rPr>
          <w:rFonts w:ascii="Tahoma" w:hAnsi="Tahoma" w:cs="Tahoma"/>
          <w:b/>
          <w:sz w:val="22"/>
          <w:szCs w:val="22"/>
        </w:rPr>
        <w:t>in:</w:t>
      </w:r>
      <w:proofErr w:type="gramEnd"/>
      <w:r w:rsidRPr="00C8354A">
        <w:rPr>
          <w:rFonts w:ascii="Tahoma" w:hAnsi="Tahoma" w:cs="Tahoma"/>
          <w:b/>
          <w:sz w:val="22"/>
          <w:szCs w:val="22"/>
        </w:rPr>
        <w:t xml:space="preserve"> £98.25 per night</w:t>
      </w:r>
    </w:p>
    <w:p w14:paraId="3C0BDFE6" w14:textId="77777777" w:rsidR="00FE4E22" w:rsidRPr="00135D3A" w:rsidRDefault="00FE4E22" w:rsidP="007E5414">
      <w:pPr>
        <w:pStyle w:val="ListParagraph"/>
        <w:rPr>
          <w:rFonts w:ascii="Tahoma" w:hAnsi="Tahoma" w:cs="Tahoma"/>
          <w:bCs/>
          <w:sz w:val="22"/>
          <w:szCs w:val="22"/>
        </w:rPr>
      </w:pPr>
    </w:p>
    <w:p w14:paraId="27437E8E" w14:textId="40A2AE77" w:rsidR="00D91564" w:rsidRPr="00C8354A" w:rsidRDefault="0021100E" w:rsidP="007E5414">
      <w:pPr>
        <w:pStyle w:val="ListParagraph"/>
        <w:numPr>
          <w:ilvl w:val="2"/>
          <w:numId w:val="51"/>
        </w:numPr>
        <w:rPr>
          <w:rFonts w:ascii="Tahoma" w:hAnsi="Tahoma" w:cs="Tahoma"/>
          <w:bCs/>
          <w:sz w:val="22"/>
          <w:szCs w:val="22"/>
        </w:rPr>
      </w:pPr>
      <w:r w:rsidRPr="00C8354A">
        <w:rPr>
          <w:rFonts w:ascii="Tahoma" w:hAnsi="Tahoma" w:cs="Tahoma"/>
          <w:bCs/>
          <w:sz w:val="22"/>
          <w:szCs w:val="22"/>
        </w:rPr>
        <w:t>Prices shall be set for a fixed period of X contract years, after which prices may increase in each subsequent contract year by RPI/CPI indexation (the “</w:t>
      </w:r>
      <w:r w:rsidRPr="00C8354A">
        <w:rPr>
          <w:rFonts w:ascii="Tahoma" w:hAnsi="Tahoma" w:cs="Tahoma"/>
          <w:b/>
          <w:sz w:val="22"/>
          <w:szCs w:val="22"/>
        </w:rPr>
        <w:t>Index / Indexation</w:t>
      </w:r>
      <w:r w:rsidRPr="00C8354A">
        <w:rPr>
          <w:rFonts w:ascii="Tahoma" w:hAnsi="Tahoma" w:cs="Tahoma"/>
          <w:bCs/>
          <w:sz w:val="22"/>
          <w:szCs w:val="22"/>
        </w:rPr>
        <w:t>”). A contract year being the 12-month period from the start date of the contract.  Indexation shall be the lower of 3% and the Index as at 1st insert month (that is to say by reference to the percentage increase (if any) in the Index over the preceding twelve (12) months)) in each Contract Year.  For the avoidance of doubt, the first increase shall take effect as from the expiry of the third Contract Year</w:t>
      </w:r>
      <w:r w:rsidR="00BA02D4" w:rsidRPr="00C8354A">
        <w:rPr>
          <w:rFonts w:ascii="Tahoma" w:hAnsi="Tahoma" w:cs="Tahoma"/>
          <w:bCs/>
          <w:sz w:val="22"/>
          <w:szCs w:val="22"/>
        </w:rPr>
        <w:t>.</w:t>
      </w:r>
    </w:p>
    <w:p w14:paraId="1B11949E" w14:textId="5ADDD9B9" w:rsidR="00164E42" w:rsidRPr="00831A4C" w:rsidRDefault="00164E42" w:rsidP="007E5414">
      <w:pPr>
        <w:tabs>
          <w:tab w:val="left" w:pos="1291"/>
        </w:tabs>
        <w:ind w:left="360"/>
        <w:rPr>
          <w:rFonts w:ascii="Tahoma" w:hAnsi="Tahoma" w:cs="Tahoma"/>
          <w:b/>
          <w:sz w:val="22"/>
          <w:szCs w:val="22"/>
        </w:rPr>
      </w:pPr>
      <w:r>
        <w:rPr>
          <w:rFonts w:ascii="Tahoma" w:hAnsi="Tahoma" w:cs="Tahoma"/>
          <w:b/>
          <w:sz w:val="22"/>
          <w:szCs w:val="22"/>
        </w:rPr>
        <w:tab/>
      </w:r>
    </w:p>
    <w:p w14:paraId="3124D552" w14:textId="758D516A" w:rsidR="0002185D" w:rsidRDefault="00C9103F" w:rsidP="007E5414">
      <w:pPr>
        <w:numPr>
          <w:ilvl w:val="1"/>
          <w:numId w:val="51"/>
        </w:numPr>
        <w:rPr>
          <w:rFonts w:ascii="Tahoma" w:hAnsi="Tahoma" w:cs="Tahoma"/>
          <w:b/>
          <w:sz w:val="22"/>
          <w:szCs w:val="22"/>
        </w:rPr>
      </w:pPr>
      <w:r w:rsidRPr="00831A4C">
        <w:rPr>
          <w:rFonts w:ascii="Tahoma" w:hAnsi="Tahoma" w:cs="Tahoma"/>
          <w:b/>
          <w:sz w:val="22"/>
          <w:szCs w:val="22"/>
        </w:rPr>
        <w:t>Deadlines</w:t>
      </w:r>
      <w:r w:rsidR="0006287F">
        <w:rPr>
          <w:rFonts w:ascii="Tahoma" w:hAnsi="Tahoma" w:cs="Tahoma"/>
          <w:b/>
          <w:sz w:val="22"/>
          <w:szCs w:val="22"/>
        </w:rPr>
        <w:t xml:space="preserve"> &amp; Timetable</w:t>
      </w:r>
    </w:p>
    <w:p w14:paraId="55516245" w14:textId="77777777" w:rsidR="00267EA0" w:rsidRDefault="00267EA0" w:rsidP="00267EA0">
      <w:pPr>
        <w:rPr>
          <w:rFonts w:ascii="Tahoma" w:hAnsi="Tahoma" w:cs="Tahoma"/>
          <w:b/>
          <w:sz w:val="22"/>
          <w:szCs w:val="22"/>
        </w:rPr>
      </w:pPr>
    </w:p>
    <w:tbl>
      <w:tblPr>
        <w:tblW w:w="8647" w:type="dxa"/>
        <w:tblInd w:w="841" w:type="dxa"/>
        <w:tblLook w:val="04A0" w:firstRow="1" w:lastRow="0" w:firstColumn="1" w:lastColumn="0" w:noHBand="0" w:noVBand="1"/>
      </w:tblPr>
      <w:tblGrid>
        <w:gridCol w:w="1276"/>
        <w:gridCol w:w="5386"/>
        <w:gridCol w:w="1985"/>
      </w:tblGrid>
      <w:tr w:rsidR="00267EA0" w:rsidRPr="00267EA0" w14:paraId="0FDE107E" w14:textId="77777777" w:rsidTr="00267EA0">
        <w:trPr>
          <w:trHeight w:val="1440"/>
        </w:trPr>
        <w:tc>
          <w:tcPr>
            <w:tcW w:w="1276"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74034691" w14:textId="77777777" w:rsidR="00267EA0" w:rsidRPr="00267EA0" w:rsidRDefault="00267EA0" w:rsidP="00267EA0">
            <w:pPr>
              <w:rPr>
                <w:rFonts w:ascii="Tahoma" w:hAnsi="Tahoma" w:cs="Tahoma"/>
                <w:b/>
                <w:bCs/>
                <w:color w:val="FFFFFF"/>
                <w:sz w:val="22"/>
                <w:szCs w:val="22"/>
                <w:lang w:eastAsia="en-GB"/>
              </w:rPr>
            </w:pPr>
            <w:r w:rsidRPr="00267EA0">
              <w:rPr>
                <w:rFonts w:ascii="Tahoma" w:hAnsi="Tahoma" w:cs="Tahoma"/>
                <w:b/>
                <w:bCs/>
                <w:color w:val="FFFFFF" w:themeColor="background1"/>
                <w:sz w:val="22"/>
                <w:szCs w:val="22"/>
                <w:lang w:eastAsia="en-GB"/>
              </w:rPr>
              <w:t>Stage</w:t>
            </w:r>
          </w:p>
        </w:tc>
        <w:tc>
          <w:tcPr>
            <w:tcW w:w="5386" w:type="dxa"/>
            <w:tcBorders>
              <w:top w:val="single" w:sz="8" w:space="0" w:color="auto"/>
              <w:left w:val="nil"/>
              <w:bottom w:val="single" w:sz="8" w:space="0" w:color="auto"/>
              <w:right w:val="single" w:sz="8" w:space="0" w:color="auto"/>
            </w:tcBorders>
            <w:shd w:val="clear" w:color="000000" w:fill="002060"/>
            <w:vAlign w:val="center"/>
            <w:hideMark/>
          </w:tcPr>
          <w:p w14:paraId="3CB72BA7" w14:textId="77777777" w:rsidR="00267EA0" w:rsidRPr="00267EA0" w:rsidRDefault="00267EA0" w:rsidP="00267EA0">
            <w:pPr>
              <w:rPr>
                <w:rFonts w:ascii="Tahoma" w:hAnsi="Tahoma" w:cs="Tahoma"/>
                <w:b/>
                <w:bCs/>
                <w:color w:val="FFFFFF"/>
                <w:sz w:val="22"/>
                <w:szCs w:val="22"/>
                <w:lang w:eastAsia="en-GB"/>
              </w:rPr>
            </w:pPr>
            <w:r w:rsidRPr="00267EA0">
              <w:rPr>
                <w:rFonts w:ascii="Tahoma" w:hAnsi="Tahoma" w:cs="Tahoma"/>
                <w:b/>
                <w:bCs/>
                <w:color w:val="FFFFFF" w:themeColor="background1"/>
                <w:sz w:val="22"/>
                <w:szCs w:val="22"/>
                <w:lang w:eastAsia="en-GB"/>
              </w:rPr>
              <w:t>Detail</w:t>
            </w:r>
          </w:p>
        </w:tc>
        <w:tc>
          <w:tcPr>
            <w:tcW w:w="1985" w:type="dxa"/>
            <w:tcBorders>
              <w:top w:val="single" w:sz="8" w:space="0" w:color="auto"/>
              <w:left w:val="nil"/>
              <w:bottom w:val="single" w:sz="8" w:space="0" w:color="auto"/>
              <w:right w:val="single" w:sz="8" w:space="0" w:color="auto"/>
            </w:tcBorders>
            <w:shd w:val="clear" w:color="000000" w:fill="002060"/>
            <w:vAlign w:val="center"/>
            <w:hideMark/>
          </w:tcPr>
          <w:p w14:paraId="5A126CA0" w14:textId="77777777" w:rsidR="00267EA0" w:rsidRPr="00267EA0" w:rsidRDefault="00267EA0" w:rsidP="00267EA0">
            <w:pPr>
              <w:rPr>
                <w:rFonts w:ascii="Tahoma" w:hAnsi="Tahoma" w:cs="Tahoma"/>
                <w:b/>
                <w:bCs/>
                <w:color w:val="FFFFFF"/>
                <w:sz w:val="22"/>
                <w:szCs w:val="22"/>
                <w:lang w:eastAsia="en-GB"/>
              </w:rPr>
            </w:pPr>
            <w:r w:rsidRPr="00267EA0">
              <w:rPr>
                <w:rFonts w:ascii="Tahoma" w:hAnsi="Tahoma" w:cs="Tahoma"/>
                <w:b/>
                <w:bCs/>
                <w:color w:val="FFFFFF" w:themeColor="background1"/>
                <w:sz w:val="22"/>
                <w:szCs w:val="22"/>
                <w:lang w:eastAsia="en-GB"/>
              </w:rPr>
              <w:t>Estimated Completion Date</w:t>
            </w:r>
          </w:p>
        </w:tc>
      </w:tr>
      <w:tr w:rsidR="00267EA0" w:rsidRPr="00C8354A" w14:paraId="3DD19C02" w14:textId="77777777" w:rsidTr="00267EA0">
        <w:trPr>
          <w:trHeight w:val="413"/>
        </w:trPr>
        <w:tc>
          <w:tcPr>
            <w:tcW w:w="1276" w:type="dxa"/>
            <w:tcBorders>
              <w:top w:val="nil"/>
              <w:left w:val="single" w:sz="8" w:space="0" w:color="auto"/>
              <w:bottom w:val="nil"/>
              <w:right w:val="single" w:sz="8" w:space="0" w:color="auto"/>
            </w:tcBorders>
            <w:vAlign w:val="center"/>
            <w:hideMark/>
          </w:tcPr>
          <w:p w14:paraId="552B677F"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7D2E560A"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Issue of ITT</w:t>
            </w:r>
          </w:p>
        </w:tc>
        <w:tc>
          <w:tcPr>
            <w:tcW w:w="1985" w:type="dxa"/>
            <w:tcBorders>
              <w:top w:val="nil"/>
              <w:left w:val="nil"/>
              <w:bottom w:val="single" w:sz="8" w:space="0" w:color="auto"/>
              <w:right w:val="single" w:sz="8" w:space="0" w:color="auto"/>
            </w:tcBorders>
            <w:vAlign w:val="center"/>
            <w:hideMark/>
          </w:tcPr>
          <w:p w14:paraId="149D48F5" w14:textId="77777777" w:rsidR="00C8354A" w:rsidRPr="00C8354A" w:rsidRDefault="00C8354A" w:rsidP="00C8354A">
            <w:pPr>
              <w:rPr>
                <w:rFonts w:ascii="Tahoma" w:hAnsi="Tahoma" w:cs="Tahoma"/>
                <w:color w:val="000000"/>
                <w:sz w:val="22"/>
                <w:szCs w:val="22"/>
                <w:lang w:val="en-US" w:eastAsia="en-GB"/>
              </w:rPr>
            </w:pPr>
            <w:r w:rsidRPr="00C8354A">
              <w:rPr>
                <w:rFonts w:ascii="Tahoma" w:hAnsi="Tahoma" w:cs="Tahoma"/>
                <w:color w:val="000000"/>
                <w:sz w:val="22"/>
                <w:szCs w:val="22"/>
                <w:lang w:val="en-US" w:eastAsia="en-GB"/>
              </w:rPr>
              <w:t>23 Dec 2025</w:t>
            </w:r>
          </w:p>
          <w:p w14:paraId="75A7B4D7" w14:textId="0ABF48B3" w:rsidR="00267EA0" w:rsidRPr="00C8354A" w:rsidRDefault="00267EA0" w:rsidP="00267EA0">
            <w:pPr>
              <w:rPr>
                <w:rFonts w:ascii="Tahoma" w:hAnsi="Tahoma" w:cs="Tahoma"/>
                <w:color w:val="000000"/>
                <w:sz w:val="22"/>
                <w:szCs w:val="22"/>
                <w:lang w:eastAsia="en-GB"/>
              </w:rPr>
            </w:pPr>
          </w:p>
        </w:tc>
      </w:tr>
      <w:tr w:rsidR="00267EA0" w:rsidRPr="00C8354A" w14:paraId="6B1A39BA" w14:textId="77777777" w:rsidTr="00267EA0">
        <w:trPr>
          <w:trHeight w:val="397"/>
        </w:trPr>
        <w:tc>
          <w:tcPr>
            <w:tcW w:w="1276" w:type="dxa"/>
            <w:tcBorders>
              <w:top w:val="nil"/>
              <w:left w:val="single" w:sz="8" w:space="0" w:color="auto"/>
              <w:bottom w:val="nil"/>
              <w:right w:val="single" w:sz="8" w:space="0" w:color="auto"/>
            </w:tcBorders>
            <w:vAlign w:val="center"/>
            <w:hideMark/>
          </w:tcPr>
          <w:p w14:paraId="38ED79E3"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0969BE54"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Submission of Clarification Questions</w:t>
            </w:r>
          </w:p>
        </w:tc>
        <w:tc>
          <w:tcPr>
            <w:tcW w:w="1985" w:type="dxa"/>
            <w:tcBorders>
              <w:top w:val="nil"/>
              <w:left w:val="nil"/>
              <w:bottom w:val="single" w:sz="8" w:space="0" w:color="auto"/>
              <w:right w:val="single" w:sz="8" w:space="0" w:color="auto"/>
            </w:tcBorders>
            <w:vAlign w:val="center"/>
            <w:hideMark/>
          </w:tcPr>
          <w:p w14:paraId="3A237A1F" w14:textId="77777777" w:rsidR="00C8354A" w:rsidRPr="00C8354A" w:rsidRDefault="00C8354A" w:rsidP="00C8354A">
            <w:pPr>
              <w:rPr>
                <w:rFonts w:ascii="Tahoma" w:hAnsi="Tahoma" w:cs="Tahoma"/>
                <w:color w:val="000000"/>
                <w:sz w:val="22"/>
                <w:szCs w:val="22"/>
                <w:lang w:val="en-US" w:eastAsia="en-GB"/>
              </w:rPr>
            </w:pPr>
            <w:r w:rsidRPr="00C8354A">
              <w:rPr>
                <w:rFonts w:ascii="Tahoma" w:hAnsi="Tahoma" w:cs="Tahoma"/>
                <w:color w:val="000000"/>
                <w:sz w:val="22"/>
                <w:szCs w:val="22"/>
                <w:lang w:val="en-US" w:eastAsia="en-GB"/>
              </w:rPr>
              <w:t>13 Jan 2026 at 12:00:00</w:t>
            </w:r>
          </w:p>
          <w:p w14:paraId="38B74D38" w14:textId="26DC68BF" w:rsidR="00267EA0" w:rsidRPr="00C8354A" w:rsidRDefault="00267EA0" w:rsidP="00267EA0">
            <w:pPr>
              <w:rPr>
                <w:rFonts w:ascii="Tahoma" w:hAnsi="Tahoma" w:cs="Tahoma"/>
                <w:color w:val="000000"/>
                <w:sz w:val="22"/>
                <w:szCs w:val="22"/>
                <w:lang w:eastAsia="en-GB"/>
              </w:rPr>
            </w:pPr>
          </w:p>
        </w:tc>
      </w:tr>
      <w:tr w:rsidR="00267EA0" w:rsidRPr="00C8354A" w14:paraId="63ABDF9D" w14:textId="77777777" w:rsidTr="00267EA0">
        <w:trPr>
          <w:trHeight w:val="418"/>
        </w:trPr>
        <w:tc>
          <w:tcPr>
            <w:tcW w:w="1276" w:type="dxa"/>
            <w:tcBorders>
              <w:top w:val="nil"/>
              <w:left w:val="single" w:sz="8" w:space="0" w:color="auto"/>
              <w:bottom w:val="nil"/>
              <w:right w:val="single" w:sz="8" w:space="0" w:color="auto"/>
            </w:tcBorders>
            <w:vAlign w:val="center"/>
            <w:hideMark/>
          </w:tcPr>
          <w:p w14:paraId="68259359"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Tender</w:t>
            </w:r>
          </w:p>
        </w:tc>
        <w:tc>
          <w:tcPr>
            <w:tcW w:w="5386" w:type="dxa"/>
            <w:tcBorders>
              <w:top w:val="nil"/>
              <w:left w:val="nil"/>
              <w:bottom w:val="single" w:sz="8" w:space="0" w:color="auto"/>
              <w:right w:val="single" w:sz="8" w:space="0" w:color="auto"/>
            </w:tcBorders>
            <w:vAlign w:val="center"/>
            <w:hideMark/>
          </w:tcPr>
          <w:p w14:paraId="0492A410"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Submission of Tender Response</w:t>
            </w:r>
          </w:p>
        </w:tc>
        <w:tc>
          <w:tcPr>
            <w:tcW w:w="1985" w:type="dxa"/>
            <w:tcBorders>
              <w:top w:val="nil"/>
              <w:left w:val="nil"/>
              <w:bottom w:val="single" w:sz="8" w:space="0" w:color="auto"/>
              <w:right w:val="single" w:sz="8" w:space="0" w:color="auto"/>
            </w:tcBorders>
            <w:vAlign w:val="center"/>
            <w:hideMark/>
          </w:tcPr>
          <w:p w14:paraId="2F280283" w14:textId="77777777" w:rsidR="00C8354A" w:rsidRPr="00C8354A" w:rsidRDefault="00C8354A" w:rsidP="00C8354A">
            <w:pPr>
              <w:rPr>
                <w:rFonts w:ascii="Tahoma" w:hAnsi="Tahoma" w:cs="Tahoma"/>
                <w:color w:val="000000"/>
                <w:sz w:val="22"/>
                <w:szCs w:val="22"/>
                <w:lang w:val="en-US" w:eastAsia="en-GB"/>
              </w:rPr>
            </w:pPr>
            <w:r w:rsidRPr="00C8354A">
              <w:rPr>
                <w:rFonts w:ascii="Tahoma" w:hAnsi="Tahoma" w:cs="Tahoma"/>
                <w:color w:val="000000"/>
                <w:sz w:val="22"/>
                <w:szCs w:val="22"/>
                <w:lang w:val="en-US" w:eastAsia="en-GB"/>
              </w:rPr>
              <w:t>27 Jan 2026 at 12:00:00</w:t>
            </w:r>
          </w:p>
          <w:p w14:paraId="08ACAE6A" w14:textId="52C4C5C1" w:rsidR="00267EA0" w:rsidRPr="00C8354A" w:rsidRDefault="00267EA0" w:rsidP="00267EA0">
            <w:pPr>
              <w:rPr>
                <w:rFonts w:ascii="Tahoma" w:hAnsi="Tahoma" w:cs="Tahoma"/>
                <w:color w:val="000000"/>
                <w:sz w:val="22"/>
                <w:szCs w:val="22"/>
                <w:lang w:eastAsia="en-GB"/>
              </w:rPr>
            </w:pPr>
          </w:p>
        </w:tc>
      </w:tr>
      <w:tr w:rsidR="00267EA0" w:rsidRPr="00C8354A" w14:paraId="6EE1DCF0" w14:textId="77777777" w:rsidTr="00267EA0">
        <w:trPr>
          <w:trHeight w:val="528"/>
        </w:trPr>
        <w:tc>
          <w:tcPr>
            <w:tcW w:w="1276" w:type="dxa"/>
            <w:tcBorders>
              <w:top w:val="nil"/>
              <w:left w:val="single" w:sz="8" w:space="0" w:color="auto"/>
              <w:bottom w:val="nil"/>
              <w:right w:val="single" w:sz="8" w:space="0" w:color="auto"/>
            </w:tcBorders>
            <w:vAlign w:val="center"/>
            <w:hideMark/>
          </w:tcPr>
          <w:p w14:paraId="072556CB"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3E7F5C53"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Due Diligence</w:t>
            </w:r>
          </w:p>
        </w:tc>
        <w:tc>
          <w:tcPr>
            <w:tcW w:w="1985" w:type="dxa"/>
            <w:tcBorders>
              <w:top w:val="nil"/>
              <w:left w:val="nil"/>
              <w:bottom w:val="single" w:sz="8" w:space="0" w:color="auto"/>
              <w:right w:val="single" w:sz="8" w:space="0" w:color="auto"/>
            </w:tcBorders>
            <w:vAlign w:val="center"/>
            <w:hideMark/>
          </w:tcPr>
          <w:p w14:paraId="3705A6EF" w14:textId="5A822854" w:rsidR="00267EA0" w:rsidRPr="00C8354A" w:rsidRDefault="00C8354A" w:rsidP="00267EA0">
            <w:pPr>
              <w:rPr>
                <w:rFonts w:ascii="Tahoma" w:hAnsi="Tahoma" w:cs="Tahoma"/>
                <w:color w:val="000000"/>
                <w:sz w:val="22"/>
                <w:szCs w:val="22"/>
                <w:lang w:eastAsia="en-GB"/>
              </w:rPr>
            </w:pPr>
            <w:r w:rsidRPr="00C8354A">
              <w:rPr>
                <w:rFonts w:ascii="Tahoma" w:hAnsi="Tahoma" w:cs="Tahoma"/>
                <w:color w:val="000000"/>
                <w:sz w:val="22"/>
                <w:szCs w:val="22"/>
                <w:lang w:eastAsia="en-GB"/>
              </w:rPr>
              <w:t>03 Feb 2026</w:t>
            </w:r>
          </w:p>
        </w:tc>
      </w:tr>
      <w:tr w:rsidR="00FE0963" w:rsidRPr="00C8354A" w14:paraId="57A570F5" w14:textId="77777777" w:rsidTr="00FE0963">
        <w:trPr>
          <w:trHeight w:val="285"/>
        </w:trPr>
        <w:tc>
          <w:tcPr>
            <w:tcW w:w="1276" w:type="dxa"/>
            <w:tcBorders>
              <w:top w:val="nil"/>
              <w:left w:val="single" w:sz="8" w:space="0" w:color="auto"/>
              <w:bottom w:val="single" w:sz="4" w:space="0" w:color="auto"/>
              <w:right w:val="single" w:sz="8" w:space="0" w:color="auto"/>
            </w:tcBorders>
            <w:vAlign w:val="center"/>
            <w:hideMark/>
          </w:tcPr>
          <w:p w14:paraId="69E5D347"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30E740CE"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Evaluation Completed</w:t>
            </w:r>
          </w:p>
        </w:tc>
        <w:tc>
          <w:tcPr>
            <w:tcW w:w="1985" w:type="dxa"/>
            <w:tcBorders>
              <w:top w:val="nil"/>
              <w:left w:val="nil"/>
              <w:bottom w:val="single" w:sz="8" w:space="0" w:color="auto"/>
              <w:right w:val="single" w:sz="8" w:space="0" w:color="auto"/>
            </w:tcBorders>
            <w:vAlign w:val="center"/>
            <w:hideMark/>
          </w:tcPr>
          <w:p w14:paraId="32ADFBE6" w14:textId="7D00A542" w:rsidR="00267EA0" w:rsidRPr="00C8354A" w:rsidRDefault="00267EA0" w:rsidP="00267EA0">
            <w:pPr>
              <w:rPr>
                <w:rFonts w:ascii="Tahoma" w:hAnsi="Tahoma" w:cs="Tahoma"/>
                <w:color w:val="000000"/>
                <w:sz w:val="22"/>
                <w:szCs w:val="22"/>
                <w:lang w:eastAsia="en-GB"/>
              </w:rPr>
            </w:pPr>
            <w:r w:rsidRPr="00C8354A">
              <w:rPr>
                <w:rFonts w:ascii="Tahoma" w:hAnsi="Tahoma" w:cs="Tahoma"/>
                <w:color w:val="000000"/>
                <w:sz w:val="22"/>
                <w:szCs w:val="22"/>
                <w:lang w:eastAsia="en-GB"/>
              </w:rPr>
              <w:t xml:space="preserve">W/C </w:t>
            </w:r>
            <w:r w:rsidR="00C8354A" w:rsidRPr="00C8354A">
              <w:rPr>
                <w:rFonts w:ascii="Tahoma" w:hAnsi="Tahoma" w:cs="Tahoma"/>
                <w:color w:val="000000"/>
                <w:sz w:val="22"/>
                <w:szCs w:val="22"/>
                <w:lang w:eastAsia="en-GB"/>
              </w:rPr>
              <w:t>09 Feb 2026</w:t>
            </w:r>
            <w:r w:rsidRPr="00C8354A">
              <w:rPr>
                <w:rFonts w:ascii="Tahoma" w:hAnsi="Tahoma" w:cs="Tahoma"/>
                <w:color w:val="000000"/>
                <w:sz w:val="22"/>
                <w:szCs w:val="22"/>
                <w:lang w:eastAsia="en-GB"/>
              </w:rPr>
              <w:t xml:space="preserve"> </w:t>
            </w:r>
          </w:p>
        </w:tc>
      </w:tr>
      <w:tr w:rsidR="00FE0963" w:rsidRPr="00C8354A" w14:paraId="26CD819C" w14:textId="77777777" w:rsidTr="00FE0963">
        <w:trPr>
          <w:trHeight w:val="416"/>
        </w:trPr>
        <w:tc>
          <w:tcPr>
            <w:tcW w:w="1276" w:type="dxa"/>
            <w:tcBorders>
              <w:top w:val="single" w:sz="4" w:space="0" w:color="auto"/>
              <w:left w:val="single" w:sz="4" w:space="0" w:color="auto"/>
              <w:bottom w:val="nil"/>
              <w:right w:val="single" w:sz="4" w:space="0" w:color="auto"/>
            </w:tcBorders>
            <w:noWrap/>
            <w:vAlign w:val="bottom"/>
            <w:hideMark/>
          </w:tcPr>
          <w:p w14:paraId="00EB4F02" w14:textId="77777777" w:rsidR="00267EA0" w:rsidRPr="00C8354A" w:rsidRDefault="00267EA0" w:rsidP="00267EA0">
            <w:pPr>
              <w:rPr>
                <w:rFonts w:ascii="Tahoma" w:hAnsi="Tahoma" w:cs="Tahoma"/>
                <w:color w:val="000000"/>
                <w:sz w:val="22"/>
                <w:szCs w:val="22"/>
                <w:lang w:eastAsia="en-GB"/>
              </w:rPr>
            </w:pPr>
          </w:p>
        </w:tc>
        <w:tc>
          <w:tcPr>
            <w:tcW w:w="5386" w:type="dxa"/>
            <w:tcBorders>
              <w:top w:val="nil"/>
              <w:left w:val="single" w:sz="4" w:space="0" w:color="auto"/>
              <w:bottom w:val="single" w:sz="8" w:space="0" w:color="auto"/>
              <w:right w:val="single" w:sz="8" w:space="0" w:color="auto"/>
            </w:tcBorders>
            <w:vAlign w:val="center"/>
            <w:hideMark/>
          </w:tcPr>
          <w:p w14:paraId="5E42B7B2"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Award Decision Approved</w:t>
            </w:r>
          </w:p>
        </w:tc>
        <w:tc>
          <w:tcPr>
            <w:tcW w:w="1985" w:type="dxa"/>
            <w:tcBorders>
              <w:top w:val="nil"/>
              <w:left w:val="nil"/>
              <w:bottom w:val="single" w:sz="8" w:space="0" w:color="auto"/>
              <w:right w:val="single" w:sz="8" w:space="0" w:color="auto"/>
            </w:tcBorders>
            <w:vAlign w:val="center"/>
            <w:hideMark/>
          </w:tcPr>
          <w:p w14:paraId="408E1BCE" w14:textId="043A9A73" w:rsidR="00267EA0" w:rsidRPr="00C8354A" w:rsidRDefault="00267EA0" w:rsidP="00267EA0">
            <w:pPr>
              <w:rPr>
                <w:rFonts w:ascii="Tahoma" w:hAnsi="Tahoma" w:cs="Tahoma"/>
                <w:color w:val="000000"/>
                <w:sz w:val="22"/>
                <w:szCs w:val="22"/>
                <w:lang w:eastAsia="en-GB"/>
              </w:rPr>
            </w:pPr>
            <w:r w:rsidRPr="00C8354A">
              <w:rPr>
                <w:rFonts w:ascii="Tahoma" w:hAnsi="Tahoma" w:cs="Tahoma"/>
                <w:color w:val="000000"/>
                <w:sz w:val="22"/>
                <w:szCs w:val="22"/>
                <w:lang w:eastAsia="en-GB"/>
              </w:rPr>
              <w:t xml:space="preserve">W/C </w:t>
            </w:r>
            <w:r w:rsidR="00C8354A" w:rsidRPr="00C8354A">
              <w:rPr>
                <w:rFonts w:ascii="Tahoma" w:hAnsi="Tahoma" w:cs="Tahoma"/>
                <w:color w:val="000000"/>
                <w:sz w:val="22"/>
                <w:szCs w:val="22"/>
                <w:lang w:eastAsia="en-GB"/>
              </w:rPr>
              <w:t>16 Feb 2026</w:t>
            </w:r>
          </w:p>
        </w:tc>
      </w:tr>
      <w:tr w:rsidR="00FE0963" w:rsidRPr="00C8354A" w14:paraId="6AF2890C" w14:textId="77777777" w:rsidTr="00FE0963">
        <w:trPr>
          <w:trHeight w:val="870"/>
        </w:trPr>
        <w:tc>
          <w:tcPr>
            <w:tcW w:w="1276" w:type="dxa"/>
            <w:tcBorders>
              <w:top w:val="nil"/>
              <w:left w:val="single" w:sz="4" w:space="0" w:color="auto"/>
              <w:right w:val="single" w:sz="4" w:space="0" w:color="auto"/>
            </w:tcBorders>
            <w:vAlign w:val="center"/>
            <w:hideMark/>
          </w:tcPr>
          <w:p w14:paraId="34F1F3FF"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 </w:t>
            </w:r>
          </w:p>
        </w:tc>
        <w:tc>
          <w:tcPr>
            <w:tcW w:w="5386" w:type="dxa"/>
            <w:tcBorders>
              <w:top w:val="nil"/>
              <w:left w:val="single" w:sz="4" w:space="0" w:color="auto"/>
              <w:bottom w:val="single" w:sz="8" w:space="0" w:color="auto"/>
              <w:right w:val="single" w:sz="8" w:space="0" w:color="auto"/>
            </w:tcBorders>
            <w:vAlign w:val="center"/>
            <w:hideMark/>
          </w:tcPr>
          <w:p w14:paraId="412A4B90"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Award Decision Communicated and Standstill Period Commences</w:t>
            </w:r>
          </w:p>
        </w:tc>
        <w:tc>
          <w:tcPr>
            <w:tcW w:w="1985" w:type="dxa"/>
            <w:tcBorders>
              <w:top w:val="nil"/>
              <w:left w:val="nil"/>
              <w:bottom w:val="single" w:sz="8" w:space="0" w:color="auto"/>
              <w:right w:val="single" w:sz="8" w:space="0" w:color="auto"/>
            </w:tcBorders>
            <w:vAlign w:val="center"/>
            <w:hideMark/>
          </w:tcPr>
          <w:p w14:paraId="0EA1A98F" w14:textId="1FC365C1" w:rsidR="00267EA0" w:rsidRPr="00C8354A" w:rsidRDefault="00C8354A" w:rsidP="00267EA0">
            <w:pPr>
              <w:rPr>
                <w:rFonts w:ascii="Tahoma" w:hAnsi="Tahoma" w:cs="Tahoma"/>
                <w:color w:val="000000"/>
                <w:sz w:val="22"/>
                <w:szCs w:val="22"/>
                <w:lang w:eastAsia="en-GB"/>
              </w:rPr>
            </w:pPr>
            <w:r w:rsidRPr="00C8354A">
              <w:rPr>
                <w:rFonts w:ascii="Tahoma" w:hAnsi="Tahoma" w:cs="Tahoma"/>
                <w:color w:val="000000"/>
                <w:sz w:val="22"/>
                <w:szCs w:val="22"/>
                <w:lang w:eastAsia="en-GB"/>
              </w:rPr>
              <w:t>19 Feb 2026</w:t>
            </w:r>
          </w:p>
        </w:tc>
      </w:tr>
      <w:tr w:rsidR="00FE0963" w:rsidRPr="00C8354A" w14:paraId="16D0A45D" w14:textId="77777777" w:rsidTr="00FE0963">
        <w:trPr>
          <w:trHeight w:val="408"/>
        </w:trPr>
        <w:tc>
          <w:tcPr>
            <w:tcW w:w="1276" w:type="dxa"/>
            <w:tcBorders>
              <w:left w:val="single" w:sz="4" w:space="0" w:color="auto"/>
              <w:bottom w:val="single" w:sz="4" w:space="0" w:color="auto"/>
              <w:right w:val="single" w:sz="4" w:space="0" w:color="auto"/>
            </w:tcBorders>
            <w:vAlign w:val="center"/>
            <w:hideMark/>
          </w:tcPr>
          <w:p w14:paraId="758070BD"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Award</w:t>
            </w:r>
          </w:p>
        </w:tc>
        <w:tc>
          <w:tcPr>
            <w:tcW w:w="5386" w:type="dxa"/>
            <w:tcBorders>
              <w:top w:val="nil"/>
              <w:left w:val="single" w:sz="4" w:space="0" w:color="auto"/>
              <w:bottom w:val="single" w:sz="8" w:space="0" w:color="auto"/>
              <w:right w:val="single" w:sz="8" w:space="0" w:color="auto"/>
            </w:tcBorders>
            <w:vAlign w:val="center"/>
            <w:hideMark/>
          </w:tcPr>
          <w:p w14:paraId="5B720BB4"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Standstill Period Ends</w:t>
            </w:r>
          </w:p>
        </w:tc>
        <w:tc>
          <w:tcPr>
            <w:tcW w:w="1985" w:type="dxa"/>
            <w:tcBorders>
              <w:top w:val="nil"/>
              <w:left w:val="nil"/>
              <w:bottom w:val="single" w:sz="8" w:space="0" w:color="auto"/>
              <w:right w:val="single" w:sz="8" w:space="0" w:color="auto"/>
            </w:tcBorders>
            <w:vAlign w:val="center"/>
            <w:hideMark/>
          </w:tcPr>
          <w:p w14:paraId="4137DAC6" w14:textId="4EF7D1F5" w:rsidR="00267EA0" w:rsidRPr="00C8354A" w:rsidRDefault="00C8354A" w:rsidP="00267EA0">
            <w:pPr>
              <w:rPr>
                <w:rFonts w:ascii="Tahoma" w:hAnsi="Tahoma" w:cs="Tahoma"/>
                <w:color w:val="000000"/>
                <w:sz w:val="22"/>
                <w:szCs w:val="22"/>
                <w:lang w:eastAsia="en-GB"/>
              </w:rPr>
            </w:pPr>
            <w:r w:rsidRPr="00C8354A">
              <w:rPr>
                <w:rFonts w:ascii="Tahoma" w:hAnsi="Tahoma" w:cs="Tahoma"/>
                <w:color w:val="000000"/>
                <w:sz w:val="22"/>
                <w:szCs w:val="22"/>
                <w:lang w:eastAsia="en-GB"/>
              </w:rPr>
              <w:t>03 March 2026</w:t>
            </w:r>
          </w:p>
        </w:tc>
      </w:tr>
      <w:tr w:rsidR="00FE0963" w:rsidRPr="00C8354A" w14:paraId="5910B4F5" w14:textId="77777777" w:rsidTr="00FE0963">
        <w:trPr>
          <w:trHeight w:val="408"/>
        </w:trPr>
        <w:tc>
          <w:tcPr>
            <w:tcW w:w="1276" w:type="dxa"/>
            <w:tcBorders>
              <w:top w:val="single" w:sz="4" w:space="0" w:color="auto"/>
              <w:left w:val="single" w:sz="4" w:space="0" w:color="auto"/>
              <w:right w:val="single" w:sz="4" w:space="0" w:color="auto"/>
            </w:tcBorders>
            <w:vAlign w:val="center"/>
            <w:hideMark/>
          </w:tcPr>
          <w:p w14:paraId="5D3E53BB"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 </w:t>
            </w:r>
          </w:p>
        </w:tc>
        <w:tc>
          <w:tcPr>
            <w:tcW w:w="5386" w:type="dxa"/>
            <w:tcBorders>
              <w:top w:val="nil"/>
              <w:left w:val="single" w:sz="4" w:space="0" w:color="auto"/>
              <w:bottom w:val="single" w:sz="8" w:space="0" w:color="auto"/>
              <w:right w:val="single" w:sz="8" w:space="0" w:color="auto"/>
            </w:tcBorders>
            <w:vAlign w:val="center"/>
            <w:hideMark/>
          </w:tcPr>
          <w:p w14:paraId="3B1F25DE"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Contract Execution</w:t>
            </w:r>
          </w:p>
        </w:tc>
        <w:tc>
          <w:tcPr>
            <w:tcW w:w="1985" w:type="dxa"/>
            <w:tcBorders>
              <w:top w:val="nil"/>
              <w:left w:val="nil"/>
              <w:bottom w:val="single" w:sz="8" w:space="0" w:color="auto"/>
              <w:right w:val="single" w:sz="8" w:space="0" w:color="auto"/>
            </w:tcBorders>
            <w:vAlign w:val="center"/>
            <w:hideMark/>
          </w:tcPr>
          <w:p w14:paraId="34FC95EF" w14:textId="4DC764C4" w:rsidR="00267EA0" w:rsidRPr="00C8354A" w:rsidRDefault="00267EA0" w:rsidP="00267EA0">
            <w:pPr>
              <w:rPr>
                <w:rFonts w:ascii="Tahoma" w:hAnsi="Tahoma" w:cs="Tahoma"/>
                <w:color w:val="000000"/>
                <w:sz w:val="22"/>
                <w:szCs w:val="22"/>
                <w:lang w:eastAsia="en-GB"/>
              </w:rPr>
            </w:pPr>
            <w:r w:rsidRPr="00C8354A">
              <w:rPr>
                <w:rFonts w:ascii="Tahoma" w:hAnsi="Tahoma" w:cs="Tahoma"/>
                <w:color w:val="000000"/>
                <w:sz w:val="22"/>
                <w:szCs w:val="22"/>
                <w:lang w:eastAsia="en-GB"/>
              </w:rPr>
              <w:t xml:space="preserve">W/C </w:t>
            </w:r>
            <w:r w:rsidR="00C8354A" w:rsidRPr="00C8354A">
              <w:rPr>
                <w:rFonts w:ascii="Tahoma" w:hAnsi="Tahoma" w:cs="Tahoma"/>
                <w:color w:val="000000"/>
                <w:sz w:val="22"/>
                <w:szCs w:val="22"/>
                <w:lang w:eastAsia="en-GB"/>
              </w:rPr>
              <w:t>09 March 2026</w:t>
            </w:r>
          </w:p>
        </w:tc>
      </w:tr>
      <w:tr w:rsidR="00FE0963" w:rsidRPr="00C8354A" w14:paraId="7AE2D17F" w14:textId="77777777" w:rsidTr="00FE0963">
        <w:trPr>
          <w:trHeight w:val="870"/>
        </w:trPr>
        <w:tc>
          <w:tcPr>
            <w:tcW w:w="1276" w:type="dxa"/>
            <w:tcBorders>
              <w:left w:val="single" w:sz="4" w:space="0" w:color="auto"/>
              <w:bottom w:val="single" w:sz="4" w:space="0" w:color="auto"/>
              <w:right w:val="single" w:sz="4" w:space="0" w:color="auto"/>
            </w:tcBorders>
            <w:vAlign w:val="center"/>
            <w:hideMark/>
          </w:tcPr>
          <w:p w14:paraId="70FB119D"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Contract</w:t>
            </w:r>
          </w:p>
        </w:tc>
        <w:tc>
          <w:tcPr>
            <w:tcW w:w="5386" w:type="dxa"/>
            <w:tcBorders>
              <w:top w:val="nil"/>
              <w:left w:val="single" w:sz="4" w:space="0" w:color="auto"/>
              <w:bottom w:val="single" w:sz="8" w:space="0" w:color="auto"/>
              <w:right w:val="single" w:sz="8" w:space="0" w:color="auto"/>
            </w:tcBorders>
            <w:vAlign w:val="center"/>
            <w:hideMark/>
          </w:tcPr>
          <w:p w14:paraId="6ADFA27A" w14:textId="77777777" w:rsidR="00267EA0" w:rsidRPr="00C8354A" w:rsidRDefault="00267EA0" w:rsidP="00267EA0">
            <w:pPr>
              <w:rPr>
                <w:rFonts w:ascii="Tahoma" w:hAnsi="Tahoma" w:cs="Tahoma"/>
                <w:b/>
                <w:bCs/>
                <w:color w:val="000000"/>
                <w:sz w:val="22"/>
                <w:szCs w:val="22"/>
                <w:lang w:eastAsia="en-GB"/>
              </w:rPr>
            </w:pPr>
            <w:r w:rsidRPr="00C8354A">
              <w:rPr>
                <w:rFonts w:ascii="Tahoma" w:hAnsi="Tahoma" w:cs="Tahoma"/>
                <w:b/>
                <w:bCs/>
                <w:color w:val="000000"/>
                <w:sz w:val="22"/>
                <w:szCs w:val="22"/>
                <w:lang w:eastAsia="en-GB"/>
              </w:rPr>
              <w:t>Contract Start Date</w:t>
            </w:r>
          </w:p>
        </w:tc>
        <w:tc>
          <w:tcPr>
            <w:tcW w:w="1985" w:type="dxa"/>
            <w:tcBorders>
              <w:top w:val="nil"/>
              <w:left w:val="nil"/>
              <w:bottom w:val="single" w:sz="8" w:space="0" w:color="auto"/>
              <w:right w:val="single" w:sz="8" w:space="0" w:color="auto"/>
            </w:tcBorders>
            <w:vAlign w:val="center"/>
            <w:hideMark/>
          </w:tcPr>
          <w:p w14:paraId="206918A2" w14:textId="203FC69C" w:rsidR="00267EA0" w:rsidRPr="00C8354A" w:rsidRDefault="00267EA0" w:rsidP="00267EA0">
            <w:pPr>
              <w:rPr>
                <w:rFonts w:ascii="Tahoma" w:hAnsi="Tahoma" w:cs="Tahoma"/>
                <w:color w:val="000000"/>
                <w:sz w:val="22"/>
                <w:szCs w:val="22"/>
                <w:lang w:eastAsia="en-GB"/>
              </w:rPr>
            </w:pPr>
            <w:r w:rsidRPr="00C8354A">
              <w:rPr>
                <w:rFonts w:ascii="Tahoma" w:hAnsi="Tahoma" w:cs="Tahoma"/>
                <w:color w:val="000000"/>
                <w:sz w:val="22"/>
                <w:szCs w:val="22"/>
                <w:lang w:eastAsia="en-GB"/>
              </w:rPr>
              <w:t xml:space="preserve">W/C </w:t>
            </w:r>
            <w:r w:rsidR="00C8354A" w:rsidRPr="00C8354A">
              <w:rPr>
                <w:rFonts w:ascii="Tahoma" w:hAnsi="Tahoma" w:cs="Tahoma"/>
                <w:color w:val="000000"/>
                <w:sz w:val="22"/>
                <w:szCs w:val="22"/>
                <w:lang w:eastAsia="en-GB"/>
              </w:rPr>
              <w:t>16 March 2026</w:t>
            </w:r>
          </w:p>
        </w:tc>
      </w:tr>
    </w:tbl>
    <w:p w14:paraId="17FE40CA" w14:textId="77777777" w:rsidR="00267EA0" w:rsidRDefault="00267EA0" w:rsidP="00267EA0">
      <w:pPr>
        <w:rPr>
          <w:rFonts w:ascii="Tahoma" w:hAnsi="Tahoma" w:cs="Tahoma"/>
          <w:b/>
          <w:sz w:val="22"/>
          <w:szCs w:val="22"/>
        </w:rPr>
      </w:pPr>
    </w:p>
    <w:p w14:paraId="28CA46F4" w14:textId="77777777" w:rsidR="00267EA0" w:rsidRDefault="00267EA0" w:rsidP="00267EA0">
      <w:pPr>
        <w:rPr>
          <w:rFonts w:ascii="Tahoma" w:hAnsi="Tahoma" w:cs="Tahoma"/>
          <w:b/>
          <w:sz w:val="22"/>
          <w:szCs w:val="22"/>
        </w:rPr>
      </w:pPr>
    </w:p>
    <w:p w14:paraId="677EC1AA" w14:textId="77777777" w:rsidR="00267EA0" w:rsidRPr="00831A4C" w:rsidRDefault="00267EA0" w:rsidP="00267EA0">
      <w:pPr>
        <w:rPr>
          <w:rFonts w:ascii="Tahoma" w:hAnsi="Tahoma" w:cs="Tahoma"/>
          <w:b/>
          <w:sz w:val="22"/>
          <w:szCs w:val="22"/>
        </w:rPr>
      </w:pPr>
    </w:p>
    <w:p w14:paraId="01B518A8" w14:textId="77777777" w:rsidR="00330B3D" w:rsidRPr="00831A4C" w:rsidRDefault="00330B3D" w:rsidP="007E5414">
      <w:pPr>
        <w:ind w:left="792"/>
        <w:rPr>
          <w:rFonts w:ascii="Tahoma" w:hAnsi="Tahoma" w:cs="Tahoma"/>
          <w:b/>
          <w:sz w:val="22"/>
          <w:szCs w:val="22"/>
        </w:rPr>
      </w:pPr>
    </w:p>
    <w:p w14:paraId="5A568D5F" w14:textId="54A37363" w:rsidR="00330B3D" w:rsidRPr="00831A4C" w:rsidRDefault="00330B3D" w:rsidP="007E5414">
      <w:pPr>
        <w:numPr>
          <w:ilvl w:val="1"/>
          <w:numId w:val="51"/>
        </w:numPr>
        <w:rPr>
          <w:rFonts w:ascii="Tahoma" w:hAnsi="Tahoma" w:cs="Tahoma"/>
          <w:b/>
          <w:sz w:val="22"/>
          <w:szCs w:val="22"/>
        </w:rPr>
      </w:pPr>
      <w:r w:rsidRPr="00831A4C">
        <w:rPr>
          <w:rFonts w:ascii="Tahoma" w:hAnsi="Tahoma" w:cs="Tahoma"/>
          <w:b/>
          <w:sz w:val="22"/>
          <w:szCs w:val="22"/>
        </w:rPr>
        <w:t xml:space="preserve">Instructions for returning your </w:t>
      </w:r>
      <w:r w:rsidR="008B0B65">
        <w:rPr>
          <w:rFonts w:ascii="Tahoma" w:hAnsi="Tahoma" w:cs="Tahoma"/>
          <w:b/>
          <w:sz w:val="22"/>
          <w:szCs w:val="22"/>
        </w:rPr>
        <w:t>Tender</w:t>
      </w:r>
    </w:p>
    <w:p w14:paraId="4687B93F" w14:textId="77777777" w:rsidR="005F0B13" w:rsidRPr="00C8354A" w:rsidRDefault="0018454D"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It is </w:t>
      </w:r>
      <w:r w:rsidRPr="005F0B13">
        <w:rPr>
          <w:rFonts w:ascii="Tahoma" w:hAnsi="Tahoma" w:cs="Tahoma"/>
          <w:b/>
          <w:sz w:val="22"/>
          <w:szCs w:val="22"/>
        </w:rPr>
        <w:t>essential</w:t>
      </w:r>
      <w:r w:rsidRPr="005F0B13">
        <w:rPr>
          <w:rFonts w:ascii="Tahoma" w:hAnsi="Tahoma" w:cs="Tahoma"/>
          <w:bCs/>
          <w:sz w:val="22"/>
          <w:szCs w:val="22"/>
        </w:rPr>
        <w:t xml:space="preserve"> that you comply with the instructions in this document in the preparation and submission of your </w:t>
      </w:r>
      <w:r w:rsidR="008B0B65" w:rsidRPr="005F0B13">
        <w:rPr>
          <w:rFonts w:ascii="Tahoma" w:hAnsi="Tahoma" w:cs="Tahoma"/>
          <w:bCs/>
          <w:sz w:val="22"/>
          <w:szCs w:val="22"/>
        </w:rPr>
        <w:t>Tender</w:t>
      </w:r>
      <w:r w:rsidRPr="005F0B13">
        <w:rPr>
          <w:rFonts w:ascii="Tahoma" w:hAnsi="Tahoma" w:cs="Tahoma"/>
          <w:bCs/>
          <w:sz w:val="22"/>
          <w:szCs w:val="22"/>
        </w:rPr>
        <w:t xml:space="preserve"> to help ensure you do not inadvertently invalidate your </w:t>
      </w:r>
      <w:r w:rsidR="008B0B65" w:rsidRPr="00C8354A">
        <w:rPr>
          <w:rFonts w:ascii="Tahoma" w:hAnsi="Tahoma" w:cs="Tahoma"/>
          <w:bCs/>
          <w:sz w:val="22"/>
          <w:szCs w:val="22"/>
        </w:rPr>
        <w:lastRenderedPageBreak/>
        <w:t>Tender</w:t>
      </w:r>
      <w:r w:rsidRPr="00C8354A">
        <w:rPr>
          <w:rFonts w:ascii="Tahoma" w:hAnsi="Tahoma" w:cs="Tahoma"/>
          <w:bCs/>
          <w:sz w:val="22"/>
          <w:szCs w:val="22"/>
        </w:rPr>
        <w:t xml:space="preserve">. </w:t>
      </w:r>
      <w:r w:rsidRPr="00C8354A">
        <w:rPr>
          <w:rFonts w:ascii="Tahoma" w:hAnsi="Tahoma" w:cs="Tahoma"/>
          <w:b/>
          <w:i/>
          <w:iCs/>
          <w:sz w:val="22"/>
          <w:szCs w:val="22"/>
        </w:rPr>
        <w:t xml:space="preserve">The Council reserves the right to reject any </w:t>
      </w:r>
      <w:r w:rsidR="008B0B65" w:rsidRPr="00C8354A">
        <w:rPr>
          <w:rFonts w:ascii="Tahoma" w:hAnsi="Tahoma" w:cs="Tahoma"/>
          <w:b/>
          <w:i/>
          <w:iCs/>
          <w:sz w:val="22"/>
          <w:szCs w:val="22"/>
        </w:rPr>
        <w:t>Tender</w:t>
      </w:r>
      <w:r w:rsidRPr="00C8354A">
        <w:rPr>
          <w:rFonts w:ascii="Tahoma" w:hAnsi="Tahoma" w:cs="Tahoma"/>
          <w:b/>
          <w:i/>
          <w:iCs/>
          <w:sz w:val="22"/>
          <w:szCs w:val="22"/>
        </w:rPr>
        <w:t xml:space="preserve"> that does not comply with these instructions</w:t>
      </w:r>
    </w:p>
    <w:p w14:paraId="5E3A3F08" w14:textId="77777777" w:rsidR="005F0B13" w:rsidRPr="00C8354A" w:rsidRDefault="005F0B13" w:rsidP="007E5414">
      <w:pPr>
        <w:pStyle w:val="ListParagraph"/>
        <w:rPr>
          <w:rFonts w:ascii="Tahoma" w:hAnsi="Tahoma" w:cs="Tahoma"/>
          <w:bCs/>
          <w:sz w:val="22"/>
          <w:szCs w:val="22"/>
        </w:rPr>
      </w:pPr>
    </w:p>
    <w:p w14:paraId="6F66FB39" w14:textId="1C2E58D0" w:rsidR="005F0B13" w:rsidRDefault="0018454D" w:rsidP="007E5414">
      <w:pPr>
        <w:pStyle w:val="ListParagraph"/>
        <w:numPr>
          <w:ilvl w:val="2"/>
          <w:numId w:val="51"/>
        </w:numPr>
        <w:rPr>
          <w:rFonts w:ascii="Tahoma" w:hAnsi="Tahoma" w:cs="Tahoma"/>
          <w:bCs/>
          <w:sz w:val="22"/>
          <w:szCs w:val="22"/>
        </w:rPr>
      </w:pPr>
      <w:r w:rsidRPr="00C8354A">
        <w:rPr>
          <w:rFonts w:ascii="Tahoma" w:hAnsi="Tahoma" w:cs="Tahoma"/>
          <w:bCs/>
          <w:sz w:val="22"/>
          <w:szCs w:val="22"/>
        </w:rPr>
        <w:t xml:space="preserve">Bidders must complete and return their </w:t>
      </w:r>
      <w:r w:rsidR="008B0B65" w:rsidRPr="00C8354A">
        <w:rPr>
          <w:rFonts w:ascii="Tahoma" w:hAnsi="Tahoma" w:cs="Tahoma"/>
          <w:bCs/>
          <w:sz w:val="22"/>
          <w:szCs w:val="22"/>
        </w:rPr>
        <w:t>Tender</w:t>
      </w:r>
      <w:r w:rsidRPr="00C8354A">
        <w:rPr>
          <w:rFonts w:ascii="Tahoma" w:hAnsi="Tahoma" w:cs="Tahoma"/>
          <w:bCs/>
          <w:sz w:val="22"/>
          <w:szCs w:val="22"/>
        </w:rPr>
        <w:t xml:space="preserve"> (Document 3</w:t>
      </w:r>
      <w:r w:rsidR="00A54072" w:rsidRPr="00C8354A">
        <w:rPr>
          <w:rFonts w:ascii="Tahoma" w:hAnsi="Tahoma" w:cs="Tahoma"/>
          <w:bCs/>
          <w:sz w:val="22"/>
          <w:szCs w:val="22"/>
        </w:rPr>
        <w:t xml:space="preserve"> </w:t>
      </w:r>
      <w:r w:rsidR="00AE7279" w:rsidRPr="00C8354A">
        <w:rPr>
          <w:rFonts w:ascii="Tahoma" w:hAnsi="Tahoma" w:cs="Tahoma"/>
          <w:bCs/>
          <w:sz w:val="22"/>
          <w:szCs w:val="22"/>
        </w:rPr>
        <w:t xml:space="preserve">Response Documents </w:t>
      </w:r>
      <w:r w:rsidR="00A54072" w:rsidRPr="00C8354A">
        <w:rPr>
          <w:rFonts w:ascii="Tahoma" w:hAnsi="Tahoma" w:cs="Tahoma"/>
          <w:bCs/>
          <w:sz w:val="22"/>
          <w:szCs w:val="22"/>
        </w:rPr>
        <w:t>(B</w:t>
      </w:r>
      <w:r w:rsidR="00C47691" w:rsidRPr="00C8354A">
        <w:rPr>
          <w:rFonts w:ascii="Tahoma" w:hAnsi="Tahoma" w:cs="Tahoma"/>
          <w:bCs/>
          <w:sz w:val="22"/>
          <w:szCs w:val="22"/>
        </w:rPr>
        <w:t>1</w:t>
      </w:r>
      <w:r w:rsidR="00A54072" w:rsidRPr="00C8354A">
        <w:rPr>
          <w:rFonts w:ascii="Tahoma" w:hAnsi="Tahoma" w:cs="Tahoma"/>
          <w:bCs/>
          <w:sz w:val="22"/>
          <w:szCs w:val="22"/>
        </w:rPr>
        <w:t xml:space="preserve"> </w:t>
      </w:r>
      <w:r w:rsidR="003A5C5C" w:rsidRPr="00C8354A">
        <w:rPr>
          <w:rFonts w:ascii="Tahoma" w:hAnsi="Tahoma" w:cs="Tahoma"/>
          <w:bCs/>
          <w:sz w:val="22"/>
          <w:szCs w:val="22"/>
        </w:rPr>
        <w:t>and any other response</w:t>
      </w:r>
      <w:r w:rsidR="00F04C08" w:rsidRPr="00C8354A">
        <w:rPr>
          <w:rFonts w:ascii="Tahoma" w:hAnsi="Tahoma" w:cs="Tahoma"/>
          <w:bCs/>
          <w:sz w:val="22"/>
          <w:szCs w:val="22"/>
        </w:rPr>
        <w:t xml:space="preserve"> documents</w:t>
      </w:r>
      <w:r w:rsidR="00A54072" w:rsidRPr="00C8354A">
        <w:rPr>
          <w:rFonts w:ascii="Tahoma" w:hAnsi="Tahoma" w:cs="Tahoma"/>
          <w:bCs/>
          <w:sz w:val="22"/>
          <w:szCs w:val="22"/>
        </w:rPr>
        <w:t>)</w:t>
      </w:r>
      <w:r w:rsidRPr="00C8354A">
        <w:rPr>
          <w:rFonts w:ascii="Tahoma" w:hAnsi="Tahoma" w:cs="Tahoma"/>
          <w:bCs/>
          <w:sz w:val="22"/>
          <w:szCs w:val="22"/>
        </w:rPr>
        <w:t xml:space="preserve">, along with any required supporting information as allowed) </w:t>
      </w:r>
      <w:r w:rsidR="00D81B1A" w:rsidRPr="00C8354A">
        <w:rPr>
          <w:rFonts w:ascii="Tahoma" w:hAnsi="Tahoma" w:cs="Tahoma"/>
          <w:bCs/>
          <w:sz w:val="22"/>
          <w:szCs w:val="22"/>
        </w:rPr>
        <w:t xml:space="preserve">via the </w:t>
      </w:r>
      <w:r w:rsidR="007257A7" w:rsidRPr="00C8354A">
        <w:rPr>
          <w:rFonts w:ascii="Tahoma" w:hAnsi="Tahoma" w:cs="Tahoma"/>
          <w:bCs/>
          <w:sz w:val="22"/>
          <w:szCs w:val="22"/>
        </w:rPr>
        <w:t>Sell2Wales</w:t>
      </w:r>
      <w:r w:rsidR="00D81B1A" w:rsidRPr="00C8354A">
        <w:rPr>
          <w:rFonts w:ascii="Tahoma" w:hAnsi="Tahoma" w:cs="Tahoma"/>
          <w:bCs/>
          <w:sz w:val="22"/>
          <w:szCs w:val="22"/>
        </w:rPr>
        <w:t xml:space="preserve"> e-tendering system</w:t>
      </w:r>
      <w:r w:rsidRPr="00C8354A">
        <w:rPr>
          <w:rFonts w:ascii="Tahoma" w:hAnsi="Tahoma" w:cs="Tahoma"/>
          <w:bCs/>
          <w:sz w:val="22"/>
          <w:szCs w:val="22"/>
        </w:rPr>
        <w:t xml:space="preserve">. It is not required to return any other documentation with your </w:t>
      </w:r>
      <w:r w:rsidR="008B0B65" w:rsidRPr="00C8354A">
        <w:rPr>
          <w:rFonts w:ascii="Tahoma" w:hAnsi="Tahoma" w:cs="Tahoma"/>
          <w:bCs/>
          <w:sz w:val="22"/>
          <w:szCs w:val="22"/>
        </w:rPr>
        <w:t>Tender</w:t>
      </w:r>
      <w:r w:rsidRPr="00C8354A">
        <w:rPr>
          <w:rFonts w:ascii="Tahoma" w:hAnsi="Tahoma" w:cs="Tahoma"/>
          <w:bCs/>
          <w:sz w:val="22"/>
          <w:szCs w:val="22"/>
        </w:rPr>
        <w:t xml:space="preserve">. If you have any issues relating to the return of your </w:t>
      </w:r>
      <w:r w:rsidR="008B0B65" w:rsidRPr="00C8354A">
        <w:rPr>
          <w:rFonts w:ascii="Tahoma" w:hAnsi="Tahoma" w:cs="Tahoma"/>
          <w:bCs/>
          <w:sz w:val="22"/>
          <w:szCs w:val="22"/>
        </w:rPr>
        <w:t>Tender</w:t>
      </w:r>
      <w:r w:rsidRPr="00C8354A">
        <w:rPr>
          <w:rFonts w:ascii="Tahoma" w:hAnsi="Tahoma" w:cs="Tahoma"/>
          <w:bCs/>
          <w:sz w:val="22"/>
          <w:szCs w:val="22"/>
        </w:rPr>
        <w:t xml:space="preserve"> in this manner please contact the above person as soon</w:t>
      </w:r>
      <w:r w:rsidRPr="005F0B13">
        <w:rPr>
          <w:rFonts w:ascii="Tahoma" w:hAnsi="Tahoma" w:cs="Tahoma"/>
          <w:bCs/>
          <w:sz w:val="22"/>
          <w:szCs w:val="22"/>
        </w:rPr>
        <w:t xml:space="preserve"> as possible.</w:t>
      </w:r>
    </w:p>
    <w:p w14:paraId="5CC0B6D6" w14:textId="77777777" w:rsidR="005F0B13" w:rsidRPr="005F0B13" w:rsidRDefault="005F0B13" w:rsidP="007E5414">
      <w:pPr>
        <w:pStyle w:val="ListParagraph"/>
        <w:rPr>
          <w:rFonts w:ascii="Tahoma" w:hAnsi="Tahoma" w:cs="Tahoma"/>
          <w:bCs/>
          <w:sz w:val="22"/>
          <w:szCs w:val="22"/>
        </w:rPr>
      </w:pPr>
    </w:p>
    <w:p w14:paraId="088B8BAC" w14:textId="77777777" w:rsidR="005F0B13" w:rsidRDefault="003D3329"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All </w:t>
      </w:r>
      <w:r w:rsidR="008B0B65" w:rsidRPr="005F0B13">
        <w:rPr>
          <w:rFonts w:ascii="Tahoma" w:hAnsi="Tahoma" w:cs="Tahoma"/>
          <w:bCs/>
          <w:sz w:val="22"/>
          <w:szCs w:val="22"/>
        </w:rPr>
        <w:t>Tender</w:t>
      </w:r>
      <w:r w:rsidRPr="005F0B13">
        <w:rPr>
          <w:rFonts w:ascii="Tahoma" w:hAnsi="Tahoma" w:cs="Tahoma"/>
          <w:bCs/>
          <w:sz w:val="22"/>
          <w:szCs w:val="22"/>
        </w:rPr>
        <w:t xml:space="preserve">s must be submitted by the Deadline for Submission of </w:t>
      </w:r>
      <w:r w:rsidR="008B0B65" w:rsidRPr="005F0B13">
        <w:rPr>
          <w:rFonts w:ascii="Tahoma" w:hAnsi="Tahoma" w:cs="Tahoma"/>
          <w:bCs/>
          <w:sz w:val="22"/>
          <w:szCs w:val="22"/>
        </w:rPr>
        <w:t>Tender</w:t>
      </w:r>
      <w:r w:rsidRPr="005F0B13">
        <w:rPr>
          <w:rFonts w:ascii="Tahoma" w:hAnsi="Tahoma" w:cs="Tahoma"/>
          <w:bCs/>
          <w:sz w:val="22"/>
          <w:szCs w:val="22"/>
        </w:rPr>
        <w:t xml:space="preserve"> Response</w:t>
      </w:r>
      <w:r w:rsidR="00DD4824" w:rsidRPr="005F0B13">
        <w:rPr>
          <w:rFonts w:ascii="Tahoma" w:hAnsi="Tahoma" w:cs="Tahoma"/>
          <w:bCs/>
          <w:sz w:val="22"/>
          <w:szCs w:val="22"/>
        </w:rPr>
        <w:t xml:space="preserve"> indicated at 1.</w:t>
      </w:r>
      <w:r w:rsidR="0032600A" w:rsidRPr="005F0B13">
        <w:rPr>
          <w:rFonts w:ascii="Tahoma" w:hAnsi="Tahoma" w:cs="Tahoma"/>
          <w:bCs/>
          <w:sz w:val="22"/>
          <w:szCs w:val="22"/>
        </w:rPr>
        <w:t>4</w:t>
      </w:r>
      <w:r w:rsidR="00DD4824" w:rsidRPr="005F0B13">
        <w:rPr>
          <w:rFonts w:ascii="Tahoma" w:hAnsi="Tahoma" w:cs="Tahoma"/>
          <w:bCs/>
          <w:sz w:val="22"/>
          <w:szCs w:val="22"/>
        </w:rPr>
        <w:t>. The Council will not accept responsibility for any delays in submission or delivery of the response.</w:t>
      </w:r>
    </w:p>
    <w:p w14:paraId="6C79FCB4" w14:textId="77777777" w:rsidR="005F0B13" w:rsidRPr="005F0B13" w:rsidRDefault="005F0B13" w:rsidP="007E5414">
      <w:pPr>
        <w:pStyle w:val="ListParagraph"/>
        <w:rPr>
          <w:rFonts w:ascii="Tahoma" w:hAnsi="Tahoma" w:cs="Tahoma"/>
          <w:bCs/>
          <w:sz w:val="22"/>
          <w:szCs w:val="22"/>
        </w:rPr>
      </w:pPr>
    </w:p>
    <w:p w14:paraId="0262671F" w14:textId="3EA773EB" w:rsidR="005F0B13" w:rsidRDefault="00DD4824"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5F0B13">
        <w:rPr>
          <w:rFonts w:ascii="Tahoma" w:hAnsi="Tahoma" w:cs="Tahoma"/>
          <w:bCs/>
          <w:sz w:val="22"/>
          <w:szCs w:val="22"/>
        </w:rPr>
        <w:t xml:space="preserve">via the </w:t>
      </w:r>
      <w:r w:rsidR="007E5414">
        <w:rPr>
          <w:rFonts w:ascii="Tahoma" w:hAnsi="Tahoma" w:cs="Tahoma"/>
          <w:bCs/>
          <w:sz w:val="22"/>
          <w:szCs w:val="22"/>
        </w:rPr>
        <w:t xml:space="preserve">Sell2Wales </w:t>
      </w:r>
      <w:r w:rsidR="00D80620" w:rsidRPr="005F0B13">
        <w:rPr>
          <w:rFonts w:ascii="Tahoma" w:hAnsi="Tahoma" w:cs="Tahoma"/>
          <w:bCs/>
          <w:sz w:val="22"/>
          <w:szCs w:val="22"/>
        </w:rPr>
        <w:t>e-tendering system</w:t>
      </w:r>
      <w:r w:rsidRPr="005F0B13">
        <w:rPr>
          <w:rFonts w:ascii="Tahoma" w:hAnsi="Tahoma" w:cs="Tahoma"/>
          <w:bCs/>
          <w:sz w:val="22"/>
          <w:szCs w:val="22"/>
        </w:rPr>
        <w:t>, as soon as possible, and in any event before the Deadline for Submission of Clarification Questions</w:t>
      </w:r>
      <w:r w:rsidR="00983D75" w:rsidRPr="005F0B13">
        <w:rPr>
          <w:rFonts w:ascii="Tahoma" w:hAnsi="Tahoma" w:cs="Tahoma"/>
          <w:bCs/>
          <w:sz w:val="22"/>
          <w:szCs w:val="22"/>
        </w:rPr>
        <w:t xml:space="preserve"> indicated at 1.</w:t>
      </w:r>
      <w:r w:rsidR="0032600A" w:rsidRPr="005F0B13">
        <w:rPr>
          <w:rFonts w:ascii="Tahoma" w:hAnsi="Tahoma" w:cs="Tahoma"/>
          <w:bCs/>
          <w:sz w:val="22"/>
          <w:szCs w:val="22"/>
        </w:rPr>
        <w:t>4</w:t>
      </w:r>
      <w:r w:rsidRPr="005F0B13">
        <w:rPr>
          <w:rFonts w:ascii="Tahoma" w:hAnsi="Tahoma" w:cs="Tahoma"/>
          <w:bCs/>
          <w:sz w:val="22"/>
          <w:szCs w:val="22"/>
        </w:rPr>
        <w:t xml:space="preserve">.  </w:t>
      </w:r>
    </w:p>
    <w:p w14:paraId="141AC6BD" w14:textId="77777777" w:rsidR="005F0B13" w:rsidRPr="005F0B13" w:rsidRDefault="005F0B13" w:rsidP="007E5414">
      <w:pPr>
        <w:pStyle w:val="ListParagraph"/>
        <w:rPr>
          <w:rFonts w:ascii="Tahoma" w:hAnsi="Tahoma" w:cs="Tahoma"/>
          <w:bCs/>
          <w:sz w:val="22"/>
          <w:szCs w:val="22"/>
        </w:rPr>
      </w:pPr>
    </w:p>
    <w:p w14:paraId="5D9AAAE3" w14:textId="77777777" w:rsidR="005F0B13" w:rsidRDefault="00346E4C"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You are advised to deliver your </w:t>
      </w:r>
      <w:r w:rsidR="008B0B65" w:rsidRPr="005F0B13">
        <w:rPr>
          <w:rFonts w:ascii="Tahoma" w:hAnsi="Tahoma" w:cs="Tahoma"/>
          <w:bCs/>
          <w:sz w:val="22"/>
          <w:szCs w:val="22"/>
        </w:rPr>
        <w:t>Tender</w:t>
      </w:r>
      <w:r w:rsidRPr="005F0B13">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5F0B13">
        <w:rPr>
          <w:rFonts w:ascii="Tahoma" w:hAnsi="Tahoma" w:cs="Tahoma"/>
          <w:bCs/>
          <w:sz w:val="22"/>
          <w:szCs w:val="22"/>
        </w:rPr>
        <w:t>Tender</w:t>
      </w:r>
      <w:r w:rsidRPr="005F0B13">
        <w:rPr>
          <w:rFonts w:ascii="Tahoma" w:hAnsi="Tahoma" w:cs="Tahoma"/>
          <w:bCs/>
          <w:sz w:val="22"/>
          <w:szCs w:val="22"/>
        </w:rPr>
        <w:t xml:space="preserve">.  The Council is conscious that Bidders spend a huge amount of time, effort, and expense in putting together a </w:t>
      </w:r>
      <w:r w:rsidR="008B0B65" w:rsidRPr="005F0B13">
        <w:rPr>
          <w:rFonts w:ascii="Tahoma" w:hAnsi="Tahoma" w:cs="Tahoma"/>
          <w:bCs/>
          <w:sz w:val="22"/>
          <w:szCs w:val="22"/>
        </w:rPr>
        <w:t>Tender</w:t>
      </w:r>
      <w:r w:rsidRPr="005F0B13">
        <w:rPr>
          <w:rFonts w:ascii="Tahoma" w:hAnsi="Tahoma" w:cs="Tahoma"/>
          <w:bCs/>
          <w:sz w:val="22"/>
          <w:szCs w:val="22"/>
        </w:rPr>
        <w:t xml:space="preserve"> and is keen to ensure that no </w:t>
      </w:r>
      <w:r w:rsidR="008B0B65" w:rsidRPr="005F0B13">
        <w:rPr>
          <w:rFonts w:ascii="Tahoma" w:hAnsi="Tahoma" w:cs="Tahoma"/>
          <w:bCs/>
          <w:sz w:val="22"/>
          <w:szCs w:val="22"/>
        </w:rPr>
        <w:t>Tender</w:t>
      </w:r>
      <w:r w:rsidRPr="005F0B13">
        <w:rPr>
          <w:rFonts w:ascii="Tahoma" w:hAnsi="Tahoma" w:cs="Tahoma"/>
          <w:bCs/>
          <w:sz w:val="22"/>
          <w:szCs w:val="22"/>
        </w:rPr>
        <w:t xml:space="preserve"> is rejected down to late submission.</w:t>
      </w:r>
    </w:p>
    <w:p w14:paraId="119AA46E" w14:textId="77777777" w:rsidR="005F0B13" w:rsidRPr="005F0B13" w:rsidRDefault="005F0B13" w:rsidP="007E5414">
      <w:pPr>
        <w:pStyle w:val="ListParagraph"/>
        <w:rPr>
          <w:rFonts w:ascii="Tahoma" w:hAnsi="Tahoma" w:cs="Tahoma"/>
          <w:bCs/>
          <w:sz w:val="22"/>
          <w:szCs w:val="22"/>
        </w:rPr>
      </w:pPr>
    </w:p>
    <w:p w14:paraId="7993CA33" w14:textId="77777777" w:rsidR="005F0B13" w:rsidRDefault="005D4761" w:rsidP="007E5414">
      <w:pPr>
        <w:pStyle w:val="ListParagraph"/>
        <w:numPr>
          <w:ilvl w:val="2"/>
          <w:numId w:val="51"/>
        </w:numPr>
        <w:rPr>
          <w:rFonts w:ascii="Tahoma" w:hAnsi="Tahoma" w:cs="Tahoma"/>
          <w:bCs/>
          <w:sz w:val="22"/>
          <w:szCs w:val="22"/>
        </w:rPr>
      </w:pPr>
      <w:r w:rsidRPr="005F0B13">
        <w:rPr>
          <w:rFonts w:ascii="Tahoma" w:hAnsi="Tahoma" w:cs="Tahoma"/>
          <w:bCs/>
          <w:sz w:val="22"/>
          <w:szCs w:val="22"/>
        </w:rPr>
        <w:t xml:space="preserve">Any signatures required </w:t>
      </w:r>
      <w:r w:rsidR="00F6742D" w:rsidRPr="005F0B13">
        <w:rPr>
          <w:rFonts w:ascii="Tahoma" w:hAnsi="Tahoma" w:cs="Tahoma"/>
          <w:bCs/>
          <w:sz w:val="22"/>
          <w:szCs w:val="22"/>
        </w:rPr>
        <w:t xml:space="preserve">on Response Documents must be signed by an appropriate </w:t>
      </w:r>
      <w:r w:rsidRPr="005F0B13">
        <w:rPr>
          <w:rFonts w:ascii="Tahoma" w:hAnsi="Tahoma" w:cs="Tahoma"/>
          <w:bCs/>
          <w:sz w:val="22"/>
          <w:szCs w:val="22"/>
        </w:rPr>
        <w:t>Director of the company</w:t>
      </w:r>
      <w:r w:rsidR="009D53EB" w:rsidRPr="005F0B13">
        <w:rPr>
          <w:rFonts w:ascii="Tahoma" w:hAnsi="Tahoma" w:cs="Tahoma"/>
          <w:bCs/>
          <w:sz w:val="22"/>
          <w:szCs w:val="22"/>
        </w:rPr>
        <w:t xml:space="preserve">. Where the Bidders delegates the signing, a cover letter from the Director stating this must be submitted with the </w:t>
      </w:r>
      <w:r w:rsidR="008B0B65" w:rsidRPr="005F0B13">
        <w:rPr>
          <w:rFonts w:ascii="Tahoma" w:hAnsi="Tahoma" w:cs="Tahoma"/>
          <w:bCs/>
          <w:sz w:val="22"/>
          <w:szCs w:val="22"/>
        </w:rPr>
        <w:t>Tender</w:t>
      </w:r>
      <w:r w:rsidR="009D53EB" w:rsidRPr="005F0B13">
        <w:rPr>
          <w:rFonts w:ascii="Tahoma" w:hAnsi="Tahoma" w:cs="Tahoma"/>
          <w:bCs/>
          <w:sz w:val="22"/>
          <w:szCs w:val="22"/>
        </w:rPr>
        <w:t>.</w:t>
      </w:r>
      <w:r w:rsidR="005C407B" w:rsidRPr="005F0B13">
        <w:rPr>
          <w:rFonts w:ascii="Tahoma" w:hAnsi="Tahoma" w:cs="Tahoma"/>
          <w:bCs/>
          <w:sz w:val="22"/>
          <w:szCs w:val="22"/>
        </w:rPr>
        <w:t xml:space="preserve"> Electronic signatures are acceptable.</w:t>
      </w:r>
      <w:r w:rsidR="00603B05" w:rsidRPr="005F0B13">
        <w:rPr>
          <w:rFonts w:ascii="Tahoma" w:hAnsi="Tahoma" w:cs="Tahoma"/>
          <w:bCs/>
          <w:sz w:val="22"/>
          <w:szCs w:val="22"/>
        </w:rPr>
        <w:t xml:space="preserve"> Advanced Electronic signatures (supported by a qualified certificate as defined in the Electronic Signatures Regulations 2002) are not required.</w:t>
      </w:r>
    </w:p>
    <w:p w14:paraId="35C0FA25" w14:textId="77777777" w:rsidR="005F0B13" w:rsidRPr="005F0B13" w:rsidRDefault="005F0B13" w:rsidP="007E5414">
      <w:pPr>
        <w:pStyle w:val="ListParagraph"/>
        <w:rPr>
          <w:rFonts w:ascii="Tahoma" w:hAnsi="Tahoma" w:cs="Tahoma"/>
          <w:b/>
          <w:sz w:val="22"/>
          <w:szCs w:val="22"/>
        </w:rPr>
      </w:pPr>
    </w:p>
    <w:p w14:paraId="249E9961" w14:textId="77777777" w:rsidR="00266582" w:rsidRDefault="00831A4C" w:rsidP="007E5414">
      <w:pPr>
        <w:pStyle w:val="ListParagraph"/>
        <w:numPr>
          <w:ilvl w:val="2"/>
          <w:numId w:val="51"/>
        </w:numPr>
        <w:rPr>
          <w:rFonts w:ascii="Tahoma" w:hAnsi="Tahoma" w:cs="Tahoma"/>
          <w:bCs/>
          <w:sz w:val="22"/>
          <w:szCs w:val="22"/>
        </w:rPr>
      </w:pPr>
      <w:r w:rsidRPr="005F0B13">
        <w:rPr>
          <w:rFonts w:ascii="Tahoma" w:hAnsi="Tahoma" w:cs="Tahoma"/>
          <w:b/>
          <w:sz w:val="22"/>
          <w:szCs w:val="22"/>
        </w:rPr>
        <w:t>Evaluation Criteria &amp; Weightings:</w:t>
      </w:r>
      <w:r w:rsidRPr="005F0B13">
        <w:rPr>
          <w:rFonts w:ascii="Tahoma" w:hAnsi="Tahoma" w:cs="Tahoma"/>
          <w:bCs/>
          <w:sz w:val="22"/>
          <w:szCs w:val="22"/>
        </w:rPr>
        <w:t xml:space="preserve"> </w:t>
      </w:r>
    </w:p>
    <w:p w14:paraId="736EDE13" w14:textId="77777777" w:rsidR="00266582" w:rsidRPr="00266582" w:rsidRDefault="00266582" w:rsidP="00266582">
      <w:pPr>
        <w:pStyle w:val="ListParagraph"/>
        <w:rPr>
          <w:rFonts w:ascii="Tahoma" w:hAnsi="Tahoma" w:cs="Tahoma"/>
          <w:bCs/>
          <w:sz w:val="22"/>
          <w:szCs w:val="22"/>
        </w:rPr>
      </w:pPr>
    </w:p>
    <w:p w14:paraId="64A10BDF" w14:textId="34D6844F" w:rsidR="000C1D68" w:rsidRPr="005F0B13" w:rsidRDefault="00831A4C" w:rsidP="00266582">
      <w:pPr>
        <w:pStyle w:val="ListParagraph"/>
        <w:rPr>
          <w:rFonts w:ascii="Tahoma" w:hAnsi="Tahoma" w:cs="Tahoma"/>
          <w:bCs/>
          <w:sz w:val="22"/>
          <w:szCs w:val="22"/>
        </w:rPr>
      </w:pPr>
      <w:r w:rsidRPr="005F0B13">
        <w:rPr>
          <w:rFonts w:ascii="Tahoma" w:hAnsi="Tahoma" w:cs="Tahoma"/>
          <w:bCs/>
          <w:sz w:val="22"/>
          <w:szCs w:val="22"/>
        </w:rPr>
        <w:t xml:space="preserve">All </w:t>
      </w:r>
      <w:r w:rsidR="008B0B65" w:rsidRPr="005F0B13">
        <w:rPr>
          <w:rFonts w:ascii="Tahoma" w:hAnsi="Tahoma" w:cs="Tahoma"/>
          <w:bCs/>
          <w:sz w:val="22"/>
          <w:szCs w:val="22"/>
        </w:rPr>
        <w:t>Tender</w:t>
      </w:r>
      <w:r w:rsidRPr="005F0B13">
        <w:rPr>
          <w:rFonts w:ascii="Tahoma" w:hAnsi="Tahoma" w:cs="Tahoma"/>
          <w:bCs/>
          <w:sz w:val="22"/>
          <w:szCs w:val="22"/>
        </w:rPr>
        <w:t xml:space="preserve">s will be evaluated in terms of understanding and meeting the requirements as set out in the </w:t>
      </w:r>
      <w:r w:rsidR="00CB1600">
        <w:rPr>
          <w:rFonts w:ascii="Tahoma" w:hAnsi="Tahoma" w:cs="Tahoma"/>
          <w:bCs/>
          <w:sz w:val="22"/>
          <w:szCs w:val="22"/>
        </w:rPr>
        <w:t xml:space="preserve">Technical Questionnaire </w:t>
      </w:r>
      <w:r w:rsidRPr="005F0B13">
        <w:rPr>
          <w:rFonts w:ascii="Tahoma" w:hAnsi="Tahoma" w:cs="Tahoma"/>
          <w:bCs/>
          <w:sz w:val="22"/>
          <w:szCs w:val="22"/>
        </w:rPr>
        <w:t xml:space="preserve"> </w:t>
      </w:r>
    </w:p>
    <w:p w14:paraId="643F66A8" w14:textId="77777777" w:rsidR="005F0B13" w:rsidRDefault="005F0B13" w:rsidP="007E5414">
      <w:pPr>
        <w:ind w:firstLine="720"/>
        <w:rPr>
          <w:rFonts w:ascii="Tahoma" w:hAnsi="Tahoma" w:cs="Tahoma"/>
          <w:bCs/>
          <w:sz w:val="22"/>
          <w:szCs w:val="22"/>
        </w:rPr>
      </w:pPr>
    </w:p>
    <w:p w14:paraId="2156ABD1" w14:textId="113D9F17" w:rsidR="00831A4C" w:rsidRDefault="00831A4C" w:rsidP="007E5414">
      <w:pPr>
        <w:ind w:left="720"/>
        <w:rPr>
          <w:rFonts w:ascii="Tahoma" w:hAnsi="Tahoma" w:cs="Tahoma"/>
          <w:bCs/>
          <w:sz w:val="22"/>
          <w:szCs w:val="22"/>
        </w:rPr>
      </w:pPr>
      <w:r w:rsidRPr="00831A4C">
        <w:rPr>
          <w:rFonts w:ascii="Tahoma" w:hAnsi="Tahoma" w:cs="Tahoma"/>
          <w:bCs/>
          <w:sz w:val="22"/>
          <w:szCs w:val="22"/>
        </w:rPr>
        <w:t>The evaluation will be carried out against the pre-determined evaluation criteria</w:t>
      </w:r>
      <w:r w:rsidR="000C1D68">
        <w:rPr>
          <w:rFonts w:ascii="Tahoma" w:hAnsi="Tahoma" w:cs="Tahoma"/>
          <w:bCs/>
          <w:sz w:val="22"/>
          <w:szCs w:val="22"/>
        </w:rPr>
        <w:t xml:space="preserve"> and associated weightings</w:t>
      </w:r>
      <w:r w:rsidRPr="00831A4C">
        <w:rPr>
          <w:rFonts w:ascii="Tahoma" w:hAnsi="Tahoma" w:cs="Tahoma"/>
          <w:bCs/>
          <w:sz w:val="22"/>
          <w:szCs w:val="22"/>
        </w:rPr>
        <w:t xml:space="preserve"> as </w:t>
      </w:r>
      <w:r w:rsidR="00CB1600">
        <w:rPr>
          <w:rFonts w:ascii="Tahoma" w:hAnsi="Tahoma" w:cs="Tahoma"/>
          <w:bCs/>
          <w:sz w:val="22"/>
          <w:szCs w:val="22"/>
        </w:rPr>
        <w:t>in the technical questionnaire.</w:t>
      </w:r>
      <w:r w:rsidRPr="00831A4C">
        <w:rPr>
          <w:rFonts w:ascii="Tahoma" w:hAnsi="Tahoma" w:cs="Tahoma"/>
          <w:bCs/>
          <w:sz w:val="22"/>
          <w:szCs w:val="22"/>
        </w:rPr>
        <w:t xml:space="preserve"> </w:t>
      </w:r>
      <w:r w:rsidR="00526287">
        <w:rPr>
          <w:rFonts w:ascii="Tahoma" w:hAnsi="Tahoma" w:cs="Tahoma"/>
          <w:bCs/>
          <w:sz w:val="22"/>
          <w:szCs w:val="22"/>
        </w:rPr>
        <w:br/>
      </w:r>
      <w:r w:rsidR="00526287">
        <w:rPr>
          <w:rFonts w:ascii="Tahoma" w:hAnsi="Tahoma" w:cs="Tahoma"/>
          <w:bCs/>
          <w:sz w:val="22"/>
          <w:szCs w:val="22"/>
        </w:rPr>
        <w:br/>
        <w:t xml:space="preserve">The evaluation panel will be formed from </w:t>
      </w:r>
      <w:proofErr w:type="gramStart"/>
      <w:r w:rsidR="00526287">
        <w:rPr>
          <w:rFonts w:ascii="Tahoma" w:hAnsi="Tahoma" w:cs="Tahoma"/>
          <w:bCs/>
          <w:sz w:val="22"/>
          <w:szCs w:val="22"/>
        </w:rPr>
        <w:t>a number of</w:t>
      </w:r>
      <w:proofErr w:type="gramEnd"/>
      <w:r w:rsidR="00526287">
        <w:rPr>
          <w:rFonts w:ascii="Tahoma" w:hAnsi="Tahoma" w:cs="Tahoma"/>
          <w:bCs/>
          <w:sz w:val="22"/>
          <w:szCs w:val="22"/>
        </w:rPr>
        <w:t xml:space="preserve"> </w:t>
      </w:r>
      <w:r w:rsidR="007F5135">
        <w:rPr>
          <w:rFonts w:ascii="Tahoma" w:hAnsi="Tahoma" w:cs="Tahoma"/>
          <w:bCs/>
          <w:sz w:val="22"/>
          <w:szCs w:val="22"/>
        </w:rPr>
        <w:t xml:space="preserve">relevant and appropriately knowledgeable staff. </w:t>
      </w:r>
    </w:p>
    <w:p w14:paraId="6579AB83" w14:textId="77777777" w:rsidR="00266582" w:rsidRDefault="00266582" w:rsidP="007E5414">
      <w:pPr>
        <w:ind w:left="720"/>
        <w:rPr>
          <w:rFonts w:ascii="Tahoma" w:hAnsi="Tahoma" w:cs="Tahoma"/>
          <w:bCs/>
          <w:sz w:val="22"/>
          <w:szCs w:val="22"/>
        </w:rPr>
      </w:pPr>
    </w:p>
    <w:p w14:paraId="018DD258" w14:textId="2A2C7E6A" w:rsidR="00266582" w:rsidRDefault="00266582" w:rsidP="00266582">
      <w:pPr>
        <w:ind w:left="720"/>
        <w:rPr>
          <w:rFonts w:ascii="Tahoma" w:hAnsi="Tahoma" w:cs="Tahoma"/>
          <w:bCs/>
          <w:sz w:val="22"/>
          <w:szCs w:val="22"/>
          <w:lang w:val="en-US"/>
        </w:rPr>
      </w:pPr>
      <w:r w:rsidRPr="00266582">
        <w:rPr>
          <w:rFonts w:ascii="Tahoma" w:hAnsi="Tahoma" w:cs="Tahoma"/>
          <w:bCs/>
          <w:sz w:val="22"/>
          <w:szCs w:val="22"/>
          <w:lang w:val="en-US"/>
        </w:rPr>
        <w:t>T</w:t>
      </w:r>
      <w:r w:rsidRPr="00266582">
        <w:rPr>
          <w:rFonts w:ascii="Tahoma" w:hAnsi="Tahoma" w:cs="Tahoma"/>
          <w:bCs/>
          <w:sz w:val="22"/>
          <w:szCs w:val="22"/>
          <w:lang w:val="en-US"/>
        </w:rPr>
        <w:t xml:space="preserve">he </w:t>
      </w:r>
      <w:r w:rsidRPr="00266582">
        <w:rPr>
          <w:rFonts w:ascii="Tahoma" w:hAnsi="Tahoma" w:cs="Tahoma"/>
          <w:bCs/>
          <w:sz w:val="22"/>
          <w:szCs w:val="22"/>
          <w:lang w:val="en-US"/>
        </w:rPr>
        <w:t>tender</w:t>
      </w:r>
      <w:r w:rsidRPr="00266582">
        <w:rPr>
          <w:rFonts w:ascii="Tahoma" w:hAnsi="Tahoma" w:cs="Tahoma"/>
          <w:bCs/>
          <w:sz w:val="22"/>
          <w:szCs w:val="22"/>
          <w:lang w:val="en-US"/>
        </w:rPr>
        <w:t xml:space="preserve"> will be evaluated using the Most Advantageous Tender (MAT) approach, ensuring the best overall outcome for service users and Isle of Anglesey County Council by considering both quality and cost.</w:t>
      </w:r>
    </w:p>
    <w:p w14:paraId="4D39A36C" w14:textId="77777777" w:rsidR="00266582" w:rsidRPr="00266582" w:rsidRDefault="00266582" w:rsidP="00266582">
      <w:pPr>
        <w:ind w:left="720"/>
        <w:rPr>
          <w:rFonts w:ascii="Tahoma" w:hAnsi="Tahoma" w:cs="Tahoma"/>
          <w:bCs/>
          <w:sz w:val="22"/>
          <w:szCs w:val="22"/>
          <w:lang w:val="en-US"/>
        </w:rPr>
      </w:pPr>
    </w:p>
    <w:p w14:paraId="38CB1DC9" w14:textId="77777777" w:rsidR="00266582" w:rsidRPr="00266582" w:rsidRDefault="00266582" w:rsidP="00266582">
      <w:pPr>
        <w:numPr>
          <w:ilvl w:val="0"/>
          <w:numId w:val="56"/>
        </w:numPr>
        <w:rPr>
          <w:rFonts w:ascii="Tahoma" w:hAnsi="Tahoma" w:cs="Tahoma"/>
          <w:bCs/>
          <w:sz w:val="22"/>
          <w:szCs w:val="22"/>
          <w:lang w:val="en-US"/>
        </w:rPr>
      </w:pPr>
      <w:r w:rsidRPr="00266582">
        <w:rPr>
          <w:rFonts w:ascii="Tahoma" w:hAnsi="Tahoma" w:cs="Tahoma"/>
          <w:b/>
          <w:bCs/>
          <w:sz w:val="22"/>
          <w:szCs w:val="22"/>
          <w:lang w:val="en-US"/>
        </w:rPr>
        <w:t>Quality – 60%</w:t>
      </w:r>
      <w:r w:rsidRPr="00266582">
        <w:rPr>
          <w:rFonts w:ascii="Tahoma" w:hAnsi="Tahoma" w:cs="Tahoma"/>
          <w:bCs/>
          <w:sz w:val="22"/>
          <w:szCs w:val="22"/>
          <w:lang w:val="en-US"/>
        </w:rPr>
        <w:br/>
        <w:t>Quality is critical in social care to safeguard vulnerable individuals and deliver person-</w:t>
      </w:r>
      <w:proofErr w:type="spellStart"/>
      <w:r w:rsidRPr="00266582">
        <w:rPr>
          <w:rFonts w:ascii="Tahoma" w:hAnsi="Tahoma" w:cs="Tahoma"/>
          <w:bCs/>
          <w:sz w:val="22"/>
          <w:szCs w:val="22"/>
          <w:lang w:val="en-US"/>
        </w:rPr>
        <w:t>centred</w:t>
      </w:r>
      <w:proofErr w:type="spellEnd"/>
      <w:r w:rsidRPr="00266582">
        <w:rPr>
          <w:rFonts w:ascii="Tahoma" w:hAnsi="Tahoma" w:cs="Tahoma"/>
          <w:bCs/>
          <w:sz w:val="22"/>
          <w:szCs w:val="22"/>
          <w:lang w:val="en-US"/>
        </w:rPr>
        <w:t xml:space="preserve"> support. Assessment will focus on:</w:t>
      </w:r>
    </w:p>
    <w:p w14:paraId="63427B1D" w14:textId="77777777" w:rsidR="00266582" w:rsidRPr="00266582" w:rsidRDefault="00266582" w:rsidP="00266582">
      <w:pPr>
        <w:numPr>
          <w:ilvl w:val="1"/>
          <w:numId w:val="56"/>
        </w:numPr>
        <w:rPr>
          <w:rFonts w:ascii="Tahoma" w:hAnsi="Tahoma" w:cs="Tahoma"/>
          <w:bCs/>
          <w:sz w:val="22"/>
          <w:szCs w:val="22"/>
          <w:lang w:val="en-US"/>
        </w:rPr>
      </w:pPr>
      <w:r w:rsidRPr="00266582">
        <w:rPr>
          <w:rFonts w:ascii="Tahoma" w:hAnsi="Tahoma" w:cs="Tahoma"/>
          <w:bCs/>
          <w:sz w:val="22"/>
          <w:szCs w:val="22"/>
          <w:lang w:val="en-US"/>
        </w:rPr>
        <w:t>Service Delivery Model: Continuity of care, responsiveness to individual needs, compliance with Care Inspectorate Wales standards.</w:t>
      </w:r>
    </w:p>
    <w:p w14:paraId="0879FDB3" w14:textId="77777777" w:rsidR="00266582" w:rsidRPr="00266582" w:rsidRDefault="00266582" w:rsidP="00266582">
      <w:pPr>
        <w:numPr>
          <w:ilvl w:val="1"/>
          <w:numId w:val="56"/>
        </w:numPr>
        <w:rPr>
          <w:rFonts w:ascii="Tahoma" w:hAnsi="Tahoma" w:cs="Tahoma"/>
          <w:bCs/>
          <w:sz w:val="22"/>
          <w:szCs w:val="22"/>
          <w:lang w:val="en-US"/>
        </w:rPr>
      </w:pPr>
      <w:r w:rsidRPr="00266582">
        <w:rPr>
          <w:rFonts w:ascii="Tahoma" w:hAnsi="Tahoma" w:cs="Tahoma"/>
          <w:bCs/>
          <w:sz w:val="22"/>
          <w:szCs w:val="22"/>
          <w:lang w:val="en-US"/>
        </w:rPr>
        <w:t>Workforce Capability: Recruitment, retention, and training strategies for a skilled and compassionate workforce.</w:t>
      </w:r>
    </w:p>
    <w:p w14:paraId="4B0680A9" w14:textId="77777777" w:rsidR="00266582" w:rsidRPr="00266582" w:rsidRDefault="00266582" w:rsidP="00266582">
      <w:pPr>
        <w:numPr>
          <w:ilvl w:val="1"/>
          <w:numId w:val="56"/>
        </w:numPr>
        <w:rPr>
          <w:rFonts w:ascii="Tahoma" w:hAnsi="Tahoma" w:cs="Tahoma"/>
          <w:bCs/>
          <w:sz w:val="22"/>
          <w:szCs w:val="22"/>
          <w:lang w:val="en-US"/>
        </w:rPr>
      </w:pPr>
      <w:r w:rsidRPr="00266582">
        <w:rPr>
          <w:rFonts w:ascii="Tahoma" w:hAnsi="Tahoma" w:cs="Tahoma"/>
          <w:bCs/>
          <w:sz w:val="22"/>
          <w:szCs w:val="22"/>
          <w:lang w:val="en-US"/>
        </w:rPr>
        <w:t>Safeguarding &amp; Risk Management: Robust policies to protect vulnerable adults and children.</w:t>
      </w:r>
    </w:p>
    <w:p w14:paraId="5382BBEB" w14:textId="77777777" w:rsidR="00266582" w:rsidRPr="00266582" w:rsidRDefault="00266582" w:rsidP="00266582">
      <w:pPr>
        <w:numPr>
          <w:ilvl w:val="1"/>
          <w:numId w:val="56"/>
        </w:numPr>
        <w:rPr>
          <w:rFonts w:ascii="Tahoma" w:hAnsi="Tahoma" w:cs="Tahoma"/>
          <w:bCs/>
          <w:sz w:val="22"/>
          <w:szCs w:val="22"/>
          <w:lang w:val="en-US"/>
        </w:rPr>
      </w:pPr>
      <w:r w:rsidRPr="00266582">
        <w:rPr>
          <w:rFonts w:ascii="Tahoma" w:hAnsi="Tahoma" w:cs="Tahoma"/>
          <w:bCs/>
          <w:sz w:val="22"/>
          <w:szCs w:val="22"/>
          <w:lang w:val="en-US"/>
        </w:rPr>
        <w:lastRenderedPageBreak/>
        <w:t>Social Value &amp; Community Benefits: Local employment, fair work practices, and added value initiatives aligned with the Social Partnership and Public Procurement (Wales) Act 2023.</w:t>
      </w:r>
    </w:p>
    <w:p w14:paraId="59700F1F" w14:textId="77777777" w:rsidR="00266582" w:rsidRPr="00266582" w:rsidRDefault="00266582" w:rsidP="00266582">
      <w:pPr>
        <w:numPr>
          <w:ilvl w:val="1"/>
          <w:numId w:val="56"/>
        </w:numPr>
        <w:rPr>
          <w:rFonts w:ascii="Tahoma" w:hAnsi="Tahoma" w:cs="Tahoma"/>
          <w:sz w:val="22"/>
          <w:szCs w:val="22"/>
          <w:lang w:val="en-US"/>
        </w:rPr>
      </w:pPr>
      <w:r w:rsidRPr="00266582">
        <w:rPr>
          <w:rFonts w:ascii="Tahoma" w:hAnsi="Tahoma" w:cs="Tahoma"/>
          <w:sz w:val="22"/>
          <w:szCs w:val="22"/>
          <w:lang w:val="en-US"/>
        </w:rPr>
        <w:t>Innovation &amp; Outcomes: Approaches that improve independence, well-being, and integration with health services.</w:t>
      </w:r>
    </w:p>
    <w:p w14:paraId="3B00EF8E" w14:textId="77777777" w:rsidR="00266582" w:rsidRPr="00266582" w:rsidRDefault="00266582" w:rsidP="00266582">
      <w:pPr>
        <w:numPr>
          <w:ilvl w:val="0"/>
          <w:numId w:val="56"/>
        </w:numPr>
        <w:rPr>
          <w:rFonts w:ascii="Tahoma" w:hAnsi="Tahoma" w:cs="Tahoma"/>
          <w:bCs/>
          <w:sz w:val="22"/>
          <w:szCs w:val="22"/>
          <w:lang w:val="en-US"/>
        </w:rPr>
      </w:pPr>
      <w:r w:rsidRPr="00266582">
        <w:rPr>
          <w:rFonts w:ascii="Tahoma" w:hAnsi="Tahoma" w:cs="Tahoma"/>
          <w:b/>
          <w:bCs/>
          <w:sz w:val="22"/>
          <w:szCs w:val="22"/>
          <w:lang w:val="en-US"/>
        </w:rPr>
        <w:t>Price – 40%</w:t>
      </w:r>
      <w:r w:rsidRPr="00266582">
        <w:rPr>
          <w:rFonts w:ascii="Tahoma" w:hAnsi="Tahoma" w:cs="Tahoma"/>
          <w:bCs/>
          <w:sz w:val="22"/>
          <w:szCs w:val="22"/>
          <w:lang w:val="en-US"/>
        </w:rPr>
        <w:br/>
        <w:t>Price will be evaluated to ensure sustainability and affordability without compromising care quality. Considerations include:</w:t>
      </w:r>
    </w:p>
    <w:p w14:paraId="2DF2E584" w14:textId="77777777" w:rsidR="00266582" w:rsidRPr="00266582" w:rsidRDefault="00266582" w:rsidP="00266582">
      <w:pPr>
        <w:numPr>
          <w:ilvl w:val="1"/>
          <w:numId w:val="56"/>
        </w:numPr>
        <w:rPr>
          <w:rFonts w:ascii="Tahoma" w:hAnsi="Tahoma" w:cs="Tahoma"/>
          <w:bCs/>
          <w:sz w:val="22"/>
          <w:szCs w:val="22"/>
          <w:lang w:val="en-US"/>
        </w:rPr>
      </w:pPr>
      <w:r w:rsidRPr="00266582">
        <w:rPr>
          <w:rFonts w:ascii="Tahoma" w:hAnsi="Tahoma" w:cs="Tahoma"/>
          <w:bCs/>
          <w:sz w:val="22"/>
          <w:szCs w:val="22"/>
          <w:lang w:val="en-US"/>
        </w:rPr>
        <w:t>Transparent pricing structure</w:t>
      </w:r>
    </w:p>
    <w:p w14:paraId="5A5BC501" w14:textId="77777777" w:rsidR="00266582" w:rsidRPr="00266582" w:rsidRDefault="00266582" w:rsidP="00266582">
      <w:pPr>
        <w:numPr>
          <w:ilvl w:val="1"/>
          <w:numId w:val="56"/>
        </w:numPr>
        <w:rPr>
          <w:rFonts w:ascii="Tahoma" w:hAnsi="Tahoma" w:cs="Tahoma"/>
          <w:bCs/>
          <w:sz w:val="22"/>
          <w:szCs w:val="22"/>
          <w:lang w:val="en-US"/>
        </w:rPr>
      </w:pPr>
      <w:r w:rsidRPr="00266582">
        <w:rPr>
          <w:rFonts w:ascii="Tahoma" w:hAnsi="Tahoma" w:cs="Tahoma"/>
          <w:bCs/>
          <w:sz w:val="22"/>
          <w:szCs w:val="22"/>
          <w:lang w:val="en-US"/>
        </w:rPr>
        <w:t>Cost-effectiveness over the full contract term</w:t>
      </w:r>
    </w:p>
    <w:p w14:paraId="0DA19F38" w14:textId="77777777" w:rsidR="00266582" w:rsidRPr="00266582" w:rsidRDefault="00266582" w:rsidP="00266582">
      <w:pPr>
        <w:numPr>
          <w:ilvl w:val="1"/>
          <w:numId w:val="56"/>
        </w:numPr>
        <w:rPr>
          <w:rFonts w:ascii="Tahoma" w:hAnsi="Tahoma" w:cs="Tahoma"/>
          <w:bCs/>
          <w:sz w:val="22"/>
          <w:szCs w:val="22"/>
          <w:lang w:val="en-US"/>
        </w:rPr>
      </w:pPr>
      <w:r w:rsidRPr="00266582">
        <w:rPr>
          <w:rFonts w:ascii="Tahoma" w:hAnsi="Tahoma" w:cs="Tahoma"/>
          <w:bCs/>
          <w:sz w:val="22"/>
          <w:szCs w:val="22"/>
          <w:lang w:val="en-US"/>
        </w:rPr>
        <w:t>Financial resilience of the provider</w:t>
      </w:r>
    </w:p>
    <w:p w14:paraId="0C65D162" w14:textId="77777777" w:rsidR="00266582" w:rsidRPr="00266582" w:rsidRDefault="00266582" w:rsidP="00266582">
      <w:pPr>
        <w:rPr>
          <w:rFonts w:ascii="Tahoma" w:hAnsi="Tahoma" w:cs="Tahoma"/>
          <w:bCs/>
          <w:sz w:val="22"/>
          <w:szCs w:val="22"/>
          <w:lang w:val="en-US"/>
        </w:rPr>
      </w:pPr>
      <w:r w:rsidRPr="00266582">
        <w:rPr>
          <w:rFonts w:ascii="Tahoma" w:hAnsi="Tahoma" w:cs="Tahoma"/>
          <w:bCs/>
          <w:sz w:val="22"/>
          <w:szCs w:val="22"/>
          <w:lang w:val="en-US"/>
        </w:rPr>
        <w:t>This weighting reflects Isle of Anglesey County Council’s commitment to high-quality, safe, and person-</w:t>
      </w:r>
      <w:proofErr w:type="spellStart"/>
      <w:r w:rsidRPr="00266582">
        <w:rPr>
          <w:rFonts w:ascii="Tahoma" w:hAnsi="Tahoma" w:cs="Tahoma"/>
          <w:bCs/>
          <w:sz w:val="22"/>
          <w:szCs w:val="22"/>
          <w:lang w:val="en-US"/>
        </w:rPr>
        <w:t>centred</w:t>
      </w:r>
      <w:proofErr w:type="spellEnd"/>
      <w:r w:rsidRPr="00266582">
        <w:rPr>
          <w:rFonts w:ascii="Tahoma" w:hAnsi="Tahoma" w:cs="Tahoma"/>
          <w:bCs/>
          <w:sz w:val="22"/>
          <w:szCs w:val="22"/>
          <w:lang w:val="en-US"/>
        </w:rPr>
        <w:t xml:space="preserve"> social care, in line with Welsh Government priorities and statutory duties.</w:t>
      </w:r>
    </w:p>
    <w:p w14:paraId="4FDDA053" w14:textId="03141782" w:rsidR="00266582" w:rsidRDefault="00266582" w:rsidP="00266582">
      <w:pPr>
        <w:rPr>
          <w:rFonts w:ascii="Tahoma" w:hAnsi="Tahoma" w:cs="Tahoma"/>
          <w:bCs/>
          <w:sz w:val="22"/>
          <w:szCs w:val="22"/>
        </w:rPr>
      </w:pPr>
    </w:p>
    <w:p w14:paraId="4EDE3472" w14:textId="77777777" w:rsidR="005F0B13" w:rsidRPr="005F0B13" w:rsidRDefault="005F0B13" w:rsidP="00266582">
      <w:pPr>
        <w:pStyle w:val="BodyTextIndent"/>
        <w:ind w:left="0"/>
        <w:rPr>
          <w:rFonts w:ascii="Tahoma" w:hAnsi="Tahoma" w:cs="Tahoma"/>
          <w:i/>
          <w:sz w:val="22"/>
          <w:szCs w:val="22"/>
          <w:lang w:val="en-GB"/>
        </w:rPr>
      </w:pPr>
      <w:bookmarkStart w:id="0" w:name="_Toc84911246"/>
    </w:p>
    <w:p w14:paraId="2C288C54" w14:textId="77777777" w:rsidR="005F0B13" w:rsidRPr="005F0B13" w:rsidRDefault="005F0B13" w:rsidP="007E5414">
      <w:pPr>
        <w:pStyle w:val="BodyTextIndent"/>
        <w:ind w:left="1080"/>
        <w:rPr>
          <w:rFonts w:ascii="Tahoma" w:hAnsi="Tahoma" w:cs="Tahoma"/>
          <w:i/>
          <w:sz w:val="22"/>
          <w:szCs w:val="22"/>
          <w:lang w:val="en-GB"/>
        </w:rPr>
      </w:pPr>
    </w:p>
    <w:p w14:paraId="7F44CA57" w14:textId="77777777" w:rsidR="00195560" w:rsidRPr="00195560" w:rsidRDefault="00831A4C" w:rsidP="007E5414">
      <w:pPr>
        <w:pStyle w:val="BodyTextIndent"/>
        <w:numPr>
          <w:ilvl w:val="3"/>
          <w:numId w:val="51"/>
        </w:numPr>
        <w:rPr>
          <w:rFonts w:ascii="Tahoma" w:hAnsi="Tahoma" w:cs="Tahoma"/>
          <w:i/>
          <w:sz w:val="22"/>
          <w:szCs w:val="22"/>
          <w:lang w:val="en-GB"/>
        </w:rPr>
      </w:pPr>
      <w:r w:rsidRPr="005F0B13">
        <w:rPr>
          <w:rFonts w:ascii="Tahoma" w:hAnsi="Tahoma" w:cs="Tahoma"/>
          <w:b/>
          <w:bCs/>
          <w:sz w:val="22"/>
          <w:szCs w:val="22"/>
        </w:rPr>
        <w:t xml:space="preserve">Scoring </w:t>
      </w:r>
      <w:bookmarkEnd w:id="0"/>
      <w:r w:rsidRPr="005F0B13">
        <w:rPr>
          <w:rFonts w:ascii="Tahoma" w:hAnsi="Tahoma" w:cs="Tahoma"/>
          <w:b/>
          <w:bCs/>
          <w:sz w:val="22"/>
          <w:szCs w:val="22"/>
        </w:rPr>
        <w:t>Methodology (Quality):</w:t>
      </w:r>
      <w:r w:rsidRPr="005F0B13">
        <w:rPr>
          <w:rFonts w:ascii="Tahoma" w:hAnsi="Tahoma" w:cs="Tahoma"/>
          <w:sz w:val="22"/>
          <w:szCs w:val="22"/>
        </w:rPr>
        <w:t xml:space="preserve"> The following scoring methodology will be used for scoring your responses to the </w:t>
      </w:r>
      <w:r w:rsidR="0096615B" w:rsidRPr="005F0B13">
        <w:rPr>
          <w:rFonts w:ascii="Tahoma" w:hAnsi="Tahoma" w:cs="Tahoma"/>
          <w:sz w:val="22"/>
          <w:szCs w:val="22"/>
        </w:rPr>
        <w:t>q</w:t>
      </w:r>
      <w:r w:rsidRPr="005F0B13">
        <w:rPr>
          <w:rFonts w:ascii="Tahoma" w:hAnsi="Tahoma" w:cs="Tahoma"/>
          <w:sz w:val="22"/>
          <w:szCs w:val="22"/>
        </w:rPr>
        <w:t xml:space="preserve">uality </w:t>
      </w:r>
      <w:r w:rsidR="0096615B" w:rsidRPr="005F0B13">
        <w:rPr>
          <w:rFonts w:ascii="Tahoma" w:hAnsi="Tahoma" w:cs="Tahoma"/>
          <w:sz w:val="22"/>
          <w:szCs w:val="22"/>
        </w:rPr>
        <w:t>q</w:t>
      </w:r>
      <w:r w:rsidRPr="005F0B13">
        <w:rPr>
          <w:rFonts w:ascii="Tahoma" w:hAnsi="Tahoma" w:cs="Tahoma"/>
          <w:sz w:val="22"/>
          <w:szCs w:val="22"/>
        </w:rPr>
        <w:t>uestions.</w:t>
      </w:r>
      <w:r w:rsidR="00195560">
        <w:rPr>
          <w:rFonts w:ascii="Tahoma" w:hAnsi="Tahoma" w:cs="Tahoma"/>
          <w:sz w:val="22"/>
          <w:szCs w:val="22"/>
        </w:rPr>
        <w:t xml:space="preserve"> </w:t>
      </w:r>
    </w:p>
    <w:p w14:paraId="1D4C6330" w14:textId="636F7FAB" w:rsidR="00831A4C" w:rsidRPr="00195560" w:rsidRDefault="0096615B" w:rsidP="007E5414">
      <w:pPr>
        <w:pStyle w:val="BodyTextIndent"/>
        <w:ind w:left="1080"/>
        <w:rPr>
          <w:rFonts w:ascii="Tahoma" w:hAnsi="Tahoma" w:cs="Tahoma"/>
          <w:i/>
          <w:sz w:val="22"/>
          <w:szCs w:val="22"/>
          <w:lang w:val="en-GB"/>
        </w:rPr>
      </w:pPr>
      <w:r w:rsidRPr="005F0B13">
        <w:rPr>
          <w:rFonts w:ascii="Tahoma" w:hAnsi="Tahoma" w:cs="Tahoma"/>
          <w:sz w:val="22"/>
          <w:szCs w:val="22"/>
        </w:rPr>
        <w:br/>
      </w:r>
      <w:r w:rsidR="00831A4C" w:rsidRPr="005F0B13">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5F0B13">
        <w:rPr>
          <w:rFonts w:ascii="Tahoma" w:hAnsi="Tahoma" w:cs="Tahoma"/>
          <w:bCs/>
          <w:i/>
          <w:sz w:val="22"/>
          <w:szCs w:val="22"/>
        </w:rPr>
        <w:br/>
      </w:r>
      <w:r w:rsidRPr="005F0B13">
        <w:rPr>
          <w:rFonts w:ascii="Tahoma" w:hAnsi="Tahoma" w:cs="Tahoma"/>
          <w:bCs/>
          <w:i/>
          <w:sz w:val="22"/>
          <w:szCs w:val="22"/>
        </w:rPr>
        <w:br/>
      </w:r>
      <w:r w:rsidR="00831A4C" w:rsidRPr="005F0B13">
        <w:rPr>
          <w:rFonts w:ascii="Tahoma" w:hAnsi="Tahoma" w:cs="Tahoma"/>
          <w:bCs/>
          <w:i/>
          <w:sz w:val="22"/>
          <w:szCs w:val="22"/>
        </w:rPr>
        <w:t>Factors which the evaluation panel will take into account in making this assessment are set out below for each score:</w:t>
      </w:r>
    </w:p>
    <w:p w14:paraId="4721A827" w14:textId="77777777" w:rsidR="00195560" w:rsidRPr="00195560" w:rsidRDefault="00195560" w:rsidP="007E5414">
      <w:pPr>
        <w:pStyle w:val="BodyTextIndent"/>
        <w:ind w:left="1080"/>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95560" w:rsidRPr="00831A4C" w14:paraId="2F009B34" w14:textId="77777777" w:rsidTr="009F63A3">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77777777" w:rsidR="00195560" w:rsidRPr="00831A4C" w:rsidRDefault="00195560" w:rsidP="007E5414">
            <w:pP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77777777" w:rsidR="00195560" w:rsidRPr="00831A4C" w:rsidRDefault="00195560" w:rsidP="007E5414">
            <w:pPr>
              <w:rPr>
                <w:rFonts w:ascii="Tahoma" w:eastAsia="Calibri" w:hAnsi="Tahoma" w:cs="Tahoma"/>
                <w:b/>
                <w:bCs/>
                <w:sz w:val="22"/>
                <w:szCs w:val="22"/>
              </w:rPr>
            </w:pPr>
            <w:r w:rsidRPr="00831A4C">
              <w:rPr>
                <w:rFonts w:ascii="Tahoma" w:hAnsi="Tahoma" w:cs="Tahoma"/>
                <w:b/>
                <w:bCs/>
                <w:sz w:val="22"/>
                <w:szCs w:val="22"/>
              </w:rPr>
              <w:t>Interpretation</w:t>
            </w:r>
          </w:p>
        </w:tc>
      </w:tr>
      <w:tr w:rsidR="00195560" w:rsidRPr="00831A4C" w14:paraId="797D032B" w14:textId="77777777" w:rsidTr="009F63A3">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E36717" w:rsidRDefault="00195560" w:rsidP="007E5414">
            <w:pP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1A27EC" w14:textId="77777777" w:rsidR="00195560" w:rsidRPr="00271004" w:rsidRDefault="00195560" w:rsidP="007E5414">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67A3193"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 </w:t>
            </w:r>
            <w:r w:rsidRPr="00271004">
              <w:rPr>
                <w:rFonts w:ascii="Tahoma" w:hAnsi="Tahoma" w:cs="Tahoma"/>
                <w:b/>
                <w:bCs/>
                <w:sz w:val="20"/>
              </w:rPr>
              <w:t>AND</w:t>
            </w:r>
          </w:p>
          <w:p w14:paraId="18CC87A8" w14:textId="77777777" w:rsidR="00195560" w:rsidRPr="003C5066"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195560" w:rsidRPr="00831A4C" w14:paraId="748AF3A1"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95560" w:rsidRPr="00E36717" w:rsidRDefault="00195560" w:rsidP="007E5414">
            <w:pP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03C3A9" w14:textId="77777777" w:rsidR="00195560" w:rsidRPr="00271004" w:rsidRDefault="00195560" w:rsidP="007E5414">
            <w:pPr>
              <w:rPr>
                <w:rFonts w:ascii="Tahoma" w:hAnsi="Tahoma" w:cs="Tahoma"/>
                <w:sz w:val="20"/>
              </w:rPr>
            </w:pPr>
            <w:r w:rsidRPr="00271004">
              <w:rPr>
                <w:rFonts w:ascii="Tahoma" w:hAnsi="Tahoma" w:cs="Tahoma"/>
                <w:b/>
                <w:bCs/>
                <w:sz w:val="20"/>
              </w:rPr>
              <w:t>Satisfactory</w:t>
            </w:r>
          </w:p>
          <w:p w14:paraId="5475FF5D" w14:textId="77777777" w:rsidR="00195560" w:rsidRPr="00271004"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 xml:space="preserve">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 </w:t>
            </w:r>
            <w:r w:rsidRPr="00271004">
              <w:rPr>
                <w:rFonts w:ascii="Tahoma" w:hAnsi="Tahoma" w:cs="Tahoma"/>
                <w:b/>
                <w:bCs/>
                <w:sz w:val="20"/>
              </w:rPr>
              <w:t>AND</w:t>
            </w:r>
          </w:p>
          <w:p w14:paraId="4DD26BE0"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 xml:space="preserve">significant omission from the response </w:t>
            </w:r>
            <w:r w:rsidRPr="00271004">
              <w:rPr>
                <w:rFonts w:ascii="Tahoma" w:hAnsi="Tahoma" w:cs="Tahoma"/>
                <w:b/>
                <w:bCs/>
                <w:sz w:val="20"/>
              </w:rPr>
              <w:t>AND</w:t>
            </w:r>
          </w:p>
          <w:p w14:paraId="1C814918"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26DDD398" w14:textId="77777777" w:rsidR="00195560" w:rsidRPr="00271004" w:rsidRDefault="00195560" w:rsidP="007E5414">
            <w:pPr>
              <w:rPr>
                <w:rFonts w:ascii="Tahoma" w:hAnsi="Tahoma" w:cs="Tahoma"/>
                <w:sz w:val="20"/>
              </w:rPr>
            </w:pPr>
          </w:p>
          <w:p w14:paraId="270B38B3" w14:textId="77777777" w:rsidR="00195560" w:rsidRPr="00271004" w:rsidRDefault="00195560" w:rsidP="007E5414">
            <w:pPr>
              <w:rPr>
                <w:rFonts w:ascii="Tahoma" w:eastAsia="Calibri" w:hAnsi="Tahoma" w:cs="Tahoma"/>
                <w:sz w:val="20"/>
              </w:rPr>
            </w:pPr>
          </w:p>
        </w:tc>
      </w:tr>
      <w:tr w:rsidR="00195560" w:rsidRPr="00831A4C" w14:paraId="354E8E6A"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95560" w:rsidRPr="00E36717" w:rsidRDefault="00195560" w:rsidP="007E5414">
            <w:pPr>
              <w:rPr>
                <w:rFonts w:ascii="Tahoma" w:eastAsia="Calibri" w:hAnsi="Tahoma" w:cs="Tahoma"/>
                <w:sz w:val="20"/>
              </w:rPr>
            </w:pPr>
            <w:r w:rsidRPr="00E36717">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F22253" w14:textId="77777777" w:rsidR="00195560" w:rsidRPr="00271004" w:rsidRDefault="00195560" w:rsidP="007E5414">
            <w:pPr>
              <w:rPr>
                <w:rFonts w:ascii="Tahoma" w:hAnsi="Tahoma" w:cs="Tahoma"/>
                <w:b/>
                <w:bCs/>
                <w:sz w:val="20"/>
              </w:rPr>
            </w:pPr>
            <w:r w:rsidRPr="00271004">
              <w:rPr>
                <w:rFonts w:ascii="Tahoma" w:hAnsi="Tahoma" w:cs="Tahoma"/>
                <w:b/>
                <w:bCs/>
                <w:sz w:val="20"/>
              </w:rPr>
              <w:t>Deficient</w:t>
            </w:r>
          </w:p>
          <w:p w14:paraId="2D1BB54D"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 </w:t>
            </w:r>
            <w:r w:rsidRPr="00271004">
              <w:rPr>
                <w:rFonts w:ascii="Tahoma" w:hAnsi="Tahoma" w:cs="Tahoma"/>
                <w:b/>
                <w:bCs/>
                <w:sz w:val="20"/>
              </w:rPr>
              <w:t>AND</w:t>
            </w:r>
          </w:p>
          <w:p w14:paraId="1B071B13"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lastRenderedPageBreak/>
              <w:t xml:space="preserve">There is at least one significant omission in the response and thereby has not sufficiently demonstrated or evidenced how the requirement / focus of the question will be fulfilled to a satisfactory quality </w:t>
            </w:r>
            <w:r w:rsidRPr="00271004">
              <w:rPr>
                <w:rFonts w:ascii="Tahoma" w:hAnsi="Tahoma" w:cs="Tahoma"/>
                <w:b/>
                <w:bCs/>
                <w:sz w:val="20"/>
              </w:rPr>
              <w:t>AND</w:t>
            </w:r>
          </w:p>
          <w:p w14:paraId="7AA6620B"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5C0C3E66" w14:textId="77777777" w:rsidR="00195560" w:rsidRPr="00271004" w:rsidRDefault="00195560" w:rsidP="007E5414">
            <w:pPr>
              <w:rPr>
                <w:rFonts w:ascii="Tahoma" w:hAnsi="Tahoma" w:cs="Tahoma"/>
                <w:sz w:val="20"/>
              </w:rPr>
            </w:pPr>
          </w:p>
          <w:p w14:paraId="5CC2B960" w14:textId="77777777" w:rsidR="00195560" w:rsidRPr="00271004" w:rsidRDefault="00195560" w:rsidP="007E5414">
            <w:pPr>
              <w:rPr>
                <w:rFonts w:ascii="Tahoma" w:eastAsia="Calibri" w:hAnsi="Tahoma" w:cs="Tahoma"/>
                <w:sz w:val="20"/>
              </w:rPr>
            </w:pPr>
          </w:p>
        </w:tc>
      </w:tr>
      <w:tr w:rsidR="00195560" w:rsidRPr="00831A4C" w14:paraId="5285F3F6"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95560" w:rsidRPr="00E36717" w:rsidRDefault="00195560" w:rsidP="007E5414">
            <w:pPr>
              <w:rPr>
                <w:rFonts w:ascii="Tahoma" w:eastAsia="Calibri" w:hAnsi="Tahoma" w:cs="Tahoma"/>
                <w:sz w:val="20"/>
              </w:rPr>
            </w:pPr>
            <w:r w:rsidRPr="00E36717">
              <w:rPr>
                <w:rFonts w:ascii="Tahoma" w:hAnsi="Tahoma" w:cs="Tahoma"/>
                <w:sz w:val="20"/>
              </w:rPr>
              <w:lastRenderedPageBreak/>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415CB0" w14:textId="77777777" w:rsidR="00195560" w:rsidRPr="00271004" w:rsidRDefault="00195560" w:rsidP="007E5414">
            <w:pPr>
              <w:rPr>
                <w:rFonts w:ascii="Tahoma" w:hAnsi="Tahoma" w:cs="Tahoma"/>
                <w:b/>
                <w:bCs/>
                <w:sz w:val="20"/>
              </w:rPr>
            </w:pPr>
            <w:r w:rsidRPr="00271004">
              <w:rPr>
                <w:rFonts w:ascii="Tahoma" w:hAnsi="Tahoma" w:cs="Tahoma"/>
                <w:b/>
                <w:bCs/>
                <w:sz w:val="20"/>
              </w:rPr>
              <w:t>Poor</w:t>
            </w:r>
          </w:p>
          <w:p w14:paraId="668D69D5"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Response addresses minimal elements of the requirement / focus of the question </w:t>
            </w:r>
            <w:r w:rsidRPr="00271004">
              <w:rPr>
                <w:rFonts w:ascii="Tahoma" w:hAnsi="Tahoma" w:cs="Tahoma"/>
                <w:b/>
                <w:bCs/>
                <w:sz w:val="20"/>
              </w:rPr>
              <w:t>AND / OR</w:t>
            </w:r>
          </w:p>
          <w:p w14:paraId="5A21FC6D"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In general contains limited responses or limited detail or explanation and/or evidence to demonstrate how the majority of the requirements / focus of the question will be fulfilled or how an acceptable level of quality will be achieved </w:t>
            </w:r>
            <w:r w:rsidRPr="00271004">
              <w:rPr>
                <w:rFonts w:ascii="Tahoma" w:hAnsi="Tahoma" w:cs="Tahoma"/>
                <w:b/>
                <w:bCs/>
                <w:sz w:val="20"/>
              </w:rPr>
              <w:t>AND / OR</w:t>
            </w:r>
          </w:p>
          <w:p w14:paraId="64DDC6F9" w14:textId="77777777" w:rsidR="00195560" w:rsidRPr="00271004"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 xml:space="preserve">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 </w:t>
            </w:r>
            <w:r w:rsidRPr="00271004">
              <w:rPr>
                <w:rFonts w:ascii="Tahoma" w:hAnsi="Tahoma" w:cs="Tahoma"/>
                <w:b/>
                <w:bCs/>
                <w:sz w:val="20"/>
              </w:rPr>
              <w:t>AND</w:t>
            </w:r>
          </w:p>
          <w:p w14:paraId="1A3A1AFA" w14:textId="434EE154" w:rsidR="00195560" w:rsidRPr="00195560" w:rsidRDefault="00195560" w:rsidP="007E5414">
            <w:pPr>
              <w:pStyle w:val="ListParagraph"/>
              <w:numPr>
                <w:ilvl w:val="0"/>
                <w:numId w:val="40"/>
              </w:numPr>
              <w:ind w:left="360"/>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r>
              <w:rPr>
                <w:rFonts w:ascii="Tahoma" w:hAnsi="Tahoma" w:cs="Tahoma"/>
                <w:sz w:val="20"/>
              </w:rPr>
              <w:t>.</w:t>
            </w:r>
          </w:p>
          <w:p w14:paraId="4229A404" w14:textId="77777777" w:rsidR="00195560" w:rsidRPr="00271004" w:rsidRDefault="00195560" w:rsidP="007E5414">
            <w:pPr>
              <w:pStyle w:val="CommentText"/>
              <w:rPr>
                <w:rFonts w:ascii="Tahoma" w:hAnsi="Tahoma" w:cs="Tahoma"/>
                <w:lang w:val="en-GB"/>
              </w:rPr>
            </w:pPr>
          </w:p>
        </w:tc>
      </w:tr>
      <w:tr w:rsidR="00195560" w:rsidRPr="00831A4C" w14:paraId="60EE19CB" w14:textId="77777777" w:rsidTr="009F63A3">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95560" w:rsidRPr="00E36717" w:rsidRDefault="00195560" w:rsidP="007E5414">
            <w:pP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70EDF8" w14:textId="77777777" w:rsidR="00195560" w:rsidRPr="00271004" w:rsidRDefault="00195560" w:rsidP="007E5414">
            <w:pPr>
              <w:rPr>
                <w:rFonts w:ascii="Tahoma" w:hAnsi="Tahoma" w:cs="Tahoma"/>
                <w:sz w:val="20"/>
              </w:rPr>
            </w:pPr>
            <w:r w:rsidRPr="00271004">
              <w:rPr>
                <w:rFonts w:ascii="Tahoma" w:hAnsi="Tahoma" w:cs="Tahoma"/>
                <w:b/>
                <w:bCs/>
                <w:sz w:val="20"/>
              </w:rPr>
              <w:t>Unacceptable</w:t>
            </w:r>
          </w:p>
          <w:p w14:paraId="5C6623D3" w14:textId="77777777" w:rsidR="00195560"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 xml:space="preserve">No Response </w:t>
            </w:r>
            <w:r w:rsidRPr="00271004">
              <w:rPr>
                <w:rFonts w:ascii="Tahoma" w:hAnsi="Tahoma" w:cs="Tahoma"/>
                <w:b/>
                <w:bCs/>
                <w:sz w:val="20"/>
              </w:rPr>
              <w:t>OR</w:t>
            </w:r>
          </w:p>
          <w:p w14:paraId="55794299" w14:textId="5991F51C" w:rsidR="00195560"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Pr>
                <w:rFonts w:ascii="Tahoma" w:hAnsi="Tahoma" w:cs="Tahoma"/>
                <w:sz w:val="20"/>
              </w:rPr>
              <w:t xml:space="preserve"> </w:t>
            </w:r>
            <w:r w:rsidRPr="00271004">
              <w:rPr>
                <w:rFonts w:ascii="Tahoma" w:hAnsi="Tahoma" w:cs="Tahoma"/>
                <w:b/>
                <w:bCs/>
                <w:sz w:val="20"/>
              </w:rPr>
              <w:t>OR</w:t>
            </w:r>
            <w:r>
              <w:rPr>
                <w:rFonts w:ascii="Tahoma" w:hAnsi="Tahoma" w:cs="Tahoma"/>
                <w:b/>
                <w:bCs/>
                <w:sz w:val="20"/>
              </w:rPr>
              <w:t xml:space="preserve"> </w:t>
            </w:r>
          </w:p>
          <w:p w14:paraId="27FCC578" w14:textId="77777777" w:rsidR="00195560"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Response is variant from the requirements / specification set out</w:t>
            </w:r>
            <w:r>
              <w:rPr>
                <w:rFonts w:ascii="Tahoma" w:hAnsi="Tahoma" w:cs="Tahoma"/>
                <w:sz w:val="20"/>
              </w:rPr>
              <w:t xml:space="preserve"> </w:t>
            </w:r>
            <w:r w:rsidRPr="00271004">
              <w:rPr>
                <w:rFonts w:ascii="Tahoma" w:hAnsi="Tahoma" w:cs="Tahoma"/>
                <w:b/>
                <w:bCs/>
                <w:sz w:val="20"/>
              </w:rPr>
              <w:t>AND</w:t>
            </w:r>
          </w:p>
          <w:p w14:paraId="273056ED" w14:textId="77777777" w:rsidR="00195560" w:rsidRPr="00271004" w:rsidRDefault="00195560" w:rsidP="007E5414">
            <w:pPr>
              <w:pStyle w:val="ListParagraph"/>
              <w:numPr>
                <w:ilvl w:val="0"/>
                <w:numId w:val="40"/>
              </w:numPr>
              <w:ind w:left="360"/>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04837CC5" w14:textId="77777777" w:rsidR="00195560" w:rsidRPr="00271004" w:rsidRDefault="00195560" w:rsidP="007E5414">
            <w:pPr>
              <w:pStyle w:val="ListParagraph"/>
              <w:ind w:left="360"/>
              <w:rPr>
                <w:rFonts w:ascii="Tahoma" w:hAnsi="Tahoma" w:cs="Tahoma"/>
                <w:b/>
                <w:bCs/>
                <w:sz w:val="20"/>
              </w:rPr>
            </w:pPr>
          </w:p>
          <w:p w14:paraId="43564DA9" w14:textId="77777777" w:rsidR="00195560" w:rsidRPr="00271004" w:rsidRDefault="00195560" w:rsidP="007E5414">
            <w:pPr>
              <w:rPr>
                <w:rFonts w:ascii="Tahoma" w:eastAsia="Calibri" w:hAnsi="Tahoma" w:cs="Tahoma"/>
                <w:sz w:val="20"/>
              </w:rPr>
            </w:pPr>
          </w:p>
        </w:tc>
      </w:tr>
    </w:tbl>
    <w:p w14:paraId="289A1B24" w14:textId="77777777" w:rsidR="00195560" w:rsidRPr="005F0B13" w:rsidRDefault="00195560" w:rsidP="007E5414">
      <w:pPr>
        <w:pStyle w:val="BodyTextIndent"/>
        <w:ind w:left="0"/>
        <w:rPr>
          <w:rFonts w:ascii="Tahoma" w:hAnsi="Tahoma" w:cs="Tahoma"/>
          <w:i/>
          <w:sz w:val="22"/>
          <w:szCs w:val="22"/>
          <w:lang w:val="en-GB"/>
        </w:rPr>
      </w:pPr>
    </w:p>
    <w:p w14:paraId="1F209408" w14:textId="77777777" w:rsidR="003E29CB" w:rsidRDefault="003E29CB" w:rsidP="007E5414">
      <w:pPr>
        <w:rPr>
          <w:rFonts w:ascii="Tahoma" w:hAnsi="Tahoma" w:cs="Tahoma"/>
          <w:b/>
          <w:sz w:val="22"/>
          <w:szCs w:val="22"/>
          <w:highlight w:val="yellow"/>
        </w:rPr>
      </w:pPr>
    </w:p>
    <w:p w14:paraId="66679213" w14:textId="77777777" w:rsidR="00195560" w:rsidRDefault="00195560" w:rsidP="007E5414">
      <w:pPr>
        <w:rPr>
          <w:rFonts w:ascii="Tahoma" w:hAnsi="Tahoma" w:cs="Tahoma"/>
          <w:b/>
          <w:sz w:val="22"/>
          <w:szCs w:val="22"/>
          <w:highlight w:val="yellow"/>
        </w:rPr>
      </w:pPr>
    </w:p>
    <w:p w14:paraId="11C906A9" w14:textId="77777777" w:rsidR="00195560" w:rsidRDefault="00195560" w:rsidP="007E5414">
      <w:pPr>
        <w:rPr>
          <w:rFonts w:ascii="Tahoma" w:hAnsi="Tahoma" w:cs="Tahoma"/>
          <w:b/>
          <w:sz w:val="22"/>
          <w:szCs w:val="22"/>
          <w:highlight w:val="yellow"/>
        </w:rPr>
      </w:pPr>
    </w:p>
    <w:p w14:paraId="7AFD3473" w14:textId="77777777" w:rsidR="00195560" w:rsidRDefault="00195560" w:rsidP="007E5414">
      <w:pPr>
        <w:rPr>
          <w:rFonts w:ascii="Tahoma" w:hAnsi="Tahoma" w:cs="Tahoma"/>
          <w:b/>
          <w:sz w:val="22"/>
          <w:szCs w:val="22"/>
          <w:highlight w:val="yellow"/>
        </w:rPr>
      </w:pPr>
    </w:p>
    <w:p w14:paraId="3F91A161" w14:textId="77777777" w:rsidR="00195560" w:rsidRDefault="00195560" w:rsidP="007E5414">
      <w:pPr>
        <w:rPr>
          <w:rFonts w:ascii="Tahoma" w:hAnsi="Tahoma" w:cs="Tahoma"/>
          <w:b/>
          <w:sz w:val="22"/>
          <w:szCs w:val="22"/>
          <w:highlight w:val="yellow"/>
        </w:rPr>
      </w:pPr>
    </w:p>
    <w:p w14:paraId="0D93775A" w14:textId="77777777" w:rsidR="00195560" w:rsidRDefault="00195560" w:rsidP="007E5414">
      <w:pPr>
        <w:rPr>
          <w:rFonts w:ascii="Tahoma" w:hAnsi="Tahoma" w:cs="Tahoma"/>
          <w:b/>
          <w:sz w:val="22"/>
          <w:szCs w:val="22"/>
          <w:highlight w:val="yellow"/>
        </w:rPr>
      </w:pPr>
    </w:p>
    <w:p w14:paraId="26BC2FC5" w14:textId="77777777" w:rsidR="00195560" w:rsidRDefault="00195560" w:rsidP="007E5414">
      <w:pPr>
        <w:rPr>
          <w:rFonts w:ascii="Tahoma" w:hAnsi="Tahoma" w:cs="Tahoma"/>
          <w:b/>
          <w:sz w:val="22"/>
          <w:szCs w:val="22"/>
          <w:highlight w:val="yellow"/>
        </w:rPr>
      </w:pPr>
    </w:p>
    <w:p w14:paraId="2C79582E" w14:textId="77777777" w:rsidR="00195560" w:rsidRDefault="00195560" w:rsidP="007E5414">
      <w:pPr>
        <w:rPr>
          <w:rFonts w:ascii="Tahoma" w:hAnsi="Tahoma" w:cs="Tahoma"/>
          <w:b/>
          <w:sz w:val="22"/>
          <w:szCs w:val="22"/>
          <w:highlight w:val="yellow"/>
        </w:rPr>
      </w:pPr>
    </w:p>
    <w:p w14:paraId="064D6D17" w14:textId="77777777" w:rsidR="00195560" w:rsidRDefault="00195560" w:rsidP="007E5414">
      <w:pPr>
        <w:rPr>
          <w:rFonts w:ascii="Tahoma" w:hAnsi="Tahoma" w:cs="Tahoma"/>
          <w:b/>
          <w:sz w:val="22"/>
          <w:szCs w:val="22"/>
          <w:highlight w:val="yellow"/>
        </w:rPr>
      </w:pPr>
    </w:p>
    <w:p w14:paraId="3670C7A9" w14:textId="77777777" w:rsidR="00195560" w:rsidRDefault="00195560" w:rsidP="007E5414">
      <w:pPr>
        <w:ind w:left="720"/>
        <w:rPr>
          <w:rFonts w:ascii="Tahoma" w:hAnsi="Tahoma" w:cs="Tahoma"/>
          <w:b/>
          <w:sz w:val="22"/>
          <w:szCs w:val="22"/>
          <w:highlight w:val="yellow"/>
        </w:rPr>
      </w:pPr>
    </w:p>
    <w:p w14:paraId="345AC7BA" w14:textId="1D8F075B" w:rsidR="005F0B13" w:rsidRPr="00C8354A" w:rsidRDefault="00831A4C" w:rsidP="007E5414">
      <w:pPr>
        <w:ind w:left="720"/>
        <w:rPr>
          <w:rFonts w:ascii="Tahoma" w:hAnsi="Tahoma" w:cs="Tahoma"/>
          <w:bCs/>
          <w:i/>
          <w:iCs/>
          <w:color w:val="0070C0"/>
          <w:sz w:val="22"/>
          <w:szCs w:val="22"/>
          <w:lang w:val="en-US"/>
        </w:rPr>
      </w:pPr>
      <w:r w:rsidRPr="00C8354A">
        <w:rPr>
          <w:rFonts w:ascii="Tahoma" w:hAnsi="Tahoma" w:cs="Tahoma"/>
          <w:b/>
          <w:sz w:val="22"/>
          <w:szCs w:val="22"/>
        </w:rPr>
        <w:t>The allocation of a score of 1 (One) or below for a response to any Quality</w:t>
      </w:r>
      <w:r w:rsidR="0059606E" w:rsidRPr="00C8354A">
        <w:rPr>
          <w:rFonts w:ascii="Tahoma" w:hAnsi="Tahoma" w:cs="Tahoma"/>
          <w:b/>
          <w:sz w:val="22"/>
          <w:szCs w:val="22"/>
        </w:rPr>
        <w:t xml:space="preserve"> </w:t>
      </w:r>
      <w:r w:rsidRPr="00C8354A">
        <w:rPr>
          <w:rFonts w:ascii="Tahoma" w:hAnsi="Tahoma" w:cs="Tahoma"/>
          <w:b/>
          <w:sz w:val="22"/>
          <w:szCs w:val="22"/>
        </w:rPr>
        <w:t xml:space="preserve">Question will result in the exclusion of your </w:t>
      </w:r>
      <w:r w:rsidR="008B0B65" w:rsidRPr="00C8354A">
        <w:rPr>
          <w:rFonts w:ascii="Tahoma" w:hAnsi="Tahoma" w:cs="Tahoma"/>
          <w:b/>
          <w:sz w:val="22"/>
          <w:szCs w:val="22"/>
        </w:rPr>
        <w:t>Tender</w:t>
      </w:r>
    </w:p>
    <w:p w14:paraId="5BF18F12" w14:textId="77777777" w:rsidR="005F0B13" w:rsidRPr="00C8354A" w:rsidRDefault="005F0B13" w:rsidP="007E5414">
      <w:pPr>
        <w:rPr>
          <w:rFonts w:ascii="Tahoma" w:hAnsi="Tahoma" w:cs="Tahoma"/>
          <w:b/>
          <w:sz w:val="22"/>
          <w:szCs w:val="22"/>
        </w:rPr>
      </w:pPr>
    </w:p>
    <w:p w14:paraId="51BDA53C" w14:textId="77777777" w:rsidR="005F0B13" w:rsidRPr="00C8354A" w:rsidRDefault="005F0B13" w:rsidP="007E5414">
      <w:pPr>
        <w:pStyle w:val="BodyTextIndent"/>
        <w:ind w:left="1080"/>
        <w:rPr>
          <w:rFonts w:ascii="Tahoma" w:hAnsi="Tahoma" w:cs="Tahoma"/>
          <w:i/>
          <w:sz w:val="22"/>
          <w:szCs w:val="22"/>
          <w:lang w:val="en-GB"/>
        </w:rPr>
      </w:pPr>
    </w:p>
    <w:p w14:paraId="6129E59B" w14:textId="77777777" w:rsidR="00CD498A" w:rsidRPr="00C8354A" w:rsidRDefault="00CD498A" w:rsidP="007E5414">
      <w:pPr>
        <w:pStyle w:val="BodyTextIndent"/>
        <w:ind w:left="0"/>
        <w:rPr>
          <w:rFonts w:ascii="Tahoma" w:hAnsi="Tahoma" w:cs="Tahoma"/>
          <w:sz w:val="22"/>
          <w:szCs w:val="22"/>
          <w:lang w:val="en-GB"/>
        </w:rPr>
      </w:pPr>
    </w:p>
    <w:p w14:paraId="6AEB8F9B" w14:textId="54193EB2" w:rsidR="00922086" w:rsidRPr="00C8354A" w:rsidRDefault="00922086" w:rsidP="007E5414">
      <w:pPr>
        <w:pStyle w:val="ListParagraph"/>
        <w:numPr>
          <w:ilvl w:val="3"/>
          <w:numId w:val="51"/>
        </w:numPr>
        <w:rPr>
          <w:rFonts w:ascii="Tahoma" w:hAnsi="Tahoma" w:cs="Tahoma"/>
          <w:bCs/>
          <w:i/>
          <w:sz w:val="22"/>
          <w:szCs w:val="22"/>
        </w:rPr>
      </w:pPr>
      <w:r w:rsidRPr="00C8354A">
        <w:rPr>
          <w:rFonts w:ascii="Tahoma" w:hAnsi="Tahoma" w:cs="Tahoma"/>
          <w:b/>
          <w:bCs/>
          <w:sz w:val="22"/>
          <w:szCs w:val="22"/>
        </w:rPr>
        <w:t>Scoring Methodology (Social Value):</w:t>
      </w:r>
      <w:r w:rsidRPr="00C8354A">
        <w:rPr>
          <w:rFonts w:ascii="Tahoma" w:hAnsi="Tahoma" w:cs="Tahoma"/>
          <w:sz w:val="22"/>
          <w:szCs w:val="22"/>
        </w:rPr>
        <w:t xml:space="preserve"> The following scoring methodology will be used for scoring your responses to the social value question.</w:t>
      </w:r>
      <w:r w:rsidRPr="00C8354A">
        <w:rPr>
          <w:rFonts w:ascii="Tahoma" w:hAnsi="Tahoma" w:cs="Tahoma"/>
          <w:sz w:val="22"/>
          <w:szCs w:val="22"/>
        </w:rPr>
        <w:br/>
      </w:r>
      <w:r w:rsidRPr="00C8354A">
        <w:rPr>
          <w:rFonts w:ascii="Tahoma" w:hAnsi="Tahoma" w:cs="Tahoma"/>
          <w:sz w:val="22"/>
          <w:szCs w:val="22"/>
        </w:rPr>
        <w:br/>
      </w:r>
      <w:r w:rsidRPr="00C8354A">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C8354A">
        <w:rPr>
          <w:rFonts w:ascii="Tahoma" w:hAnsi="Tahoma" w:cs="Tahoma"/>
          <w:bCs/>
          <w:i/>
          <w:sz w:val="22"/>
          <w:szCs w:val="22"/>
        </w:rPr>
        <w:br/>
      </w:r>
      <w:r w:rsidRPr="00C8354A">
        <w:rPr>
          <w:rFonts w:ascii="Tahoma" w:hAnsi="Tahoma" w:cs="Tahoma"/>
          <w:bCs/>
          <w:i/>
          <w:sz w:val="22"/>
          <w:szCs w:val="22"/>
        </w:rPr>
        <w:br/>
        <w:t>Factors which the evaluation panel will take into account in making this assessment are set out below for each score:</w:t>
      </w:r>
    </w:p>
    <w:p w14:paraId="7D554A1A" w14:textId="77777777" w:rsidR="005F0B13" w:rsidRPr="00C8354A" w:rsidRDefault="005F0B13" w:rsidP="007E5414">
      <w:pPr>
        <w:pStyle w:val="ListParagraph"/>
        <w:ind w:left="1080"/>
        <w:rPr>
          <w:rFonts w:ascii="Tahoma" w:hAnsi="Tahoma" w:cs="Tahoma"/>
          <w:sz w:val="22"/>
          <w:szCs w:val="22"/>
        </w:rPr>
      </w:pPr>
    </w:p>
    <w:tbl>
      <w:tblPr>
        <w:tblpPr w:leftFromText="180" w:rightFromText="180" w:vertAnchor="text" w:tblpX="1149"/>
        <w:tblW w:w="8500" w:type="dxa"/>
        <w:tblCellMar>
          <w:left w:w="0" w:type="dxa"/>
          <w:right w:w="0" w:type="dxa"/>
        </w:tblCellMar>
        <w:tblLook w:val="04A0" w:firstRow="1" w:lastRow="0" w:firstColumn="1" w:lastColumn="0" w:noHBand="0" w:noVBand="1"/>
      </w:tblPr>
      <w:tblGrid>
        <w:gridCol w:w="1555"/>
        <w:gridCol w:w="6945"/>
      </w:tblGrid>
      <w:tr w:rsidR="00922086" w:rsidRPr="00C8354A" w14:paraId="34495FA1" w14:textId="77777777" w:rsidTr="005F0B13">
        <w:trPr>
          <w:tblHeader/>
        </w:trPr>
        <w:tc>
          <w:tcPr>
            <w:tcW w:w="1555"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C8354A" w:rsidRDefault="00922086" w:rsidP="007E5414">
            <w:pPr>
              <w:rPr>
                <w:rFonts w:ascii="Tahoma" w:eastAsia="Calibri" w:hAnsi="Tahoma" w:cs="Tahoma"/>
                <w:b/>
                <w:bCs/>
                <w:sz w:val="22"/>
                <w:szCs w:val="22"/>
              </w:rPr>
            </w:pPr>
            <w:r w:rsidRPr="00C8354A">
              <w:rPr>
                <w:rFonts w:ascii="Tahoma" w:hAnsi="Tahoma" w:cs="Tahoma"/>
                <w:b/>
                <w:bCs/>
                <w:sz w:val="22"/>
                <w:szCs w:val="22"/>
              </w:rPr>
              <w:t>Score</w:t>
            </w:r>
          </w:p>
        </w:tc>
        <w:tc>
          <w:tcPr>
            <w:tcW w:w="6945"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C8354A" w:rsidRDefault="00922086" w:rsidP="007E5414">
            <w:pPr>
              <w:rPr>
                <w:rFonts w:ascii="Tahoma" w:eastAsia="Calibri" w:hAnsi="Tahoma" w:cs="Tahoma"/>
                <w:b/>
                <w:bCs/>
                <w:sz w:val="22"/>
                <w:szCs w:val="22"/>
              </w:rPr>
            </w:pPr>
            <w:r w:rsidRPr="00C8354A">
              <w:rPr>
                <w:rFonts w:ascii="Tahoma" w:hAnsi="Tahoma" w:cs="Tahoma"/>
                <w:b/>
                <w:bCs/>
                <w:sz w:val="22"/>
                <w:szCs w:val="22"/>
              </w:rPr>
              <w:t>Interpretation</w:t>
            </w:r>
          </w:p>
        </w:tc>
      </w:tr>
      <w:tr w:rsidR="00057D9C" w:rsidRPr="00C8354A" w14:paraId="2BC96318" w14:textId="77777777" w:rsidTr="005F0B13">
        <w:trPr>
          <w:trHeight w:val="48"/>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C8354A" w:rsidRDefault="00057D9C" w:rsidP="007E5414">
            <w:pPr>
              <w:rPr>
                <w:rFonts w:ascii="Tahoma" w:eastAsia="Calibri" w:hAnsi="Tahoma" w:cs="Tahoma"/>
                <w:sz w:val="20"/>
              </w:rPr>
            </w:pPr>
            <w:r w:rsidRPr="00C8354A">
              <w:rPr>
                <w:rFonts w:ascii="Tahoma" w:hAnsi="Tahoma" w:cs="Tahoma"/>
                <w:sz w:val="20"/>
              </w:rPr>
              <w:t>4</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3BAB89CE" w:rsidR="00057D9C" w:rsidRPr="00C8354A" w:rsidRDefault="00057D9C" w:rsidP="007E5414">
            <w:pPr>
              <w:rPr>
                <w:rFonts w:ascii="Tahoma" w:eastAsia="Calibri" w:hAnsi="Tahoma" w:cs="Tahoma"/>
                <w:sz w:val="22"/>
                <w:szCs w:val="22"/>
              </w:rPr>
            </w:pPr>
            <w:r w:rsidRPr="00C8354A">
              <w:rPr>
                <w:rFonts w:ascii="Arial" w:eastAsia="Arial" w:hAnsi="Arial" w:cs="Arial"/>
                <w:b/>
                <w:bCs/>
                <w:sz w:val="20"/>
                <w:lang w:eastAsia="en-GB"/>
              </w:rPr>
              <w:t>Good.</w:t>
            </w:r>
            <w:r w:rsidRPr="00C8354A">
              <w:rPr>
                <w:rFonts w:ascii="Arial" w:eastAsia="Arial" w:hAnsi="Arial" w:cs="Arial"/>
                <w:sz w:val="20"/>
                <w:lang w:eastAsia="en-GB"/>
              </w:rPr>
              <w:t xml:space="preserve"> Response is completely relevant and excellent overall. The response is comprehensive, unambiguous and demonstrates a thorough understanding of the requirements and provides comprehensive and clear details of how social value offers made will be delivered. The response provides a high level of certainty that the Bidder will deliver their social value commitments.</w:t>
            </w:r>
          </w:p>
        </w:tc>
      </w:tr>
      <w:tr w:rsidR="00057D9C" w:rsidRPr="00C8354A" w14:paraId="16677B62"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C8354A" w:rsidRDefault="00057D9C" w:rsidP="007E5414">
            <w:pPr>
              <w:rPr>
                <w:rFonts w:ascii="Tahoma" w:eastAsia="Calibri" w:hAnsi="Tahoma" w:cs="Tahoma"/>
                <w:sz w:val="20"/>
              </w:rPr>
            </w:pPr>
            <w:r w:rsidRPr="00C8354A">
              <w:rPr>
                <w:rFonts w:ascii="Tahoma" w:hAnsi="Tahoma" w:cs="Tahoma"/>
                <w:sz w:val="20"/>
              </w:rPr>
              <w:t>3</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3ED26A6B" w:rsidR="00057D9C" w:rsidRPr="00C8354A" w:rsidRDefault="00057D9C" w:rsidP="007E5414">
            <w:pPr>
              <w:rPr>
                <w:rFonts w:ascii="Tahoma" w:eastAsia="Calibri" w:hAnsi="Tahoma" w:cs="Tahoma"/>
                <w:sz w:val="22"/>
                <w:szCs w:val="22"/>
              </w:rPr>
            </w:pPr>
            <w:r w:rsidRPr="00C8354A">
              <w:rPr>
                <w:rFonts w:ascii="Arial" w:eastAsia="Arial" w:hAnsi="Arial" w:cs="Arial"/>
                <w:b/>
                <w:bCs/>
                <w:sz w:val="20"/>
                <w:lang w:eastAsia="en-GB"/>
              </w:rPr>
              <w:t>Satisfactory.</w:t>
            </w:r>
            <w:r w:rsidRPr="00C8354A">
              <w:rPr>
                <w:rFonts w:ascii="Arial" w:eastAsia="Arial" w:hAnsi="Arial" w:cs="Arial"/>
                <w:sz w:val="20"/>
                <w:lang w:eastAsia="en-GB"/>
              </w:rPr>
              <w:t xml:space="preserve"> Response is relevant and good. The response addresses all requirements and is sufficiently detailed to demonstrate a good understanding and provides details on how the requirements will be fulfilled but includes some ambiguity or minor inconsistencies as to how social value offers made will be delivered. The response provides confidence that the Bidder will deliver their social value commitments.</w:t>
            </w:r>
          </w:p>
        </w:tc>
      </w:tr>
      <w:tr w:rsidR="00057D9C" w:rsidRPr="00C8354A" w14:paraId="301D58B3"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C8354A" w:rsidRDefault="00057D9C" w:rsidP="007E5414">
            <w:pPr>
              <w:rPr>
                <w:rFonts w:ascii="Tahoma" w:eastAsia="Calibri" w:hAnsi="Tahoma" w:cs="Tahoma"/>
                <w:sz w:val="20"/>
              </w:rPr>
            </w:pPr>
            <w:r w:rsidRPr="00C8354A">
              <w:rPr>
                <w:rFonts w:ascii="Tahoma" w:hAnsi="Tahoma" w:cs="Tahoma"/>
                <w:sz w:val="20"/>
              </w:rPr>
              <w:lastRenderedPageBreak/>
              <w:t>2</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10CC23B" w:rsidR="00057D9C" w:rsidRPr="00C8354A" w:rsidRDefault="00057D9C" w:rsidP="007E5414">
            <w:pPr>
              <w:rPr>
                <w:rFonts w:ascii="Tahoma" w:eastAsia="Calibri" w:hAnsi="Tahoma" w:cs="Tahoma"/>
                <w:sz w:val="22"/>
                <w:szCs w:val="22"/>
              </w:rPr>
            </w:pPr>
            <w:r w:rsidRPr="00C8354A">
              <w:rPr>
                <w:rFonts w:ascii="Arial" w:eastAsia="Arial" w:hAnsi="Arial" w:cs="Arial"/>
                <w:b/>
                <w:bCs/>
                <w:sz w:val="20"/>
                <w:lang w:eastAsia="en-GB"/>
              </w:rPr>
              <w:t>Deficient.</w:t>
            </w:r>
            <w:r w:rsidRPr="00C8354A">
              <w:rPr>
                <w:rFonts w:ascii="Arial" w:eastAsia="Arial" w:hAnsi="Arial" w:cs="Arial"/>
                <w:sz w:val="20"/>
                <w:lang w:eastAsia="en-GB"/>
              </w:rPr>
              <w:t xml:space="preserve"> 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all of the requirements. The response provides some concerns that the Bidder will deliver the social value commitment.</w:t>
            </w:r>
          </w:p>
        </w:tc>
      </w:tr>
      <w:tr w:rsidR="00057D9C" w:rsidRPr="00C8354A" w14:paraId="52BDBED5" w14:textId="77777777" w:rsidTr="005F0B13">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C8354A" w:rsidRDefault="00057D9C" w:rsidP="007E5414">
            <w:pPr>
              <w:rPr>
                <w:rFonts w:ascii="Tahoma" w:eastAsia="Calibri" w:hAnsi="Tahoma" w:cs="Tahoma"/>
                <w:sz w:val="20"/>
              </w:rPr>
            </w:pPr>
            <w:r w:rsidRPr="00C8354A">
              <w:rPr>
                <w:rFonts w:ascii="Tahoma" w:hAnsi="Tahoma" w:cs="Tahoma"/>
                <w:sz w:val="20"/>
              </w:rPr>
              <w:t>1</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540B9984" w:rsidR="00057D9C" w:rsidRPr="00C8354A" w:rsidRDefault="00057D9C" w:rsidP="007E5414">
            <w:pPr>
              <w:pStyle w:val="CommentText"/>
              <w:rPr>
                <w:rFonts w:ascii="Tahoma" w:hAnsi="Tahoma" w:cs="Tahoma"/>
                <w:sz w:val="22"/>
                <w:szCs w:val="22"/>
                <w:lang w:val="en-GB"/>
              </w:rPr>
            </w:pPr>
            <w:r w:rsidRPr="00C8354A">
              <w:rPr>
                <w:rFonts w:ascii="Arial" w:eastAsia="Arial" w:hAnsi="Arial" w:cs="Arial"/>
                <w:b/>
                <w:bCs/>
                <w:lang w:eastAsia="en-GB"/>
              </w:rPr>
              <w:t>Poor.</w:t>
            </w:r>
            <w:r w:rsidRPr="00C8354A">
              <w:rPr>
                <w:rFonts w:ascii="Arial" w:eastAsia="Arial" w:hAnsi="Arial" w:cs="Arial"/>
                <w:lang w:eastAsia="en-GB"/>
              </w:rPr>
              <w:t xml:space="preserve"> 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the majority of the requirements. The response provides significant reservations that the Bidder will deliver the social value commitment.</w:t>
            </w:r>
          </w:p>
        </w:tc>
      </w:tr>
      <w:tr w:rsidR="00057D9C" w:rsidRPr="00C8354A" w14:paraId="7BA0786A" w14:textId="77777777" w:rsidTr="005F0B13">
        <w:trPr>
          <w:trHeight w:val="60"/>
        </w:trPr>
        <w:tc>
          <w:tcPr>
            <w:tcW w:w="155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C8354A" w:rsidRDefault="00057D9C" w:rsidP="007E5414">
            <w:pPr>
              <w:rPr>
                <w:rFonts w:ascii="Tahoma" w:eastAsia="Calibri" w:hAnsi="Tahoma" w:cs="Tahoma"/>
                <w:sz w:val="20"/>
              </w:rPr>
            </w:pPr>
            <w:r w:rsidRPr="00C8354A">
              <w:rPr>
                <w:rFonts w:ascii="Tahoma" w:hAnsi="Tahoma" w:cs="Tahoma"/>
                <w:sz w:val="20"/>
              </w:rPr>
              <w:t>0</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17D218DC" w:rsidR="00057D9C" w:rsidRPr="00C8354A" w:rsidRDefault="00057D9C" w:rsidP="007E5414">
            <w:pPr>
              <w:rPr>
                <w:rFonts w:ascii="Tahoma" w:eastAsia="Calibri" w:hAnsi="Tahoma" w:cs="Tahoma"/>
                <w:sz w:val="22"/>
                <w:szCs w:val="22"/>
              </w:rPr>
            </w:pPr>
            <w:r w:rsidRPr="00C8354A">
              <w:rPr>
                <w:rFonts w:ascii="Arial" w:eastAsia="Arial" w:hAnsi="Arial" w:cs="Arial"/>
                <w:b/>
                <w:bCs/>
                <w:sz w:val="20"/>
                <w:lang w:eastAsia="en-GB"/>
              </w:rPr>
              <w:t>Unacceptable.</w:t>
            </w:r>
            <w:r w:rsidRPr="00C8354A">
              <w:rPr>
                <w:rFonts w:ascii="Arial" w:eastAsia="Arial" w:hAnsi="Arial" w:cs="Arial"/>
                <w:sz w:val="20"/>
                <w:lang w:eastAsia="en-GB"/>
              </w:rPr>
              <w:t xml:space="preserve"> No response submitted, or response fails entirely to demonstrate an ability to meet any of the requirements.</w:t>
            </w:r>
          </w:p>
        </w:tc>
      </w:tr>
    </w:tbl>
    <w:p w14:paraId="08AA1FCF" w14:textId="77777777" w:rsidR="005F0B13" w:rsidRPr="00C8354A" w:rsidRDefault="005F0B13" w:rsidP="007E5414">
      <w:pPr>
        <w:rPr>
          <w:rFonts w:ascii="Tahoma" w:hAnsi="Tahoma" w:cs="Tahoma"/>
          <w:b/>
          <w:sz w:val="22"/>
          <w:szCs w:val="22"/>
        </w:rPr>
      </w:pPr>
    </w:p>
    <w:p w14:paraId="7F40E858" w14:textId="77777777" w:rsidR="005F0B13" w:rsidRPr="00C8354A" w:rsidRDefault="005F0B13" w:rsidP="007E5414">
      <w:pPr>
        <w:rPr>
          <w:rFonts w:ascii="Tahoma" w:hAnsi="Tahoma" w:cs="Tahoma"/>
          <w:b/>
          <w:sz w:val="22"/>
          <w:szCs w:val="22"/>
        </w:rPr>
      </w:pPr>
    </w:p>
    <w:p w14:paraId="422EE1B4" w14:textId="77777777" w:rsidR="005F0B13" w:rsidRPr="00C8354A" w:rsidRDefault="005F0B13" w:rsidP="007E5414">
      <w:pPr>
        <w:rPr>
          <w:rFonts w:ascii="Tahoma" w:hAnsi="Tahoma" w:cs="Tahoma"/>
          <w:b/>
          <w:sz w:val="22"/>
          <w:szCs w:val="22"/>
        </w:rPr>
      </w:pPr>
    </w:p>
    <w:p w14:paraId="54777158" w14:textId="77777777" w:rsidR="005F0B13" w:rsidRPr="00C8354A" w:rsidRDefault="005F0B13" w:rsidP="007E5414">
      <w:pPr>
        <w:rPr>
          <w:rFonts w:ascii="Tahoma" w:hAnsi="Tahoma" w:cs="Tahoma"/>
          <w:b/>
          <w:sz w:val="22"/>
          <w:szCs w:val="22"/>
        </w:rPr>
      </w:pPr>
    </w:p>
    <w:p w14:paraId="234AF0EC" w14:textId="77777777" w:rsidR="005F0B13" w:rsidRPr="00C8354A" w:rsidRDefault="005F0B13" w:rsidP="007E5414">
      <w:pPr>
        <w:rPr>
          <w:rFonts w:ascii="Tahoma" w:hAnsi="Tahoma" w:cs="Tahoma"/>
          <w:b/>
          <w:sz w:val="22"/>
          <w:szCs w:val="22"/>
        </w:rPr>
      </w:pPr>
    </w:p>
    <w:p w14:paraId="37CF7E03" w14:textId="77777777" w:rsidR="005F0B13" w:rsidRPr="00C8354A" w:rsidRDefault="005F0B13" w:rsidP="007E5414">
      <w:pPr>
        <w:rPr>
          <w:rFonts w:ascii="Tahoma" w:hAnsi="Tahoma" w:cs="Tahoma"/>
          <w:b/>
          <w:sz w:val="22"/>
          <w:szCs w:val="22"/>
        </w:rPr>
      </w:pPr>
    </w:p>
    <w:p w14:paraId="6CE3BEA1" w14:textId="77777777" w:rsidR="005F0B13" w:rsidRPr="00C8354A" w:rsidRDefault="005F0B13" w:rsidP="007E5414">
      <w:pPr>
        <w:rPr>
          <w:rFonts w:ascii="Tahoma" w:hAnsi="Tahoma" w:cs="Tahoma"/>
          <w:b/>
          <w:sz w:val="22"/>
          <w:szCs w:val="22"/>
        </w:rPr>
      </w:pPr>
    </w:p>
    <w:p w14:paraId="5D15B615" w14:textId="77777777" w:rsidR="005F0B13" w:rsidRPr="00C8354A" w:rsidRDefault="005F0B13" w:rsidP="007E5414">
      <w:pPr>
        <w:rPr>
          <w:rFonts w:ascii="Tahoma" w:hAnsi="Tahoma" w:cs="Tahoma"/>
          <w:b/>
          <w:sz w:val="22"/>
          <w:szCs w:val="22"/>
        </w:rPr>
      </w:pPr>
    </w:p>
    <w:p w14:paraId="3A06B5AD" w14:textId="77777777" w:rsidR="005F0B13" w:rsidRPr="00C8354A" w:rsidRDefault="005F0B13" w:rsidP="007E5414">
      <w:pPr>
        <w:rPr>
          <w:rFonts w:ascii="Tahoma" w:hAnsi="Tahoma" w:cs="Tahoma"/>
          <w:b/>
          <w:sz w:val="22"/>
          <w:szCs w:val="22"/>
        </w:rPr>
      </w:pPr>
    </w:p>
    <w:p w14:paraId="5E80B3C5" w14:textId="77777777" w:rsidR="005F0B13" w:rsidRPr="00C8354A" w:rsidRDefault="005F0B13" w:rsidP="007E5414">
      <w:pPr>
        <w:ind w:left="720"/>
        <w:rPr>
          <w:rFonts w:ascii="Tahoma" w:hAnsi="Tahoma" w:cs="Tahoma"/>
          <w:b/>
          <w:sz w:val="22"/>
          <w:szCs w:val="22"/>
        </w:rPr>
      </w:pPr>
    </w:p>
    <w:p w14:paraId="4CBD7C7A" w14:textId="0B38CFF8" w:rsidR="0059606E" w:rsidRPr="00C8354A" w:rsidRDefault="0059606E" w:rsidP="007E5414">
      <w:pPr>
        <w:ind w:left="720"/>
        <w:rPr>
          <w:rFonts w:ascii="Tahoma" w:hAnsi="Tahoma" w:cs="Tahoma"/>
          <w:bCs/>
          <w:i/>
          <w:iCs/>
          <w:color w:val="0070C0"/>
          <w:sz w:val="22"/>
          <w:szCs w:val="22"/>
          <w:lang w:val="en-US"/>
        </w:rPr>
      </w:pPr>
      <w:r w:rsidRPr="00C8354A">
        <w:rPr>
          <w:rFonts w:ascii="Tahoma" w:hAnsi="Tahoma" w:cs="Tahoma"/>
          <w:b/>
          <w:sz w:val="22"/>
          <w:szCs w:val="22"/>
        </w:rPr>
        <w:t xml:space="preserve">The allocation of a score of 1 (One) or below for a response to any Social Value Question will result in the exclusion of your </w:t>
      </w:r>
      <w:r w:rsidR="008B0B65" w:rsidRPr="00C8354A">
        <w:rPr>
          <w:rFonts w:ascii="Tahoma" w:hAnsi="Tahoma" w:cs="Tahoma"/>
          <w:b/>
          <w:sz w:val="22"/>
          <w:szCs w:val="22"/>
        </w:rPr>
        <w:t>Tender</w:t>
      </w:r>
      <w:r w:rsidRPr="00C8354A">
        <w:rPr>
          <w:rFonts w:ascii="Tahoma" w:hAnsi="Tahoma" w:cs="Tahoma"/>
          <w:b/>
          <w:sz w:val="22"/>
          <w:szCs w:val="22"/>
        </w:rPr>
        <w:t>.</w:t>
      </w:r>
      <w:r w:rsidRPr="00C8354A">
        <w:rPr>
          <w:rFonts w:ascii="Tahoma" w:hAnsi="Tahoma" w:cs="Tahoma"/>
          <w:bCs/>
          <w:i/>
          <w:iCs/>
          <w:color w:val="0070C0"/>
          <w:sz w:val="22"/>
          <w:szCs w:val="22"/>
          <w:lang w:val="en-US"/>
        </w:rPr>
        <w:t xml:space="preserve"> </w:t>
      </w:r>
    </w:p>
    <w:p w14:paraId="2245042A" w14:textId="77777777" w:rsidR="0059606E" w:rsidRPr="00C8354A" w:rsidRDefault="0059606E" w:rsidP="007E5414">
      <w:pPr>
        <w:ind w:left="1560"/>
        <w:rPr>
          <w:rFonts w:ascii="Tahoma" w:hAnsi="Tahoma" w:cs="Tahoma"/>
          <w:bCs/>
          <w:i/>
          <w:iCs/>
          <w:color w:val="0070C0"/>
          <w:sz w:val="22"/>
          <w:szCs w:val="22"/>
          <w:lang w:val="en-US"/>
        </w:rPr>
      </w:pPr>
    </w:p>
    <w:p w14:paraId="3886B928" w14:textId="77777777" w:rsidR="0094633C" w:rsidRPr="00C8354A" w:rsidRDefault="00831A4C" w:rsidP="007E5414">
      <w:pPr>
        <w:pStyle w:val="ListParagraph"/>
        <w:numPr>
          <w:ilvl w:val="3"/>
          <w:numId w:val="51"/>
        </w:numPr>
        <w:rPr>
          <w:rFonts w:ascii="Tahoma" w:hAnsi="Tahoma" w:cs="Tahoma"/>
          <w:b/>
          <w:sz w:val="22"/>
          <w:szCs w:val="22"/>
        </w:rPr>
      </w:pPr>
      <w:r w:rsidRPr="00C8354A">
        <w:rPr>
          <w:rFonts w:ascii="Tahoma" w:hAnsi="Tahoma" w:cs="Tahoma"/>
          <w:b/>
          <w:sz w:val="22"/>
          <w:szCs w:val="22"/>
        </w:rPr>
        <w:t xml:space="preserve">Price Assessment: </w:t>
      </w:r>
      <w:r w:rsidRPr="00C8354A">
        <w:rPr>
          <w:rFonts w:ascii="Tahoma" w:hAnsi="Tahoma" w:cs="Tahoma"/>
          <w:bCs/>
          <w:sz w:val="22"/>
          <w:szCs w:val="22"/>
        </w:rPr>
        <w:t>The price assessment shall comprise evaluation of the Price in accordance with the below.</w:t>
      </w:r>
    </w:p>
    <w:p w14:paraId="1D73BAC5" w14:textId="77777777" w:rsidR="0094633C" w:rsidRPr="00C8354A" w:rsidRDefault="0094633C" w:rsidP="007E5414">
      <w:pPr>
        <w:pStyle w:val="ListParagraph"/>
        <w:ind w:left="1080"/>
        <w:rPr>
          <w:rFonts w:ascii="Tahoma" w:hAnsi="Tahoma" w:cs="Tahoma"/>
          <w:b/>
          <w:sz w:val="22"/>
          <w:szCs w:val="22"/>
        </w:rPr>
      </w:pPr>
    </w:p>
    <w:p w14:paraId="5E51E300" w14:textId="77777777" w:rsidR="0094633C" w:rsidRPr="00C8354A" w:rsidRDefault="001412D8" w:rsidP="007E5414">
      <w:pPr>
        <w:pStyle w:val="ListParagraph"/>
        <w:numPr>
          <w:ilvl w:val="3"/>
          <w:numId w:val="51"/>
        </w:numPr>
        <w:rPr>
          <w:rFonts w:ascii="Tahoma" w:hAnsi="Tahoma" w:cs="Tahoma"/>
          <w:b/>
          <w:sz w:val="22"/>
          <w:szCs w:val="22"/>
        </w:rPr>
      </w:pPr>
      <w:r w:rsidRPr="00C8354A">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C8354A">
        <w:rPr>
          <w:rFonts w:ascii="Tahoma" w:hAnsi="Tahoma" w:cs="Tahoma"/>
          <w:bCs/>
          <w:sz w:val="22"/>
          <w:szCs w:val="22"/>
        </w:rPr>
        <w:t>Tender</w:t>
      </w:r>
    </w:p>
    <w:p w14:paraId="2A04ED58" w14:textId="77777777" w:rsidR="0094633C" w:rsidRPr="00C8354A" w:rsidRDefault="0094633C" w:rsidP="007E5414">
      <w:pPr>
        <w:rPr>
          <w:rFonts w:ascii="Tahoma" w:hAnsi="Tahoma" w:cs="Tahoma"/>
          <w:b/>
          <w:sz w:val="22"/>
          <w:szCs w:val="22"/>
        </w:rPr>
      </w:pPr>
    </w:p>
    <w:p w14:paraId="1A121ED7" w14:textId="77777777" w:rsidR="0094633C" w:rsidRPr="00C8354A" w:rsidRDefault="0094633C" w:rsidP="007E5414">
      <w:pPr>
        <w:pStyle w:val="ListParagraph"/>
        <w:rPr>
          <w:rFonts w:ascii="Tahoma" w:hAnsi="Tahoma" w:cs="Tahoma"/>
          <w:sz w:val="22"/>
          <w:szCs w:val="22"/>
        </w:rPr>
      </w:pPr>
    </w:p>
    <w:p w14:paraId="2C1066CC" w14:textId="24CEBBBC" w:rsidR="00831A4C" w:rsidRPr="00C8354A" w:rsidRDefault="00831A4C" w:rsidP="007E5414">
      <w:pPr>
        <w:pStyle w:val="ListParagraph"/>
        <w:numPr>
          <w:ilvl w:val="3"/>
          <w:numId w:val="51"/>
        </w:numPr>
        <w:rPr>
          <w:rFonts w:ascii="Tahoma" w:hAnsi="Tahoma" w:cs="Tahoma"/>
          <w:b/>
          <w:sz w:val="22"/>
          <w:szCs w:val="22"/>
        </w:rPr>
      </w:pPr>
      <w:r w:rsidRPr="00C8354A">
        <w:rPr>
          <w:rFonts w:ascii="Tahoma" w:hAnsi="Tahoma" w:cs="Tahoma"/>
          <w:sz w:val="22"/>
          <w:szCs w:val="22"/>
        </w:rPr>
        <w:t xml:space="preserve">The weighted score for Price is calculated as follows:  </w:t>
      </w:r>
    </w:p>
    <w:p w14:paraId="5173F0DA" w14:textId="77777777" w:rsidR="0094633C" w:rsidRPr="00C8354A" w:rsidRDefault="0094633C" w:rsidP="007E5414">
      <w:pPr>
        <w:pStyle w:val="BodyTextIndent"/>
        <w:ind w:left="0"/>
        <w:rPr>
          <w:rFonts w:ascii="Tahoma" w:hAnsi="Tahoma" w:cs="Tahoma"/>
          <w:i/>
          <w:sz w:val="22"/>
          <w:szCs w:val="22"/>
          <w:lang w:val="en-GB"/>
        </w:rPr>
      </w:pPr>
    </w:p>
    <w:p w14:paraId="736BA2DA" w14:textId="7C01F30D" w:rsidR="00831A4C" w:rsidRPr="00C8354A" w:rsidRDefault="006E7A0D" w:rsidP="007E5414">
      <w:pPr>
        <w:pStyle w:val="BodyTextIndent"/>
        <w:ind w:left="1080"/>
        <w:rPr>
          <w:rFonts w:ascii="Tahoma" w:hAnsi="Tahoma" w:cs="Tahoma"/>
          <w:i/>
          <w:sz w:val="22"/>
          <w:szCs w:val="22"/>
          <w:lang w:val="en-GB"/>
        </w:rPr>
      </w:pPr>
      <w:r w:rsidRPr="00C8354A">
        <w:rPr>
          <w:rFonts w:ascii="Tahoma" w:hAnsi="Tahoma" w:cs="Tahoma"/>
          <w:i/>
          <w:sz w:val="22"/>
          <w:szCs w:val="22"/>
          <w:lang w:val="en-GB"/>
        </w:rPr>
        <w:t>E.G. Price</w:t>
      </w:r>
      <w:r w:rsidRPr="00C8354A">
        <w:rPr>
          <w:rFonts w:ascii="Tahoma" w:hAnsi="Tahoma" w:cs="Tahoma"/>
          <w:i/>
          <w:sz w:val="22"/>
          <w:szCs w:val="22"/>
        </w:rPr>
        <w:t xml:space="preserve"> carries a weighing of </w:t>
      </w:r>
      <w:r w:rsidRPr="00C8354A">
        <w:rPr>
          <w:rFonts w:ascii="Tahoma" w:hAnsi="Tahoma" w:cs="Tahoma"/>
          <w:i/>
          <w:sz w:val="22"/>
          <w:szCs w:val="22"/>
          <w:lang w:val="en-GB"/>
        </w:rPr>
        <w:t>4</w:t>
      </w:r>
      <w:r w:rsidRPr="00C8354A">
        <w:rPr>
          <w:rFonts w:ascii="Tahoma" w:hAnsi="Tahoma" w:cs="Tahoma"/>
          <w:i/>
          <w:sz w:val="22"/>
          <w:szCs w:val="22"/>
        </w:rPr>
        <w:t>0%.</w:t>
      </w:r>
      <w:r w:rsidR="00E77E42" w:rsidRPr="00C8354A">
        <w:rPr>
          <w:rFonts w:ascii="Tahoma" w:hAnsi="Tahoma" w:cs="Tahoma"/>
          <w:i/>
          <w:sz w:val="22"/>
          <w:szCs w:val="22"/>
        </w:rPr>
        <w:t xml:space="preserve"> (lowest price submitted is £</w:t>
      </w:r>
      <w:r w:rsidR="00B213FA" w:rsidRPr="00C8354A">
        <w:rPr>
          <w:rFonts w:ascii="Tahoma" w:hAnsi="Tahoma" w:cs="Tahoma"/>
          <w:i/>
          <w:sz w:val="22"/>
          <w:szCs w:val="22"/>
        </w:rPr>
        <w:t>10</w:t>
      </w:r>
      <w:r w:rsidR="00A05A87" w:rsidRPr="00C8354A">
        <w:rPr>
          <w:rFonts w:ascii="Tahoma" w:hAnsi="Tahoma" w:cs="Tahoma"/>
          <w:i/>
          <w:sz w:val="22"/>
          <w:szCs w:val="22"/>
        </w:rPr>
        <w:t>,000), Bidders price submitted is £</w:t>
      </w:r>
      <w:r w:rsidR="00423ADD" w:rsidRPr="00C8354A">
        <w:rPr>
          <w:rFonts w:ascii="Tahoma" w:hAnsi="Tahoma" w:cs="Tahoma"/>
          <w:i/>
          <w:sz w:val="22"/>
          <w:szCs w:val="22"/>
        </w:rPr>
        <w:t>15</w:t>
      </w:r>
      <w:r w:rsidR="00A05A87" w:rsidRPr="00C8354A">
        <w:rPr>
          <w:rFonts w:ascii="Tahoma" w:hAnsi="Tahoma" w:cs="Tahoma"/>
          <w:i/>
          <w:sz w:val="22"/>
          <w:szCs w:val="22"/>
        </w:rPr>
        <w:t>,000.</w:t>
      </w:r>
      <w:r w:rsidRPr="00C8354A">
        <w:rPr>
          <w:rFonts w:ascii="Tahoma" w:hAnsi="Tahoma" w:cs="Tahoma"/>
          <w:i/>
          <w:sz w:val="22"/>
          <w:szCs w:val="22"/>
        </w:rPr>
        <w:t xml:space="preserve"> To work out the </w:t>
      </w:r>
      <w:r w:rsidRPr="00C8354A">
        <w:rPr>
          <w:rFonts w:ascii="Tahoma" w:hAnsi="Tahoma" w:cs="Tahoma"/>
          <w:i/>
          <w:sz w:val="22"/>
          <w:szCs w:val="22"/>
          <w:lang w:val="en-GB"/>
        </w:rPr>
        <w:t>weighted score:</w:t>
      </w:r>
    </w:p>
    <w:p w14:paraId="5819F11D" w14:textId="77777777" w:rsidR="0094633C" w:rsidRPr="00C8354A" w:rsidRDefault="0094633C" w:rsidP="007E5414">
      <w:pPr>
        <w:pStyle w:val="BodyTextIndent"/>
        <w:ind w:firstLine="360"/>
        <w:rPr>
          <w:rFonts w:ascii="Tahoma" w:hAnsi="Tahoma" w:cs="Tahoma"/>
          <w:sz w:val="22"/>
          <w:szCs w:val="22"/>
          <w:lang w:val="en-GB"/>
        </w:rPr>
      </w:pPr>
    </w:p>
    <w:tbl>
      <w:tblPr>
        <w:tblStyle w:val="TableGrid"/>
        <w:tblpPr w:leftFromText="180" w:rightFromText="180" w:vertAnchor="text" w:horzAnchor="page" w:tblpX="2127" w:tblpY="91"/>
        <w:tblOverlap w:val="never"/>
        <w:tblW w:w="8860" w:type="dxa"/>
        <w:tblLook w:val="04A0" w:firstRow="1" w:lastRow="0" w:firstColumn="1" w:lastColumn="0" w:noHBand="0" w:noVBand="1"/>
      </w:tblPr>
      <w:tblGrid>
        <w:gridCol w:w="1915"/>
        <w:gridCol w:w="935"/>
        <w:gridCol w:w="1369"/>
        <w:gridCol w:w="1146"/>
        <w:gridCol w:w="1109"/>
        <w:gridCol w:w="844"/>
        <w:gridCol w:w="1542"/>
      </w:tblGrid>
      <w:tr w:rsidR="0094633C" w:rsidRPr="00C8354A" w14:paraId="11A82025" w14:textId="77777777" w:rsidTr="00716968">
        <w:trPr>
          <w:trHeight w:val="1634"/>
        </w:trPr>
        <w:tc>
          <w:tcPr>
            <w:tcW w:w="2376" w:type="dxa"/>
            <w:shd w:val="clear" w:color="auto" w:fill="002060"/>
            <w:vAlign w:val="center"/>
          </w:tcPr>
          <w:p w14:paraId="49937DDF" w14:textId="77777777" w:rsidR="0094633C" w:rsidRPr="00C8354A" w:rsidRDefault="0094633C" w:rsidP="007E5414">
            <w:pPr>
              <w:pStyle w:val="BodyTextIndent"/>
              <w:ind w:left="0"/>
              <w:rPr>
                <w:rFonts w:ascii="Tahoma" w:hAnsi="Tahoma" w:cs="Tahoma"/>
                <w:b/>
                <w:i/>
                <w:sz w:val="22"/>
                <w:szCs w:val="22"/>
                <w:lang w:val="en-GB"/>
              </w:rPr>
            </w:pPr>
            <w:r w:rsidRPr="00C8354A">
              <w:rPr>
                <w:rFonts w:ascii="Tahoma" w:hAnsi="Tahoma" w:cs="Tahoma"/>
                <w:b/>
                <w:i/>
                <w:sz w:val="22"/>
                <w:szCs w:val="22"/>
                <w:lang w:val="en-GB"/>
              </w:rPr>
              <w:t xml:space="preserve">Lowest Price Submitted </w:t>
            </w:r>
            <w:r w:rsidRPr="00C8354A">
              <w:rPr>
                <w:rFonts w:ascii="Tahoma" w:hAnsi="Tahoma" w:cs="Tahoma"/>
                <w:b/>
                <w:i/>
                <w:color w:val="4B4B4B"/>
                <w:sz w:val="22"/>
                <w:szCs w:val="22"/>
                <w:lang w:val="en-GB"/>
              </w:rPr>
              <w:t>(including PSS/PAS rebate)</w:t>
            </w:r>
          </w:p>
        </w:tc>
        <w:tc>
          <w:tcPr>
            <w:tcW w:w="242" w:type="dxa"/>
            <w:shd w:val="clear" w:color="auto" w:fill="002060"/>
            <w:vAlign w:val="center"/>
          </w:tcPr>
          <w:p w14:paraId="3A50BF89" w14:textId="77777777" w:rsidR="0094633C" w:rsidRPr="00C8354A" w:rsidRDefault="0094633C" w:rsidP="007E5414">
            <w:pPr>
              <w:pStyle w:val="BodyTextIndent"/>
              <w:ind w:left="0"/>
              <w:rPr>
                <w:rFonts w:ascii="Tahoma" w:hAnsi="Tahoma" w:cs="Tahoma"/>
                <w:i/>
                <w:sz w:val="22"/>
                <w:szCs w:val="22"/>
                <w:lang w:val="en-GB"/>
              </w:rPr>
            </w:pPr>
            <w:r w:rsidRPr="00C8354A">
              <w:rPr>
                <w:rFonts w:ascii="Tahoma" w:hAnsi="Tahoma" w:cs="Tahoma"/>
                <w:i/>
                <w:sz w:val="22"/>
                <w:szCs w:val="22"/>
                <w:lang w:val="en-GB"/>
              </w:rPr>
              <w:t>Divided by</w:t>
            </w:r>
          </w:p>
        </w:tc>
        <w:tc>
          <w:tcPr>
            <w:tcW w:w="1373" w:type="dxa"/>
            <w:shd w:val="clear" w:color="auto" w:fill="002060"/>
            <w:vAlign w:val="center"/>
          </w:tcPr>
          <w:p w14:paraId="46D0B759" w14:textId="77777777" w:rsidR="0094633C" w:rsidRPr="00C8354A" w:rsidRDefault="0094633C" w:rsidP="007E5414">
            <w:pPr>
              <w:pStyle w:val="BodyTextIndent"/>
              <w:ind w:left="0"/>
              <w:rPr>
                <w:rFonts w:ascii="Tahoma" w:hAnsi="Tahoma" w:cs="Tahoma"/>
                <w:b/>
                <w:i/>
                <w:sz w:val="22"/>
                <w:szCs w:val="22"/>
                <w:lang w:val="en-GB"/>
              </w:rPr>
            </w:pPr>
            <w:r w:rsidRPr="00C8354A">
              <w:rPr>
                <w:rFonts w:ascii="Tahoma" w:hAnsi="Tahoma" w:cs="Tahoma"/>
                <w:b/>
                <w:i/>
                <w:sz w:val="22"/>
                <w:szCs w:val="22"/>
                <w:lang w:val="en-GB"/>
              </w:rPr>
              <w:t>Bidders Submitted Price</w:t>
            </w:r>
          </w:p>
          <w:p w14:paraId="50169D3C" w14:textId="77777777" w:rsidR="0094633C" w:rsidRPr="00C8354A" w:rsidRDefault="0094633C" w:rsidP="007E5414">
            <w:pPr>
              <w:pStyle w:val="BodyTextIndent"/>
              <w:ind w:left="0"/>
              <w:rPr>
                <w:rFonts w:ascii="Tahoma" w:hAnsi="Tahoma" w:cs="Tahoma"/>
                <w:b/>
                <w:i/>
                <w:sz w:val="22"/>
                <w:szCs w:val="22"/>
                <w:lang w:val="en-GB"/>
              </w:rPr>
            </w:pPr>
            <w:r w:rsidRPr="00C8354A">
              <w:rPr>
                <w:rFonts w:ascii="Tahoma" w:hAnsi="Tahoma" w:cs="Tahoma"/>
                <w:b/>
                <w:i/>
                <w:color w:val="4B4B4B"/>
                <w:sz w:val="22"/>
                <w:szCs w:val="22"/>
                <w:lang w:val="en-GB"/>
              </w:rPr>
              <w:t>(including PSS/PAS rebate)</w:t>
            </w:r>
          </w:p>
        </w:tc>
        <w:tc>
          <w:tcPr>
            <w:tcW w:w="1150" w:type="dxa"/>
            <w:shd w:val="clear" w:color="auto" w:fill="002060"/>
            <w:vAlign w:val="center"/>
          </w:tcPr>
          <w:p w14:paraId="0E9AE0B7" w14:textId="77777777" w:rsidR="0094633C" w:rsidRPr="00C8354A" w:rsidRDefault="0094633C" w:rsidP="007E5414">
            <w:pPr>
              <w:pStyle w:val="BodyTextIndent"/>
              <w:ind w:left="0"/>
              <w:rPr>
                <w:rFonts w:ascii="Tahoma" w:hAnsi="Tahoma" w:cs="Tahoma"/>
                <w:i/>
                <w:sz w:val="22"/>
                <w:szCs w:val="22"/>
                <w:lang w:val="en-GB"/>
              </w:rPr>
            </w:pPr>
            <w:r w:rsidRPr="00C8354A">
              <w:rPr>
                <w:rFonts w:ascii="Tahoma" w:hAnsi="Tahoma" w:cs="Tahoma"/>
                <w:i/>
                <w:sz w:val="22"/>
                <w:szCs w:val="22"/>
                <w:lang w:val="en-GB"/>
              </w:rPr>
              <w:t>Multiplied by</w:t>
            </w:r>
          </w:p>
        </w:tc>
        <w:tc>
          <w:tcPr>
            <w:tcW w:w="1112" w:type="dxa"/>
            <w:shd w:val="clear" w:color="auto" w:fill="002060"/>
            <w:vAlign w:val="center"/>
          </w:tcPr>
          <w:p w14:paraId="66AB7EC1" w14:textId="77777777" w:rsidR="0094633C" w:rsidRPr="00C8354A" w:rsidRDefault="0094633C" w:rsidP="007E5414">
            <w:pPr>
              <w:pStyle w:val="BodyTextIndent"/>
              <w:ind w:left="0"/>
              <w:rPr>
                <w:rFonts w:ascii="Tahoma" w:hAnsi="Tahoma" w:cs="Tahoma"/>
                <w:b/>
                <w:i/>
                <w:sz w:val="22"/>
                <w:szCs w:val="22"/>
                <w:lang w:val="en-GB"/>
              </w:rPr>
            </w:pPr>
            <w:r w:rsidRPr="00C8354A">
              <w:rPr>
                <w:rFonts w:ascii="Tahoma" w:hAnsi="Tahoma" w:cs="Tahoma"/>
                <w:b/>
                <w:i/>
                <w:sz w:val="22"/>
                <w:szCs w:val="22"/>
                <w:lang w:val="en-GB"/>
              </w:rPr>
              <w:t>Weight-ing</w:t>
            </w:r>
          </w:p>
        </w:tc>
        <w:tc>
          <w:tcPr>
            <w:tcW w:w="846" w:type="dxa"/>
            <w:shd w:val="clear" w:color="auto" w:fill="002060"/>
            <w:vAlign w:val="center"/>
          </w:tcPr>
          <w:p w14:paraId="5C2AADBE" w14:textId="77777777" w:rsidR="0094633C" w:rsidRPr="00C8354A" w:rsidRDefault="0094633C" w:rsidP="007E5414">
            <w:pPr>
              <w:pStyle w:val="BodyTextIndent"/>
              <w:ind w:left="0"/>
              <w:rPr>
                <w:rFonts w:ascii="Tahoma" w:hAnsi="Tahoma" w:cs="Tahoma"/>
                <w:i/>
                <w:sz w:val="22"/>
                <w:szCs w:val="22"/>
                <w:lang w:val="en-GB"/>
              </w:rPr>
            </w:pPr>
            <w:r w:rsidRPr="00C8354A">
              <w:rPr>
                <w:rFonts w:ascii="Tahoma" w:hAnsi="Tahoma" w:cs="Tahoma"/>
                <w:i/>
                <w:sz w:val="22"/>
                <w:szCs w:val="22"/>
                <w:lang w:val="en-GB"/>
              </w:rPr>
              <w:t>equals</w:t>
            </w:r>
          </w:p>
        </w:tc>
        <w:tc>
          <w:tcPr>
            <w:tcW w:w="1761" w:type="dxa"/>
            <w:shd w:val="clear" w:color="auto" w:fill="002060"/>
            <w:vAlign w:val="center"/>
          </w:tcPr>
          <w:p w14:paraId="6C5846FC" w14:textId="77777777" w:rsidR="0094633C" w:rsidRPr="00C8354A" w:rsidRDefault="0094633C" w:rsidP="007E5414">
            <w:pPr>
              <w:pStyle w:val="BodyTextIndent"/>
              <w:ind w:left="0"/>
              <w:rPr>
                <w:rFonts w:ascii="Tahoma" w:hAnsi="Tahoma" w:cs="Tahoma"/>
                <w:b/>
                <w:i/>
                <w:sz w:val="22"/>
                <w:szCs w:val="22"/>
                <w:lang w:val="en-GB"/>
              </w:rPr>
            </w:pPr>
            <w:r w:rsidRPr="00C8354A">
              <w:rPr>
                <w:rFonts w:ascii="Tahoma" w:hAnsi="Tahoma" w:cs="Tahoma"/>
                <w:b/>
                <w:i/>
                <w:sz w:val="22"/>
                <w:szCs w:val="22"/>
                <w:lang w:val="en-GB"/>
              </w:rPr>
              <w:t>Weighted Price Score</w:t>
            </w:r>
          </w:p>
        </w:tc>
      </w:tr>
      <w:tr w:rsidR="0094633C" w:rsidRPr="00831A4C" w14:paraId="2695CFE6" w14:textId="77777777" w:rsidTr="00716968">
        <w:trPr>
          <w:trHeight w:val="539"/>
        </w:trPr>
        <w:tc>
          <w:tcPr>
            <w:tcW w:w="2376" w:type="dxa"/>
            <w:vAlign w:val="center"/>
          </w:tcPr>
          <w:p w14:paraId="79E5E2CF" w14:textId="77777777" w:rsidR="0094633C" w:rsidRPr="00C8354A" w:rsidRDefault="0094633C" w:rsidP="007E5414">
            <w:pPr>
              <w:pStyle w:val="BodyTextIndent"/>
              <w:ind w:left="0"/>
              <w:rPr>
                <w:rFonts w:ascii="Tahoma" w:hAnsi="Tahoma" w:cs="Tahoma"/>
                <w:b/>
                <w:i/>
                <w:sz w:val="22"/>
                <w:szCs w:val="22"/>
                <w:lang w:val="en-GB"/>
              </w:rPr>
            </w:pPr>
            <w:r w:rsidRPr="00C8354A">
              <w:rPr>
                <w:rFonts w:ascii="Tahoma" w:hAnsi="Tahoma" w:cs="Tahoma"/>
                <w:b/>
                <w:i/>
                <w:sz w:val="22"/>
                <w:szCs w:val="22"/>
                <w:lang w:val="en-GB"/>
              </w:rPr>
              <w:t>10,000</w:t>
            </w:r>
          </w:p>
        </w:tc>
        <w:tc>
          <w:tcPr>
            <w:tcW w:w="242" w:type="dxa"/>
          </w:tcPr>
          <w:p w14:paraId="033B2852" w14:textId="77777777" w:rsidR="0094633C" w:rsidRPr="00C8354A" w:rsidRDefault="0094633C" w:rsidP="007E5414">
            <w:pPr>
              <w:pStyle w:val="BodyTextIndent"/>
              <w:ind w:left="0"/>
              <w:rPr>
                <w:rFonts w:ascii="Tahoma" w:hAnsi="Tahoma" w:cs="Tahoma"/>
                <w:i/>
                <w:sz w:val="22"/>
                <w:szCs w:val="22"/>
                <w:lang w:val="en-GB"/>
              </w:rPr>
            </w:pPr>
            <w:r w:rsidRPr="00C8354A">
              <w:rPr>
                <w:rFonts w:ascii="Tahoma" w:hAnsi="Tahoma" w:cs="Tahoma"/>
                <w:i/>
                <w:sz w:val="22"/>
                <w:szCs w:val="22"/>
                <w:lang w:val="en-GB"/>
              </w:rPr>
              <w:t>Divided by</w:t>
            </w:r>
          </w:p>
        </w:tc>
        <w:tc>
          <w:tcPr>
            <w:tcW w:w="1373" w:type="dxa"/>
            <w:vAlign w:val="center"/>
          </w:tcPr>
          <w:p w14:paraId="0F8694DA" w14:textId="77777777" w:rsidR="0094633C" w:rsidRPr="00C8354A" w:rsidRDefault="0094633C" w:rsidP="007E5414">
            <w:pPr>
              <w:pStyle w:val="BodyTextIndent"/>
              <w:ind w:left="0"/>
              <w:rPr>
                <w:rFonts w:ascii="Tahoma" w:hAnsi="Tahoma" w:cs="Tahoma"/>
                <w:b/>
                <w:i/>
                <w:sz w:val="22"/>
                <w:szCs w:val="22"/>
                <w:lang w:val="en-GB"/>
              </w:rPr>
            </w:pPr>
            <w:r w:rsidRPr="00C8354A">
              <w:rPr>
                <w:rFonts w:ascii="Tahoma" w:hAnsi="Tahoma" w:cs="Tahoma"/>
                <w:b/>
                <w:i/>
                <w:sz w:val="22"/>
                <w:szCs w:val="22"/>
                <w:lang w:val="en-GB"/>
              </w:rPr>
              <w:t>15,000</w:t>
            </w:r>
          </w:p>
        </w:tc>
        <w:tc>
          <w:tcPr>
            <w:tcW w:w="1150" w:type="dxa"/>
          </w:tcPr>
          <w:p w14:paraId="3909387A" w14:textId="77777777" w:rsidR="0094633C" w:rsidRPr="00C8354A" w:rsidRDefault="0094633C" w:rsidP="007E5414">
            <w:pPr>
              <w:pStyle w:val="BodyTextIndent"/>
              <w:ind w:left="0"/>
              <w:rPr>
                <w:rFonts w:ascii="Tahoma" w:hAnsi="Tahoma" w:cs="Tahoma"/>
                <w:i/>
                <w:sz w:val="22"/>
                <w:szCs w:val="22"/>
                <w:lang w:val="en-GB"/>
              </w:rPr>
            </w:pPr>
            <w:r w:rsidRPr="00C8354A">
              <w:rPr>
                <w:rFonts w:ascii="Tahoma" w:hAnsi="Tahoma" w:cs="Tahoma"/>
                <w:i/>
                <w:sz w:val="22"/>
                <w:szCs w:val="22"/>
                <w:lang w:val="en-GB"/>
              </w:rPr>
              <w:t>Multiplied by</w:t>
            </w:r>
          </w:p>
        </w:tc>
        <w:tc>
          <w:tcPr>
            <w:tcW w:w="1112" w:type="dxa"/>
            <w:vAlign w:val="center"/>
          </w:tcPr>
          <w:p w14:paraId="31C88387" w14:textId="77777777" w:rsidR="0094633C" w:rsidRPr="00C8354A" w:rsidRDefault="0094633C" w:rsidP="007E5414">
            <w:pPr>
              <w:pStyle w:val="BodyTextIndent"/>
              <w:ind w:left="0"/>
              <w:rPr>
                <w:rFonts w:ascii="Tahoma" w:hAnsi="Tahoma" w:cs="Tahoma"/>
                <w:b/>
                <w:i/>
                <w:sz w:val="22"/>
                <w:szCs w:val="22"/>
                <w:lang w:val="en-GB"/>
              </w:rPr>
            </w:pPr>
            <w:r w:rsidRPr="00C8354A">
              <w:rPr>
                <w:rFonts w:ascii="Tahoma" w:hAnsi="Tahoma" w:cs="Tahoma"/>
                <w:b/>
                <w:i/>
                <w:sz w:val="22"/>
                <w:szCs w:val="22"/>
                <w:lang w:val="en-GB"/>
              </w:rPr>
              <w:t>40%</w:t>
            </w:r>
          </w:p>
        </w:tc>
        <w:tc>
          <w:tcPr>
            <w:tcW w:w="846" w:type="dxa"/>
            <w:vAlign w:val="center"/>
          </w:tcPr>
          <w:p w14:paraId="746A9866" w14:textId="77777777" w:rsidR="0094633C" w:rsidRPr="00C8354A" w:rsidRDefault="0094633C" w:rsidP="007E5414">
            <w:pPr>
              <w:pStyle w:val="BodyTextIndent"/>
              <w:ind w:left="0"/>
              <w:rPr>
                <w:rFonts w:ascii="Tahoma" w:hAnsi="Tahoma" w:cs="Tahoma"/>
                <w:i/>
                <w:sz w:val="22"/>
                <w:szCs w:val="22"/>
                <w:lang w:val="en-GB"/>
              </w:rPr>
            </w:pPr>
            <w:r w:rsidRPr="00C8354A">
              <w:rPr>
                <w:rFonts w:ascii="Tahoma" w:hAnsi="Tahoma" w:cs="Tahoma"/>
                <w:i/>
                <w:sz w:val="22"/>
                <w:szCs w:val="22"/>
                <w:lang w:val="en-GB"/>
              </w:rPr>
              <w:t>=</w:t>
            </w:r>
          </w:p>
        </w:tc>
        <w:tc>
          <w:tcPr>
            <w:tcW w:w="1761" w:type="dxa"/>
            <w:vAlign w:val="center"/>
          </w:tcPr>
          <w:p w14:paraId="38657066" w14:textId="77777777" w:rsidR="0094633C" w:rsidRPr="00831A4C" w:rsidRDefault="0094633C" w:rsidP="007E5414">
            <w:pPr>
              <w:pStyle w:val="BodyTextIndent"/>
              <w:ind w:left="0"/>
              <w:rPr>
                <w:rFonts w:ascii="Tahoma" w:hAnsi="Tahoma" w:cs="Tahoma"/>
                <w:b/>
                <w:i/>
                <w:sz w:val="22"/>
                <w:szCs w:val="22"/>
                <w:lang w:val="en-GB"/>
              </w:rPr>
            </w:pPr>
            <w:r w:rsidRPr="00C8354A">
              <w:rPr>
                <w:rFonts w:ascii="Tahoma" w:hAnsi="Tahoma" w:cs="Tahoma"/>
                <w:b/>
                <w:i/>
                <w:sz w:val="22"/>
                <w:szCs w:val="22"/>
                <w:lang w:val="en-GB"/>
              </w:rPr>
              <w:t>26.67%</w:t>
            </w:r>
          </w:p>
        </w:tc>
      </w:tr>
    </w:tbl>
    <w:p w14:paraId="61DE3784" w14:textId="77777777" w:rsidR="0059606E" w:rsidRDefault="0059606E" w:rsidP="007E5414">
      <w:pPr>
        <w:rPr>
          <w:rFonts w:ascii="Tahoma" w:hAnsi="Tahoma" w:cs="Tahoma"/>
          <w:bCs/>
          <w:sz w:val="22"/>
          <w:szCs w:val="22"/>
        </w:rPr>
      </w:pPr>
    </w:p>
    <w:p w14:paraId="4840AFB8" w14:textId="77777777" w:rsidR="0094633C" w:rsidRDefault="0094633C" w:rsidP="007E5414">
      <w:pPr>
        <w:rPr>
          <w:rFonts w:ascii="Tahoma" w:hAnsi="Tahoma" w:cs="Tahoma"/>
          <w:bCs/>
          <w:sz w:val="22"/>
          <w:szCs w:val="22"/>
        </w:rPr>
      </w:pPr>
    </w:p>
    <w:p w14:paraId="087B4FFD" w14:textId="77777777" w:rsidR="0094633C" w:rsidRDefault="0094633C" w:rsidP="007E5414">
      <w:pPr>
        <w:rPr>
          <w:rFonts w:ascii="Tahoma" w:hAnsi="Tahoma" w:cs="Tahoma"/>
          <w:bCs/>
          <w:sz w:val="22"/>
          <w:szCs w:val="22"/>
        </w:rPr>
      </w:pPr>
    </w:p>
    <w:p w14:paraId="22164178" w14:textId="77777777" w:rsidR="0094633C" w:rsidRDefault="0094633C" w:rsidP="007E5414">
      <w:pPr>
        <w:rPr>
          <w:rFonts w:ascii="Tahoma" w:hAnsi="Tahoma" w:cs="Tahoma"/>
          <w:bCs/>
          <w:sz w:val="22"/>
          <w:szCs w:val="22"/>
        </w:rPr>
      </w:pPr>
    </w:p>
    <w:p w14:paraId="348B15DE" w14:textId="77777777" w:rsidR="0094633C" w:rsidRDefault="0094633C" w:rsidP="007E5414">
      <w:pPr>
        <w:rPr>
          <w:rFonts w:ascii="Tahoma" w:hAnsi="Tahoma" w:cs="Tahoma"/>
          <w:bCs/>
          <w:sz w:val="22"/>
          <w:szCs w:val="22"/>
        </w:rPr>
      </w:pPr>
    </w:p>
    <w:p w14:paraId="6A8DD82C" w14:textId="77777777" w:rsidR="0094633C" w:rsidRDefault="0094633C" w:rsidP="007E5414">
      <w:pPr>
        <w:rPr>
          <w:rFonts w:ascii="Tahoma" w:hAnsi="Tahoma" w:cs="Tahoma"/>
          <w:bCs/>
          <w:sz w:val="22"/>
          <w:szCs w:val="22"/>
        </w:rPr>
      </w:pPr>
    </w:p>
    <w:p w14:paraId="5F82822F" w14:textId="77777777" w:rsidR="0094633C" w:rsidRDefault="0094633C" w:rsidP="007E5414">
      <w:pPr>
        <w:rPr>
          <w:rFonts w:ascii="Tahoma" w:hAnsi="Tahoma" w:cs="Tahoma"/>
          <w:bCs/>
          <w:sz w:val="22"/>
          <w:szCs w:val="22"/>
        </w:rPr>
      </w:pPr>
    </w:p>
    <w:p w14:paraId="09639F8C" w14:textId="77777777" w:rsidR="0094633C" w:rsidRDefault="0094633C" w:rsidP="007E5414">
      <w:pPr>
        <w:tabs>
          <w:tab w:val="left" w:pos="-1440"/>
          <w:tab w:val="left" w:pos="-720"/>
          <w:tab w:val="left" w:pos="1418"/>
        </w:tabs>
        <w:suppressAutoHyphens/>
        <w:ind w:left="1560"/>
        <w:rPr>
          <w:rFonts w:ascii="Tahoma" w:hAnsi="Tahoma" w:cs="Tahoma"/>
          <w:bCs/>
          <w:sz w:val="22"/>
          <w:szCs w:val="22"/>
        </w:rPr>
      </w:pPr>
    </w:p>
    <w:p w14:paraId="30A8B615" w14:textId="77777777" w:rsidR="0094633C" w:rsidRDefault="0094633C" w:rsidP="000E3F3C">
      <w:pPr>
        <w:tabs>
          <w:tab w:val="left" w:pos="-1440"/>
          <w:tab w:val="left" w:pos="-720"/>
          <w:tab w:val="left" w:pos="1418"/>
        </w:tabs>
        <w:suppressAutoHyphens/>
        <w:rPr>
          <w:rFonts w:ascii="Tahoma" w:hAnsi="Tahoma" w:cs="Tahoma"/>
          <w:bCs/>
          <w:iCs/>
          <w:color w:val="0070C0"/>
          <w:sz w:val="22"/>
          <w:szCs w:val="28"/>
          <w:lang w:val="en-US"/>
        </w:rPr>
      </w:pPr>
    </w:p>
    <w:p w14:paraId="49F26D2D" w14:textId="47052439" w:rsidR="00DE2333" w:rsidRDefault="00DE2333" w:rsidP="007E5414">
      <w:pPr>
        <w:pStyle w:val="BodyTextIndent"/>
        <w:rPr>
          <w:rFonts w:ascii="Tahoma" w:hAnsi="Tahoma" w:cs="Tahoma"/>
          <w:i/>
          <w:sz w:val="22"/>
          <w:szCs w:val="22"/>
          <w:highlight w:val="yellow"/>
          <w:lang w:val="en-GB"/>
        </w:rPr>
      </w:pPr>
    </w:p>
    <w:p w14:paraId="25ED5DE5" w14:textId="77777777" w:rsidR="0094633C" w:rsidRDefault="0094633C" w:rsidP="00C8354A">
      <w:pPr>
        <w:pStyle w:val="BodyTextIndent"/>
        <w:ind w:left="0"/>
        <w:rPr>
          <w:rFonts w:ascii="Tahoma" w:hAnsi="Tahoma" w:cs="Tahoma"/>
          <w:sz w:val="22"/>
          <w:szCs w:val="22"/>
          <w:highlight w:val="yellow"/>
          <w:lang w:val="en-GB"/>
        </w:rPr>
      </w:pPr>
    </w:p>
    <w:p w14:paraId="11BD4ED9" w14:textId="77777777" w:rsidR="0094633C" w:rsidRDefault="0094633C" w:rsidP="007E5414">
      <w:pPr>
        <w:rPr>
          <w:rFonts w:ascii="Tahoma" w:hAnsi="Tahoma" w:cs="Tahoma"/>
          <w:sz w:val="22"/>
          <w:szCs w:val="22"/>
        </w:rPr>
      </w:pPr>
    </w:p>
    <w:p w14:paraId="0716A0DA" w14:textId="77777777" w:rsidR="0094633C" w:rsidRDefault="001868D3" w:rsidP="007E5414">
      <w:pPr>
        <w:pStyle w:val="ListParagraph"/>
        <w:numPr>
          <w:ilvl w:val="3"/>
          <w:numId w:val="51"/>
        </w:numPr>
        <w:rPr>
          <w:rFonts w:ascii="Tahoma" w:hAnsi="Tahoma" w:cs="Tahoma"/>
          <w:sz w:val="22"/>
          <w:szCs w:val="22"/>
        </w:rPr>
      </w:pPr>
      <w:r w:rsidRPr="0094633C">
        <w:rPr>
          <w:rFonts w:ascii="Tahoma" w:hAnsi="Tahoma" w:cs="Tahoma"/>
          <w:sz w:val="22"/>
          <w:szCs w:val="22"/>
        </w:rPr>
        <w:t xml:space="preserve">All </w:t>
      </w:r>
      <w:r w:rsidR="00300614" w:rsidRPr="0094633C">
        <w:rPr>
          <w:rFonts w:ascii="Tahoma" w:hAnsi="Tahoma" w:cs="Tahoma"/>
          <w:sz w:val="22"/>
          <w:szCs w:val="22"/>
        </w:rPr>
        <w:t>scores will be calculated to 2 decimal places.</w:t>
      </w:r>
    </w:p>
    <w:p w14:paraId="5CCC8EE5" w14:textId="77777777" w:rsidR="0094633C" w:rsidRDefault="0094633C" w:rsidP="007E5414">
      <w:pPr>
        <w:pStyle w:val="ListParagraph"/>
        <w:ind w:left="1080"/>
        <w:rPr>
          <w:rFonts w:ascii="Tahoma" w:hAnsi="Tahoma" w:cs="Tahoma"/>
          <w:sz w:val="22"/>
          <w:szCs w:val="22"/>
        </w:rPr>
      </w:pPr>
    </w:p>
    <w:p w14:paraId="5C58DA4F" w14:textId="77777777" w:rsidR="0094633C" w:rsidRDefault="001868D3" w:rsidP="007E5414">
      <w:pPr>
        <w:pStyle w:val="ListParagraph"/>
        <w:numPr>
          <w:ilvl w:val="3"/>
          <w:numId w:val="51"/>
        </w:numPr>
        <w:rPr>
          <w:rFonts w:ascii="Tahoma" w:hAnsi="Tahoma" w:cs="Tahoma"/>
          <w:sz w:val="22"/>
          <w:szCs w:val="22"/>
        </w:rPr>
      </w:pPr>
      <w:r w:rsidRPr="0094633C">
        <w:rPr>
          <w:rFonts w:ascii="Tahoma" w:hAnsi="Tahoma" w:cs="Tahoma"/>
          <w:b/>
          <w:bCs/>
          <w:sz w:val="22"/>
          <w:szCs w:val="22"/>
        </w:rPr>
        <w:t>Total Score:</w:t>
      </w:r>
      <w:r w:rsidRPr="0094633C">
        <w:rPr>
          <w:rFonts w:ascii="Tahoma" w:hAnsi="Tahoma" w:cs="Tahoma"/>
          <w:sz w:val="22"/>
          <w:szCs w:val="22"/>
        </w:rPr>
        <w:t xml:space="preserve"> </w:t>
      </w:r>
      <w:r w:rsidR="0059606E" w:rsidRPr="0094633C">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57BBF904" w14:textId="77777777" w:rsidR="0094633C" w:rsidRPr="0094633C" w:rsidRDefault="0094633C" w:rsidP="007E5414">
      <w:pPr>
        <w:pStyle w:val="ListParagraph"/>
        <w:rPr>
          <w:rFonts w:ascii="Tahoma" w:hAnsi="Tahoma" w:cs="Tahoma"/>
          <w:b/>
          <w:bCs/>
          <w:sz w:val="22"/>
          <w:szCs w:val="22"/>
        </w:rPr>
      </w:pPr>
    </w:p>
    <w:p w14:paraId="7896AB43" w14:textId="199DF8A7" w:rsidR="00231A92" w:rsidRPr="0094633C" w:rsidRDefault="003A1776" w:rsidP="007E5414">
      <w:pPr>
        <w:pStyle w:val="ListParagraph"/>
        <w:numPr>
          <w:ilvl w:val="3"/>
          <w:numId w:val="51"/>
        </w:numPr>
        <w:rPr>
          <w:rFonts w:ascii="Tahoma" w:hAnsi="Tahoma" w:cs="Tahoma"/>
          <w:sz w:val="22"/>
          <w:szCs w:val="22"/>
        </w:rPr>
      </w:pPr>
      <w:r w:rsidRPr="0094633C">
        <w:rPr>
          <w:rFonts w:ascii="Tahoma" w:hAnsi="Tahoma" w:cs="Tahoma"/>
          <w:b/>
          <w:bCs/>
          <w:sz w:val="22"/>
          <w:szCs w:val="22"/>
        </w:rPr>
        <w:t xml:space="preserve">Tied </w:t>
      </w:r>
      <w:r w:rsidR="006231F2" w:rsidRPr="0094633C">
        <w:rPr>
          <w:rFonts w:ascii="Tahoma" w:hAnsi="Tahoma" w:cs="Tahoma"/>
          <w:b/>
          <w:bCs/>
          <w:sz w:val="22"/>
          <w:szCs w:val="22"/>
        </w:rPr>
        <w:t>1</w:t>
      </w:r>
      <w:r w:rsidR="006231F2" w:rsidRPr="0094633C">
        <w:rPr>
          <w:rFonts w:ascii="Tahoma" w:hAnsi="Tahoma" w:cs="Tahoma"/>
          <w:b/>
          <w:bCs/>
          <w:sz w:val="22"/>
          <w:szCs w:val="22"/>
          <w:vertAlign w:val="superscript"/>
        </w:rPr>
        <w:t>st</w:t>
      </w:r>
      <w:r w:rsidR="006231F2" w:rsidRPr="0094633C">
        <w:rPr>
          <w:rFonts w:ascii="Tahoma" w:hAnsi="Tahoma" w:cs="Tahoma"/>
          <w:b/>
          <w:bCs/>
          <w:sz w:val="22"/>
          <w:szCs w:val="22"/>
        </w:rPr>
        <w:t xml:space="preserve"> </w:t>
      </w:r>
      <w:r w:rsidRPr="0094633C">
        <w:rPr>
          <w:rFonts w:ascii="Tahoma" w:hAnsi="Tahoma" w:cs="Tahoma"/>
          <w:b/>
          <w:bCs/>
          <w:sz w:val="22"/>
          <w:szCs w:val="22"/>
        </w:rPr>
        <w:t>place:</w:t>
      </w:r>
      <w:r w:rsidRPr="0094633C">
        <w:rPr>
          <w:rFonts w:ascii="Tahoma" w:hAnsi="Tahoma" w:cs="Tahoma"/>
          <w:sz w:val="22"/>
          <w:szCs w:val="22"/>
        </w:rPr>
        <w:t xml:space="preserve"> </w:t>
      </w:r>
      <w:r w:rsidR="00300614" w:rsidRPr="0094633C">
        <w:rPr>
          <w:rFonts w:ascii="Tahoma" w:hAnsi="Tahoma" w:cs="Tahoma"/>
          <w:sz w:val="22"/>
          <w:szCs w:val="22"/>
        </w:rPr>
        <w:t>Should there be a tie between two or more Bidders ranked 1</w:t>
      </w:r>
      <w:r w:rsidR="00300614" w:rsidRPr="0094633C">
        <w:rPr>
          <w:rFonts w:ascii="Tahoma" w:hAnsi="Tahoma" w:cs="Tahoma"/>
          <w:sz w:val="22"/>
          <w:szCs w:val="22"/>
          <w:vertAlign w:val="superscript"/>
        </w:rPr>
        <w:t>st</w:t>
      </w:r>
      <w:r w:rsidR="00300614" w:rsidRPr="0094633C">
        <w:rPr>
          <w:rFonts w:ascii="Tahoma" w:hAnsi="Tahoma" w:cs="Tahoma"/>
          <w:sz w:val="22"/>
          <w:szCs w:val="22"/>
        </w:rPr>
        <w:t xml:space="preserve"> place</w:t>
      </w:r>
      <w:r w:rsidR="00AD719D" w:rsidRPr="0094633C">
        <w:rPr>
          <w:rFonts w:ascii="Tahoma" w:hAnsi="Tahoma" w:cs="Tahoma"/>
          <w:sz w:val="22"/>
          <w:szCs w:val="22"/>
        </w:rPr>
        <w:t xml:space="preserve">, the Council shall make the award decision </w:t>
      </w:r>
      <w:r w:rsidR="00302E48" w:rsidRPr="0094633C">
        <w:rPr>
          <w:rFonts w:ascii="Tahoma" w:hAnsi="Tahoma" w:cs="Tahoma"/>
          <w:sz w:val="22"/>
          <w:szCs w:val="22"/>
        </w:rPr>
        <w:t>in the order of the following sub-bullets until a winning Bidder is identified</w:t>
      </w:r>
      <w:r w:rsidR="00F42F07" w:rsidRPr="0094633C">
        <w:rPr>
          <w:rFonts w:ascii="Tahoma" w:hAnsi="Tahoma" w:cs="Tahoma"/>
          <w:sz w:val="22"/>
          <w:szCs w:val="22"/>
        </w:rPr>
        <w:t>. If there remains a tie</w:t>
      </w:r>
      <w:r w:rsidR="00302E48" w:rsidRPr="0094633C">
        <w:rPr>
          <w:rFonts w:ascii="Tahoma" w:hAnsi="Tahoma" w:cs="Tahoma"/>
          <w:sz w:val="22"/>
          <w:szCs w:val="22"/>
        </w:rPr>
        <w:t xml:space="preserve"> following the first sub bullet, </w:t>
      </w:r>
      <w:r w:rsidR="00F42F07" w:rsidRPr="0094633C">
        <w:rPr>
          <w:rFonts w:ascii="Tahoma" w:hAnsi="Tahoma" w:cs="Tahoma"/>
          <w:sz w:val="22"/>
          <w:szCs w:val="22"/>
        </w:rPr>
        <w:t>the next sub-bullet will be followed</w:t>
      </w:r>
      <w:r w:rsidR="00302E48" w:rsidRPr="0094633C">
        <w:rPr>
          <w:rFonts w:ascii="Tahoma" w:hAnsi="Tahoma" w:cs="Tahoma"/>
          <w:sz w:val="22"/>
          <w:szCs w:val="22"/>
        </w:rPr>
        <w:t>, and so on</w:t>
      </w:r>
      <w:r w:rsidR="00211696" w:rsidRPr="0094633C">
        <w:rPr>
          <w:rFonts w:ascii="Tahoma" w:hAnsi="Tahoma" w:cs="Tahoma"/>
          <w:sz w:val="22"/>
          <w:szCs w:val="22"/>
        </w:rPr>
        <w:t xml:space="preserve"> until a winning Bidder is identified</w:t>
      </w:r>
      <w:r w:rsidR="00231A92" w:rsidRPr="0094633C">
        <w:rPr>
          <w:rFonts w:ascii="Tahoma" w:hAnsi="Tahoma" w:cs="Tahoma"/>
          <w:sz w:val="22"/>
          <w:szCs w:val="22"/>
        </w:rPr>
        <w:t>:</w:t>
      </w:r>
    </w:p>
    <w:p w14:paraId="4135D594" w14:textId="77777777" w:rsidR="00A14AE1" w:rsidRDefault="00A14AE1" w:rsidP="007E5414">
      <w:pPr>
        <w:rPr>
          <w:rFonts w:ascii="Tahoma" w:hAnsi="Tahoma" w:cs="Tahoma"/>
          <w:sz w:val="22"/>
          <w:szCs w:val="22"/>
        </w:rPr>
      </w:pPr>
    </w:p>
    <w:p w14:paraId="0AA8E1AC" w14:textId="77777777" w:rsidR="00A14AE1" w:rsidRDefault="00FE5891" w:rsidP="007E5414">
      <w:pPr>
        <w:pStyle w:val="ListParagraph"/>
        <w:numPr>
          <w:ilvl w:val="3"/>
          <w:numId w:val="51"/>
        </w:numPr>
        <w:rPr>
          <w:rFonts w:ascii="Tahoma" w:hAnsi="Tahoma" w:cs="Tahoma"/>
          <w:sz w:val="22"/>
          <w:szCs w:val="22"/>
        </w:rPr>
      </w:pPr>
      <w:r w:rsidRPr="00A14AE1">
        <w:rPr>
          <w:rFonts w:ascii="Tahoma" w:hAnsi="Tahoma" w:cs="Tahoma"/>
          <w:b/>
          <w:bCs/>
          <w:sz w:val="22"/>
          <w:szCs w:val="22"/>
        </w:rPr>
        <w:lastRenderedPageBreak/>
        <w:t xml:space="preserve">Abnormally Low </w:t>
      </w:r>
      <w:r w:rsidR="008B0B65" w:rsidRPr="00A14AE1">
        <w:rPr>
          <w:rFonts w:ascii="Tahoma" w:hAnsi="Tahoma" w:cs="Tahoma"/>
          <w:b/>
          <w:bCs/>
          <w:sz w:val="22"/>
          <w:szCs w:val="22"/>
        </w:rPr>
        <w:t>Tender</w:t>
      </w:r>
      <w:r w:rsidR="000625F3" w:rsidRPr="00A14AE1">
        <w:rPr>
          <w:rFonts w:ascii="Tahoma" w:hAnsi="Tahoma" w:cs="Tahoma"/>
          <w:b/>
          <w:bCs/>
          <w:sz w:val="22"/>
          <w:szCs w:val="22"/>
        </w:rPr>
        <w:t>:</w:t>
      </w:r>
      <w:r w:rsidR="000625F3" w:rsidRPr="00A14AE1">
        <w:rPr>
          <w:rFonts w:ascii="Tahoma" w:hAnsi="Tahoma" w:cs="Tahoma"/>
          <w:sz w:val="22"/>
          <w:szCs w:val="22"/>
        </w:rPr>
        <w:t xml:space="preserve"> </w:t>
      </w:r>
      <w:r w:rsidR="00831A4C" w:rsidRPr="00A14AE1">
        <w:rPr>
          <w:rFonts w:ascii="Tahoma" w:hAnsi="Tahoma" w:cs="Tahoma"/>
          <w:sz w:val="22"/>
          <w:szCs w:val="22"/>
        </w:rPr>
        <w:t xml:space="preserve">The Council will seek clarification from you if your submitted </w:t>
      </w:r>
      <w:r w:rsidR="008B0B65" w:rsidRPr="00A14AE1">
        <w:rPr>
          <w:rFonts w:ascii="Tahoma" w:hAnsi="Tahoma" w:cs="Tahoma"/>
          <w:sz w:val="22"/>
          <w:szCs w:val="22"/>
        </w:rPr>
        <w:t>Tender</w:t>
      </w:r>
      <w:r w:rsidR="00831A4C" w:rsidRPr="00A14AE1">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A14AE1">
        <w:rPr>
          <w:rFonts w:ascii="Tahoma" w:hAnsi="Tahoma" w:cs="Tahoma"/>
          <w:sz w:val="22"/>
          <w:szCs w:val="22"/>
        </w:rPr>
        <w:t>Tender</w:t>
      </w:r>
      <w:r w:rsidR="00831A4C" w:rsidRPr="00A14AE1">
        <w:rPr>
          <w:rFonts w:ascii="Tahoma" w:hAnsi="Tahoma" w:cs="Tahoma"/>
          <w:sz w:val="22"/>
          <w:szCs w:val="22"/>
        </w:rPr>
        <w:t xml:space="preserve"> is economically unviable, the Council will reject that </w:t>
      </w:r>
      <w:r w:rsidR="008B0B65" w:rsidRPr="00A14AE1">
        <w:rPr>
          <w:rFonts w:ascii="Tahoma" w:hAnsi="Tahoma" w:cs="Tahoma"/>
          <w:sz w:val="22"/>
          <w:szCs w:val="22"/>
        </w:rPr>
        <w:t>Tender</w:t>
      </w:r>
      <w:r w:rsidR="00743612" w:rsidRPr="00A14AE1">
        <w:rPr>
          <w:rFonts w:ascii="Tahoma" w:hAnsi="Tahoma" w:cs="Tahoma"/>
          <w:sz w:val="22"/>
          <w:szCs w:val="22"/>
        </w:rPr>
        <w:t>.</w:t>
      </w:r>
    </w:p>
    <w:p w14:paraId="18744D03" w14:textId="77777777" w:rsidR="00A14AE1" w:rsidRPr="00A14AE1" w:rsidRDefault="00A14AE1" w:rsidP="007E5414">
      <w:pPr>
        <w:pStyle w:val="ListParagraph"/>
        <w:ind w:left="1080"/>
        <w:rPr>
          <w:rFonts w:ascii="Tahoma" w:hAnsi="Tahoma" w:cs="Tahoma"/>
          <w:sz w:val="22"/>
          <w:szCs w:val="22"/>
        </w:rPr>
      </w:pPr>
    </w:p>
    <w:p w14:paraId="351CD13E" w14:textId="77777777" w:rsidR="00A14AE1" w:rsidRPr="00A14AE1" w:rsidRDefault="00A14AE1" w:rsidP="007E5414">
      <w:pPr>
        <w:pStyle w:val="ListParagraph"/>
        <w:rPr>
          <w:rFonts w:ascii="Tahoma" w:hAnsi="Tahoma" w:cs="Tahoma"/>
          <w:b/>
          <w:bCs/>
          <w:sz w:val="22"/>
          <w:szCs w:val="22"/>
        </w:rPr>
      </w:pPr>
    </w:p>
    <w:p w14:paraId="2F17EA6B" w14:textId="033C70D0" w:rsidR="007A26AF" w:rsidRPr="00A14AE1" w:rsidRDefault="007A26AF" w:rsidP="007E5414">
      <w:pPr>
        <w:pStyle w:val="ListParagraph"/>
        <w:numPr>
          <w:ilvl w:val="3"/>
          <w:numId w:val="51"/>
        </w:numPr>
        <w:rPr>
          <w:rFonts w:ascii="Tahoma" w:hAnsi="Tahoma" w:cs="Tahoma"/>
          <w:sz w:val="22"/>
          <w:szCs w:val="22"/>
        </w:rPr>
      </w:pPr>
      <w:r w:rsidRPr="00A14AE1">
        <w:rPr>
          <w:rFonts w:ascii="Tahoma" w:hAnsi="Tahoma" w:cs="Tahoma"/>
          <w:b/>
          <w:bCs/>
          <w:sz w:val="22"/>
          <w:szCs w:val="22"/>
        </w:rPr>
        <w:t>Due Diligence:</w:t>
      </w:r>
      <w:r w:rsidRPr="00A14AE1">
        <w:rPr>
          <w:rFonts w:ascii="Tahoma" w:hAnsi="Tahoma" w:cs="Tahoma"/>
          <w:sz w:val="22"/>
          <w:szCs w:val="22"/>
        </w:rPr>
        <w:t xml:space="preserve"> </w:t>
      </w:r>
      <w:r w:rsidR="00E67E8F" w:rsidRPr="00A14AE1">
        <w:rPr>
          <w:rFonts w:ascii="Tahoma" w:hAnsi="Tahoma" w:cs="Tahoma"/>
          <w:sz w:val="22"/>
          <w:szCs w:val="22"/>
        </w:rPr>
        <w:t xml:space="preserve">Following the evaluation of tenders, the Council may conduct a period of due diligence with the top scoring Bidder(s) prior to </w:t>
      </w:r>
      <w:proofErr w:type="gramStart"/>
      <w:r w:rsidR="00E67E8F" w:rsidRPr="00A14AE1">
        <w:rPr>
          <w:rFonts w:ascii="Tahoma" w:hAnsi="Tahoma" w:cs="Tahoma"/>
          <w:sz w:val="22"/>
          <w:szCs w:val="22"/>
        </w:rPr>
        <w:t>making a decision</w:t>
      </w:r>
      <w:proofErr w:type="gramEnd"/>
      <w:r w:rsidR="00E67E8F" w:rsidRPr="00A14AE1">
        <w:rPr>
          <w:rFonts w:ascii="Tahoma" w:hAnsi="Tahoma" w:cs="Tahoma"/>
          <w:sz w:val="22"/>
          <w:szCs w:val="22"/>
        </w:rPr>
        <w:t xml:space="preserve">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A14AE1">
        <w:rPr>
          <w:rFonts w:ascii="Tahoma" w:hAnsi="Tahoma" w:cs="Tahoma"/>
          <w:sz w:val="22"/>
          <w:szCs w:val="22"/>
        </w:rPr>
        <w:t>.</w:t>
      </w:r>
      <w:r w:rsidR="00172A3F" w:rsidRPr="00A14AE1">
        <w:rPr>
          <w:rFonts w:ascii="Tahoma" w:hAnsi="Tahoma" w:cs="Tahoma"/>
          <w:sz w:val="22"/>
          <w:szCs w:val="22"/>
        </w:rPr>
        <w:br/>
      </w:r>
      <w:r w:rsidR="00172A3F" w:rsidRPr="00A14AE1">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7E5414">
      <w:pPr>
        <w:rPr>
          <w:rFonts w:ascii="Tahoma" w:hAnsi="Tahoma" w:cs="Tahoma"/>
          <w:sz w:val="22"/>
          <w:szCs w:val="22"/>
        </w:rPr>
      </w:pPr>
    </w:p>
    <w:p w14:paraId="54A6A77F" w14:textId="77777777" w:rsidR="000A3614" w:rsidRDefault="000A3614" w:rsidP="007E5414">
      <w:pPr>
        <w:rPr>
          <w:rFonts w:ascii="Tahoma" w:hAnsi="Tahoma" w:cs="Tahoma"/>
          <w:sz w:val="22"/>
          <w:szCs w:val="22"/>
        </w:rPr>
      </w:pPr>
    </w:p>
    <w:p w14:paraId="4AC6FF31" w14:textId="77777777" w:rsidR="000A3614" w:rsidRDefault="000A3614" w:rsidP="007E5414">
      <w:pPr>
        <w:rPr>
          <w:rFonts w:ascii="Tahoma" w:hAnsi="Tahoma" w:cs="Tahoma"/>
          <w:sz w:val="22"/>
          <w:szCs w:val="22"/>
        </w:rPr>
      </w:pPr>
    </w:p>
    <w:p w14:paraId="5499C433" w14:textId="284E539A" w:rsidR="000A3614" w:rsidRPr="000A3614" w:rsidRDefault="000A3614" w:rsidP="007E54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15ACF52C" w14:textId="77777777" w:rsidR="006B3E50" w:rsidRDefault="006B3E50" w:rsidP="006B3E50">
      <w:pPr>
        <w:ind w:left="510"/>
        <w:rPr>
          <w:rFonts w:ascii="Tahoma" w:hAnsi="Tahoma" w:cs="Tahoma"/>
          <w:b/>
          <w:sz w:val="22"/>
          <w:szCs w:val="22"/>
        </w:rPr>
      </w:pPr>
    </w:p>
    <w:p w14:paraId="55037BF1" w14:textId="304D045B" w:rsidR="006E47F5" w:rsidRPr="00831A4C" w:rsidRDefault="00346E4C" w:rsidP="007E5414">
      <w:pPr>
        <w:numPr>
          <w:ilvl w:val="0"/>
          <w:numId w:val="51"/>
        </w:numPr>
        <w:rPr>
          <w:rFonts w:ascii="Tahoma" w:hAnsi="Tahoma" w:cs="Tahoma"/>
          <w:b/>
          <w:sz w:val="22"/>
          <w:szCs w:val="22"/>
        </w:rPr>
      </w:pPr>
      <w:r w:rsidRPr="00831A4C">
        <w:rPr>
          <w:rFonts w:ascii="Tahoma" w:hAnsi="Tahoma" w:cs="Tahoma"/>
          <w:b/>
          <w:sz w:val="22"/>
          <w:szCs w:val="22"/>
        </w:rPr>
        <w:t xml:space="preserve">General Information and Instructions regarding your </w:t>
      </w:r>
      <w:r w:rsidR="008B0B65">
        <w:rPr>
          <w:rFonts w:ascii="Tahoma" w:hAnsi="Tahoma" w:cs="Tahoma"/>
          <w:b/>
          <w:sz w:val="22"/>
          <w:szCs w:val="22"/>
        </w:rPr>
        <w:t>Tender</w:t>
      </w:r>
      <w:r w:rsidRPr="00831A4C">
        <w:rPr>
          <w:rFonts w:ascii="Tahoma" w:hAnsi="Tahoma" w:cs="Tahoma"/>
          <w:b/>
          <w:sz w:val="22"/>
          <w:szCs w:val="22"/>
        </w:rPr>
        <w:t xml:space="preserve"> and this </w:t>
      </w:r>
      <w:r w:rsidR="00C42CB8">
        <w:rPr>
          <w:rFonts w:ascii="Tahoma" w:hAnsi="Tahoma" w:cs="Tahoma"/>
          <w:b/>
          <w:sz w:val="22"/>
          <w:szCs w:val="22"/>
        </w:rPr>
        <w:t>ITT</w:t>
      </w:r>
    </w:p>
    <w:p w14:paraId="55A88F56" w14:textId="77777777" w:rsidR="00E97BE4" w:rsidRDefault="00E97BE4" w:rsidP="007E5414">
      <w:pPr>
        <w:rPr>
          <w:rFonts w:ascii="Tahoma" w:hAnsi="Tahoma" w:cs="Tahoma"/>
          <w:b/>
          <w:bCs/>
          <w:sz w:val="22"/>
          <w:szCs w:val="22"/>
        </w:rPr>
      </w:pPr>
    </w:p>
    <w:p w14:paraId="70C17CAC" w14:textId="34239F71" w:rsidR="00831A4C" w:rsidRDefault="00831A4C" w:rsidP="007E5414">
      <w:pPr>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7E5414">
      <w:pPr>
        <w:rPr>
          <w:rFonts w:ascii="Tahoma" w:hAnsi="Tahoma" w:cs="Tahoma"/>
          <w:sz w:val="22"/>
          <w:szCs w:val="22"/>
        </w:rPr>
      </w:pPr>
    </w:p>
    <w:p w14:paraId="0630AC93" w14:textId="48CFD452" w:rsidR="004D01E3" w:rsidRPr="00831A4C" w:rsidRDefault="004D01E3" w:rsidP="007E5414">
      <w:pPr>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7E5414">
      <w:pPr>
        <w:rPr>
          <w:rFonts w:ascii="Tahoma" w:hAnsi="Tahoma" w:cs="Tahoma"/>
          <w:sz w:val="22"/>
          <w:szCs w:val="22"/>
        </w:rPr>
      </w:pPr>
    </w:p>
    <w:p w14:paraId="1F876947" w14:textId="0E69859A" w:rsidR="009D62FB" w:rsidRPr="009D62FB" w:rsidRDefault="009D62FB" w:rsidP="007E5414">
      <w:pPr>
        <w:rPr>
          <w:rFonts w:ascii="Tahoma" w:hAnsi="Tahoma" w:cs="Tahoma"/>
          <w:sz w:val="22"/>
          <w:szCs w:val="22"/>
        </w:rPr>
      </w:pPr>
      <w:r w:rsidRPr="009D62FB">
        <w:rPr>
          <w:rFonts w:ascii="Tahoma" w:hAnsi="Tahoma" w:cs="Tahoma"/>
          <w:b/>
          <w:bCs/>
          <w:sz w:val="22"/>
          <w:szCs w:val="22"/>
        </w:rPr>
        <w:t xml:space="preserve">Commercials: </w:t>
      </w:r>
      <w:r w:rsidRPr="009D62FB">
        <w:rPr>
          <w:rFonts w:ascii="Tahoma" w:hAnsi="Tahoma" w:cs="Tahoma"/>
          <w:sz w:val="22"/>
          <w:szCs w:val="22"/>
        </w:rPr>
        <w:t>Document 3</w:t>
      </w:r>
      <w:r w:rsidR="0077106E">
        <w:rPr>
          <w:rFonts w:ascii="Tahoma" w:hAnsi="Tahoma" w:cs="Tahoma"/>
          <w:sz w:val="22"/>
          <w:szCs w:val="22"/>
        </w:rPr>
        <w:t>B2</w:t>
      </w:r>
      <w:r w:rsidRPr="009D62FB">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9D62FB">
        <w:rPr>
          <w:rFonts w:ascii="Tahoma" w:hAnsi="Tahoma" w:cs="Tahoma"/>
          <w:sz w:val="22"/>
          <w:szCs w:val="22"/>
        </w:rPr>
        <w:br/>
      </w:r>
      <w:r w:rsidRPr="009D62FB">
        <w:rPr>
          <w:rFonts w:ascii="Tahoma" w:hAnsi="Tahoma" w:cs="Tahoma"/>
          <w:sz w:val="22"/>
          <w:szCs w:val="22"/>
        </w:rPr>
        <w:br/>
        <w:t>All costs shown are to be exclusive of VAT (which shall be added at the prescribed rate) and in Pounds Sterling (GBP).</w:t>
      </w:r>
    </w:p>
    <w:p w14:paraId="7A588BE8" w14:textId="77777777" w:rsidR="009D62FB" w:rsidRPr="00831A4C" w:rsidRDefault="009D62FB" w:rsidP="007E5414">
      <w:pPr>
        <w:rPr>
          <w:rFonts w:ascii="Tahoma" w:hAnsi="Tahoma" w:cs="Tahoma"/>
          <w:sz w:val="22"/>
          <w:szCs w:val="22"/>
        </w:rPr>
      </w:pPr>
    </w:p>
    <w:p w14:paraId="0E40474B" w14:textId="2C09C858" w:rsidR="00B97CD1" w:rsidRDefault="00831A4C" w:rsidP="007E5414">
      <w:pPr>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7E5414">
      <w:pPr>
        <w:rPr>
          <w:rFonts w:ascii="Tahoma" w:hAnsi="Tahoma" w:cs="Tahoma"/>
          <w:sz w:val="22"/>
          <w:szCs w:val="22"/>
        </w:rPr>
      </w:pPr>
    </w:p>
    <w:p w14:paraId="35C3D2DC" w14:textId="555B8339" w:rsidR="00B97CD1" w:rsidRDefault="00B97CD1" w:rsidP="007E5414">
      <w:pPr>
        <w:spacing w:after="240"/>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7E5414">
      <w:pPr>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7E5414">
      <w:pPr>
        <w:rPr>
          <w:rFonts w:ascii="Tahoma" w:hAnsi="Tahoma" w:cs="Tahoma"/>
          <w:sz w:val="22"/>
          <w:szCs w:val="22"/>
        </w:rPr>
      </w:pPr>
    </w:p>
    <w:p w14:paraId="006B33EE" w14:textId="618DC6AF" w:rsidR="00710DC9" w:rsidRDefault="00710DC9" w:rsidP="007E5414">
      <w:pPr>
        <w:rPr>
          <w:rFonts w:ascii="Tahoma" w:hAnsi="Tahoma" w:cs="Tahoma"/>
          <w:sz w:val="22"/>
          <w:szCs w:val="22"/>
        </w:rPr>
      </w:pPr>
      <w:r w:rsidRPr="006F2F99">
        <w:rPr>
          <w:rFonts w:ascii="Tahoma" w:hAnsi="Tahoma" w:cs="Tahoma"/>
          <w:b/>
          <w:bCs/>
          <w:sz w:val="22"/>
          <w:szCs w:val="22"/>
        </w:rPr>
        <w:t xml:space="preserve">Site Visits: </w:t>
      </w:r>
      <w:r w:rsidR="006F2F99" w:rsidRPr="006F2F99">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7E5414">
      <w:pPr>
        <w:rPr>
          <w:rFonts w:ascii="Tahoma" w:hAnsi="Tahoma" w:cs="Tahoma"/>
          <w:sz w:val="22"/>
          <w:szCs w:val="22"/>
        </w:rPr>
      </w:pPr>
    </w:p>
    <w:p w14:paraId="1F369C4D" w14:textId="39562C8C" w:rsidR="00E501F1" w:rsidRPr="00E501F1" w:rsidRDefault="00846C33" w:rsidP="007E5414">
      <w:pPr>
        <w:spacing w:after="240"/>
        <w:rPr>
          <w:rFonts w:ascii="Tahoma" w:hAnsi="Tahoma" w:cs="Tahoma"/>
          <w:sz w:val="22"/>
          <w:szCs w:val="22"/>
        </w:rPr>
      </w:pPr>
      <w:r w:rsidRPr="00E501F1">
        <w:rPr>
          <w:rFonts w:ascii="Tahoma" w:hAnsi="Tahoma" w:cs="Tahoma"/>
          <w:b/>
          <w:bCs/>
          <w:sz w:val="22"/>
          <w:szCs w:val="22"/>
        </w:rPr>
        <w:t xml:space="preserve">The </w:t>
      </w:r>
      <w:r w:rsidR="007E5414">
        <w:rPr>
          <w:rFonts w:ascii="Tahoma" w:hAnsi="Tahoma" w:cs="Tahoma"/>
          <w:b/>
          <w:bCs/>
          <w:sz w:val="22"/>
          <w:szCs w:val="22"/>
        </w:rPr>
        <w:t>Sell2Wales</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w:t>
      </w:r>
      <w:r w:rsidR="007E5414">
        <w:rPr>
          <w:rFonts w:ascii="Tahoma" w:hAnsi="Tahoma" w:cs="Tahoma"/>
          <w:sz w:val="22"/>
          <w:szCs w:val="22"/>
        </w:rPr>
        <w:t>Sell2Wales</w:t>
      </w:r>
      <w:r w:rsidR="00E501F1" w:rsidRPr="00E501F1">
        <w:rPr>
          <w:rFonts w:ascii="Tahoma" w:hAnsi="Tahoma" w:cs="Tahoma"/>
          <w:sz w:val="22"/>
          <w:szCs w:val="22"/>
        </w:rPr>
        <w:t xml:space="preserve">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 xml:space="preserve">s must be submitted strictly in accordance with The </w:t>
      </w:r>
      <w:r w:rsidR="007E5414">
        <w:rPr>
          <w:rFonts w:ascii="Tahoma" w:hAnsi="Tahoma" w:cs="Tahoma"/>
          <w:sz w:val="22"/>
          <w:szCs w:val="22"/>
        </w:rPr>
        <w:t>Sell2Wales</w:t>
      </w:r>
      <w:r w:rsidR="00E501F1" w:rsidRPr="00E501F1">
        <w:rPr>
          <w:rFonts w:ascii="Tahoma" w:hAnsi="Tahoma" w:cs="Tahoma"/>
          <w:sz w:val="22"/>
          <w:szCs w:val="22"/>
        </w:rPr>
        <w:t xml:space="preserve"> instructions.</w:t>
      </w:r>
    </w:p>
    <w:p w14:paraId="6381B5F6" w14:textId="73B7CD11" w:rsidR="004D01E3" w:rsidRDefault="00E501F1" w:rsidP="007E5414">
      <w:pPr>
        <w:spacing w:after="240"/>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w:t>
      </w:r>
      <w:r w:rsidR="007E5414">
        <w:rPr>
          <w:rFonts w:ascii="Tahoma" w:hAnsi="Tahoma" w:cs="Tahoma"/>
          <w:sz w:val="22"/>
          <w:szCs w:val="22"/>
        </w:rPr>
        <w:t>Sell2Wales</w:t>
      </w:r>
      <w:r w:rsidRPr="00E501F1">
        <w:rPr>
          <w:rFonts w:ascii="Tahoma" w:hAnsi="Tahoma" w:cs="Tahoma"/>
          <w:sz w:val="22"/>
          <w:szCs w:val="22"/>
        </w:rPr>
        <w:t xml:space="preserve"> system you will need to follow the instructions on the site to enable you to return your submission electronically.  </w:t>
      </w:r>
    </w:p>
    <w:p w14:paraId="186CE29D" w14:textId="0149EA13" w:rsidR="00302254" w:rsidRPr="00C8354A" w:rsidRDefault="00E55AE9" w:rsidP="007E5414">
      <w:pPr>
        <w:spacing w:after="240"/>
        <w:rPr>
          <w:rFonts w:ascii="Tahoma" w:hAnsi="Tahoma" w:cs="Tahoma"/>
          <w:b/>
          <w:sz w:val="22"/>
          <w:szCs w:val="22"/>
        </w:rPr>
      </w:pPr>
      <w:r w:rsidRPr="00C8354A">
        <w:rPr>
          <w:rFonts w:ascii="Tahoma" w:hAnsi="Tahoma" w:cs="Tahoma"/>
          <w:b/>
          <w:sz w:val="22"/>
          <w:szCs w:val="22"/>
        </w:rPr>
        <w:lastRenderedPageBreak/>
        <w:t xml:space="preserve">Guides, documents, and The </w:t>
      </w:r>
      <w:r w:rsidR="007E5414" w:rsidRPr="00C8354A">
        <w:rPr>
          <w:rFonts w:ascii="Tahoma" w:hAnsi="Tahoma" w:cs="Tahoma"/>
          <w:b/>
          <w:sz w:val="22"/>
          <w:szCs w:val="22"/>
        </w:rPr>
        <w:t>Sell2Wales</w:t>
      </w:r>
      <w:r w:rsidRPr="00C8354A">
        <w:rPr>
          <w:rFonts w:ascii="Tahoma" w:hAnsi="Tahoma" w:cs="Tahoma"/>
          <w:b/>
          <w:sz w:val="22"/>
          <w:szCs w:val="22"/>
        </w:rPr>
        <w:t xml:space="preserve"> FAQ sections are available to make The </w:t>
      </w:r>
      <w:r w:rsidR="007E5414" w:rsidRPr="00C8354A">
        <w:rPr>
          <w:rFonts w:ascii="Tahoma" w:hAnsi="Tahoma" w:cs="Tahoma"/>
          <w:b/>
          <w:sz w:val="22"/>
          <w:szCs w:val="22"/>
        </w:rPr>
        <w:t>Sell2Wales</w:t>
      </w:r>
      <w:r w:rsidRPr="00C8354A">
        <w:rPr>
          <w:rFonts w:ascii="Tahoma" w:hAnsi="Tahoma" w:cs="Tahoma"/>
          <w:b/>
          <w:sz w:val="22"/>
          <w:szCs w:val="22"/>
        </w:rPr>
        <w:t xml:space="preserve"> as user friendly as possible. These can be found</w:t>
      </w:r>
      <w:r w:rsidR="00302254" w:rsidRPr="00C8354A">
        <w:rPr>
          <w:rFonts w:ascii="Tahoma" w:hAnsi="Tahoma" w:cs="Tahoma"/>
          <w:b/>
          <w:sz w:val="22"/>
          <w:szCs w:val="22"/>
        </w:rPr>
        <w:t>:</w:t>
      </w:r>
    </w:p>
    <w:p w14:paraId="1C1EBDDE" w14:textId="4608D3D3" w:rsidR="00795E15" w:rsidRPr="00C8354A" w:rsidRDefault="00795E15" w:rsidP="007E5414">
      <w:pPr>
        <w:spacing w:after="240"/>
        <w:rPr>
          <w:rFonts w:ascii="Tahoma" w:hAnsi="Tahoma" w:cs="Tahoma"/>
          <w:iCs/>
          <w:sz w:val="22"/>
          <w:szCs w:val="22"/>
        </w:rPr>
      </w:pPr>
      <w:r w:rsidRPr="00C8354A">
        <w:rPr>
          <w:rFonts w:ascii="Tahoma" w:hAnsi="Tahoma" w:cs="Tahoma"/>
          <w:iCs/>
          <w:sz w:val="22"/>
          <w:szCs w:val="22"/>
        </w:rPr>
        <w:t>.</w:t>
      </w:r>
      <w:r w:rsidRPr="00C8354A">
        <w:rPr>
          <w:rFonts w:ascii="Tahoma" w:hAnsi="Tahoma" w:cs="Tahoma"/>
          <w:iCs/>
          <w:sz w:val="22"/>
          <w:szCs w:val="22"/>
          <w:lang w:val="en-AU"/>
        </w:rPr>
        <w:t xml:space="preserve"> </w:t>
      </w:r>
    </w:p>
    <w:p w14:paraId="30144FC2" w14:textId="4C2B1B9C" w:rsidR="009F7CA1" w:rsidRPr="00C8354A" w:rsidRDefault="00932906" w:rsidP="007E5414">
      <w:pPr>
        <w:rPr>
          <w:rFonts w:ascii="Tahoma" w:hAnsi="Tahoma" w:cs="Tahoma"/>
          <w:sz w:val="22"/>
          <w:szCs w:val="22"/>
        </w:rPr>
      </w:pPr>
      <w:r w:rsidRPr="00C8354A">
        <w:rPr>
          <w:rFonts w:ascii="Tahoma" w:hAnsi="Tahoma" w:cs="Tahoma"/>
          <w:b/>
          <w:bCs/>
          <w:sz w:val="22"/>
          <w:szCs w:val="22"/>
        </w:rPr>
        <w:t xml:space="preserve">General Guidance on Completing </w:t>
      </w:r>
      <w:r w:rsidR="00C42CB8" w:rsidRPr="00C8354A">
        <w:rPr>
          <w:rFonts w:ascii="Tahoma" w:hAnsi="Tahoma" w:cs="Tahoma"/>
          <w:b/>
          <w:bCs/>
          <w:sz w:val="22"/>
          <w:szCs w:val="22"/>
        </w:rPr>
        <w:t>ITT</w:t>
      </w:r>
      <w:r w:rsidRPr="00C8354A">
        <w:rPr>
          <w:rFonts w:ascii="Tahoma" w:hAnsi="Tahoma" w:cs="Tahoma"/>
          <w:b/>
          <w:bCs/>
          <w:sz w:val="22"/>
          <w:szCs w:val="22"/>
        </w:rPr>
        <w:t xml:space="preserve"> Response:</w:t>
      </w:r>
      <w:r w:rsidRPr="00C8354A">
        <w:rPr>
          <w:rFonts w:ascii="Tahoma" w:hAnsi="Tahoma" w:cs="Tahoma"/>
          <w:sz w:val="22"/>
          <w:szCs w:val="22"/>
        </w:rPr>
        <w:t xml:space="preserve"> </w:t>
      </w:r>
      <w:r w:rsidR="009F7CA1" w:rsidRPr="00C8354A">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sidRPr="00C8354A">
        <w:rPr>
          <w:rFonts w:ascii="Tahoma" w:hAnsi="Tahoma" w:cs="Tahoma"/>
          <w:sz w:val="22"/>
          <w:szCs w:val="22"/>
        </w:rPr>
        <w:t>ITT</w:t>
      </w:r>
      <w:r w:rsidR="009F7CA1" w:rsidRPr="00C8354A">
        <w:rPr>
          <w:rFonts w:ascii="Tahoma" w:hAnsi="Tahoma" w:cs="Tahoma"/>
          <w:sz w:val="22"/>
          <w:szCs w:val="22"/>
        </w:rPr>
        <w:t xml:space="preserve"> after you have submitted it.</w:t>
      </w:r>
    </w:p>
    <w:p w14:paraId="16448B8A" w14:textId="77777777" w:rsidR="009F7CA1" w:rsidRPr="00C8354A" w:rsidRDefault="009F7CA1" w:rsidP="007E5414">
      <w:pPr>
        <w:rPr>
          <w:rFonts w:ascii="Tahoma" w:hAnsi="Tahoma" w:cs="Tahoma"/>
          <w:sz w:val="22"/>
          <w:szCs w:val="22"/>
        </w:rPr>
      </w:pPr>
    </w:p>
    <w:p w14:paraId="3C942A2C" w14:textId="5EA9DA3D" w:rsidR="009F7CA1" w:rsidRPr="00C8354A" w:rsidRDefault="009F7CA1" w:rsidP="007E5414">
      <w:pPr>
        <w:rPr>
          <w:rFonts w:ascii="Tahoma" w:hAnsi="Tahoma" w:cs="Tahoma"/>
          <w:sz w:val="22"/>
          <w:szCs w:val="22"/>
        </w:rPr>
      </w:pPr>
      <w:r w:rsidRPr="00C8354A">
        <w:rPr>
          <w:rFonts w:ascii="Tahoma" w:hAnsi="Tahoma" w:cs="Tahoma"/>
          <w:sz w:val="22"/>
          <w:szCs w:val="22"/>
        </w:rPr>
        <w:t>All Response Sections must be completed without ambiguity and returned as per the instructions provided.</w:t>
      </w:r>
    </w:p>
    <w:p w14:paraId="06CE7DA2" w14:textId="77777777" w:rsidR="00932906" w:rsidRPr="00C8354A" w:rsidRDefault="00932906" w:rsidP="007E5414">
      <w:pPr>
        <w:rPr>
          <w:rFonts w:ascii="Tahoma" w:hAnsi="Tahoma" w:cs="Tahoma"/>
          <w:sz w:val="22"/>
          <w:szCs w:val="22"/>
        </w:rPr>
      </w:pPr>
    </w:p>
    <w:p w14:paraId="10D9A4B0" w14:textId="2350F2E0" w:rsidR="00932906" w:rsidRPr="00C8354A" w:rsidRDefault="00932906" w:rsidP="007E5414">
      <w:pPr>
        <w:numPr>
          <w:ilvl w:val="0"/>
          <w:numId w:val="41"/>
        </w:numPr>
        <w:tabs>
          <w:tab w:val="num" w:pos="709"/>
        </w:tabs>
        <w:spacing w:after="240"/>
        <w:rPr>
          <w:rFonts w:ascii="Tahoma" w:hAnsi="Tahoma" w:cs="Tahoma"/>
          <w:sz w:val="22"/>
          <w:szCs w:val="22"/>
        </w:rPr>
      </w:pPr>
      <w:r w:rsidRPr="00C8354A">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sidRPr="00C8354A">
        <w:rPr>
          <w:rFonts w:ascii="Tahoma" w:hAnsi="Tahoma" w:cs="Tahoma"/>
          <w:sz w:val="22"/>
          <w:szCs w:val="22"/>
        </w:rPr>
        <w:t>Tender</w:t>
      </w:r>
      <w:r w:rsidRPr="00C8354A">
        <w:rPr>
          <w:rFonts w:ascii="Tahoma" w:hAnsi="Tahoma" w:cs="Tahoma"/>
          <w:sz w:val="22"/>
          <w:szCs w:val="22"/>
        </w:rPr>
        <w:t>, within the limits stated.</w:t>
      </w:r>
    </w:p>
    <w:p w14:paraId="088FADB6" w14:textId="77777777" w:rsidR="00932906" w:rsidRPr="00C8354A" w:rsidRDefault="00932906" w:rsidP="007E5414">
      <w:pPr>
        <w:numPr>
          <w:ilvl w:val="0"/>
          <w:numId w:val="41"/>
        </w:numPr>
        <w:tabs>
          <w:tab w:val="num" w:pos="709"/>
        </w:tabs>
        <w:spacing w:after="240"/>
        <w:rPr>
          <w:rFonts w:ascii="Tahoma" w:hAnsi="Tahoma" w:cs="Tahoma"/>
          <w:sz w:val="22"/>
          <w:szCs w:val="22"/>
        </w:rPr>
      </w:pPr>
      <w:r w:rsidRPr="00C8354A">
        <w:rPr>
          <w:rFonts w:ascii="Tahoma" w:hAnsi="Tahoma" w:cs="Tahoma"/>
          <w:sz w:val="22"/>
          <w:szCs w:val="22"/>
        </w:rPr>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C8354A" w:rsidRDefault="00932906" w:rsidP="007E5414">
      <w:pPr>
        <w:pStyle w:val="ListParagraph"/>
        <w:numPr>
          <w:ilvl w:val="0"/>
          <w:numId w:val="41"/>
        </w:numPr>
        <w:tabs>
          <w:tab w:val="num" w:pos="709"/>
        </w:tabs>
        <w:spacing w:after="240"/>
        <w:rPr>
          <w:rFonts w:ascii="Tahoma" w:hAnsi="Tahoma" w:cs="Tahoma"/>
          <w:sz w:val="22"/>
          <w:szCs w:val="22"/>
        </w:rPr>
      </w:pPr>
      <w:r w:rsidRPr="00C8354A">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sidRPr="00C8354A">
        <w:rPr>
          <w:rFonts w:ascii="Tahoma" w:hAnsi="Tahoma" w:cs="Tahoma"/>
          <w:sz w:val="22"/>
          <w:szCs w:val="22"/>
        </w:rPr>
        <w:t>ITT</w:t>
      </w:r>
      <w:r w:rsidRPr="00C8354A">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3A1BE912" w14:textId="32F16A4F" w:rsidR="009A1A88" w:rsidRPr="00831A4C" w:rsidRDefault="00831A4C" w:rsidP="007E5414">
      <w:pPr>
        <w:rPr>
          <w:rFonts w:ascii="Tahoma" w:hAnsi="Tahoma" w:cs="Tahoma"/>
          <w:sz w:val="22"/>
          <w:szCs w:val="22"/>
        </w:rPr>
      </w:pPr>
      <w:r w:rsidRPr="00C8354A">
        <w:rPr>
          <w:rFonts w:ascii="Tahoma" w:hAnsi="Tahoma" w:cs="Tahoma"/>
          <w:b/>
          <w:bCs/>
          <w:sz w:val="22"/>
          <w:szCs w:val="22"/>
        </w:rPr>
        <w:t>Alternative Offers:</w:t>
      </w:r>
      <w:r w:rsidRPr="00C8354A">
        <w:rPr>
          <w:rFonts w:ascii="Tahoma" w:hAnsi="Tahoma" w:cs="Tahoma"/>
          <w:sz w:val="22"/>
          <w:szCs w:val="22"/>
        </w:rPr>
        <w:t xml:space="preserve"> </w:t>
      </w:r>
      <w:r w:rsidR="00082CFF" w:rsidRPr="00C8354A">
        <w:rPr>
          <w:rFonts w:ascii="Tahoma" w:hAnsi="Tahoma" w:cs="Tahoma"/>
          <w:sz w:val="22"/>
          <w:szCs w:val="22"/>
        </w:rPr>
        <w:t xml:space="preserve">The Council is not obliged to consider </w:t>
      </w:r>
      <w:r w:rsidR="008B0B65" w:rsidRPr="00C8354A">
        <w:rPr>
          <w:rFonts w:ascii="Tahoma" w:hAnsi="Tahoma" w:cs="Tahoma"/>
          <w:sz w:val="22"/>
          <w:szCs w:val="22"/>
        </w:rPr>
        <w:t>Tender</w:t>
      </w:r>
      <w:r w:rsidR="002A1DA9" w:rsidRPr="00C8354A">
        <w:rPr>
          <w:rFonts w:ascii="Tahoma" w:hAnsi="Tahoma" w:cs="Tahoma"/>
          <w:sz w:val="22"/>
          <w:szCs w:val="22"/>
        </w:rPr>
        <w:t>s</w:t>
      </w:r>
      <w:r w:rsidR="00082CFF" w:rsidRPr="00C8354A">
        <w:rPr>
          <w:rFonts w:ascii="Tahoma" w:hAnsi="Tahoma" w:cs="Tahoma"/>
          <w:sz w:val="22"/>
          <w:szCs w:val="22"/>
        </w:rPr>
        <w:t xml:space="preserve"> or accept alternative offers</w:t>
      </w:r>
      <w:r w:rsidR="00E14708" w:rsidRPr="00C8354A">
        <w:rPr>
          <w:rFonts w:ascii="Tahoma" w:hAnsi="Tahoma" w:cs="Tahoma"/>
          <w:sz w:val="22"/>
          <w:szCs w:val="22"/>
        </w:rPr>
        <w:t xml:space="preserve">. </w:t>
      </w:r>
      <w:proofErr w:type="gramStart"/>
      <w:r w:rsidR="00082CFF" w:rsidRPr="00C8354A">
        <w:rPr>
          <w:rFonts w:ascii="Tahoma" w:hAnsi="Tahoma" w:cs="Tahoma"/>
          <w:sz w:val="22"/>
          <w:szCs w:val="22"/>
        </w:rPr>
        <w:t>Similarly</w:t>
      </w:r>
      <w:proofErr w:type="gramEnd"/>
      <w:r w:rsidR="00082CFF" w:rsidRPr="00C8354A">
        <w:rPr>
          <w:rFonts w:ascii="Tahoma" w:hAnsi="Tahoma" w:cs="Tahoma"/>
          <w:sz w:val="22"/>
          <w:szCs w:val="22"/>
        </w:rPr>
        <w:t xml:space="preserve"> </w:t>
      </w:r>
      <w:r w:rsidR="008B0B65" w:rsidRPr="00C8354A">
        <w:rPr>
          <w:rFonts w:ascii="Tahoma" w:hAnsi="Tahoma" w:cs="Tahoma"/>
          <w:sz w:val="22"/>
          <w:szCs w:val="22"/>
        </w:rPr>
        <w:t>Tender</w:t>
      </w:r>
      <w:r w:rsidR="002A1DA9" w:rsidRPr="00C8354A">
        <w:rPr>
          <w:rFonts w:ascii="Tahoma" w:hAnsi="Tahoma" w:cs="Tahoma"/>
          <w:sz w:val="22"/>
          <w:szCs w:val="22"/>
        </w:rPr>
        <w:t xml:space="preserve">s </w:t>
      </w:r>
      <w:r w:rsidR="00082CFF" w:rsidRPr="00C8354A">
        <w:rPr>
          <w:rFonts w:ascii="Tahoma" w:hAnsi="Tahoma" w:cs="Tahoma"/>
          <w:sz w:val="22"/>
          <w:szCs w:val="22"/>
        </w:rPr>
        <w:t xml:space="preserve">made subject to additional </w:t>
      </w:r>
      <w:r w:rsidR="002A1DA9" w:rsidRPr="00C8354A">
        <w:rPr>
          <w:rFonts w:ascii="Tahoma" w:hAnsi="Tahoma" w:cs="Tahoma"/>
          <w:sz w:val="22"/>
          <w:szCs w:val="22"/>
        </w:rPr>
        <w:t xml:space="preserve">requirements </w:t>
      </w:r>
      <w:r w:rsidR="00082CFF" w:rsidRPr="00C8354A">
        <w:rPr>
          <w:rFonts w:ascii="Tahoma" w:hAnsi="Tahoma" w:cs="Tahoma"/>
          <w:sz w:val="22"/>
          <w:szCs w:val="22"/>
        </w:rPr>
        <w:t>or alternative conditions of contract may be rejected.</w:t>
      </w:r>
      <w:r w:rsidR="00E72ED2">
        <w:rPr>
          <w:rFonts w:ascii="Tahoma" w:hAnsi="Tahoma" w:cs="Tahoma"/>
          <w:sz w:val="22"/>
          <w:szCs w:val="22"/>
        </w:rPr>
        <w:t xml:space="preserve"> </w:t>
      </w:r>
    </w:p>
    <w:p w14:paraId="38036C05" w14:textId="5B1134AB" w:rsidR="002A1DA9" w:rsidRDefault="00684881" w:rsidP="007E5414">
      <w:pPr>
        <w:autoSpaceDE w:val="0"/>
        <w:autoSpaceDN w:val="0"/>
        <w:adjustRightInd w:val="0"/>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7E5414">
      <w:pPr>
        <w:pStyle w:val="ListParagraph"/>
        <w:numPr>
          <w:ilvl w:val="0"/>
          <w:numId w:val="45"/>
        </w:numPr>
        <w:autoSpaceDE w:val="0"/>
        <w:autoSpaceDN w:val="0"/>
        <w:adjustRightInd w:val="0"/>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7E5414">
      <w:pPr>
        <w:pStyle w:val="ListParagraph"/>
        <w:numPr>
          <w:ilvl w:val="0"/>
          <w:numId w:val="45"/>
        </w:numPr>
        <w:autoSpaceDE w:val="0"/>
        <w:autoSpaceDN w:val="0"/>
        <w:adjustRightInd w:val="0"/>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7E5414">
      <w:pPr>
        <w:pStyle w:val="Header"/>
        <w:rPr>
          <w:rFonts w:ascii="Tahoma" w:hAnsi="Tahoma" w:cs="Tahoma"/>
          <w:sz w:val="22"/>
          <w:szCs w:val="22"/>
        </w:rPr>
      </w:pPr>
    </w:p>
    <w:p w14:paraId="541D1B7D" w14:textId="713FFB10" w:rsidR="00082CFF" w:rsidRPr="00831A4C" w:rsidRDefault="00684881" w:rsidP="007E5414">
      <w:pPr>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w:t>
      </w:r>
      <w:r w:rsidR="00082CFF" w:rsidRPr="00831A4C">
        <w:rPr>
          <w:rFonts w:ascii="Tahoma" w:hAnsi="Tahoma" w:cs="Tahoma"/>
          <w:sz w:val="22"/>
          <w:szCs w:val="22"/>
        </w:rPr>
        <w:lastRenderedPageBreak/>
        <w:t>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7E5414">
      <w:pPr>
        <w:rPr>
          <w:rFonts w:ascii="Tahoma" w:hAnsi="Tahoma" w:cs="Tahoma"/>
          <w:sz w:val="22"/>
          <w:szCs w:val="22"/>
        </w:rPr>
      </w:pPr>
    </w:p>
    <w:p w14:paraId="55CF5662" w14:textId="25A228C9" w:rsidR="00082CFF" w:rsidRPr="00831A4C" w:rsidRDefault="00932906" w:rsidP="007E5414">
      <w:pPr>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7E5414">
      <w:pPr>
        <w:ind w:left="720"/>
        <w:rPr>
          <w:rFonts w:ascii="Tahoma" w:hAnsi="Tahoma" w:cs="Tahoma"/>
          <w:sz w:val="22"/>
          <w:szCs w:val="22"/>
        </w:rPr>
      </w:pPr>
    </w:p>
    <w:p w14:paraId="269A8D47" w14:textId="6914B3C1" w:rsidR="00082CFF" w:rsidRDefault="00684881" w:rsidP="007E5414">
      <w:pPr>
        <w:pStyle w:val="Numb20"/>
        <w:numPr>
          <w:ilvl w:val="0"/>
          <w:numId w:val="0"/>
        </w:numPr>
        <w:jc w:val="left"/>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w:t>
      </w:r>
      <w:r w:rsidR="007E5414">
        <w:rPr>
          <w:rFonts w:ascii="Tahoma" w:hAnsi="Tahoma" w:cs="Tahoma"/>
        </w:rPr>
        <w:t>Sell2Wales</w:t>
      </w:r>
      <w:r w:rsidR="00082CFF" w:rsidRPr="00831A4C">
        <w:rPr>
          <w:rFonts w:ascii="Tahoma" w:hAnsi="Tahoma" w:cs="Tahoma"/>
        </w:rPr>
        <w:t xml:space="preserve"> portal immediately. </w:t>
      </w:r>
    </w:p>
    <w:p w14:paraId="7B2503EC" w14:textId="4F2B8959" w:rsidR="009858AA" w:rsidRPr="00C8354A" w:rsidRDefault="00D9645E" w:rsidP="007E5414">
      <w:pPr>
        <w:pStyle w:val="Numb20"/>
        <w:numPr>
          <w:ilvl w:val="0"/>
          <w:numId w:val="0"/>
        </w:numPr>
        <w:jc w:val="left"/>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 xml:space="preserve">idders should note that notwithstanding the invitation to submit a tender; the Council makes no representations regarding Bidders’ financial ability, technical competence or ability in any way </w:t>
      </w:r>
      <w:r w:rsidR="00A62C73" w:rsidRPr="00C8354A">
        <w:rPr>
          <w:rFonts w:ascii="Tahoma" w:hAnsi="Tahoma" w:cs="Tahoma"/>
        </w:rPr>
        <w:t>to provide the Services/Supplies</w:t>
      </w:r>
    </w:p>
    <w:p w14:paraId="122A9AE9" w14:textId="3F3D9F16" w:rsidR="00082CFF" w:rsidRPr="00C8354A" w:rsidRDefault="00684881" w:rsidP="007E5414">
      <w:pPr>
        <w:pStyle w:val="Numb20"/>
        <w:numPr>
          <w:ilvl w:val="0"/>
          <w:numId w:val="0"/>
        </w:numPr>
        <w:jc w:val="left"/>
        <w:rPr>
          <w:rFonts w:ascii="Tahoma" w:hAnsi="Tahoma" w:cs="Tahoma"/>
        </w:rPr>
      </w:pPr>
      <w:r w:rsidRPr="00C8354A">
        <w:rPr>
          <w:rFonts w:ascii="Tahoma" w:hAnsi="Tahoma" w:cs="Tahoma"/>
          <w:b/>
        </w:rPr>
        <w:t xml:space="preserve">Amendments to </w:t>
      </w:r>
      <w:r w:rsidR="00C42CB8" w:rsidRPr="00C8354A">
        <w:rPr>
          <w:rFonts w:ascii="Tahoma" w:hAnsi="Tahoma" w:cs="Tahoma"/>
          <w:b/>
        </w:rPr>
        <w:t>ITT</w:t>
      </w:r>
      <w:r w:rsidRPr="00C8354A">
        <w:rPr>
          <w:rFonts w:ascii="Tahoma" w:hAnsi="Tahoma" w:cs="Tahoma"/>
          <w:b/>
        </w:rPr>
        <w:t xml:space="preserve">: </w:t>
      </w:r>
      <w:r w:rsidR="00082CFF" w:rsidRPr="00C8354A">
        <w:rPr>
          <w:rFonts w:ascii="Tahoma" w:hAnsi="Tahoma" w:cs="Tahoma"/>
        </w:rPr>
        <w:t xml:space="preserve">At any time after the issue of the </w:t>
      </w:r>
      <w:r w:rsidR="00C42CB8" w:rsidRPr="00C8354A">
        <w:rPr>
          <w:rFonts w:ascii="Tahoma" w:hAnsi="Tahoma" w:cs="Tahoma"/>
        </w:rPr>
        <w:t>ITT</w:t>
      </w:r>
      <w:r w:rsidR="00082CFF" w:rsidRPr="00C8354A">
        <w:rPr>
          <w:rFonts w:ascii="Tahoma" w:hAnsi="Tahoma" w:cs="Tahoma"/>
        </w:rPr>
        <w:t xml:space="preserve"> and before the </w:t>
      </w:r>
      <w:r w:rsidR="00E14708" w:rsidRPr="00C8354A">
        <w:rPr>
          <w:rFonts w:ascii="Tahoma" w:hAnsi="Tahoma" w:cs="Tahoma"/>
        </w:rPr>
        <w:t xml:space="preserve">closing date for the submission, </w:t>
      </w:r>
      <w:r w:rsidR="00082CFF" w:rsidRPr="00C8354A">
        <w:rPr>
          <w:rFonts w:ascii="Tahoma" w:hAnsi="Tahoma" w:cs="Tahoma"/>
        </w:rPr>
        <w:t xml:space="preserve">the Council reserves the right to make amendments to the documentation or vary the process.  </w:t>
      </w:r>
      <w:r w:rsidR="000E14D2" w:rsidRPr="00C8354A">
        <w:rPr>
          <w:rFonts w:ascii="Tahoma" w:hAnsi="Tahoma" w:cs="Tahoma"/>
        </w:rPr>
        <w:t>Bidders</w:t>
      </w:r>
      <w:r w:rsidR="00082CFF" w:rsidRPr="00C8354A">
        <w:rPr>
          <w:rFonts w:ascii="Tahoma" w:hAnsi="Tahoma" w:cs="Tahoma"/>
        </w:rPr>
        <w:t xml:space="preserve"> must take these amendments into account in the preparation of their </w:t>
      </w:r>
      <w:r w:rsidR="00DD3B13" w:rsidRPr="00C8354A">
        <w:rPr>
          <w:rFonts w:ascii="Tahoma" w:hAnsi="Tahoma" w:cs="Tahoma"/>
        </w:rPr>
        <w:t>Tender Response</w:t>
      </w:r>
      <w:r w:rsidR="002A1DA9" w:rsidRPr="00C8354A">
        <w:rPr>
          <w:rFonts w:ascii="Tahoma" w:hAnsi="Tahoma" w:cs="Tahoma"/>
        </w:rPr>
        <w:t>.</w:t>
      </w:r>
    </w:p>
    <w:p w14:paraId="61D497EA" w14:textId="77777777" w:rsidR="00E97BE4" w:rsidRPr="00C8354A" w:rsidRDefault="00E97BE4" w:rsidP="007E5414">
      <w:pPr>
        <w:pStyle w:val="Heading2"/>
        <w:numPr>
          <w:ilvl w:val="0"/>
          <w:numId w:val="0"/>
        </w:numPr>
        <w:rPr>
          <w:rFonts w:ascii="Tahoma" w:hAnsi="Tahoma" w:cs="Tahoma"/>
          <w:sz w:val="22"/>
          <w:szCs w:val="22"/>
        </w:rPr>
      </w:pPr>
      <w:bookmarkStart w:id="1" w:name="_Toc183424421"/>
      <w:r w:rsidRPr="00C8354A">
        <w:rPr>
          <w:rFonts w:ascii="Tahoma" w:hAnsi="Tahoma" w:cs="Tahoma"/>
          <w:sz w:val="22"/>
          <w:szCs w:val="22"/>
        </w:rPr>
        <w:t>Modifying the Procurement</w:t>
      </w:r>
      <w:bookmarkEnd w:id="1"/>
      <w:r w:rsidRPr="00C8354A">
        <w:rPr>
          <w:rFonts w:ascii="Tahoma" w:hAnsi="Tahoma" w:cs="Tahoma"/>
          <w:sz w:val="22"/>
          <w:szCs w:val="22"/>
        </w:rPr>
        <w:t xml:space="preserve">: </w:t>
      </w:r>
      <w:r w:rsidRPr="00C8354A">
        <w:rPr>
          <w:rFonts w:ascii="Tahoma" w:hAnsi="Tahoma" w:cs="Tahoma"/>
          <w:b w:val="0"/>
          <w:bCs/>
          <w:sz w:val="22"/>
          <w:szCs w:val="22"/>
        </w:rPr>
        <w:t>The Council reserves the right at any time:</w:t>
      </w:r>
    </w:p>
    <w:p w14:paraId="33D4CF24" w14:textId="77777777" w:rsidR="00E97BE4" w:rsidRPr="00C8354A"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C8354A">
        <w:rPr>
          <w:rFonts w:ascii="Tahoma" w:hAnsi="Tahoma" w:cs="Tahoma"/>
          <w:color w:val="000000" w:themeColor="text1"/>
          <w:sz w:val="22"/>
          <w:szCs w:val="22"/>
          <w:shd w:val="clear" w:color="auto" w:fill="FFFFFF" w:themeFill="background1"/>
        </w:rPr>
        <w:t>to alter the Procurement Timetable for this Procurement (including the right to award different</w:t>
      </w:r>
      <w:r w:rsidRPr="00C8354A">
        <w:rPr>
          <w:rFonts w:ascii="Tahoma" w:hAnsi="Tahoma" w:cs="Tahoma"/>
          <w:color w:val="000000" w:themeColor="text1"/>
          <w:sz w:val="22"/>
          <w:szCs w:val="22"/>
        </w:rPr>
        <w:t xml:space="preserve"> lots at different times).</w:t>
      </w:r>
    </w:p>
    <w:p w14:paraId="061B5779" w14:textId="77777777" w:rsidR="00E97BE4" w:rsidRPr="00C8354A"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C8354A">
        <w:rPr>
          <w:rFonts w:ascii="Tahoma" w:hAnsi="Tahoma" w:cs="Tahoma"/>
          <w:color w:val="000000" w:themeColor="text1"/>
          <w:sz w:val="22"/>
          <w:szCs w:val="22"/>
        </w:rPr>
        <w:t>to rewind and re-run any part of the Procurement on the same or alternative basis</w:t>
      </w:r>
    </w:p>
    <w:p w14:paraId="61F763B1" w14:textId="77777777" w:rsidR="00E97BE4" w:rsidRPr="00C8354A" w:rsidRDefault="00E97BE4" w:rsidP="007E5414">
      <w:pPr>
        <w:pStyle w:val="BodyText1"/>
        <w:numPr>
          <w:ilvl w:val="3"/>
          <w:numId w:val="38"/>
        </w:numPr>
        <w:tabs>
          <w:tab w:val="clear" w:pos="1080"/>
          <w:tab w:val="num" w:pos="360"/>
        </w:tabs>
        <w:spacing w:after="0"/>
        <w:ind w:left="360"/>
        <w:rPr>
          <w:rFonts w:ascii="Tahoma" w:hAnsi="Tahoma" w:cs="Tahoma"/>
          <w:color w:val="000000" w:themeColor="text1"/>
          <w:sz w:val="22"/>
          <w:szCs w:val="22"/>
        </w:rPr>
      </w:pPr>
      <w:r w:rsidRPr="00C8354A">
        <w:rPr>
          <w:rFonts w:ascii="Tahoma" w:hAnsi="Tahoma" w:cs="Tahoma"/>
          <w:color w:val="000000" w:themeColor="text1"/>
          <w:sz w:val="22"/>
          <w:szCs w:val="22"/>
        </w:rPr>
        <w:t>to amend the Procurement as described herein, including the number of stages and the number of Suppliers to be selected at any stage.</w:t>
      </w:r>
    </w:p>
    <w:p w14:paraId="6841CE22" w14:textId="77777777" w:rsidR="00E97BE4" w:rsidRPr="00C8354A" w:rsidRDefault="00E97BE4" w:rsidP="007E5414">
      <w:pPr>
        <w:pStyle w:val="Numb20"/>
        <w:numPr>
          <w:ilvl w:val="0"/>
          <w:numId w:val="0"/>
        </w:numPr>
        <w:jc w:val="left"/>
        <w:rPr>
          <w:rFonts w:ascii="Tahoma" w:hAnsi="Tahoma" w:cs="Tahoma"/>
        </w:rPr>
      </w:pPr>
    </w:p>
    <w:p w14:paraId="78E5980B" w14:textId="213779A1" w:rsidR="007C78A7" w:rsidRPr="00831A4C" w:rsidRDefault="00684881" w:rsidP="007E5414">
      <w:pPr>
        <w:pStyle w:val="Numb20"/>
        <w:numPr>
          <w:ilvl w:val="0"/>
          <w:numId w:val="0"/>
        </w:numPr>
        <w:jc w:val="left"/>
        <w:rPr>
          <w:rFonts w:ascii="Tahoma" w:hAnsi="Tahoma" w:cs="Tahoma"/>
        </w:rPr>
      </w:pPr>
      <w:r w:rsidRPr="00C8354A">
        <w:rPr>
          <w:rFonts w:ascii="Tahoma" w:hAnsi="Tahoma" w:cs="Tahoma"/>
          <w:b/>
        </w:rPr>
        <w:t xml:space="preserve">Right to Seek Clarifications: </w:t>
      </w:r>
      <w:r w:rsidRPr="00C8354A">
        <w:rPr>
          <w:rFonts w:ascii="Tahoma" w:hAnsi="Tahoma" w:cs="Tahoma"/>
        </w:rPr>
        <w:t xml:space="preserve">The Council reserves the right to request clarification from a bidder at any time about any matter of their </w:t>
      </w:r>
      <w:r w:rsidR="008B0B65" w:rsidRPr="00C8354A">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7E5414">
      <w:pPr>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5AD976DA" w14:textId="77777777" w:rsidR="00E97BE4" w:rsidRDefault="00E97BE4" w:rsidP="007E5414">
      <w:pPr>
        <w:rPr>
          <w:rFonts w:ascii="Tahoma" w:hAnsi="Tahoma" w:cs="Tahoma"/>
          <w:sz w:val="22"/>
          <w:szCs w:val="22"/>
        </w:rPr>
      </w:pPr>
    </w:p>
    <w:p w14:paraId="04D41C99" w14:textId="77777777" w:rsidR="00E97BE4" w:rsidRPr="004B69A2" w:rsidRDefault="00E97BE4" w:rsidP="007E5414">
      <w:pPr>
        <w:pStyle w:val="BodyText1"/>
        <w:rPr>
          <w:rFonts w:ascii="Tahoma" w:hAnsi="Tahoma" w:cs="Tahoma"/>
          <w:sz w:val="22"/>
          <w:szCs w:val="22"/>
        </w:rPr>
      </w:pPr>
      <w:bookmarkStart w:id="2" w:name="_Hlk191036816"/>
      <w:r w:rsidRPr="00A25794">
        <w:rPr>
          <w:rFonts w:ascii="Tahoma" w:hAnsi="Tahoma" w:cs="Tahoma"/>
          <w:b/>
          <w:bCs/>
          <w:color w:val="auto"/>
          <w:sz w:val="22"/>
          <w:szCs w:val="22"/>
        </w:rPr>
        <w:t>Option to direct award</w:t>
      </w:r>
      <w:r w:rsidRPr="004B69A2">
        <w:rPr>
          <w:rFonts w:ascii="Tahoma" w:hAnsi="Tahoma" w:cs="Tahoma"/>
          <w:b/>
          <w:bCs/>
          <w:color w:val="auto"/>
          <w:sz w:val="22"/>
          <w:szCs w:val="22"/>
        </w:rPr>
        <w:t xml:space="preserve">: </w:t>
      </w:r>
      <w:r w:rsidRPr="004B69A2">
        <w:rPr>
          <w:rFonts w:ascii="Tahoma" w:hAnsi="Tahoma" w:cs="Tahoma"/>
          <w:color w:val="auto"/>
          <w:sz w:val="22"/>
          <w:szCs w:val="22"/>
        </w:rPr>
        <w:t xml:space="preserve">The Council reserves the right to directly award additional or repeat, goods, works or services in accordance with Schedule 5, paragraph 8 of the </w:t>
      </w:r>
      <w:r w:rsidRPr="004B69A2">
        <w:rPr>
          <w:rFonts w:ascii="Tahoma" w:hAnsi="Tahoma" w:cs="Tahoma"/>
          <w:bCs/>
          <w:color w:val="auto"/>
          <w:sz w:val="22"/>
          <w:szCs w:val="22"/>
        </w:rPr>
        <w:t>Act</w:t>
      </w:r>
      <w:r w:rsidRPr="004B69A2">
        <w:rPr>
          <w:rFonts w:ascii="Tahoma" w:hAnsi="Tahoma" w:cs="Tahoma"/>
          <w:color w:val="auto"/>
          <w:sz w:val="22"/>
          <w:szCs w:val="22"/>
        </w:rPr>
        <w:t xml:space="preserve">. Additional guidance on the associated conditions that must be satisfied when seeking to rely on this option can be found in the following guidance (see </w:t>
      </w:r>
      <w:hyperlink r:id="rId15">
        <w:r w:rsidRPr="004B69A2">
          <w:rPr>
            <w:rFonts w:ascii="Tahoma" w:hAnsi="Tahoma" w:cs="Tahoma"/>
            <w:color w:val="auto"/>
            <w:sz w:val="22"/>
            <w:szCs w:val="22"/>
            <w:u w:val="single"/>
          </w:rPr>
          <w:t>Guidance: Direct_Award_FINAL (publishing.service.gov.uk)</w:t>
        </w:r>
      </w:hyperlink>
      <w:r w:rsidRPr="004B69A2">
        <w:rPr>
          <w:rFonts w:ascii="Tahoma" w:hAnsi="Tahoma" w:cs="Tahoma"/>
          <w:color w:val="auto"/>
          <w:sz w:val="22"/>
          <w:szCs w:val="22"/>
        </w:rPr>
        <w:t xml:space="preserve">). </w:t>
      </w:r>
    </w:p>
    <w:bookmarkEnd w:id="2"/>
    <w:p w14:paraId="2A9DDA80" w14:textId="77777777" w:rsidR="00E97BE4" w:rsidRDefault="00E97BE4" w:rsidP="007E5414">
      <w:pPr>
        <w:rPr>
          <w:rFonts w:ascii="Tahoma" w:hAnsi="Tahoma" w:cs="Tahoma"/>
          <w:sz w:val="22"/>
          <w:szCs w:val="22"/>
        </w:rPr>
      </w:pPr>
    </w:p>
    <w:p w14:paraId="5E8A7C8A" w14:textId="77777777" w:rsidR="00C47691" w:rsidRDefault="00C47691" w:rsidP="007E5414">
      <w:pPr>
        <w:rPr>
          <w:rFonts w:ascii="Tahoma" w:hAnsi="Tahoma" w:cs="Tahoma"/>
          <w:sz w:val="22"/>
          <w:szCs w:val="22"/>
        </w:rPr>
      </w:pPr>
    </w:p>
    <w:p w14:paraId="12F16B31" w14:textId="7DA2989E" w:rsidR="00131C37" w:rsidRPr="00831A4C" w:rsidRDefault="00131C37" w:rsidP="007E5414">
      <w:pPr>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w:t>
      </w:r>
      <w:r w:rsidRPr="00831A4C">
        <w:rPr>
          <w:rFonts w:ascii="Tahoma" w:hAnsi="Tahoma" w:cs="Tahoma"/>
          <w:sz w:val="22"/>
          <w:szCs w:val="22"/>
        </w:rPr>
        <w:lastRenderedPageBreak/>
        <w:t>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7E5414">
      <w:pPr>
        <w:rPr>
          <w:rFonts w:ascii="Tahoma" w:hAnsi="Tahoma" w:cs="Tahoma"/>
          <w:sz w:val="22"/>
          <w:szCs w:val="22"/>
        </w:rPr>
      </w:pPr>
    </w:p>
    <w:p w14:paraId="7950E582" w14:textId="1CC4EE9B" w:rsidR="00131C37" w:rsidRDefault="00131C37" w:rsidP="007E5414">
      <w:pPr>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7E5414">
      <w:pPr>
        <w:rPr>
          <w:rFonts w:ascii="Tahoma" w:hAnsi="Tahoma" w:cs="Tahoma"/>
          <w:sz w:val="22"/>
          <w:szCs w:val="22"/>
        </w:rPr>
      </w:pPr>
    </w:p>
    <w:p w14:paraId="2C1FE62B" w14:textId="77777777" w:rsidR="003912AC" w:rsidRPr="003912AC" w:rsidRDefault="003912AC" w:rsidP="007E5414">
      <w:pPr>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6522D0D5" w:rsidR="003912AC" w:rsidRPr="003912AC" w:rsidRDefault="003912AC" w:rsidP="007E5414">
      <w:pPr>
        <w:pStyle w:val="ListParagraph"/>
        <w:numPr>
          <w:ilvl w:val="0"/>
          <w:numId w:val="48"/>
        </w:numPr>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D01563">
        <w:rPr>
          <w:rFonts w:ascii="Tahoma" w:hAnsi="Tahoma" w:cs="Tahoma"/>
          <w:sz w:val="22"/>
          <w:szCs w:val="22"/>
        </w:rPr>
        <w:t>1</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7E5414">
      <w:pPr>
        <w:pStyle w:val="ListParagraph"/>
        <w:numPr>
          <w:ilvl w:val="0"/>
          <w:numId w:val="48"/>
        </w:numPr>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Default="003912AC" w:rsidP="007E5414">
      <w:pPr>
        <w:pStyle w:val="ListParagraph"/>
        <w:numPr>
          <w:ilvl w:val="0"/>
          <w:numId w:val="48"/>
        </w:numPr>
        <w:rPr>
          <w:rFonts w:ascii="Tahoma" w:hAnsi="Tahoma" w:cs="Tahoma"/>
          <w:sz w:val="22"/>
          <w:szCs w:val="22"/>
        </w:rPr>
      </w:pPr>
      <w:r w:rsidRPr="003912AC">
        <w:rPr>
          <w:rFonts w:ascii="Tahoma" w:hAnsi="Tahoma" w:cs="Tahoma"/>
          <w:sz w:val="22"/>
          <w:szCs w:val="22"/>
        </w:rPr>
        <w:t>in cases where there is no absolute statutory duty to withhold information, then not withstanding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7E5414">
      <w:pPr>
        <w:pStyle w:val="ListParagraph"/>
        <w:numPr>
          <w:ilvl w:val="0"/>
          <w:numId w:val="48"/>
        </w:numPr>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7E5414">
      <w:pPr>
        <w:rPr>
          <w:rFonts w:ascii="Tahoma" w:hAnsi="Tahoma" w:cs="Tahoma"/>
          <w:sz w:val="22"/>
          <w:szCs w:val="22"/>
        </w:rPr>
      </w:pPr>
    </w:p>
    <w:p w14:paraId="022ED57E" w14:textId="715564AD" w:rsidR="002A1DA9" w:rsidRDefault="00C57D89" w:rsidP="007E5414">
      <w:pPr>
        <w:rPr>
          <w:rFonts w:ascii="Tahoma" w:hAnsi="Tahoma" w:cs="Tahoma"/>
          <w:sz w:val="22"/>
          <w:szCs w:val="22"/>
        </w:rPr>
      </w:pPr>
      <w:r w:rsidRPr="00831A4C">
        <w:rPr>
          <w:rFonts w:ascii="Tahoma" w:hAnsi="Tahoma" w:cs="Tahoma"/>
          <w:b/>
          <w:sz w:val="22"/>
          <w:szCs w:val="22"/>
        </w:rPr>
        <w:t>Bribery/Canvassing</w:t>
      </w:r>
      <w:r w:rsidR="006510EE">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D16CFA8" w14:textId="77777777" w:rsidR="00E97BE4" w:rsidRDefault="00E97BE4" w:rsidP="007E5414">
      <w:pPr>
        <w:rPr>
          <w:rFonts w:ascii="Tahoma" w:hAnsi="Tahoma" w:cs="Tahoma"/>
          <w:sz w:val="22"/>
          <w:szCs w:val="22"/>
        </w:rPr>
      </w:pPr>
    </w:p>
    <w:p w14:paraId="459C7543" w14:textId="77777777" w:rsidR="00E97BE4" w:rsidRPr="004B69A2" w:rsidRDefault="00E97BE4" w:rsidP="007E5414">
      <w:pPr>
        <w:rPr>
          <w:rFonts w:ascii="Tahoma" w:hAnsi="Tahoma" w:cs="Tahoma"/>
          <w:sz w:val="22"/>
          <w:szCs w:val="22"/>
        </w:rPr>
      </w:pPr>
      <w:bookmarkStart w:id="3" w:name="_Hlk191036866"/>
      <w:r w:rsidRPr="004B69A2">
        <w:rPr>
          <w:rFonts w:ascii="Tahoma" w:hAnsi="Tahoma" w:cs="Tahoma"/>
          <w:sz w:val="22"/>
          <w:szCs w:val="22"/>
        </w:rPr>
        <w:t>Specifically, Suppliers must not directly or indirectly at any time:</w:t>
      </w:r>
    </w:p>
    <w:p w14:paraId="1E4B5A64" w14:textId="77777777" w:rsidR="00E97BE4" w:rsidRPr="004B69A2" w:rsidRDefault="00E97BE4" w:rsidP="007E5414">
      <w:pPr>
        <w:rPr>
          <w:rFonts w:ascii="Tahoma" w:hAnsi="Tahoma" w:cs="Tahoma"/>
          <w:sz w:val="22"/>
          <w:szCs w:val="22"/>
        </w:rPr>
      </w:pPr>
    </w:p>
    <w:p w14:paraId="4BD77A01"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247063BD"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06AF084E"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enter into any agreement or arrangement with any other person that has the effect of prohibiting or excluding that person from submitting a response in this Procurement</w:t>
      </w:r>
    </w:p>
    <w:p w14:paraId="03DE461F"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 xml:space="preserve">canvass any employees, members or agents of the </w:t>
      </w:r>
      <w:r>
        <w:rPr>
          <w:rFonts w:ascii="Tahoma" w:hAnsi="Tahoma" w:cs="Tahoma"/>
          <w:sz w:val="22"/>
          <w:szCs w:val="22"/>
        </w:rPr>
        <w:t>Council</w:t>
      </w:r>
      <w:r w:rsidRPr="004B69A2">
        <w:rPr>
          <w:rFonts w:ascii="Tahoma" w:hAnsi="Tahoma" w:cs="Tahoma"/>
          <w:sz w:val="22"/>
          <w:szCs w:val="22"/>
        </w:rPr>
        <w:t xml:space="preserve"> in relation to this Procurement</w:t>
      </w:r>
    </w:p>
    <w:p w14:paraId="0134C611" w14:textId="77777777" w:rsidR="00E97BE4" w:rsidRPr="00A25794"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 xml:space="preserve">attempt to obtain information from any of the employees, members or agents of the </w:t>
      </w:r>
      <w:r>
        <w:rPr>
          <w:rFonts w:ascii="Tahoma" w:hAnsi="Tahoma" w:cs="Tahoma"/>
          <w:sz w:val="22"/>
          <w:szCs w:val="22"/>
        </w:rPr>
        <w:t>Council</w:t>
      </w:r>
      <w:r w:rsidRPr="004B69A2">
        <w:rPr>
          <w:rFonts w:ascii="Tahoma" w:hAnsi="Tahoma" w:cs="Tahoma"/>
          <w:sz w:val="22"/>
          <w:szCs w:val="22"/>
        </w:rPr>
        <w:t xml:space="preserve"> or their advisors concerning another Supplier or submission </w:t>
      </w:r>
    </w:p>
    <w:bookmarkEnd w:id="3"/>
    <w:p w14:paraId="609F337F" w14:textId="77777777" w:rsidR="00E97BE4" w:rsidRPr="004B69A2" w:rsidRDefault="00E97BE4" w:rsidP="007E5414">
      <w:pPr>
        <w:pStyle w:val="ListParagraph"/>
        <w:numPr>
          <w:ilvl w:val="0"/>
          <w:numId w:val="52"/>
        </w:numPr>
        <w:rPr>
          <w:rFonts w:ascii="Tahoma" w:hAnsi="Tahoma" w:cs="Tahoma"/>
          <w:sz w:val="22"/>
          <w:szCs w:val="22"/>
        </w:rPr>
      </w:pPr>
      <w:r w:rsidRPr="004B69A2">
        <w:rPr>
          <w:rFonts w:ascii="Tahoma" w:hAnsi="Tahoma" w:cs="Tahoma"/>
          <w:sz w:val="22"/>
          <w:szCs w:val="22"/>
        </w:rPr>
        <w:t xml:space="preserve">carry out any other co-operation or collusion with another Supplier or any other person which the </w:t>
      </w:r>
      <w:r>
        <w:rPr>
          <w:rFonts w:ascii="Tahoma" w:hAnsi="Tahoma" w:cs="Tahoma"/>
          <w:sz w:val="22"/>
          <w:szCs w:val="22"/>
        </w:rPr>
        <w:t>Council</w:t>
      </w:r>
      <w:r w:rsidRPr="004B69A2">
        <w:rPr>
          <w:rFonts w:ascii="Tahoma" w:hAnsi="Tahoma" w:cs="Tahoma"/>
          <w:sz w:val="22"/>
          <w:szCs w:val="22"/>
        </w:rPr>
        <w:t xml:space="preserve"> considers capable of undermining fair competition</w:t>
      </w:r>
    </w:p>
    <w:p w14:paraId="03CC09B1" w14:textId="77777777" w:rsidR="00E97BE4" w:rsidRDefault="00E97BE4" w:rsidP="007E5414">
      <w:pPr>
        <w:rPr>
          <w:rFonts w:ascii="Tahoma" w:hAnsi="Tahoma" w:cs="Tahoma"/>
          <w:sz w:val="22"/>
          <w:szCs w:val="22"/>
        </w:rPr>
      </w:pPr>
    </w:p>
    <w:p w14:paraId="59C0F4D3" w14:textId="77777777" w:rsidR="002A1DA9" w:rsidRPr="00831A4C" w:rsidRDefault="002A1DA9" w:rsidP="007E5414">
      <w:pPr>
        <w:pStyle w:val="Style5"/>
        <w:rPr>
          <w:rFonts w:ascii="Tahoma" w:hAnsi="Tahoma" w:cs="Tahoma"/>
          <w:sz w:val="22"/>
          <w:szCs w:val="22"/>
        </w:rPr>
      </w:pPr>
    </w:p>
    <w:p w14:paraId="12DC8F4C" w14:textId="5B178366" w:rsidR="002A1DA9" w:rsidRPr="00831A4C" w:rsidRDefault="00C57D89" w:rsidP="007E5414">
      <w:pPr>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7E5414">
      <w:pPr>
        <w:ind w:left="567" w:hanging="283"/>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7E5414">
      <w:pPr>
        <w:rPr>
          <w:rFonts w:ascii="Tahoma" w:hAnsi="Tahoma" w:cs="Tahoma"/>
          <w:sz w:val="22"/>
          <w:szCs w:val="22"/>
        </w:rPr>
      </w:pPr>
    </w:p>
    <w:p w14:paraId="6CA9AC4A" w14:textId="22F76542" w:rsidR="002A1DA9" w:rsidRPr="00831A4C" w:rsidRDefault="002A1DA9" w:rsidP="007E5414">
      <w:pPr>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1364E66B" w14:textId="77777777" w:rsidR="006510EE" w:rsidRPr="00831A4C" w:rsidRDefault="006510EE" w:rsidP="007E5414">
      <w:pPr>
        <w:rPr>
          <w:rFonts w:ascii="Tahoma" w:hAnsi="Tahoma" w:cs="Tahoma"/>
          <w:sz w:val="22"/>
          <w:szCs w:val="22"/>
        </w:rPr>
      </w:pPr>
    </w:p>
    <w:p w14:paraId="7AFED5C7" w14:textId="77777777" w:rsidR="00E97BE4" w:rsidRPr="004B69A2" w:rsidRDefault="00E97BE4" w:rsidP="007E5414">
      <w:pPr>
        <w:rPr>
          <w:rFonts w:ascii="Tahoma" w:hAnsi="Tahoma" w:cs="Tahoma"/>
          <w:sz w:val="22"/>
          <w:szCs w:val="22"/>
        </w:rPr>
      </w:pPr>
      <w:bookmarkStart w:id="4" w:name="_Hlk191036895"/>
      <w:r w:rsidRPr="004B69A2">
        <w:rPr>
          <w:rFonts w:ascii="Tahoma" w:hAnsi="Tahoma" w:cs="Tahoma"/>
          <w:b/>
          <w:bCs/>
          <w:sz w:val="22"/>
          <w:szCs w:val="22"/>
        </w:rPr>
        <w:t xml:space="preserve">Anti-competitive behaviour: </w:t>
      </w:r>
      <w:r w:rsidRPr="004B69A2">
        <w:rPr>
          <w:rFonts w:ascii="Tahoma" w:hAnsi="Tahoma" w:cs="Tahoma"/>
          <w:sz w:val="22"/>
          <w:szCs w:val="22"/>
        </w:rPr>
        <w:t xml:space="preserve">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w:t>
      </w:r>
      <w:r>
        <w:rPr>
          <w:rFonts w:ascii="Tahoma" w:hAnsi="Tahoma" w:cs="Tahoma"/>
          <w:sz w:val="22"/>
          <w:szCs w:val="22"/>
        </w:rPr>
        <w:t>Council</w:t>
      </w:r>
      <w:r w:rsidRPr="004B69A2">
        <w:rPr>
          <w:rFonts w:ascii="Tahoma" w:hAnsi="Tahoma" w:cs="Tahoma"/>
          <w:sz w:val="22"/>
          <w:szCs w:val="22"/>
        </w:rPr>
        <w:t xml:space="preserve"> under the Competition Act 1998, the Supplier may also be excluded from bidding for contracts under Schedule 6, paragraph 41 and may be added to the debarment list and/or be liable for civil and/or criminal penalties.</w:t>
      </w:r>
    </w:p>
    <w:bookmarkEnd w:id="4"/>
    <w:p w14:paraId="1D5C2CE7" w14:textId="77777777" w:rsidR="00E97BE4" w:rsidRPr="004B69A2" w:rsidRDefault="00E97BE4" w:rsidP="007E5414">
      <w:pPr>
        <w:rPr>
          <w:rFonts w:ascii="Tahoma" w:hAnsi="Tahoma" w:cs="Tahoma"/>
          <w:sz w:val="22"/>
          <w:szCs w:val="22"/>
        </w:rPr>
      </w:pPr>
    </w:p>
    <w:p w14:paraId="74336C43" w14:textId="77777777" w:rsidR="00E97BE4" w:rsidRPr="004B69A2" w:rsidRDefault="00E97BE4" w:rsidP="007E5414">
      <w:pPr>
        <w:rPr>
          <w:rFonts w:ascii="Tahoma" w:hAnsi="Tahoma" w:cs="Tahoma"/>
          <w:sz w:val="22"/>
          <w:szCs w:val="22"/>
        </w:rPr>
      </w:pPr>
      <w:bookmarkStart w:id="5" w:name="_Hlk191036920"/>
      <w:r w:rsidRPr="004B69A2">
        <w:rPr>
          <w:rFonts w:ascii="Tahoma" w:hAnsi="Tahoma" w:cs="Tahoma"/>
          <w:b/>
          <w:bCs/>
          <w:sz w:val="22"/>
          <w:szCs w:val="22"/>
        </w:rPr>
        <w:t>Conflicts of interest</w:t>
      </w:r>
      <w:r w:rsidRPr="004B69A2">
        <w:rPr>
          <w:rFonts w:ascii="Tahoma" w:hAnsi="Tahoma" w:cs="Tahoma"/>
          <w:sz w:val="22"/>
          <w:szCs w:val="22"/>
        </w:rPr>
        <w:t xml:space="preserve"> Suppliers are responsible for ensuring that no actual, potential or perceived conflicts of interest (within the meaning of the Act) exist between themselves and the </w:t>
      </w:r>
      <w:r>
        <w:rPr>
          <w:rFonts w:ascii="Tahoma" w:hAnsi="Tahoma" w:cs="Tahoma"/>
          <w:sz w:val="22"/>
          <w:szCs w:val="22"/>
        </w:rPr>
        <w:t>Council</w:t>
      </w:r>
      <w:r w:rsidRPr="004B69A2">
        <w:rPr>
          <w:rFonts w:ascii="Tahoma" w:hAnsi="Tahoma" w:cs="Tahoma"/>
          <w:sz w:val="22"/>
          <w:szCs w:val="22"/>
        </w:rPr>
        <w:t xml:space="preserve"> or its advisers. Suppliers must notify the Council immediately of any actual, potential or perceived conflict of interest.</w:t>
      </w:r>
    </w:p>
    <w:p w14:paraId="73CD3814" w14:textId="77777777" w:rsidR="00E97BE4" w:rsidRPr="004B69A2" w:rsidRDefault="00E97BE4" w:rsidP="007E5414">
      <w:pPr>
        <w:rPr>
          <w:rFonts w:ascii="Tahoma" w:hAnsi="Tahoma" w:cs="Tahoma"/>
          <w:sz w:val="22"/>
          <w:szCs w:val="22"/>
        </w:rPr>
      </w:pPr>
    </w:p>
    <w:p w14:paraId="22ED4D48" w14:textId="77777777" w:rsidR="00E97BE4" w:rsidRPr="004B69A2" w:rsidRDefault="00E97BE4" w:rsidP="007E5414">
      <w:pPr>
        <w:rPr>
          <w:rFonts w:ascii="Tahoma" w:hAnsi="Tahoma" w:cs="Tahoma"/>
          <w:sz w:val="22"/>
          <w:szCs w:val="22"/>
        </w:rPr>
      </w:pPr>
      <w:r w:rsidRPr="004B69A2">
        <w:rPr>
          <w:rFonts w:ascii="Tahoma" w:hAnsi="Tahoma" w:cs="Tahoma"/>
          <w:sz w:val="22"/>
          <w:szCs w:val="22"/>
        </w:rPr>
        <w:t>In the event of any actual, potential or perceived conflict of interest, the Council shall in its absolute discretion decide on the appropriate course of action. The Council reserves the right to:</w:t>
      </w:r>
    </w:p>
    <w:p w14:paraId="04BA79EF" w14:textId="77777777" w:rsidR="00E97BE4" w:rsidRPr="004B69A2" w:rsidRDefault="00E97BE4" w:rsidP="007E5414">
      <w:pPr>
        <w:rPr>
          <w:rFonts w:ascii="Tahoma" w:hAnsi="Tahoma" w:cs="Tahoma"/>
          <w:sz w:val="22"/>
          <w:szCs w:val="22"/>
        </w:rPr>
      </w:pPr>
    </w:p>
    <w:p w14:paraId="00E470D6" w14:textId="77777777" w:rsidR="00E97BE4" w:rsidRPr="004B69A2" w:rsidRDefault="00E97BE4" w:rsidP="007E5414">
      <w:pPr>
        <w:pStyle w:val="ListParagraph"/>
        <w:numPr>
          <w:ilvl w:val="0"/>
          <w:numId w:val="53"/>
        </w:numPr>
        <w:rPr>
          <w:rFonts w:ascii="Tahoma" w:hAnsi="Tahoma" w:cs="Tahoma"/>
          <w:sz w:val="22"/>
          <w:szCs w:val="22"/>
        </w:rPr>
      </w:pPr>
      <w:r w:rsidRPr="004B69A2">
        <w:rPr>
          <w:rFonts w:ascii="Tahoma" w:hAnsi="Tahoma" w:cs="Tahoma"/>
          <w:sz w:val="22"/>
          <w:szCs w:val="22"/>
        </w:rPr>
        <w:t>exclude any Supplier that fails to notify the Council of an actual, potential or perceived conflict of interest, or where an actual conflict of interest exists</w:t>
      </w:r>
    </w:p>
    <w:p w14:paraId="56C97F42" w14:textId="77777777" w:rsidR="00E97BE4" w:rsidRPr="004B69A2" w:rsidRDefault="00E97BE4" w:rsidP="007E5414">
      <w:pPr>
        <w:pStyle w:val="ListParagraph"/>
        <w:numPr>
          <w:ilvl w:val="0"/>
          <w:numId w:val="53"/>
        </w:numPr>
        <w:rPr>
          <w:rFonts w:ascii="Tahoma" w:hAnsi="Tahoma" w:cs="Tahoma"/>
          <w:sz w:val="22"/>
          <w:szCs w:val="22"/>
        </w:rPr>
      </w:pPr>
      <w:r w:rsidRPr="004B69A2">
        <w:rPr>
          <w:rFonts w:ascii="Tahoma" w:hAnsi="Tahoma" w:cs="Tahoma"/>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0B23E5B1" w14:textId="77777777" w:rsidR="00E97BE4" w:rsidRPr="004B69A2" w:rsidRDefault="00E97BE4" w:rsidP="007E5414">
      <w:pPr>
        <w:rPr>
          <w:rFonts w:ascii="Tahoma" w:hAnsi="Tahoma" w:cs="Tahoma"/>
          <w:sz w:val="22"/>
          <w:szCs w:val="22"/>
        </w:rPr>
      </w:pPr>
    </w:p>
    <w:p w14:paraId="7B2F66A7" w14:textId="77777777" w:rsidR="00E97BE4" w:rsidRPr="004B69A2" w:rsidRDefault="00E97BE4" w:rsidP="007E5414">
      <w:pPr>
        <w:rPr>
          <w:rFonts w:ascii="Tahoma" w:hAnsi="Tahoma" w:cs="Tahoma"/>
          <w:sz w:val="22"/>
          <w:szCs w:val="22"/>
        </w:rPr>
      </w:pPr>
      <w:r w:rsidRPr="004B69A2">
        <w:rPr>
          <w:rFonts w:ascii="Tahoma" w:hAnsi="Tahoma" w:cs="Tahoma"/>
          <w:sz w:val="22"/>
          <w:szCs w:val="22"/>
        </w:rPr>
        <w:t>The Council strongly encourages the supplier to communicate as soon as possible using the Portal should it have any concerns regarding actual, potential or perceived conflicts of interest.</w:t>
      </w:r>
    </w:p>
    <w:p w14:paraId="64820D13" w14:textId="77777777" w:rsidR="00E97BE4" w:rsidRPr="004B69A2" w:rsidRDefault="00E97BE4" w:rsidP="007E5414">
      <w:pPr>
        <w:rPr>
          <w:rFonts w:ascii="Tahoma" w:hAnsi="Tahoma" w:cs="Tahoma"/>
          <w:sz w:val="22"/>
          <w:szCs w:val="22"/>
        </w:rPr>
      </w:pPr>
    </w:p>
    <w:p w14:paraId="6C3C8E35" w14:textId="77777777" w:rsidR="00E97BE4" w:rsidRPr="004B69A2" w:rsidRDefault="00E97BE4" w:rsidP="007E5414">
      <w:pPr>
        <w:rPr>
          <w:rFonts w:ascii="Tahoma" w:hAnsi="Tahoma" w:cs="Tahoma"/>
          <w:sz w:val="22"/>
          <w:szCs w:val="22"/>
        </w:rPr>
      </w:pPr>
      <w:bookmarkStart w:id="6" w:name="_Hlk191035511"/>
      <w:r w:rsidRPr="004B69A2">
        <w:rPr>
          <w:rFonts w:ascii="Tahoma" w:hAnsi="Tahoma" w:cs="Tahoma"/>
          <w:b/>
          <w:bCs/>
          <w:sz w:val="22"/>
          <w:szCs w:val="22"/>
        </w:rPr>
        <w:t>Conflict assessments:</w:t>
      </w:r>
      <w:r w:rsidRPr="004B69A2">
        <w:rPr>
          <w:rFonts w:ascii="Tahoma" w:hAnsi="Tahoma" w:cs="Tahoma"/>
          <w:sz w:val="22"/>
          <w:szCs w:val="22"/>
        </w:rPr>
        <w:t xml:space="preserve"> The Council confirms that, prior to the issue of the Tender Notice in this Procurement, a conflict assessment has been prepared in accordance with the Act.</w:t>
      </w:r>
    </w:p>
    <w:bookmarkEnd w:id="5"/>
    <w:p w14:paraId="6A286E34" w14:textId="77777777" w:rsidR="00E97BE4" w:rsidRPr="004B69A2" w:rsidRDefault="00E97BE4" w:rsidP="007E5414">
      <w:pPr>
        <w:rPr>
          <w:rFonts w:ascii="Tahoma" w:hAnsi="Tahoma" w:cs="Tahoma"/>
          <w:sz w:val="22"/>
          <w:szCs w:val="22"/>
        </w:rPr>
      </w:pPr>
    </w:p>
    <w:p w14:paraId="54968746" w14:textId="62664E68" w:rsidR="00E97BE4" w:rsidRPr="00C8354A" w:rsidRDefault="00E97BE4" w:rsidP="007E5414">
      <w:pPr>
        <w:rPr>
          <w:rFonts w:ascii="Tahoma" w:hAnsi="Tahoma" w:cs="Tahoma"/>
          <w:sz w:val="22"/>
          <w:szCs w:val="22"/>
        </w:rPr>
      </w:pPr>
      <w:bookmarkStart w:id="7" w:name="_Hlk191036935"/>
      <w:r w:rsidRPr="004B69A2">
        <w:rPr>
          <w:rFonts w:ascii="Tahoma" w:hAnsi="Tahoma" w:cs="Tahoma"/>
          <w:b/>
          <w:bCs/>
          <w:sz w:val="22"/>
          <w:szCs w:val="22"/>
        </w:rPr>
        <w:t>Intellectual property:</w:t>
      </w:r>
      <w:r w:rsidRPr="004B69A2">
        <w:rPr>
          <w:rFonts w:ascii="Tahoma" w:hAnsi="Tahoma" w:cs="Tahoma"/>
          <w:sz w:val="22"/>
          <w:szCs w:val="22"/>
        </w:rPr>
        <w:t xml:space="preserve"> Suppliers are reminded that all intellectual property rights, including copyright, in the documents and </w:t>
      </w:r>
      <w:r w:rsidRPr="00C8354A">
        <w:rPr>
          <w:rFonts w:ascii="Tahoma" w:hAnsi="Tahoma" w:cs="Tahoma"/>
          <w:sz w:val="22"/>
          <w:szCs w:val="22"/>
        </w:rPr>
        <w:t>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bookmarkEnd w:id="6"/>
      <w:bookmarkEnd w:id="7"/>
    </w:p>
    <w:p w14:paraId="2D56EE40" w14:textId="77777777" w:rsidR="00E97BE4" w:rsidRPr="00C8354A" w:rsidRDefault="00E97BE4" w:rsidP="007E5414">
      <w:pPr>
        <w:rPr>
          <w:rFonts w:ascii="Tahoma" w:hAnsi="Tahoma" w:cs="Tahoma"/>
          <w:b/>
          <w:sz w:val="22"/>
          <w:szCs w:val="22"/>
        </w:rPr>
      </w:pPr>
    </w:p>
    <w:p w14:paraId="183CCD91" w14:textId="1FB9C1CE" w:rsidR="002937D0" w:rsidRPr="00C8354A" w:rsidRDefault="00C57D89" w:rsidP="007E5414">
      <w:pPr>
        <w:rPr>
          <w:rFonts w:ascii="Tahoma" w:hAnsi="Tahoma" w:cs="Tahoma"/>
          <w:bCs/>
          <w:i/>
          <w:sz w:val="22"/>
          <w:szCs w:val="22"/>
          <w:u w:val="single"/>
        </w:rPr>
      </w:pPr>
      <w:r w:rsidRPr="00C8354A">
        <w:rPr>
          <w:rFonts w:ascii="Tahoma" w:hAnsi="Tahoma" w:cs="Tahoma"/>
          <w:b/>
          <w:sz w:val="22"/>
          <w:szCs w:val="22"/>
        </w:rPr>
        <w:t xml:space="preserve">Disclosures: </w:t>
      </w:r>
      <w:r w:rsidR="002937D0" w:rsidRPr="00C8354A">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C8354A" w:rsidRDefault="002937D0" w:rsidP="007E5414">
      <w:pPr>
        <w:rPr>
          <w:rFonts w:ascii="Tahoma" w:hAnsi="Tahoma" w:cs="Tahoma"/>
          <w:sz w:val="22"/>
          <w:szCs w:val="22"/>
        </w:rPr>
      </w:pPr>
    </w:p>
    <w:p w14:paraId="705ABC35" w14:textId="77777777" w:rsidR="002937D0" w:rsidRPr="00C8354A" w:rsidRDefault="002937D0" w:rsidP="007E5414">
      <w:pPr>
        <w:rPr>
          <w:rFonts w:ascii="Tahoma" w:hAnsi="Tahoma" w:cs="Tahoma"/>
          <w:sz w:val="22"/>
          <w:szCs w:val="22"/>
        </w:rPr>
      </w:pPr>
      <w:r w:rsidRPr="00C8354A">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63F341CD" w14:textId="77777777" w:rsidR="002937D0" w:rsidRPr="00C8354A" w:rsidRDefault="002937D0" w:rsidP="007E5414">
      <w:pPr>
        <w:rPr>
          <w:rFonts w:ascii="Tahoma" w:hAnsi="Tahoma" w:cs="Tahoma"/>
          <w:bCs/>
          <w:i/>
          <w:sz w:val="22"/>
          <w:szCs w:val="22"/>
          <w:u w:val="single"/>
        </w:rPr>
      </w:pPr>
    </w:p>
    <w:p w14:paraId="2DD66DF4" w14:textId="22F06C8A" w:rsidR="002A1DA9" w:rsidRPr="00C8354A" w:rsidRDefault="002A1DA9" w:rsidP="007E5414">
      <w:pPr>
        <w:rPr>
          <w:rFonts w:ascii="Tahoma" w:hAnsi="Tahoma" w:cs="Tahoma"/>
          <w:sz w:val="22"/>
          <w:szCs w:val="22"/>
        </w:rPr>
      </w:pPr>
    </w:p>
    <w:p w14:paraId="39E397EB" w14:textId="77D0E4AD" w:rsidR="00082CFF" w:rsidRDefault="00C57D89" w:rsidP="007E5414">
      <w:pPr>
        <w:rPr>
          <w:rFonts w:ascii="Tahoma" w:hAnsi="Tahoma" w:cs="Tahoma"/>
          <w:sz w:val="22"/>
          <w:szCs w:val="22"/>
        </w:rPr>
      </w:pPr>
      <w:r w:rsidRPr="00C8354A">
        <w:rPr>
          <w:rFonts w:ascii="Tahoma" w:hAnsi="Tahoma" w:cs="Tahoma"/>
          <w:b/>
          <w:sz w:val="22"/>
          <w:szCs w:val="22"/>
        </w:rPr>
        <w:t xml:space="preserve">Terms and Conditions: </w:t>
      </w:r>
      <w:r w:rsidRPr="00C8354A">
        <w:rPr>
          <w:rFonts w:ascii="Tahoma" w:hAnsi="Tahoma" w:cs="Tahoma"/>
          <w:sz w:val="22"/>
          <w:szCs w:val="22"/>
        </w:rPr>
        <w:t xml:space="preserve">If your </w:t>
      </w:r>
      <w:r w:rsidR="008B0B65" w:rsidRPr="00C8354A">
        <w:rPr>
          <w:rFonts w:ascii="Tahoma" w:hAnsi="Tahoma" w:cs="Tahoma"/>
          <w:sz w:val="22"/>
          <w:szCs w:val="22"/>
        </w:rPr>
        <w:t>Tender</w:t>
      </w:r>
      <w:r w:rsidRPr="00C8354A">
        <w:rPr>
          <w:rFonts w:ascii="Tahoma" w:hAnsi="Tahoma" w:cs="Tahoma"/>
          <w:sz w:val="22"/>
          <w:szCs w:val="22"/>
        </w:rPr>
        <w:t xml:space="preserve"> is accepted by the Council, you will be required to </w:t>
      </w:r>
      <w:proofErr w:type="gramStart"/>
      <w:r w:rsidRPr="00C8354A">
        <w:rPr>
          <w:rFonts w:ascii="Tahoma" w:hAnsi="Tahoma" w:cs="Tahoma"/>
          <w:sz w:val="22"/>
          <w:szCs w:val="22"/>
        </w:rPr>
        <w:t>enter into</w:t>
      </w:r>
      <w:proofErr w:type="gramEnd"/>
      <w:r w:rsidRPr="00C8354A">
        <w:rPr>
          <w:rFonts w:ascii="Tahoma" w:hAnsi="Tahoma" w:cs="Tahoma"/>
          <w:sz w:val="22"/>
          <w:szCs w:val="22"/>
        </w:rPr>
        <w:t xml:space="preserve"> a Contract with the Council for the provision of the Requirements (“the Contract”). </w:t>
      </w:r>
      <w:r w:rsidR="002A1DA9" w:rsidRPr="00C8354A">
        <w:rPr>
          <w:rFonts w:ascii="Tahoma" w:hAnsi="Tahoma" w:cs="Tahoma"/>
          <w:sz w:val="22"/>
          <w:szCs w:val="22"/>
        </w:rPr>
        <w:t xml:space="preserve">In submitting your </w:t>
      </w:r>
      <w:r w:rsidR="008B0B65" w:rsidRPr="00C8354A">
        <w:rPr>
          <w:rFonts w:ascii="Tahoma" w:hAnsi="Tahoma" w:cs="Tahoma"/>
          <w:sz w:val="22"/>
          <w:szCs w:val="22"/>
        </w:rPr>
        <w:t>Tender</w:t>
      </w:r>
      <w:r w:rsidR="002A1DA9" w:rsidRPr="00C8354A">
        <w:rPr>
          <w:rFonts w:ascii="Tahoma" w:hAnsi="Tahoma" w:cs="Tahoma"/>
          <w:sz w:val="22"/>
          <w:szCs w:val="22"/>
        </w:rPr>
        <w:t xml:space="preserve"> you agree to contract on the attached</w:t>
      </w:r>
      <w:r w:rsidR="002A1DA9" w:rsidRPr="00831A4C">
        <w:rPr>
          <w:rFonts w:ascii="Tahoma" w:hAnsi="Tahoma" w:cs="Tahoma"/>
          <w:sz w:val="22"/>
          <w:szCs w:val="22"/>
        </w:rPr>
        <w:t xml:space="preserve">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w:t>
      </w:r>
      <w:r w:rsidR="002A1DA9" w:rsidRPr="00831A4C">
        <w:rPr>
          <w:rFonts w:ascii="Tahoma" w:hAnsi="Tahoma" w:cs="Tahoma"/>
          <w:sz w:val="22"/>
          <w:szCs w:val="22"/>
        </w:rPr>
        <w:lastRenderedPageBreak/>
        <w:t xml:space="preserve">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7E5414">
      <w:pPr>
        <w:rPr>
          <w:rFonts w:ascii="Tahoma" w:hAnsi="Tahoma" w:cs="Tahoma"/>
          <w:sz w:val="22"/>
          <w:szCs w:val="22"/>
        </w:rPr>
      </w:pPr>
    </w:p>
    <w:p w14:paraId="7BD6D870" w14:textId="77777777" w:rsidR="00EE22C9" w:rsidRPr="00C8354A" w:rsidRDefault="00EE22C9" w:rsidP="007E5414">
      <w:pPr>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w:t>
      </w:r>
      <w:r w:rsidRPr="00C8354A">
        <w:rPr>
          <w:rFonts w:ascii="Tahoma" w:hAnsi="Tahoma" w:cs="Tahoma"/>
          <w:sz w:val="22"/>
          <w:szCs w:val="22"/>
        </w:rPr>
        <w:t>undertakings and award of service contracts.</w:t>
      </w:r>
    </w:p>
    <w:p w14:paraId="7C3A4C47" w14:textId="77777777" w:rsidR="00EE22C9" w:rsidRPr="00C8354A" w:rsidRDefault="00EE22C9" w:rsidP="007E5414">
      <w:pPr>
        <w:rPr>
          <w:rFonts w:ascii="Tahoma" w:hAnsi="Tahoma" w:cs="Tahoma"/>
          <w:sz w:val="22"/>
          <w:szCs w:val="22"/>
        </w:rPr>
      </w:pPr>
    </w:p>
    <w:p w14:paraId="638D28EA" w14:textId="37490826" w:rsidR="00EE22C9" w:rsidRPr="00EE22C9" w:rsidRDefault="00EE22C9" w:rsidP="007E5414">
      <w:pPr>
        <w:rPr>
          <w:rFonts w:ascii="Tahoma" w:hAnsi="Tahoma" w:cs="Tahoma"/>
          <w:sz w:val="22"/>
          <w:szCs w:val="22"/>
        </w:rPr>
      </w:pPr>
      <w:r w:rsidRPr="00C8354A">
        <w:rPr>
          <w:rFonts w:ascii="Tahoma" w:hAnsi="Tahoma" w:cs="Tahoma"/>
          <w:sz w:val="22"/>
          <w:szCs w:val="22"/>
        </w:rPr>
        <w:t>It the Council’s view that TUPE is unlikely to 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7E5414">
      <w:pPr>
        <w:rPr>
          <w:rFonts w:ascii="Tahoma" w:hAnsi="Tahoma" w:cs="Tahoma"/>
          <w:sz w:val="22"/>
          <w:szCs w:val="22"/>
        </w:rPr>
      </w:pPr>
    </w:p>
    <w:p w14:paraId="53D71EBA" w14:textId="77777777" w:rsidR="00EE22C9" w:rsidRPr="00EE22C9" w:rsidRDefault="00EE22C9" w:rsidP="007E5414">
      <w:pPr>
        <w:rPr>
          <w:rFonts w:ascii="Tahoma" w:hAnsi="Tahoma" w:cs="Tahoma"/>
          <w:sz w:val="22"/>
          <w:szCs w:val="22"/>
          <w:highlight w:val="yellow"/>
        </w:rPr>
      </w:pPr>
    </w:p>
    <w:p w14:paraId="155231F7" w14:textId="14BCB518" w:rsidR="00211339" w:rsidRDefault="00CC32F4" w:rsidP="007E5414">
      <w:pPr>
        <w:rPr>
          <w:rFonts w:ascii="Tahoma" w:hAnsi="Tahoma" w:cs="Tahoma"/>
          <w:sz w:val="22"/>
          <w:szCs w:val="22"/>
        </w:rPr>
      </w:pPr>
      <w:r>
        <w:rPr>
          <w:rFonts w:ascii="Tahoma" w:hAnsi="Tahoma" w:cs="Tahoma"/>
          <w:b/>
          <w:sz w:val="22"/>
          <w:szCs w:val="22"/>
        </w:rPr>
        <w:t>Parent Company Guarantee</w:t>
      </w:r>
      <w:r w:rsidRPr="00EE22C9">
        <w:rPr>
          <w:rFonts w:ascii="Tahoma" w:hAnsi="Tahoma" w:cs="Tahoma"/>
          <w:b/>
          <w:sz w:val="22"/>
          <w:szCs w:val="22"/>
        </w:rPr>
        <w:t>:</w:t>
      </w:r>
      <w:r w:rsidRPr="00EE22C9">
        <w:rPr>
          <w:rFonts w:ascii="Tahoma" w:hAnsi="Tahoma" w:cs="Tahoma"/>
          <w:sz w:val="22"/>
          <w:szCs w:val="22"/>
        </w:rPr>
        <w:t xml:space="preserve"> </w:t>
      </w:r>
      <w:r w:rsidR="00F92A51">
        <w:rPr>
          <w:rFonts w:ascii="Tahoma" w:hAnsi="Tahoma" w:cs="Tahoma"/>
          <w:sz w:val="22"/>
          <w:szCs w:val="22"/>
        </w:rPr>
        <w:t>See Invitation to Participate Document (1A)</w:t>
      </w:r>
    </w:p>
    <w:p w14:paraId="17DAC340" w14:textId="77777777" w:rsidR="005835EF" w:rsidRDefault="005835EF" w:rsidP="007E5414">
      <w:pPr>
        <w:rPr>
          <w:rFonts w:ascii="Tahoma" w:hAnsi="Tahoma" w:cs="Tahoma"/>
          <w:b/>
          <w:sz w:val="22"/>
          <w:szCs w:val="22"/>
        </w:rPr>
      </w:pPr>
      <w:r>
        <w:rPr>
          <w:rFonts w:ascii="Tahoma" w:hAnsi="Tahoma" w:cs="Tahoma"/>
          <w:b/>
          <w:sz w:val="22"/>
          <w:szCs w:val="22"/>
        </w:rPr>
        <w:br w:type="page"/>
      </w:r>
    </w:p>
    <w:p w14:paraId="31B94F5A" w14:textId="2CAC4D9E" w:rsidR="005835EF" w:rsidRPr="00C8354A" w:rsidRDefault="006B5B04" w:rsidP="007E5414">
      <w:pPr>
        <w:numPr>
          <w:ilvl w:val="0"/>
          <w:numId w:val="51"/>
        </w:numPr>
        <w:rPr>
          <w:rFonts w:ascii="Tahoma" w:hAnsi="Tahoma" w:cs="Tahoma"/>
          <w:b/>
          <w:sz w:val="28"/>
          <w:szCs w:val="28"/>
        </w:rPr>
      </w:pPr>
      <w:r w:rsidRPr="00C8354A">
        <w:rPr>
          <w:rFonts w:ascii="Tahoma" w:hAnsi="Tahoma" w:cs="Tahoma"/>
          <w:b/>
          <w:sz w:val="28"/>
          <w:szCs w:val="28"/>
        </w:rPr>
        <w:lastRenderedPageBreak/>
        <w:t>Council Initiatives and Key Policies</w:t>
      </w:r>
    </w:p>
    <w:p w14:paraId="2D260C3C" w14:textId="77777777" w:rsidR="005835EF" w:rsidRPr="00C8354A" w:rsidRDefault="005835EF" w:rsidP="007E5414">
      <w:pPr>
        <w:rPr>
          <w:rFonts w:ascii="Tahoma" w:hAnsi="Tahoma" w:cs="Tahoma"/>
          <w:b/>
          <w:bCs/>
          <w:iCs/>
          <w:sz w:val="22"/>
          <w:szCs w:val="22"/>
        </w:rPr>
      </w:pPr>
    </w:p>
    <w:p w14:paraId="7089C600" w14:textId="77777777" w:rsidR="006B5B04" w:rsidRPr="00C8354A" w:rsidRDefault="006B5B04" w:rsidP="007E5414">
      <w:pPr>
        <w:rPr>
          <w:rFonts w:ascii="Tahoma" w:hAnsi="Tahoma" w:cs="Tahoma"/>
          <w:b/>
          <w:bCs/>
          <w:iCs/>
          <w:sz w:val="22"/>
          <w:szCs w:val="22"/>
        </w:rPr>
      </w:pPr>
      <w:r w:rsidRPr="00C8354A">
        <w:rPr>
          <w:rFonts w:ascii="Tahoma" w:hAnsi="Tahoma" w:cs="Tahoma"/>
          <w:b/>
          <w:bCs/>
          <w:iCs/>
          <w:sz w:val="22"/>
          <w:szCs w:val="22"/>
        </w:rPr>
        <w:t>Social Value</w:t>
      </w:r>
    </w:p>
    <w:p w14:paraId="40C9F3A0" w14:textId="6B8D6AF7" w:rsidR="006B5B04" w:rsidRPr="00C8354A" w:rsidRDefault="006B5B04" w:rsidP="007E5414">
      <w:pPr>
        <w:rPr>
          <w:rFonts w:ascii="Tahoma" w:hAnsi="Tahoma" w:cs="Tahoma"/>
          <w:iCs/>
          <w:sz w:val="22"/>
          <w:szCs w:val="22"/>
        </w:rPr>
      </w:pPr>
      <w:r w:rsidRPr="00C8354A">
        <w:rPr>
          <w:rFonts w:ascii="Tahoma" w:hAnsi="Tahoma" w:cs="Tahoma"/>
          <w:iCs/>
          <w:sz w:val="22"/>
          <w:szCs w:val="22"/>
        </w:rPr>
        <w:t xml:space="preserve">Social Value is extremely important to </w:t>
      </w:r>
      <w:r w:rsidR="00302254" w:rsidRPr="00C8354A">
        <w:rPr>
          <w:rFonts w:ascii="Tahoma" w:hAnsi="Tahoma" w:cs="Tahoma"/>
          <w:iCs/>
          <w:sz w:val="22"/>
          <w:szCs w:val="22"/>
        </w:rPr>
        <w:t>IOACC</w:t>
      </w:r>
      <w:r w:rsidRPr="00C8354A">
        <w:rPr>
          <w:rFonts w:ascii="Tahoma" w:hAnsi="Tahoma" w:cs="Tahoma"/>
          <w:iCs/>
          <w:sz w:val="22"/>
          <w:szCs w:val="22"/>
        </w:rPr>
        <w:t xml:space="preserve"> and we are committed to a performance and evidence-based approach to Social Value based on the National TOMs (Themes, Outcomes, Measures) developed by the National Social Value Task Force.</w:t>
      </w:r>
    </w:p>
    <w:p w14:paraId="1E9411FA" w14:textId="77777777" w:rsidR="006B5B04" w:rsidRPr="00C8354A" w:rsidRDefault="006B5B04" w:rsidP="007E5414">
      <w:pPr>
        <w:rPr>
          <w:rFonts w:ascii="Tahoma" w:hAnsi="Tahoma" w:cs="Tahoma"/>
          <w:iCs/>
          <w:sz w:val="22"/>
          <w:szCs w:val="22"/>
        </w:rPr>
      </w:pPr>
    </w:p>
    <w:p w14:paraId="1C5BAECB" w14:textId="77777777" w:rsidR="006B5B04" w:rsidRPr="00C8354A" w:rsidRDefault="006B5B04" w:rsidP="007E5414">
      <w:pPr>
        <w:rPr>
          <w:rFonts w:ascii="Tahoma" w:hAnsi="Tahoma" w:cs="Tahoma"/>
          <w:iCs/>
          <w:sz w:val="22"/>
          <w:szCs w:val="22"/>
        </w:rPr>
      </w:pPr>
    </w:p>
    <w:p w14:paraId="7471A0D7" w14:textId="77777777" w:rsidR="006B5B04" w:rsidRPr="00C8354A" w:rsidRDefault="006B5B04" w:rsidP="007E5414">
      <w:pPr>
        <w:rPr>
          <w:rFonts w:ascii="Tahoma" w:hAnsi="Tahoma" w:cs="Tahoma"/>
          <w:b/>
          <w:bCs/>
          <w:iCs/>
          <w:sz w:val="22"/>
          <w:szCs w:val="22"/>
        </w:rPr>
      </w:pPr>
      <w:r w:rsidRPr="00C8354A">
        <w:rPr>
          <w:rFonts w:ascii="Tahoma" w:hAnsi="Tahoma" w:cs="Tahoma"/>
          <w:b/>
          <w:bCs/>
          <w:iCs/>
          <w:sz w:val="22"/>
          <w:szCs w:val="22"/>
        </w:rPr>
        <w:t>Modern Slavery and Responsible Procurement</w:t>
      </w:r>
    </w:p>
    <w:p w14:paraId="150BED73" w14:textId="2C2E55CC" w:rsidR="006B5B04" w:rsidRPr="00C8354A" w:rsidRDefault="006B5B04" w:rsidP="007E5414">
      <w:pPr>
        <w:rPr>
          <w:rFonts w:ascii="Tahoma" w:hAnsi="Tahoma" w:cs="Tahoma"/>
          <w:b/>
          <w:bCs/>
          <w:iCs/>
          <w:sz w:val="22"/>
          <w:szCs w:val="22"/>
        </w:rPr>
      </w:pPr>
      <w:r w:rsidRPr="00C8354A">
        <w:rPr>
          <w:rFonts w:ascii="Tahoma" w:hAnsi="Tahoma" w:cs="Tahoma"/>
          <w:iCs/>
          <w:sz w:val="22"/>
          <w:szCs w:val="22"/>
        </w:rPr>
        <w:t xml:space="preserve">The Council is committed to responsible and ethical procurement practices, and aims to achieve this through </w:t>
      </w:r>
      <w:bookmarkStart w:id="8" w:name="_Hlk131664804"/>
      <w:r w:rsidRPr="00C8354A">
        <w:rPr>
          <w:rFonts w:ascii="Tahoma" w:hAnsi="Tahoma" w:cs="Tahoma"/>
          <w:iCs/>
          <w:sz w:val="22"/>
          <w:szCs w:val="22"/>
        </w:rPr>
        <w:t xml:space="preserve">the </w:t>
      </w:r>
      <w:bookmarkEnd w:id="8"/>
      <w:r w:rsidRPr="00C8354A">
        <w:rPr>
          <w:rFonts w:ascii="Tahoma" w:hAnsi="Tahoma" w:cs="Tahoma"/>
          <w:sz w:val="22"/>
          <w:szCs w:val="22"/>
        </w:rPr>
        <w:t>Responsible Procurement Strategy</w:t>
      </w:r>
      <w:r w:rsidRPr="00C8354A">
        <w:rPr>
          <w:rFonts w:ascii="Tahoma" w:hAnsi="Tahoma" w:cs="Tahoma"/>
          <w:iCs/>
          <w:sz w:val="22"/>
          <w:szCs w:val="22"/>
        </w:rPr>
        <w:t xml:space="preserve"> and supporting policies.</w:t>
      </w:r>
    </w:p>
    <w:p w14:paraId="05A10988" w14:textId="77777777" w:rsidR="006B5B04" w:rsidRPr="00C8354A" w:rsidRDefault="006B5B04" w:rsidP="007E5414">
      <w:pPr>
        <w:rPr>
          <w:rFonts w:ascii="Tahoma" w:hAnsi="Tahoma" w:cs="Tahoma"/>
          <w:iCs/>
          <w:sz w:val="22"/>
          <w:szCs w:val="22"/>
        </w:rPr>
      </w:pPr>
    </w:p>
    <w:p w14:paraId="0DF75517" w14:textId="77777777" w:rsidR="006B5B04" w:rsidRPr="00C8354A" w:rsidRDefault="006B5B04" w:rsidP="007E5414">
      <w:pPr>
        <w:rPr>
          <w:rFonts w:ascii="Tahoma" w:hAnsi="Tahoma" w:cs="Tahoma"/>
          <w:iCs/>
          <w:sz w:val="22"/>
          <w:szCs w:val="22"/>
        </w:rPr>
      </w:pPr>
      <w:r w:rsidRPr="00C8354A">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9" w:name="_Hlk131664810"/>
      <w:r w:rsidRPr="00C8354A">
        <w:rPr>
          <w:rFonts w:ascii="Tahoma" w:hAnsi="Tahoma" w:cs="Tahoma"/>
          <w:iCs/>
          <w:sz w:val="22"/>
          <w:szCs w:val="22"/>
        </w:rPr>
        <w:t>All suppliers to the Council are expected to abide by the Councils Core and Additional Expectations as set out in the Responsible Procurement Strategy</w:t>
      </w:r>
      <w:bookmarkEnd w:id="9"/>
    </w:p>
    <w:p w14:paraId="64880D0C" w14:textId="77777777" w:rsidR="006B5B04" w:rsidRPr="00C8354A" w:rsidRDefault="006B5B04" w:rsidP="007E5414">
      <w:pPr>
        <w:pStyle w:val="ListParagraph"/>
        <w:ind w:left="709" w:hanging="709"/>
        <w:rPr>
          <w:rFonts w:ascii="Tahoma" w:hAnsi="Tahoma" w:cs="Tahoma"/>
          <w:iCs/>
          <w:sz w:val="22"/>
          <w:szCs w:val="22"/>
        </w:rPr>
      </w:pPr>
    </w:p>
    <w:p w14:paraId="52698051" w14:textId="77777777" w:rsidR="006B5B04" w:rsidRPr="00C8354A" w:rsidRDefault="006B5B04" w:rsidP="007E5414">
      <w:pPr>
        <w:rPr>
          <w:rFonts w:ascii="Tahoma" w:hAnsi="Tahoma" w:cs="Tahoma"/>
          <w:iCs/>
          <w:sz w:val="22"/>
          <w:szCs w:val="22"/>
        </w:rPr>
      </w:pPr>
      <w:r w:rsidRPr="00C8354A">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31856B46" w14:textId="77777777" w:rsidR="006B5B04" w:rsidRPr="00C8354A" w:rsidRDefault="006B5B04" w:rsidP="007E5414">
      <w:pPr>
        <w:rPr>
          <w:rFonts w:ascii="Tahoma" w:hAnsi="Tahoma" w:cs="Tahoma"/>
          <w:b/>
          <w:bCs/>
          <w:iCs/>
          <w:sz w:val="22"/>
          <w:szCs w:val="22"/>
        </w:rPr>
      </w:pPr>
    </w:p>
    <w:p w14:paraId="406304BB" w14:textId="77777777" w:rsidR="005835EF" w:rsidRPr="00C8354A" w:rsidRDefault="005835EF" w:rsidP="007E5414">
      <w:pPr>
        <w:rPr>
          <w:rFonts w:ascii="Tahoma" w:hAnsi="Tahoma" w:cs="Tahoma"/>
          <w:sz w:val="22"/>
          <w:szCs w:val="22"/>
        </w:rPr>
      </w:pPr>
    </w:p>
    <w:p w14:paraId="7ED86C67" w14:textId="3F75605F" w:rsidR="005835EF" w:rsidRPr="00C8354A" w:rsidRDefault="005835EF" w:rsidP="007E5414">
      <w:pPr>
        <w:rPr>
          <w:rFonts w:ascii="Tahoma" w:hAnsi="Tahoma" w:cs="Tahoma"/>
          <w:b/>
          <w:sz w:val="22"/>
          <w:szCs w:val="22"/>
        </w:rPr>
      </w:pPr>
      <w:r w:rsidRPr="00C8354A">
        <w:rPr>
          <w:rFonts w:ascii="Tahoma" w:hAnsi="Tahoma" w:cs="Tahoma"/>
          <w:b/>
          <w:sz w:val="22"/>
          <w:szCs w:val="22"/>
        </w:rPr>
        <w:t>Real Living Wage</w:t>
      </w:r>
    </w:p>
    <w:p w14:paraId="5576EC66" w14:textId="2BEFAE9B" w:rsidR="0066736D" w:rsidRPr="00C8354A" w:rsidRDefault="0066736D" w:rsidP="007E5414">
      <w:pPr>
        <w:rPr>
          <w:rFonts w:ascii="Tahoma" w:hAnsi="Tahoma" w:cs="Tahoma"/>
          <w:bCs/>
          <w:sz w:val="22"/>
          <w:szCs w:val="22"/>
        </w:rPr>
      </w:pPr>
      <w:r w:rsidRPr="00C8354A">
        <w:rPr>
          <w:rFonts w:ascii="Tahoma" w:hAnsi="Tahoma" w:cs="Tahoma"/>
          <w:bCs/>
          <w:sz w:val="22"/>
          <w:szCs w:val="22"/>
        </w:rPr>
        <w:t xml:space="preserve">In accordance with </w:t>
      </w:r>
      <w:r w:rsidR="00BF5008" w:rsidRPr="00C8354A">
        <w:rPr>
          <w:rFonts w:ascii="Tahoma" w:hAnsi="Tahoma" w:cs="Tahoma"/>
          <w:bCs/>
          <w:sz w:val="22"/>
          <w:szCs w:val="22"/>
        </w:rPr>
        <w:t>IOACC</w:t>
      </w:r>
      <w:r w:rsidRPr="00C8354A">
        <w:rPr>
          <w:rFonts w:ascii="Tahoma" w:hAnsi="Tahoma" w:cs="Tahoma"/>
          <w:bCs/>
          <w:sz w:val="22"/>
          <w:szCs w:val="22"/>
        </w:rPr>
        <w:t xml:space="preserve"> objectives, and our obligations under the Public Services (Social Value Act) 2012 we commend the adoption of the Real Living Wage (RLW) to our contractors and suppliers.</w:t>
      </w:r>
    </w:p>
    <w:p w14:paraId="4E57E171" w14:textId="77777777" w:rsidR="0066736D" w:rsidRPr="00C8354A" w:rsidRDefault="0066736D" w:rsidP="007E5414">
      <w:pPr>
        <w:rPr>
          <w:rFonts w:ascii="Tahoma" w:hAnsi="Tahoma" w:cs="Tahoma"/>
          <w:bCs/>
          <w:sz w:val="22"/>
          <w:szCs w:val="22"/>
        </w:rPr>
      </w:pPr>
    </w:p>
    <w:p w14:paraId="1C708478" w14:textId="77777777" w:rsidR="0066736D" w:rsidRPr="00EE6F29" w:rsidRDefault="0066736D" w:rsidP="007E5414">
      <w:pPr>
        <w:rPr>
          <w:rFonts w:ascii="Tahoma" w:hAnsi="Tahoma" w:cs="Tahoma"/>
          <w:bCs/>
          <w:sz w:val="22"/>
          <w:szCs w:val="22"/>
        </w:rPr>
      </w:pPr>
      <w:r w:rsidRPr="00C8354A">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2396AFF6" w14:textId="77777777" w:rsidR="0066736D" w:rsidRDefault="0066736D" w:rsidP="007E5414">
      <w:pPr>
        <w:pStyle w:val="style50"/>
        <w:tabs>
          <w:tab w:val="clear" w:pos="360"/>
        </w:tabs>
        <w:rPr>
          <w:i/>
          <w:color w:val="0070C0"/>
          <w:sz w:val="22"/>
          <w:szCs w:val="22"/>
        </w:rPr>
      </w:pPr>
    </w:p>
    <w:sectPr w:rsidR="0066736D"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66D0" w14:textId="77777777" w:rsidR="003642D1" w:rsidRDefault="003642D1">
      <w:r>
        <w:separator/>
      </w:r>
    </w:p>
  </w:endnote>
  <w:endnote w:type="continuationSeparator" w:id="0">
    <w:p w14:paraId="57FE8EA1" w14:textId="77777777" w:rsidR="003642D1" w:rsidRDefault="003642D1">
      <w:r>
        <w:continuationSeparator/>
      </w:r>
    </w:p>
  </w:endnote>
  <w:endnote w:type="continuationNotice" w:id="1">
    <w:p w14:paraId="6C57B82F" w14:textId="77777777" w:rsidR="003642D1" w:rsidRDefault="00364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53252F46"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AFF7" w14:textId="77777777" w:rsidR="003642D1" w:rsidRDefault="003642D1">
      <w:r>
        <w:separator/>
      </w:r>
    </w:p>
  </w:footnote>
  <w:footnote w:type="continuationSeparator" w:id="0">
    <w:p w14:paraId="25FCC0FA" w14:textId="77777777" w:rsidR="003642D1" w:rsidRDefault="003642D1">
      <w:r>
        <w:continuationSeparator/>
      </w:r>
    </w:p>
  </w:footnote>
  <w:footnote w:type="continuationNotice" w:id="1">
    <w:p w14:paraId="1C783D65" w14:textId="77777777" w:rsidR="003642D1" w:rsidRDefault="003642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E368EE"/>
    <w:multiLevelType w:val="multilevel"/>
    <w:tmpl w:val="A40CFAE4"/>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3"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4"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06F63"/>
    <w:multiLevelType w:val="multilevel"/>
    <w:tmpl w:val="3B34A9F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1"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3661F5"/>
    <w:multiLevelType w:val="multilevel"/>
    <w:tmpl w:val="7F405A6C"/>
    <w:lvl w:ilvl="0">
      <w:start w:val="1"/>
      <w:numFmt w:val="decimal"/>
      <w:lvlText w:val="%1"/>
      <w:lvlJc w:val="left"/>
      <w:pPr>
        <w:ind w:left="510" w:hanging="510"/>
      </w:pPr>
      <w:rPr>
        <w:rFonts w:hint="default"/>
        <w:b/>
        <w:bCs w:val="0"/>
        <w:i w:val="0"/>
        <w:iCs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5"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115AC3"/>
    <w:multiLevelType w:val="multilevel"/>
    <w:tmpl w:val="49800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9"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40"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41"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3" w15:restartNumberingAfterBreak="0">
    <w:nsid w:val="5A942D68"/>
    <w:multiLevelType w:val="multilevel"/>
    <w:tmpl w:val="E48C4EC6"/>
    <w:lvl w:ilvl="0">
      <w:start w:val="1"/>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6"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8"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50"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4"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2"/>
  </w:num>
  <w:num w:numId="2" w16cid:durableId="708996439">
    <w:abstractNumId w:val="47"/>
  </w:num>
  <w:num w:numId="3" w16cid:durableId="1012758285">
    <w:abstractNumId w:val="10"/>
  </w:num>
  <w:num w:numId="4" w16cid:durableId="1300187614">
    <w:abstractNumId w:val="29"/>
  </w:num>
  <w:num w:numId="5" w16cid:durableId="1046374920">
    <w:abstractNumId w:val="51"/>
  </w:num>
  <w:num w:numId="6" w16cid:durableId="1685475348">
    <w:abstractNumId w:val="50"/>
  </w:num>
  <w:num w:numId="7" w16cid:durableId="858198989">
    <w:abstractNumId w:val="40"/>
  </w:num>
  <w:num w:numId="8" w16cid:durableId="1394738485">
    <w:abstractNumId w:val="53"/>
  </w:num>
  <w:num w:numId="9" w16cid:durableId="1643778221">
    <w:abstractNumId w:val="27"/>
  </w:num>
  <w:num w:numId="10" w16cid:durableId="1828323700">
    <w:abstractNumId w:val="11"/>
  </w:num>
  <w:num w:numId="11" w16cid:durableId="160584465">
    <w:abstractNumId w:val="39"/>
  </w:num>
  <w:num w:numId="12" w16cid:durableId="1956405513">
    <w:abstractNumId w:val="42"/>
  </w:num>
  <w:num w:numId="13" w16cid:durableId="763577405">
    <w:abstractNumId w:val="38"/>
  </w:num>
  <w:num w:numId="14" w16cid:durableId="952177003">
    <w:abstractNumId w:val="34"/>
  </w:num>
  <w:num w:numId="15" w16cid:durableId="236937652">
    <w:abstractNumId w:val="0"/>
  </w:num>
  <w:num w:numId="16" w16cid:durableId="778455376">
    <w:abstractNumId w:val="8"/>
  </w:num>
  <w:num w:numId="17" w16cid:durableId="1168598807">
    <w:abstractNumId w:val="5"/>
  </w:num>
  <w:num w:numId="18" w16cid:durableId="43262705">
    <w:abstractNumId w:val="16"/>
  </w:num>
  <w:num w:numId="19" w16cid:durableId="995916380">
    <w:abstractNumId w:val="54"/>
  </w:num>
  <w:num w:numId="20" w16cid:durableId="1475634133">
    <w:abstractNumId w:val="28"/>
  </w:num>
  <w:num w:numId="21" w16cid:durableId="2068020229">
    <w:abstractNumId w:val="4"/>
  </w:num>
  <w:num w:numId="22" w16cid:durableId="753665920">
    <w:abstractNumId w:val="30"/>
  </w:num>
  <w:num w:numId="23" w16cid:durableId="1519805182">
    <w:abstractNumId w:val="12"/>
  </w:num>
  <w:num w:numId="24" w16cid:durableId="2108185205">
    <w:abstractNumId w:val="32"/>
  </w:num>
  <w:num w:numId="25" w16cid:durableId="307786203">
    <w:abstractNumId w:val="18"/>
  </w:num>
  <w:num w:numId="26" w16cid:durableId="721515010">
    <w:abstractNumId w:val="15"/>
  </w:num>
  <w:num w:numId="27" w16cid:durableId="1265767822">
    <w:abstractNumId w:val="9"/>
  </w:num>
  <w:num w:numId="28" w16cid:durableId="384451491">
    <w:abstractNumId w:val="23"/>
  </w:num>
  <w:num w:numId="29" w16cid:durableId="1770810343">
    <w:abstractNumId w:val="17"/>
  </w:num>
  <w:num w:numId="30" w16cid:durableId="180048910">
    <w:abstractNumId w:val="21"/>
  </w:num>
  <w:num w:numId="31" w16cid:durableId="2142795845">
    <w:abstractNumId w:val="46"/>
  </w:num>
  <w:num w:numId="32" w16cid:durableId="1390417564">
    <w:abstractNumId w:val="20"/>
  </w:num>
  <w:num w:numId="33" w16cid:durableId="2025281134">
    <w:abstractNumId w:val="45"/>
  </w:num>
  <w:num w:numId="34" w16cid:durableId="1688872986">
    <w:abstractNumId w:val="7"/>
  </w:num>
  <w:num w:numId="35" w16cid:durableId="1938714704">
    <w:abstractNumId w:val="33"/>
  </w:num>
  <w:num w:numId="36" w16cid:durableId="291787788">
    <w:abstractNumId w:val="24"/>
  </w:num>
  <w:num w:numId="37" w16cid:durableId="2122141161">
    <w:abstractNumId w:val="26"/>
  </w:num>
  <w:num w:numId="38" w16cid:durableId="1907035604">
    <w:abstractNumId w:val="46"/>
    <w:lvlOverride w:ilvl="0">
      <w:startOverride w:val="1"/>
    </w:lvlOverride>
  </w:num>
  <w:num w:numId="39" w16cid:durableId="1823891369">
    <w:abstractNumId w:val="48"/>
  </w:num>
  <w:num w:numId="40" w16cid:durableId="733308862">
    <w:abstractNumId w:val="14"/>
  </w:num>
  <w:num w:numId="41" w16cid:durableId="918365228">
    <w:abstractNumId w:val="35"/>
  </w:num>
  <w:num w:numId="42" w16cid:durableId="1051267996">
    <w:abstractNumId w:val="13"/>
  </w:num>
  <w:num w:numId="43" w16cid:durableId="1386948320">
    <w:abstractNumId w:val="44"/>
  </w:num>
  <w:num w:numId="44" w16cid:durableId="553977257">
    <w:abstractNumId w:val="3"/>
  </w:num>
  <w:num w:numId="45" w16cid:durableId="1982928114">
    <w:abstractNumId w:val="25"/>
  </w:num>
  <w:num w:numId="46" w16cid:durableId="155072272">
    <w:abstractNumId w:val="49"/>
  </w:num>
  <w:num w:numId="47" w16cid:durableId="1012952260">
    <w:abstractNumId w:val="22"/>
  </w:num>
  <w:num w:numId="48" w16cid:durableId="185098454">
    <w:abstractNumId w:val="37"/>
  </w:num>
  <w:num w:numId="49" w16cid:durableId="521089933">
    <w:abstractNumId w:val="41"/>
  </w:num>
  <w:num w:numId="50" w16cid:durableId="589507081">
    <w:abstractNumId w:val="1"/>
  </w:num>
  <w:num w:numId="51" w16cid:durableId="1411350371">
    <w:abstractNumId w:val="31"/>
  </w:num>
  <w:num w:numId="52" w16cid:durableId="910312168">
    <w:abstractNumId w:val="6"/>
  </w:num>
  <w:num w:numId="53" w16cid:durableId="1383211853">
    <w:abstractNumId w:val="52"/>
  </w:num>
  <w:num w:numId="54" w16cid:durableId="1748725813">
    <w:abstractNumId w:val="43"/>
  </w:num>
  <w:num w:numId="55" w16cid:durableId="1772435348">
    <w:abstractNumId w:val="19"/>
  </w:num>
  <w:num w:numId="56" w16cid:durableId="476186288">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03"/>
    <w:rsid w:val="00006DDA"/>
    <w:rsid w:val="00010A6D"/>
    <w:rsid w:val="00013041"/>
    <w:rsid w:val="0001339A"/>
    <w:rsid w:val="000138A3"/>
    <w:rsid w:val="000155EB"/>
    <w:rsid w:val="00016295"/>
    <w:rsid w:val="00016984"/>
    <w:rsid w:val="000174AE"/>
    <w:rsid w:val="00017F02"/>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CB3"/>
    <w:rsid w:val="00046700"/>
    <w:rsid w:val="00046BF3"/>
    <w:rsid w:val="00047933"/>
    <w:rsid w:val="0005102F"/>
    <w:rsid w:val="00051AD7"/>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3DFB"/>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2128"/>
    <w:rsid w:val="000A3614"/>
    <w:rsid w:val="000A4546"/>
    <w:rsid w:val="000A58AC"/>
    <w:rsid w:val="000A5F1B"/>
    <w:rsid w:val="000A6838"/>
    <w:rsid w:val="000B019D"/>
    <w:rsid w:val="000B02B0"/>
    <w:rsid w:val="000B056C"/>
    <w:rsid w:val="000B14B0"/>
    <w:rsid w:val="000B21D3"/>
    <w:rsid w:val="000B2E40"/>
    <w:rsid w:val="000B3479"/>
    <w:rsid w:val="000B35F2"/>
    <w:rsid w:val="000B3931"/>
    <w:rsid w:val="000B6FCD"/>
    <w:rsid w:val="000B7547"/>
    <w:rsid w:val="000B76D8"/>
    <w:rsid w:val="000C15E2"/>
    <w:rsid w:val="000C166A"/>
    <w:rsid w:val="000C1D68"/>
    <w:rsid w:val="000C29B1"/>
    <w:rsid w:val="000C2DF3"/>
    <w:rsid w:val="000C4968"/>
    <w:rsid w:val="000C6B74"/>
    <w:rsid w:val="000C6BB9"/>
    <w:rsid w:val="000C7C83"/>
    <w:rsid w:val="000D0BC3"/>
    <w:rsid w:val="000D1B0C"/>
    <w:rsid w:val="000D1F05"/>
    <w:rsid w:val="000D2B13"/>
    <w:rsid w:val="000D2B2F"/>
    <w:rsid w:val="000D678E"/>
    <w:rsid w:val="000D6BB5"/>
    <w:rsid w:val="000E07E4"/>
    <w:rsid w:val="000E14D2"/>
    <w:rsid w:val="000E3DE3"/>
    <w:rsid w:val="000E3F3C"/>
    <w:rsid w:val="000E49B4"/>
    <w:rsid w:val="000E6A24"/>
    <w:rsid w:val="000E6E0A"/>
    <w:rsid w:val="000F0A2A"/>
    <w:rsid w:val="000F1443"/>
    <w:rsid w:val="000F2B81"/>
    <w:rsid w:val="000F2DC5"/>
    <w:rsid w:val="000F3AAD"/>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0CB7"/>
    <w:rsid w:val="00131AAA"/>
    <w:rsid w:val="00131C37"/>
    <w:rsid w:val="001323D0"/>
    <w:rsid w:val="00132AFF"/>
    <w:rsid w:val="00135D3A"/>
    <w:rsid w:val="001405D7"/>
    <w:rsid w:val="001412D8"/>
    <w:rsid w:val="00141C6C"/>
    <w:rsid w:val="00142F33"/>
    <w:rsid w:val="0014318C"/>
    <w:rsid w:val="001450AD"/>
    <w:rsid w:val="00145421"/>
    <w:rsid w:val="00145A65"/>
    <w:rsid w:val="001478E8"/>
    <w:rsid w:val="00147CE1"/>
    <w:rsid w:val="00150445"/>
    <w:rsid w:val="00150E8D"/>
    <w:rsid w:val="001514D3"/>
    <w:rsid w:val="001529B1"/>
    <w:rsid w:val="00153826"/>
    <w:rsid w:val="00154238"/>
    <w:rsid w:val="001558E0"/>
    <w:rsid w:val="00155C25"/>
    <w:rsid w:val="00155CED"/>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87F32"/>
    <w:rsid w:val="00190FA5"/>
    <w:rsid w:val="00193272"/>
    <w:rsid w:val="001932F0"/>
    <w:rsid w:val="0019355C"/>
    <w:rsid w:val="001939D5"/>
    <w:rsid w:val="00193EF2"/>
    <w:rsid w:val="00194B5E"/>
    <w:rsid w:val="00195560"/>
    <w:rsid w:val="00195F06"/>
    <w:rsid w:val="001A064C"/>
    <w:rsid w:val="001A0A48"/>
    <w:rsid w:val="001A0AAE"/>
    <w:rsid w:val="001A2CCC"/>
    <w:rsid w:val="001A2F40"/>
    <w:rsid w:val="001A2F90"/>
    <w:rsid w:val="001A5B12"/>
    <w:rsid w:val="001A5B85"/>
    <w:rsid w:val="001A5FDA"/>
    <w:rsid w:val="001A6B83"/>
    <w:rsid w:val="001B0C1A"/>
    <w:rsid w:val="001B1316"/>
    <w:rsid w:val="001B1F57"/>
    <w:rsid w:val="001B31FF"/>
    <w:rsid w:val="001B32A1"/>
    <w:rsid w:val="001B3F99"/>
    <w:rsid w:val="001B562C"/>
    <w:rsid w:val="001B5663"/>
    <w:rsid w:val="001B58AB"/>
    <w:rsid w:val="001B5A97"/>
    <w:rsid w:val="001B5C7A"/>
    <w:rsid w:val="001B5ED8"/>
    <w:rsid w:val="001B6B8C"/>
    <w:rsid w:val="001C09FB"/>
    <w:rsid w:val="001C135F"/>
    <w:rsid w:val="001C392D"/>
    <w:rsid w:val="001C7FA0"/>
    <w:rsid w:val="001D060D"/>
    <w:rsid w:val="001D0C6A"/>
    <w:rsid w:val="001D315A"/>
    <w:rsid w:val="001D4721"/>
    <w:rsid w:val="001D5C90"/>
    <w:rsid w:val="001D617D"/>
    <w:rsid w:val="001D6A72"/>
    <w:rsid w:val="001D7B4D"/>
    <w:rsid w:val="001E079D"/>
    <w:rsid w:val="001E0A9D"/>
    <w:rsid w:val="001E2413"/>
    <w:rsid w:val="001E2FE4"/>
    <w:rsid w:val="001E4138"/>
    <w:rsid w:val="001E53CE"/>
    <w:rsid w:val="001E6FEA"/>
    <w:rsid w:val="001E7645"/>
    <w:rsid w:val="001F0517"/>
    <w:rsid w:val="001F0FBD"/>
    <w:rsid w:val="001F2CC1"/>
    <w:rsid w:val="001F3809"/>
    <w:rsid w:val="001F3B17"/>
    <w:rsid w:val="001F4029"/>
    <w:rsid w:val="001F5EBC"/>
    <w:rsid w:val="001F6622"/>
    <w:rsid w:val="001F6C39"/>
    <w:rsid w:val="0020002A"/>
    <w:rsid w:val="002001F4"/>
    <w:rsid w:val="002012D1"/>
    <w:rsid w:val="00201E98"/>
    <w:rsid w:val="00203944"/>
    <w:rsid w:val="0020517B"/>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4F61"/>
    <w:rsid w:val="002664FF"/>
    <w:rsid w:val="00266582"/>
    <w:rsid w:val="00267EA0"/>
    <w:rsid w:val="00267F65"/>
    <w:rsid w:val="00270023"/>
    <w:rsid w:val="0027037E"/>
    <w:rsid w:val="0027066D"/>
    <w:rsid w:val="00270A67"/>
    <w:rsid w:val="00271CAC"/>
    <w:rsid w:val="002730F5"/>
    <w:rsid w:val="002732BC"/>
    <w:rsid w:val="002745D5"/>
    <w:rsid w:val="002754ED"/>
    <w:rsid w:val="00275558"/>
    <w:rsid w:val="00275925"/>
    <w:rsid w:val="00276217"/>
    <w:rsid w:val="00277AEC"/>
    <w:rsid w:val="002859BE"/>
    <w:rsid w:val="00285EC6"/>
    <w:rsid w:val="0028721D"/>
    <w:rsid w:val="00291405"/>
    <w:rsid w:val="00291E50"/>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446C"/>
    <w:rsid w:val="002B5123"/>
    <w:rsid w:val="002B55FC"/>
    <w:rsid w:val="002C09D4"/>
    <w:rsid w:val="002C11EF"/>
    <w:rsid w:val="002C228E"/>
    <w:rsid w:val="002C344A"/>
    <w:rsid w:val="002C3C5B"/>
    <w:rsid w:val="002C5C0C"/>
    <w:rsid w:val="002C6363"/>
    <w:rsid w:val="002C77E4"/>
    <w:rsid w:val="002D0402"/>
    <w:rsid w:val="002D3AC3"/>
    <w:rsid w:val="002D55B3"/>
    <w:rsid w:val="002D67A6"/>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1B60"/>
    <w:rsid w:val="00302254"/>
    <w:rsid w:val="00302E48"/>
    <w:rsid w:val="00307C54"/>
    <w:rsid w:val="00312650"/>
    <w:rsid w:val="00313792"/>
    <w:rsid w:val="00313830"/>
    <w:rsid w:val="0031443C"/>
    <w:rsid w:val="003145C3"/>
    <w:rsid w:val="0031623B"/>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61A2"/>
    <w:rsid w:val="00337C14"/>
    <w:rsid w:val="00340880"/>
    <w:rsid w:val="00341612"/>
    <w:rsid w:val="003419E8"/>
    <w:rsid w:val="003430B6"/>
    <w:rsid w:val="00343725"/>
    <w:rsid w:val="00346E4C"/>
    <w:rsid w:val="00347FAC"/>
    <w:rsid w:val="003501B8"/>
    <w:rsid w:val="00351562"/>
    <w:rsid w:val="00351940"/>
    <w:rsid w:val="003536CA"/>
    <w:rsid w:val="00356C35"/>
    <w:rsid w:val="003609D6"/>
    <w:rsid w:val="00360BDA"/>
    <w:rsid w:val="00360D53"/>
    <w:rsid w:val="0036110F"/>
    <w:rsid w:val="00361630"/>
    <w:rsid w:val="00362152"/>
    <w:rsid w:val="0036272D"/>
    <w:rsid w:val="003630B1"/>
    <w:rsid w:val="00363726"/>
    <w:rsid w:val="003638B3"/>
    <w:rsid w:val="00363F85"/>
    <w:rsid w:val="003642D1"/>
    <w:rsid w:val="00365F43"/>
    <w:rsid w:val="00367BA0"/>
    <w:rsid w:val="003701B4"/>
    <w:rsid w:val="00371AA3"/>
    <w:rsid w:val="00372EDA"/>
    <w:rsid w:val="0037303C"/>
    <w:rsid w:val="00373515"/>
    <w:rsid w:val="0037362E"/>
    <w:rsid w:val="00373C8E"/>
    <w:rsid w:val="003750D2"/>
    <w:rsid w:val="00375569"/>
    <w:rsid w:val="003769C8"/>
    <w:rsid w:val="00377A0D"/>
    <w:rsid w:val="00377C6D"/>
    <w:rsid w:val="00381642"/>
    <w:rsid w:val="00383BD0"/>
    <w:rsid w:val="003871BA"/>
    <w:rsid w:val="00390331"/>
    <w:rsid w:val="00390C5C"/>
    <w:rsid w:val="0039120C"/>
    <w:rsid w:val="003912AC"/>
    <w:rsid w:val="00391BF7"/>
    <w:rsid w:val="0039288C"/>
    <w:rsid w:val="0039463B"/>
    <w:rsid w:val="00397928"/>
    <w:rsid w:val="00397E0F"/>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5CCF"/>
    <w:rsid w:val="003B770C"/>
    <w:rsid w:val="003B7B5E"/>
    <w:rsid w:val="003C0348"/>
    <w:rsid w:val="003C221D"/>
    <w:rsid w:val="003C270D"/>
    <w:rsid w:val="003C271B"/>
    <w:rsid w:val="003C3E78"/>
    <w:rsid w:val="003C40C5"/>
    <w:rsid w:val="003C4C56"/>
    <w:rsid w:val="003C5499"/>
    <w:rsid w:val="003C5D34"/>
    <w:rsid w:val="003C66B2"/>
    <w:rsid w:val="003C6995"/>
    <w:rsid w:val="003C742A"/>
    <w:rsid w:val="003C74FC"/>
    <w:rsid w:val="003D19C0"/>
    <w:rsid w:val="003D2B69"/>
    <w:rsid w:val="003D2CE1"/>
    <w:rsid w:val="003D2F98"/>
    <w:rsid w:val="003D3329"/>
    <w:rsid w:val="003D39D2"/>
    <w:rsid w:val="003D3EE9"/>
    <w:rsid w:val="003D4532"/>
    <w:rsid w:val="003D60F2"/>
    <w:rsid w:val="003D6617"/>
    <w:rsid w:val="003D7A6C"/>
    <w:rsid w:val="003E1652"/>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396"/>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3ADD"/>
    <w:rsid w:val="0042701A"/>
    <w:rsid w:val="0042740C"/>
    <w:rsid w:val="004327C9"/>
    <w:rsid w:val="00433213"/>
    <w:rsid w:val="0043609A"/>
    <w:rsid w:val="004379BD"/>
    <w:rsid w:val="004408FB"/>
    <w:rsid w:val="00440FA3"/>
    <w:rsid w:val="00441B46"/>
    <w:rsid w:val="00442847"/>
    <w:rsid w:val="00442F48"/>
    <w:rsid w:val="00444195"/>
    <w:rsid w:val="00444C1B"/>
    <w:rsid w:val="004451B5"/>
    <w:rsid w:val="004467C4"/>
    <w:rsid w:val="00446F3B"/>
    <w:rsid w:val="00447C85"/>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1E9E"/>
    <w:rsid w:val="00493911"/>
    <w:rsid w:val="00495925"/>
    <w:rsid w:val="00496782"/>
    <w:rsid w:val="004967D8"/>
    <w:rsid w:val="00497A07"/>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4B0E"/>
    <w:rsid w:val="004D5B34"/>
    <w:rsid w:val="004D76FE"/>
    <w:rsid w:val="004E1228"/>
    <w:rsid w:val="004E1F89"/>
    <w:rsid w:val="004E2386"/>
    <w:rsid w:val="004E425F"/>
    <w:rsid w:val="004E573A"/>
    <w:rsid w:val="004E6899"/>
    <w:rsid w:val="004E706C"/>
    <w:rsid w:val="004E7ED1"/>
    <w:rsid w:val="004F0084"/>
    <w:rsid w:val="004F1781"/>
    <w:rsid w:val="004F1A2D"/>
    <w:rsid w:val="004F4DBB"/>
    <w:rsid w:val="004F4F19"/>
    <w:rsid w:val="004F5361"/>
    <w:rsid w:val="004F65A2"/>
    <w:rsid w:val="004F675B"/>
    <w:rsid w:val="004F71FC"/>
    <w:rsid w:val="004F766A"/>
    <w:rsid w:val="004F7A63"/>
    <w:rsid w:val="005032FF"/>
    <w:rsid w:val="0050334E"/>
    <w:rsid w:val="0050601E"/>
    <w:rsid w:val="00507218"/>
    <w:rsid w:val="00507445"/>
    <w:rsid w:val="00507634"/>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178"/>
    <w:rsid w:val="005561B5"/>
    <w:rsid w:val="00556A1E"/>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6967"/>
    <w:rsid w:val="005A702B"/>
    <w:rsid w:val="005A77FD"/>
    <w:rsid w:val="005A7D47"/>
    <w:rsid w:val="005B0E64"/>
    <w:rsid w:val="005B2C26"/>
    <w:rsid w:val="005B2CE1"/>
    <w:rsid w:val="005B31DF"/>
    <w:rsid w:val="005B48F7"/>
    <w:rsid w:val="005B6F47"/>
    <w:rsid w:val="005B7326"/>
    <w:rsid w:val="005B7835"/>
    <w:rsid w:val="005B7F16"/>
    <w:rsid w:val="005C0CD4"/>
    <w:rsid w:val="005C0FC9"/>
    <w:rsid w:val="005C1EF5"/>
    <w:rsid w:val="005C244E"/>
    <w:rsid w:val="005C407B"/>
    <w:rsid w:val="005C5C0D"/>
    <w:rsid w:val="005D0116"/>
    <w:rsid w:val="005D0859"/>
    <w:rsid w:val="005D1448"/>
    <w:rsid w:val="005D14E2"/>
    <w:rsid w:val="005D151B"/>
    <w:rsid w:val="005D3337"/>
    <w:rsid w:val="005D387F"/>
    <w:rsid w:val="005D4761"/>
    <w:rsid w:val="005D4A58"/>
    <w:rsid w:val="005D5660"/>
    <w:rsid w:val="005E1347"/>
    <w:rsid w:val="005E37E1"/>
    <w:rsid w:val="005E5523"/>
    <w:rsid w:val="005E702D"/>
    <w:rsid w:val="005E7641"/>
    <w:rsid w:val="005F00DD"/>
    <w:rsid w:val="005F0B13"/>
    <w:rsid w:val="005F0B34"/>
    <w:rsid w:val="005F2907"/>
    <w:rsid w:val="005F2A84"/>
    <w:rsid w:val="005F2E8C"/>
    <w:rsid w:val="005F333A"/>
    <w:rsid w:val="005F5B47"/>
    <w:rsid w:val="005F5E15"/>
    <w:rsid w:val="005F66E7"/>
    <w:rsid w:val="005F6820"/>
    <w:rsid w:val="005F6A03"/>
    <w:rsid w:val="005F6FA2"/>
    <w:rsid w:val="006008C1"/>
    <w:rsid w:val="006008F3"/>
    <w:rsid w:val="0060100C"/>
    <w:rsid w:val="006022B8"/>
    <w:rsid w:val="006029FD"/>
    <w:rsid w:val="00603B05"/>
    <w:rsid w:val="006043DB"/>
    <w:rsid w:val="006045AA"/>
    <w:rsid w:val="00605439"/>
    <w:rsid w:val="006057E7"/>
    <w:rsid w:val="0061243A"/>
    <w:rsid w:val="00612D3A"/>
    <w:rsid w:val="00612EF3"/>
    <w:rsid w:val="006136A1"/>
    <w:rsid w:val="00614397"/>
    <w:rsid w:val="0061660A"/>
    <w:rsid w:val="00616890"/>
    <w:rsid w:val="0062015B"/>
    <w:rsid w:val="00621622"/>
    <w:rsid w:val="00621929"/>
    <w:rsid w:val="0062257B"/>
    <w:rsid w:val="00622C3B"/>
    <w:rsid w:val="00622F3F"/>
    <w:rsid w:val="006231F2"/>
    <w:rsid w:val="00623BAA"/>
    <w:rsid w:val="006265D9"/>
    <w:rsid w:val="00631180"/>
    <w:rsid w:val="006314DB"/>
    <w:rsid w:val="006320D3"/>
    <w:rsid w:val="006326BB"/>
    <w:rsid w:val="00632DF7"/>
    <w:rsid w:val="006332EB"/>
    <w:rsid w:val="00634B8B"/>
    <w:rsid w:val="006362EC"/>
    <w:rsid w:val="0063790C"/>
    <w:rsid w:val="00637C0F"/>
    <w:rsid w:val="0064095F"/>
    <w:rsid w:val="00640A9B"/>
    <w:rsid w:val="00641AA3"/>
    <w:rsid w:val="00643A90"/>
    <w:rsid w:val="006449B1"/>
    <w:rsid w:val="00647E03"/>
    <w:rsid w:val="00650F41"/>
    <w:rsid w:val="006510EE"/>
    <w:rsid w:val="006514A5"/>
    <w:rsid w:val="0065655A"/>
    <w:rsid w:val="00660656"/>
    <w:rsid w:val="00661BA1"/>
    <w:rsid w:val="00662AE5"/>
    <w:rsid w:val="00665672"/>
    <w:rsid w:val="00665D70"/>
    <w:rsid w:val="0066736D"/>
    <w:rsid w:val="00670643"/>
    <w:rsid w:val="006715C4"/>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96C52"/>
    <w:rsid w:val="006A0AEB"/>
    <w:rsid w:val="006A0BCA"/>
    <w:rsid w:val="006A24C6"/>
    <w:rsid w:val="006A5220"/>
    <w:rsid w:val="006A5EE1"/>
    <w:rsid w:val="006A60A7"/>
    <w:rsid w:val="006A796C"/>
    <w:rsid w:val="006A7EE1"/>
    <w:rsid w:val="006B08ED"/>
    <w:rsid w:val="006B0F2C"/>
    <w:rsid w:val="006B1B3B"/>
    <w:rsid w:val="006B38D6"/>
    <w:rsid w:val="006B3999"/>
    <w:rsid w:val="006B3CC2"/>
    <w:rsid w:val="006B3E50"/>
    <w:rsid w:val="006B435B"/>
    <w:rsid w:val="006B5B04"/>
    <w:rsid w:val="006B6744"/>
    <w:rsid w:val="006C185D"/>
    <w:rsid w:val="006C215C"/>
    <w:rsid w:val="006C3F67"/>
    <w:rsid w:val="006C5293"/>
    <w:rsid w:val="006C5641"/>
    <w:rsid w:val="006C6D66"/>
    <w:rsid w:val="006C744C"/>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10183"/>
    <w:rsid w:val="00710D4C"/>
    <w:rsid w:val="00710DC9"/>
    <w:rsid w:val="00711BAE"/>
    <w:rsid w:val="00712A03"/>
    <w:rsid w:val="00714B01"/>
    <w:rsid w:val="00715613"/>
    <w:rsid w:val="0071585E"/>
    <w:rsid w:val="00715EBB"/>
    <w:rsid w:val="00716C11"/>
    <w:rsid w:val="0071795D"/>
    <w:rsid w:val="0072101F"/>
    <w:rsid w:val="00721634"/>
    <w:rsid w:val="00721A1D"/>
    <w:rsid w:val="00721C32"/>
    <w:rsid w:val="00721F8A"/>
    <w:rsid w:val="0072263E"/>
    <w:rsid w:val="00723583"/>
    <w:rsid w:val="007241CE"/>
    <w:rsid w:val="00725619"/>
    <w:rsid w:val="007257A7"/>
    <w:rsid w:val="00725932"/>
    <w:rsid w:val="00730CC7"/>
    <w:rsid w:val="00733A76"/>
    <w:rsid w:val="0073412C"/>
    <w:rsid w:val="00735166"/>
    <w:rsid w:val="0073583E"/>
    <w:rsid w:val="00736849"/>
    <w:rsid w:val="007378BB"/>
    <w:rsid w:val="007379A6"/>
    <w:rsid w:val="00737FC7"/>
    <w:rsid w:val="007408B1"/>
    <w:rsid w:val="007419BA"/>
    <w:rsid w:val="007425F0"/>
    <w:rsid w:val="007427DC"/>
    <w:rsid w:val="00743612"/>
    <w:rsid w:val="007438FA"/>
    <w:rsid w:val="00743C25"/>
    <w:rsid w:val="00745834"/>
    <w:rsid w:val="00745D0D"/>
    <w:rsid w:val="00745DD5"/>
    <w:rsid w:val="00746A88"/>
    <w:rsid w:val="0075049C"/>
    <w:rsid w:val="0075052B"/>
    <w:rsid w:val="00751441"/>
    <w:rsid w:val="00751B79"/>
    <w:rsid w:val="0075450F"/>
    <w:rsid w:val="00754C8A"/>
    <w:rsid w:val="00755C96"/>
    <w:rsid w:val="0075675D"/>
    <w:rsid w:val="00757888"/>
    <w:rsid w:val="007613DB"/>
    <w:rsid w:val="00761A55"/>
    <w:rsid w:val="00763A45"/>
    <w:rsid w:val="00764E09"/>
    <w:rsid w:val="007677B3"/>
    <w:rsid w:val="00767816"/>
    <w:rsid w:val="00767AD7"/>
    <w:rsid w:val="0077043A"/>
    <w:rsid w:val="00770E5A"/>
    <w:rsid w:val="0077106E"/>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97F6C"/>
    <w:rsid w:val="007A26AF"/>
    <w:rsid w:val="007A350F"/>
    <w:rsid w:val="007A413A"/>
    <w:rsid w:val="007A5180"/>
    <w:rsid w:val="007A5C92"/>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541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5074"/>
    <w:rsid w:val="008255FF"/>
    <w:rsid w:val="00825B72"/>
    <w:rsid w:val="008307AD"/>
    <w:rsid w:val="00831457"/>
    <w:rsid w:val="00831A4C"/>
    <w:rsid w:val="00831BAA"/>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81"/>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0550"/>
    <w:rsid w:val="00891AFE"/>
    <w:rsid w:val="00891EC5"/>
    <w:rsid w:val="0089264D"/>
    <w:rsid w:val="00892ACD"/>
    <w:rsid w:val="00895EFF"/>
    <w:rsid w:val="0089602A"/>
    <w:rsid w:val="00896878"/>
    <w:rsid w:val="00897230"/>
    <w:rsid w:val="008A08CC"/>
    <w:rsid w:val="008A1F87"/>
    <w:rsid w:val="008A35EB"/>
    <w:rsid w:val="008A3B7A"/>
    <w:rsid w:val="008A702D"/>
    <w:rsid w:val="008A7683"/>
    <w:rsid w:val="008B0455"/>
    <w:rsid w:val="008B05C8"/>
    <w:rsid w:val="008B0B65"/>
    <w:rsid w:val="008B11BC"/>
    <w:rsid w:val="008B19D4"/>
    <w:rsid w:val="008B19D5"/>
    <w:rsid w:val="008B1C01"/>
    <w:rsid w:val="008B3218"/>
    <w:rsid w:val="008B387A"/>
    <w:rsid w:val="008B4080"/>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633C"/>
    <w:rsid w:val="00947C9A"/>
    <w:rsid w:val="009514ED"/>
    <w:rsid w:val="00951D6F"/>
    <w:rsid w:val="009554E3"/>
    <w:rsid w:val="009567E9"/>
    <w:rsid w:val="0095708B"/>
    <w:rsid w:val="009570D5"/>
    <w:rsid w:val="009571F9"/>
    <w:rsid w:val="00957CBF"/>
    <w:rsid w:val="00960F8F"/>
    <w:rsid w:val="00961132"/>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155"/>
    <w:rsid w:val="00986241"/>
    <w:rsid w:val="00987161"/>
    <w:rsid w:val="00987AE7"/>
    <w:rsid w:val="00990A53"/>
    <w:rsid w:val="00991BE2"/>
    <w:rsid w:val="00992907"/>
    <w:rsid w:val="00992B1C"/>
    <w:rsid w:val="00993A4C"/>
    <w:rsid w:val="00994188"/>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2FB"/>
    <w:rsid w:val="009D6F0E"/>
    <w:rsid w:val="009D6F44"/>
    <w:rsid w:val="009D747F"/>
    <w:rsid w:val="009E04C6"/>
    <w:rsid w:val="009E1811"/>
    <w:rsid w:val="009E2EB7"/>
    <w:rsid w:val="009E38BE"/>
    <w:rsid w:val="009E56E1"/>
    <w:rsid w:val="009E61C1"/>
    <w:rsid w:val="009E6B1F"/>
    <w:rsid w:val="009E7634"/>
    <w:rsid w:val="009F0F11"/>
    <w:rsid w:val="009F4588"/>
    <w:rsid w:val="009F53EF"/>
    <w:rsid w:val="009F7240"/>
    <w:rsid w:val="009F7CA1"/>
    <w:rsid w:val="009F7E08"/>
    <w:rsid w:val="00A00156"/>
    <w:rsid w:val="00A0496C"/>
    <w:rsid w:val="00A05108"/>
    <w:rsid w:val="00A05A87"/>
    <w:rsid w:val="00A07913"/>
    <w:rsid w:val="00A07E8A"/>
    <w:rsid w:val="00A11C39"/>
    <w:rsid w:val="00A14AE1"/>
    <w:rsid w:val="00A1561E"/>
    <w:rsid w:val="00A15B6A"/>
    <w:rsid w:val="00A161BF"/>
    <w:rsid w:val="00A16818"/>
    <w:rsid w:val="00A17D24"/>
    <w:rsid w:val="00A21999"/>
    <w:rsid w:val="00A230AE"/>
    <w:rsid w:val="00A239FA"/>
    <w:rsid w:val="00A256F6"/>
    <w:rsid w:val="00A26113"/>
    <w:rsid w:val="00A26AD8"/>
    <w:rsid w:val="00A3024B"/>
    <w:rsid w:val="00A30422"/>
    <w:rsid w:val="00A317FE"/>
    <w:rsid w:val="00A31F62"/>
    <w:rsid w:val="00A320A8"/>
    <w:rsid w:val="00A32318"/>
    <w:rsid w:val="00A32870"/>
    <w:rsid w:val="00A3381B"/>
    <w:rsid w:val="00A33EA3"/>
    <w:rsid w:val="00A3743A"/>
    <w:rsid w:val="00A41A66"/>
    <w:rsid w:val="00A41B79"/>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EDF"/>
    <w:rsid w:val="00A61A49"/>
    <w:rsid w:val="00A62C73"/>
    <w:rsid w:val="00A63077"/>
    <w:rsid w:val="00A6731D"/>
    <w:rsid w:val="00A703E3"/>
    <w:rsid w:val="00A70464"/>
    <w:rsid w:val="00A72C65"/>
    <w:rsid w:val="00A72F83"/>
    <w:rsid w:val="00A73525"/>
    <w:rsid w:val="00A73E2C"/>
    <w:rsid w:val="00A75632"/>
    <w:rsid w:val="00A7570C"/>
    <w:rsid w:val="00A77434"/>
    <w:rsid w:val="00A8019F"/>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A74DE"/>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5C0"/>
    <w:rsid w:val="00B03251"/>
    <w:rsid w:val="00B03255"/>
    <w:rsid w:val="00B04BA6"/>
    <w:rsid w:val="00B0511D"/>
    <w:rsid w:val="00B07377"/>
    <w:rsid w:val="00B07829"/>
    <w:rsid w:val="00B1013F"/>
    <w:rsid w:val="00B13434"/>
    <w:rsid w:val="00B144EB"/>
    <w:rsid w:val="00B14CF0"/>
    <w:rsid w:val="00B15113"/>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62AA"/>
    <w:rsid w:val="00B37F23"/>
    <w:rsid w:val="00B403D1"/>
    <w:rsid w:val="00B40FFB"/>
    <w:rsid w:val="00B41192"/>
    <w:rsid w:val="00B42170"/>
    <w:rsid w:val="00B42A26"/>
    <w:rsid w:val="00B43971"/>
    <w:rsid w:val="00B46B74"/>
    <w:rsid w:val="00B47858"/>
    <w:rsid w:val="00B50405"/>
    <w:rsid w:val="00B513CF"/>
    <w:rsid w:val="00B514E0"/>
    <w:rsid w:val="00B52354"/>
    <w:rsid w:val="00B525CD"/>
    <w:rsid w:val="00B52822"/>
    <w:rsid w:val="00B5397F"/>
    <w:rsid w:val="00B53D61"/>
    <w:rsid w:val="00B54A49"/>
    <w:rsid w:val="00B5676E"/>
    <w:rsid w:val="00B5748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75D2"/>
    <w:rsid w:val="00B87CA8"/>
    <w:rsid w:val="00B91B62"/>
    <w:rsid w:val="00B92F53"/>
    <w:rsid w:val="00B93470"/>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63E1"/>
    <w:rsid w:val="00BC750A"/>
    <w:rsid w:val="00BC787C"/>
    <w:rsid w:val="00BC7D2B"/>
    <w:rsid w:val="00BD04C6"/>
    <w:rsid w:val="00BD2D7B"/>
    <w:rsid w:val="00BD4446"/>
    <w:rsid w:val="00BD52B7"/>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008"/>
    <w:rsid w:val="00BF5831"/>
    <w:rsid w:val="00BF70F9"/>
    <w:rsid w:val="00C0143D"/>
    <w:rsid w:val="00C01DB7"/>
    <w:rsid w:val="00C0253B"/>
    <w:rsid w:val="00C04169"/>
    <w:rsid w:val="00C0459E"/>
    <w:rsid w:val="00C0677F"/>
    <w:rsid w:val="00C073C3"/>
    <w:rsid w:val="00C1099B"/>
    <w:rsid w:val="00C10F87"/>
    <w:rsid w:val="00C118A0"/>
    <w:rsid w:val="00C1289D"/>
    <w:rsid w:val="00C13276"/>
    <w:rsid w:val="00C1331C"/>
    <w:rsid w:val="00C13548"/>
    <w:rsid w:val="00C13E15"/>
    <w:rsid w:val="00C14C8D"/>
    <w:rsid w:val="00C15706"/>
    <w:rsid w:val="00C20508"/>
    <w:rsid w:val="00C20C9A"/>
    <w:rsid w:val="00C20EBF"/>
    <w:rsid w:val="00C23ACF"/>
    <w:rsid w:val="00C242B1"/>
    <w:rsid w:val="00C25458"/>
    <w:rsid w:val="00C2682C"/>
    <w:rsid w:val="00C3077D"/>
    <w:rsid w:val="00C31023"/>
    <w:rsid w:val="00C317B6"/>
    <w:rsid w:val="00C32BBD"/>
    <w:rsid w:val="00C331DF"/>
    <w:rsid w:val="00C3530E"/>
    <w:rsid w:val="00C369F1"/>
    <w:rsid w:val="00C3747E"/>
    <w:rsid w:val="00C406BA"/>
    <w:rsid w:val="00C414AF"/>
    <w:rsid w:val="00C42CB8"/>
    <w:rsid w:val="00C43CB4"/>
    <w:rsid w:val="00C44EFA"/>
    <w:rsid w:val="00C4593C"/>
    <w:rsid w:val="00C475B8"/>
    <w:rsid w:val="00C47691"/>
    <w:rsid w:val="00C5015B"/>
    <w:rsid w:val="00C502B6"/>
    <w:rsid w:val="00C517E0"/>
    <w:rsid w:val="00C51F09"/>
    <w:rsid w:val="00C52185"/>
    <w:rsid w:val="00C52983"/>
    <w:rsid w:val="00C52F18"/>
    <w:rsid w:val="00C53B97"/>
    <w:rsid w:val="00C53E48"/>
    <w:rsid w:val="00C54172"/>
    <w:rsid w:val="00C56333"/>
    <w:rsid w:val="00C564B0"/>
    <w:rsid w:val="00C57D89"/>
    <w:rsid w:val="00C613EC"/>
    <w:rsid w:val="00C61F0D"/>
    <w:rsid w:val="00C63770"/>
    <w:rsid w:val="00C64807"/>
    <w:rsid w:val="00C64C70"/>
    <w:rsid w:val="00C6524A"/>
    <w:rsid w:val="00C66210"/>
    <w:rsid w:val="00C66FE4"/>
    <w:rsid w:val="00C675A2"/>
    <w:rsid w:val="00C70AB7"/>
    <w:rsid w:val="00C70E80"/>
    <w:rsid w:val="00C72007"/>
    <w:rsid w:val="00C72D5A"/>
    <w:rsid w:val="00C73778"/>
    <w:rsid w:val="00C7587A"/>
    <w:rsid w:val="00C771AD"/>
    <w:rsid w:val="00C8034A"/>
    <w:rsid w:val="00C80C0D"/>
    <w:rsid w:val="00C8354A"/>
    <w:rsid w:val="00C83EE3"/>
    <w:rsid w:val="00C84EDC"/>
    <w:rsid w:val="00C86784"/>
    <w:rsid w:val="00C86B6E"/>
    <w:rsid w:val="00C86C17"/>
    <w:rsid w:val="00C87B69"/>
    <w:rsid w:val="00C87ED2"/>
    <w:rsid w:val="00C9103F"/>
    <w:rsid w:val="00C91F0F"/>
    <w:rsid w:val="00C922B9"/>
    <w:rsid w:val="00C94748"/>
    <w:rsid w:val="00C94916"/>
    <w:rsid w:val="00C9510D"/>
    <w:rsid w:val="00C966CC"/>
    <w:rsid w:val="00C970E1"/>
    <w:rsid w:val="00CA0481"/>
    <w:rsid w:val="00CA2D08"/>
    <w:rsid w:val="00CA2D4E"/>
    <w:rsid w:val="00CA314D"/>
    <w:rsid w:val="00CA3247"/>
    <w:rsid w:val="00CA3550"/>
    <w:rsid w:val="00CA35C3"/>
    <w:rsid w:val="00CA3FC7"/>
    <w:rsid w:val="00CA6DCF"/>
    <w:rsid w:val="00CB0981"/>
    <w:rsid w:val="00CB0B94"/>
    <w:rsid w:val="00CB1600"/>
    <w:rsid w:val="00CB1BB4"/>
    <w:rsid w:val="00CB2B5D"/>
    <w:rsid w:val="00CB2E4C"/>
    <w:rsid w:val="00CB30EB"/>
    <w:rsid w:val="00CB31E1"/>
    <w:rsid w:val="00CB586C"/>
    <w:rsid w:val="00CB5B83"/>
    <w:rsid w:val="00CC1168"/>
    <w:rsid w:val="00CC28E2"/>
    <w:rsid w:val="00CC32F4"/>
    <w:rsid w:val="00CC34B5"/>
    <w:rsid w:val="00CC37A2"/>
    <w:rsid w:val="00CC5231"/>
    <w:rsid w:val="00CC54EA"/>
    <w:rsid w:val="00CC5BF4"/>
    <w:rsid w:val="00CC669B"/>
    <w:rsid w:val="00CC719D"/>
    <w:rsid w:val="00CC72A9"/>
    <w:rsid w:val="00CD337A"/>
    <w:rsid w:val="00CD498A"/>
    <w:rsid w:val="00CD4B70"/>
    <w:rsid w:val="00CD591C"/>
    <w:rsid w:val="00CE0999"/>
    <w:rsid w:val="00CE0C2C"/>
    <w:rsid w:val="00CE0EE4"/>
    <w:rsid w:val="00CE2831"/>
    <w:rsid w:val="00CE56A0"/>
    <w:rsid w:val="00CE6EAA"/>
    <w:rsid w:val="00CE73CE"/>
    <w:rsid w:val="00CF18D1"/>
    <w:rsid w:val="00CF18DA"/>
    <w:rsid w:val="00CF2132"/>
    <w:rsid w:val="00CF2C63"/>
    <w:rsid w:val="00CF2C65"/>
    <w:rsid w:val="00CF3862"/>
    <w:rsid w:val="00CF41F6"/>
    <w:rsid w:val="00CF4909"/>
    <w:rsid w:val="00CF6064"/>
    <w:rsid w:val="00CF64F5"/>
    <w:rsid w:val="00D00DE2"/>
    <w:rsid w:val="00D01563"/>
    <w:rsid w:val="00D026AD"/>
    <w:rsid w:val="00D03A9B"/>
    <w:rsid w:val="00D03F56"/>
    <w:rsid w:val="00D05400"/>
    <w:rsid w:val="00D05697"/>
    <w:rsid w:val="00D061F6"/>
    <w:rsid w:val="00D078BF"/>
    <w:rsid w:val="00D079F8"/>
    <w:rsid w:val="00D07AEC"/>
    <w:rsid w:val="00D10185"/>
    <w:rsid w:val="00D11041"/>
    <w:rsid w:val="00D11A88"/>
    <w:rsid w:val="00D12BD0"/>
    <w:rsid w:val="00D16C56"/>
    <w:rsid w:val="00D17082"/>
    <w:rsid w:val="00D20358"/>
    <w:rsid w:val="00D20EB2"/>
    <w:rsid w:val="00D22681"/>
    <w:rsid w:val="00D2282F"/>
    <w:rsid w:val="00D22E69"/>
    <w:rsid w:val="00D243BA"/>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2FF"/>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11BA"/>
    <w:rsid w:val="00DA1FAD"/>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CA3"/>
    <w:rsid w:val="00DF00AA"/>
    <w:rsid w:val="00DF0169"/>
    <w:rsid w:val="00DF01F2"/>
    <w:rsid w:val="00DF08A7"/>
    <w:rsid w:val="00DF1C28"/>
    <w:rsid w:val="00DF4A2A"/>
    <w:rsid w:val="00DF4D3B"/>
    <w:rsid w:val="00DF5874"/>
    <w:rsid w:val="00DF5CFC"/>
    <w:rsid w:val="00E00626"/>
    <w:rsid w:val="00E01607"/>
    <w:rsid w:val="00E01DBD"/>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49CF"/>
    <w:rsid w:val="00E25B62"/>
    <w:rsid w:val="00E263B6"/>
    <w:rsid w:val="00E27314"/>
    <w:rsid w:val="00E308D6"/>
    <w:rsid w:val="00E30A27"/>
    <w:rsid w:val="00E31799"/>
    <w:rsid w:val="00E31BE9"/>
    <w:rsid w:val="00E31D7A"/>
    <w:rsid w:val="00E32B85"/>
    <w:rsid w:val="00E33697"/>
    <w:rsid w:val="00E345AD"/>
    <w:rsid w:val="00E36717"/>
    <w:rsid w:val="00E36A6D"/>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4B8"/>
    <w:rsid w:val="00E54840"/>
    <w:rsid w:val="00E54876"/>
    <w:rsid w:val="00E55AE9"/>
    <w:rsid w:val="00E56A85"/>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1A9"/>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6969"/>
    <w:rsid w:val="00E97BE4"/>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56AF"/>
    <w:rsid w:val="00EB6900"/>
    <w:rsid w:val="00EC079C"/>
    <w:rsid w:val="00EC0836"/>
    <w:rsid w:val="00EC0F43"/>
    <w:rsid w:val="00EC1E76"/>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21DC"/>
    <w:rsid w:val="00F13AC3"/>
    <w:rsid w:val="00F13E97"/>
    <w:rsid w:val="00F14050"/>
    <w:rsid w:val="00F15670"/>
    <w:rsid w:val="00F15E15"/>
    <w:rsid w:val="00F2341B"/>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6915"/>
    <w:rsid w:val="00F870DA"/>
    <w:rsid w:val="00F91CA9"/>
    <w:rsid w:val="00F92A51"/>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4901"/>
    <w:rsid w:val="00FC4C47"/>
    <w:rsid w:val="00FC68FE"/>
    <w:rsid w:val="00FC7B47"/>
    <w:rsid w:val="00FD002B"/>
    <w:rsid w:val="00FD0404"/>
    <w:rsid w:val="00FD111C"/>
    <w:rsid w:val="00FD1EFE"/>
    <w:rsid w:val="00FD4D88"/>
    <w:rsid w:val="00FD51EC"/>
    <w:rsid w:val="00FD590E"/>
    <w:rsid w:val="00FD7092"/>
    <w:rsid w:val="00FD70D6"/>
    <w:rsid w:val="00FD79CD"/>
    <w:rsid w:val="00FD7FD2"/>
    <w:rsid w:val="00FE0963"/>
    <w:rsid w:val="00FE17BB"/>
    <w:rsid w:val="00FE17E9"/>
    <w:rsid w:val="00FE19DE"/>
    <w:rsid w:val="00FE1E09"/>
    <w:rsid w:val="00FE3755"/>
    <w:rsid w:val="00FE425E"/>
    <w:rsid w:val="00FE4E22"/>
    <w:rsid w:val="00FE5439"/>
    <w:rsid w:val="00FE5891"/>
    <w:rsid w:val="00FE60A7"/>
    <w:rsid w:val="00FE6967"/>
    <w:rsid w:val="00FE70D0"/>
    <w:rsid w:val="00FF0615"/>
    <w:rsid w:val="00FF0809"/>
    <w:rsid w:val="00FF0DF4"/>
    <w:rsid w:val="00FF0E5E"/>
    <w:rsid w:val="00FF120B"/>
    <w:rsid w:val="00FF2139"/>
    <w:rsid w:val="00FF2571"/>
    <w:rsid w:val="00FF2AC3"/>
    <w:rsid w:val="00FF2C7D"/>
    <w:rsid w:val="00FF403B"/>
    <w:rsid w:val="00FF4829"/>
    <w:rsid w:val="00FF5B45"/>
    <w:rsid w:val="52A9ED34"/>
    <w:rsid w:val="53F00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82984573">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86654880">
      <w:bodyDiv w:val="1"/>
      <w:marLeft w:val="0"/>
      <w:marRight w:val="0"/>
      <w:marTop w:val="0"/>
      <w:marBottom w:val="0"/>
      <w:divBdr>
        <w:top w:val="none" w:sz="0" w:space="0" w:color="auto"/>
        <w:left w:val="none" w:sz="0" w:space="0" w:color="auto"/>
        <w:bottom w:val="none" w:sz="0" w:space="0" w:color="auto"/>
        <w:right w:val="none" w:sz="0" w:space="0" w:color="auto"/>
      </w:divBdr>
    </w:div>
    <w:div w:id="1790585724">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media/6682c7bd4ae39c5e45fe4e5a/Guidance_-_Direct_Award_FINAL.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2.xml><?xml version="1.0" encoding="utf-8"?>
<ds:datastoreItem xmlns:ds="http://schemas.openxmlformats.org/officeDocument/2006/customXml" ds:itemID="{F5C8F5F7-49D1-4CDB-A552-8FE14E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4.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5.xml><?xml version="1.0" encoding="utf-8"?>
<ds:datastoreItem xmlns:ds="http://schemas.openxmlformats.org/officeDocument/2006/customXml" ds:itemID="{FED7C155-1D2A-4AB8-B2AD-264178C43C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5996</Words>
  <Characters>31964</Characters>
  <Application>Microsoft Office Word</Application>
  <DocSecurity>0</DocSecurity>
  <Lines>819</Lines>
  <Paragraphs>303</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Bethan L. Williams</cp:lastModifiedBy>
  <cp:revision>2</cp:revision>
  <cp:lastPrinted>2011-09-13T13:28:00Z</cp:lastPrinted>
  <dcterms:created xsi:type="dcterms:W3CDTF">2025-12-23T17:14:00Z</dcterms:created>
  <dcterms:modified xsi:type="dcterms:W3CDTF">2025-12-23T17:14:00Z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