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FBDD6" w14:textId="77777777" w:rsidR="002426B3" w:rsidRPr="009320CA" w:rsidRDefault="002426B3" w:rsidP="002426B3">
      <w:pPr>
        <w:spacing w:after="0" w:line="240" w:lineRule="auto"/>
        <w:jc w:val="center"/>
        <w:rPr>
          <w:rFonts w:ascii="Arial" w:hAnsi="Arial" w:cs="Arial"/>
          <w:b/>
          <w:bCs/>
          <w:sz w:val="24"/>
          <w:szCs w:val="24"/>
        </w:rPr>
      </w:pPr>
      <w:r w:rsidRPr="009320CA">
        <w:rPr>
          <w:rFonts w:ascii="Arial" w:hAnsi="Arial" w:cs="Arial"/>
          <w:noProof/>
          <w:sz w:val="24"/>
          <w:szCs w:val="24"/>
        </w:rPr>
        <w:drawing>
          <wp:inline distT="0" distB="0" distL="0" distR="0" wp14:anchorId="41A4EA22" wp14:editId="6EB6F324">
            <wp:extent cx="3375200" cy="584600"/>
            <wp:effectExtent l="0" t="0" r="0" b="6350"/>
            <wp:docPr id="1" name="Picture 2" descr="WR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375200" cy="584600"/>
                    </a:xfrm>
                    <a:prstGeom prst="rect">
                      <a:avLst/>
                    </a:prstGeom>
                  </pic:spPr>
                </pic:pic>
              </a:graphicData>
            </a:graphic>
          </wp:inline>
        </w:drawing>
      </w:r>
    </w:p>
    <w:p w14:paraId="3132AB36" w14:textId="77777777" w:rsidR="002426B3" w:rsidRPr="009320CA" w:rsidRDefault="002426B3" w:rsidP="002426B3">
      <w:pPr>
        <w:rPr>
          <w:rFonts w:ascii="Arial" w:hAnsi="Arial" w:cs="Arial"/>
          <w:sz w:val="24"/>
          <w:szCs w:val="24"/>
          <w:lang w:val="en-GB"/>
        </w:rPr>
      </w:pPr>
    </w:p>
    <w:p w14:paraId="7FDF02D1" w14:textId="77777777" w:rsidR="002426B3" w:rsidRPr="009320CA" w:rsidRDefault="002426B3" w:rsidP="002426B3">
      <w:pPr>
        <w:spacing w:after="0" w:line="240" w:lineRule="auto"/>
        <w:jc w:val="center"/>
        <w:rPr>
          <w:rFonts w:ascii="Arial" w:hAnsi="Arial" w:cs="Arial"/>
          <w:b/>
          <w:bCs/>
          <w:sz w:val="24"/>
          <w:szCs w:val="24"/>
        </w:rPr>
      </w:pPr>
      <w:r w:rsidRPr="009320CA">
        <w:rPr>
          <w:rFonts w:ascii="Arial" w:hAnsi="Arial" w:cs="Arial"/>
          <w:b/>
          <w:bCs/>
          <w:sz w:val="24"/>
          <w:szCs w:val="24"/>
        </w:rPr>
        <w:t>WRA Tax Maintenance Bill - Cost-benefit analysis</w:t>
      </w:r>
      <w:r>
        <w:rPr>
          <w:rFonts w:ascii="Arial" w:hAnsi="Arial" w:cs="Arial"/>
          <w:b/>
          <w:bCs/>
          <w:sz w:val="24"/>
          <w:szCs w:val="24"/>
        </w:rPr>
        <w:t xml:space="preserve"> to support a Regulatory Impact Assessment</w:t>
      </w:r>
    </w:p>
    <w:p w14:paraId="297C01B7" w14:textId="77777777" w:rsidR="002426B3" w:rsidRPr="009320CA" w:rsidRDefault="002426B3" w:rsidP="002426B3">
      <w:pPr>
        <w:spacing w:after="0" w:line="240" w:lineRule="auto"/>
        <w:jc w:val="center"/>
        <w:rPr>
          <w:rFonts w:ascii="Arial" w:hAnsi="Arial" w:cs="Arial"/>
          <w:b/>
          <w:bCs/>
          <w:sz w:val="24"/>
          <w:szCs w:val="24"/>
        </w:rPr>
      </w:pPr>
    </w:p>
    <w:p w14:paraId="155A91A4" w14:textId="77777777" w:rsidR="002426B3" w:rsidRPr="009320CA" w:rsidRDefault="002426B3" w:rsidP="002426B3">
      <w:pPr>
        <w:spacing w:after="0" w:line="240" w:lineRule="auto"/>
        <w:jc w:val="center"/>
        <w:rPr>
          <w:rFonts w:ascii="Arial" w:hAnsi="Arial" w:cs="Arial"/>
          <w:b/>
          <w:sz w:val="24"/>
          <w:szCs w:val="24"/>
        </w:rPr>
      </w:pPr>
      <w:r w:rsidRPr="009320CA">
        <w:rPr>
          <w:rFonts w:ascii="Arial" w:hAnsi="Arial" w:cs="Arial"/>
          <w:b/>
          <w:sz w:val="24"/>
          <w:szCs w:val="24"/>
        </w:rPr>
        <w:t>Request for Quotation / Tender</w:t>
      </w:r>
    </w:p>
    <w:p w14:paraId="4E91F0FB" w14:textId="77777777" w:rsidR="002426B3" w:rsidRPr="009320CA" w:rsidRDefault="002426B3" w:rsidP="002426B3">
      <w:pPr>
        <w:rPr>
          <w:rFonts w:ascii="Arial" w:hAnsi="Arial" w:cs="Arial"/>
          <w:sz w:val="24"/>
          <w:szCs w:val="24"/>
        </w:rPr>
      </w:pPr>
    </w:p>
    <w:p w14:paraId="4FD6B40F" w14:textId="77777777" w:rsidR="002426B3" w:rsidRPr="000C6C4A" w:rsidRDefault="002426B3" w:rsidP="002426B3">
      <w:pPr>
        <w:spacing w:after="0" w:line="240" w:lineRule="auto"/>
        <w:jc w:val="both"/>
        <w:rPr>
          <w:rFonts w:ascii="Arial" w:eastAsia="Arial" w:hAnsi="Arial" w:cs="Arial"/>
          <w:color w:val="000000" w:themeColor="text1"/>
          <w:sz w:val="24"/>
          <w:szCs w:val="24"/>
        </w:rPr>
      </w:pPr>
      <w:r w:rsidRPr="000C6C4A">
        <w:rPr>
          <w:rFonts w:ascii="Arial" w:hAnsi="Arial" w:cs="Arial"/>
          <w:sz w:val="24"/>
          <w:szCs w:val="24"/>
        </w:rPr>
        <w:t>The Welsh Revenue Authority (‘WRA’) has a requirement as a part of its work to produce Wales’s first ‘Tax Maintenance Bill’ to produce an Explanatory Memorandum and Regulatory Impact Assessment (‘EMRIA’) to accompany the Bill. Part of this assessment requires officials</w:t>
      </w:r>
      <w:r w:rsidRPr="000C6C4A">
        <w:rPr>
          <w:rFonts w:ascii="Arial" w:eastAsia="Arial" w:hAnsi="Arial" w:cs="Arial"/>
          <w:sz w:val="24"/>
          <w:szCs w:val="24"/>
        </w:rPr>
        <w:t xml:space="preserve"> to set out our best estimates of the quantified and unquantified financial and economic benefits and dis-benefits.</w:t>
      </w:r>
    </w:p>
    <w:p w14:paraId="7AC68C58" w14:textId="77777777" w:rsidR="002426B3" w:rsidRPr="000C6C4A" w:rsidRDefault="002426B3" w:rsidP="002426B3">
      <w:pPr>
        <w:spacing w:after="0" w:line="240" w:lineRule="auto"/>
        <w:jc w:val="both"/>
        <w:rPr>
          <w:rFonts w:ascii="Arial" w:eastAsia="Arial" w:hAnsi="Arial" w:cs="Arial"/>
          <w:sz w:val="24"/>
          <w:szCs w:val="24"/>
        </w:rPr>
      </w:pPr>
    </w:p>
    <w:p w14:paraId="2E031790" w14:textId="77777777" w:rsidR="002426B3" w:rsidRDefault="002426B3" w:rsidP="002426B3">
      <w:pPr>
        <w:spacing w:after="0" w:line="240" w:lineRule="auto"/>
        <w:jc w:val="both"/>
        <w:rPr>
          <w:rFonts w:ascii="Arial" w:eastAsia="Arial" w:hAnsi="Arial" w:cs="Arial"/>
          <w:sz w:val="24"/>
          <w:szCs w:val="24"/>
        </w:rPr>
      </w:pPr>
      <w:r w:rsidRPr="000C6C4A">
        <w:rPr>
          <w:rFonts w:ascii="Arial" w:hAnsi="Arial" w:cs="Arial"/>
          <w:sz w:val="24"/>
          <w:szCs w:val="24"/>
        </w:rPr>
        <w:t xml:space="preserve">This part of the analysis to feed into the EMRIA is the requirement for tender (‘Requirement’) and WRA is inviting providers to submit quotations/tenders to support this Requirement in accordance with this request for quotation (‘RFQ / ITT’). </w:t>
      </w:r>
      <w:r w:rsidRPr="000C6C4A">
        <w:rPr>
          <w:rFonts w:ascii="Arial" w:eastAsia="Arial" w:hAnsi="Arial" w:cs="Arial"/>
          <w:sz w:val="24"/>
          <w:szCs w:val="24"/>
        </w:rPr>
        <w:t>The estimated value of the contract is £</w:t>
      </w:r>
      <w:r>
        <w:rPr>
          <w:rFonts w:ascii="Arial" w:eastAsia="Arial" w:hAnsi="Arial" w:cs="Arial"/>
          <w:sz w:val="24"/>
          <w:szCs w:val="24"/>
        </w:rPr>
        <w:t>50</w:t>
      </w:r>
      <w:r w:rsidRPr="000C6C4A">
        <w:rPr>
          <w:rFonts w:ascii="Arial" w:eastAsia="Arial" w:hAnsi="Arial" w:cs="Arial"/>
          <w:sz w:val="24"/>
          <w:szCs w:val="24"/>
        </w:rPr>
        <w:t>,000 (excluding VAT).</w:t>
      </w:r>
      <w:r>
        <w:rPr>
          <w:rFonts w:ascii="Arial" w:eastAsia="Arial" w:hAnsi="Arial" w:cs="Arial"/>
          <w:sz w:val="24"/>
          <w:szCs w:val="24"/>
        </w:rPr>
        <w:t xml:space="preserve"> </w:t>
      </w:r>
    </w:p>
    <w:p w14:paraId="47ABB213" w14:textId="77777777" w:rsidR="002426B3" w:rsidRDefault="002426B3" w:rsidP="002426B3">
      <w:pPr>
        <w:spacing w:after="0" w:line="240" w:lineRule="auto"/>
        <w:jc w:val="both"/>
        <w:rPr>
          <w:rFonts w:ascii="Arial" w:eastAsia="Arial" w:hAnsi="Arial" w:cs="Arial"/>
          <w:sz w:val="24"/>
          <w:szCs w:val="24"/>
        </w:rPr>
      </w:pPr>
    </w:p>
    <w:p w14:paraId="20DB56AD" w14:textId="77777777" w:rsidR="002426B3" w:rsidRPr="000C6C4A" w:rsidRDefault="002426B3" w:rsidP="002426B3">
      <w:pPr>
        <w:spacing w:line="240" w:lineRule="auto"/>
        <w:jc w:val="both"/>
        <w:rPr>
          <w:rFonts w:ascii="Arial" w:hAnsi="Arial" w:cs="Arial"/>
          <w:sz w:val="24"/>
          <w:szCs w:val="24"/>
        </w:rPr>
      </w:pPr>
      <w:r w:rsidRPr="000C6C4A">
        <w:rPr>
          <w:rFonts w:ascii="Arial" w:hAnsi="Arial" w:cs="Arial"/>
          <w:sz w:val="24"/>
          <w:szCs w:val="24"/>
        </w:rPr>
        <w:t>Bidders are invited to submit responses for the delivery of this Requirement by answering the questions set out in A</w:t>
      </w:r>
      <w:r>
        <w:rPr>
          <w:rFonts w:ascii="Arial" w:hAnsi="Arial" w:cs="Arial"/>
          <w:sz w:val="24"/>
          <w:szCs w:val="24"/>
        </w:rPr>
        <w:t>nnex C</w:t>
      </w:r>
      <w:r w:rsidRPr="000C6C4A">
        <w:rPr>
          <w:rFonts w:ascii="Arial" w:hAnsi="Arial" w:cs="Arial"/>
          <w:sz w:val="24"/>
          <w:szCs w:val="24"/>
        </w:rPr>
        <w:t xml:space="preserve">: Question Response Template. </w:t>
      </w:r>
    </w:p>
    <w:tbl>
      <w:tblPr>
        <w:tblStyle w:val="TableGrid"/>
        <w:tblW w:w="0" w:type="auto"/>
        <w:tblLook w:val="04A0" w:firstRow="1" w:lastRow="0" w:firstColumn="1" w:lastColumn="0" w:noHBand="0" w:noVBand="1"/>
      </w:tblPr>
      <w:tblGrid>
        <w:gridCol w:w="9016"/>
      </w:tblGrid>
      <w:tr w:rsidR="002426B3" w:rsidRPr="000C6C4A" w14:paraId="190322EA" w14:textId="77777777" w:rsidTr="009320CA">
        <w:tc>
          <w:tcPr>
            <w:tcW w:w="9016" w:type="dxa"/>
          </w:tcPr>
          <w:p w14:paraId="1998E12C" w14:textId="77777777" w:rsidR="002426B3" w:rsidRPr="000C6C4A" w:rsidRDefault="002426B3" w:rsidP="009320CA">
            <w:pPr>
              <w:jc w:val="both"/>
              <w:rPr>
                <w:rFonts w:ascii="Arial" w:hAnsi="Arial" w:cs="Arial"/>
                <w:b/>
                <w:bCs/>
                <w:sz w:val="24"/>
                <w:szCs w:val="24"/>
              </w:rPr>
            </w:pPr>
            <w:r w:rsidRPr="000C6C4A">
              <w:rPr>
                <w:rFonts w:ascii="Arial" w:hAnsi="Arial" w:cs="Arial"/>
                <w:b/>
                <w:bCs/>
                <w:sz w:val="24"/>
                <w:szCs w:val="24"/>
              </w:rPr>
              <w:t>Quotations must be received via Sell2Wales by 16:00 hrs on 26 January 202</w:t>
            </w:r>
            <w:r>
              <w:rPr>
                <w:rFonts w:ascii="Arial" w:hAnsi="Arial" w:cs="Arial"/>
                <w:b/>
                <w:bCs/>
                <w:sz w:val="24"/>
                <w:szCs w:val="24"/>
              </w:rPr>
              <w:t>6</w:t>
            </w:r>
            <w:r w:rsidRPr="000C6C4A">
              <w:rPr>
                <w:rFonts w:ascii="Arial" w:hAnsi="Arial" w:cs="Arial"/>
                <w:b/>
                <w:bCs/>
                <w:sz w:val="24"/>
                <w:szCs w:val="24"/>
              </w:rPr>
              <w:t>. Any responses received after that date and time may not be considere</w:t>
            </w:r>
            <w:r>
              <w:rPr>
                <w:rFonts w:ascii="Arial" w:hAnsi="Arial" w:cs="Arial"/>
                <w:b/>
                <w:bCs/>
                <w:sz w:val="24"/>
                <w:szCs w:val="24"/>
              </w:rPr>
              <w:t>d.</w:t>
            </w:r>
          </w:p>
        </w:tc>
      </w:tr>
    </w:tbl>
    <w:p w14:paraId="285F1AE4" w14:textId="77777777" w:rsidR="002426B3" w:rsidRPr="000C6C4A" w:rsidRDefault="002426B3" w:rsidP="002426B3">
      <w:pPr>
        <w:spacing w:line="240" w:lineRule="auto"/>
        <w:jc w:val="both"/>
        <w:rPr>
          <w:rFonts w:ascii="Arial" w:hAnsi="Arial" w:cs="Arial"/>
          <w:b/>
          <w:sz w:val="24"/>
          <w:szCs w:val="24"/>
        </w:rPr>
      </w:pPr>
    </w:p>
    <w:p w14:paraId="639752ED" w14:textId="77777777" w:rsidR="002426B3" w:rsidRPr="009320CA" w:rsidRDefault="002426B3" w:rsidP="002426B3">
      <w:pPr>
        <w:pStyle w:val="ListParagraph"/>
        <w:numPr>
          <w:ilvl w:val="0"/>
          <w:numId w:val="1"/>
        </w:numPr>
        <w:spacing w:line="240" w:lineRule="auto"/>
        <w:jc w:val="both"/>
        <w:rPr>
          <w:rFonts w:ascii="Arial" w:hAnsi="Arial" w:cs="Arial"/>
          <w:b/>
          <w:bCs/>
          <w:sz w:val="24"/>
          <w:szCs w:val="24"/>
        </w:rPr>
      </w:pPr>
      <w:r w:rsidRPr="009320CA">
        <w:rPr>
          <w:rFonts w:ascii="Arial" w:hAnsi="Arial" w:cs="Arial"/>
          <w:b/>
          <w:bCs/>
          <w:sz w:val="24"/>
          <w:szCs w:val="24"/>
        </w:rPr>
        <w:t>Background to the Welsh Revenue Authority</w:t>
      </w:r>
    </w:p>
    <w:p w14:paraId="3F552D7B" w14:textId="77777777" w:rsidR="002426B3" w:rsidRPr="000C6C4A" w:rsidRDefault="002426B3" w:rsidP="0312E7F7">
      <w:pPr>
        <w:spacing w:line="240" w:lineRule="auto"/>
        <w:jc w:val="both"/>
        <w:rPr>
          <w:rFonts w:ascii="Arial" w:eastAsia="Times New Roman" w:hAnsi="Arial" w:cs="Arial"/>
          <w:color w:val="333333"/>
          <w:sz w:val="24"/>
          <w:szCs w:val="24"/>
          <w:lang w:eastAsia="en-GB"/>
        </w:rPr>
      </w:pPr>
      <w:r w:rsidRPr="000C6C4A">
        <w:rPr>
          <w:rFonts w:ascii="Arial" w:eastAsia="Times New Roman" w:hAnsi="Arial" w:cs="Arial"/>
          <w:color w:val="333333"/>
          <w:sz w:val="24"/>
          <w:szCs w:val="24"/>
          <w:lang w:eastAsia="en-GB"/>
        </w:rPr>
        <w:t xml:space="preserve">The Welsh Revenue Authority (WRA) is the new tax authority for Wales, responsible for collecting and managing the first devolved Welsh taxes; Land Transaction Tax and Landfill Disposals Tax on behalf of Welsh Government. </w:t>
      </w:r>
    </w:p>
    <w:p w14:paraId="41BEAA4A" w14:textId="77777777" w:rsidR="002426B3" w:rsidRPr="000C6C4A" w:rsidRDefault="002426B3" w:rsidP="0312E7F7">
      <w:pPr>
        <w:spacing w:line="240" w:lineRule="auto"/>
        <w:jc w:val="both"/>
        <w:rPr>
          <w:rFonts w:ascii="Arial" w:eastAsia="Times New Roman" w:hAnsi="Arial" w:cs="Arial"/>
          <w:color w:val="333333"/>
          <w:sz w:val="24"/>
          <w:szCs w:val="24"/>
          <w:lang w:eastAsia="en-GB"/>
        </w:rPr>
      </w:pPr>
      <w:r w:rsidRPr="000C6C4A">
        <w:rPr>
          <w:rFonts w:ascii="Arial" w:eastAsia="Times New Roman" w:hAnsi="Arial" w:cs="Arial"/>
          <w:color w:val="333333"/>
          <w:sz w:val="24"/>
          <w:szCs w:val="24"/>
          <w:lang w:eastAsia="en-GB"/>
        </w:rPr>
        <w:t xml:space="preserve">These new taxes which replaced Stamp Duty Land Tax and Landfill Tax, respectively in Wales from April 2018, were designed and made in Wales and are tailored for the needs and priorities of Wales. The revenue raised, an estimated £1bn over four years, will help support Welsh public services. </w:t>
      </w:r>
    </w:p>
    <w:p w14:paraId="4A97B438" w14:textId="77777777" w:rsidR="002426B3" w:rsidRPr="009320CA" w:rsidRDefault="002426B3" w:rsidP="0312E7F7">
      <w:pPr>
        <w:spacing w:line="240" w:lineRule="auto"/>
        <w:jc w:val="both"/>
        <w:rPr>
          <w:rFonts w:ascii="Arial" w:eastAsia="Times New Roman" w:hAnsi="Arial" w:cs="Arial"/>
          <w:bCs/>
          <w:color w:val="333333"/>
          <w:sz w:val="24"/>
          <w:szCs w:val="24"/>
          <w:u w:val="single"/>
          <w:lang w:eastAsia="en-GB"/>
        </w:rPr>
      </w:pPr>
      <w:r w:rsidRPr="009320CA">
        <w:rPr>
          <w:rFonts w:ascii="Arial" w:eastAsia="Times New Roman" w:hAnsi="Arial" w:cs="Arial"/>
          <w:bCs/>
          <w:color w:val="333333"/>
          <w:sz w:val="24"/>
          <w:szCs w:val="24"/>
          <w:u w:val="single"/>
          <w:lang w:eastAsia="en-GB"/>
        </w:rPr>
        <w:t>A new approach to tax in Wales</w:t>
      </w:r>
    </w:p>
    <w:p w14:paraId="38E9B24B" w14:textId="77777777" w:rsidR="002426B3" w:rsidRPr="000C6C4A" w:rsidRDefault="002426B3" w:rsidP="0312E7F7">
      <w:pPr>
        <w:spacing w:line="240" w:lineRule="auto"/>
        <w:jc w:val="both"/>
        <w:rPr>
          <w:rFonts w:ascii="Arial" w:eastAsia="Times New Roman" w:hAnsi="Arial" w:cs="Arial"/>
          <w:sz w:val="24"/>
          <w:szCs w:val="24"/>
          <w:lang w:eastAsia="en-GB"/>
        </w:rPr>
      </w:pPr>
      <w:r w:rsidRPr="000C6C4A">
        <w:rPr>
          <w:rFonts w:ascii="Arial" w:eastAsia="Times New Roman" w:hAnsi="Arial" w:cs="Arial"/>
          <w:color w:val="333333"/>
          <w:sz w:val="24"/>
          <w:szCs w:val="24"/>
          <w:lang w:eastAsia="en-GB"/>
        </w:rPr>
        <w:t>T</w:t>
      </w:r>
      <w:r w:rsidRPr="000C6C4A">
        <w:rPr>
          <w:rFonts w:ascii="Arial" w:eastAsia="Times New Roman" w:hAnsi="Arial" w:cs="Arial"/>
          <w:sz w:val="24"/>
          <w:szCs w:val="24"/>
          <w:lang w:eastAsia="en-GB"/>
        </w:rPr>
        <w:t xml:space="preserve">he WRA is committed to helping to deliver a fair tax system for Wales by introducing a new Welsh way of doing tax.  </w:t>
      </w:r>
    </w:p>
    <w:p w14:paraId="7869BAF0" w14:textId="77777777" w:rsidR="002426B3" w:rsidRPr="000C6C4A" w:rsidRDefault="002426B3" w:rsidP="0312E7F7">
      <w:pPr>
        <w:spacing w:line="240" w:lineRule="auto"/>
        <w:jc w:val="both"/>
        <w:rPr>
          <w:rFonts w:ascii="Arial" w:eastAsia="Times New Roman" w:hAnsi="Arial" w:cs="Arial"/>
          <w:sz w:val="24"/>
          <w:szCs w:val="24"/>
          <w:lang w:eastAsia="en-GB"/>
        </w:rPr>
      </w:pPr>
      <w:r w:rsidRPr="000C6C4A">
        <w:rPr>
          <w:rFonts w:ascii="Arial" w:eastAsia="Times New Roman" w:hAnsi="Arial" w:cs="Arial"/>
          <w:sz w:val="24"/>
          <w:szCs w:val="24"/>
          <w:lang w:eastAsia="en-GB"/>
        </w:rPr>
        <w:t xml:space="preserve">By working collaboratively with representatives, partner </w:t>
      </w:r>
      <w:proofErr w:type="spellStart"/>
      <w:r w:rsidRPr="000C6C4A">
        <w:rPr>
          <w:rFonts w:ascii="Arial" w:eastAsia="Times New Roman" w:hAnsi="Arial" w:cs="Arial"/>
          <w:sz w:val="24"/>
          <w:szCs w:val="24"/>
          <w:lang w:eastAsia="en-GB"/>
        </w:rPr>
        <w:t>organisations</w:t>
      </w:r>
      <w:proofErr w:type="spellEnd"/>
      <w:r w:rsidRPr="000C6C4A">
        <w:rPr>
          <w:rFonts w:ascii="Arial" w:eastAsia="Times New Roman" w:hAnsi="Arial" w:cs="Arial"/>
          <w:sz w:val="24"/>
          <w:szCs w:val="24"/>
          <w:lang w:eastAsia="en-GB"/>
        </w:rPr>
        <w:t xml:space="preserve">, taxpayers and the public, this partnership-led approach which we have termed Our Approach ensures that taxes are collected and managed efficiently and effectively.  </w:t>
      </w:r>
    </w:p>
    <w:p w14:paraId="0B358546" w14:textId="77777777" w:rsidR="002426B3" w:rsidRPr="000C6C4A" w:rsidRDefault="002426B3" w:rsidP="0312E7F7">
      <w:pPr>
        <w:spacing w:line="240" w:lineRule="auto"/>
        <w:jc w:val="both"/>
        <w:rPr>
          <w:rFonts w:ascii="Arial" w:eastAsia="Times New Roman" w:hAnsi="Arial" w:cs="Arial"/>
          <w:sz w:val="24"/>
          <w:szCs w:val="24"/>
          <w:lang w:eastAsia="en-GB"/>
        </w:rPr>
      </w:pPr>
      <w:r w:rsidRPr="000C6C4A">
        <w:rPr>
          <w:rFonts w:ascii="Arial" w:eastAsia="Times New Roman" w:hAnsi="Arial" w:cs="Arial"/>
          <w:sz w:val="24"/>
          <w:szCs w:val="24"/>
          <w:lang w:eastAsia="en-GB"/>
        </w:rPr>
        <w:t xml:space="preserve">The WRA helps to deliver a fair tax system for Wales through 'Our Approach', a Welsh way of doing tax. By working with taxpayers, representatives, partners and the public, the WRA can make sure taxes are collected effectively and efficiently. </w:t>
      </w:r>
    </w:p>
    <w:p w14:paraId="1F467A1D" w14:textId="77777777" w:rsidR="002426B3" w:rsidRPr="000C6C4A" w:rsidRDefault="002426B3" w:rsidP="0312E7F7">
      <w:pPr>
        <w:spacing w:line="240" w:lineRule="auto"/>
        <w:jc w:val="both"/>
        <w:rPr>
          <w:rFonts w:ascii="Arial" w:eastAsia="Times New Roman" w:hAnsi="Arial" w:cs="Arial"/>
          <w:sz w:val="24"/>
          <w:szCs w:val="24"/>
          <w:lang w:eastAsia="en-GB"/>
        </w:rPr>
      </w:pPr>
      <w:r w:rsidRPr="000C6C4A">
        <w:rPr>
          <w:rFonts w:ascii="Arial" w:eastAsia="Times New Roman" w:hAnsi="Arial" w:cs="Arial"/>
          <w:sz w:val="24"/>
          <w:szCs w:val="24"/>
          <w:lang w:eastAsia="en-GB"/>
        </w:rPr>
        <w:t>‘Our Approach’ is defined by these 3 Welsh terms:</w:t>
      </w:r>
    </w:p>
    <w:p w14:paraId="6DC78067" w14:textId="77777777" w:rsidR="002426B3" w:rsidRPr="000C6C4A" w:rsidRDefault="002426B3" w:rsidP="0312E7F7">
      <w:pPr>
        <w:spacing w:line="240" w:lineRule="auto"/>
        <w:ind w:left="720"/>
        <w:jc w:val="both"/>
        <w:rPr>
          <w:rFonts w:ascii="Arial" w:eastAsia="Times New Roman" w:hAnsi="Arial" w:cs="Arial"/>
          <w:sz w:val="24"/>
          <w:szCs w:val="24"/>
          <w:lang w:eastAsia="en-GB"/>
        </w:rPr>
      </w:pPr>
      <w:r w:rsidRPr="000C6C4A">
        <w:rPr>
          <w:rFonts w:ascii="Arial" w:eastAsia="Times New Roman" w:hAnsi="Arial" w:cs="Arial"/>
          <w:sz w:val="24"/>
          <w:szCs w:val="24"/>
          <w:lang w:eastAsia="en-GB"/>
        </w:rPr>
        <w:lastRenderedPageBreak/>
        <w:t xml:space="preserve"> • ‘</w:t>
      </w:r>
      <w:proofErr w:type="spellStart"/>
      <w:r w:rsidRPr="000C6C4A">
        <w:rPr>
          <w:rFonts w:ascii="Arial" w:eastAsia="Times New Roman" w:hAnsi="Arial" w:cs="Arial"/>
          <w:sz w:val="24"/>
          <w:szCs w:val="24"/>
          <w:lang w:eastAsia="en-GB"/>
        </w:rPr>
        <w:t>Cydweithio</w:t>
      </w:r>
      <w:proofErr w:type="spellEnd"/>
      <w:r w:rsidRPr="000C6C4A">
        <w:rPr>
          <w:rFonts w:ascii="Arial" w:eastAsia="Times New Roman" w:hAnsi="Arial" w:cs="Arial"/>
          <w:sz w:val="24"/>
          <w:szCs w:val="24"/>
          <w:lang w:eastAsia="en-GB"/>
        </w:rPr>
        <w:t xml:space="preserve">’ means ‘to work together’ and carries a sense of working towards a common goal; </w:t>
      </w:r>
    </w:p>
    <w:p w14:paraId="1995CF67" w14:textId="77777777" w:rsidR="002426B3" w:rsidRPr="000C6C4A" w:rsidRDefault="002426B3" w:rsidP="0312E7F7">
      <w:pPr>
        <w:spacing w:line="240" w:lineRule="auto"/>
        <w:ind w:left="720"/>
        <w:jc w:val="both"/>
        <w:rPr>
          <w:rFonts w:ascii="Arial" w:eastAsia="Times New Roman" w:hAnsi="Arial" w:cs="Arial"/>
          <w:sz w:val="24"/>
          <w:szCs w:val="24"/>
          <w:lang w:eastAsia="en-GB"/>
        </w:rPr>
      </w:pPr>
      <w:r w:rsidRPr="000C6C4A">
        <w:rPr>
          <w:rFonts w:ascii="Arial" w:eastAsia="Times New Roman" w:hAnsi="Arial" w:cs="Arial"/>
          <w:sz w:val="24"/>
          <w:szCs w:val="24"/>
          <w:lang w:eastAsia="en-GB"/>
        </w:rPr>
        <w:t>• ‘</w:t>
      </w:r>
      <w:proofErr w:type="spellStart"/>
      <w:r w:rsidRPr="000C6C4A">
        <w:rPr>
          <w:rFonts w:ascii="Arial" w:eastAsia="Times New Roman" w:hAnsi="Arial" w:cs="Arial"/>
          <w:sz w:val="24"/>
          <w:szCs w:val="24"/>
          <w:lang w:eastAsia="en-GB"/>
        </w:rPr>
        <w:t>Cardarnhau</w:t>
      </w:r>
      <w:proofErr w:type="spellEnd"/>
      <w:r w:rsidRPr="000C6C4A">
        <w:rPr>
          <w:rFonts w:ascii="Arial" w:eastAsia="Times New Roman" w:hAnsi="Arial" w:cs="Arial"/>
          <w:sz w:val="24"/>
          <w:szCs w:val="24"/>
          <w:lang w:eastAsia="en-GB"/>
        </w:rPr>
        <w:t xml:space="preserve">’ suggests a solid, robust quality that can be relied on; this is about providing certainty, being accurate and reinforcing trust; </w:t>
      </w:r>
    </w:p>
    <w:p w14:paraId="2342701F" w14:textId="77777777" w:rsidR="002426B3" w:rsidRPr="000C6C4A" w:rsidRDefault="002426B3" w:rsidP="0312E7F7">
      <w:pPr>
        <w:spacing w:line="240" w:lineRule="auto"/>
        <w:ind w:left="720"/>
        <w:jc w:val="both"/>
        <w:rPr>
          <w:rFonts w:ascii="Arial" w:eastAsia="Times New Roman" w:hAnsi="Arial" w:cs="Arial"/>
          <w:sz w:val="24"/>
          <w:szCs w:val="24"/>
          <w:lang w:eastAsia="en-GB"/>
        </w:rPr>
      </w:pPr>
      <w:r w:rsidRPr="000C6C4A">
        <w:rPr>
          <w:rFonts w:ascii="Arial" w:eastAsia="Times New Roman" w:hAnsi="Arial" w:cs="Arial"/>
          <w:sz w:val="24"/>
          <w:szCs w:val="24"/>
          <w:lang w:eastAsia="en-GB"/>
        </w:rPr>
        <w:t>• ‘</w:t>
      </w:r>
      <w:proofErr w:type="spellStart"/>
      <w:r w:rsidRPr="000C6C4A">
        <w:rPr>
          <w:rFonts w:ascii="Arial" w:eastAsia="Times New Roman" w:hAnsi="Arial" w:cs="Arial"/>
          <w:sz w:val="24"/>
          <w:szCs w:val="24"/>
          <w:lang w:eastAsia="en-GB"/>
        </w:rPr>
        <w:t>Cywiro</w:t>
      </w:r>
      <w:proofErr w:type="spellEnd"/>
      <w:r w:rsidRPr="000C6C4A">
        <w:rPr>
          <w:rFonts w:ascii="Arial" w:eastAsia="Times New Roman" w:hAnsi="Arial" w:cs="Arial"/>
          <w:sz w:val="24"/>
          <w:szCs w:val="24"/>
          <w:lang w:eastAsia="en-GB"/>
        </w:rPr>
        <w:t xml:space="preserve">’ literally means ‘returning to the truth’ and is about the way the WRA works with taxpayers to resolve errors or concerns. </w:t>
      </w:r>
    </w:p>
    <w:p w14:paraId="46D41699" w14:textId="77777777" w:rsidR="002426B3" w:rsidRPr="009320CA" w:rsidRDefault="002426B3" w:rsidP="0312E7F7">
      <w:pPr>
        <w:spacing w:line="240" w:lineRule="auto"/>
        <w:jc w:val="both"/>
        <w:rPr>
          <w:rFonts w:ascii="Arial" w:eastAsia="Times New Roman" w:hAnsi="Arial" w:cs="Arial"/>
          <w:sz w:val="24"/>
          <w:szCs w:val="24"/>
          <w:u w:val="single"/>
          <w:lang w:eastAsia="en-GB"/>
        </w:rPr>
      </w:pPr>
      <w:r w:rsidRPr="009320CA">
        <w:rPr>
          <w:rFonts w:ascii="Arial" w:eastAsia="Times New Roman" w:hAnsi="Arial" w:cs="Arial"/>
          <w:sz w:val="24"/>
          <w:szCs w:val="24"/>
          <w:u w:val="single"/>
          <w:lang w:eastAsia="en-GB"/>
        </w:rPr>
        <w:t>The service we deliver</w:t>
      </w:r>
    </w:p>
    <w:p w14:paraId="5173D468" w14:textId="77777777" w:rsidR="002426B3" w:rsidRPr="000C6C4A" w:rsidRDefault="002426B3" w:rsidP="0312E7F7">
      <w:pPr>
        <w:spacing w:line="240" w:lineRule="auto"/>
        <w:jc w:val="both"/>
        <w:rPr>
          <w:rFonts w:ascii="Arial" w:eastAsia="Times New Roman" w:hAnsi="Arial" w:cs="Arial"/>
          <w:sz w:val="24"/>
          <w:szCs w:val="24"/>
          <w:lang w:eastAsia="en-GB"/>
        </w:rPr>
      </w:pPr>
      <w:r w:rsidRPr="000C6C4A">
        <w:rPr>
          <w:rFonts w:ascii="Arial" w:eastAsia="Times New Roman" w:hAnsi="Arial" w:cs="Arial"/>
          <w:sz w:val="24"/>
          <w:szCs w:val="24"/>
          <w:lang w:eastAsia="en-GB"/>
        </w:rPr>
        <w:t xml:space="preserve">The WRA has designed, developed and delivered a bilingual, digital-first tax administration, which aims to meet the needs of people across Wales.  </w:t>
      </w:r>
    </w:p>
    <w:p w14:paraId="63A8780A" w14:textId="77777777" w:rsidR="002426B3" w:rsidRPr="000C6C4A" w:rsidRDefault="002426B3" w:rsidP="0312E7F7">
      <w:pPr>
        <w:spacing w:line="240" w:lineRule="auto"/>
        <w:jc w:val="both"/>
        <w:rPr>
          <w:rFonts w:ascii="Arial" w:eastAsia="Times New Roman" w:hAnsi="Arial" w:cs="Arial"/>
          <w:sz w:val="24"/>
          <w:szCs w:val="24"/>
          <w:lang w:eastAsia="en-GB"/>
        </w:rPr>
      </w:pPr>
      <w:r w:rsidRPr="000C6C4A">
        <w:rPr>
          <w:rFonts w:ascii="Arial" w:eastAsia="Times New Roman" w:hAnsi="Arial" w:cs="Arial"/>
          <w:sz w:val="24"/>
          <w:szCs w:val="24"/>
          <w:lang w:eastAsia="en-GB"/>
        </w:rPr>
        <w:t xml:space="preserve">Our specialists work closely with Welsh Government to deliver high-quality, expert advice supported by data and analysis to Welsh Ministers on tax devolution, administration and new tax consideration.  </w:t>
      </w:r>
    </w:p>
    <w:p w14:paraId="511204CD" w14:textId="77777777" w:rsidR="002426B3" w:rsidRPr="000C6C4A" w:rsidRDefault="002426B3" w:rsidP="0312E7F7">
      <w:pPr>
        <w:spacing w:line="240" w:lineRule="auto"/>
        <w:jc w:val="both"/>
        <w:rPr>
          <w:rFonts w:ascii="Arial" w:eastAsia="Times New Roman" w:hAnsi="Arial" w:cs="Arial"/>
          <w:sz w:val="24"/>
          <w:szCs w:val="24"/>
          <w:lang w:eastAsia="en-GB"/>
        </w:rPr>
      </w:pPr>
      <w:r w:rsidRPr="000C6C4A">
        <w:rPr>
          <w:rFonts w:ascii="Arial" w:eastAsia="Times New Roman" w:hAnsi="Arial" w:cs="Arial"/>
          <w:sz w:val="24"/>
          <w:szCs w:val="24"/>
          <w:lang w:eastAsia="en-GB"/>
        </w:rPr>
        <w:t xml:space="preserve">In addition to Welsh Government, the WRA also has a strategic partnership with Natural Resources Wales to support with the collection and management of Landfill Disposals Tax. </w:t>
      </w:r>
    </w:p>
    <w:p w14:paraId="3B4F1F43" w14:textId="77777777" w:rsidR="002426B3" w:rsidRPr="009320CA" w:rsidRDefault="002426B3" w:rsidP="0312E7F7">
      <w:pPr>
        <w:spacing w:line="240" w:lineRule="auto"/>
        <w:jc w:val="both"/>
        <w:rPr>
          <w:rFonts w:ascii="Arial" w:eastAsia="Times New Roman" w:hAnsi="Arial" w:cs="Arial"/>
          <w:sz w:val="24"/>
          <w:szCs w:val="24"/>
          <w:u w:val="single"/>
          <w:lang w:eastAsia="en-GB"/>
        </w:rPr>
      </w:pPr>
      <w:r w:rsidRPr="009320CA">
        <w:rPr>
          <w:rFonts w:ascii="Arial" w:eastAsia="Times New Roman" w:hAnsi="Arial" w:cs="Arial"/>
          <w:sz w:val="24"/>
          <w:szCs w:val="24"/>
          <w:u w:val="single"/>
          <w:lang w:eastAsia="en-GB"/>
        </w:rPr>
        <w:t>Our specialists</w:t>
      </w:r>
    </w:p>
    <w:p w14:paraId="656F31AB" w14:textId="77777777" w:rsidR="002426B3" w:rsidRPr="000C6C4A" w:rsidRDefault="002426B3" w:rsidP="0312E7F7">
      <w:pPr>
        <w:spacing w:line="240" w:lineRule="auto"/>
        <w:jc w:val="both"/>
        <w:rPr>
          <w:rFonts w:ascii="Arial" w:eastAsia="Times New Roman" w:hAnsi="Arial" w:cs="Arial"/>
          <w:sz w:val="24"/>
          <w:szCs w:val="24"/>
          <w:lang w:eastAsia="en-GB"/>
        </w:rPr>
      </w:pPr>
      <w:r w:rsidRPr="000C6C4A">
        <w:rPr>
          <w:rFonts w:ascii="Arial" w:eastAsia="Times New Roman" w:hAnsi="Arial" w:cs="Arial"/>
          <w:sz w:val="24"/>
          <w:szCs w:val="24"/>
          <w:lang w:eastAsia="en-GB"/>
        </w:rPr>
        <w:t xml:space="preserve">We are a small, specialist, bilingual </w:t>
      </w:r>
      <w:proofErr w:type="spellStart"/>
      <w:r w:rsidRPr="000C6C4A">
        <w:rPr>
          <w:rFonts w:ascii="Arial" w:eastAsia="Times New Roman" w:hAnsi="Arial" w:cs="Arial"/>
          <w:sz w:val="24"/>
          <w:szCs w:val="24"/>
          <w:lang w:eastAsia="en-GB"/>
        </w:rPr>
        <w:t>organisation</w:t>
      </w:r>
      <w:proofErr w:type="spellEnd"/>
      <w:r w:rsidRPr="000C6C4A">
        <w:rPr>
          <w:rFonts w:ascii="Arial" w:eastAsia="Times New Roman" w:hAnsi="Arial" w:cs="Arial"/>
          <w:sz w:val="24"/>
          <w:szCs w:val="24"/>
          <w:lang w:eastAsia="en-GB"/>
        </w:rPr>
        <w:t>, made up of a range of specialists from across a wide range of professions - from tax through to data and digital services. With a current headcount of 95 staff.</w:t>
      </w:r>
    </w:p>
    <w:p w14:paraId="75D14F46" w14:textId="77777777" w:rsidR="002426B3" w:rsidRPr="000C6C4A" w:rsidRDefault="002426B3" w:rsidP="0312E7F7">
      <w:pPr>
        <w:spacing w:line="240" w:lineRule="auto"/>
        <w:jc w:val="both"/>
        <w:rPr>
          <w:rFonts w:ascii="Arial" w:eastAsia="Times New Roman" w:hAnsi="Arial" w:cs="Arial"/>
          <w:sz w:val="24"/>
          <w:szCs w:val="24"/>
          <w:lang w:eastAsia="en-GB"/>
        </w:rPr>
      </w:pPr>
      <w:r w:rsidRPr="000C6C4A">
        <w:rPr>
          <w:rFonts w:ascii="Arial" w:eastAsia="Times New Roman" w:hAnsi="Arial" w:cs="Arial"/>
          <w:sz w:val="24"/>
          <w:szCs w:val="24"/>
          <w:lang w:eastAsia="en-GB"/>
        </w:rPr>
        <w:t xml:space="preserve">Our specialists offer bespoke support, provide expertise, guidance and reassurance to the taxpayer throughout the whole tax administration process.  </w:t>
      </w:r>
    </w:p>
    <w:p w14:paraId="79DB2EAE" w14:textId="77777777" w:rsidR="002426B3" w:rsidRPr="000C6C4A" w:rsidRDefault="002426B3" w:rsidP="0312E7F7">
      <w:pPr>
        <w:spacing w:line="240" w:lineRule="auto"/>
        <w:jc w:val="both"/>
        <w:rPr>
          <w:rFonts w:ascii="Arial" w:eastAsia="Times New Roman" w:hAnsi="Arial" w:cs="Arial"/>
          <w:sz w:val="24"/>
          <w:szCs w:val="24"/>
          <w:lang w:eastAsia="en-GB"/>
        </w:rPr>
      </w:pPr>
      <w:r w:rsidRPr="000C6C4A">
        <w:rPr>
          <w:rFonts w:ascii="Arial" w:eastAsia="Times New Roman" w:hAnsi="Arial" w:cs="Arial"/>
          <w:sz w:val="24"/>
          <w:szCs w:val="24"/>
          <w:lang w:eastAsia="en-GB"/>
        </w:rPr>
        <w:t xml:space="preserve">Our specialists work collaboratively with professional membership bodies, taxpayers and their representatives, as well as other partners, to make sure the right amount of tax is paid at the right time. </w:t>
      </w:r>
    </w:p>
    <w:p w14:paraId="689ACBF5" w14:textId="77777777" w:rsidR="002426B3" w:rsidRPr="000C6C4A" w:rsidRDefault="002426B3" w:rsidP="0312E7F7">
      <w:pPr>
        <w:spacing w:line="240" w:lineRule="auto"/>
        <w:jc w:val="both"/>
        <w:rPr>
          <w:rFonts w:ascii="Arial" w:eastAsia="Times New Roman" w:hAnsi="Arial" w:cs="Arial"/>
          <w:sz w:val="24"/>
          <w:szCs w:val="24"/>
          <w:lang w:eastAsia="en-GB"/>
        </w:rPr>
      </w:pPr>
      <w:r w:rsidRPr="0312E7F7">
        <w:rPr>
          <w:rFonts w:ascii="Arial" w:eastAsia="Times New Roman" w:hAnsi="Arial" w:cs="Arial"/>
          <w:sz w:val="24"/>
          <w:szCs w:val="24"/>
          <w:lang w:eastAsia="en-GB"/>
        </w:rPr>
        <w:t xml:space="preserve">Visit </w:t>
      </w:r>
      <w:hyperlink r:id="rId12">
        <w:r w:rsidRPr="0312E7F7">
          <w:rPr>
            <w:rStyle w:val="Hyperlink"/>
            <w:rFonts w:ascii="Arial" w:eastAsia="Times New Roman" w:hAnsi="Arial" w:cs="Arial"/>
            <w:sz w:val="24"/>
            <w:szCs w:val="24"/>
            <w:lang w:eastAsia="en-GB"/>
          </w:rPr>
          <w:t>Welsh Revenue Authority | GOV.WALES</w:t>
        </w:r>
      </w:hyperlink>
      <w:r w:rsidRPr="0312E7F7">
        <w:rPr>
          <w:rFonts w:ascii="Arial" w:eastAsia="Times New Roman" w:hAnsi="Arial" w:cs="Arial"/>
          <w:sz w:val="24"/>
          <w:szCs w:val="24"/>
          <w:lang w:eastAsia="en-GB"/>
        </w:rPr>
        <w:t xml:space="preserve"> for more information.</w:t>
      </w:r>
    </w:p>
    <w:p w14:paraId="158F74DC" w14:textId="77777777" w:rsidR="002426B3" w:rsidRPr="009320CA" w:rsidRDefault="002426B3" w:rsidP="0312E7F7">
      <w:pPr>
        <w:pStyle w:val="ListParagraph"/>
        <w:numPr>
          <w:ilvl w:val="0"/>
          <w:numId w:val="1"/>
        </w:numPr>
        <w:spacing w:line="240" w:lineRule="auto"/>
        <w:jc w:val="both"/>
        <w:rPr>
          <w:rFonts w:ascii="Arial" w:eastAsia="Times New Roman" w:hAnsi="Arial" w:cs="Arial"/>
          <w:b/>
          <w:bCs/>
          <w:color w:val="333333"/>
          <w:sz w:val="24"/>
          <w:szCs w:val="24"/>
          <w:lang w:eastAsia="en-GB"/>
        </w:rPr>
      </w:pPr>
      <w:r w:rsidRPr="009320CA">
        <w:rPr>
          <w:rFonts w:ascii="Arial" w:eastAsia="Times New Roman" w:hAnsi="Arial" w:cs="Arial"/>
          <w:b/>
          <w:bCs/>
          <w:color w:val="333333"/>
          <w:sz w:val="24"/>
          <w:szCs w:val="24"/>
          <w:lang w:eastAsia="en-GB"/>
        </w:rPr>
        <w:t>Background to The Requirement</w:t>
      </w:r>
    </w:p>
    <w:p w14:paraId="3B82E341" w14:textId="77777777" w:rsidR="002426B3" w:rsidRPr="000C6C4A" w:rsidRDefault="002426B3" w:rsidP="0312E7F7">
      <w:pPr>
        <w:spacing w:line="240" w:lineRule="auto"/>
        <w:jc w:val="both"/>
        <w:rPr>
          <w:rFonts w:ascii="Arial" w:eastAsia="Arial" w:hAnsi="Arial" w:cs="Arial"/>
          <w:sz w:val="24"/>
          <w:szCs w:val="24"/>
        </w:rPr>
      </w:pPr>
      <w:r w:rsidRPr="000C6C4A">
        <w:rPr>
          <w:rFonts w:ascii="Arial" w:eastAsia="Arial" w:hAnsi="Arial" w:cs="Arial"/>
          <w:sz w:val="24"/>
          <w:szCs w:val="24"/>
        </w:rPr>
        <w:t>Since April 2018, Wales has benefited from the devolution of two taxes: the Landfill Disposals Tax (‘LDT’) and Land Transaction Tax (‘LTT’), both of which are collected and managed by the Welsh Revenue Authority (the WRA). From 2026, the WRA will administer the national register of visitor accommodation, and from 2027 will collect visitor levy on behalf of principal councils.</w:t>
      </w:r>
    </w:p>
    <w:p w14:paraId="27550B75" w14:textId="77777777" w:rsidR="002426B3" w:rsidRPr="00B27EC1" w:rsidRDefault="002426B3" w:rsidP="0312E7F7">
      <w:pPr>
        <w:spacing w:line="240" w:lineRule="auto"/>
        <w:jc w:val="both"/>
        <w:rPr>
          <w:rFonts w:ascii="Arial" w:eastAsia="Arial" w:hAnsi="Arial" w:cs="Arial"/>
          <w:sz w:val="24"/>
          <w:szCs w:val="24"/>
        </w:rPr>
      </w:pPr>
      <w:r w:rsidRPr="000C6C4A">
        <w:rPr>
          <w:rFonts w:ascii="Arial" w:eastAsia="Arial" w:hAnsi="Arial" w:cs="Arial"/>
          <w:sz w:val="24"/>
          <w:szCs w:val="24"/>
        </w:rPr>
        <w:t>Over time, practical experience has shown that certain aspects of the legislation underpinning each of the devolved taxes, and the operation of the WRA itself, are in need of refinement.</w:t>
      </w:r>
      <w:r>
        <w:rPr>
          <w:rFonts w:ascii="Arial" w:eastAsia="Arial" w:hAnsi="Arial" w:cs="Arial"/>
          <w:sz w:val="24"/>
          <w:szCs w:val="24"/>
        </w:rPr>
        <w:t xml:space="preserve"> </w:t>
      </w:r>
      <w:r w:rsidRPr="009E57D2">
        <w:rPr>
          <w:rFonts w:ascii="Arial" w:eastAsia="Arial" w:hAnsi="Arial" w:cs="Arial"/>
          <w:sz w:val="24"/>
          <w:szCs w:val="24"/>
        </w:rPr>
        <w:t>Working in collaboration with its stakeholders, the WRA has identified several areas—primarily administrative in nature—that would benefit from reform.</w:t>
      </w:r>
    </w:p>
    <w:p w14:paraId="04A54EFD" w14:textId="77777777" w:rsidR="002426B3" w:rsidRPr="000C6C4A" w:rsidRDefault="002426B3" w:rsidP="0312E7F7">
      <w:pPr>
        <w:spacing w:line="240" w:lineRule="auto"/>
        <w:jc w:val="both"/>
        <w:rPr>
          <w:rFonts w:ascii="Arial" w:eastAsia="Arial" w:hAnsi="Arial" w:cs="Arial"/>
          <w:sz w:val="24"/>
          <w:szCs w:val="24"/>
        </w:rPr>
      </w:pPr>
      <w:r w:rsidRPr="000C6C4A">
        <w:rPr>
          <w:rFonts w:ascii="Arial" w:eastAsia="Arial" w:hAnsi="Arial" w:cs="Arial"/>
          <w:sz w:val="24"/>
          <w:szCs w:val="24"/>
        </w:rPr>
        <w:t>On 5</w:t>
      </w:r>
      <w:r w:rsidRPr="000C6C4A">
        <w:rPr>
          <w:rFonts w:ascii="Arial" w:eastAsia="Arial" w:hAnsi="Arial" w:cs="Arial"/>
          <w:sz w:val="24"/>
          <w:szCs w:val="24"/>
          <w:vertAlign w:val="superscript"/>
        </w:rPr>
        <w:t>th</w:t>
      </w:r>
      <w:r w:rsidRPr="000C6C4A">
        <w:rPr>
          <w:rFonts w:ascii="Arial" w:eastAsia="Arial" w:hAnsi="Arial" w:cs="Arial"/>
          <w:sz w:val="24"/>
          <w:szCs w:val="24"/>
        </w:rPr>
        <w:t xml:space="preserve"> November 2025 WRA in collaboration with Welsh Government launched a </w:t>
      </w:r>
      <w:hyperlink r:id="rId13">
        <w:r w:rsidRPr="009320CA">
          <w:rPr>
            <w:rStyle w:val="Hyperlink"/>
            <w:rFonts w:ascii="Arial" w:eastAsia="Arial" w:hAnsi="Arial" w:cs="Arial"/>
            <w:sz w:val="24"/>
            <w:szCs w:val="24"/>
          </w:rPr>
          <w:t>White Paper</w:t>
        </w:r>
      </w:hyperlink>
      <w:r w:rsidRPr="000C6C4A">
        <w:rPr>
          <w:rFonts w:ascii="Arial" w:eastAsia="Arial" w:hAnsi="Arial" w:cs="Arial"/>
          <w:sz w:val="24"/>
          <w:szCs w:val="24"/>
        </w:rPr>
        <w:t xml:space="preserve"> ti</w:t>
      </w:r>
      <w:r>
        <w:rPr>
          <w:rFonts w:ascii="Arial" w:eastAsia="Arial" w:hAnsi="Arial" w:cs="Arial"/>
          <w:sz w:val="24"/>
          <w:szCs w:val="24"/>
        </w:rPr>
        <w:t>t</w:t>
      </w:r>
      <w:r w:rsidRPr="000C6C4A">
        <w:rPr>
          <w:rFonts w:ascii="Arial" w:eastAsia="Arial" w:hAnsi="Arial" w:cs="Arial"/>
          <w:sz w:val="24"/>
          <w:szCs w:val="24"/>
        </w:rPr>
        <w:t>led: ‘Consultation on legislative proposals relating to the Welsh Tax Acts’ (‘the White Paper’). The White Paper proposes 16 technical</w:t>
      </w:r>
      <w:r>
        <w:rPr>
          <w:rFonts w:ascii="Arial" w:eastAsia="Arial" w:hAnsi="Arial" w:cs="Arial"/>
          <w:sz w:val="24"/>
          <w:szCs w:val="24"/>
        </w:rPr>
        <w:t xml:space="preserve"> and discrete</w:t>
      </w:r>
      <w:r w:rsidRPr="000C6C4A">
        <w:rPr>
          <w:rFonts w:ascii="Arial" w:eastAsia="Arial" w:hAnsi="Arial" w:cs="Arial"/>
          <w:sz w:val="24"/>
          <w:szCs w:val="24"/>
        </w:rPr>
        <w:t xml:space="preserve"> changes that are intended to clarify, enhance and future-proof the Welsh Tax Acts to enable the WRA to continue to collect taxes as effectively as possible and support </w:t>
      </w:r>
      <w:r w:rsidRPr="000C6C4A">
        <w:rPr>
          <w:rFonts w:ascii="Arial" w:eastAsia="Arial" w:hAnsi="Arial" w:cs="Arial"/>
          <w:sz w:val="24"/>
          <w:szCs w:val="24"/>
        </w:rPr>
        <w:lastRenderedPageBreak/>
        <w:t>wider public service delivery in Wales and in accordance with Welsh Government’s 5 core tax principles</w:t>
      </w:r>
      <w:r w:rsidRPr="000C6C4A">
        <w:rPr>
          <w:rStyle w:val="FootnoteReference"/>
          <w:rFonts w:ascii="Arial" w:eastAsia="Arial" w:hAnsi="Arial" w:cs="Arial"/>
          <w:sz w:val="24"/>
          <w:szCs w:val="24"/>
        </w:rPr>
        <w:footnoteReference w:id="1"/>
      </w:r>
      <w:r w:rsidRPr="000C6C4A">
        <w:rPr>
          <w:rFonts w:ascii="Arial" w:eastAsia="Arial" w:hAnsi="Arial" w:cs="Arial"/>
          <w:sz w:val="24"/>
          <w:szCs w:val="24"/>
        </w:rPr>
        <w:t>.</w:t>
      </w:r>
    </w:p>
    <w:p w14:paraId="54D3FE53" w14:textId="77777777" w:rsidR="002426B3" w:rsidRPr="009320CA" w:rsidRDefault="002426B3" w:rsidP="0312E7F7">
      <w:pPr>
        <w:spacing w:line="240" w:lineRule="auto"/>
        <w:jc w:val="both"/>
        <w:rPr>
          <w:rFonts w:ascii="Arial" w:hAnsi="Arial" w:cs="Arial"/>
          <w:sz w:val="24"/>
          <w:szCs w:val="24"/>
        </w:rPr>
      </w:pPr>
      <w:r w:rsidRPr="000C6C4A">
        <w:rPr>
          <w:rFonts w:ascii="Arial" w:eastAsia="Arial" w:hAnsi="Arial" w:cs="Arial"/>
          <w:sz w:val="24"/>
          <w:szCs w:val="24"/>
        </w:rPr>
        <w:t xml:space="preserve">The Welsh Tax Acts comprise: </w:t>
      </w:r>
    </w:p>
    <w:p w14:paraId="63D09BC1" w14:textId="77777777" w:rsidR="002426B3" w:rsidRPr="000C6C4A" w:rsidRDefault="002426B3" w:rsidP="0312E7F7">
      <w:pPr>
        <w:pStyle w:val="ListParagraph"/>
        <w:numPr>
          <w:ilvl w:val="0"/>
          <w:numId w:val="3"/>
        </w:numPr>
        <w:spacing w:line="240" w:lineRule="auto"/>
        <w:jc w:val="both"/>
        <w:rPr>
          <w:rFonts w:ascii="Arial" w:eastAsia="Arial" w:hAnsi="Arial" w:cs="Arial"/>
          <w:sz w:val="24"/>
          <w:szCs w:val="24"/>
        </w:rPr>
      </w:pPr>
      <w:r w:rsidRPr="000C6C4A">
        <w:rPr>
          <w:rFonts w:ascii="Arial" w:eastAsia="Arial" w:hAnsi="Arial" w:cs="Arial"/>
          <w:sz w:val="24"/>
          <w:szCs w:val="24"/>
        </w:rPr>
        <w:t xml:space="preserve">Tax Collection and Management (Wales) Act 2016 (‘TCMA’) </w:t>
      </w:r>
    </w:p>
    <w:p w14:paraId="54F420A4" w14:textId="77777777" w:rsidR="002426B3" w:rsidRPr="000C6C4A" w:rsidRDefault="002426B3" w:rsidP="0312E7F7">
      <w:pPr>
        <w:pStyle w:val="ListParagraph"/>
        <w:numPr>
          <w:ilvl w:val="0"/>
          <w:numId w:val="3"/>
        </w:numPr>
        <w:spacing w:line="240" w:lineRule="auto"/>
        <w:jc w:val="both"/>
        <w:rPr>
          <w:rFonts w:ascii="Arial" w:eastAsia="Arial" w:hAnsi="Arial" w:cs="Arial"/>
          <w:sz w:val="24"/>
          <w:szCs w:val="24"/>
        </w:rPr>
      </w:pPr>
      <w:r w:rsidRPr="000C6C4A">
        <w:rPr>
          <w:rFonts w:ascii="Arial" w:eastAsia="Arial" w:hAnsi="Arial" w:cs="Arial"/>
          <w:sz w:val="24"/>
          <w:szCs w:val="24"/>
        </w:rPr>
        <w:t xml:space="preserve">Landfill Disposals Tax (Wales) Act 2017 (‘LDTA’) </w:t>
      </w:r>
    </w:p>
    <w:p w14:paraId="34951223" w14:textId="77777777" w:rsidR="002426B3" w:rsidRPr="000C6C4A" w:rsidRDefault="002426B3" w:rsidP="0312E7F7">
      <w:pPr>
        <w:pStyle w:val="ListParagraph"/>
        <w:numPr>
          <w:ilvl w:val="0"/>
          <w:numId w:val="3"/>
        </w:numPr>
        <w:spacing w:line="240" w:lineRule="auto"/>
        <w:jc w:val="both"/>
        <w:rPr>
          <w:rFonts w:ascii="Arial" w:eastAsia="Arial" w:hAnsi="Arial" w:cs="Arial"/>
          <w:sz w:val="24"/>
          <w:szCs w:val="24"/>
        </w:rPr>
      </w:pPr>
      <w:r w:rsidRPr="000C6C4A">
        <w:rPr>
          <w:rFonts w:ascii="Arial" w:eastAsia="Arial" w:hAnsi="Arial" w:cs="Arial"/>
          <w:sz w:val="24"/>
          <w:szCs w:val="24"/>
        </w:rPr>
        <w:t>Land Transaction Tax and Anti-avoidance of Devolved Taxes (Wales) Act 2017 (‘LTTA’)</w:t>
      </w:r>
    </w:p>
    <w:p w14:paraId="55E5AB65" w14:textId="77777777" w:rsidR="002426B3" w:rsidRPr="000C6C4A" w:rsidRDefault="002426B3" w:rsidP="0312E7F7">
      <w:pPr>
        <w:spacing w:line="240" w:lineRule="auto"/>
        <w:jc w:val="both"/>
        <w:rPr>
          <w:rFonts w:ascii="Arial" w:eastAsia="Arial" w:hAnsi="Arial" w:cs="Arial"/>
          <w:sz w:val="24"/>
          <w:szCs w:val="24"/>
        </w:rPr>
      </w:pPr>
      <w:r w:rsidRPr="000C6C4A">
        <w:rPr>
          <w:rFonts w:ascii="Arial" w:eastAsia="Arial" w:hAnsi="Arial" w:cs="Arial"/>
          <w:sz w:val="24"/>
          <w:szCs w:val="24"/>
        </w:rPr>
        <w:t xml:space="preserve">The changes proposed in the White Paper to the Welsh Tax Acts shall form, pursuant to consultation outcomes, the foundation of the first Welsh ‘Tax Maintenance Bill’ expected to be introduced into the Senedd during the first year of the next Senedd term. </w:t>
      </w:r>
    </w:p>
    <w:p w14:paraId="66ED23FF" w14:textId="77777777" w:rsidR="002426B3" w:rsidRPr="000C6C4A" w:rsidRDefault="002426B3" w:rsidP="002426B3">
      <w:pPr>
        <w:spacing w:after="0"/>
        <w:jc w:val="both"/>
        <w:rPr>
          <w:rFonts w:ascii="Arial" w:eastAsia="Arial" w:hAnsi="Arial" w:cs="Arial"/>
          <w:sz w:val="24"/>
          <w:szCs w:val="24"/>
        </w:rPr>
      </w:pPr>
      <w:r w:rsidRPr="000C6C4A">
        <w:rPr>
          <w:rFonts w:ascii="Arial" w:eastAsia="Arial" w:hAnsi="Arial" w:cs="Arial"/>
          <w:sz w:val="24"/>
          <w:szCs w:val="24"/>
        </w:rPr>
        <w:t>The White Paper sets out a series of technical</w:t>
      </w:r>
      <w:r>
        <w:rPr>
          <w:rFonts w:ascii="Arial" w:eastAsia="Arial" w:hAnsi="Arial" w:cs="Arial"/>
          <w:sz w:val="24"/>
          <w:szCs w:val="24"/>
        </w:rPr>
        <w:t xml:space="preserve"> and discrete</w:t>
      </w:r>
      <w:r w:rsidRPr="000C6C4A">
        <w:rPr>
          <w:rFonts w:ascii="Arial" w:eastAsia="Arial" w:hAnsi="Arial" w:cs="Arial"/>
          <w:sz w:val="24"/>
          <w:szCs w:val="24"/>
        </w:rPr>
        <w:t xml:space="preserve"> changes aimed at improving the administration of Welsh taxes. These proposals are grouped under three broad headings, </w:t>
      </w:r>
      <w:proofErr w:type="spellStart"/>
      <w:r w:rsidRPr="000C6C4A">
        <w:rPr>
          <w:rFonts w:ascii="Arial" w:eastAsia="Arial" w:hAnsi="Arial" w:cs="Arial"/>
          <w:sz w:val="24"/>
          <w:szCs w:val="24"/>
        </w:rPr>
        <w:t>summarised</w:t>
      </w:r>
      <w:proofErr w:type="spellEnd"/>
      <w:r w:rsidRPr="000C6C4A">
        <w:rPr>
          <w:rFonts w:ascii="Arial" w:eastAsia="Arial" w:hAnsi="Arial" w:cs="Arial"/>
          <w:sz w:val="24"/>
          <w:szCs w:val="24"/>
        </w:rPr>
        <w:t xml:space="preserve"> as A–C</w:t>
      </w:r>
      <w:r>
        <w:rPr>
          <w:rFonts w:ascii="Arial" w:eastAsia="Arial" w:hAnsi="Arial" w:cs="Arial"/>
          <w:sz w:val="24"/>
          <w:szCs w:val="24"/>
        </w:rPr>
        <w:t>:</w:t>
      </w:r>
    </w:p>
    <w:p w14:paraId="328AD377" w14:textId="77777777" w:rsidR="002426B3" w:rsidRPr="000C6C4A" w:rsidRDefault="002426B3" w:rsidP="002426B3">
      <w:pPr>
        <w:spacing w:after="0"/>
        <w:jc w:val="both"/>
        <w:rPr>
          <w:rFonts w:ascii="Arial" w:eastAsia="Arial" w:hAnsi="Arial" w:cs="Arial"/>
          <w:sz w:val="24"/>
          <w:szCs w:val="24"/>
        </w:rPr>
      </w:pPr>
    </w:p>
    <w:p w14:paraId="12DF504E" w14:textId="77777777" w:rsidR="002426B3" w:rsidRPr="009320CA" w:rsidRDefault="002426B3" w:rsidP="002426B3">
      <w:pPr>
        <w:pStyle w:val="ListParagraph"/>
        <w:numPr>
          <w:ilvl w:val="0"/>
          <w:numId w:val="31"/>
        </w:numPr>
        <w:spacing w:after="0"/>
        <w:jc w:val="both"/>
        <w:rPr>
          <w:rFonts w:ascii="Arial" w:eastAsia="Arial" w:hAnsi="Arial" w:cs="Arial"/>
          <w:b/>
          <w:bCs/>
          <w:sz w:val="24"/>
          <w:szCs w:val="24"/>
        </w:rPr>
      </w:pPr>
      <w:r w:rsidRPr="009320CA">
        <w:rPr>
          <w:rFonts w:ascii="Arial" w:eastAsia="Arial" w:hAnsi="Arial" w:cs="Arial"/>
          <w:b/>
          <w:bCs/>
          <w:sz w:val="24"/>
          <w:szCs w:val="24"/>
          <w:u w:val="single"/>
        </w:rPr>
        <w:t>WRA Governance </w:t>
      </w:r>
      <w:r w:rsidRPr="009320CA">
        <w:rPr>
          <w:rFonts w:ascii="Arial" w:eastAsia="Arial" w:hAnsi="Arial" w:cs="Arial"/>
          <w:b/>
          <w:bCs/>
          <w:sz w:val="24"/>
          <w:szCs w:val="24"/>
        </w:rPr>
        <w:t> </w:t>
      </w:r>
    </w:p>
    <w:p w14:paraId="1C186C2C" w14:textId="77777777" w:rsidR="002426B3" w:rsidRPr="009320CA" w:rsidRDefault="002426B3" w:rsidP="0312E7F7">
      <w:pPr>
        <w:pStyle w:val="ListParagraph"/>
        <w:spacing w:line="240" w:lineRule="auto"/>
        <w:jc w:val="both"/>
        <w:rPr>
          <w:rFonts w:ascii="Arial" w:eastAsia="Arial" w:hAnsi="Arial" w:cs="Arial"/>
          <w:sz w:val="24"/>
          <w:szCs w:val="24"/>
        </w:rPr>
      </w:pPr>
    </w:p>
    <w:p w14:paraId="6FFA916C" w14:textId="77777777" w:rsidR="002426B3" w:rsidRPr="009320CA" w:rsidRDefault="002426B3" w:rsidP="0312E7F7">
      <w:pPr>
        <w:pStyle w:val="ListParagraph"/>
        <w:numPr>
          <w:ilvl w:val="0"/>
          <w:numId w:val="30"/>
        </w:numPr>
        <w:spacing w:line="240" w:lineRule="auto"/>
        <w:jc w:val="both"/>
        <w:rPr>
          <w:rFonts w:ascii="Arial" w:eastAsia="Arial" w:hAnsi="Arial" w:cs="Arial"/>
          <w:sz w:val="24"/>
          <w:szCs w:val="24"/>
        </w:rPr>
      </w:pPr>
      <w:r w:rsidRPr="009320CA">
        <w:rPr>
          <w:rFonts w:ascii="Arial" w:eastAsia="Arial" w:hAnsi="Arial" w:cs="Arial"/>
          <w:sz w:val="24"/>
          <w:szCs w:val="24"/>
        </w:rPr>
        <w:t>Non-executive membership of WRA committees: </w:t>
      </w:r>
    </w:p>
    <w:p w14:paraId="7AA9DA56" w14:textId="77777777" w:rsidR="002426B3" w:rsidRPr="000C6C4A" w:rsidRDefault="002426B3" w:rsidP="0312E7F7">
      <w:pPr>
        <w:numPr>
          <w:ilvl w:val="0"/>
          <w:numId w:val="14"/>
        </w:numPr>
        <w:tabs>
          <w:tab w:val="clear" w:pos="720"/>
          <w:tab w:val="num" w:pos="1080"/>
        </w:tabs>
        <w:spacing w:line="240" w:lineRule="auto"/>
        <w:ind w:left="1080"/>
        <w:jc w:val="both"/>
        <w:rPr>
          <w:rFonts w:ascii="Arial" w:eastAsia="Arial" w:hAnsi="Arial" w:cs="Arial"/>
          <w:sz w:val="24"/>
          <w:szCs w:val="24"/>
        </w:rPr>
      </w:pPr>
      <w:r w:rsidRPr="000C6C4A">
        <w:rPr>
          <w:rFonts w:ascii="Arial" w:eastAsia="Arial" w:hAnsi="Arial" w:cs="Arial"/>
          <w:sz w:val="24"/>
          <w:szCs w:val="24"/>
        </w:rPr>
        <w:t xml:space="preserve">A proposal to amend the Tax Collection and Management (Wales) Act 2016 (‘TCMA’) </w:t>
      </w:r>
      <w:r w:rsidRPr="009320CA">
        <w:rPr>
          <w:rFonts w:ascii="Arial" w:eastAsia="Arial" w:hAnsi="Arial" w:cs="Arial"/>
          <w:sz w:val="24"/>
          <w:szCs w:val="24"/>
          <w:lang w:val="en-GB"/>
        </w:rPr>
        <w:t>to clarify which committees or sub-committees require non-executive membership.  </w:t>
      </w:r>
      <w:r w:rsidRPr="000C6C4A">
        <w:rPr>
          <w:rFonts w:ascii="Arial" w:eastAsia="Arial" w:hAnsi="Arial" w:cs="Arial"/>
          <w:sz w:val="24"/>
          <w:szCs w:val="24"/>
        </w:rPr>
        <w:t> </w:t>
      </w:r>
    </w:p>
    <w:p w14:paraId="612A0A0E" w14:textId="77777777" w:rsidR="002426B3" w:rsidRPr="000C6C4A" w:rsidRDefault="002426B3" w:rsidP="0312E7F7">
      <w:pPr>
        <w:numPr>
          <w:ilvl w:val="0"/>
          <w:numId w:val="15"/>
        </w:numPr>
        <w:tabs>
          <w:tab w:val="clear" w:pos="720"/>
          <w:tab w:val="num" w:pos="1080"/>
        </w:tabs>
        <w:spacing w:line="240" w:lineRule="auto"/>
        <w:ind w:left="1080"/>
        <w:jc w:val="both"/>
        <w:rPr>
          <w:rFonts w:ascii="Arial" w:eastAsia="Arial" w:hAnsi="Arial" w:cs="Arial"/>
          <w:sz w:val="24"/>
          <w:szCs w:val="24"/>
        </w:rPr>
      </w:pPr>
      <w:r w:rsidRPr="009320CA">
        <w:rPr>
          <w:rFonts w:ascii="Arial" w:eastAsia="Arial" w:hAnsi="Arial" w:cs="Arial"/>
          <w:sz w:val="24"/>
          <w:szCs w:val="24"/>
          <w:lang w:val="en-GB"/>
        </w:rPr>
        <w:t>A proposal that non-members of WRA (i.e. WRA staff who are not Board members) can vote in committees of which they are members (according to the Terms of Reference) other than the Audit, Risk and Assurance Committee (ARAC) and the Remuneration Committee (RC).</w:t>
      </w:r>
      <w:r w:rsidRPr="000C6C4A">
        <w:rPr>
          <w:rFonts w:ascii="Arial" w:eastAsia="Arial" w:hAnsi="Arial" w:cs="Arial"/>
          <w:sz w:val="24"/>
          <w:szCs w:val="24"/>
        </w:rPr>
        <w:t>  </w:t>
      </w:r>
    </w:p>
    <w:p w14:paraId="24D09BD2" w14:textId="77777777" w:rsidR="002426B3" w:rsidRPr="009320CA" w:rsidRDefault="002426B3" w:rsidP="0312E7F7">
      <w:pPr>
        <w:pStyle w:val="ListParagraph"/>
        <w:numPr>
          <w:ilvl w:val="0"/>
          <w:numId w:val="31"/>
        </w:numPr>
        <w:spacing w:line="240" w:lineRule="auto"/>
        <w:jc w:val="both"/>
        <w:rPr>
          <w:rFonts w:ascii="Arial" w:eastAsia="Arial" w:hAnsi="Arial" w:cs="Arial"/>
          <w:b/>
          <w:bCs/>
          <w:sz w:val="24"/>
          <w:szCs w:val="24"/>
        </w:rPr>
      </w:pPr>
      <w:r w:rsidRPr="009320CA">
        <w:rPr>
          <w:rFonts w:ascii="Arial" w:eastAsia="Arial" w:hAnsi="Arial" w:cs="Arial"/>
          <w:b/>
          <w:bCs/>
          <w:sz w:val="24"/>
          <w:szCs w:val="24"/>
          <w:u w:val="single"/>
        </w:rPr>
        <w:t>WRA Tax Powers </w:t>
      </w:r>
      <w:r w:rsidRPr="009320CA">
        <w:rPr>
          <w:rFonts w:ascii="Arial" w:eastAsia="Arial" w:hAnsi="Arial" w:cs="Arial"/>
          <w:b/>
          <w:bCs/>
          <w:sz w:val="24"/>
          <w:szCs w:val="24"/>
        </w:rPr>
        <w:t> </w:t>
      </w:r>
    </w:p>
    <w:p w14:paraId="71F68DDE" w14:textId="77777777" w:rsidR="002426B3" w:rsidRPr="009320CA" w:rsidRDefault="002426B3" w:rsidP="0312E7F7">
      <w:pPr>
        <w:pStyle w:val="ListParagraph"/>
        <w:spacing w:line="240" w:lineRule="auto"/>
        <w:jc w:val="both"/>
        <w:rPr>
          <w:rFonts w:ascii="Arial" w:eastAsia="Arial" w:hAnsi="Arial" w:cs="Arial"/>
          <w:sz w:val="24"/>
          <w:szCs w:val="24"/>
        </w:rPr>
      </w:pPr>
    </w:p>
    <w:p w14:paraId="1AAD81E6" w14:textId="77777777" w:rsidR="002426B3" w:rsidRPr="009320CA" w:rsidRDefault="002426B3" w:rsidP="0312E7F7">
      <w:pPr>
        <w:pStyle w:val="ListParagraph"/>
        <w:numPr>
          <w:ilvl w:val="0"/>
          <w:numId w:val="30"/>
        </w:numPr>
        <w:spacing w:line="240" w:lineRule="auto"/>
        <w:jc w:val="both"/>
        <w:rPr>
          <w:rFonts w:ascii="Arial" w:eastAsia="Arial" w:hAnsi="Arial" w:cs="Arial"/>
          <w:sz w:val="24"/>
          <w:szCs w:val="24"/>
        </w:rPr>
      </w:pPr>
      <w:r w:rsidRPr="009320CA">
        <w:rPr>
          <w:rFonts w:ascii="Arial" w:eastAsia="Arial" w:hAnsi="Arial" w:cs="Arial"/>
          <w:sz w:val="24"/>
          <w:szCs w:val="24"/>
        </w:rPr>
        <w:t>Information sharing powers:  </w:t>
      </w:r>
    </w:p>
    <w:p w14:paraId="0D5D1EF6" w14:textId="77777777" w:rsidR="002426B3" w:rsidRPr="000C6C4A" w:rsidRDefault="002426B3" w:rsidP="0312E7F7">
      <w:pPr>
        <w:numPr>
          <w:ilvl w:val="0"/>
          <w:numId w:val="16"/>
        </w:numPr>
        <w:spacing w:line="240" w:lineRule="auto"/>
        <w:jc w:val="both"/>
        <w:rPr>
          <w:rFonts w:ascii="Arial" w:eastAsia="Arial" w:hAnsi="Arial" w:cs="Arial"/>
          <w:sz w:val="24"/>
          <w:szCs w:val="24"/>
        </w:rPr>
      </w:pPr>
      <w:r w:rsidRPr="000C6C4A">
        <w:rPr>
          <w:rFonts w:ascii="Arial" w:eastAsia="Arial" w:hAnsi="Arial" w:cs="Arial"/>
          <w:sz w:val="24"/>
          <w:szCs w:val="24"/>
        </w:rPr>
        <w:t>A proposal to amend section 18(1) TCMA to introduce two new legislatively permitted disclosures to allow WRA to disclose information to principal councils and Welsh Government, for the purposes of their functions.  </w:t>
      </w:r>
    </w:p>
    <w:p w14:paraId="48798501" w14:textId="77777777" w:rsidR="002426B3" w:rsidRPr="009320CA" w:rsidRDefault="002426B3" w:rsidP="0312E7F7">
      <w:pPr>
        <w:pStyle w:val="ListParagraph"/>
        <w:numPr>
          <w:ilvl w:val="0"/>
          <w:numId w:val="30"/>
        </w:numPr>
        <w:spacing w:line="240" w:lineRule="auto"/>
        <w:jc w:val="both"/>
        <w:rPr>
          <w:rFonts w:ascii="Arial" w:eastAsia="Arial" w:hAnsi="Arial" w:cs="Arial"/>
          <w:sz w:val="24"/>
          <w:szCs w:val="24"/>
        </w:rPr>
      </w:pPr>
      <w:r w:rsidRPr="009320CA">
        <w:rPr>
          <w:rFonts w:ascii="Arial" w:eastAsia="Arial" w:hAnsi="Arial" w:cs="Arial"/>
          <w:sz w:val="24"/>
          <w:szCs w:val="24"/>
        </w:rPr>
        <w:t>Sharing protected taxpayer information relating to the visitor levy with principal councils for the purposes of WRA functions: </w:t>
      </w:r>
    </w:p>
    <w:p w14:paraId="78F055B2" w14:textId="77777777" w:rsidR="002426B3" w:rsidRPr="000C6C4A" w:rsidRDefault="002426B3" w:rsidP="0312E7F7">
      <w:pPr>
        <w:numPr>
          <w:ilvl w:val="0"/>
          <w:numId w:val="17"/>
        </w:numPr>
        <w:spacing w:line="240" w:lineRule="auto"/>
        <w:jc w:val="both"/>
        <w:rPr>
          <w:rFonts w:ascii="Arial" w:eastAsia="Arial" w:hAnsi="Arial" w:cs="Arial"/>
          <w:sz w:val="24"/>
          <w:szCs w:val="24"/>
        </w:rPr>
      </w:pPr>
      <w:r w:rsidRPr="000C6C4A">
        <w:rPr>
          <w:rFonts w:ascii="Arial" w:eastAsia="Arial" w:hAnsi="Arial" w:cs="Arial"/>
          <w:sz w:val="24"/>
          <w:szCs w:val="24"/>
        </w:rPr>
        <w:t>A proposal to amend TCMA to lift the restriction on the disclosure of protected taxpayer information relating to visitor levy to principal councils.  </w:t>
      </w:r>
    </w:p>
    <w:p w14:paraId="371481CE" w14:textId="77777777" w:rsidR="002426B3" w:rsidRPr="009320CA" w:rsidRDefault="002426B3" w:rsidP="0312E7F7">
      <w:pPr>
        <w:pStyle w:val="ListParagraph"/>
        <w:numPr>
          <w:ilvl w:val="0"/>
          <w:numId w:val="30"/>
        </w:numPr>
        <w:spacing w:line="240" w:lineRule="auto"/>
        <w:jc w:val="both"/>
        <w:rPr>
          <w:rFonts w:ascii="Arial" w:eastAsia="Arial" w:hAnsi="Arial" w:cs="Arial"/>
          <w:sz w:val="24"/>
          <w:szCs w:val="24"/>
        </w:rPr>
      </w:pPr>
      <w:r w:rsidRPr="009320CA">
        <w:rPr>
          <w:rFonts w:ascii="Arial" w:eastAsia="Arial" w:hAnsi="Arial" w:cs="Arial"/>
          <w:sz w:val="24"/>
          <w:szCs w:val="24"/>
        </w:rPr>
        <w:t>Withholding payments during an enquiry: </w:t>
      </w:r>
    </w:p>
    <w:p w14:paraId="28C4844B" w14:textId="77777777" w:rsidR="002426B3" w:rsidRPr="000C6C4A" w:rsidRDefault="002426B3" w:rsidP="0312E7F7">
      <w:pPr>
        <w:numPr>
          <w:ilvl w:val="0"/>
          <w:numId w:val="18"/>
        </w:numPr>
        <w:spacing w:line="240" w:lineRule="auto"/>
        <w:jc w:val="both"/>
        <w:rPr>
          <w:rFonts w:ascii="Arial" w:eastAsia="Arial" w:hAnsi="Arial" w:cs="Arial"/>
          <w:sz w:val="24"/>
          <w:szCs w:val="24"/>
        </w:rPr>
      </w:pPr>
      <w:r w:rsidRPr="000C6C4A">
        <w:rPr>
          <w:rFonts w:ascii="Arial" w:eastAsia="Arial" w:hAnsi="Arial" w:cs="Arial"/>
          <w:sz w:val="24"/>
          <w:szCs w:val="24"/>
        </w:rPr>
        <w:t xml:space="preserve">A proposal to give WRA a power to withhold repayments whilst undertaking an enquiry for the purposes of LTT and LDT. A proposal to insert a </w:t>
      </w:r>
      <w:r w:rsidRPr="000C6C4A">
        <w:rPr>
          <w:rFonts w:ascii="Arial" w:eastAsia="Arial" w:hAnsi="Arial" w:cs="Arial"/>
          <w:sz w:val="24"/>
          <w:szCs w:val="24"/>
        </w:rPr>
        <w:lastRenderedPageBreak/>
        <w:t>regulation making power to extend these provisions to visitor levy, should the need arise. </w:t>
      </w:r>
    </w:p>
    <w:p w14:paraId="1613FD87" w14:textId="77777777" w:rsidR="002426B3" w:rsidRPr="009320CA" w:rsidRDefault="002426B3" w:rsidP="0312E7F7">
      <w:pPr>
        <w:pStyle w:val="ListParagraph"/>
        <w:numPr>
          <w:ilvl w:val="0"/>
          <w:numId w:val="30"/>
        </w:numPr>
        <w:spacing w:line="240" w:lineRule="auto"/>
        <w:jc w:val="both"/>
        <w:rPr>
          <w:rFonts w:ascii="Arial" w:eastAsia="Arial" w:hAnsi="Arial" w:cs="Arial"/>
          <w:sz w:val="24"/>
          <w:szCs w:val="24"/>
        </w:rPr>
      </w:pPr>
      <w:r w:rsidRPr="009320CA">
        <w:rPr>
          <w:rFonts w:ascii="Arial" w:eastAsia="Arial" w:hAnsi="Arial" w:cs="Arial"/>
          <w:sz w:val="24"/>
          <w:szCs w:val="24"/>
        </w:rPr>
        <w:t>Claims for overpayment relief:  </w:t>
      </w:r>
    </w:p>
    <w:p w14:paraId="17F1D413" w14:textId="77777777" w:rsidR="002426B3" w:rsidRPr="000C6C4A" w:rsidRDefault="002426B3" w:rsidP="0312E7F7">
      <w:pPr>
        <w:numPr>
          <w:ilvl w:val="0"/>
          <w:numId w:val="19"/>
        </w:numPr>
        <w:spacing w:line="240" w:lineRule="auto"/>
        <w:jc w:val="both"/>
        <w:rPr>
          <w:rFonts w:ascii="Arial" w:eastAsia="Arial" w:hAnsi="Arial" w:cs="Arial"/>
          <w:sz w:val="24"/>
          <w:szCs w:val="24"/>
        </w:rPr>
      </w:pPr>
      <w:r w:rsidRPr="000C6C4A">
        <w:rPr>
          <w:rFonts w:ascii="Arial" w:eastAsia="Arial" w:hAnsi="Arial" w:cs="Arial"/>
          <w:sz w:val="24"/>
          <w:szCs w:val="24"/>
        </w:rPr>
        <w:t>A proposal to amend TCMA to provide clarity that to reject a claim under s67 TCMA that WRA need not open an enquiry. </w:t>
      </w:r>
    </w:p>
    <w:p w14:paraId="3361A0F0" w14:textId="77777777" w:rsidR="002426B3" w:rsidRPr="009320CA" w:rsidRDefault="002426B3" w:rsidP="0312E7F7">
      <w:pPr>
        <w:pStyle w:val="ListParagraph"/>
        <w:numPr>
          <w:ilvl w:val="0"/>
          <w:numId w:val="30"/>
        </w:numPr>
        <w:spacing w:line="240" w:lineRule="auto"/>
        <w:jc w:val="both"/>
        <w:rPr>
          <w:rFonts w:ascii="Arial" w:eastAsia="Arial" w:hAnsi="Arial" w:cs="Arial"/>
          <w:sz w:val="24"/>
          <w:szCs w:val="24"/>
        </w:rPr>
      </w:pPr>
      <w:r w:rsidRPr="009320CA">
        <w:rPr>
          <w:rFonts w:ascii="Arial" w:eastAsia="Arial" w:hAnsi="Arial" w:cs="Arial"/>
          <w:sz w:val="24"/>
          <w:szCs w:val="24"/>
        </w:rPr>
        <w:t>Information notices to check whether a relief has been withdrawn:  </w:t>
      </w:r>
    </w:p>
    <w:p w14:paraId="4367EE54" w14:textId="77777777" w:rsidR="002426B3" w:rsidRPr="000C6C4A" w:rsidRDefault="002426B3" w:rsidP="0312E7F7">
      <w:pPr>
        <w:numPr>
          <w:ilvl w:val="0"/>
          <w:numId w:val="20"/>
        </w:numPr>
        <w:spacing w:line="240" w:lineRule="auto"/>
        <w:jc w:val="both"/>
        <w:rPr>
          <w:rFonts w:ascii="Arial" w:eastAsia="Arial" w:hAnsi="Arial" w:cs="Arial"/>
          <w:sz w:val="24"/>
          <w:szCs w:val="24"/>
        </w:rPr>
      </w:pPr>
      <w:r w:rsidRPr="000C6C4A">
        <w:rPr>
          <w:rFonts w:ascii="Arial" w:eastAsia="Arial" w:hAnsi="Arial" w:cs="Arial"/>
          <w:sz w:val="24"/>
          <w:szCs w:val="24"/>
        </w:rPr>
        <w:t>A proposal to amend TCMA to include a provision to allow the WRA to issue an information notice to allow the WRA to gather information to check whether the conditions for the withdrawal of a relief have been met. </w:t>
      </w:r>
    </w:p>
    <w:p w14:paraId="052EEFE0" w14:textId="77777777" w:rsidR="002426B3" w:rsidRPr="009320CA" w:rsidRDefault="002426B3" w:rsidP="0312E7F7">
      <w:pPr>
        <w:pStyle w:val="ListParagraph"/>
        <w:numPr>
          <w:ilvl w:val="0"/>
          <w:numId w:val="30"/>
        </w:numPr>
        <w:spacing w:line="240" w:lineRule="auto"/>
        <w:jc w:val="both"/>
        <w:rPr>
          <w:rFonts w:ascii="Arial" w:eastAsia="Arial" w:hAnsi="Arial" w:cs="Arial"/>
          <w:sz w:val="24"/>
          <w:szCs w:val="24"/>
        </w:rPr>
      </w:pPr>
      <w:r w:rsidRPr="009320CA">
        <w:rPr>
          <w:rFonts w:ascii="Arial" w:eastAsia="Arial" w:hAnsi="Arial" w:cs="Arial"/>
          <w:sz w:val="24"/>
          <w:szCs w:val="24"/>
        </w:rPr>
        <w:t>Power of inspection:  </w:t>
      </w:r>
    </w:p>
    <w:p w14:paraId="74B5124E" w14:textId="77777777" w:rsidR="002426B3" w:rsidRPr="000C6C4A" w:rsidRDefault="002426B3" w:rsidP="0312E7F7">
      <w:pPr>
        <w:numPr>
          <w:ilvl w:val="0"/>
          <w:numId w:val="21"/>
        </w:numPr>
        <w:spacing w:line="240" w:lineRule="auto"/>
        <w:jc w:val="both"/>
        <w:rPr>
          <w:rFonts w:ascii="Arial" w:eastAsia="Arial" w:hAnsi="Arial" w:cs="Arial"/>
          <w:sz w:val="24"/>
          <w:szCs w:val="24"/>
        </w:rPr>
      </w:pPr>
      <w:r w:rsidRPr="000C6C4A">
        <w:rPr>
          <w:rFonts w:ascii="Arial" w:eastAsia="Arial" w:hAnsi="Arial" w:cs="Arial"/>
          <w:sz w:val="24"/>
          <w:szCs w:val="24"/>
        </w:rPr>
        <w:t>A proposal to amend TCMA to allow the WRA to</w:t>
      </w:r>
      <w:r w:rsidRPr="000C6C4A">
        <w:rPr>
          <w:rFonts w:ascii="Arial" w:eastAsia="Arial" w:hAnsi="Arial" w:cs="Arial"/>
          <w:b/>
          <w:bCs/>
          <w:sz w:val="24"/>
          <w:szCs w:val="24"/>
        </w:rPr>
        <w:t xml:space="preserve"> </w:t>
      </w:r>
      <w:r w:rsidRPr="000C6C4A">
        <w:rPr>
          <w:rFonts w:ascii="Arial" w:eastAsia="Arial" w:hAnsi="Arial" w:cs="Arial"/>
          <w:sz w:val="24"/>
          <w:szCs w:val="24"/>
        </w:rPr>
        <w:t>carry out inspections without seeking tribunal or taxpayer approval using similar rules to the Finance Act 2008. </w:t>
      </w:r>
    </w:p>
    <w:p w14:paraId="618C216F" w14:textId="77777777" w:rsidR="002426B3" w:rsidRPr="009320CA" w:rsidRDefault="002426B3" w:rsidP="0312E7F7">
      <w:pPr>
        <w:pStyle w:val="ListParagraph"/>
        <w:numPr>
          <w:ilvl w:val="0"/>
          <w:numId w:val="30"/>
        </w:numPr>
        <w:spacing w:line="240" w:lineRule="auto"/>
        <w:jc w:val="both"/>
        <w:rPr>
          <w:rFonts w:ascii="Arial" w:eastAsia="Arial" w:hAnsi="Arial" w:cs="Arial"/>
          <w:sz w:val="24"/>
          <w:szCs w:val="24"/>
        </w:rPr>
      </w:pPr>
      <w:r w:rsidRPr="009320CA">
        <w:rPr>
          <w:rFonts w:ascii="Arial" w:eastAsia="Arial" w:hAnsi="Arial" w:cs="Arial"/>
          <w:sz w:val="24"/>
          <w:szCs w:val="24"/>
        </w:rPr>
        <w:t>Power to amend fixed penalty notices:  </w:t>
      </w:r>
    </w:p>
    <w:p w14:paraId="57EB9D21" w14:textId="77777777" w:rsidR="002426B3" w:rsidRPr="000C6C4A" w:rsidRDefault="002426B3" w:rsidP="0312E7F7">
      <w:pPr>
        <w:numPr>
          <w:ilvl w:val="0"/>
          <w:numId w:val="22"/>
        </w:numPr>
        <w:spacing w:line="240" w:lineRule="auto"/>
        <w:jc w:val="both"/>
        <w:rPr>
          <w:rFonts w:ascii="Arial" w:eastAsia="Arial" w:hAnsi="Arial" w:cs="Arial"/>
          <w:sz w:val="24"/>
          <w:szCs w:val="24"/>
        </w:rPr>
      </w:pPr>
      <w:r w:rsidRPr="000C6C4A">
        <w:rPr>
          <w:rFonts w:ascii="Arial" w:eastAsia="Arial" w:hAnsi="Arial" w:cs="Arial"/>
          <w:sz w:val="24"/>
          <w:szCs w:val="24"/>
        </w:rPr>
        <w:t>A proposal to insert a regulation making power to enable Welsh Ministers to amend the TCMA fixed penalties. This would allow Welsh Ministers to increase or decrease fixed penalty amounts. </w:t>
      </w:r>
    </w:p>
    <w:p w14:paraId="04F7D3DB" w14:textId="77777777" w:rsidR="002426B3" w:rsidRPr="009320CA" w:rsidRDefault="002426B3" w:rsidP="0312E7F7">
      <w:pPr>
        <w:pStyle w:val="ListParagraph"/>
        <w:numPr>
          <w:ilvl w:val="0"/>
          <w:numId w:val="30"/>
        </w:numPr>
        <w:spacing w:line="240" w:lineRule="auto"/>
        <w:jc w:val="both"/>
        <w:rPr>
          <w:rFonts w:ascii="Arial" w:eastAsia="Arial" w:hAnsi="Arial" w:cs="Arial"/>
          <w:sz w:val="24"/>
          <w:szCs w:val="24"/>
        </w:rPr>
      </w:pPr>
      <w:r w:rsidRPr="009320CA">
        <w:rPr>
          <w:rFonts w:ascii="Arial" w:eastAsia="Arial" w:hAnsi="Arial" w:cs="Arial"/>
          <w:sz w:val="24"/>
          <w:szCs w:val="24"/>
        </w:rPr>
        <w:t>Increasing late payment interest:  </w:t>
      </w:r>
    </w:p>
    <w:p w14:paraId="32873C5F" w14:textId="77777777" w:rsidR="002426B3" w:rsidRPr="000C6C4A" w:rsidRDefault="002426B3" w:rsidP="0312E7F7">
      <w:pPr>
        <w:numPr>
          <w:ilvl w:val="0"/>
          <w:numId w:val="23"/>
        </w:numPr>
        <w:spacing w:line="240" w:lineRule="auto"/>
        <w:jc w:val="both"/>
        <w:rPr>
          <w:rFonts w:ascii="Arial" w:eastAsia="Arial" w:hAnsi="Arial" w:cs="Arial"/>
          <w:sz w:val="24"/>
          <w:szCs w:val="24"/>
        </w:rPr>
      </w:pPr>
      <w:r w:rsidRPr="000C6C4A">
        <w:rPr>
          <w:rFonts w:ascii="Arial" w:eastAsia="Arial" w:hAnsi="Arial" w:cs="Arial"/>
          <w:sz w:val="24"/>
          <w:szCs w:val="24"/>
        </w:rPr>
        <w:t xml:space="preserve">A proposal to </w:t>
      </w:r>
      <w:proofErr w:type="spellStart"/>
      <w:r w:rsidRPr="000C6C4A">
        <w:rPr>
          <w:rFonts w:ascii="Arial" w:eastAsia="Arial" w:hAnsi="Arial" w:cs="Arial"/>
          <w:sz w:val="24"/>
          <w:szCs w:val="24"/>
        </w:rPr>
        <w:t>utilise</w:t>
      </w:r>
      <w:proofErr w:type="spellEnd"/>
      <w:r w:rsidRPr="000C6C4A">
        <w:rPr>
          <w:rFonts w:ascii="Arial" w:eastAsia="Arial" w:hAnsi="Arial" w:cs="Arial"/>
          <w:sz w:val="24"/>
          <w:szCs w:val="24"/>
        </w:rPr>
        <w:t xml:space="preserve"> existing powers at section 163 TCMA to increase the interest rate charged by the WRA on late payment interest to 4%+ BoE base rate, to match HMRC’s interest rate. </w:t>
      </w:r>
    </w:p>
    <w:p w14:paraId="0923CAC1" w14:textId="77777777" w:rsidR="002426B3" w:rsidRPr="009320CA" w:rsidRDefault="002426B3" w:rsidP="0312E7F7">
      <w:pPr>
        <w:pStyle w:val="ListParagraph"/>
        <w:numPr>
          <w:ilvl w:val="0"/>
          <w:numId w:val="30"/>
        </w:numPr>
        <w:spacing w:line="240" w:lineRule="auto"/>
        <w:jc w:val="both"/>
        <w:rPr>
          <w:rFonts w:ascii="Arial" w:eastAsia="Arial" w:hAnsi="Arial" w:cs="Arial"/>
          <w:sz w:val="24"/>
          <w:szCs w:val="24"/>
        </w:rPr>
      </w:pPr>
      <w:r w:rsidRPr="009320CA">
        <w:rPr>
          <w:rFonts w:ascii="Arial" w:eastAsia="Arial" w:hAnsi="Arial" w:cs="Arial"/>
          <w:sz w:val="24"/>
          <w:szCs w:val="24"/>
        </w:rPr>
        <w:t>Recalculating interest amounts following an amendment: </w:t>
      </w:r>
    </w:p>
    <w:p w14:paraId="3D25F11B" w14:textId="77777777" w:rsidR="002426B3" w:rsidRPr="000C6C4A" w:rsidRDefault="002426B3" w:rsidP="0312E7F7">
      <w:pPr>
        <w:numPr>
          <w:ilvl w:val="0"/>
          <w:numId w:val="24"/>
        </w:numPr>
        <w:spacing w:line="240" w:lineRule="auto"/>
        <w:jc w:val="both"/>
        <w:rPr>
          <w:rFonts w:ascii="Arial" w:eastAsia="Arial" w:hAnsi="Arial" w:cs="Arial"/>
          <w:sz w:val="24"/>
          <w:szCs w:val="24"/>
        </w:rPr>
      </w:pPr>
      <w:r w:rsidRPr="000C6C4A">
        <w:rPr>
          <w:rFonts w:ascii="Arial" w:eastAsia="Arial" w:hAnsi="Arial" w:cs="Arial"/>
          <w:sz w:val="24"/>
          <w:szCs w:val="24"/>
        </w:rPr>
        <w:t>A proposal to amend provisions at section 157 TCMA to ensure that any interest payable reflects the amount of WRA-collected tax and related penalties that are due. </w:t>
      </w:r>
    </w:p>
    <w:p w14:paraId="739F6BFA" w14:textId="77777777" w:rsidR="002426B3" w:rsidRPr="009320CA" w:rsidRDefault="002426B3" w:rsidP="0312E7F7">
      <w:pPr>
        <w:pStyle w:val="ListParagraph"/>
        <w:numPr>
          <w:ilvl w:val="0"/>
          <w:numId w:val="31"/>
        </w:numPr>
        <w:spacing w:line="240" w:lineRule="auto"/>
        <w:jc w:val="both"/>
        <w:rPr>
          <w:rFonts w:ascii="Arial" w:eastAsia="Arial" w:hAnsi="Arial" w:cs="Arial"/>
          <w:b/>
          <w:bCs/>
          <w:sz w:val="24"/>
          <w:szCs w:val="24"/>
        </w:rPr>
      </w:pPr>
      <w:r w:rsidRPr="009320CA">
        <w:rPr>
          <w:rFonts w:ascii="Arial" w:eastAsia="Arial" w:hAnsi="Arial" w:cs="Arial"/>
          <w:b/>
          <w:bCs/>
          <w:sz w:val="24"/>
          <w:szCs w:val="24"/>
          <w:u w:val="single"/>
        </w:rPr>
        <w:t>Tax Changes </w:t>
      </w:r>
      <w:r w:rsidRPr="009320CA">
        <w:rPr>
          <w:rFonts w:ascii="Arial" w:eastAsia="Arial" w:hAnsi="Arial" w:cs="Arial"/>
          <w:b/>
          <w:bCs/>
          <w:sz w:val="24"/>
          <w:szCs w:val="24"/>
        </w:rPr>
        <w:t> </w:t>
      </w:r>
    </w:p>
    <w:p w14:paraId="45FE477D" w14:textId="77777777" w:rsidR="002426B3" w:rsidRPr="009320CA" w:rsidRDefault="002426B3" w:rsidP="0312E7F7">
      <w:pPr>
        <w:pStyle w:val="ListParagraph"/>
        <w:spacing w:line="240" w:lineRule="auto"/>
        <w:jc w:val="both"/>
        <w:rPr>
          <w:rFonts w:ascii="Arial" w:eastAsia="Arial" w:hAnsi="Arial" w:cs="Arial"/>
          <w:sz w:val="24"/>
          <w:szCs w:val="24"/>
        </w:rPr>
      </w:pPr>
    </w:p>
    <w:p w14:paraId="47094F04" w14:textId="77777777" w:rsidR="002426B3" w:rsidRPr="009320CA" w:rsidRDefault="002426B3" w:rsidP="0312E7F7">
      <w:pPr>
        <w:pStyle w:val="ListParagraph"/>
        <w:numPr>
          <w:ilvl w:val="0"/>
          <w:numId w:val="30"/>
        </w:numPr>
        <w:spacing w:line="240" w:lineRule="auto"/>
        <w:jc w:val="both"/>
        <w:rPr>
          <w:rFonts w:ascii="Arial" w:eastAsia="Arial" w:hAnsi="Arial" w:cs="Arial"/>
          <w:sz w:val="24"/>
          <w:szCs w:val="24"/>
        </w:rPr>
      </w:pPr>
      <w:r w:rsidRPr="009320CA">
        <w:rPr>
          <w:rFonts w:ascii="Arial" w:eastAsia="Arial" w:hAnsi="Arial" w:cs="Arial"/>
          <w:sz w:val="24"/>
          <w:szCs w:val="24"/>
        </w:rPr>
        <w:t>Taxable disposals:  </w:t>
      </w:r>
    </w:p>
    <w:p w14:paraId="4B2926AB" w14:textId="77777777" w:rsidR="002426B3" w:rsidRPr="000C6C4A" w:rsidRDefault="002426B3" w:rsidP="0312E7F7">
      <w:pPr>
        <w:numPr>
          <w:ilvl w:val="0"/>
          <w:numId w:val="25"/>
        </w:numPr>
        <w:spacing w:line="240" w:lineRule="auto"/>
        <w:jc w:val="both"/>
        <w:rPr>
          <w:rFonts w:ascii="Arial" w:eastAsia="Arial" w:hAnsi="Arial" w:cs="Arial"/>
          <w:sz w:val="24"/>
          <w:szCs w:val="24"/>
        </w:rPr>
      </w:pPr>
      <w:r w:rsidRPr="000C6C4A">
        <w:rPr>
          <w:rFonts w:ascii="Arial" w:eastAsia="Arial" w:hAnsi="Arial" w:cs="Arial"/>
          <w:sz w:val="24"/>
          <w:szCs w:val="24"/>
        </w:rPr>
        <w:t>A proposal to amend the LDTA using the same definition of landfill cell as used in the Scottish Landfill Tax (Prescribed Landfill Site Activities) Amendment Order 2022. </w:t>
      </w:r>
    </w:p>
    <w:p w14:paraId="04BD3C46" w14:textId="77777777" w:rsidR="002426B3" w:rsidRPr="009320CA" w:rsidRDefault="002426B3" w:rsidP="0312E7F7">
      <w:pPr>
        <w:pStyle w:val="ListParagraph"/>
        <w:numPr>
          <w:ilvl w:val="0"/>
          <w:numId w:val="30"/>
        </w:numPr>
        <w:spacing w:line="240" w:lineRule="auto"/>
        <w:jc w:val="both"/>
        <w:rPr>
          <w:rFonts w:ascii="Arial" w:eastAsia="Arial" w:hAnsi="Arial" w:cs="Arial"/>
          <w:sz w:val="24"/>
          <w:szCs w:val="24"/>
        </w:rPr>
      </w:pPr>
      <w:r w:rsidRPr="009320CA">
        <w:rPr>
          <w:rFonts w:ascii="Arial" w:eastAsia="Arial" w:hAnsi="Arial" w:cs="Arial"/>
          <w:sz w:val="24"/>
          <w:szCs w:val="24"/>
        </w:rPr>
        <w:t>Group relief and consideration provided from outside the group: </w:t>
      </w:r>
    </w:p>
    <w:p w14:paraId="6ABE0E36" w14:textId="77777777" w:rsidR="002426B3" w:rsidRPr="000C6C4A" w:rsidRDefault="002426B3" w:rsidP="0312E7F7">
      <w:pPr>
        <w:numPr>
          <w:ilvl w:val="0"/>
          <w:numId w:val="26"/>
        </w:numPr>
        <w:spacing w:line="240" w:lineRule="auto"/>
        <w:jc w:val="both"/>
        <w:rPr>
          <w:rFonts w:ascii="Arial" w:eastAsia="Arial" w:hAnsi="Arial" w:cs="Arial"/>
          <w:sz w:val="24"/>
          <w:szCs w:val="24"/>
        </w:rPr>
      </w:pPr>
      <w:r w:rsidRPr="000C6C4A">
        <w:rPr>
          <w:rFonts w:ascii="Arial" w:eastAsia="Arial" w:hAnsi="Arial" w:cs="Arial"/>
          <w:sz w:val="24"/>
          <w:szCs w:val="24"/>
        </w:rPr>
        <w:t>A proposal to amend LTTA 2017 to provide an exhaustive list of when  consideration is being provided from outside the group will not result in the withdrawal of the relief, unless the transaction is part of a scheme to save LTT.  </w:t>
      </w:r>
    </w:p>
    <w:p w14:paraId="18342415" w14:textId="77777777" w:rsidR="002426B3" w:rsidRPr="009320CA" w:rsidRDefault="002426B3" w:rsidP="0312E7F7">
      <w:pPr>
        <w:pStyle w:val="ListParagraph"/>
        <w:numPr>
          <w:ilvl w:val="0"/>
          <w:numId w:val="30"/>
        </w:numPr>
        <w:spacing w:line="240" w:lineRule="auto"/>
        <w:jc w:val="both"/>
        <w:rPr>
          <w:rFonts w:ascii="Arial" w:eastAsia="Arial" w:hAnsi="Arial" w:cs="Arial"/>
          <w:sz w:val="24"/>
          <w:szCs w:val="24"/>
        </w:rPr>
      </w:pPr>
      <w:r w:rsidRPr="009320CA">
        <w:rPr>
          <w:rFonts w:ascii="Arial" w:eastAsia="Arial" w:hAnsi="Arial" w:cs="Arial"/>
          <w:sz w:val="24"/>
          <w:szCs w:val="24"/>
        </w:rPr>
        <w:t xml:space="preserve">A </w:t>
      </w:r>
      <w:proofErr w:type="spellStart"/>
      <w:r w:rsidRPr="009320CA">
        <w:rPr>
          <w:rFonts w:ascii="Arial" w:eastAsia="Arial" w:hAnsi="Arial" w:cs="Arial"/>
          <w:sz w:val="24"/>
          <w:szCs w:val="24"/>
        </w:rPr>
        <w:t>to</w:t>
      </w:r>
      <w:proofErr w:type="spellEnd"/>
      <w:r w:rsidRPr="009320CA">
        <w:rPr>
          <w:rFonts w:ascii="Arial" w:eastAsia="Arial" w:hAnsi="Arial" w:cs="Arial"/>
          <w:sz w:val="24"/>
          <w:szCs w:val="24"/>
        </w:rPr>
        <w:t xml:space="preserve"> A+B Transaction:  </w:t>
      </w:r>
    </w:p>
    <w:p w14:paraId="2358F3C6" w14:textId="77777777" w:rsidR="002426B3" w:rsidRPr="000C6C4A" w:rsidRDefault="002426B3" w:rsidP="0312E7F7">
      <w:pPr>
        <w:numPr>
          <w:ilvl w:val="0"/>
          <w:numId w:val="27"/>
        </w:numPr>
        <w:spacing w:line="240" w:lineRule="auto"/>
        <w:jc w:val="both"/>
        <w:rPr>
          <w:rFonts w:ascii="Arial" w:eastAsia="Arial" w:hAnsi="Arial" w:cs="Arial"/>
          <w:sz w:val="24"/>
          <w:szCs w:val="24"/>
        </w:rPr>
      </w:pPr>
      <w:r w:rsidRPr="000C6C4A">
        <w:rPr>
          <w:rFonts w:ascii="Arial" w:eastAsia="Arial" w:hAnsi="Arial" w:cs="Arial"/>
          <w:sz w:val="24"/>
          <w:szCs w:val="24"/>
        </w:rPr>
        <w:lastRenderedPageBreak/>
        <w:t>A proposal to amend LTTA to add a new provision clarifying that in an A to A+B transaction A is not to be treated as a buyer. </w:t>
      </w:r>
    </w:p>
    <w:p w14:paraId="268CCAF9" w14:textId="77777777" w:rsidR="002426B3" w:rsidRPr="009320CA" w:rsidRDefault="002426B3" w:rsidP="0312E7F7">
      <w:pPr>
        <w:pStyle w:val="ListParagraph"/>
        <w:numPr>
          <w:ilvl w:val="0"/>
          <w:numId w:val="30"/>
        </w:numPr>
        <w:spacing w:line="240" w:lineRule="auto"/>
        <w:jc w:val="both"/>
        <w:rPr>
          <w:rFonts w:ascii="Arial" w:eastAsia="Arial" w:hAnsi="Arial" w:cs="Arial"/>
          <w:sz w:val="24"/>
          <w:szCs w:val="24"/>
        </w:rPr>
      </w:pPr>
      <w:r w:rsidRPr="009320CA">
        <w:rPr>
          <w:rFonts w:ascii="Arial" w:eastAsia="Arial" w:hAnsi="Arial" w:cs="Arial"/>
          <w:sz w:val="24"/>
          <w:szCs w:val="24"/>
        </w:rPr>
        <w:t>Reflecting leasehold reform in LTTA: </w:t>
      </w:r>
    </w:p>
    <w:p w14:paraId="02537659" w14:textId="77777777" w:rsidR="002426B3" w:rsidRPr="000C6C4A" w:rsidRDefault="002426B3" w:rsidP="0312E7F7">
      <w:pPr>
        <w:numPr>
          <w:ilvl w:val="0"/>
          <w:numId w:val="28"/>
        </w:numPr>
        <w:spacing w:line="240" w:lineRule="auto"/>
        <w:jc w:val="both"/>
        <w:rPr>
          <w:rFonts w:ascii="Arial" w:eastAsia="Arial" w:hAnsi="Arial" w:cs="Arial"/>
          <w:sz w:val="24"/>
          <w:szCs w:val="24"/>
        </w:rPr>
      </w:pPr>
      <w:r w:rsidRPr="000C6C4A">
        <w:rPr>
          <w:rFonts w:ascii="Arial" w:eastAsia="Arial" w:hAnsi="Arial" w:cs="Arial"/>
          <w:sz w:val="24"/>
          <w:szCs w:val="24"/>
        </w:rPr>
        <w:t>A proposal to make an amendment to make it clear that the higher residential rates will not apply where the transaction is one to which the leasehold enfranchisement relief applies.  </w:t>
      </w:r>
    </w:p>
    <w:p w14:paraId="56EFD72C" w14:textId="77777777" w:rsidR="002426B3" w:rsidRPr="009320CA" w:rsidRDefault="002426B3" w:rsidP="0312E7F7">
      <w:pPr>
        <w:pStyle w:val="ListParagraph"/>
        <w:numPr>
          <w:ilvl w:val="0"/>
          <w:numId w:val="30"/>
        </w:numPr>
        <w:spacing w:line="240" w:lineRule="auto"/>
        <w:jc w:val="both"/>
        <w:rPr>
          <w:rFonts w:ascii="Arial" w:eastAsia="Arial" w:hAnsi="Arial" w:cs="Arial"/>
          <w:sz w:val="24"/>
          <w:szCs w:val="24"/>
        </w:rPr>
      </w:pPr>
      <w:r w:rsidRPr="009320CA">
        <w:rPr>
          <w:rFonts w:ascii="Arial" w:eastAsia="Arial" w:hAnsi="Arial" w:cs="Arial"/>
          <w:sz w:val="24"/>
          <w:szCs w:val="24"/>
        </w:rPr>
        <w:t>Nominees and leases:  </w:t>
      </w:r>
    </w:p>
    <w:p w14:paraId="4A1E9E95" w14:textId="77777777" w:rsidR="002426B3" w:rsidRPr="000C6C4A" w:rsidRDefault="002426B3" w:rsidP="0312E7F7">
      <w:pPr>
        <w:numPr>
          <w:ilvl w:val="0"/>
          <w:numId w:val="29"/>
        </w:numPr>
        <w:spacing w:line="240" w:lineRule="auto"/>
        <w:jc w:val="both"/>
        <w:rPr>
          <w:rFonts w:ascii="Arial" w:eastAsia="Arial" w:hAnsi="Arial" w:cs="Arial"/>
          <w:sz w:val="24"/>
          <w:szCs w:val="24"/>
        </w:rPr>
      </w:pPr>
      <w:r w:rsidRPr="000C6C4A">
        <w:rPr>
          <w:rFonts w:ascii="Arial" w:eastAsia="Arial" w:hAnsi="Arial" w:cs="Arial"/>
          <w:sz w:val="24"/>
          <w:szCs w:val="24"/>
        </w:rPr>
        <w:t>A proposal to amend the LTTA to ensure that the availability of reliefs is not restricted by the current look-through rules for leases involving nominees and bare trustees, so that the buyer and seller are beneficial, rather than legal, owners.   </w:t>
      </w:r>
    </w:p>
    <w:p w14:paraId="13B6A4AE" w14:textId="77777777" w:rsidR="002426B3" w:rsidRPr="009320CA" w:rsidRDefault="002426B3" w:rsidP="0312E7F7">
      <w:pPr>
        <w:pStyle w:val="ListParagraph"/>
        <w:numPr>
          <w:ilvl w:val="0"/>
          <w:numId w:val="30"/>
        </w:numPr>
        <w:spacing w:line="240" w:lineRule="auto"/>
        <w:jc w:val="both"/>
        <w:rPr>
          <w:rFonts w:ascii="Arial" w:eastAsia="Arial" w:hAnsi="Arial" w:cs="Arial"/>
          <w:sz w:val="24"/>
          <w:szCs w:val="24"/>
        </w:rPr>
      </w:pPr>
      <w:r w:rsidRPr="009320CA">
        <w:rPr>
          <w:rFonts w:ascii="Arial" w:eastAsia="Arial" w:hAnsi="Arial" w:cs="Arial"/>
          <w:sz w:val="24"/>
          <w:szCs w:val="24"/>
        </w:rPr>
        <w:t>LTTA application to the Crown:  </w:t>
      </w:r>
    </w:p>
    <w:p w14:paraId="60D865ED" w14:textId="77777777" w:rsidR="002426B3" w:rsidRDefault="002426B3" w:rsidP="0312E7F7">
      <w:pPr>
        <w:pStyle w:val="ListParagraph"/>
        <w:spacing w:line="240" w:lineRule="auto"/>
        <w:ind w:left="1080"/>
        <w:jc w:val="both"/>
        <w:rPr>
          <w:rFonts w:ascii="Arial" w:eastAsia="Arial" w:hAnsi="Arial" w:cs="Arial"/>
          <w:sz w:val="24"/>
          <w:szCs w:val="24"/>
        </w:rPr>
      </w:pPr>
    </w:p>
    <w:p w14:paraId="68CB1035" w14:textId="77777777" w:rsidR="002426B3" w:rsidRDefault="002426B3" w:rsidP="0312E7F7">
      <w:pPr>
        <w:pStyle w:val="ListParagraph"/>
        <w:numPr>
          <w:ilvl w:val="0"/>
          <w:numId w:val="29"/>
        </w:numPr>
        <w:spacing w:line="240" w:lineRule="auto"/>
        <w:jc w:val="both"/>
        <w:rPr>
          <w:rFonts w:ascii="Arial" w:eastAsia="Arial" w:hAnsi="Arial" w:cs="Arial"/>
          <w:sz w:val="24"/>
          <w:szCs w:val="24"/>
        </w:rPr>
      </w:pPr>
      <w:r w:rsidRPr="009320CA">
        <w:rPr>
          <w:rFonts w:ascii="Arial" w:eastAsia="Arial" w:hAnsi="Arial" w:cs="Arial"/>
          <w:sz w:val="24"/>
          <w:szCs w:val="24"/>
        </w:rPr>
        <w:t>A proposal to amend the legislation at section 187A(1) TCMA to include the correct reference and ensure that the Crown’s rights of appeal against information notices are provided. </w:t>
      </w:r>
    </w:p>
    <w:p w14:paraId="5139BCA9" w14:textId="77777777" w:rsidR="002426B3" w:rsidRPr="009320CA" w:rsidRDefault="002426B3" w:rsidP="0312E7F7">
      <w:pPr>
        <w:pStyle w:val="ListParagraph"/>
        <w:spacing w:line="240" w:lineRule="auto"/>
        <w:ind w:left="1080"/>
        <w:jc w:val="both"/>
        <w:rPr>
          <w:rFonts w:ascii="Arial" w:eastAsia="Arial" w:hAnsi="Arial" w:cs="Arial"/>
          <w:sz w:val="24"/>
          <w:szCs w:val="24"/>
        </w:rPr>
      </w:pPr>
    </w:p>
    <w:p w14:paraId="2F077F74" w14:textId="77777777" w:rsidR="002426B3" w:rsidRPr="000C6C4A" w:rsidRDefault="002426B3" w:rsidP="0312E7F7">
      <w:pPr>
        <w:pStyle w:val="ListParagraph"/>
        <w:numPr>
          <w:ilvl w:val="0"/>
          <w:numId w:val="1"/>
        </w:numPr>
        <w:spacing w:line="240" w:lineRule="auto"/>
        <w:jc w:val="both"/>
        <w:rPr>
          <w:rFonts w:ascii="Arial" w:eastAsia="Arial" w:hAnsi="Arial" w:cs="Arial"/>
          <w:b/>
          <w:bCs/>
          <w:sz w:val="24"/>
          <w:szCs w:val="24"/>
        </w:rPr>
      </w:pPr>
      <w:r w:rsidRPr="000C6C4A">
        <w:rPr>
          <w:rFonts w:ascii="Arial" w:eastAsia="Arial" w:hAnsi="Arial" w:cs="Arial"/>
          <w:b/>
          <w:bCs/>
          <w:sz w:val="24"/>
          <w:szCs w:val="24"/>
        </w:rPr>
        <w:t xml:space="preserve">Previous research </w:t>
      </w:r>
    </w:p>
    <w:p w14:paraId="4DB159BC" w14:textId="77777777" w:rsidR="002426B3" w:rsidRPr="000C6C4A" w:rsidRDefault="002426B3" w:rsidP="0312E7F7">
      <w:pPr>
        <w:spacing w:line="240" w:lineRule="auto"/>
        <w:jc w:val="both"/>
        <w:rPr>
          <w:rFonts w:ascii="Arial" w:eastAsia="Arial" w:hAnsi="Arial" w:cs="Arial"/>
          <w:sz w:val="24"/>
          <w:szCs w:val="24"/>
        </w:rPr>
      </w:pPr>
      <w:r w:rsidRPr="000C6C4A">
        <w:rPr>
          <w:rFonts w:ascii="Arial" w:eastAsia="Arial" w:hAnsi="Arial" w:cs="Arial"/>
          <w:sz w:val="24"/>
          <w:szCs w:val="24"/>
        </w:rPr>
        <w:t>As mentioned above, the amendments outlined in the White Paper</w:t>
      </w:r>
      <w:r>
        <w:rPr>
          <w:rFonts w:ascii="Arial" w:eastAsia="Arial" w:hAnsi="Arial" w:cs="Arial"/>
          <w:sz w:val="24"/>
          <w:szCs w:val="24"/>
        </w:rPr>
        <w:t xml:space="preserve"> are technical and discrete in nature and</w:t>
      </w:r>
      <w:r w:rsidRPr="000C6C4A">
        <w:rPr>
          <w:rFonts w:ascii="Arial" w:eastAsia="Arial" w:hAnsi="Arial" w:cs="Arial"/>
          <w:sz w:val="24"/>
          <w:szCs w:val="24"/>
        </w:rPr>
        <w:t xml:space="preserve"> are drawn from seven years’ operational experience in collecting and managing devolved taxes, feedback from industry, representatives, and in response to relevant UK government legislative changes. </w:t>
      </w:r>
    </w:p>
    <w:p w14:paraId="27CC5DE9" w14:textId="77777777" w:rsidR="002426B3" w:rsidRPr="009320CA" w:rsidRDefault="002426B3" w:rsidP="0312E7F7">
      <w:pPr>
        <w:spacing w:line="240" w:lineRule="auto"/>
        <w:jc w:val="both"/>
        <w:rPr>
          <w:rFonts w:ascii="Arial" w:eastAsia="Arial" w:hAnsi="Arial" w:cs="Arial"/>
          <w:sz w:val="24"/>
          <w:szCs w:val="24"/>
        </w:rPr>
      </w:pPr>
      <w:r w:rsidRPr="000C6C4A">
        <w:rPr>
          <w:rFonts w:ascii="Arial" w:eastAsia="Arial" w:hAnsi="Arial" w:cs="Arial"/>
          <w:sz w:val="24"/>
          <w:szCs w:val="24"/>
        </w:rPr>
        <w:t>A</w:t>
      </w:r>
      <w:r>
        <w:rPr>
          <w:rFonts w:ascii="Arial" w:eastAsia="Arial" w:hAnsi="Arial" w:cs="Arial"/>
          <w:sz w:val="24"/>
          <w:szCs w:val="24"/>
        </w:rPr>
        <w:t>nnex</w:t>
      </w:r>
      <w:r w:rsidRPr="000C6C4A">
        <w:rPr>
          <w:rFonts w:ascii="Arial" w:eastAsia="Arial" w:hAnsi="Arial" w:cs="Arial"/>
          <w:sz w:val="24"/>
          <w:szCs w:val="24"/>
        </w:rPr>
        <w:t xml:space="preserve"> </w:t>
      </w:r>
      <w:r>
        <w:rPr>
          <w:rFonts w:ascii="Arial" w:eastAsia="Arial" w:hAnsi="Arial" w:cs="Arial"/>
          <w:sz w:val="24"/>
          <w:szCs w:val="24"/>
        </w:rPr>
        <w:t>A of this specification</w:t>
      </w:r>
      <w:r w:rsidRPr="000C6C4A">
        <w:rPr>
          <w:rFonts w:ascii="Arial" w:eastAsia="Arial" w:hAnsi="Arial" w:cs="Arial"/>
          <w:sz w:val="24"/>
          <w:szCs w:val="24"/>
        </w:rPr>
        <w:t xml:space="preserve"> sets out the areas where </w:t>
      </w:r>
      <w:r w:rsidRPr="009320CA">
        <w:rPr>
          <w:rFonts w:ascii="Arial" w:eastAsia="Arial" w:hAnsi="Arial" w:cs="Arial"/>
          <w:sz w:val="24"/>
          <w:szCs w:val="24"/>
        </w:rPr>
        <w:t>WRA administrative data can</w:t>
      </w:r>
      <w:r>
        <w:rPr>
          <w:rFonts w:ascii="Arial" w:eastAsia="Arial" w:hAnsi="Arial" w:cs="Arial"/>
          <w:sz w:val="24"/>
          <w:szCs w:val="24"/>
        </w:rPr>
        <w:t xml:space="preserve"> readily</w:t>
      </w:r>
      <w:r w:rsidRPr="009320CA">
        <w:rPr>
          <w:rFonts w:ascii="Arial" w:eastAsia="Arial" w:hAnsi="Arial" w:cs="Arial"/>
          <w:sz w:val="24"/>
          <w:szCs w:val="24"/>
        </w:rPr>
        <w:t xml:space="preserve"> support analysis for the CBA against the proposal</w:t>
      </w:r>
      <w:r>
        <w:rPr>
          <w:rFonts w:ascii="Arial" w:eastAsia="Arial" w:hAnsi="Arial" w:cs="Arial"/>
          <w:sz w:val="24"/>
          <w:szCs w:val="24"/>
        </w:rPr>
        <w:t>s</w:t>
      </w:r>
      <w:r w:rsidRPr="009320CA">
        <w:rPr>
          <w:rFonts w:ascii="Arial" w:eastAsia="Arial" w:hAnsi="Arial" w:cs="Arial"/>
          <w:sz w:val="24"/>
          <w:szCs w:val="24"/>
        </w:rPr>
        <w:t xml:space="preserve">. </w:t>
      </w:r>
      <w:r w:rsidRPr="000B79DD">
        <w:rPr>
          <w:rFonts w:ascii="Arial" w:eastAsia="Arial" w:hAnsi="Arial" w:cs="Arial"/>
          <w:sz w:val="24"/>
          <w:szCs w:val="24"/>
        </w:rPr>
        <w:t>These datasets will be made available to the provider as part of the Requirement</w:t>
      </w:r>
      <w:r>
        <w:rPr>
          <w:rFonts w:ascii="Arial" w:eastAsia="Arial" w:hAnsi="Arial" w:cs="Arial"/>
          <w:sz w:val="24"/>
          <w:szCs w:val="24"/>
        </w:rPr>
        <w:t xml:space="preserve"> and will inform the baseline</w:t>
      </w:r>
      <w:r w:rsidRPr="000B79DD">
        <w:rPr>
          <w:rFonts w:ascii="Arial" w:eastAsia="Arial" w:hAnsi="Arial" w:cs="Arial"/>
          <w:sz w:val="24"/>
          <w:szCs w:val="24"/>
        </w:rPr>
        <w:t xml:space="preserve">. </w:t>
      </w:r>
      <w:r w:rsidRPr="00080360">
        <w:rPr>
          <w:rFonts w:ascii="Arial" w:eastAsia="Arial" w:hAnsi="Arial" w:cs="Arial"/>
          <w:sz w:val="24"/>
          <w:szCs w:val="24"/>
        </w:rPr>
        <w:t>The supplier is expected to work closely with WRA officials to develop, refine, and critically challenge the analysis, with the scope and parameters of this work agreed during the inception meeting.</w:t>
      </w:r>
    </w:p>
    <w:p w14:paraId="663B7A9A" w14:textId="77777777" w:rsidR="002426B3" w:rsidRPr="000C6C4A" w:rsidRDefault="002426B3" w:rsidP="0312E7F7">
      <w:pPr>
        <w:spacing w:line="240" w:lineRule="auto"/>
        <w:jc w:val="both"/>
        <w:rPr>
          <w:rFonts w:ascii="Arial" w:eastAsia="Arial" w:hAnsi="Arial" w:cs="Arial"/>
          <w:sz w:val="24"/>
          <w:szCs w:val="24"/>
        </w:rPr>
      </w:pPr>
      <w:r w:rsidRPr="000C6C4A">
        <w:rPr>
          <w:rFonts w:ascii="Arial" w:eastAsia="Arial" w:hAnsi="Arial" w:cs="Arial"/>
          <w:sz w:val="24"/>
          <w:szCs w:val="24"/>
        </w:rPr>
        <w:t xml:space="preserve">For several proposals there is a limited evidence base, meaning </w:t>
      </w:r>
      <w:r>
        <w:rPr>
          <w:rFonts w:ascii="Arial" w:eastAsia="Arial" w:hAnsi="Arial" w:cs="Arial"/>
          <w:sz w:val="24"/>
          <w:szCs w:val="24"/>
        </w:rPr>
        <w:t xml:space="preserve">additional </w:t>
      </w:r>
      <w:r w:rsidRPr="000C6C4A">
        <w:rPr>
          <w:rFonts w:ascii="Arial" w:eastAsia="Arial" w:hAnsi="Arial" w:cs="Arial"/>
          <w:sz w:val="24"/>
          <w:szCs w:val="24"/>
        </w:rPr>
        <w:t>research will be required</w:t>
      </w:r>
      <w:r>
        <w:rPr>
          <w:rFonts w:ascii="Arial" w:eastAsia="Arial" w:hAnsi="Arial" w:cs="Arial"/>
          <w:sz w:val="24"/>
          <w:szCs w:val="24"/>
        </w:rPr>
        <w:t xml:space="preserve"> as part of the Requirement</w:t>
      </w:r>
      <w:r w:rsidRPr="000C6C4A">
        <w:rPr>
          <w:rFonts w:ascii="Arial" w:eastAsia="Arial" w:hAnsi="Arial" w:cs="Arial"/>
          <w:sz w:val="24"/>
          <w:szCs w:val="24"/>
        </w:rPr>
        <w:t xml:space="preserve">. </w:t>
      </w:r>
      <w:r>
        <w:rPr>
          <w:rFonts w:ascii="Arial" w:eastAsia="Arial" w:hAnsi="Arial" w:cs="Arial"/>
          <w:sz w:val="24"/>
          <w:szCs w:val="24"/>
        </w:rPr>
        <w:t xml:space="preserve">As above, </w:t>
      </w:r>
      <w:r w:rsidRPr="000C6C4A">
        <w:rPr>
          <w:rFonts w:ascii="Arial" w:eastAsia="Arial" w:hAnsi="Arial" w:cs="Arial"/>
          <w:sz w:val="24"/>
          <w:szCs w:val="24"/>
        </w:rPr>
        <w:t>A</w:t>
      </w:r>
      <w:r>
        <w:rPr>
          <w:rFonts w:ascii="Arial" w:eastAsia="Arial" w:hAnsi="Arial" w:cs="Arial"/>
          <w:sz w:val="24"/>
          <w:szCs w:val="24"/>
        </w:rPr>
        <w:t>nnex A</w:t>
      </w:r>
      <w:r w:rsidRPr="000C6C4A">
        <w:rPr>
          <w:rFonts w:ascii="Arial" w:eastAsia="Arial" w:hAnsi="Arial" w:cs="Arial"/>
          <w:sz w:val="24"/>
          <w:szCs w:val="24"/>
        </w:rPr>
        <w:t xml:space="preserve"> identifies areas where existing data is</w:t>
      </w:r>
      <w:r>
        <w:rPr>
          <w:rFonts w:ascii="Arial" w:eastAsia="Arial" w:hAnsi="Arial" w:cs="Arial"/>
          <w:sz w:val="24"/>
          <w:szCs w:val="24"/>
        </w:rPr>
        <w:t xml:space="preserve"> sufficient and also highlights the areas where data is</w:t>
      </w:r>
      <w:r w:rsidRPr="000C6C4A">
        <w:rPr>
          <w:rFonts w:ascii="Arial" w:eastAsia="Arial" w:hAnsi="Arial" w:cs="Arial"/>
          <w:sz w:val="24"/>
          <w:szCs w:val="24"/>
        </w:rPr>
        <w:t xml:space="preserve"> insufficient, and new research will be required. </w:t>
      </w:r>
    </w:p>
    <w:p w14:paraId="12DB4050" w14:textId="77777777" w:rsidR="002426B3" w:rsidRPr="000C6C4A" w:rsidRDefault="002426B3" w:rsidP="0312E7F7">
      <w:pPr>
        <w:spacing w:line="240" w:lineRule="auto"/>
        <w:jc w:val="both"/>
        <w:rPr>
          <w:rFonts w:ascii="Arial" w:eastAsia="Arial" w:hAnsi="Arial" w:cs="Arial"/>
          <w:sz w:val="24"/>
          <w:szCs w:val="24"/>
        </w:rPr>
      </w:pPr>
      <w:r w:rsidRPr="000C6C4A">
        <w:rPr>
          <w:rFonts w:ascii="Arial" w:eastAsia="Arial" w:hAnsi="Arial" w:cs="Arial"/>
          <w:sz w:val="24"/>
          <w:szCs w:val="24"/>
        </w:rPr>
        <w:t xml:space="preserve">These </w:t>
      </w:r>
      <w:r>
        <w:rPr>
          <w:rFonts w:ascii="Arial" w:eastAsia="Arial" w:hAnsi="Arial" w:cs="Arial"/>
          <w:sz w:val="24"/>
          <w:szCs w:val="24"/>
        </w:rPr>
        <w:t xml:space="preserve">areas </w:t>
      </w:r>
      <w:r w:rsidRPr="000C6C4A">
        <w:rPr>
          <w:rFonts w:ascii="Arial" w:eastAsia="Arial" w:hAnsi="Arial" w:cs="Arial"/>
          <w:sz w:val="24"/>
          <w:szCs w:val="24"/>
        </w:rPr>
        <w:t xml:space="preserve">include understanding the </w:t>
      </w:r>
      <w:proofErr w:type="spellStart"/>
      <w:r w:rsidRPr="000C6C4A">
        <w:rPr>
          <w:rFonts w:ascii="Arial" w:eastAsia="Arial" w:hAnsi="Arial" w:cs="Arial"/>
          <w:sz w:val="24"/>
          <w:szCs w:val="24"/>
        </w:rPr>
        <w:t>behavioural</w:t>
      </w:r>
      <w:proofErr w:type="spellEnd"/>
      <w:r w:rsidRPr="000C6C4A">
        <w:rPr>
          <w:rFonts w:ascii="Arial" w:eastAsia="Arial" w:hAnsi="Arial" w:cs="Arial"/>
          <w:sz w:val="24"/>
          <w:szCs w:val="24"/>
        </w:rPr>
        <w:t xml:space="preserve"> impact of penalt</w:t>
      </w:r>
      <w:r>
        <w:rPr>
          <w:rFonts w:ascii="Arial" w:eastAsia="Arial" w:hAnsi="Arial" w:cs="Arial"/>
          <w:sz w:val="24"/>
          <w:szCs w:val="24"/>
        </w:rPr>
        <w:t>y changes</w:t>
      </w:r>
      <w:r w:rsidRPr="000C6C4A">
        <w:rPr>
          <w:rFonts w:ascii="Arial" w:eastAsia="Arial" w:hAnsi="Arial" w:cs="Arial"/>
          <w:sz w:val="24"/>
          <w:szCs w:val="24"/>
        </w:rPr>
        <w:t>, assessing the operational implications of proposed information-sharing gateways with local authorities, and examining the market effects of leasehold reform. To address these gaps, qualitative engagement with WRA operational teams, HMRC for comparative insights, and active agents in the conveyancing and tax advisory community is required.</w:t>
      </w:r>
    </w:p>
    <w:p w14:paraId="003EF2CA" w14:textId="77777777" w:rsidR="002426B3" w:rsidRPr="009320CA" w:rsidRDefault="002426B3" w:rsidP="0312E7F7">
      <w:pPr>
        <w:pStyle w:val="ListParagraph"/>
        <w:numPr>
          <w:ilvl w:val="0"/>
          <w:numId w:val="1"/>
        </w:numPr>
        <w:jc w:val="both"/>
        <w:rPr>
          <w:rFonts w:ascii="Arial" w:hAnsi="Arial" w:cs="Arial"/>
          <w:b/>
          <w:bCs/>
          <w:sz w:val="24"/>
          <w:szCs w:val="24"/>
        </w:rPr>
      </w:pPr>
      <w:r w:rsidRPr="009320CA">
        <w:rPr>
          <w:rFonts w:ascii="Arial" w:hAnsi="Arial" w:cs="Arial"/>
          <w:b/>
          <w:bCs/>
          <w:sz w:val="24"/>
          <w:szCs w:val="24"/>
        </w:rPr>
        <w:t xml:space="preserve">Aims and Objectives </w:t>
      </w:r>
    </w:p>
    <w:p w14:paraId="09F4EBEE" w14:textId="77777777" w:rsidR="002426B3" w:rsidRPr="000C6C4A" w:rsidRDefault="002426B3" w:rsidP="002426B3">
      <w:pPr>
        <w:spacing w:after="0"/>
        <w:jc w:val="both"/>
        <w:rPr>
          <w:rFonts w:ascii="Arial" w:hAnsi="Arial" w:cs="Arial"/>
          <w:sz w:val="24"/>
          <w:szCs w:val="24"/>
        </w:rPr>
      </w:pPr>
      <w:r w:rsidRPr="000C6C4A">
        <w:rPr>
          <w:rFonts w:ascii="Arial" w:hAnsi="Arial" w:cs="Arial"/>
          <w:sz w:val="24"/>
          <w:szCs w:val="24"/>
        </w:rPr>
        <w:t>The WRA has a requirement as a part of its work to produce Wales’s first ‘Tax Maintenance Bill’ to produce an EMRIA to accompany the Bill. P</w:t>
      </w:r>
      <w:r w:rsidRPr="000C6C4A">
        <w:rPr>
          <w:rFonts w:ascii="Arial" w:eastAsia="Arial" w:hAnsi="Arial" w:cs="Arial"/>
          <w:color w:val="000000" w:themeColor="text1"/>
          <w:sz w:val="24"/>
          <w:szCs w:val="24"/>
        </w:rPr>
        <w:t xml:space="preserve">er paragraph 26.6 (viii) of the </w:t>
      </w:r>
      <w:hyperlink r:id="rId14">
        <w:r w:rsidRPr="009320CA">
          <w:rPr>
            <w:rStyle w:val="Hyperlink"/>
            <w:rFonts w:ascii="Arial" w:eastAsia="Arial" w:hAnsi="Arial" w:cs="Arial"/>
            <w:sz w:val="24"/>
            <w:szCs w:val="24"/>
          </w:rPr>
          <w:t>Senedd Standing Orders</w:t>
        </w:r>
      </w:hyperlink>
      <w:r w:rsidRPr="000C6C4A">
        <w:rPr>
          <w:rFonts w:ascii="Arial" w:eastAsia="Arial" w:hAnsi="Arial" w:cs="Arial"/>
          <w:color w:val="000000" w:themeColor="text1"/>
          <w:sz w:val="24"/>
          <w:szCs w:val="24"/>
        </w:rPr>
        <w:t>, p</w:t>
      </w:r>
      <w:r w:rsidRPr="000C6C4A">
        <w:rPr>
          <w:rFonts w:ascii="Arial" w:hAnsi="Arial" w:cs="Arial"/>
          <w:sz w:val="24"/>
          <w:szCs w:val="24"/>
        </w:rPr>
        <w:t>art of this assessment requires officials</w:t>
      </w:r>
      <w:r w:rsidRPr="000C6C4A">
        <w:rPr>
          <w:rFonts w:ascii="Arial" w:eastAsia="Arial" w:hAnsi="Arial" w:cs="Arial"/>
          <w:color w:val="000000" w:themeColor="text1"/>
          <w:sz w:val="24"/>
          <w:szCs w:val="24"/>
        </w:rPr>
        <w:t xml:space="preserve"> to set out our best estimates of:</w:t>
      </w:r>
    </w:p>
    <w:p w14:paraId="140BB3F3"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color w:val="000000" w:themeColor="text1"/>
          <w:sz w:val="24"/>
          <w:szCs w:val="24"/>
        </w:rPr>
        <w:lastRenderedPageBreak/>
        <w:t xml:space="preserve"> </w:t>
      </w:r>
    </w:p>
    <w:p w14:paraId="200332C2" w14:textId="77777777" w:rsidR="002426B3" w:rsidRPr="009320CA" w:rsidRDefault="002426B3" w:rsidP="002426B3">
      <w:pPr>
        <w:spacing w:after="0"/>
        <w:ind w:left="720"/>
        <w:jc w:val="both"/>
        <w:rPr>
          <w:rFonts w:ascii="Arial" w:hAnsi="Arial" w:cs="Arial"/>
          <w:sz w:val="24"/>
          <w:szCs w:val="24"/>
        </w:rPr>
      </w:pPr>
      <w:r w:rsidRPr="000C6C4A">
        <w:rPr>
          <w:rFonts w:ascii="Arial" w:eastAsia="Arial" w:hAnsi="Arial" w:cs="Arial"/>
          <w:color w:val="000000" w:themeColor="text1"/>
          <w:sz w:val="24"/>
          <w:szCs w:val="24"/>
        </w:rPr>
        <w:t xml:space="preserve">(a) the gross administrative, compliance and other costs to which the provisions of the Bill would give rise; </w:t>
      </w:r>
    </w:p>
    <w:p w14:paraId="35BEFDA1" w14:textId="77777777" w:rsidR="002426B3" w:rsidRPr="009320CA" w:rsidRDefault="002426B3" w:rsidP="002426B3">
      <w:pPr>
        <w:spacing w:after="0"/>
        <w:ind w:left="720"/>
        <w:jc w:val="both"/>
        <w:rPr>
          <w:rFonts w:ascii="Arial" w:hAnsi="Arial" w:cs="Arial"/>
          <w:sz w:val="24"/>
          <w:szCs w:val="24"/>
        </w:rPr>
      </w:pPr>
      <w:r w:rsidRPr="000C6C4A">
        <w:rPr>
          <w:rFonts w:ascii="Arial" w:eastAsia="Arial" w:hAnsi="Arial" w:cs="Arial"/>
          <w:color w:val="000000" w:themeColor="text1"/>
          <w:sz w:val="24"/>
          <w:szCs w:val="24"/>
        </w:rPr>
        <w:t xml:space="preserve">(b) the administrative savings arising from the Bill; </w:t>
      </w:r>
    </w:p>
    <w:p w14:paraId="7B14CDB5" w14:textId="77777777" w:rsidR="002426B3" w:rsidRPr="009320CA" w:rsidRDefault="002426B3" w:rsidP="002426B3">
      <w:pPr>
        <w:spacing w:after="0"/>
        <w:ind w:left="720"/>
        <w:jc w:val="both"/>
        <w:rPr>
          <w:rFonts w:ascii="Arial" w:hAnsi="Arial" w:cs="Arial"/>
          <w:sz w:val="24"/>
          <w:szCs w:val="24"/>
        </w:rPr>
      </w:pPr>
      <w:r w:rsidRPr="000C6C4A">
        <w:rPr>
          <w:rFonts w:ascii="Arial" w:eastAsia="Arial" w:hAnsi="Arial" w:cs="Arial"/>
          <w:color w:val="000000" w:themeColor="text1"/>
          <w:sz w:val="24"/>
          <w:szCs w:val="24"/>
        </w:rPr>
        <w:t xml:space="preserve">(c) net administrative costs of the Bill’s provisions; </w:t>
      </w:r>
    </w:p>
    <w:p w14:paraId="68249489" w14:textId="77777777" w:rsidR="002426B3" w:rsidRPr="009320CA" w:rsidRDefault="002426B3" w:rsidP="002426B3">
      <w:pPr>
        <w:spacing w:after="0"/>
        <w:ind w:left="720"/>
        <w:jc w:val="both"/>
        <w:rPr>
          <w:rFonts w:ascii="Arial" w:hAnsi="Arial" w:cs="Arial"/>
          <w:sz w:val="24"/>
          <w:szCs w:val="24"/>
        </w:rPr>
      </w:pPr>
      <w:r w:rsidRPr="000C6C4A">
        <w:rPr>
          <w:rFonts w:ascii="Arial" w:eastAsia="Arial" w:hAnsi="Arial" w:cs="Arial"/>
          <w:color w:val="000000" w:themeColor="text1"/>
          <w:sz w:val="24"/>
          <w:szCs w:val="24"/>
        </w:rPr>
        <w:t xml:space="preserve">(d) the timescales over which all such costs and savings would be expected to arise; and </w:t>
      </w:r>
    </w:p>
    <w:p w14:paraId="5E63284E" w14:textId="77777777" w:rsidR="002426B3" w:rsidRPr="009320CA" w:rsidRDefault="002426B3" w:rsidP="002426B3">
      <w:pPr>
        <w:spacing w:after="0"/>
        <w:ind w:left="720"/>
        <w:jc w:val="both"/>
        <w:rPr>
          <w:rFonts w:ascii="Arial" w:hAnsi="Arial" w:cs="Arial"/>
          <w:sz w:val="24"/>
          <w:szCs w:val="24"/>
        </w:rPr>
      </w:pPr>
      <w:r w:rsidRPr="000C6C4A">
        <w:rPr>
          <w:rFonts w:ascii="Arial" w:eastAsia="Arial" w:hAnsi="Arial" w:cs="Arial"/>
          <w:color w:val="000000" w:themeColor="text1"/>
          <w:sz w:val="24"/>
          <w:szCs w:val="24"/>
        </w:rPr>
        <w:t xml:space="preserve">(e) on whom the costs would fall. </w:t>
      </w:r>
    </w:p>
    <w:p w14:paraId="1D0E1EB1" w14:textId="77777777" w:rsidR="002426B3" w:rsidRPr="000C6C4A" w:rsidRDefault="002426B3" w:rsidP="002426B3">
      <w:pPr>
        <w:spacing w:after="0"/>
        <w:ind w:left="720"/>
        <w:jc w:val="both"/>
        <w:rPr>
          <w:rFonts w:ascii="Arial" w:hAnsi="Arial" w:cs="Arial"/>
          <w:sz w:val="24"/>
          <w:szCs w:val="24"/>
        </w:rPr>
      </w:pPr>
    </w:p>
    <w:p w14:paraId="41BC246C" w14:textId="77777777" w:rsidR="002426B3" w:rsidRPr="000C6C4A" w:rsidRDefault="002426B3" w:rsidP="002426B3">
      <w:pPr>
        <w:spacing w:after="0"/>
        <w:jc w:val="both"/>
        <w:rPr>
          <w:rFonts w:ascii="Arial" w:eastAsia="Arial" w:hAnsi="Arial" w:cs="Arial"/>
          <w:sz w:val="24"/>
          <w:szCs w:val="24"/>
        </w:rPr>
      </w:pPr>
      <w:r w:rsidRPr="000C6C4A">
        <w:rPr>
          <w:rFonts w:ascii="Arial" w:eastAsia="Arial" w:hAnsi="Arial" w:cs="Arial"/>
          <w:color w:val="000000" w:themeColor="text1"/>
          <w:sz w:val="24"/>
          <w:szCs w:val="24"/>
        </w:rPr>
        <w:t xml:space="preserve">The </w:t>
      </w:r>
      <w:hyperlink r:id="rId15">
        <w:r w:rsidRPr="009320CA">
          <w:rPr>
            <w:rStyle w:val="Hyperlink"/>
            <w:rFonts w:ascii="Arial" w:eastAsia="Arial" w:hAnsi="Arial" w:cs="Arial"/>
            <w:sz w:val="24"/>
            <w:szCs w:val="24"/>
          </w:rPr>
          <w:t>legislative handbook</w:t>
        </w:r>
      </w:hyperlink>
      <w:r w:rsidRPr="000C6C4A">
        <w:rPr>
          <w:rFonts w:ascii="Arial" w:eastAsia="Arial" w:hAnsi="Arial" w:cs="Arial"/>
          <w:color w:val="000000" w:themeColor="text1"/>
          <w:sz w:val="24"/>
          <w:szCs w:val="24"/>
        </w:rPr>
        <w:t xml:space="preserve"> provides more detail about the expectations with regards to this analysis. For the purposes of this project, paragraph 6.2 is notable that the EMRIA is required to, in accordance with Senedd standing Order 26.6, provide quantified</w:t>
      </w:r>
      <w:r w:rsidRPr="000C6C4A">
        <w:rPr>
          <w:rFonts w:ascii="Arial" w:eastAsia="Arial" w:hAnsi="Arial" w:cs="Arial"/>
          <w:sz w:val="24"/>
          <w:szCs w:val="24"/>
        </w:rPr>
        <w:t xml:space="preserve"> and unquantified fiscal benefits and dis-benefits. </w:t>
      </w:r>
    </w:p>
    <w:p w14:paraId="69CE1EF2" w14:textId="77777777" w:rsidR="002426B3" w:rsidRPr="000C6C4A" w:rsidRDefault="002426B3" w:rsidP="002426B3">
      <w:pPr>
        <w:spacing w:after="0"/>
        <w:jc w:val="both"/>
        <w:rPr>
          <w:rFonts w:ascii="Arial" w:eastAsia="Arial" w:hAnsi="Arial" w:cs="Arial"/>
          <w:sz w:val="24"/>
          <w:szCs w:val="24"/>
        </w:rPr>
      </w:pPr>
    </w:p>
    <w:p w14:paraId="23861058" w14:textId="77777777" w:rsidR="002426B3" w:rsidRPr="000C6C4A" w:rsidRDefault="002426B3" w:rsidP="002426B3">
      <w:pPr>
        <w:spacing w:after="0"/>
        <w:jc w:val="both"/>
        <w:rPr>
          <w:rFonts w:ascii="Arial" w:eastAsia="Arial" w:hAnsi="Arial" w:cs="Arial"/>
          <w:color w:val="000000" w:themeColor="text1"/>
          <w:sz w:val="24"/>
          <w:szCs w:val="24"/>
        </w:rPr>
      </w:pPr>
      <w:r w:rsidRPr="000C6C4A">
        <w:rPr>
          <w:rFonts w:ascii="Arial" w:eastAsia="Arial" w:hAnsi="Arial" w:cs="Arial"/>
          <w:sz w:val="24"/>
          <w:szCs w:val="24"/>
        </w:rPr>
        <w:t xml:space="preserve">The expectations regarding completion of the Requirement is that these findings will feed into official’s development of the EMRIA in accordance with Senedd standing orders. </w:t>
      </w:r>
    </w:p>
    <w:p w14:paraId="692DBF0E"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color w:val="000000" w:themeColor="text1"/>
          <w:sz w:val="24"/>
          <w:szCs w:val="24"/>
        </w:rPr>
        <w:t xml:space="preserve"> </w:t>
      </w:r>
    </w:p>
    <w:p w14:paraId="1B077A0B" w14:textId="77777777" w:rsidR="002426B3" w:rsidRPr="000C6C4A" w:rsidRDefault="002426B3" w:rsidP="002426B3">
      <w:pPr>
        <w:spacing w:after="0"/>
        <w:jc w:val="both"/>
        <w:rPr>
          <w:rFonts w:ascii="Arial" w:eastAsia="Arial" w:hAnsi="Arial" w:cs="Arial"/>
          <w:color w:val="000000" w:themeColor="text1"/>
          <w:sz w:val="24"/>
          <w:szCs w:val="24"/>
        </w:rPr>
      </w:pPr>
      <w:r w:rsidRPr="000C6C4A">
        <w:rPr>
          <w:rFonts w:ascii="Arial" w:eastAsia="Arial" w:hAnsi="Arial" w:cs="Arial"/>
          <w:color w:val="000000" w:themeColor="text1"/>
          <w:sz w:val="24"/>
          <w:szCs w:val="24"/>
        </w:rPr>
        <w:t xml:space="preserve">All the changes to the taxes proposed in the White Paper are to be examined as part of the Requirement. It will be a decision for the next Welsh Government whether to proceed with the Bill and what it's content will be. </w:t>
      </w:r>
    </w:p>
    <w:p w14:paraId="08E1B870" w14:textId="77777777" w:rsidR="002426B3" w:rsidRPr="000C6C4A" w:rsidRDefault="002426B3" w:rsidP="002426B3">
      <w:pPr>
        <w:spacing w:after="0"/>
        <w:jc w:val="both"/>
        <w:rPr>
          <w:rFonts w:ascii="Arial" w:eastAsia="Arial" w:hAnsi="Arial" w:cs="Arial"/>
          <w:color w:val="000000" w:themeColor="text1"/>
          <w:sz w:val="24"/>
          <w:szCs w:val="24"/>
        </w:rPr>
      </w:pPr>
    </w:p>
    <w:p w14:paraId="566D5C41" w14:textId="77777777" w:rsidR="002426B3" w:rsidRPr="000C6C4A" w:rsidRDefault="002426B3" w:rsidP="002426B3">
      <w:pPr>
        <w:spacing w:after="0"/>
        <w:jc w:val="both"/>
        <w:rPr>
          <w:rFonts w:ascii="Arial" w:eastAsia="Arial" w:hAnsi="Arial" w:cs="Arial"/>
          <w:color w:val="000000" w:themeColor="text1"/>
          <w:sz w:val="24"/>
          <w:szCs w:val="24"/>
        </w:rPr>
      </w:pPr>
      <w:r w:rsidRPr="000C6C4A">
        <w:rPr>
          <w:rFonts w:ascii="Arial" w:eastAsia="Arial" w:hAnsi="Arial" w:cs="Arial"/>
          <w:color w:val="000000" w:themeColor="text1"/>
          <w:sz w:val="24"/>
          <w:szCs w:val="24"/>
        </w:rPr>
        <w:t>Most of the proposed changes are technical rather than intended to substantially impact the tax take, meaning their costs and economic impacts will be harder to estimate. Thus, WRA are seeking the assistance to produce this analysis.</w:t>
      </w:r>
    </w:p>
    <w:p w14:paraId="3C7912F7" w14:textId="77777777" w:rsidR="002426B3" w:rsidRPr="000C6C4A" w:rsidRDefault="002426B3" w:rsidP="002426B3">
      <w:pPr>
        <w:spacing w:after="0"/>
        <w:jc w:val="both"/>
        <w:rPr>
          <w:rFonts w:ascii="Arial" w:eastAsia="Arial" w:hAnsi="Arial" w:cs="Arial"/>
          <w:color w:val="000000" w:themeColor="text1"/>
          <w:sz w:val="24"/>
          <w:szCs w:val="24"/>
        </w:rPr>
      </w:pPr>
    </w:p>
    <w:p w14:paraId="0BD9500C" w14:textId="77777777" w:rsidR="002426B3" w:rsidRPr="009320CA" w:rsidRDefault="002426B3" w:rsidP="002426B3">
      <w:pPr>
        <w:pStyle w:val="ListParagraph"/>
        <w:numPr>
          <w:ilvl w:val="0"/>
          <w:numId w:val="1"/>
        </w:numPr>
        <w:spacing w:after="0"/>
        <w:jc w:val="both"/>
        <w:rPr>
          <w:rFonts w:ascii="Arial" w:eastAsia="Arial" w:hAnsi="Arial" w:cs="Arial"/>
          <w:b/>
          <w:bCs/>
          <w:color w:val="000000" w:themeColor="text1"/>
          <w:sz w:val="24"/>
          <w:szCs w:val="24"/>
        </w:rPr>
      </w:pPr>
      <w:r w:rsidRPr="009320CA">
        <w:rPr>
          <w:rFonts w:ascii="Arial" w:eastAsia="Arial" w:hAnsi="Arial" w:cs="Arial"/>
          <w:b/>
          <w:bCs/>
          <w:color w:val="000000" w:themeColor="text1"/>
          <w:sz w:val="24"/>
          <w:szCs w:val="24"/>
        </w:rPr>
        <w:t xml:space="preserve">The Requirement </w:t>
      </w:r>
    </w:p>
    <w:p w14:paraId="2AE08652" w14:textId="77777777" w:rsidR="002426B3" w:rsidRPr="000C6C4A" w:rsidRDefault="002426B3" w:rsidP="002426B3">
      <w:pPr>
        <w:spacing w:after="0"/>
        <w:jc w:val="both"/>
        <w:rPr>
          <w:rFonts w:ascii="Arial" w:hAnsi="Arial" w:cs="Arial"/>
          <w:sz w:val="24"/>
          <w:szCs w:val="24"/>
        </w:rPr>
      </w:pPr>
    </w:p>
    <w:p w14:paraId="028DC6D8" w14:textId="77777777" w:rsidR="002426B3" w:rsidRPr="000C6C4A" w:rsidRDefault="002426B3" w:rsidP="002426B3">
      <w:pPr>
        <w:spacing w:after="0"/>
        <w:jc w:val="both"/>
        <w:rPr>
          <w:rFonts w:ascii="Arial" w:eastAsia="Arial" w:hAnsi="Arial" w:cs="Arial"/>
          <w:sz w:val="24"/>
          <w:szCs w:val="24"/>
        </w:rPr>
      </w:pPr>
      <w:r w:rsidRPr="000C6C4A">
        <w:rPr>
          <w:rFonts w:ascii="Arial" w:eastAsia="Arial" w:hAnsi="Arial" w:cs="Arial"/>
          <w:sz w:val="24"/>
          <w:szCs w:val="24"/>
        </w:rPr>
        <w:t xml:space="preserve">This section sets out the requirements of the research and the research questions to be addressed. Each of the numbered questions below should be addressed directly in responses to this </w:t>
      </w:r>
      <w:r>
        <w:rPr>
          <w:rFonts w:ascii="Arial" w:eastAsia="Arial" w:hAnsi="Arial" w:cs="Arial"/>
          <w:sz w:val="24"/>
          <w:szCs w:val="24"/>
        </w:rPr>
        <w:t xml:space="preserve">specification. </w:t>
      </w:r>
    </w:p>
    <w:p w14:paraId="1411F1C9" w14:textId="77777777" w:rsidR="002426B3" w:rsidRPr="000C6C4A" w:rsidRDefault="002426B3" w:rsidP="002426B3">
      <w:pPr>
        <w:spacing w:after="0"/>
        <w:jc w:val="both"/>
        <w:rPr>
          <w:rFonts w:ascii="Arial" w:eastAsia="Arial" w:hAnsi="Arial" w:cs="Arial"/>
          <w:sz w:val="24"/>
          <w:szCs w:val="24"/>
        </w:rPr>
      </w:pPr>
    </w:p>
    <w:p w14:paraId="0F757109" w14:textId="77777777" w:rsidR="002426B3" w:rsidRPr="000C6C4A" w:rsidRDefault="002426B3" w:rsidP="002426B3">
      <w:pPr>
        <w:spacing w:after="0"/>
        <w:jc w:val="both"/>
        <w:rPr>
          <w:rFonts w:ascii="Arial" w:eastAsia="Arial" w:hAnsi="Arial" w:cs="Arial"/>
          <w:sz w:val="24"/>
          <w:szCs w:val="24"/>
        </w:rPr>
      </w:pPr>
      <w:r w:rsidRPr="000C6C4A">
        <w:rPr>
          <w:rFonts w:ascii="Arial" w:eastAsia="Arial" w:hAnsi="Arial" w:cs="Arial"/>
          <w:sz w:val="24"/>
          <w:szCs w:val="24"/>
        </w:rPr>
        <w:t xml:space="preserve">Where appropriate, analysis should be framed against a Business-as-usual (BAU) ‘do-nothing’ comparator and should distinguish between financial impacts (cash cost/savings to public bodies), wider economic impacts, and, where appropriate fiscal impacts (affecting tax revenues).  </w:t>
      </w:r>
    </w:p>
    <w:p w14:paraId="277E158D" w14:textId="77777777" w:rsidR="002426B3" w:rsidRPr="000C6C4A" w:rsidRDefault="002426B3" w:rsidP="002426B3">
      <w:pPr>
        <w:spacing w:after="0"/>
        <w:jc w:val="both"/>
        <w:rPr>
          <w:rFonts w:ascii="Arial" w:eastAsia="Arial" w:hAnsi="Arial" w:cs="Arial"/>
          <w:sz w:val="24"/>
          <w:szCs w:val="24"/>
        </w:rPr>
      </w:pPr>
    </w:p>
    <w:p w14:paraId="2B0D8D4D"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Beyond the specific questions stated below, we invite additional consideration of issues not addressed already and that the supplier considers are essential considerations in meeting the aims and objectives of the specification.</w:t>
      </w:r>
    </w:p>
    <w:p w14:paraId="41F29CF6" w14:textId="77777777" w:rsidR="002426B3" w:rsidRDefault="002426B3" w:rsidP="002426B3">
      <w:pPr>
        <w:spacing w:after="0"/>
        <w:jc w:val="both"/>
        <w:rPr>
          <w:rFonts w:ascii="Arial" w:eastAsia="Arial" w:hAnsi="Arial" w:cs="Arial"/>
          <w:sz w:val="24"/>
          <w:szCs w:val="24"/>
        </w:rPr>
      </w:pPr>
      <w:r w:rsidRPr="000C6C4A">
        <w:rPr>
          <w:rFonts w:ascii="Arial" w:eastAsia="Arial" w:hAnsi="Arial" w:cs="Arial"/>
          <w:sz w:val="24"/>
          <w:szCs w:val="24"/>
        </w:rPr>
        <w:t xml:space="preserve"> </w:t>
      </w:r>
    </w:p>
    <w:p w14:paraId="137C68FB" w14:textId="77777777" w:rsidR="002426B3" w:rsidRDefault="002426B3" w:rsidP="002426B3">
      <w:pPr>
        <w:spacing w:after="0"/>
        <w:jc w:val="both"/>
        <w:rPr>
          <w:rFonts w:ascii="Arial" w:eastAsia="Arial" w:hAnsi="Arial" w:cs="Arial"/>
          <w:sz w:val="24"/>
          <w:szCs w:val="24"/>
          <w:u w:val="single"/>
        </w:rPr>
      </w:pPr>
      <w:r>
        <w:rPr>
          <w:rFonts w:ascii="Arial" w:eastAsia="Arial" w:hAnsi="Arial" w:cs="Arial"/>
          <w:sz w:val="24"/>
          <w:szCs w:val="24"/>
          <w:u w:val="single"/>
        </w:rPr>
        <w:t xml:space="preserve">Core requirement </w:t>
      </w:r>
    </w:p>
    <w:p w14:paraId="26D40FF8" w14:textId="77777777" w:rsidR="002426B3" w:rsidRPr="00B27EC1" w:rsidRDefault="002426B3" w:rsidP="002426B3">
      <w:pPr>
        <w:spacing w:after="0"/>
        <w:jc w:val="both"/>
        <w:rPr>
          <w:rFonts w:ascii="Arial" w:eastAsia="Arial" w:hAnsi="Arial" w:cs="Arial"/>
          <w:sz w:val="24"/>
          <w:szCs w:val="24"/>
          <w:u w:val="single"/>
        </w:rPr>
      </w:pPr>
    </w:p>
    <w:p w14:paraId="45735364" w14:textId="1F916DF9" w:rsidR="002426B3" w:rsidRPr="009320CA" w:rsidRDefault="002426B3" w:rsidP="002426B3">
      <w:pPr>
        <w:pStyle w:val="ListParagraph"/>
        <w:numPr>
          <w:ilvl w:val="0"/>
          <w:numId w:val="33"/>
        </w:numPr>
        <w:spacing w:after="0"/>
        <w:jc w:val="both"/>
        <w:rPr>
          <w:rFonts w:ascii="Arial" w:eastAsia="Arial" w:hAnsi="Arial" w:cs="Arial"/>
          <w:sz w:val="24"/>
          <w:szCs w:val="24"/>
        </w:rPr>
      </w:pPr>
      <w:r w:rsidRPr="009320CA">
        <w:rPr>
          <w:rFonts w:ascii="Arial" w:hAnsi="Arial" w:cs="Arial"/>
          <w:b/>
          <w:bCs/>
          <w:sz w:val="24"/>
          <w:szCs w:val="24"/>
        </w:rPr>
        <w:t>Methods and assumptions:</w:t>
      </w:r>
      <w:r w:rsidRPr="009320CA">
        <w:rPr>
          <w:rFonts w:ascii="Arial" w:hAnsi="Arial" w:cs="Arial"/>
          <w:sz w:val="24"/>
          <w:szCs w:val="24"/>
        </w:rPr>
        <w:t xml:space="preserve"> What methods/assumptions can be employed to project future financial impacts on Welsh Government, local authorities and the WRA arising from the White Paper proposals, as compared to BAU?</w:t>
      </w:r>
    </w:p>
    <w:p w14:paraId="2DCD3E05" w14:textId="40817CD6" w:rsidR="002426B3" w:rsidRPr="009320CA" w:rsidRDefault="002426B3" w:rsidP="002426B3">
      <w:pPr>
        <w:pStyle w:val="ListParagraph"/>
        <w:spacing w:after="0"/>
        <w:jc w:val="both"/>
        <w:rPr>
          <w:rFonts w:ascii="Arial" w:eastAsia="Arial" w:hAnsi="Arial" w:cs="Arial"/>
          <w:sz w:val="24"/>
          <w:szCs w:val="24"/>
        </w:rPr>
      </w:pPr>
    </w:p>
    <w:p w14:paraId="0C4C6762" w14:textId="2673CB28" w:rsidR="002426B3" w:rsidRPr="009320CA" w:rsidRDefault="002426B3" w:rsidP="0312E7F7">
      <w:pPr>
        <w:pStyle w:val="ListParagraph"/>
        <w:numPr>
          <w:ilvl w:val="0"/>
          <w:numId w:val="33"/>
        </w:numPr>
        <w:spacing w:after="0"/>
        <w:jc w:val="both"/>
        <w:rPr>
          <w:rFonts w:ascii="Arial" w:eastAsia="Arial" w:hAnsi="Arial" w:cs="Arial"/>
          <w:sz w:val="24"/>
          <w:szCs w:val="24"/>
        </w:rPr>
      </w:pPr>
      <w:r w:rsidRPr="009320CA">
        <w:rPr>
          <w:rFonts w:ascii="Arial" w:hAnsi="Arial" w:cs="Arial"/>
          <w:b/>
          <w:bCs/>
          <w:sz w:val="24"/>
          <w:szCs w:val="24"/>
        </w:rPr>
        <w:t>Administrative impacts</w:t>
      </w:r>
      <w:r w:rsidRPr="009320CA">
        <w:rPr>
          <w:rFonts w:ascii="Arial" w:hAnsi="Arial" w:cs="Arial"/>
          <w:sz w:val="24"/>
          <w:szCs w:val="24"/>
        </w:rPr>
        <w:t xml:space="preserve">: Based on existing data (i.e. </w:t>
      </w:r>
      <w:r w:rsidRPr="000C6C4A">
        <w:rPr>
          <w:rFonts w:ascii="Arial" w:eastAsia="Arial" w:hAnsi="Arial" w:cs="Arial"/>
          <w:sz w:val="24"/>
          <w:szCs w:val="24"/>
        </w:rPr>
        <w:t xml:space="preserve">including HMRC impact assessments relating to similar changes as well as EMRIAs produced to support the Welsh Tax Acts when they were passed through the Senedd) </w:t>
      </w:r>
      <w:r w:rsidRPr="009320CA">
        <w:rPr>
          <w:rFonts w:ascii="Arial" w:hAnsi="Arial" w:cs="Arial"/>
          <w:sz w:val="24"/>
          <w:szCs w:val="24"/>
        </w:rPr>
        <w:t xml:space="preserve"> and stakeholder engagement, what are the administrative costs/burdens for taxpayers, agents (e.g., conveyancers, landfill site operators) and public bodies (WRA, Welsh Government, local authorities)</w:t>
      </w:r>
    </w:p>
    <w:p w14:paraId="6A26D8DD" w14:textId="77777777" w:rsidR="002426B3" w:rsidRPr="009320CA" w:rsidRDefault="002426B3" w:rsidP="002426B3">
      <w:pPr>
        <w:numPr>
          <w:ilvl w:val="0"/>
          <w:numId w:val="33"/>
        </w:numPr>
        <w:rPr>
          <w:rFonts w:ascii="Arial" w:eastAsia="Arial" w:hAnsi="Arial" w:cs="Arial"/>
          <w:sz w:val="24"/>
          <w:szCs w:val="24"/>
        </w:rPr>
      </w:pPr>
      <w:r w:rsidRPr="009320CA">
        <w:rPr>
          <w:rFonts w:ascii="Arial" w:hAnsi="Arial" w:cs="Arial"/>
          <w:b/>
          <w:bCs/>
          <w:sz w:val="24"/>
          <w:szCs w:val="24"/>
        </w:rPr>
        <w:t>Information sharing</w:t>
      </w:r>
      <w:r w:rsidRPr="009320CA">
        <w:rPr>
          <w:rFonts w:ascii="Arial" w:hAnsi="Arial" w:cs="Arial"/>
          <w:sz w:val="24"/>
          <w:szCs w:val="24"/>
        </w:rPr>
        <w:t>: What are the likely costs/benefits and operational implications for local authorities of proposed information</w:t>
      </w:r>
      <w:r w:rsidRPr="009320CA">
        <w:rPr>
          <w:rFonts w:ascii="Cambria Math" w:hAnsi="Cambria Math" w:cs="Cambria Math"/>
          <w:sz w:val="24"/>
          <w:szCs w:val="24"/>
        </w:rPr>
        <w:t>‑</w:t>
      </w:r>
      <w:r w:rsidRPr="009320CA">
        <w:rPr>
          <w:rFonts w:ascii="Arial" w:hAnsi="Arial" w:cs="Arial"/>
          <w:sz w:val="24"/>
          <w:szCs w:val="24"/>
        </w:rPr>
        <w:t>sharing gateways (e.g., for local tax compliance)?</w:t>
      </w:r>
    </w:p>
    <w:p w14:paraId="6F5A9450" w14:textId="77777777" w:rsidR="002426B3" w:rsidRPr="009320CA" w:rsidRDefault="002426B3" w:rsidP="002426B3">
      <w:pPr>
        <w:numPr>
          <w:ilvl w:val="0"/>
          <w:numId w:val="33"/>
        </w:numPr>
        <w:rPr>
          <w:rFonts w:ascii="Arial" w:eastAsia="Arial" w:hAnsi="Arial" w:cs="Arial"/>
          <w:sz w:val="24"/>
          <w:szCs w:val="24"/>
        </w:rPr>
      </w:pPr>
      <w:r w:rsidRPr="009320CA">
        <w:rPr>
          <w:rFonts w:ascii="Arial" w:hAnsi="Arial" w:cs="Arial"/>
          <w:b/>
          <w:bCs/>
          <w:sz w:val="24"/>
          <w:szCs w:val="24"/>
        </w:rPr>
        <w:t>Administrative savings</w:t>
      </w:r>
      <w:r w:rsidRPr="009320CA">
        <w:rPr>
          <w:rFonts w:ascii="Arial" w:hAnsi="Arial" w:cs="Arial"/>
          <w:sz w:val="24"/>
          <w:szCs w:val="24"/>
        </w:rPr>
        <w:t>: What administrative savings arise from the Bill, and to whom do they accrue (WRA, Welsh Government, local authorities, taxpayers/agents)?</w:t>
      </w:r>
    </w:p>
    <w:p w14:paraId="00F8AED6" w14:textId="77777777" w:rsidR="002426B3" w:rsidRPr="009320CA" w:rsidRDefault="002426B3" w:rsidP="002426B3">
      <w:pPr>
        <w:numPr>
          <w:ilvl w:val="0"/>
          <w:numId w:val="33"/>
        </w:numPr>
        <w:rPr>
          <w:rFonts w:ascii="Arial" w:eastAsia="Arial" w:hAnsi="Arial" w:cs="Arial"/>
          <w:sz w:val="24"/>
          <w:szCs w:val="24"/>
        </w:rPr>
      </w:pPr>
      <w:r w:rsidRPr="009320CA">
        <w:rPr>
          <w:rFonts w:ascii="Arial" w:hAnsi="Arial" w:cs="Arial"/>
          <w:b/>
          <w:bCs/>
          <w:sz w:val="24"/>
          <w:szCs w:val="24"/>
        </w:rPr>
        <w:t>Net administrative costs</w:t>
      </w:r>
      <w:r w:rsidRPr="009320CA">
        <w:rPr>
          <w:rFonts w:ascii="Arial" w:hAnsi="Arial" w:cs="Arial"/>
          <w:sz w:val="24"/>
          <w:szCs w:val="24"/>
        </w:rPr>
        <w:t>: What are the net administrative costs of the Bill’s provisions (costs minus savings), by stakeholder group?</w:t>
      </w:r>
    </w:p>
    <w:p w14:paraId="5F57FF43" w14:textId="77777777" w:rsidR="002426B3" w:rsidRPr="009320CA" w:rsidRDefault="002426B3" w:rsidP="002426B3">
      <w:pPr>
        <w:numPr>
          <w:ilvl w:val="0"/>
          <w:numId w:val="33"/>
        </w:numPr>
        <w:rPr>
          <w:rFonts w:ascii="Arial" w:eastAsia="Arial" w:hAnsi="Arial" w:cs="Arial"/>
          <w:sz w:val="24"/>
          <w:szCs w:val="24"/>
        </w:rPr>
      </w:pPr>
      <w:r w:rsidRPr="009320CA">
        <w:rPr>
          <w:rFonts w:ascii="Arial" w:hAnsi="Arial" w:cs="Arial"/>
          <w:b/>
          <w:bCs/>
          <w:sz w:val="24"/>
          <w:szCs w:val="24"/>
        </w:rPr>
        <w:t>Timing</w:t>
      </w:r>
      <w:r w:rsidRPr="009320CA">
        <w:rPr>
          <w:rFonts w:ascii="Arial" w:hAnsi="Arial" w:cs="Arial"/>
          <w:sz w:val="24"/>
          <w:szCs w:val="24"/>
        </w:rPr>
        <w:t>: Over what timescales are the above costs, savings and impacts expected to arise (implementation, transition, steady</w:t>
      </w:r>
      <w:r w:rsidRPr="009320CA">
        <w:rPr>
          <w:rFonts w:ascii="Cambria Math" w:hAnsi="Cambria Math" w:cs="Cambria Math"/>
          <w:sz w:val="24"/>
          <w:szCs w:val="24"/>
        </w:rPr>
        <w:t>‑</w:t>
      </w:r>
      <w:r w:rsidRPr="009320CA">
        <w:rPr>
          <w:rFonts w:ascii="Arial" w:hAnsi="Arial" w:cs="Arial"/>
          <w:sz w:val="24"/>
          <w:szCs w:val="24"/>
        </w:rPr>
        <w:t>state)?</w:t>
      </w:r>
    </w:p>
    <w:p w14:paraId="4DE89E08" w14:textId="77777777" w:rsidR="002426B3" w:rsidRPr="009320CA" w:rsidRDefault="002426B3" w:rsidP="002426B3">
      <w:pPr>
        <w:numPr>
          <w:ilvl w:val="0"/>
          <w:numId w:val="33"/>
        </w:numPr>
        <w:rPr>
          <w:rFonts w:ascii="Arial" w:eastAsia="Arial" w:hAnsi="Arial" w:cs="Arial"/>
          <w:sz w:val="24"/>
          <w:szCs w:val="24"/>
          <w:lang w:val="en-GB"/>
        </w:rPr>
      </w:pPr>
      <w:r w:rsidRPr="009320CA">
        <w:rPr>
          <w:rFonts w:ascii="Arial" w:hAnsi="Arial" w:cs="Arial"/>
          <w:b/>
          <w:bCs/>
          <w:sz w:val="24"/>
          <w:szCs w:val="24"/>
          <w:lang w:val="en-GB"/>
        </w:rPr>
        <w:t>Economic impacts</w:t>
      </w:r>
      <w:r w:rsidRPr="009320CA">
        <w:rPr>
          <w:rFonts w:ascii="Arial" w:hAnsi="Arial" w:cs="Arial"/>
          <w:sz w:val="24"/>
          <w:szCs w:val="24"/>
          <w:lang w:val="en-GB"/>
        </w:rPr>
        <w:t>: Identify any broader economic impacts (e.g., compliance behaviour, market functioning) and provide qualitative/quantitative assessment where feasible</w:t>
      </w:r>
      <w:r>
        <w:rPr>
          <w:rFonts w:ascii="Arial" w:hAnsi="Arial" w:cs="Arial"/>
          <w:sz w:val="24"/>
          <w:szCs w:val="24"/>
          <w:lang w:val="en-GB"/>
        </w:rPr>
        <w:t xml:space="preserve"> within the funding envelope and scope of the contract</w:t>
      </w:r>
      <w:r w:rsidRPr="009320CA">
        <w:rPr>
          <w:rFonts w:ascii="Arial" w:hAnsi="Arial" w:cs="Arial"/>
          <w:sz w:val="24"/>
          <w:szCs w:val="24"/>
          <w:lang w:val="en-GB"/>
        </w:rPr>
        <w:t>.</w:t>
      </w:r>
    </w:p>
    <w:p w14:paraId="70038566" w14:textId="77777777" w:rsidR="002426B3" w:rsidRDefault="002426B3" w:rsidP="002426B3">
      <w:pPr>
        <w:spacing w:after="0"/>
        <w:jc w:val="both"/>
        <w:rPr>
          <w:rFonts w:ascii="Arial" w:hAnsi="Arial" w:cs="Arial"/>
          <w:sz w:val="24"/>
          <w:szCs w:val="24"/>
        </w:rPr>
      </w:pPr>
    </w:p>
    <w:p w14:paraId="52219ADB" w14:textId="77777777" w:rsidR="002426B3" w:rsidRDefault="002426B3" w:rsidP="002426B3">
      <w:pPr>
        <w:spacing w:after="0"/>
        <w:jc w:val="both"/>
        <w:rPr>
          <w:rFonts w:ascii="Arial" w:hAnsi="Arial" w:cs="Arial"/>
          <w:sz w:val="24"/>
          <w:szCs w:val="24"/>
          <w:u w:val="single"/>
        </w:rPr>
      </w:pPr>
      <w:r>
        <w:rPr>
          <w:rFonts w:ascii="Arial" w:hAnsi="Arial" w:cs="Arial"/>
          <w:sz w:val="24"/>
          <w:szCs w:val="24"/>
          <w:u w:val="single"/>
        </w:rPr>
        <w:t xml:space="preserve">Desirable requirement </w:t>
      </w:r>
    </w:p>
    <w:p w14:paraId="6E3EA6B0" w14:textId="77777777" w:rsidR="002426B3" w:rsidRDefault="002426B3" w:rsidP="002426B3">
      <w:pPr>
        <w:spacing w:after="0"/>
        <w:jc w:val="both"/>
        <w:rPr>
          <w:rFonts w:ascii="Arial" w:hAnsi="Arial" w:cs="Arial"/>
          <w:sz w:val="24"/>
          <w:szCs w:val="24"/>
          <w:u w:val="single"/>
        </w:rPr>
      </w:pPr>
    </w:p>
    <w:p w14:paraId="748D93B0" w14:textId="77777777" w:rsidR="002426B3" w:rsidRPr="000C6C4A" w:rsidRDefault="002426B3" w:rsidP="002426B3">
      <w:pPr>
        <w:spacing w:after="0"/>
        <w:jc w:val="both"/>
        <w:rPr>
          <w:rFonts w:ascii="Arial" w:eastAsia="Arial" w:hAnsi="Arial" w:cs="Arial"/>
          <w:color w:val="000000" w:themeColor="text1"/>
          <w:sz w:val="24"/>
          <w:szCs w:val="24"/>
        </w:rPr>
      </w:pPr>
      <w:r w:rsidRPr="000C6C4A">
        <w:rPr>
          <w:rFonts w:ascii="Arial" w:eastAsia="Arial" w:hAnsi="Arial" w:cs="Arial"/>
          <w:color w:val="000000" w:themeColor="text1"/>
          <w:sz w:val="24"/>
          <w:szCs w:val="24"/>
        </w:rPr>
        <w:t xml:space="preserve">Most of the proposed changes are technical rather than intended to substantially impact the tax take, meaning their costs and economic impacts will be harder to estimate. Thus, WRA are </w:t>
      </w:r>
      <w:r>
        <w:rPr>
          <w:rFonts w:ascii="Arial" w:eastAsia="Arial" w:hAnsi="Arial" w:cs="Arial"/>
          <w:color w:val="000000" w:themeColor="text1"/>
          <w:sz w:val="24"/>
          <w:szCs w:val="24"/>
        </w:rPr>
        <w:t>asking</w:t>
      </w:r>
      <w:r w:rsidRPr="00B27EC1">
        <w:rPr>
          <w:rFonts w:ascii="Arial" w:eastAsia="Arial" w:hAnsi="Arial" w:cs="Arial"/>
          <w:color w:val="000000" w:themeColor="text1"/>
          <w:sz w:val="24"/>
          <w:szCs w:val="24"/>
        </w:rPr>
        <w:t xml:space="preserve"> for consideration of this potential impact, using the scenarios agreed at inception, and applying proportionate assumptions to reflect likely </w:t>
      </w:r>
      <w:proofErr w:type="spellStart"/>
      <w:r w:rsidRPr="00B27EC1">
        <w:rPr>
          <w:rFonts w:ascii="Arial" w:eastAsia="Arial" w:hAnsi="Arial" w:cs="Arial"/>
          <w:color w:val="000000" w:themeColor="text1"/>
          <w:sz w:val="24"/>
          <w:szCs w:val="24"/>
        </w:rPr>
        <w:t>behavioural</w:t>
      </w:r>
      <w:proofErr w:type="spellEnd"/>
      <w:r w:rsidRPr="00B27EC1">
        <w:rPr>
          <w:rFonts w:ascii="Arial" w:eastAsia="Arial" w:hAnsi="Arial" w:cs="Arial"/>
          <w:color w:val="000000" w:themeColor="text1"/>
          <w:sz w:val="24"/>
          <w:szCs w:val="24"/>
        </w:rPr>
        <w:t xml:space="preserve"> responses</w:t>
      </w:r>
      <w:r w:rsidRPr="000C6C4A">
        <w:rPr>
          <w:rFonts w:ascii="Arial" w:eastAsia="Arial" w:hAnsi="Arial" w:cs="Arial"/>
          <w:color w:val="000000" w:themeColor="text1"/>
          <w:sz w:val="24"/>
          <w:szCs w:val="24"/>
        </w:rPr>
        <w:t>.</w:t>
      </w:r>
    </w:p>
    <w:p w14:paraId="7667BA8D" w14:textId="77777777" w:rsidR="002426B3" w:rsidRDefault="002426B3" w:rsidP="002426B3">
      <w:pPr>
        <w:spacing w:after="0"/>
        <w:jc w:val="both"/>
        <w:rPr>
          <w:rFonts w:ascii="Arial" w:hAnsi="Arial" w:cs="Arial"/>
          <w:sz w:val="24"/>
          <w:szCs w:val="24"/>
          <w:u w:val="single"/>
        </w:rPr>
      </w:pPr>
    </w:p>
    <w:p w14:paraId="046C978E" w14:textId="77777777" w:rsidR="002426B3" w:rsidRPr="009320CA" w:rsidRDefault="002426B3" w:rsidP="002426B3">
      <w:pPr>
        <w:pStyle w:val="ListBullet"/>
        <w:numPr>
          <w:ilvl w:val="0"/>
          <w:numId w:val="38"/>
        </w:numPr>
        <w:rPr>
          <w:rFonts w:ascii="Arial" w:eastAsia="Arial" w:hAnsi="Arial" w:cs="Arial"/>
          <w:sz w:val="24"/>
          <w:szCs w:val="24"/>
        </w:rPr>
      </w:pPr>
      <w:r w:rsidRPr="009320CA">
        <w:rPr>
          <w:rFonts w:ascii="Arial" w:hAnsi="Arial" w:cs="Arial"/>
          <w:b/>
          <w:bCs/>
          <w:sz w:val="24"/>
          <w:szCs w:val="24"/>
        </w:rPr>
        <w:t>Welsh tax take</w:t>
      </w:r>
      <w:r w:rsidRPr="009320CA">
        <w:rPr>
          <w:rFonts w:ascii="Arial" w:hAnsi="Arial" w:cs="Arial"/>
          <w:sz w:val="24"/>
          <w:szCs w:val="24"/>
        </w:rPr>
        <w:t xml:space="preserve">: Based on existing data and reasonable </w:t>
      </w:r>
      <w:r w:rsidRPr="000C6C4A">
        <w:rPr>
          <w:rFonts w:ascii="Arial" w:hAnsi="Arial" w:cs="Arial"/>
          <w:sz w:val="24"/>
          <w:szCs w:val="24"/>
        </w:rPr>
        <w:t>behavioral</w:t>
      </w:r>
      <w:r w:rsidRPr="009320CA">
        <w:rPr>
          <w:rFonts w:ascii="Arial" w:hAnsi="Arial" w:cs="Arial"/>
          <w:sz w:val="24"/>
          <w:szCs w:val="24"/>
        </w:rPr>
        <w:t xml:space="preserve"> assumptions, what is the projected combined impact of the proposals on the Welsh tax take (LTT/LDT), relative to BAU?</w:t>
      </w:r>
    </w:p>
    <w:p w14:paraId="54FEDE74" w14:textId="77777777" w:rsidR="002426B3" w:rsidRPr="00B27EC1" w:rsidRDefault="002426B3" w:rsidP="002426B3">
      <w:pPr>
        <w:spacing w:after="0"/>
        <w:jc w:val="both"/>
        <w:rPr>
          <w:rFonts w:ascii="Arial" w:hAnsi="Arial" w:cs="Arial"/>
          <w:sz w:val="24"/>
          <w:szCs w:val="24"/>
          <w:u w:val="single"/>
        </w:rPr>
      </w:pPr>
    </w:p>
    <w:p w14:paraId="50A8E700" w14:textId="77777777" w:rsidR="002426B3" w:rsidRPr="009320CA" w:rsidRDefault="002426B3" w:rsidP="002426B3">
      <w:pPr>
        <w:pStyle w:val="ListParagraph"/>
        <w:numPr>
          <w:ilvl w:val="0"/>
          <w:numId w:val="1"/>
        </w:numPr>
        <w:spacing w:after="0"/>
        <w:jc w:val="both"/>
        <w:rPr>
          <w:rFonts w:ascii="Arial" w:hAnsi="Arial" w:cs="Arial"/>
          <w:sz w:val="24"/>
          <w:szCs w:val="24"/>
        </w:rPr>
      </w:pPr>
      <w:r w:rsidRPr="009320CA">
        <w:rPr>
          <w:rFonts w:ascii="Arial" w:eastAsia="Arial" w:hAnsi="Arial" w:cs="Arial"/>
          <w:b/>
          <w:bCs/>
          <w:sz w:val="24"/>
          <w:szCs w:val="24"/>
        </w:rPr>
        <w:t>Methodology</w:t>
      </w:r>
    </w:p>
    <w:p w14:paraId="7AB2C330"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 xml:space="preserve"> </w:t>
      </w:r>
    </w:p>
    <w:p w14:paraId="36F700A0" w14:textId="77777777" w:rsidR="002426B3" w:rsidRPr="009320CA" w:rsidRDefault="002426B3" w:rsidP="002426B3">
      <w:pPr>
        <w:spacing w:after="0" w:line="240" w:lineRule="auto"/>
        <w:jc w:val="both"/>
        <w:rPr>
          <w:rFonts w:ascii="Arial" w:hAnsi="Arial" w:cs="Arial"/>
          <w:sz w:val="24"/>
          <w:szCs w:val="24"/>
        </w:rPr>
      </w:pPr>
      <w:r w:rsidRPr="000C6C4A">
        <w:rPr>
          <w:rFonts w:ascii="Arial" w:eastAsia="Arial" w:hAnsi="Arial" w:cs="Arial"/>
          <w:sz w:val="24"/>
          <w:szCs w:val="24"/>
        </w:rPr>
        <w:t>This section provides an indication of the methodological approach anticipated for this work. Bidders are advised to improve, build on or provide alternative suggestions, setting out their own proposals in their tender.</w:t>
      </w:r>
      <w:r w:rsidRPr="000C6C4A">
        <w:rPr>
          <w:rFonts w:ascii="Arial" w:eastAsia="Arial" w:hAnsi="Arial" w:cs="Arial"/>
          <w:i/>
          <w:iCs/>
          <w:sz w:val="24"/>
          <w:szCs w:val="24"/>
        </w:rPr>
        <w:t xml:space="preserve"> </w:t>
      </w:r>
      <w:r w:rsidRPr="000C6C4A">
        <w:rPr>
          <w:rFonts w:ascii="Arial" w:eastAsia="Arial" w:hAnsi="Arial" w:cs="Arial"/>
          <w:sz w:val="24"/>
          <w:szCs w:val="24"/>
        </w:rPr>
        <w:t xml:space="preserve">The methodology will be agreed in detail during the inception stage of the project based on outline proposals submitted by the successful tenderer. It will be consistent with the principles in HM Treasury’s ‘The </w:t>
      </w:r>
      <w:r w:rsidRPr="000C6C4A">
        <w:rPr>
          <w:rFonts w:ascii="Arial" w:eastAsia="Arial" w:hAnsi="Arial" w:cs="Arial"/>
          <w:sz w:val="24"/>
          <w:szCs w:val="24"/>
        </w:rPr>
        <w:lastRenderedPageBreak/>
        <w:t>Green Book: Appraisal and Evaluation in Central Government’</w:t>
      </w:r>
      <w:r w:rsidRPr="000C6C4A">
        <w:rPr>
          <w:rStyle w:val="FootnoteReference"/>
          <w:rFonts w:ascii="Arial" w:eastAsia="Arial" w:hAnsi="Arial" w:cs="Arial"/>
          <w:sz w:val="24"/>
          <w:szCs w:val="24"/>
        </w:rPr>
        <w:footnoteReference w:id="2"/>
      </w:r>
      <w:r w:rsidRPr="000C6C4A">
        <w:rPr>
          <w:rFonts w:ascii="Arial" w:eastAsia="Arial" w:hAnsi="Arial" w:cs="Arial"/>
          <w:sz w:val="24"/>
          <w:szCs w:val="24"/>
        </w:rPr>
        <w:t>, the ‘Magenta Book – Guidance notes for policy evaluation and analysis’</w:t>
      </w:r>
      <w:r w:rsidRPr="000C6C4A">
        <w:rPr>
          <w:rStyle w:val="FootnoteReference"/>
          <w:rFonts w:ascii="Arial" w:eastAsia="Arial" w:hAnsi="Arial" w:cs="Arial"/>
          <w:sz w:val="24"/>
          <w:szCs w:val="24"/>
        </w:rPr>
        <w:footnoteReference w:id="3"/>
      </w:r>
      <w:r w:rsidRPr="000C6C4A">
        <w:rPr>
          <w:rFonts w:ascii="Arial" w:eastAsia="Arial" w:hAnsi="Arial" w:cs="Arial"/>
          <w:sz w:val="24"/>
          <w:szCs w:val="24"/>
        </w:rPr>
        <w:t xml:space="preserve"> and the ‘</w:t>
      </w:r>
      <w:r w:rsidRPr="009320CA">
        <w:rPr>
          <w:rFonts w:ascii="Arial" w:eastAsia="Arial" w:hAnsi="Arial" w:cs="Arial"/>
          <w:sz w:val="24"/>
          <w:szCs w:val="24"/>
          <w:lang w:val="en-GB"/>
        </w:rPr>
        <w:t>Aqua Book</w:t>
      </w:r>
      <w:r w:rsidRPr="000C6C4A">
        <w:rPr>
          <w:rFonts w:ascii="Arial" w:eastAsia="Arial" w:hAnsi="Arial" w:cs="Arial"/>
          <w:sz w:val="24"/>
          <w:szCs w:val="24"/>
        </w:rPr>
        <w:t>: Guidance on producing quality analysis for government’</w:t>
      </w:r>
      <w:r w:rsidRPr="000C6C4A">
        <w:rPr>
          <w:rStyle w:val="FootnoteReference"/>
          <w:rFonts w:ascii="Arial" w:eastAsia="Arial" w:hAnsi="Arial" w:cs="Arial"/>
          <w:sz w:val="24"/>
          <w:szCs w:val="24"/>
        </w:rPr>
        <w:footnoteReference w:id="4"/>
      </w:r>
      <w:r w:rsidRPr="000C6C4A">
        <w:rPr>
          <w:rFonts w:ascii="Arial" w:eastAsia="Arial" w:hAnsi="Arial" w:cs="Arial"/>
          <w:sz w:val="24"/>
          <w:szCs w:val="24"/>
        </w:rPr>
        <w:t xml:space="preserve">. </w:t>
      </w:r>
    </w:p>
    <w:p w14:paraId="3CDFBB17" w14:textId="77777777" w:rsidR="002426B3" w:rsidRPr="009320CA" w:rsidRDefault="002426B3" w:rsidP="002426B3">
      <w:pPr>
        <w:spacing w:after="0" w:line="240" w:lineRule="auto"/>
        <w:jc w:val="both"/>
        <w:rPr>
          <w:rFonts w:ascii="Arial" w:hAnsi="Arial" w:cs="Arial"/>
          <w:sz w:val="24"/>
          <w:szCs w:val="24"/>
        </w:rPr>
      </w:pPr>
      <w:r w:rsidRPr="000C6C4A">
        <w:rPr>
          <w:rFonts w:ascii="Arial" w:eastAsia="Arial" w:hAnsi="Arial" w:cs="Arial"/>
          <w:sz w:val="24"/>
          <w:szCs w:val="24"/>
        </w:rPr>
        <w:t xml:space="preserve"> </w:t>
      </w:r>
    </w:p>
    <w:p w14:paraId="6E192756" w14:textId="77777777" w:rsidR="002426B3" w:rsidRPr="009320CA" w:rsidRDefault="002426B3" w:rsidP="002426B3">
      <w:pPr>
        <w:spacing w:after="0" w:line="240" w:lineRule="auto"/>
        <w:jc w:val="both"/>
        <w:rPr>
          <w:rFonts w:ascii="Arial" w:hAnsi="Arial" w:cs="Arial"/>
          <w:sz w:val="24"/>
          <w:szCs w:val="24"/>
        </w:rPr>
      </w:pPr>
      <w:r w:rsidRPr="000C6C4A">
        <w:rPr>
          <w:rFonts w:ascii="Arial" w:eastAsia="Arial" w:hAnsi="Arial" w:cs="Arial"/>
          <w:sz w:val="24"/>
          <w:szCs w:val="24"/>
        </w:rPr>
        <w:t xml:space="preserve">It is anticipated that a mixed method approach would meet the research aims and answer the research questions set out above. </w:t>
      </w:r>
      <w:r w:rsidRPr="009320CA">
        <w:rPr>
          <w:rFonts w:ascii="Arial" w:eastAsia="Arial" w:hAnsi="Arial" w:cs="Arial"/>
          <w:sz w:val="24"/>
          <w:szCs w:val="24"/>
          <w:lang w:val="en-GB"/>
        </w:rPr>
        <w:t>Bidders are advised to propose appropriate methods to ensure that the research questions can be met. Suppliers are also advised to provide a rationale for the most appropriate modes for their chosen methodology.</w:t>
      </w:r>
    </w:p>
    <w:p w14:paraId="5607011B" w14:textId="77777777" w:rsidR="002426B3" w:rsidRPr="009320CA" w:rsidRDefault="002426B3" w:rsidP="002426B3">
      <w:pPr>
        <w:spacing w:after="0" w:line="240" w:lineRule="auto"/>
        <w:jc w:val="both"/>
        <w:rPr>
          <w:rFonts w:ascii="Arial" w:eastAsia="Arial" w:hAnsi="Arial" w:cs="Arial"/>
          <w:sz w:val="24"/>
          <w:szCs w:val="24"/>
          <w:lang w:val="en-GB"/>
        </w:rPr>
      </w:pPr>
    </w:p>
    <w:p w14:paraId="65C2542E" w14:textId="77777777" w:rsidR="002426B3" w:rsidRPr="009320CA" w:rsidRDefault="002426B3" w:rsidP="002426B3">
      <w:pPr>
        <w:spacing w:after="0" w:line="240" w:lineRule="auto"/>
        <w:jc w:val="both"/>
        <w:rPr>
          <w:rFonts w:ascii="Arial" w:hAnsi="Arial" w:cs="Arial"/>
          <w:sz w:val="24"/>
          <w:szCs w:val="24"/>
        </w:rPr>
      </w:pPr>
      <w:r w:rsidRPr="009320CA">
        <w:rPr>
          <w:rFonts w:ascii="Arial" w:eastAsia="Arial" w:hAnsi="Arial" w:cs="Arial"/>
          <w:sz w:val="24"/>
          <w:szCs w:val="24"/>
          <w:lang w:val="en-GB"/>
        </w:rPr>
        <w:t>The proposed approach is outlined below</w:t>
      </w:r>
      <w:r>
        <w:rPr>
          <w:rFonts w:ascii="Arial" w:eastAsia="Arial" w:hAnsi="Arial" w:cs="Arial"/>
          <w:sz w:val="24"/>
          <w:szCs w:val="24"/>
        </w:rPr>
        <w:t xml:space="preserve">: </w:t>
      </w:r>
    </w:p>
    <w:p w14:paraId="6B244DB6" w14:textId="77777777" w:rsidR="002426B3" w:rsidRPr="009320CA" w:rsidRDefault="002426B3" w:rsidP="002426B3">
      <w:pPr>
        <w:spacing w:after="0" w:line="240" w:lineRule="auto"/>
        <w:jc w:val="both"/>
        <w:rPr>
          <w:rFonts w:ascii="Arial" w:hAnsi="Arial" w:cs="Arial"/>
          <w:sz w:val="24"/>
          <w:szCs w:val="24"/>
        </w:rPr>
      </w:pPr>
      <w:r w:rsidRPr="000C6C4A">
        <w:rPr>
          <w:rFonts w:ascii="Arial" w:eastAsia="Arial" w:hAnsi="Arial" w:cs="Arial"/>
          <w:sz w:val="24"/>
          <w:szCs w:val="24"/>
        </w:rPr>
        <w:t xml:space="preserve"> </w:t>
      </w:r>
    </w:p>
    <w:p w14:paraId="6AC6399F" w14:textId="77777777" w:rsidR="002426B3" w:rsidRPr="009320CA" w:rsidRDefault="002426B3" w:rsidP="002426B3">
      <w:pPr>
        <w:spacing w:after="0" w:line="240" w:lineRule="auto"/>
        <w:jc w:val="both"/>
        <w:rPr>
          <w:rFonts w:ascii="Arial" w:hAnsi="Arial" w:cs="Arial"/>
          <w:sz w:val="24"/>
          <w:szCs w:val="24"/>
          <w:u w:val="single"/>
        </w:rPr>
      </w:pPr>
      <w:r w:rsidRPr="009320CA">
        <w:rPr>
          <w:rFonts w:ascii="Arial" w:eastAsia="Arial" w:hAnsi="Arial" w:cs="Arial"/>
          <w:sz w:val="24"/>
          <w:szCs w:val="24"/>
          <w:u w:val="single"/>
        </w:rPr>
        <w:t xml:space="preserve">Desk based research </w:t>
      </w:r>
    </w:p>
    <w:p w14:paraId="519D885D"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 xml:space="preserve"> </w:t>
      </w:r>
    </w:p>
    <w:p w14:paraId="23853E84" w14:textId="77777777" w:rsidR="002426B3" w:rsidRPr="000C6C4A" w:rsidRDefault="002426B3" w:rsidP="002426B3">
      <w:pPr>
        <w:spacing w:after="0"/>
        <w:jc w:val="both"/>
        <w:rPr>
          <w:rFonts w:ascii="Arial" w:eastAsia="Arial" w:hAnsi="Arial" w:cs="Arial"/>
          <w:sz w:val="24"/>
          <w:szCs w:val="24"/>
        </w:rPr>
      </w:pPr>
      <w:r w:rsidRPr="000C6C4A">
        <w:rPr>
          <w:rFonts w:ascii="Arial" w:eastAsia="Arial" w:hAnsi="Arial" w:cs="Arial"/>
          <w:sz w:val="24"/>
          <w:szCs w:val="24"/>
        </w:rPr>
        <w:t>This phase of the research is expected to review existing evidence relating to similar changes proposed at UK level and in Scotland. This phase of the research should identify which approaches are effective in estimating the costs and benefits of implementing the proposed reforms over the short and long-term.  This phase of the research should be done in consultation with a reference group of Welsh Government and WRA officials to identify and access relevant data sources, ensuring the model is grounded in accurate and up-to-date information. The following is expected:</w:t>
      </w:r>
    </w:p>
    <w:p w14:paraId="49BC028D" w14:textId="77777777" w:rsidR="002426B3" w:rsidRPr="000C6C4A" w:rsidRDefault="002426B3" w:rsidP="002426B3">
      <w:pPr>
        <w:spacing w:after="0"/>
        <w:jc w:val="both"/>
        <w:rPr>
          <w:rFonts w:ascii="Arial" w:eastAsia="Arial" w:hAnsi="Arial" w:cs="Arial"/>
          <w:sz w:val="24"/>
          <w:szCs w:val="24"/>
        </w:rPr>
      </w:pPr>
    </w:p>
    <w:p w14:paraId="4CBAC8B1" w14:textId="77777777" w:rsidR="002426B3" w:rsidRPr="000C6C4A" w:rsidRDefault="002426B3" w:rsidP="002426B3">
      <w:pPr>
        <w:pStyle w:val="ListParagraph"/>
        <w:numPr>
          <w:ilvl w:val="0"/>
          <w:numId w:val="2"/>
        </w:numPr>
        <w:spacing w:after="0"/>
        <w:jc w:val="both"/>
        <w:rPr>
          <w:rFonts w:ascii="Arial" w:eastAsia="Arial" w:hAnsi="Arial" w:cs="Arial"/>
          <w:color w:val="000000" w:themeColor="text1"/>
          <w:sz w:val="24"/>
          <w:szCs w:val="24"/>
        </w:rPr>
      </w:pPr>
      <w:r w:rsidRPr="000C6C4A">
        <w:rPr>
          <w:rFonts w:ascii="Arial" w:eastAsia="Arial" w:hAnsi="Arial" w:cs="Arial"/>
          <w:color w:val="000000" w:themeColor="text1"/>
          <w:sz w:val="24"/>
          <w:szCs w:val="24"/>
        </w:rPr>
        <w:t>Desk-based analysis of the costings provided in the EMRIAs for TCMA, LTTA and LDTA;</w:t>
      </w:r>
    </w:p>
    <w:p w14:paraId="34B2169A" w14:textId="77777777" w:rsidR="002426B3" w:rsidRPr="000C6C4A" w:rsidRDefault="002426B3" w:rsidP="002426B3">
      <w:pPr>
        <w:pStyle w:val="ListParagraph"/>
        <w:numPr>
          <w:ilvl w:val="0"/>
          <w:numId w:val="2"/>
        </w:numPr>
        <w:spacing w:after="0"/>
        <w:jc w:val="both"/>
        <w:rPr>
          <w:rFonts w:ascii="Arial" w:eastAsia="Arial" w:hAnsi="Arial" w:cs="Arial"/>
          <w:color w:val="000000" w:themeColor="text1"/>
          <w:sz w:val="24"/>
          <w:szCs w:val="24"/>
        </w:rPr>
      </w:pPr>
      <w:r w:rsidRPr="000C6C4A">
        <w:rPr>
          <w:rFonts w:ascii="Arial" w:eastAsia="Arial" w:hAnsi="Arial" w:cs="Arial"/>
          <w:color w:val="000000" w:themeColor="text1"/>
          <w:sz w:val="24"/>
          <w:szCs w:val="24"/>
        </w:rPr>
        <w:t>Desk-based analysis of the EMRIAs provided at Welsh and UK-level for administrative tax changes;</w:t>
      </w:r>
    </w:p>
    <w:p w14:paraId="2F19E5CB" w14:textId="77777777" w:rsidR="002426B3" w:rsidRPr="000C6C4A" w:rsidRDefault="002426B3" w:rsidP="002426B3">
      <w:pPr>
        <w:pStyle w:val="ListParagraph"/>
        <w:numPr>
          <w:ilvl w:val="0"/>
          <w:numId w:val="2"/>
        </w:numPr>
        <w:spacing w:after="0"/>
        <w:jc w:val="both"/>
        <w:rPr>
          <w:rFonts w:ascii="Arial" w:eastAsia="Arial" w:hAnsi="Arial" w:cs="Arial"/>
          <w:color w:val="000000" w:themeColor="text1"/>
          <w:sz w:val="24"/>
          <w:szCs w:val="24"/>
        </w:rPr>
      </w:pPr>
      <w:r w:rsidRPr="000C6C4A">
        <w:rPr>
          <w:rFonts w:ascii="Arial" w:eastAsia="Arial" w:hAnsi="Arial" w:cs="Arial"/>
          <w:color w:val="000000" w:themeColor="text1"/>
          <w:sz w:val="24"/>
          <w:szCs w:val="24"/>
        </w:rPr>
        <w:t>Estimates of the numbers of transactions expected to be impacted by the proposed changes using WRA data;</w:t>
      </w:r>
    </w:p>
    <w:p w14:paraId="0F915A0A" w14:textId="77777777" w:rsidR="002426B3" w:rsidRPr="000C6C4A" w:rsidRDefault="002426B3" w:rsidP="002426B3">
      <w:pPr>
        <w:pStyle w:val="ListParagraph"/>
        <w:numPr>
          <w:ilvl w:val="0"/>
          <w:numId w:val="2"/>
        </w:numPr>
        <w:spacing w:after="0"/>
        <w:jc w:val="both"/>
        <w:rPr>
          <w:rFonts w:ascii="Arial" w:eastAsia="Arial" w:hAnsi="Arial" w:cs="Arial"/>
          <w:color w:val="000000" w:themeColor="text1"/>
          <w:sz w:val="24"/>
          <w:szCs w:val="24"/>
        </w:rPr>
      </w:pPr>
      <w:r w:rsidRPr="000C6C4A">
        <w:rPr>
          <w:rFonts w:ascii="Arial" w:eastAsia="Arial" w:hAnsi="Arial" w:cs="Arial"/>
          <w:color w:val="000000" w:themeColor="text1"/>
          <w:sz w:val="24"/>
          <w:szCs w:val="24"/>
        </w:rPr>
        <w:t>Desk-based analysis of the potential behavioural impacts of the proposed changes leading to an impact to the Welsh tax take.</w:t>
      </w:r>
    </w:p>
    <w:p w14:paraId="5637FB70"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 xml:space="preserve"> </w:t>
      </w:r>
    </w:p>
    <w:p w14:paraId="3CB5CE4E" w14:textId="77777777" w:rsidR="002426B3" w:rsidRPr="009320CA" w:rsidRDefault="002426B3" w:rsidP="002426B3">
      <w:pPr>
        <w:spacing w:after="0"/>
        <w:jc w:val="both"/>
        <w:rPr>
          <w:rFonts w:ascii="Arial" w:hAnsi="Arial" w:cs="Arial"/>
          <w:sz w:val="24"/>
          <w:szCs w:val="24"/>
          <w:u w:val="single"/>
        </w:rPr>
      </w:pPr>
      <w:r w:rsidRPr="009320CA">
        <w:rPr>
          <w:rFonts w:ascii="Arial" w:eastAsia="Arial" w:hAnsi="Arial" w:cs="Arial"/>
          <w:sz w:val="24"/>
          <w:szCs w:val="24"/>
          <w:u w:val="single"/>
        </w:rPr>
        <w:t xml:space="preserve">Fieldwork with Local Authorities. </w:t>
      </w:r>
    </w:p>
    <w:p w14:paraId="25B85F47"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 xml:space="preserve"> </w:t>
      </w:r>
    </w:p>
    <w:p w14:paraId="2D2BF193" w14:textId="3CA6BE36" w:rsidR="002426B3" w:rsidRPr="000C6C4A" w:rsidRDefault="002426B3" w:rsidP="002426B3">
      <w:pPr>
        <w:spacing w:after="0"/>
        <w:jc w:val="both"/>
        <w:rPr>
          <w:rFonts w:ascii="Arial" w:eastAsia="Arial" w:hAnsi="Arial" w:cs="Arial"/>
          <w:sz w:val="24"/>
          <w:szCs w:val="24"/>
        </w:rPr>
      </w:pPr>
      <w:r w:rsidRPr="000C6C4A">
        <w:rPr>
          <w:rFonts w:ascii="Arial" w:eastAsia="Arial" w:hAnsi="Arial" w:cs="Arial"/>
          <w:sz w:val="24"/>
          <w:szCs w:val="24"/>
        </w:rPr>
        <w:t>This phase of the research will involve primary qualitative data collection and engagement with</w:t>
      </w:r>
      <w:r>
        <w:rPr>
          <w:rFonts w:ascii="Arial" w:eastAsia="Arial" w:hAnsi="Arial" w:cs="Arial"/>
          <w:sz w:val="24"/>
          <w:szCs w:val="24"/>
        </w:rPr>
        <w:t xml:space="preserve"> a small sample size of local authorities in Wales</w:t>
      </w:r>
      <w:r w:rsidRPr="000C6C4A">
        <w:rPr>
          <w:rFonts w:ascii="Arial" w:eastAsia="Arial" w:hAnsi="Arial" w:cs="Arial"/>
          <w:sz w:val="24"/>
          <w:szCs w:val="24"/>
        </w:rPr>
        <w:t>.</w:t>
      </w:r>
      <w:r>
        <w:rPr>
          <w:rFonts w:ascii="Arial" w:eastAsia="Arial" w:hAnsi="Arial" w:cs="Arial"/>
          <w:sz w:val="24"/>
          <w:szCs w:val="24"/>
        </w:rPr>
        <w:t xml:space="preserve"> </w:t>
      </w:r>
      <w:r w:rsidRPr="000C6C4A">
        <w:rPr>
          <w:rFonts w:ascii="Arial" w:eastAsia="Arial" w:hAnsi="Arial" w:cs="Arial"/>
          <w:sz w:val="24"/>
          <w:szCs w:val="24"/>
        </w:rPr>
        <w:t xml:space="preserve">The stakeholders involved </w:t>
      </w:r>
      <w:r w:rsidR="2DB60359" w:rsidRPr="58CC9802">
        <w:rPr>
          <w:rFonts w:ascii="Arial" w:eastAsia="Arial" w:hAnsi="Arial" w:cs="Arial"/>
          <w:sz w:val="24"/>
          <w:szCs w:val="24"/>
        </w:rPr>
        <w:t>are</w:t>
      </w:r>
      <w:r w:rsidRPr="000C6C4A">
        <w:rPr>
          <w:rFonts w:ascii="Arial" w:eastAsia="Arial" w:hAnsi="Arial" w:cs="Arial"/>
          <w:sz w:val="24"/>
          <w:szCs w:val="24"/>
        </w:rPr>
        <w:t xml:space="preserve"> to be confirmed at inception stage. This phase should look to inform the proposed model (proposal 2 in the White Paper) sharing protected information with local authorities for local tax compliance purposes by understanding any potential costs associated with setting up new information sharing gateways. This work will be developed in tandem with the development of the policy proposals. </w:t>
      </w:r>
    </w:p>
    <w:p w14:paraId="09DF5286" w14:textId="77777777" w:rsidR="002426B3" w:rsidRDefault="002426B3" w:rsidP="002426B3">
      <w:pPr>
        <w:spacing w:after="0"/>
        <w:jc w:val="both"/>
        <w:rPr>
          <w:rFonts w:ascii="Arial" w:eastAsia="Arial" w:hAnsi="Arial" w:cs="Arial"/>
          <w:sz w:val="24"/>
          <w:szCs w:val="24"/>
          <w:u w:val="single"/>
        </w:rPr>
      </w:pPr>
      <w:r w:rsidRPr="000C6C4A">
        <w:rPr>
          <w:rFonts w:ascii="Arial" w:eastAsia="Arial" w:hAnsi="Arial" w:cs="Arial"/>
          <w:sz w:val="24"/>
          <w:szCs w:val="24"/>
        </w:rPr>
        <w:t xml:space="preserve"> </w:t>
      </w:r>
    </w:p>
    <w:p w14:paraId="576D820B" w14:textId="77777777" w:rsidR="002426B3" w:rsidRPr="009320CA" w:rsidRDefault="002426B3" w:rsidP="002426B3">
      <w:pPr>
        <w:spacing w:after="0"/>
        <w:jc w:val="both"/>
        <w:rPr>
          <w:rFonts w:ascii="Arial" w:hAnsi="Arial" w:cs="Arial"/>
          <w:sz w:val="24"/>
          <w:szCs w:val="24"/>
          <w:u w:val="single"/>
        </w:rPr>
      </w:pPr>
      <w:r w:rsidRPr="009320CA">
        <w:rPr>
          <w:rFonts w:ascii="Arial" w:eastAsia="Arial" w:hAnsi="Arial" w:cs="Arial"/>
          <w:sz w:val="24"/>
          <w:szCs w:val="24"/>
          <w:u w:val="single"/>
        </w:rPr>
        <w:t xml:space="preserve">Fieldwork with stakeholders from relevant sectors. </w:t>
      </w:r>
    </w:p>
    <w:p w14:paraId="1F22D603"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b/>
          <w:bCs/>
          <w:sz w:val="24"/>
          <w:szCs w:val="24"/>
        </w:rPr>
        <w:t xml:space="preserve"> </w:t>
      </w:r>
    </w:p>
    <w:p w14:paraId="1678E7CA" w14:textId="1CB16A19" w:rsidR="002426B3" w:rsidRPr="003356C9" w:rsidRDefault="002426B3" w:rsidP="002426B3">
      <w:pPr>
        <w:spacing w:after="0"/>
        <w:jc w:val="both"/>
        <w:rPr>
          <w:rFonts w:ascii="Arial" w:eastAsia="Arial" w:hAnsi="Arial" w:cs="Arial"/>
          <w:sz w:val="24"/>
          <w:szCs w:val="24"/>
          <w:lang w:val="en-GB"/>
        </w:rPr>
      </w:pPr>
      <w:r w:rsidRPr="000C6C4A">
        <w:rPr>
          <w:rFonts w:ascii="Arial" w:eastAsia="Arial" w:hAnsi="Arial" w:cs="Arial"/>
          <w:sz w:val="24"/>
          <w:szCs w:val="24"/>
        </w:rPr>
        <w:lastRenderedPageBreak/>
        <w:t xml:space="preserve">This phase of the research will involve primary quantitative and qualitative data collection with WRA’s existing stakeholders regarding the estimated costs of the proposed changes to day-to-day operations with namely,  Landfill Site Operators and conveyancing and legal firms. The stakeholders involved </w:t>
      </w:r>
      <w:r w:rsidR="1E6214B3" w:rsidRPr="47259933">
        <w:rPr>
          <w:rFonts w:ascii="Arial" w:eastAsia="Arial" w:hAnsi="Arial" w:cs="Arial"/>
          <w:sz w:val="24"/>
          <w:szCs w:val="24"/>
        </w:rPr>
        <w:t>are</w:t>
      </w:r>
      <w:r w:rsidRPr="000C6C4A">
        <w:rPr>
          <w:rFonts w:ascii="Arial" w:eastAsia="Arial" w:hAnsi="Arial" w:cs="Arial"/>
          <w:sz w:val="24"/>
          <w:szCs w:val="24"/>
        </w:rPr>
        <w:t xml:space="preserve"> to be confirmed at inception stage</w:t>
      </w:r>
      <w:r>
        <w:rPr>
          <w:rFonts w:ascii="Arial" w:eastAsia="Arial" w:hAnsi="Arial" w:cs="Arial"/>
          <w:sz w:val="24"/>
          <w:szCs w:val="24"/>
        </w:rPr>
        <w:t xml:space="preserve"> and are </w:t>
      </w:r>
      <w:r w:rsidRPr="003356C9">
        <w:rPr>
          <w:rFonts w:ascii="Arial" w:eastAsia="Arial" w:hAnsi="Arial" w:cs="Arial"/>
          <w:sz w:val="24"/>
          <w:szCs w:val="24"/>
          <w:lang w:val="en-GB"/>
        </w:rPr>
        <w:t>expected to number fewer than five</w:t>
      </w:r>
      <w:r>
        <w:rPr>
          <w:rFonts w:ascii="Arial" w:eastAsia="Arial" w:hAnsi="Arial" w:cs="Arial"/>
          <w:sz w:val="24"/>
          <w:szCs w:val="24"/>
          <w:lang w:val="en-GB"/>
        </w:rPr>
        <w:t>.</w:t>
      </w:r>
    </w:p>
    <w:p w14:paraId="3760FACA" w14:textId="77777777" w:rsidR="002426B3" w:rsidRPr="000C6C4A" w:rsidRDefault="002426B3" w:rsidP="002426B3">
      <w:pPr>
        <w:spacing w:after="0"/>
        <w:jc w:val="both"/>
        <w:rPr>
          <w:rFonts w:ascii="Arial" w:eastAsia="Arial" w:hAnsi="Arial" w:cs="Arial"/>
          <w:sz w:val="24"/>
          <w:szCs w:val="24"/>
        </w:rPr>
      </w:pPr>
    </w:p>
    <w:p w14:paraId="1E81D906" w14:textId="77777777" w:rsidR="002426B3" w:rsidRPr="009320CA" w:rsidRDefault="002426B3" w:rsidP="002426B3">
      <w:pPr>
        <w:spacing w:after="0"/>
        <w:jc w:val="both"/>
        <w:rPr>
          <w:rFonts w:ascii="Arial" w:hAnsi="Arial" w:cs="Arial"/>
          <w:sz w:val="24"/>
          <w:szCs w:val="24"/>
        </w:rPr>
      </w:pPr>
    </w:p>
    <w:p w14:paraId="766F7326" w14:textId="77777777" w:rsidR="002426B3" w:rsidRPr="000C6C4A" w:rsidRDefault="002426B3" w:rsidP="002426B3">
      <w:pPr>
        <w:pStyle w:val="Heading2"/>
        <w:ind w:left="0"/>
        <w:jc w:val="both"/>
        <w:rPr>
          <w:rFonts w:cs="Arial"/>
          <w:bCs/>
          <w:sz w:val="24"/>
          <w:szCs w:val="24"/>
        </w:rPr>
      </w:pPr>
      <w:r w:rsidRPr="000C6C4A">
        <w:rPr>
          <w:rFonts w:eastAsia="Arial" w:cs="Arial"/>
          <w:b w:val="0"/>
          <w:sz w:val="24"/>
          <w:szCs w:val="24"/>
        </w:rPr>
        <w:t>The key deliverables, as set out in the timetable, will be required in electronic format only and are listed below:</w:t>
      </w:r>
    </w:p>
    <w:p w14:paraId="2CA16CF2" w14:textId="77777777" w:rsidR="002426B3" w:rsidRPr="009320CA" w:rsidRDefault="002426B3" w:rsidP="002426B3">
      <w:pPr>
        <w:rPr>
          <w:rFonts w:ascii="Arial" w:hAnsi="Arial" w:cs="Arial"/>
          <w:sz w:val="24"/>
          <w:szCs w:val="24"/>
        </w:rPr>
      </w:pPr>
    </w:p>
    <w:p w14:paraId="47DD485F" w14:textId="77777777" w:rsidR="002426B3" w:rsidRPr="000C6C4A" w:rsidRDefault="002426B3" w:rsidP="002426B3">
      <w:pPr>
        <w:spacing w:after="0" w:line="276" w:lineRule="auto"/>
        <w:jc w:val="both"/>
        <w:rPr>
          <w:rFonts w:ascii="Arial" w:eastAsia="Arial" w:hAnsi="Arial" w:cs="Arial"/>
          <w:sz w:val="24"/>
          <w:szCs w:val="24"/>
        </w:rPr>
      </w:pPr>
      <w:r w:rsidRPr="000C6C4A">
        <w:rPr>
          <w:rFonts w:ascii="Arial" w:eastAsia="Arial" w:hAnsi="Arial" w:cs="Arial"/>
          <w:sz w:val="24"/>
          <w:szCs w:val="24"/>
          <w:u w:val="single"/>
        </w:rPr>
        <w:t>An inception report</w:t>
      </w:r>
      <w:r w:rsidRPr="000C6C4A">
        <w:rPr>
          <w:rFonts w:ascii="Arial" w:eastAsia="Arial" w:hAnsi="Arial" w:cs="Arial"/>
          <w:sz w:val="24"/>
          <w:szCs w:val="24"/>
        </w:rPr>
        <w:t xml:space="preserve"> detailing the agreed full work plan with a detailed minute of the inception meeting as an Appendix. The inception report should provide substantial detail on each stage of the research work and include both a project and analysis plan for output delivery against key milestones (i.e. methodological approach, task allocation, corresponding timescales, reporting schedules, risk management, management arrangements and contingencies etc.). The inception report will be required in English only and should be delivered within two weeks from the date of the inception meeting. </w:t>
      </w:r>
    </w:p>
    <w:p w14:paraId="0F2E30CB" w14:textId="77777777" w:rsidR="002426B3" w:rsidRPr="000C6C4A" w:rsidRDefault="002426B3" w:rsidP="002426B3">
      <w:pPr>
        <w:spacing w:after="0" w:line="276" w:lineRule="auto"/>
        <w:jc w:val="both"/>
        <w:rPr>
          <w:rFonts w:ascii="Arial" w:eastAsia="Arial" w:hAnsi="Arial" w:cs="Arial"/>
          <w:sz w:val="24"/>
          <w:szCs w:val="24"/>
          <w:u w:val="single"/>
        </w:rPr>
      </w:pPr>
    </w:p>
    <w:p w14:paraId="7A128BC6" w14:textId="77777777" w:rsidR="002426B3" w:rsidRPr="000C6C4A" w:rsidRDefault="002426B3" w:rsidP="002426B3">
      <w:pPr>
        <w:spacing w:after="0" w:line="276" w:lineRule="auto"/>
        <w:jc w:val="both"/>
        <w:rPr>
          <w:rFonts w:ascii="Arial" w:eastAsia="Arial" w:hAnsi="Arial" w:cs="Arial"/>
          <w:sz w:val="24"/>
          <w:szCs w:val="24"/>
        </w:rPr>
      </w:pPr>
      <w:r w:rsidRPr="000C6C4A">
        <w:rPr>
          <w:rFonts w:ascii="Arial" w:eastAsia="Arial" w:hAnsi="Arial" w:cs="Arial"/>
          <w:sz w:val="24"/>
          <w:szCs w:val="24"/>
          <w:u w:val="single"/>
        </w:rPr>
        <w:t xml:space="preserve">Regular updates </w:t>
      </w:r>
      <w:r w:rsidRPr="000C6C4A">
        <w:rPr>
          <w:rFonts w:ascii="Arial" w:eastAsia="Arial" w:hAnsi="Arial" w:cs="Arial"/>
          <w:sz w:val="24"/>
          <w:szCs w:val="24"/>
        </w:rPr>
        <w:t>detailing the progress of the study: how the work is proceeding, the emerging findings, the issues identified and next steps. These updates will be discussed fortnightly at Teams meetings (timing to be confirmed at project inception).</w:t>
      </w:r>
    </w:p>
    <w:p w14:paraId="34891554" w14:textId="77777777" w:rsidR="002426B3" w:rsidRPr="000C6C4A" w:rsidRDefault="002426B3" w:rsidP="002426B3">
      <w:pPr>
        <w:spacing w:after="0" w:line="276" w:lineRule="auto"/>
        <w:jc w:val="both"/>
        <w:rPr>
          <w:rFonts w:ascii="Arial" w:eastAsia="Arial" w:hAnsi="Arial" w:cs="Arial"/>
          <w:sz w:val="24"/>
          <w:szCs w:val="24"/>
          <w:u w:val="single"/>
        </w:rPr>
      </w:pPr>
    </w:p>
    <w:p w14:paraId="0A040EA9" w14:textId="7210B94B" w:rsidR="002426B3" w:rsidRPr="000C6C4A" w:rsidRDefault="002426B3" w:rsidP="002426B3">
      <w:pPr>
        <w:spacing w:after="0" w:line="276" w:lineRule="auto"/>
        <w:jc w:val="both"/>
        <w:rPr>
          <w:rFonts w:ascii="Arial" w:eastAsia="Arial" w:hAnsi="Arial" w:cs="Arial"/>
          <w:sz w:val="24"/>
          <w:szCs w:val="24"/>
        </w:rPr>
      </w:pPr>
      <w:r w:rsidRPr="000C6C4A">
        <w:rPr>
          <w:rFonts w:ascii="Arial" w:eastAsia="Arial" w:hAnsi="Arial" w:cs="Arial"/>
          <w:sz w:val="24"/>
          <w:szCs w:val="24"/>
          <w:u w:val="single"/>
        </w:rPr>
        <w:t>Final report and corresponding summary</w:t>
      </w:r>
      <w:r w:rsidRPr="000C6C4A">
        <w:rPr>
          <w:rFonts w:ascii="Arial" w:eastAsia="Arial" w:hAnsi="Arial" w:cs="Arial"/>
          <w:sz w:val="24"/>
          <w:szCs w:val="24"/>
        </w:rPr>
        <w:t xml:space="preserve"> on the central elements of the study, detailing each phase of the research and corresponding findings, intended to inform the client via clear findings and actionable recommendations</w:t>
      </w:r>
      <w:r w:rsidR="004256BB">
        <w:rPr>
          <w:rFonts w:ascii="Arial" w:eastAsia="Arial" w:hAnsi="Arial" w:cs="Arial"/>
          <w:sz w:val="24"/>
          <w:szCs w:val="24"/>
        </w:rPr>
        <w:t>.</w:t>
      </w:r>
      <w:r w:rsidRPr="000C6C4A">
        <w:rPr>
          <w:rFonts w:ascii="Arial" w:eastAsia="Arial" w:hAnsi="Arial" w:cs="Arial"/>
          <w:sz w:val="24"/>
          <w:szCs w:val="24"/>
        </w:rPr>
        <w:t xml:space="preserve"> All outputs (required in English</w:t>
      </w:r>
      <w:r w:rsidR="004256BB">
        <w:rPr>
          <w:rFonts w:ascii="Arial" w:eastAsia="Arial" w:hAnsi="Arial" w:cs="Arial"/>
          <w:sz w:val="24"/>
          <w:szCs w:val="24"/>
        </w:rPr>
        <w:t xml:space="preserve"> only</w:t>
      </w:r>
      <w:r w:rsidRPr="000C6C4A">
        <w:rPr>
          <w:rFonts w:ascii="Arial" w:eastAsia="Arial" w:hAnsi="Arial" w:cs="Arial"/>
          <w:sz w:val="24"/>
          <w:szCs w:val="24"/>
        </w:rPr>
        <w:t xml:space="preserve">) should be quality assured by the designated person in the contracted research team and should be professionally proofread prior to submission.  </w:t>
      </w:r>
    </w:p>
    <w:p w14:paraId="58B32663" w14:textId="77777777" w:rsidR="002426B3" w:rsidRPr="000C6C4A" w:rsidRDefault="002426B3" w:rsidP="002426B3">
      <w:pPr>
        <w:spacing w:after="0" w:line="276" w:lineRule="auto"/>
        <w:jc w:val="both"/>
        <w:rPr>
          <w:rFonts w:ascii="Arial" w:eastAsia="Arial" w:hAnsi="Arial" w:cs="Arial"/>
          <w:sz w:val="24"/>
          <w:szCs w:val="24"/>
        </w:rPr>
      </w:pPr>
      <w:r w:rsidRPr="000C6C4A">
        <w:rPr>
          <w:rFonts w:ascii="Arial" w:eastAsia="Arial" w:hAnsi="Arial" w:cs="Arial"/>
          <w:sz w:val="24"/>
          <w:szCs w:val="24"/>
        </w:rPr>
        <w:t xml:space="preserve"> </w:t>
      </w:r>
    </w:p>
    <w:p w14:paraId="6BD47842" w14:textId="06A153BB"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 xml:space="preserve">Responsibility for quality assuring </w:t>
      </w:r>
      <w:r w:rsidRPr="000C6C4A">
        <w:rPr>
          <w:rFonts w:ascii="Arial" w:eastAsia="Arial" w:hAnsi="Arial" w:cs="Arial"/>
          <w:sz w:val="24"/>
          <w:szCs w:val="24"/>
          <w:u w:val="single"/>
        </w:rPr>
        <w:t>all</w:t>
      </w:r>
      <w:r w:rsidRPr="000C6C4A">
        <w:rPr>
          <w:rFonts w:ascii="Arial" w:eastAsia="Arial" w:hAnsi="Arial" w:cs="Arial"/>
          <w:sz w:val="24"/>
          <w:szCs w:val="24"/>
        </w:rPr>
        <w:t xml:space="preserve"> outputs prior to submission rests with the contractor. All reports should be signed off by the contractor’s quality assurer and professionally proof-read before being sent to the Client. This should include checking that the document is well laid-out, technically correct, grammatically correct and appropriate language used. In those cases that the client detects proofread errors, they will be returned to the contractor who will be asked to resubmit the returned document as well as a revised timetable detailing how the delay will be dealt with. </w:t>
      </w:r>
    </w:p>
    <w:p w14:paraId="51166314" w14:textId="77777777" w:rsidR="002426B3" w:rsidRPr="000C6C4A" w:rsidRDefault="002426B3" w:rsidP="002426B3">
      <w:pPr>
        <w:spacing w:after="0"/>
        <w:jc w:val="both"/>
        <w:rPr>
          <w:rFonts w:ascii="Arial" w:eastAsia="Arial" w:hAnsi="Arial" w:cs="Arial"/>
          <w:sz w:val="24"/>
          <w:szCs w:val="24"/>
        </w:rPr>
      </w:pPr>
    </w:p>
    <w:p w14:paraId="62E3CDB5"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 xml:space="preserve">For each subsequent draft of a report the contractor should provide a list /table of the tracked changes with all the comments from the previous version and comments made against them so that the Client can easily see whether and how the comments have been addressed in the revised version (e.g. ‘reworded para 2.5.3 to be clearer’ or ‘deleted para 1.3.4 and added similar statement to subsequent para 4.3.1’). This table/list should make clear not just what has been changed, but why, and should provide a link back to the reviewer who raised the original comment. Tenderers are asked to note that the Client may withhold payment until it is completely satisfied with </w:t>
      </w:r>
      <w:r w:rsidRPr="000C6C4A">
        <w:rPr>
          <w:rFonts w:ascii="Arial" w:eastAsia="Arial" w:hAnsi="Arial" w:cs="Arial"/>
          <w:sz w:val="24"/>
          <w:szCs w:val="24"/>
        </w:rPr>
        <w:lastRenderedPageBreak/>
        <w:t>the submitted outputs. Hence, the outputs may need to go through several iterations, following detailed discussions over content and presentation.</w:t>
      </w:r>
    </w:p>
    <w:p w14:paraId="5857719E" w14:textId="77777777" w:rsidR="002426B3" w:rsidRPr="000C6C4A" w:rsidRDefault="002426B3" w:rsidP="002426B3">
      <w:pPr>
        <w:spacing w:after="0"/>
        <w:jc w:val="both"/>
        <w:rPr>
          <w:rFonts w:ascii="Arial" w:eastAsia="Arial" w:hAnsi="Arial" w:cs="Arial"/>
          <w:sz w:val="24"/>
          <w:szCs w:val="24"/>
        </w:rPr>
      </w:pPr>
    </w:p>
    <w:p w14:paraId="2DAEA493" w14:textId="77777777" w:rsidR="002426B3" w:rsidRPr="000C6C4A" w:rsidRDefault="002426B3" w:rsidP="002426B3">
      <w:pPr>
        <w:spacing w:after="0"/>
        <w:jc w:val="both"/>
        <w:rPr>
          <w:rFonts w:ascii="Arial" w:eastAsia="Arial" w:hAnsi="Arial" w:cs="Arial"/>
          <w:sz w:val="24"/>
          <w:szCs w:val="24"/>
          <w:vertAlign w:val="superscript"/>
        </w:rPr>
      </w:pPr>
      <w:r w:rsidRPr="000C6C4A">
        <w:rPr>
          <w:rFonts w:ascii="Arial" w:eastAsia="Arial" w:hAnsi="Arial" w:cs="Arial"/>
          <w:sz w:val="24"/>
          <w:szCs w:val="24"/>
        </w:rPr>
        <w:t>Further deliverables, which should be sent to the Client and remain the property of the Client (as set out in item 29 of the Conditions of Contract for Services), are any research materials e.g. questionnaires or topic guides and any resulting datasets. The contractor will be required to provide all qualitative and quantitative datasets that have been collected through primary research and destroy all other copies.</w:t>
      </w:r>
    </w:p>
    <w:p w14:paraId="1FEC5DA4" w14:textId="77777777" w:rsidR="002426B3" w:rsidRPr="000C6C4A" w:rsidRDefault="002426B3" w:rsidP="002426B3">
      <w:pPr>
        <w:pStyle w:val="Heading2"/>
        <w:ind w:left="0"/>
        <w:jc w:val="both"/>
        <w:rPr>
          <w:rFonts w:eastAsia="Arial" w:cs="Arial"/>
          <w:b w:val="0"/>
          <w:sz w:val="24"/>
          <w:szCs w:val="24"/>
        </w:rPr>
      </w:pPr>
    </w:p>
    <w:p w14:paraId="49D125EF" w14:textId="77777777" w:rsidR="002426B3" w:rsidRPr="009320CA" w:rsidRDefault="002426B3" w:rsidP="002426B3">
      <w:pPr>
        <w:pStyle w:val="Heading2"/>
        <w:ind w:left="0"/>
        <w:jc w:val="both"/>
        <w:rPr>
          <w:rFonts w:cs="Arial"/>
          <w:sz w:val="24"/>
          <w:szCs w:val="24"/>
        </w:rPr>
      </w:pPr>
      <w:r w:rsidRPr="000C6C4A">
        <w:rPr>
          <w:rFonts w:eastAsia="Arial" w:cs="Arial"/>
          <w:b w:val="0"/>
          <w:sz w:val="24"/>
          <w:szCs w:val="24"/>
        </w:rPr>
        <w:t xml:space="preserve">The contractor will treat all information provided by the Client in connection with this contract as confidential unless the Client advises the contractor otherwise in writing. The Contractor will treat all reports and data produced as part of this Contract as confidential until published by the Client. The Contractor will keep the Client fully informed of any contact from the media in relation to the Contract – with note to item 25 in the Conditions of Contract for Services. </w:t>
      </w:r>
    </w:p>
    <w:p w14:paraId="77A914FE" w14:textId="77777777" w:rsidR="002426B3" w:rsidRPr="000C6C4A" w:rsidRDefault="002426B3" w:rsidP="002426B3">
      <w:pPr>
        <w:pStyle w:val="Heading2"/>
        <w:ind w:left="0"/>
        <w:jc w:val="both"/>
        <w:rPr>
          <w:rFonts w:eastAsia="Arial" w:cs="Arial"/>
          <w:b w:val="0"/>
          <w:sz w:val="24"/>
          <w:szCs w:val="24"/>
        </w:rPr>
      </w:pPr>
    </w:p>
    <w:p w14:paraId="2C9745F1" w14:textId="77777777" w:rsidR="002426B3" w:rsidRPr="009320CA" w:rsidRDefault="002426B3" w:rsidP="002426B3">
      <w:pPr>
        <w:pStyle w:val="Heading2"/>
        <w:ind w:left="0"/>
        <w:jc w:val="both"/>
        <w:rPr>
          <w:rFonts w:cs="Arial"/>
          <w:sz w:val="24"/>
          <w:szCs w:val="24"/>
        </w:rPr>
      </w:pPr>
      <w:r w:rsidRPr="000C6C4A">
        <w:rPr>
          <w:rFonts w:eastAsia="Arial" w:cs="Arial"/>
          <w:b w:val="0"/>
          <w:sz w:val="24"/>
          <w:szCs w:val="24"/>
        </w:rPr>
        <w:t>All reports/data sets will be sent to the Contract Manager in the first instance.</w:t>
      </w:r>
    </w:p>
    <w:p w14:paraId="4262F728"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 xml:space="preserve"> </w:t>
      </w:r>
    </w:p>
    <w:p w14:paraId="69B093BE"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color w:val="000000" w:themeColor="text1"/>
          <w:sz w:val="24"/>
          <w:szCs w:val="24"/>
        </w:rPr>
        <w:t>The above specification is an indication of what we would expect to receive from this contract. We welcome suggestions from potential suppliers for additional elements or alternative approaches.</w:t>
      </w:r>
    </w:p>
    <w:p w14:paraId="3620D48A"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 xml:space="preserve"> </w:t>
      </w:r>
    </w:p>
    <w:p w14:paraId="248676EB"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 xml:space="preserve">The following provides an indicative timetable of events that will ensure the project is completed on schedule. </w:t>
      </w:r>
    </w:p>
    <w:p w14:paraId="558CE578" w14:textId="77777777" w:rsidR="002426B3" w:rsidRPr="009320CA" w:rsidRDefault="002426B3" w:rsidP="002426B3">
      <w:pPr>
        <w:spacing w:after="0"/>
        <w:ind w:left="157"/>
        <w:jc w:val="both"/>
        <w:rPr>
          <w:rFonts w:ascii="Arial" w:hAnsi="Arial" w:cs="Arial"/>
          <w:sz w:val="24"/>
          <w:szCs w:val="24"/>
        </w:rPr>
      </w:pPr>
      <w:r w:rsidRPr="000C6C4A">
        <w:rPr>
          <w:rFonts w:ascii="Arial" w:eastAsia="Arial" w:hAnsi="Arial" w:cs="Arial"/>
          <w:sz w:val="24"/>
          <w:szCs w:val="24"/>
        </w:rPr>
        <w:t xml:space="preserve"> </w:t>
      </w:r>
    </w:p>
    <w:p w14:paraId="194C0D1B"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Any variations to these milestones must be agreed in advance with the Client and confirmed in writing by the Contract Manager in accordance with the Welsh Governments Standard Conditions of Contract for Services.</w:t>
      </w:r>
    </w:p>
    <w:p w14:paraId="159F767D"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 xml:space="preserve"> </w:t>
      </w:r>
    </w:p>
    <w:p w14:paraId="21915D4C"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 xml:space="preserve"> </w:t>
      </w:r>
    </w:p>
    <w:tbl>
      <w:tblPr>
        <w:tblW w:w="0" w:type="auto"/>
        <w:tblInd w:w="390" w:type="dxa"/>
        <w:tblLook w:val="01E0" w:firstRow="1" w:lastRow="1" w:firstColumn="1" w:lastColumn="1" w:noHBand="0" w:noVBand="0"/>
      </w:tblPr>
      <w:tblGrid>
        <w:gridCol w:w="5487"/>
        <w:gridCol w:w="3129"/>
      </w:tblGrid>
      <w:tr w:rsidR="002426B3" w:rsidRPr="000C6C4A" w14:paraId="5776B070" w14:textId="77777777" w:rsidTr="009320CA">
        <w:trPr>
          <w:trHeight w:val="300"/>
        </w:trPr>
        <w:tc>
          <w:tcPr>
            <w:tcW w:w="5501" w:type="dxa"/>
            <w:tcBorders>
              <w:top w:val="single" w:sz="8" w:space="0" w:color="auto"/>
              <w:left w:val="single" w:sz="8" w:space="0" w:color="auto"/>
              <w:bottom w:val="single" w:sz="8" w:space="0" w:color="auto"/>
              <w:right w:val="single" w:sz="8" w:space="0" w:color="auto"/>
            </w:tcBorders>
            <w:tcMar>
              <w:left w:w="108" w:type="dxa"/>
              <w:right w:w="108" w:type="dxa"/>
            </w:tcMar>
          </w:tcPr>
          <w:p w14:paraId="60B4F5D0" w14:textId="77777777" w:rsidR="002426B3" w:rsidRPr="009320CA" w:rsidRDefault="002426B3" w:rsidP="009320CA">
            <w:pPr>
              <w:spacing w:after="0"/>
              <w:rPr>
                <w:rFonts w:ascii="Arial" w:hAnsi="Arial" w:cs="Arial"/>
                <w:sz w:val="24"/>
                <w:szCs w:val="24"/>
              </w:rPr>
            </w:pPr>
            <w:r w:rsidRPr="000C6C4A">
              <w:rPr>
                <w:rFonts w:ascii="Arial" w:eastAsia="Arial" w:hAnsi="Arial" w:cs="Arial"/>
                <w:b/>
                <w:bCs/>
                <w:sz w:val="24"/>
                <w:szCs w:val="24"/>
              </w:rPr>
              <w:t>Milestone</w:t>
            </w:r>
          </w:p>
        </w:tc>
        <w:tc>
          <w:tcPr>
            <w:tcW w:w="3136" w:type="dxa"/>
            <w:tcBorders>
              <w:top w:val="single" w:sz="8" w:space="0" w:color="auto"/>
              <w:left w:val="single" w:sz="8" w:space="0" w:color="auto"/>
              <w:bottom w:val="single" w:sz="8" w:space="0" w:color="auto"/>
              <w:right w:val="single" w:sz="8" w:space="0" w:color="auto"/>
            </w:tcBorders>
            <w:tcMar>
              <w:left w:w="108" w:type="dxa"/>
              <w:right w:w="108" w:type="dxa"/>
            </w:tcMar>
          </w:tcPr>
          <w:p w14:paraId="1947182A" w14:textId="77777777" w:rsidR="002426B3" w:rsidRPr="009320CA" w:rsidRDefault="002426B3" w:rsidP="009320CA">
            <w:pPr>
              <w:spacing w:after="0"/>
              <w:rPr>
                <w:rFonts w:ascii="Arial" w:hAnsi="Arial" w:cs="Arial"/>
                <w:sz w:val="24"/>
                <w:szCs w:val="24"/>
              </w:rPr>
            </w:pPr>
            <w:r w:rsidRPr="000C6C4A">
              <w:rPr>
                <w:rFonts w:ascii="Arial" w:eastAsia="Arial" w:hAnsi="Arial" w:cs="Arial"/>
                <w:b/>
                <w:bCs/>
                <w:sz w:val="24"/>
                <w:szCs w:val="24"/>
              </w:rPr>
              <w:t>Deadline</w:t>
            </w:r>
          </w:p>
        </w:tc>
      </w:tr>
      <w:tr w:rsidR="002426B3" w:rsidRPr="000C6C4A" w14:paraId="222B5C51" w14:textId="77777777" w:rsidTr="009320CA">
        <w:trPr>
          <w:trHeight w:val="300"/>
        </w:trPr>
        <w:tc>
          <w:tcPr>
            <w:tcW w:w="5501" w:type="dxa"/>
            <w:tcBorders>
              <w:top w:val="single" w:sz="8" w:space="0" w:color="auto"/>
              <w:left w:val="single" w:sz="8" w:space="0" w:color="auto"/>
              <w:bottom w:val="single" w:sz="8" w:space="0" w:color="auto"/>
              <w:right w:val="single" w:sz="8" w:space="0" w:color="auto"/>
            </w:tcBorders>
            <w:tcMar>
              <w:left w:w="108" w:type="dxa"/>
              <w:right w:w="108" w:type="dxa"/>
            </w:tcMar>
          </w:tcPr>
          <w:p w14:paraId="7F5BA6D4" w14:textId="77777777" w:rsidR="002426B3" w:rsidRPr="009320CA" w:rsidRDefault="002426B3" w:rsidP="009320CA">
            <w:pPr>
              <w:spacing w:after="0"/>
              <w:rPr>
                <w:rFonts w:ascii="Arial" w:hAnsi="Arial" w:cs="Arial"/>
                <w:sz w:val="24"/>
                <w:szCs w:val="24"/>
              </w:rPr>
            </w:pPr>
            <w:r w:rsidRPr="000C6C4A">
              <w:rPr>
                <w:rFonts w:ascii="Arial" w:eastAsia="Arial" w:hAnsi="Arial" w:cs="Arial"/>
                <w:sz w:val="24"/>
                <w:szCs w:val="24"/>
              </w:rPr>
              <w:t xml:space="preserve">Issue specification </w:t>
            </w:r>
          </w:p>
        </w:tc>
        <w:tc>
          <w:tcPr>
            <w:tcW w:w="3136" w:type="dxa"/>
            <w:tcBorders>
              <w:top w:val="single" w:sz="8" w:space="0" w:color="auto"/>
              <w:left w:val="single" w:sz="8" w:space="0" w:color="auto"/>
              <w:bottom w:val="single" w:sz="8" w:space="0" w:color="auto"/>
              <w:right w:val="single" w:sz="8" w:space="0" w:color="auto"/>
            </w:tcBorders>
            <w:tcMar>
              <w:left w:w="108" w:type="dxa"/>
              <w:right w:w="108" w:type="dxa"/>
            </w:tcMar>
          </w:tcPr>
          <w:p w14:paraId="7A1C13AA" w14:textId="77777777" w:rsidR="002426B3" w:rsidRPr="000C6C4A" w:rsidRDefault="002426B3" w:rsidP="009320CA">
            <w:pPr>
              <w:spacing w:after="0"/>
              <w:rPr>
                <w:rFonts w:ascii="Arial" w:eastAsia="Arial" w:hAnsi="Arial" w:cs="Arial"/>
                <w:sz w:val="24"/>
                <w:szCs w:val="24"/>
              </w:rPr>
            </w:pPr>
            <w:r w:rsidRPr="000C6C4A">
              <w:rPr>
                <w:rFonts w:ascii="Arial" w:eastAsia="Arial" w:hAnsi="Arial" w:cs="Arial"/>
                <w:sz w:val="24"/>
                <w:szCs w:val="24"/>
              </w:rPr>
              <w:t>5 January 2026</w:t>
            </w:r>
          </w:p>
        </w:tc>
      </w:tr>
      <w:tr w:rsidR="002426B3" w:rsidRPr="000C6C4A" w14:paraId="79534DB9" w14:textId="77777777" w:rsidTr="009320CA">
        <w:trPr>
          <w:trHeight w:val="585"/>
        </w:trPr>
        <w:tc>
          <w:tcPr>
            <w:tcW w:w="5501" w:type="dxa"/>
            <w:tcBorders>
              <w:top w:val="single" w:sz="8" w:space="0" w:color="auto"/>
              <w:left w:val="single" w:sz="8" w:space="0" w:color="auto"/>
              <w:bottom w:val="single" w:sz="8" w:space="0" w:color="auto"/>
              <w:right w:val="single" w:sz="8" w:space="0" w:color="auto"/>
            </w:tcBorders>
            <w:tcMar>
              <w:left w:w="108" w:type="dxa"/>
              <w:right w:w="108" w:type="dxa"/>
            </w:tcMar>
          </w:tcPr>
          <w:p w14:paraId="74815721" w14:textId="77777777" w:rsidR="002426B3" w:rsidRPr="009320CA" w:rsidRDefault="002426B3" w:rsidP="009320CA">
            <w:pPr>
              <w:spacing w:after="0"/>
              <w:rPr>
                <w:rFonts w:ascii="Arial" w:hAnsi="Arial" w:cs="Arial"/>
                <w:sz w:val="24"/>
                <w:szCs w:val="24"/>
              </w:rPr>
            </w:pPr>
            <w:r w:rsidRPr="000C6C4A">
              <w:rPr>
                <w:rFonts w:ascii="Arial" w:eastAsia="Arial" w:hAnsi="Arial" w:cs="Arial"/>
                <w:sz w:val="24"/>
                <w:szCs w:val="24"/>
              </w:rPr>
              <w:t xml:space="preserve">Tender clarification period ends </w:t>
            </w:r>
          </w:p>
        </w:tc>
        <w:tc>
          <w:tcPr>
            <w:tcW w:w="3136" w:type="dxa"/>
            <w:tcBorders>
              <w:top w:val="single" w:sz="8" w:space="0" w:color="auto"/>
              <w:left w:val="single" w:sz="8" w:space="0" w:color="auto"/>
              <w:bottom w:val="single" w:sz="8" w:space="0" w:color="auto"/>
              <w:right w:val="single" w:sz="8" w:space="0" w:color="auto"/>
            </w:tcBorders>
            <w:tcMar>
              <w:left w:w="108" w:type="dxa"/>
              <w:right w:w="108" w:type="dxa"/>
            </w:tcMar>
          </w:tcPr>
          <w:p w14:paraId="20F886AD" w14:textId="77777777" w:rsidR="002426B3" w:rsidRPr="000C6C4A" w:rsidRDefault="002426B3" w:rsidP="009320CA">
            <w:pPr>
              <w:spacing w:after="0"/>
              <w:rPr>
                <w:rFonts w:ascii="Arial" w:eastAsia="Arial" w:hAnsi="Arial" w:cs="Arial"/>
                <w:sz w:val="24"/>
                <w:szCs w:val="24"/>
              </w:rPr>
            </w:pPr>
            <w:r w:rsidRPr="000C6C4A">
              <w:rPr>
                <w:rFonts w:ascii="Arial" w:eastAsia="Arial" w:hAnsi="Arial" w:cs="Arial"/>
                <w:sz w:val="24"/>
                <w:szCs w:val="24"/>
              </w:rPr>
              <w:t>14 January 2026</w:t>
            </w:r>
          </w:p>
        </w:tc>
      </w:tr>
      <w:tr w:rsidR="002426B3" w:rsidRPr="000C6C4A" w14:paraId="220AD958" w14:textId="77777777" w:rsidTr="009320CA">
        <w:trPr>
          <w:trHeight w:val="585"/>
        </w:trPr>
        <w:tc>
          <w:tcPr>
            <w:tcW w:w="5501" w:type="dxa"/>
            <w:tcBorders>
              <w:top w:val="single" w:sz="8" w:space="0" w:color="auto"/>
              <w:left w:val="single" w:sz="8" w:space="0" w:color="auto"/>
              <w:bottom w:val="single" w:sz="8" w:space="0" w:color="auto"/>
              <w:right w:val="single" w:sz="8" w:space="0" w:color="auto"/>
            </w:tcBorders>
            <w:tcMar>
              <w:left w:w="108" w:type="dxa"/>
              <w:right w:w="108" w:type="dxa"/>
            </w:tcMar>
          </w:tcPr>
          <w:p w14:paraId="0BD998DD" w14:textId="77777777" w:rsidR="002426B3" w:rsidRPr="009320CA" w:rsidRDefault="002426B3" w:rsidP="009320CA">
            <w:pPr>
              <w:spacing w:after="0"/>
              <w:rPr>
                <w:rFonts w:ascii="Arial" w:hAnsi="Arial" w:cs="Arial"/>
                <w:sz w:val="24"/>
                <w:szCs w:val="24"/>
              </w:rPr>
            </w:pPr>
            <w:r w:rsidRPr="000C6C4A">
              <w:rPr>
                <w:rFonts w:ascii="Arial" w:eastAsia="Arial" w:hAnsi="Arial" w:cs="Arial"/>
                <w:sz w:val="24"/>
                <w:szCs w:val="24"/>
              </w:rPr>
              <w:t>Deadline closing date</w:t>
            </w:r>
          </w:p>
        </w:tc>
        <w:tc>
          <w:tcPr>
            <w:tcW w:w="3136" w:type="dxa"/>
            <w:tcBorders>
              <w:top w:val="single" w:sz="8" w:space="0" w:color="auto"/>
              <w:left w:val="single" w:sz="8" w:space="0" w:color="auto"/>
              <w:bottom w:val="single" w:sz="8" w:space="0" w:color="auto"/>
              <w:right w:val="single" w:sz="8" w:space="0" w:color="auto"/>
            </w:tcBorders>
            <w:tcMar>
              <w:left w:w="108" w:type="dxa"/>
              <w:right w:w="108" w:type="dxa"/>
            </w:tcMar>
          </w:tcPr>
          <w:p w14:paraId="35CA0411" w14:textId="77777777" w:rsidR="002426B3" w:rsidRPr="000C6C4A" w:rsidRDefault="002426B3" w:rsidP="009320CA">
            <w:pPr>
              <w:spacing w:after="0"/>
              <w:rPr>
                <w:rFonts w:ascii="Arial" w:eastAsia="Arial" w:hAnsi="Arial" w:cs="Arial"/>
                <w:sz w:val="24"/>
                <w:szCs w:val="24"/>
              </w:rPr>
            </w:pPr>
            <w:r w:rsidRPr="000C6C4A">
              <w:rPr>
                <w:rFonts w:ascii="Arial" w:eastAsia="Arial" w:hAnsi="Arial" w:cs="Arial"/>
                <w:sz w:val="24"/>
                <w:szCs w:val="24"/>
              </w:rPr>
              <w:t>26 January 2026</w:t>
            </w:r>
          </w:p>
        </w:tc>
      </w:tr>
      <w:tr w:rsidR="002426B3" w:rsidRPr="000C6C4A" w14:paraId="3E53CBDB" w14:textId="77777777" w:rsidTr="009320CA">
        <w:trPr>
          <w:trHeight w:val="585"/>
        </w:trPr>
        <w:tc>
          <w:tcPr>
            <w:tcW w:w="5501" w:type="dxa"/>
            <w:tcBorders>
              <w:top w:val="single" w:sz="8" w:space="0" w:color="auto"/>
              <w:left w:val="single" w:sz="8" w:space="0" w:color="auto"/>
              <w:bottom w:val="single" w:sz="8" w:space="0" w:color="auto"/>
              <w:right w:val="single" w:sz="8" w:space="0" w:color="auto"/>
            </w:tcBorders>
            <w:tcMar>
              <w:left w:w="108" w:type="dxa"/>
              <w:right w:w="108" w:type="dxa"/>
            </w:tcMar>
          </w:tcPr>
          <w:p w14:paraId="1540BE4B" w14:textId="77777777" w:rsidR="002426B3" w:rsidRPr="009320CA" w:rsidRDefault="002426B3" w:rsidP="009320CA">
            <w:pPr>
              <w:spacing w:after="0"/>
              <w:rPr>
                <w:rFonts w:ascii="Arial" w:hAnsi="Arial" w:cs="Arial"/>
                <w:sz w:val="24"/>
                <w:szCs w:val="24"/>
              </w:rPr>
            </w:pPr>
            <w:r w:rsidRPr="000C6C4A">
              <w:rPr>
                <w:rFonts w:ascii="Arial" w:eastAsia="Arial" w:hAnsi="Arial" w:cs="Arial"/>
                <w:sz w:val="24"/>
                <w:szCs w:val="24"/>
              </w:rPr>
              <w:t xml:space="preserve">Appointment of successful contractor </w:t>
            </w:r>
          </w:p>
        </w:tc>
        <w:tc>
          <w:tcPr>
            <w:tcW w:w="3136" w:type="dxa"/>
            <w:tcBorders>
              <w:top w:val="single" w:sz="8" w:space="0" w:color="auto"/>
              <w:left w:val="single" w:sz="8" w:space="0" w:color="auto"/>
              <w:bottom w:val="single" w:sz="8" w:space="0" w:color="auto"/>
              <w:right w:val="single" w:sz="8" w:space="0" w:color="auto"/>
            </w:tcBorders>
            <w:tcMar>
              <w:left w:w="108" w:type="dxa"/>
              <w:right w:w="108" w:type="dxa"/>
            </w:tcMar>
          </w:tcPr>
          <w:p w14:paraId="6FD0F4FF" w14:textId="77777777" w:rsidR="002426B3" w:rsidRPr="000C6C4A" w:rsidRDefault="002426B3" w:rsidP="009320CA">
            <w:pPr>
              <w:spacing w:after="0"/>
              <w:rPr>
                <w:rFonts w:ascii="Arial" w:eastAsia="Arial" w:hAnsi="Arial" w:cs="Arial"/>
                <w:sz w:val="24"/>
                <w:szCs w:val="24"/>
              </w:rPr>
            </w:pPr>
            <w:r w:rsidRPr="000C6C4A">
              <w:rPr>
                <w:rFonts w:ascii="Arial" w:eastAsia="Arial" w:hAnsi="Arial" w:cs="Arial"/>
                <w:sz w:val="24"/>
                <w:szCs w:val="24"/>
              </w:rPr>
              <w:t>6 February 2026</w:t>
            </w:r>
          </w:p>
        </w:tc>
      </w:tr>
      <w:tr w:rsidR="002426B3" w:rsidRPr="000C6C4A" w14:paraId="5EA53B23" w14:textId="77777777" w:rsidTr="009320CA">
        <w:trPr>
          <w:trHeight w:val="450"/>
        </w:trPr>
        <w:tc>
          <w:tcPr>
            <w:tcW w:w="5501" w:type="dxa"/>
            <w:tcBorders>
              <w:top w:val="single" w:sz="8" w:space="0" w:color="auto"/>
              <w:left w:val="single" w:sz="8" w:space="0" w:color="auto"/>
              <w:bottom w:val="single" w:sz="8" w:space="0" w:color="auto"/>
              <w:right w:val="single" w:sz="8" w:space="0" w:color="auto"/>
            </w:tcBorders>
            <w:tcMar>
              <w:left w:w="108" w:type="dxa"/>
              <w:right w:w="108" w:type="dxa"/>
            </w:tcMar>
          </w:tcPr>
          <w:p w14:paraId="2FC055B8" w14:textId="77777777" w:rsidR="002426B3" w:rsidRPr="009320CA" w:rsidRDefault="002426B3" w:rsidP="009320CA">
            <w:pPr>
              <w:spacing w:after="0"/>
              <w:rPr>
                <w:rFonts w:ascii="Arial" w:hAnsi="Arial" w:cs="Arial"/>
                <w:sz w:val="24"/>
                <w:szCs w:val="24"/>
              </w:rPr>
            </w:pPr>
            <w:r w:rsidRPr="000C6C4A">
              <w:rPr>
                <w:rFonts w:ascii="Arial" w:eastAsia="Arial" w:hAnsi="Arial" w:cs="Arial"/>
                <w:sz w:val="24"/>
                <w:szCs w:val="24"/>
              </w:rPr>
              <w:t>Start date of the contract</w:t>
            </w:r>
          </w:p>
        </w:tc>
        <w:tc>
          <w:tcPr>
            <w:tcW w:w="3136" w:type="dxa"/>
            <w:tcBorders>
              <w:top w:val="single" w:sz="8" w:space="0" w:color="auto"/>
              <w:left w:val="single" w:sz="8" w:space="0" w:color="auto"/>
              <w:bottom w:val="single" w:sz="8" w:space="0" w:color="auto"/>
              <w:right w:val="single" w:sz="8" w:space="0" w:color="auto"/>
            </w:tcBorders>
            <w:tcMar>
              <w:left w:w="108" w:type="dxa"/>
              <w:right w:w="108" w:type="dxa"/>
            </w:tcMar>
          </w:tcPr>
          <w:p w14:paraId="00A5406D" w14:textId="77777777" w:rsidR="002426B3" w:rsidRPr="000C6C4A" w:rsidRDefault="002426B3" w:rsidP="009320CA">
            <w:pPr>
              <w:spacing w:after="0"/>
              <w:rPr>
                <w:rFonts w:ascii="Arial" w:eastAsia="Arial" w:hAnsi="Arial" w:cs="Arial"/>
                <w:sz w:val="24"/>
                <w:szCs w:val="24"/>
              </w:rPr>
            </w:pPr>
            <w:r w:rsidRPr="000C6C4A">
              <w:rPr>
                <w:rFonts w:ascii="Arial" w:eastAsia="Arial" w:hAnsi="Arial" w:cs="Arial"/>
                <w:sz w:val="24"/>
                <w:szCs w:val="24"/>
              </w:rPr>
              <w:t>9 February 2026</w:t>
            </w:r>
          </w:p>
        </w:tc>
      </w:tr>
      <w:tr w:rsidR="002426B3" w:rsidRPr="000C6C4A" w14:paraId="0B6D0779" w14:textId="77777777" w:rsidTr="009320CA">
        <w:trPr>
          <w:trHeight w:val="585"/>
        </w:trPr>
        <w:tc>
          <w:tcPr>
            <w:tcW w:w="5501" w:type="dxa"/>
            <w:tcBorders>
              <w:top w:val="single" w:sz="8" w:space="0" w:color="auto"/>
              <w:left w:val="single" w:sz="8" w:space="0" w:color="auto"/>
              <w:bottom w:val="single" w:sz="8" w:space="0" w:color="auto"/>
              <w:right w:val="single" w:sz="8" w:space="0" w:color="auto"/>
            </w:tcBorders>
            <w:tcMar>
              <w:left w:w="108" w:type="dxa"/>
              <w:right w:w="108" w:type="dxa"/>
            </w:tcMar>
          </w:tcPr>
          <w:p w14:paraId="03DA87A2" w14:textId="77777777" w:rsidR="002426B3" w:rsidRPr="009320CA" w:rsidRDefault="002426B3" w:rsidP="009320CA">
            <w:pPr>
              <w:spacing w:after="0"/>
              <w:rPr>
                <w:rFonts w:ascii="Arial" w:hAnsi="Arial" w:cs="Arial"/>
                <w:sz w:val="24"/>
                <w:szCs w:val="24"/>
              </w:rPr>
            </w:pPr>
            <w:r w:rsidRPr="000C6C4A">
              <w:rPr>
                <w:rFonts w:ascii="Arial" w:eastAsia="Arial" w:hAnsi="Arial" w:cs="Arial"/>
                <w:sz w:val="24"/>
                <w:szCs w:val="24"/>
              </w:rPr>
              <w:t>Initial meeting with successful contractor</w:t>
            </w:r>
            <w:r>
              <w:rPr>
                <w:rFonts w:ascii="Arial" w:eastAsia="Arial" w:hAnsi="Arial" w:cs="Arial"/>
                <w:sz w:val="24"/>
                <w:szCs w:val="24"/>
              </w:rPr>
              <w:t xml:space="preserve"> and identification of stakeholders / data sources to be considered in the analysis</w:t>
            </w:r>
          </w:p>
        </w:tc>
        <w:tc>
          <w:tcPr>
            <w:tcW w:w="3136" w:type="dxa"/>
            <w:tcBorders>
              <w:top w:val="single" w:sz="8" w:space="0" w:color="auto"/>
              <w:left w:val="single" w:sz="8" w:space="0" w:color="auto"/>
              <w:bottom w:val="single" w:sz="8" w:space="0" w:color="auto"/>
              <w:right w:val="single" w:sz="8" w:space="0" w:color="auto"/>
            </w:tcBorders>
            <w:tcMar>
              <w:left w:w="108" w:type="dxa"/>
              <w:right w:w="108" w:type="dxa"/>
            </w:tcMar>
          </w:tcPr>
          <w:p w14:paraId="71920F97" w14:textId="77777777" w:rsidR="002426B3" w:rsidRPr="000C6C4A" w:rsidRDefault="002426B3" w:rsidP="009320CA">
            <w:pPr>
              <w:spacing w:after="0"/>
              <w:rPr>
                <w:rFonts w:ascii="Arial" w:eastAsia="Arial" w:hAnsi="Arial" w:cs="Arial"/>
                <w:sz w:val="24"/>
                <w:szCs w:val="24"/>
              </w:rPr>
            </w:pPr>
            <w:r w:rsidRPr="000C6C4A">
              <w:rPr>
                <w:rFonts w:ascii="Arial" w:eastAsia="Arial" w:hAnsi="Arial" w:cs="Arial"/>
                <w:sz w:val="24"/>
                <w:szCs w:val="24"/>
              </w:rPr>
              <w:t>12 February 2026</w:t>
            </w:r>
          </w:p>
        </w:tc>
      </w:tr>
      <w:tr w:rsidR="002426B3" w:rsidRPr="000C6C4A" w14:paraId="47891FDE" w14:textId="77777777" w:rsidTr="009320CA">
        <w:trPr>
          <w:trHeight w:val="645"/>
        </w:trPr>
        <w:tc>
          <w:tcPr>
            <w:tcW w:w="5501" w:type="dxa"/>
            <w:tcBorders>
              <w:top w:val="single" w:sz="8" w:space="0" w:color="auto"/>
              <w:left w:val="single" w:sz="8" w:space="0" w:color="auto"/>
              <w:bottom w:val="single" w:sz="8" w:space="0" w:color="auto"/>
              <w:right w:val="single" w:sz="8" w:space="0" w:color="auto"/>
            </w:tcBorders>
            <w:tcMar>
              <w:left w:w="108" w:type="dxa"/>
              <w:right w:w="108" w:type="dxa"/>
            </w:tcMar>
          </w:tcPr>
          <w:p w14:paraId="70C46AEC" w14:textId="77777777" w:rsidR="002426B3" w:rsidRPr="009320CA" w:rsidRDefault="002426B3" w:rsidP="009320CA">
            <w:pPr>
              <w:spacing w:after="0"/>
              <w:rPr>
                <w:rFonts w:ascii="Arial" w:hAnsi="Arial" w:cs="Arial"/>
                <w:sz w:val="24"/>
                <w:szCs w:val="24"/>
              </w:rPr>
            </w:pPr>
            <w:r w:rsidRPr="000C6C4A">
              <w:rPr>
                <w:rFonts w:ascii="Arial" w:eastAsia="Arial" w:hAnsi="Arial" w:cs="Arial"/>
                <w:sz w:val="24"/>
                <w:szCs w:val="24"/>
              </w:rPr>
              <w:t>Inception note including agreed Project Plan signed off</w:t>
            </w:r>
          </w:p>
        </w:tc>
        <w:tc>
          <w:tcPr>
            <w:tcW w:w="3136" w:type="dxa"/>
            <w:tcBorders>
              <w:top w:val="single" w:sz="8" w:space="0" w:color="auto"/>
              <w:left w:val="single" w:sz="8" w:space="0" w:color="auto"/>
              <w:bottom w:val="single" w:sz="8" w:space="0" w:color="auto"/>
              <w:right w:val="single" w:sz="8" w:space="0" w:color="auto"/>
            </w:tcBorders>
            <w:tcMar>
              <w:left w:w="108" w:type="dxa"/>
              <w:right w:w="108" w:type="dxa"/>
            </w:tcMar>
          </w:tcPr>
          <w:p w14:paraId="3A46C1E4" w14:textId="77777777" w:rsidR="002426B3" w:rsidRPr="000C6C4A" w:rsidRDefault="002426B3" w:rsidP="009320CA">
            <w:pPr>
              <w:spacing w:after="0"/>
              <w:rPr>
                <w:rFonts w:ascii="Arial" w:eastAsia="Arial" w:hAnsi="Arial" w:cs="Arial"/>
                <w:sz w:val="24"/>
                <w:szCs w:val="24"/>
              </w:rPr>
            </w:pPr>
            <w:r w:rsidRPr="000C6C4A">
              <w:rPr>
                <w:rFonts w:ascii="Arial" w:eastAsia="Arial" w:hAnsi="Arial" w:cs="Arial"/>
                <w:sz w:val="24"/>
                <w:szCs w:val="24"/>
              </w:rPr>
              <w:t>20 February 2026</w:t>
            </w:r>
          </w:p>
        </w:tc>
      </w:tr>
      <w:tr w:rsidR="002426B3" w:rsidRPr="000C6C4A" w14:paraId="27A34752" w14:textId="77777777" w:rsidTr="009320CA">
        <w:trPr>
          <w:trHeight w:val="315"/>
        </w:trPr>
        <w:tc>
          <w:tcPr>
            <w:tcW w:w="5501" w:type="dxa"/>
            <w:tcBorders>
              <w:top w:val="single" w:sz="8" w:space="0" w:color="auto"/>
              <w:left w:val="single" w:sz="8" w:space="0" w:color="auto"/>
              <w:bottom w:val="single" w:sz="8" w:space="0" w:color="auto"/>
              <w:right w:val="single" w:sz="8" w:space="0" w:color="auto"/>
            </w:tcBorders>
            <w:tcMar>
              <w:left w:w="108" w:type="dxa"/>
              <w:right w:w="108" w:type="dxa"/>
            </w:tcMar>
          </w:tcPr>
          <w:p w14:paraId="729871E5" w14:textId="77777777" w:rsidR="002426B3" w:rsidRPr="009320CA" w:rsidRDefault="002426B3" w:rsidP="009320CA">
            <w:pPr>
              <w:spacing w:after="0"/>
              <w:rPr>
                <w:rFonts w:ascii="Arial" w:hAnsi="Arial" w:cs="Arial"/>
                <w:sz w:val="24"/>
                <w:szCs w:val="24"/>
              </w:rPr>
            </w:pPr>
            <w:r w:rsidRPr="000C6C4A">
              <w:rPr>
                <w:rFonts w:ascii="Arial" w:eastAsia="Arial" w:hAnsi="Arial" w:cs="Arial"/>
                <w:sz w:val="24"/>
                <w:szCs w:val="24"/>
              </w:rPr>
              <w:t xml:space="preserve">Weekly progress meetings – calendar invites to be </w:t>
            </w:r>
            <w:proofErr w:type="spellStart"/>
            <w:r w:rsidRPr="000C6C4A">
              <w:rPr>
                <w:rFonts w:ascii="Arial" w:eastAsia="Arial" w:hAnsi="Arial" w:cs="Arial"/>
                <w:sz w:val="24"/>
                <w:szCs w:val="24"/>
              </w:rPr>
              <w:t>organised</w:t>
            </w:r>
            <w:proofErr w:type="spellEnd"/>
            <w:r w:rsidRPr="000C6C4A">
              <w:rPr>
                <w:rFonts w:ascii="Arial" w:eastAsia="Arial" w:hAnsi="Arial" w:cs="Arial"/>
                <w:sz w:val="24"/>
                <w:szCs w:val="24"/>
              </w:rPr>
              <w:t xml:space="preserve"> by WG Officials</w:t>
            </w:r>
          </w:p>
          <w:p w14:paraId="5D564DC2" w14:textId="77777777" w:rsidR="002426B3" w:rsidRPr="009320CA" w:rsidRDefault="002426B3" w:rsidP="009320CA">
            <w:pPr>
              <w:spacing w:after="0"/>
              <w:rPr>
                <w:rFonts w:ascii="Arial" w:hAnsi="Arial" w:cs="Arial"/>
                <w:sz w:val="24"/>
                <w:szCs w:val="24"/>
              </w:rPr>
            </w:pPr>
            <w:r w:rsidRPr="000C6C4A">
              <w:rPr>
                <w:rFonts w:ascii="Arial" w:eastAsia="Arial" w:hAnsi="Arial" w:cs="Arial"/>
                <w:i/>
                <w:iCs/>
                <w:sz w:val="24"/>
                <w:szCs w:val="24"/>
              </w:rPr>
              <w:lastRenderedPageBreak/>
              <w:t xml:space="preserve"> </w:t>
            </w:r>
          </w:p>
        </w:tc>
        <w:tc>
          <w:tcPr>
            <w:tcW w:w="3136" w:type="dxa"/>
            <w:tcBorders>
              <w:top w:val="single" w:sz="8" w:space="0" w:color="auto"/>
              <w:left w:val="single" w:sz="8" w:space="0" w:color="auto"/>
              <w:bottom w:val="single" w:sz="8" w:space="0" w:color="auto"/>
              <w:right w:val="single" w:sz="8" w:space="0" w:color="auto"/>
            </w:tcBorders>
            <w:tcMar>
              <w:left w:w="108" w:type="dxa"/>
              <w:right w:w="108" w:type="dxa"/>
            </w:tcMar>
          </w:tcPr>
          <w:p w14:paraId="52F1F726" w14:textId="77777777" w:rsidR="002426B3" w:rsidRPr="000C6C4A" w:rsidRDefault="002426B3" w:rsidP="009320CA">
            <w:pPr>
              <w:spacing w:after="0"/>
              <w:rPr>
                <w:rFonts w:ascii="Arial" w:eastAsia="Arial" w:hAnsi="Arial" w:cs="Arial"/>
                <w:sz w:val="24"/>
                <w:szCs w:val="24"/>
              </w:rPr>
            </w:pPr>
            <w:r w:rsidRPr="000C6C4A">
              <w:rPr>
                <w:rFonts w:ascii="Arial" w:eastAsia="Arial" w:hAnsi="Arial" w:cs="Arial"/>
                <w:sz w:val="24"/>
                <w:szCs w:val="24"/>
              </w:rPr>
              <w:lastRenderedPageBreak/>
              <w:t>From w/c 23 February 2026</w:t>
            </w:r>
          </w:p>
        </w:tc>
      </w:tr>
      <w:tr w:rsidR="002426B3" w:rsidRPr="000C6C4A" w14:paraId="3F3C56A6" w14:textId="77777777" w:rsidTr="009320CA">
        <w:trPr>
          <w:trHeight w:val="315"/>
        </w:trPr>
        <w:tc>
          <w:tcPr>
            <w:tcW w:w="5501" w:type="dxa"/>
            <w:tcBorders>
              <w:top w:val="single" w:sz="8" w:space="0" w:color="auto"/>
              <w:left w:val="single" w:sz="8" w:space="0" w:color="auto"/>
              <w:bottom w:val="single" w:sz="8" w:space="0" w:color="auto"/>
              <w:right w:val="single" w:sz="8" w:space="0" w:color="auto"/>
            </w:tcBorders>
            <w:tcMar>
              <w:left w:w="108" w:type="dxa"/>
              <w:right w:w="108" w:type="dxa"/>
            </w:tcMar>
          </w:tcPr>
          <w:p w14:paraId="3DF3D873" w14:textId="77777777" w:rsidR="002426B3" w:rsidRPr="009320CA" w:rsidRDefault="002426B3" w:rsidP="009320CA">
            <w:pPr>
              <w:spacing w:after="0"/>
              <w:rPr>
                <w:rFonts w:ascii="Arial" w:hAnsi="Arial" w:cs="Arial"/>
                <w:sz w:val="24"/>
                <w:szCs w:val="24"/>
              </w:rPr>
            </w:pPr>
            <w:r w:rsidRPr="000C6C4A">
              <w:rPr>
                <w:rFonts w:ascii="Arial" w:eastAsia="Arial" w:hAnsi="Arial" w:cs="Arial"/>
                <w:sz w:val="24"/>
                <w:szCs w:val="24"/>
              </w:rPr>
              <w:t xml:space="preserve">Analytical work </w:t>
            </w:r>
          </w:p>
        </w:tc>
        <w:tc>
          <w:tcPr>
            <w:tcW w:w="3136" w:type="dxa"/>
            <w:tcBorders>
              <w:top w:val="single" w:sz="8" w:space="0" w:color="auto"/>
              <w:left w:val="single" w:sz="8" w:space="0" w:color="auto"/>
              <w:bottom w:val="single" w:sz="8" w:space="0" w:color="auto"/>
              <w:right w:val="single" w:sz="8" w:space="0" w:color="auto"/>
            </w:tcBorders>
            <w:tcMar>
              <w:left w:w="108" w:type="dxa"/>
              <w:right w:w="108" w:type="dxa"/>
            </w:tcMar>
          </w:tcPr>
          <w:p w14:paraId="4EC38E71" w14:textId="77777777" w:rsidR="002426B3" w:rsidRPr="000C6C4A" w:rsidRDefault="002426B3" w:rsidP="009320CA">
            <w:pPr>
              <w:spacing w:after="0"/>
              <w:rPr>
                <w:rFonts w:ascii="Arial" w:eastAsia="Arial" w:hAnsi="Arial" w:cs="Arial"/>
                <w:sz w:val="24"/>
                <w:szCs w:val="24"/>
              </w:rPr>
            </w:pPr>
            <w:r w:rsidRPr="000C6C4A">
              <w:rPr>
                <w:rFonts w:ascii="Arial" w:eastAsia="Arial" w:hAnsi="Arial" w:cs="Arial"/>
                <w:sz w:val="24"/>
                <w:szCs w:val="24"/>
              </w:rPr>
              <w:t>Between February – April  2026</w:t>
            </w:r>
          </w:p>
        </w:tc>
      </w:tr>
      <w:tr w:rsidR="002426B3" w:rsidRPr="000C6C4A" w14:paraId="379EBFC0" w14:textId="77777777" w:rsidTr="009320CA">
        <w:trPr>
          <w:trHeight w:val="315"/>
        </w:trPr>
        <w:tc>
          <w:tcPr>
            <w:tcW w:w="5501" w:type="dxa"/>
            <w:tcBorders>
              <w:top w:val="single" w:sz="8" w:space="0" w:color="auto"/>
              <w:left w:val="single" w:sz="8" w:space="0" w:color="auto"/>
              <w:bottom w:val="single" w:sz="8" w:space="0" w:color="auto"/>
              <w:right w:val="single" w:sz="8" w:space="0" w:color="auto"/>
            </w:tcBorders>
            <w:tcMar>
              <w:left w:w="108" w:type="dxa"/>
              <w:right w:w="108" w:type="dxa"/>
            </w:tcMar>
          </w:tcPr>
          <w:p w14:paraId="08D4F0BB" w14:textId="77777777" w:rsidR="002426B3" w:rsidRPr="000C6C4A" w:rsidRDefault="002426B3" w:rsidP="009320CA">
            <w:pPr>
              <w:spacing w:after="0"/>
              <w:rPr>
                <w:rFonts w:ascii="Arial" w:eastAsia="Arial" w:hAnsi="Arial" w:cs="Arial"/>
                <w:sz w:val="24"/>
                <w:szCs w:val="24"/>
              </w:rPr>
            </w:pPr>
            <w:r w:rsidRPr="000C6C4A">
              <w:rPr>
                <w:rFonts w:ascii="Arial" w:eastAsia="Arial" w:hAnsi="Arial" w:cs="Arial"/>
                <w:sz w:val="24"/>
                <w:szCs w:val="24"/>
              </w:rPr>
              <w:t xml:space="preserve">Submission of first draft of final report for review by WRA and Welsh Government </w:t>
            </w:r>
          </w:p>
        </w:tc>
        <w:tc>
          <w:tcPr>
            <w:tcW w:w="3136" w:type="dxa"/>
            <w:tcBorders>
              <w:top w:val="single" w:sz="8" w:space="0" w:color="auto"/>
              <w:left w:val="single" w:sz="8" w:space="0" w:color="auto"/>
              <w:bottom w:val="single" w:sz="8" w:space="0" w:color="auto"/>
              <w:right w:val="single" w:sz="8" w:space="0" w:color="auto"/>
            </w:tcBorders>
            <w:tcMar>
              <w:left w:w="108" w:type="dxa"/>
              <w:right w:w="108" w:type="dxa"/>
            </w:tcMar>
          </w:tcPr>
          <w:p w14:paraId="6C23E1EA" w14:textId="0C91DCA6" w:rsidR="002426B3" w:rsidRPr="000C6C4A" w:rsidRDefault="00C91387" w:rsidP="009320CA">
            <w:pPr>
              <w:spacing w:after="0"/>
              <w:rPr>
                <w:rFonts w:ascii="Arial" w:eastAsia="Arial" w:hAnsi="Arial" w:cs="Arial"/>
                <w:sz w:val="24"/>
                <w:szCs w:val="24"/>
              </w:rPr>
            </w:pPr>
            <w:r>
              <w:rPr>
                <w:rFonts w:ascii="Arial" w:eastAsia="Arial" w:hAnsi="Arial" w:cs="Arial"/>
                <w:sz w:val="24"/>
                <w:szCs w:val="24"/>
              </w:rPr>
              <w:t>April</w:t>
            </w:r>
            <w:r w:rsidR="002426B3" w:rsidRPr="000C6C4A">
              <w:rPr>
                <w:rFonts w:ascii="Arial" w:eastAsia="Arial" w:hAnsi="Arial" w:cs="Arial"/>
                <w:sz w:val="24"/>
                <w:szCs w:val="24"/>
              </w:rPr>
              <w:t xml:space="preserve"> 2026</w:t>
            </w:r>
            <w:r w:rsidR="002426B3">
              <w:rPr>
                <w:rFonts w:ascii="Arial" w:eastAsia="Arial" w:hAnsi="Arial" w:cs="Arial"/>
                <w:sz w:val="24"/>
                <w:szCs w:val="24"/>
              </w:rPr>
              <w:t xml:space="preserve"> (exact date TBC at inception)</w:t>
            </w:r>
          </w:p>
        </w:tc>
      </w:tr>
      <w:tr w:rsidR="002426B3" w:rsidRPr="000C6C4A" w14:paraId="5BE7CF4D" w14:textId="77777777" w:rsidTr="009320CA">
        <w:trPr>
          <w:trHeight w:val="315"/>
        </w:trPr>
        <w:tc>
          <w:tcPr>
            <w:tcW w:w="5501" w:type="dxa"/>
            <w:tcBorders>
              <w:top w:val="single" w:sz="8" w:space="0" w:color="auto"/>
              <w:left w:val="single" w:sz="8" w:space="0" w:color="auto"/>
              <w:bottom w:val="single" w:sz="8" w:space="0" w:color="auto"/>
              <w:right w:val="single" w:sz="8" w:space="0" w:color="auto"/>
            </w:tcBorders>
            <w:tcMar>
              <w:left w:w="108" w:type="dxa"/>
              <w:right w:w="108" w:type="dxa"/>
            </w:tcMar>
          </w:tcPr>
          <w:p w14:paraId="602EF866" w14:textId="4A23AC87" w:rsidR="002426B3" w:rsidRPr="009320CA" w:rsidRDefault="002426B3" w:rsidP="009320CA">
            <w:pPr>
              <w:spacing w:after="0"/>
              <w:rPr>
                <w:rFonts w:ascii="Arial" w:hAnsi="Arial" w:cs="Arial"/>
                <w:sz w:val="24"/>
                <w:szCs w:val="24"/>
              </w:rPr>
            </w:pPr>
            <w:r w:rsidRPr="000C6C4A">
              <w:rPr>
                <w:rFonts w:ascii="Arial" w:eastAsia="Arial" w:hAnsi="Arial" w:cs="Arial"/>
                <w:sz w:val="24"/>
                <w:szCs w:val="24"/>
              </w:rPr>
              <w:t xml:space="preserve">Sign off final report (English </w:t>
            </w:r>
            <w:r w:rsidR="00966541">
              <w:rPr>
                <w:rFonts w:ascii="Arial" w:eastAsia="Arial" w:hAnsi="Arial" w:cs="Arial"/>
                <w:sz w:val="24"/>
                <w:szCs w:val="24"/>
              </w:rPr>
              <w:t>only</w:t>
            </w:r>
            <w:r w:rsidRPr="000C6C4A">
              <w:rPr>
                <w:rFonts w:ascii="Arial" w:eastAsia="Arial" w:hAnsi="Arial" w:cs="Arial"/>
                <w:sz w:val="24"/>
                <w:szCs w:val="24"/>
              </w:rPr>
              <w:t>) and presentation of results</w:t>
            </w:r>
          </w:p>
        </w:tc>
        <w:tc>
          <w:tcPr>
            <w:tcW w:w="3136" w:type="dxa"/>
            <w:tcBorders>
              <w:top w:val="single" w:sz="8" w:space="0" w:color="auto"/>
              <w:left w:val="single" w:sz="8" w:space="0" w:color="auto"/>
              <w:bottom w:val="single" w:sz="8" w:space="0" w:color="auto"/>
              <w:right w:val="single" w:sz="8" w:space="0" w:color="auto"/>
            </w:tcBorders>
            <w:tcMar>
              <w:left w:w="108" w:type="dxa"/>
              <w:right w:w="108" w:type="dxa"/>
            </w:tcMar>
          </w:tcPr>
          <w:p w14:paraId="04FC3E1F" w14:textId="77777777" w:rsidR="002426B3" w:rsidRPr="000C6C4A" w:rsidRDefault="002426B3" w:rsidP="009320CA">
            <w:pPr>
              <w:spacing w:after="0"/>
              <w:rPr>
                <w:rFonts w:ascii="Arial" w:eastAsia="Arial" w:hAnsi="Arial" w:cs="Arial"/>
                <w:sz w:val="24"/>
                <w:szCs w:val="24"/>
              </w:rPr>
            </w:pPr>
            <w:r>
              <w:rPr>
                <w:rFonts w:ascii="Arial" w:eastAsia="Arial" w:hAnsi="Arial" w:cs="Arial"/>
                <w:sz w:val="24"/>
                <w:szCs w:val="24"/>
              </w:rPr>
              <w:t>June</w:t>
            </w:r>
            <w:r w:rsidRPr="000C6C4A">
              <w:rPr>
                <w:rFonts w:ascii="Arial" w:eastAsia="Arial" w:hAnsi="Arial" w:cs="Arial"/>
                <w:sz w:val="24"/>
                <w:szCs w:val="24"/>
              </w:rPr>
              <w:t xml:space="preserve"> 2026</w:t>
            </w:r>
          </w:p>
        </w:tc>
      </w:tr>
    </w:tbl>
    <w:p w14:paraId="6708A4F9"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 xml:space="preserve"> </w:t>
      </w:r>
    </w:p>
    <w:p w14:paraId="51ADC2CA" w14:textId="77777777" w:rsidR="002426B3" w:rsidRPr="009320CA" w:rsidRDefault="002426B3" w:rsidP="002426B3">
      <w:pPr>
        <w:pStyle w:val="NoSpacing"/>
        <w:rPr>
          <w:rFonts w:ascii="Arial" w:hAnsi="Arial" w:cs="Arial"/>
          <w:sz w:val="24"/>
          <w:szCs w:val="24"/>
        </w:rPr>
      </w:pPr>
      <w:r w:rsidRPr="000C6C4A">
        <w:rPr>
          <w:rFonts w:eastAsia="Arial"/>
        </w:rPr>
        <w:t xml:space="preserve"> </w:t>
      </w:r>
    </w:p>
    <w:p w14:paraId="1216B386" w14:textId="77777777" w:rsidR="002426B3" w:rsidRPr="009320CA" w:rsidRDefault="002426B3" w:rsidP="002426B3">
      <w:pPr>
        <w:pStyle w:val="NoSpacing"/>
        <w:rPr>
          <w:rFonts w:ascii="Arial" w:eastAsia="Arial" w:hAnsi="Arial" w:cs="Arial"/>
          <w:b/>
          <w:bCs/>
          <w:sz w:val="24"/>
          <w:szCs w:val="24"/>
        </w:rPr>
      </w:pPr>
      <w:r w:rsidRPr="009320CA">
        <w:rPr>
          <w:rFonts w:ascii="Arial" w:eastAsia="Arial" w:hAnsi="Arial" w:cs="Arial"/>
          <w:sz w:val="24"/>
          <w:szCs w:val="24"/>
        </w:rPr>
        <w:t xml:space="preserve">The Contract Manager for the Client will be </w:t>
      </w:r>
      <w:hyperlink r:id="rId16" w:history="1">
        <w:r w:rsidRPr="009320CA">
          <w:rPr>
            <w:rStyle w:val="Hyperlink"/>
            <w:rFonts w:ascii="Arial" w:eastAsia="Arial" w:hAnsi="Arial" w:cs="Arial"/>
            <w:b/>
            <w:bCs/>
            <w:sz w:val="24"/>
            <w:szCs w:val="24"/>
          </w:rPr>
          <w:t>india.hitchen@wra.gov.wales</w:t>
        </w:r>
      </w:hyperlink>
      <w:r>
        <w:rPr>
          <w:rFonts w:ascii="Arial" w:eastAsia="Arial" w:hAnsi="Arial" w:cs="Arial"/>
          <w:b/>
          <w:bCs/>
          <w:sz w:val="24"/>
          <w:szCs w:val="24"/>
        </w:rPr>
        <w:t xml:space="preserve"> </w:t>
      </w:r>
    </w:p>
    <w:p w14:paraId="0BF1E3FD"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 xml:space="preserve"> </w:t>
      </w:r>
    </w:p>
    <w:p w14:paraId="59C41F40"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The Contract Manager will be the point of contact during the course of the contract. They may elect to meet a named representative of the successful bidder as and when necessary to discuss any issues which may have arisen during the provision of the service.</w:t>
      </w:r>
    </w:p>
    <w:p w14:paraId="53EFB8E2"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 xml:space="preserve"> </w:t>
      </w:r>
    </w:p>
    <w:p w14:paraId="2E949FC0"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In the event of non-compliance with the Specification, the following procedure will be followed:</w:t>
      </w:r>
    </w:p>
    <w:p w14:paraId="16C166F0" w14:textId="77777777" w:rsidR="002426B3" w:rsidRPr="000C6C4A" w:rsidRDefault="002426B3" w:rsidP="002426B3">
      <w:pPr>
        <w:spacing w:after="0"/>
        <w:jc w:val="both"/>
        <w:rPr>
          <w:rFonts w:ascii="Arial" w:eastAsia="Arial" w:hAnsi="Arial" w:cs="Arial"/>
          <w:sz w:val="24"/>
          <w:szCs w:val="24"/>
        </w:rPr>
      </w:pPr>
    </w:p>
    <w:p w14:paraId="1496C508" w14:textId="77777777" w:rsidR="002426B3" w:rsidRPr="000C6C4A" w:rsidRDefault="002426B3" w:rsidP="002426B3">
      <w:pPr>
        <w:pStyle w:val="ListParagraph"/>
        <w:numPr>
          <w:ilvl w:val="0"/>
          <w:numId w:val="5"/>
        </w:numPr>
        <w:spacing w:after="0"/>
        <w:jc w:val="both"/>
        <w:rPr>
          <w:rFonts w:ascii="Arial" w:eastAsia="Arial" w:hAnsi="Arial" w:cs="Arial"/>
          <w:sz w:val="24"/>
          <w:szCs w:val="24"/>
        </w:rPr>
      </w:pPr>
      <w:r w:rsidRPr="000C6C4A">
        <w:rPr>
          <w:rFonts w:ascii="Arial" w:eastAsia="Arial" w:hAnsi="Arial" w:cs="Arial"/>
          <w:sz w:val="24"/>
          <w:szCs w:val="24"/>
        </w:rPr>
        <w:t>notification of complaint and requirement to comply;</w:t>
      </w:r>
    </w:p>
    <w:p w14:paraId="77116E16" w14:textId="77777777" w:rsidR="002426B3" w:rsidRPr="000C6C4A" w:rsidRDefault="002426B3" w:rsidP="002426B3">
      <w:pPr>
        <w:pStyle w:val="ListParagraph"/>
        <w:numPr>
          <w:ilvl w:val="0"/>
          <w:numId w:val="5"/>
        </w:numPr>
        <w:spacing w:after="0"/>
        <w:jc w:val="both"/>
        <w:rPr>
          <w:rFonts w:ascii="Arial" w:eastAsia="Arial" w:hAnsi="Arial" w:cs="Arial"/>
          <w:sz w:val="24"/>
          <w:szCs w:val="24"/>
        </w:rPr>
      </w:pPr>
      <w:r w:rsidRPr="000C6C4A">
        <w:rPr>
          <w:rFonts w:ascii="Arial" w:eastAsia="Arial" w:hAnsi="Arial" w:cs="Arial"/>
          <w:sz w:val="24"/>
          <w:szCs w:val="24"/>
        </w:rPr>
        <w:t>notification of unacceptable practices and/or substantial non-compliance to the Specification of the services;</w:t>
      </w:r>
    </w:p>
    <w:p w14:paraId="72B94C4F" w14:textId="77777777" w:rsidR="002426B3" w:rsidRPr="000C6C4A" w:rsidRDefault="002426B3" w:rsidP="002426B3">
      <w:pPr>
        <w:pStyle w:val="ListParagraph"/>
        <w:numPr>
          <w:ilvl w:val="0"/>
          <w:numId w:val="5"/>
        </w:numPr>
        <w:spacing w:after="0"/>
        <w:jc w:val="both"/>
        <w:rPr>
          <w:rFonts w:ascii="Arial" w:eastAsia="Arial" w:hAnsi="Arial" w:cs="Arial"/>
          <w:sz w:val="24"/>
          <w:szCs w:val="24"/>
        </w:rPr>
      </w:pPr>
      <w:r w:rsidRPr="000C6C4A">
        <w:rPr>
          <w:rFonts w:ascii="Arial" w:eastAsia="Arial" w:hAnsi="Arial" w:cs="Arial"/>
          <w:sz w:val="24"/>
          <w:szCs w:val="24"/>
        </w:rPr>
        <w:t>recourse to the conditions of contract.</w:t>
      </w:r>
    </w:p>
    <w:p w14:paraId="49B15887"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 xml:space="preserve"> </w:t>
      </w:r>
    </w:p>
    <w:p w14:paraId="339E0730" w14:textId="77777777" w:rsidR="002426B3" w:rsidRPr="000C6C4A" w:rsidRDefault="002426B3" w:rsidP="002426B3">
      <w:pPr>
        <w:spacing w:after="0"/>
        <w:ind w:left="426"/>
        <w:rPr>
          <w:rFonts w:ascii="Arial" w:eastAsia="Arial" w:hAnsi="Arial" w:cs="Arial"/>
          <w:sz w:val="24"/>
          <w:szCs w:val="24"/>
        </w:rPr>
      </w:pPr>
      <w:r w:rsidRPr="000C6C4A">
        <w:rPr>
          <w:rFonts w:ascii="Arial" w:eastAsia="Arial" w:hAnsi="Arial" w:cs="Arial"/>
          <w:sz w:val="24"/>
          <w:szCs w:val="24"/>
        </w:rPr>
        <w:t xml:space="preserve">Estimated Start Date: </w:t>
      </w:r>
      <w:r w:rsidRPr="009320CA">
        <w:rPr>
          <w:rFonts w:ascii="Arial" w:hAnsi="Arial" w:cs="Arial"/>
          <w:sz w:val="24"/>
          <w:szCs w:val="24"/>
        </w:rPr>
        <w:tab/>
      </w:r>
      <w:r>
        <w:rPr>
          <w:rFonts w:ascii="Arial" w:hAnsi="Arial" w:cs="Arial"/>
          <w:sz w:val="24"/>
          <w:szCs w:val="24"/>
        </w:rPr>
        <w:t>9 February 2026</w:t>
      </w:r>
    </w:p>
    <w:p w14:paraId="5086959A" w14:textId="77777777" w:rsidR="002426B3" w:rsidRPr="009320CA" w:rsidRDefault="002426B3" w:rsidP="002426B3">
      <w:pPr>
        <w:spacing w:after="0"/>
        <w:ind w:left="426"/>
        <w:rPr>
          <w:rFonts w:ascii="Arial" w:hAnsi="Arial" w:cs="Arial"/>
          <w:sz w:val="24"/>
          <w:szCs w:val="24"/>
        </w:rPr>
      </w:pPr>
      <w:r w:rsidRPr="000C6C4A">
        <w:rPr>
          <w:rFonts w:ascii="Arial" w:eastAsia="Arial" w:hAnsi="Arial" w:cs="Arial"/>
          <w:sz w:val="24"/>
          <w:szCs w:val="24"/>
        </w:rPr>
        <w:t xml:space="preserve">Estimated End Date:   </w:t>
      </w:r>
      <w:r>
        <w:rPr>
          <w:rFonts w:ascii="Arial" w:eastAsia="Arial" w:hAnsi="Arial" w:cs="Arial"/>
          <w:sz w:val="24"/>
          <w:szCs w:val="24"/>
        </w:rPr>
        <w:t>9 June 2026</w:t>
      </w:r>
    </w:p>
    <w:p w14:paraId="562614A1" w14:textId="4B32C40B" w:rsidR="002426B3" w:rsidRPr="009320CA" w:rsidRDefault="002426B3" w:rsidP="002426B3">
      <w:pPr>
        <w:spacing w:after="0"/>
        <w:ind w:left="426"/>
        <w:rPr>
          <w:rFonts w:ascii="Arial" w:hAnsi="Arial" w:cs="Arial"/>
          <w:sz w:val="24"/>
          <w:szCs w:val="24"/>
        </w:rPr>
      </w:pPr>
      <w:r w:rsidRPr="000C6C4A">
        <w:rPr>
          <w:rFonts w:ascii="Arial" w:eastAsia="Arial" w:hAnsi="Arial" w:cs="Arial"/>
          <w:sz w:val="24"/>
          <w:szCs w:val="24"/>
        </w:rPr>
        <w:t xml:space="preserve">Length of Contract:      </w:t>
      </w:r>
      <w:r>
        <w:rPr>
          <w:rFonts w:ascii="Arial" w:eastAsia="Arial" w:hAnsi="Arial" w:cs="Arial"/>
          <w:sz w:val="24"/>
          <w:szCs w:val="24"/>
        </w:rPr>
        <w:t xml:space="preserve">4 months – with the option to extend </w:t>
      </w:r>
      <w:r w:rsidR="00F33941">
        <w:rPr>
          <w:rFonts w:ascii="Arial" w:eastAsia="Arial" w:hAnsi="Arial" w:cs="Arial"/>
          <w:sz w:val="24"/>
          <w:szCs w:val="24"/>
        </w:rPr>
        <w:t xml:space="preserve">for up to a further 4 months </w:t>
      </w:r>
      <w:r>
        <w:rPr>
          <w:rFonts w:ascii="Arial" w:eastAsia="Arial" w:hAnsi="Arial" w:cs="Arial"/>
          <w:sz w:val="24"/>
          <w:szCs w:val="24"/>
        </w:rPr>
        <w:t>subject to prior agreement with the WRA.</w:t>
      </w:r>
    </w:p>
    <w:p w14:paraId="0DF23C9B"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b/>
          <w:bCs/>
          <w:sz w:val="24"/>
          <w:szCs w:val="24"/>
        </w:rPr>
        <w:t xml:space="preserve"> </w:t>
      </w:r>
    </w:p>
    <w:p w14:paraId="210BD12A"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color w:val="000000" w:themeColor="text1"/>
          <w:sz w:val="24"/>
          <w:szCs w:val="24"/>
        </w:rPr>
        <w:t>Provision</w:t>
      </w:r>
      <w:r w:rsidRPr="000C6C4A">
        <w:rPr>
          <w:rFonts w:ascii="Arial" w:eastAsia="Arial" w:hAnsi="Arial" w:cs="Arial"/>
          <w:sz w:val="24"/>
          <w:szCs w:val="24"/>
        </w:rPr>
        <w:t xml:space="preserve"> of the Services will require the processing of personal data on behalf of the Client. The Client will be the Data Controller and the table below provides details of the permitted processing to be undertaken in provision of the Services.</w:t>
      </w:r>
    </w:p>
    <w:p w14:paraId="5D63FD57"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The successful Bidder shall comply with any further written instructions from the Client with respect of processing on behalf of the Client. Any such further instructions shall be incorporated into the table:</w:t>
      </w:r>
    </w:p>
    <w:tbl>
      <w:tblPr>
        <w:tblW w:w="0" w:type="auto"/>
        <w:tblInd w:w="540" w:type="dxa"/>
        <w:tblLook w:val="04A0" w:firstRow="1" w:lastRow="0" w:firstColumn="1" w:lastColumn="0" w:noHBand="0" w:noVBand="1"/>
      </w:tblPr>
      <w:tblGrid>
        <w:gridCol w:w="2891"/>
        <w:gridCol w:w="5575"/>
      </w:tblGrid>
      <w:tr w:rsidR="002426B3" w:rsidRPr="000C6C4A" w14:paraId="5C4D55EC" w14:textId="77777777" w:rsidTr="009320CA">
        <w:trPr>
          <w:trHeight w:val="300"/>
        </w:trPr>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5FFADE93" w14:textId="77777777" w:rsidR="002426B3" w:rsidRPr="009320CA" w:rsidRDefault="002426B3" w:rsidP="009320CA">
            <w:pPr>
              <w:tabs>
                <w:tab w:val="left" w:pos="720"/>
              </w:tabs>
              <w:spacing w:after="0" w:line="276" w:lineRule="auto"/>
              <w:jc w:val="both"/>
              <w:rPr>
                <w:rFonts w:ascii="Arial" w:hAnsi="Arial" w:cs="Arial"/>
                <w:sz w:val="24"/>
                <w:szCs w:val="24"/>
              </w:rPr>
            </w:pPr>
            <w:r w:rsidRPr="000C6C4A">
              <w:rPr>
                <w:rFonts w:ascii="Arial" w:eastAsia="Arial" w:hAnsi="Arial" w:cs="Arial"/>
                <w:sz w:val="24"/>
                <w:szCs w:val="24"/>
              </w:rPr>
              <w:t>Description</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639A3CA" w14:textId="77777777" w:rsidR="002426B3" w:rsidRPr="009320CA" w:rsidRDefault="002426B3" w:rsidP="009320CA">
            <w:pPr>
              <w:tabs>
                <w:tab w:val="left" w:pos="720"/>
              </w:tabs>
              <w:spacing w:after="0" w:line="276" w:lineRule="auto"/>
              <w:jc w:val="both"/>
              <w:rPr>
                <w:rFonts w:ascii="Arial" w:hAnsi="Arial" w:cs="Arial"/>
                <w:sz w:val="24"/>
                <w:szCs w:val="24"/>
              </w:rPr>
            </w:pPr>
            <w:r w:rsidRPr="000C6C4A">
              <w:rPr>
                <w:rFonts w:ascii="Arial" w:eastAsia="Arial" w:hAnsi="Arial" w:cs="Arial"/>
                <w:sz w:val="24"/>
                <w:szCs w:val="24"/>
              </w:rPr>
              <w:t>Detail</w:t>
            </w:r>
          </w:p>
        </w:tc>
      </w:tr>
      <w:tr w:rsidR="002426B3" w:rsidRPr="000C6C4A" w14:paraId="3A4544C2" w14:textId="77777777" w:rsidTr="009320CA">
        <w:trPr>
          <w:trHeight w:val="300"/>
        </w:trPr>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1DE61AE6" w14:textId="77777777" w:rsidR="002426B3" w:rsidRPr="009320CA" w:rsidRDefault="002426B3" w:rsidP="009320CA">
            <w:pPr>
              <w:tabs>
                <w:tab w:val="left" w:pos="720"/>
              </w:tabs>
              <w:spacing w:after="0" w:line="276" w:lineRule="auto"/>
              <w:rPr>
                <w:rFonts w:ascii="Arial" w:hAnsi="Arial" w:cs="Arial"/>
                <w:sz w:val="24"/>
                <w:szCs w:val="24"/>
              </w:rPr>
            </w:pPr>
            <w:r w:rsidRPr="000C6C4A">
              <w:rPr>
                <w:rFonts w:ascii="Arial" w:eastAsia="Arial" w:hAnsi="Arial" w:cs="Arial"/>
                <w:sz w:val="24"/>
                <w:szCs w:val="24"/>
              </w:rPr>
              <w:t>Legal Basis for Processing</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FA2AD11" w14:textId="77777777" w:rsidR="002426B3" w:rsidRPr="009320CA" w:rsidRDefault="002426B3" w:rsidP="009320CA">
            <w:pPr>
              <w:tabs>
                <w:tab w:val="left" w:pos="0"/>
                <w:tab w:val="left" w:pos="0"/>
                <w:tab w:val="left" w:pos="720"/>
              </w:tabs>
              <w:spacing w:after="120"/>
              <w:rPr>
                <w:rFonts w:ascii="Arial" w:hAnsi="Arial" w:cs="Arial"/>
                <w:sz w:val="24"/>
                <w:szCs w:val="24"/>
              </w:rPr>
            </w:pPr>
            <w:r w:rsidRPr="000C6C4A">
              <w:rPr>
                <w:rFonts w:ascii="Arial" w:eastAsia="Arial" w:hAnsi="Arial" w:cs="Arial"/>
                <w:sz w:val="24"/>
                <w:szCs w:val="24"/>
              </w:rPr>
              <w:t>Welsh Government as the Controller is exercising their official authority to undertake this activity.</w:t>
            </w:r>
          </w:p>
          <w:p w14:paraId="3ED631E7" w14:textId="77777777" w:rsidR="002426B3" w:rsidRPr="009320CA" w:rsidRDefault="002426B3" w:rsidP="009320CA">
            <w:pPr>
              <w:tabs>
                <w:tab w:val="left" w:pos="720"/>
              </w:tabs>
              <w:spacing w:after="0" w:line="276" w:lineRule="auto"/>
              <w:rPr>
                <w:rFonts w:ascii="Arial" w:hAnsi="Arial" w:cs="Arial"/>
                <w:sz w:val="24"/>
                <w:szCs w:val="24"/>
              </w:rPr>
            </w:pPr>
            <w:r w:rsidRPr="000C6C4A">
              <w:rPr>
                <w:rFonts w:ascii="Arial" w:eastAsia="Arial" w:hAnsi="Arial" w:cs="Arial"/>
                <w:sz w:val="24"/>
                <w:szCs w:val="24"/>
              </w:rPr>
              <w:t xml:space="preserve">GDPR Article 6 (e) Public Task: the processing is necessary for you to perform a task in the public interest or for your official functions, and the task or function has a clear basis in law. </w:t>
            </w:r>
          </w:p>
        </w:tc>
      </w:tr>
      <w:tr w:rsidR="002426B3" w:rsidRPr="000C6C4A" w14:paraId="5B252363" w14:textId="77777777" w:rsidTr="009320CA">
        <w:trPr>
          <w:trHeight w:val="300"/>
        </w:trPr>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0E6B9827" w14:textId="77777777" w:rsidR="002426B3" w:rsidRPr="009320CA" w:rsidRDefault="002426B3" w:rsidP="009320CA">
            <w:pPr>
              <w:tabs>
                <w:tab w:val="left" w:pos="720"/>
              </w:tabs>
              <w:spacing w:after="0" w:line="276" w:lineRule="auto"/>
              <w:rPr>
                <w:rFonts w:ascii="Arial" w:hAnsi="Arial" w:cs="Arial"/>
                <w:sz w:val="24"/>
                <w:szCs w:val="24"/>
              </w:rPr>
            </w:pPr>
            <w:r w:rsidRPr="000C6C4A">
              <w:rPr>
                <w:rFonts w:ascii="Arial" w:eastAsia="Arial" w:hAnsi="Arial" w:cs="Arial"/>
                <w:sz w:val="24"/>
                <w:szCs w:val="24"/>
              </w:rPr>
              <w:lastRenderedPageBreak/>
              <w:t>Subject Matter of  the Processing</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0B8C332" w14:textId="77777777" w:rsidR="002426B3" w:rsidRPr="009320CA" w:rsidRDefault="002426B3" w:rsidP="009320CA">
            <w:pPr>
              <w:tabs>
                <w:tab w:val="left" w:pos="720"/>
              </w:tabs>
              <w:spacing w:after="0" w:line="276" w:lineRule="auto"/>
              <w:rPr>
                <w:rFonts w:ascii="Arial" w:hAnsi="Arial" w:cs="Arial"/>
                <w:sz w:val="24"/>
                <w:szCs w:val="24"/>
              </w:rPr>
            </w:pPr>
            <w:r w:rsidRPr="000C6C4A">
              <w:rPr>
                <w:rFonts w:ascii="Arial" w:eastAsia="Arial" w:hAnsi="Arial" w:cs="Arial"/>
                <w:sz w:val="24"/>
                <w:szCs w:val="24"/>
              </w:rPr>
              <w:t>Processing of personal data in the form of contact details of stakeholders and officials who will be engaged in the research (emails, names, telephone numbers)</w:t>
            </w:r>
          </w:p>
        </w:tc>
      </w:tr>
      <w:tr w:rsidR="002426B3" w:rsidRPr="000C6C4A" w14:paraId="74D6AF51" w14:textId="77777777" w:rsidTr="009320CA">
        <w:trPr>
          <w:trHeight w:val="300"/>
        </w:trPr>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3ACB7F15" w14:textId="77777777" w:rsidR="002426B3" w:rsidRPr="009320CA" w:rsidRDefault="002426B3" w:rsidP="009320CA">
            <w:pPr>
              <w:tabs>
                <w:tab w:val="left" w:pos="720"/>
              </w:tabs>
              <w:spacing w:after="0" w:line="276" w:lineRule="auto"/>
              <w:rPr>
                <w:rFonts w:ascii="Arial" w:hAnsi="Arial" w:cs="Arial"/>
                <w:sz w:val="24"/>
                <w:szCs w:val="24"/>
              </w:rPr>
            </w:pPr>
            <w:r w:rsidRPr="000C6C4A">
              <w:rPr>
                <w:rFonts w:ascii="Arial" w:eastAsia="Arial" w:hAnsi="Arial" w:cs="Arial"/>
                <w:sz w:val="24"/>
                <w:szCs w:val="24"/>
              </w:rPr>
              <w:t>Duration of the Processing</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BD7149C" w14:textId="77777777" w:rsidR="002426B3" w:rsidRPr="009320CA" w:rsidRDefault="002426B3" w:rsidP="009320CA">
            <w:pPr>
              <w:tabs>
                <w:tab w:val="left" w:pos="0"/>
                <w:tab w:val="left" w:pos="0"/>
                <w:tab w:val="left" w:pos="720"/>
              </w:tabs>
              <w:spacing w:after="120"/>
              <w:rPr>
                <w:rFonts w:ascii="Arial" w:hAnsi="Arial" w:cs="Arial"/>
                <w:sz w:val="24"/>
                <w:szCs w:val="24"/>
              </w:rPr>
            </w:pPr>
            <w:r w:rsidRPr="000C6C4A">
              <w:rPr>
                <w:rFonts w:ascii="Arial" w:eastAsia="Arial" w:hAnsi="Arial" w:cs="Arial"/>
                <w:sz w:val="24"/>
                <w:szCs w:val="24"/>
              </w:rPr>
              <w:t xml:space="preserve">Length of Contract </w:t>
            </w:r>
          </w:p>
          <w:p w14:paraId="753E5F30" w14:textId="77777777" w:rsidR="002426B3" w:rsidRPr="009320CA" w:rsidRDefault="002426B3" w:rsidP="009320CA">
            <w:pPr>
              <w:tabs>
                <w:tab w:val="left" w:pos="720"/>
              </w:tabs>
              <w:spacing w:after="0" w:line="276" w:lineRule="auto"/>
              <w:rPr>
                <w:rFonts w:ascii="Arial" w:hAnsi="Arial" w:cs="Arial"/>
                <w:sz w:val="24"/>
                <w:szCs w:val="24"/>
              </w:rPr>
            </w:pPr>
            <w:r w:rsidRPr="000C6C4A">
              <w:rPr>
                <w:rFonts w:ascii="Arial" w:eastAsia="Arial" w:hAnsi="Arial" w:cs="Arial"/>
                <w:i/>
                <w:iCs/>
                <w:color w:val="FF0000"/>
                <w:sz w:val="24"/>
                <w:szCs w:val="24"/>
              </w:rPr>
              <w:t xml:space="preserve"> </w:t>
            </w:r>
          </w:p>
        </w:tc>
      </w:tr>
      <w:tr w:rsidR="002426B3" w:rsidRPr="000C6C4A" w14:paraId="7D7AAC70" w14:textId="77777777" w:rsidTr="009320CA">
        <w:trPr>
          <w:trHeight w:val="300"/>
        </w:trPr>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6B10B26E" w14:textId="77777777" w:rsidR="002426B3" w:rsidRPr="009320CA" w:rsidRDefault="002426B3" w:rsidP="009320CA">
            <w:pPr>
              <w:tabs>
                <w:tab w:val="left" w:pos="720"/>
              </w:tabs>
              <w:spacing w:after="0" w:line="276" w:lineRule="auto"/>
              <w:jc w:val="both"/>
              <w:rPr>
                <w:rFonts w:ascii="Arial" w:hAnsi="Arial" w:cs="Arial"/>
                <w:sz w:val="24"/>
                <w:szCs w:val="24"/>
              </w:rPr>
            </w:pPr>
            <w:r w:rsidRPr="000C6C4A">
              <w:rPr>
                <w:rFonts w:ascii="Arial" w:eastAsia="Arial" w:hAnsi="Arial" w:cs="Arial"/>
                <w:sz w:val="24"/>
                <w:szCs w:val="24"/>
              </w:rPr>
              <w:t>Location of Processing</w:t>
            </w:r>
          </w:p>
          <w:p w14:paraId="7A9A1779" w14:textId="77777777" w:rsidR="002426B3" w:rsidRPr="009320CA" w:rsidRDefault="002426B3" w:rsidP="009320CA">
            <w:pPr>
              <w:tabs>
                <w:tab w:val="left" w:pos="720"/>
              </w:tabs>
              <w:spacing w:after="0" w:line="276" w:lineRule="auto"/>
              <w:jc w:val="both"/>
              <w:rPr>
                <w:rFonts w:ascii="Arial" w:hAnsi="Arial" w:cs="Arial"/>
                <w:sz w:val="24"/>
                <w:szCs w:val="24"/>
              </w:rPr>
            </w:pPr>
            <w:r w:rsidRPr="000C6C4A">
              <w:rPr>
                <w:rFonts w:ascii="Arial" w:eastAsia="Arial" w:hAnsi="Arial" w:cs="Arial"/>
                <w:sz w:val="24"/>
                <w:szCs w:val="24"/>
              </w:rPr>
              <w:t xml:space="preserve"> </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483845B" w14:textId="77777777" w:rsidR="002426B3" w:rsidRPr="009320CA" w:rsidRDefault="002426B3" w:rsidP="009320CA">
            <w:pPr>
              <w:spacing w:after="120"/>
              <w:rPr>
                <w:rFonts w:ascii="Arial" w:hAnsi="Arial" w:cs="Arial"/>
                <w:sz w:val="24"/>
                <w:szCs w:val="24"/>
              </w:rPr>
            </w:pPr>
            <w:r w:rsidRPr="000C6C4A">
              <w:rPr>
                <w:rFonts w:ascii="Arial" w:eastAsia="Arial" w:hAnsi="Arial" w:cs="Arial"/>
                <w:sz w:val="24"/>
                <w:szCs w:val="24"/>
              </w:rPr>
              <w:t>The data will be processed within the European Economic Area. The contractor must provide the name of the country in which the data will be physically stored. If Cloud storage is employed the location of the physical servers used by the cloud service provider must be given.</w:t>
            </w:r>
          </w:p>
          <w:p w14:paraId="4479533A" w14:textId="77777777" w:rsidR="002426B3" w:rsidRPr="009320CA" w:rsidRDefault="002426B3" w:rsidP="009320CA">
            <w:pPr>
              <w:tabs>
                <w:tab w:val="left" w:pos="720"/>
              </w:tabs>
              <w:spacing w:after="0" w:line="276" w:lineRule="auto"/>
              <w:rPr>
                <w:rFonts w:ascii="Arial" w:hAnsi="Arial" w:cs="Arial"/>
                <w:sz w:val="24"/>
                <w:szCs w:val="24"/>
              </w:rPr>
            </w:pPr>
            <w:r w:rsidRPr="000C6C4A">
              <w:rPr>
                <w:rFonts w:ascii="Arial" w:eastAsia="Arial" w:hAnsi="Arial" w:cs="Arial"/>
                <w:i/>
                <w:iCs/>
                <w:color w:val="FF0000"/>
                <w:sz w:val="24"/>
                <w:szCs w:val="24"/>
              </w:rPr>
              <w:t xml:space="preserve"> </w:t>
            </w:r>
          </w:p>
        </w:tc>
      </w:tr>
      <w:tr w:rsidR="002426B3" w:rsidRPr="000C6C4A" w14:paraId="031D4CE1" w14:textId="77777777" w:rsidTr="009320CA">
        <w:trPr>
          <w:trHeight w:val="300"/>
        </w:trPr>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663632C1" w14:textId="77777777" w:rsidR="002426B3" w:rsidRPr="009320CA" w:rsidRDefault="002426B3" w:rsidP="009320CA">
            <w:pPr>
              <w:tabs>
                <w:tab w:val="left" w:pos="720"/>
              </w:tabs>
              <w:spacing w:after="0" w:line="276" w:lineRule="auto"/>
              <w:jc w:val="both"/>
              <w:rPr>
                <w:rFonts w:ascii="Arial" w:hAnsi="Arial" w:cs="Arial"/>
                <w:sz w:val="24"/>
                <w:szCs w:val="24"/>
              </w:rPr>
            </w:pPr>
            <w:r w:rsidRPr="000C6C4A">
              <w:rPr>
                <w:rFonts w:ascii="Arial" w:eastAsia="Arial" w:hAnsi="Arial" w:cs="Arial"/>
                <w:sz w:val="24"/>
                <w:szCs w:val="24"/>
              </w:rPr>
              <w:t>Nature of the Processing</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8460FDF" w14:textId="77777777" w:rsidR="002426B3" w:rsidRPr="009320CA" w:rsidRDefault="002426B3" w:rsidP="009320CA">
            <w:pPr>
              <w:tabs>
                <w:tab w:val="left" w:pos="0"/>
                <w:tab w:val="left" w:pos="0"/>
                <w:tab w:val="left" w:pos="720"/>
              </w:tabs>
              <w:spacing w:after="120"/>
              <w:rPr>
                <w:rFonts w:ascii="Arial" w:hAnsi="Arial" w:cs="Arial"/>
                <w:sz w:val="24"/>
                <w:szCs w:val="24"/>
              </w:rPr>
            </w:pPr>
            <w:r w:rsidRPr="000C6C4A">
              <w:rPr>
                <w:rFonts w:ascii="Arial" w:eastAsia="Arial" w:hAnsi="Arial" w:cs="Arial"/>
                <w:sz w:val="24"/>
                <w:szCs w:val="24"/>
              </w:rPr>
              <w:t xml:space="preserve">Processing will involve collection, recording, </w:t>
            </w:r>
            <w:proofErr w:type="spellStart"/>
            <w:r w:rsidRPr="000C6C4A">
              <w:rPr>
                <w:rFonts w:ascii="Arial" w:eastAsia="Arial" w:hAnsi="Arial" w:cs="Arial"/>
                <w:sz w:val="24"/>
                <w:szCs w:val="24"/>
              </w:rPr>
              <w:t>organisation</w:t>
            </w:r>
            <w:proofErr w:type="spellEnd"/>
            <w:r w:rsidRPr="000C6C4A">
              <w:rPr>
                <w:rFonts w:ascii="Arial" w:eastAsia="Arial" w:hAnsi="Arial" w:cs="Arial"/>
                <w:sz w:val="24"/>
                <w:szCs w:val="24"/>
              </w:rPr>
              <w:t xml:space="preserve">, structuring, storage and sharing with evaluators.  </w:t>
            </w:r>
          </w:p>
          <w:p w14:paraId="42DBBE38" w14:textId="77777777" w:rsidR="002426B3" w:rsidRPr="009320CA" w:rsidRDefault="002426B3" w:rsidP="009320CA">
            <w:pPr>
              <w:tabs>
                <w:tab w:val="left" w:pos="720"/>
              </w:tabs>
              <w:spacing w:after="0" w:line="276" w:lineRule="auto"/>
              <w:rPr>
                <w:rFonts w:ascii="Arial" w:hAnsi="Arial" w:cs="Arial"/>
                <w:sz w:val="24"/>
                <w:szCs w:val="24"/>
              </w:rPr>
            </w:pPr>
            <w:r w:rsidRPr="000C6C4A">
              <w:rPr>
                <w:rFonts w:ascii="Arial" w:eastAsia="Arial" w:hAnsi="Arial" w:cs="Arial"/>
                <w:i/>
                <w:iCs/>
                <w:color w:val="FF0000"/>
                <w:sz w:val="24"/>
                <w:szCs w:val="24"/>
              </w:rPr>
              <w:t xml:space="preserve"> </w:t>
            </w:r>
          </w:p>
        </w:tc>
      </w:tr>
      <w:tr w:rsidR="002426B3" w:rsidRPr="000C6C4A" w14:paraId="7B5BF12B" w14:textId="77777777" w:rsidTr="009320CA">
        <w:trPr>
          <w:trHeight w:val="300"/>
        </w:trPr>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161B01BF" w14:textId="77777777" w:rsidR="002426B3" w:rsidRPr="009320CA" w:rsidRDefault="002426B3" w:rsidP="009320CA">
            <w:pPr>
              <w:tabs>
                <w:tab w:val="left" w:pos="720"/>
              </w:tabs>
              <w:spacing w:after="0" w:line="276" w:lineRule="auto"/>
              <w:rPr>
                <w:rFonts w:ascii="Arial" w:hAnsi="Arial" w:cs="Arial"/>
                <w:sz w:val="24"/>
                <w:szCs w:val="24"/>
              </w:rPr>
            </w:pPr>
            <w:r w:rsidRPr="000C6C4A">
              <w:rPr>
                <w:rFonts w:ascii="Arial" w:eastAsia="Arial" w:hAnsi="Arial" w:cs="Arial"/>
                <w:sz w:val="24"/>
                <w:szCs w:val="24"/>
              </w:rPr>
              <w:t>Purposes of the Processing</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51EC419" w14:textId="77777777" w:rsidR="002426B3" w:rsidRPr="000C6C4A" w:rsidRDefault="002426B3" w:rsidP="009320CA">
            <w:pPr>
              <w:tabs>
                <w:tab w:val="left" w:pos="0"/>
                <w:tab w:val="left" w:pos="0"/>
                <w:tab w:val="left" w:pos="720"/>
              </w:tabs>
              <w:spacing w:after="120"/>
              <w:rPr>
                <w:rFonts w:ascii="Arial" w:eastAsia="Arial" w:hAnsi="Arial" w:cs="Arial"/>
                <w:sz w:val="24"/>
                <w:szCs w:val="24"/>
              </w:rPr>
            </w:pPr>
            <w:r w:rsidRPr="000C6C4A">
              <w:rPr>
                <w:rFonts w:ascii="Arial" w:eastAsia="Arial" w:hAnsi="Arial" w:cs="Arial"/>
                <w:sz w:val="24"/>
                <w:szCs w:val="24"/>
              </w:rPr>
              <w:t xml:space="preserve">This project informs updates to the existing unit cost figure we have for current interventions and then to estimate a comparable cost for the additional new requirements.  </w:t>
            </w:r>
          </w:p>
          <w:p w14:paraId="2855B70B" w14:textId="77777777" w:rsidR="002426B3" w:rsidRPr="009320CA" w:rsidRDefault="002426B3" w:rsidP="009320CA">
            <w:pPr>
              <w:tabs>
                <w:tab w:val="left" w:pos="720"/>
              </w:tabs>
              <w:spacing w:after="0" w:line="276" w:lineRule="auto"/>
              <w:rPr>
                <w:rFonts w:ascii="Arial" w:hAnsi="Arial" w:cs="Arial"/>
                <w:sz w:val="24"/>
                <w:szCs w:val="24"/>
              </w:rPr>
            </w:pPr>
            <w:r w:rsidRPr="000C6C4A">
              <w:rPr>
                <w:rFonts w:ascii="Arial" w:eastAsia="Arial" w:hAnsi="Arial" w:cs="Arial"/>
                <w:i/>
                <w:iCs/>
                <w:color w:val="FF0000"/>
                <w:sz w:val="24"/>
                <w:szCs w:val="24"/>
              </w:rPr>
              <w:t xml:space="preserve"> </w:t>
            </w:r>
          </w:p>
        </w:tc>
      </w:tr>
      <w:tr w:rsidR="002426B3" w:rsidRPr="000C6C4A" w14:paraId="455214B3" w14:textId="77777777" w:rsidTr="009320CA">
        <w:trPr>
          <w:trHeight w:val="300"/>
        </w:trPr>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113FE61A" w14:textId="77777777" w:rsidR="002426B3" w:rsidRPr="009320CA" w:rsidRDefault="002426B3" w:rsidP="009320CA">
            <w:pPr>
              <w:tabs>
                <w:tab w:val="left" w:pos="720"/>
              </w:tabs>
              <w:spacing w:after="0" w:line="276" w:lineRule="auto"/>
              <w:jc w:val="both"/>
              <w:rPr>
                <w:rFonts w:ascii="Arial" w:hAnsi="Arial" w:cs="Arial"/>
                <w:sz w:val="24"/>
                <w:szCs w:val="24"/>
              </w:rPr>
            </w:pPr>
            <w:r w:rsidRPr="000C6C4A">
              <w:rPr>
                <w:rFonts w:ascii="Arial" w:eastAsia="Arial" w:hAnsi="Arial" w:cs="Arial"/>
                <w:sz w:val="24"/>
                <w:szCs w:val="24"/>
              </w:rPr>
              <w:t>Type of Personal Data to be Processed</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B6B2113" w14:textId="77777777" w:rsidR="002426B3" w:rsidRPr="009320CA" w:rsidRDefault="002426B3" w:rsidP="009320CA">
            <w:pPr>
              <w:tabs>
                <w:tab w:val="left" w:pos="0"/>
                <w:tab w:val="left" w:pos="0"/>
                <w:tab w:val="left" w:pos="720"/>
              </w:tabs>
              <w:spacing w:after="120"/>
              <w:rPr>
                <w:rFonts w:ascii="Arial" w:hAnsi="Arial" w:cs="Arial"/>
                <w:sz w:val="24"/>
                <w:szCs w:val="24"/>
              </w:rPr>
            </w:pPr>
            <w:r w:rsidRPr="000C6C4A">
              <w:rPr>
                <w:rFonts w:ascii="Arial" w:eastAsia="Arial" w:hAnsi="Arial" w:cs="Arial"/>
                <w:sz w:val="24"/>
                <w:szCs w:val="24"/>
              </w:rPr>
              <w:t xml:space="preserve">Names and work email addresses of relevant officials from Local Authorities, Welsh Government and WRA officials and public sector </w:t>
            </w:r>
            <w:proofErr w:type="spellStart"/>
            <w:r w:rsidRPr="000C6C4A">
              <w:rPr>
                <w:rFonts w:ascii="Arial" w:eastAsia="Arial" w:hAnsi="Arial" w:cs="Arial"/>
                <w:sz w:val="24"/>
                <w:szCs w:val="24"/>
              </w:rPr>
              <w:t>organisations</w:t>
            </w:r>
            <w:proofErr w:type="spellEnd"/>
            <w:r w:rsidRPr="000C6C4A">
              <w:rPr>
                <w:rFonts w:ascii="Arial" w:eastAsia="Arial" w:hAnsi="Arial" w:cs="Arial"/>
                <w:sz w:val="24"/>
                <w:szCs w:val="24"/>
              </w:rPr>
              <w:t xml:space="preserve"> in Wales. </w:t>
            </w:r>
          </w:p>
          <w:p w14:paraId="37E0C77F" w14:textId="77777777" w:rsidR="002426B3" w:rsidRPr="009320CA" w:rsidRDefault="002426B3" w:rsidP="009320CA">
            <w:pPr>
              <w:tabs>
                <w:tab w:val="left" w:pos="720"/>
              </w:tabs>
              <w:spacing w:after="0" w:line="276" w:lineRule="auto"/>
              <w:rPr>
                <w:rFonts w:ascii="Arial" w:hAnsi="Arial" w:cs="Arial"/>
                <w:sz w:val="24"/>
                <w:szCs w:val="24"/>
              </w:rPr>
            </w:pPr>
            <w:r w:rsidRPr="000C6C4A">
              <w:rPr>
                <w:rFonts w:ascii="Arial" w:eastAsia="Arial" w:hAnsi="Arial" w:cs="Arial"/>
                <w:i/>
                <w:iCs/>
                <w:color w:val="FF0000"/>
                <w:sz w:val="24"/>
                <w:szCs w:val="24"/>
              </w:rPr>
              <w:t xml:space="preserve"> </w:t>
            </w:r>
          </w:p>
        </w:tc>
      </w:tr>
      <w:tr w:rsidR="002426B3" w:rsidRPr="000C6C4A" w14:paraId="7135E91D" w14:textId="77777777" w:rsidTr="009320CA">
        <w:trPr>
          <w:trHeight w:val="300"/>
        </w:trPr>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78F0EE64" w14:textId="77777777" w:rsidR="002426B3" w:rsidRPr="009320CA" w:rsidRDefault="002426B3" w:rsidP="009320CA">
            <w:pPr>
              <w:tabs>
                <w:tab w:val="left" w:pos="720"/>
              </w:tabs>
              <w:spacing w:after="0" w:line="276" w:lineRule="auto"/>
              <w:rPr>
                <w:rFonts w:ascii="Arial" w:hAnsi="Arial" w:cs="Arial"/>
                <w:sz w:val="24"/>
                <w:szCs w:val="24"/>
              </w:rPr>
            </w:pPr>
            <w:r w:rsidRPr="000C6C4A">
              <w:rPr>
                <w:rFonts w:ascii="Arial" w:eastAsia="Arial" w:hAnsi="Arial" w:cs="Arial"/>
                <w:sz w:val="24"/>
                <w:szCs w:val="24"/>
              </w:rPr>
              <w:t>Categories of Data Subjects</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DF66A96" w14:textId="77777777" w:rsidR="002426B3" w:rsidRPr="009320CA" w:rsidRDefault="002426B3" w:rsidP="009320CA">
            <w:pPr>
              <w:tabs>
                <w:tab w:val="left" w:pos="0"/>
                <w:tab w:val="left" w:pos="0"/>
                <w:tab w:val="left" w:pos="720"/>
              </w:tabs>
              <w:spacing w:after="120"/>
              <w:rPr>
                <w:rFonts w:ascii="Arial" w:hAnsi="Arial" w:cs="Arial"/>
                <w:sz w:val="24"/>
                <w:szCs w:val="24"/>
              </w:rPr>
            </w:pPr>
            <w:r w:rsidRPr="000C6C4A">
              <w:rPr>
                <w:rFonts w:ascii="Arial" w:eastAsia="Arial" w:hAnsi="Arial" w:cs="Arial"/>
                <w:sz w:val="24"/>
                <w:szCs w:val="24"/>
              </w:rPr>
              <w:t xml:space="preserve">Staff </w:t>
            </w:r>
          </w:p>
          <w:p w14:paraId="0163EADE" w14:textId="77777777" w:rsidR="002426B3" w:rsidRPr="009320CA" w:rsidRDefault="002426B3" w:rsidP="009320CA">
            <w:pPr>
              <w:tabs>
                <w:tab w:val="left" w:pos="720"/>
              </w:tabs>
              <w:spacing w:after="0" w:line="276" w:lineRule="auto"/>
              <w:rPr>
                <w:rFonts w:ascii="Arial" w:hAnsi="Arial" w:cs="Arial"/>
                <w:sz w:val="24"/>
                <w:szCs w:val="24"/>
              </w:rPr>
            </w:pPr>
            <w:r w:rsidRPr="000C6C4A">
              <w:rPr>
                <w:rFonts w:ascii="Arial" w:eastAsia="Arial" w:hAnsi="Arial" w:cs="Arial"/>
                <w:i/>
                <w:iCs/>
                <w:color w:val="FF0000"/>
                <w:sz w:val="24"/>
                <w:szCs w:val="24"/>
              </w:rPr>
              <w:t xml:space="preserve"> </w:t>
            </w:r>
          </w:p>
        </w:tc>
      </w:tr>
      <w:tr w:rsidR="002426B3" w:rsidRPr="000C6C4A" w14:paraId="75168C26" w14:textId="77777777" w:rsidTr="009320CA">
        <w:trPr>
          <w:trHeight w:val="300"/>
        </w:trPr>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3C3CECA8" w14:textId="77777777" w:rsidR="002426B3" w:rsidRPr="009320CA" w:rsidRDefault="002426B3" w:rsidP="009320CA">
            <w:pPr>
              <w:tabs>
                <w:tab w:val="left" w:pos="720"/>
              </w:tabs>
              <w:spacing w:after="0" w:line="276" w:lineRule="auto"/>
              <w:jc w:val="both"/>
              <w:rPr>
                <w:rFonts w:ascii="Arial" w:hAnsi="Arial" w:cs="Arial"/>
                <w:sz w:val="24"/>
                <w:szCs w:val="24"/>
              </w:rPr>
            </w:pPr>
            <w:r w:rsidRPr="000C6C4A">
              <w:rPr>
                <w:rFonts w:ascii="Arial" w:eastAsia="Arial" w:hAnsi="Arial" w:cs="Arial"/>
                <w:sz w:val="24"/>
                <w:szCs w:val="24"/>
              </w:rPr>
              <w:t>Plan for the return and/or destruction of the data once the processing is complete UNLESS requirement under union or member state law to preserve that type of data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84FB670" w14:textId="77777777" w:rsidR="002426B3" w:rsidRPr="009320CA" w:rsidRDefault="002426B3" w:rsidP="009320CA">
            <w:pPr>
              <w:tabs>
                <w:tab w:val="left" w:pos="720"/>
              </w:tabs>
              <w:spacing w:after="0" w:line="276" w:lineRule="auto"/>
              <w:rPr>
                <w:rFonts w:ascii="Arial" w:hAnsi="Arial" w:cs="Arial"/>
                <w:sz w:val="24"/>
                <w:szCs w:val="24"/>
              </w:rPr>
            </w:pPr>
            <w:r w:rsidRPr="000C6C4A">
              <w:rPr>
                <w:rFonts w:ascii="Arial" w:eastAsia="Arial" w:hAnsi="Arial" w:cs="Arial"/>
                <w:sz w:val="24"/>
                <w:szCs w:val="24"/>
              </w:rPr>
              <w:t>The contractor should delete data within 6 weeks of the end of the contract. A written declaration from the Contractor will be required to confirm that the data has been deleted.</w:t>
            </w:r>
          </w:p>
        </w:tc>
      </w:tr>
    </w:tbl>
    <w:p w14:paraId="7D0B871C" w14:textId="77777777" w:rsidR="002426B3" w:rsidRPr="009320CA" w:rsidRDefault="002426B3" w:rsidP="002426B3">
      <w:pPr>
        <w:spacing w:after="0"/>
        <w:jc w:val="both"/>
        <w:rPr>
          <w:rFonts w:ascii="Arial" w:hAnsi="Arial" w:cs="Arial"/>
          <w:sz w:val="24"/>
          <w:szCs w:val="24"/>
        </w:rPr>
      </w:pPr>
      <w:r w:rsidRPr="000C6C4A">
        <w:rPr>
          <w:rFonts w:ascii="Arial" w:eastAsia="Arial" w:hAnsi="Arial" w:cs="Arial"/>
          <w:sz w:val="24"/>
          <w:szCs w:val="24"/>
        </w:rPr>
        <w:t xml:space="preserve"> </w:t>
      </w:r>
    </w:p>
    <w:p w14:paraId="3E4B405F"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The </w:t>
      </w:r>
      <w:r w:rsidRPr="000C6C4A">
        <w:rPr>
          <w:rFonts w:ascii="Arial" w:eastAsia="Arial" w:hAnsi="Arial" w:cs="Arial"/>
          <w:color w:val="000000" w:themeColor="text1"/>
          <w:sz w:val="24"/>
          <w:szCs w:val="24"/>
        </w:rPr>
        <w:t>Successful</w:t>
      </w:r>
      <w:r w:rsidRPr="000C6C4A">
        <w:rPr>
          <w:rFonts w:ascii="Arial" w:eastAsia="Arial" w:hAnsi="Arial" w:cs="Arial"/>
          <w:sz w:val="24"/>
          <w:szCs w:val="24"/>
        </w:rPr>
        <w:t xml:space="preserve"> Bidder, whether or not it has fewer than 250 staff will be required to maintain complete and accurate records and information to demonstrate its compliance with the GDPR and the applicable Research Marketplace Contract Terms.</w:t>
      </w:r>
    </w:p>
    <w:p w14:paraId="67F15872" w14:textId="77777777" w:rsidR="002426B3" w:rsidRPr="009320CA" w:rsidRDefault="002426B3" w:rsidP="002426B3">
      <w:pPr>
        <w:pStyle w:val="ListParagraph"/>
        <w:numPr>
          <w:ilvl w:val="0"/>
          <w:numId w:val="1"/>
        </w:numPr>
        <w:spacing w:before="240" w:after="240"/>
        <w:jc w:val="both"/>
        <w:rPr>
          <w:rFonts w:ascii="Arial" w:eastAsia="Arial" w:hAnsi="Arial" w:cs="Arial"/>
          <w:b/>
          <w:bCs/>
          <w:sz w:val="24"/>
          <w:szCs w:val="24"/>
        </w:rPr>
      </w:pPr>
      <w:r w:rsidRPr="009320CA">
        <w:rPr>
          <w:rFonts w:ascii="Arial" w:eastAsia="Arial" w:hAnsi="Arial" w:cs="Arial"/>
          <w:b/>
          <w:bCs/>
          <w:sz w:val="24"/>
          <w:szCs w:val="24"/>
        </w:rPr>
        <w:lastRenderedPageBreak/>
        <w:t>Security</w:t>
      </w:r>
    </w:p>
    <w:p w14:paraId="30DB08BF"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In </w:t>
      </w:r>
      <w:r w:rsidRPr="000C6C4A">
        <w:rPr>
          <w:rFonts w:ascii="Arial" w:eastAsia="Arial" w:hAnsi="Arial" w:cs="Arial"/>
          <w:color w:val="000000" w:themeColor="text1"/>
          <w:sz w:val="24"/>
          <w:szCs w:val="24"/>
        </w:rPr>
        <w:t>providing</w:t>
      </w:r>
      <w:r w:rsidRPr="000C6C4A">
        <w:rPr>
          <w:rFonts w:ascii="Arial" w:eastAsia="Arial" w:hAnsi="Arial" w:cs="Arial"/>
          <w:sz w:val="24"/>
          <w:szCs w:val="24"/>
        </w:rPr>
        <w:t xml:space="preserve"> the Services the successful Bidder (and its subcontractors) will be exposed to sensitive Welsh Government information assets.  The Client requires all Successful Bidders, sub-contractors and service delivery partners to operate appropriate and secure processes for handling, storing and processing data and information owned by the Welsh Government. This paragraph 13 specifies how the Client’s information assets must be handled.  Compliance with this paragraph 13 will be a standard agenda item in contract review meetings and documentation will be required from the successful Bidder to show how compliance is being monitored by the successful Bidder and the frequency of such compliance/monitoring events (e.g. the dates when training was undertaken; when access control logs were updated/cross-checked; and when relevant policies were last updated).</w:t>
      </w:r>
    </w:p>
    <w:p w14:paraId="5DEB607A"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A </w:t>
      </w:r>
      <w:r w:rsidRPr="000C6C4A">
        <w:rPr>
          <w:rFonts w:ascii="Arial" w:eastAsia="Arial" w:hAnsi="Arial" w:cs="Arial"/>
          <w:color w:val="000000" w:themeColor="text1"/>
          <w:sz w:val="24"/>
          <w:szCs w:val="24"/>
        </w:rPr>
        <w:t>named</w:t>
      </w:r>
      <w:r w:rsidRPr="000C6C4A">
        <w:rPr>
          <w:rFonts w:ascii="Arial" w:eastAsia="Arial" w:hAnsi="Arial" w:cs="Arial"/>
          <w:sz w:val="24"/>
          <w:szCs w:val="24"/>
        </w:rPr>
        <w:t xml:space="preserve"> individual must be appointed to the role of ‘security lead’ to take responsibility for the security aspects of the Contract.  This named individual will be required to lead on any response required in relation to assessment of the measures in place during the Contract Period.</w:t>
      </w:r>
    </w:p>
    <w:p w14:paraId="29E10109"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Any </w:t>
      </w:r>
      <w:r w:rsidRPr="000C6C4A">
        <w:rPr>
          <w:rFonts w:ascii="Arial" w:eastAsia="Arial" w:hAnsi="Arial" w:cs="Arial"/>
          <w:color w:val="000000" w:themeColor="text1"/>
          <w:sz w:val="24"/>
          <w:szCs w:val="24"/>
        </w:rPr>
        <w:t>security</w:t>
      </w:r>
      <w:r w:rsidRPr="000C6C4A">
        <w:rPr>
          <w:rFonts w:ascii="Arial" w:eastAsia="Arial" w:hAnsi="Arial" w:cs="Arial"/>
          <w:sz w:val="24"/>
          <w:szCs w:val="24"/>
        </w:rPr>
        <w:t xml:space="preserve"> breaches must be brought to the attention of the named security lead who is then required to report the incident to the Client’s Contract Manager at the earliest opportunity.</w:t>
      </w:r>
    </w:p>
    <w:p w14:paraId="37F19282"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The </w:t>
      </w:r>
      <w:r w:rsidRPr="000C6C4A">
        <w:rPr>
          <w:rFonts w:ascii="Arial" w:eastAsia="Arial" w:hAnsi="Arial" w:cs="Arial"/>
          <w:color w:val="000000" w:themeColor="text1"/>
          <w:sz w:val="24"/>
          <w:szCs w:val="24"/>
        </w:rPr>
        <w:t>OFFICIAL</w:t>
      </w:r>
      <w:r w:rsidRPr="000C6C4A">
        <w:rPr>
          <w:rFonts w:ascii="Arial" w:eastAsia="Arial" w:hAnsi="Arial" w:cs="Arial"/>
          <w:sz w:val="24"/>
          <w:szCs w:val="24"/>
        </w:rPr>
        <w:t>–SENSITIVE marking must be retained on all Welsh Government information which is marked as such.  Seek guidance from the Client’s Contract Manager for new information being created as part of the Contract.</w:t>
      </w:r>
    </w:p>
    <w:p w14:paraId="498E4FB4"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The </w:t>
      </w:r>
      <w:r w:rsidRPr="000C6C4A">
        <w:rPr>
          <w:rFonts w:ascii="Arial" w:eastAsia="Arial" w:hAnsi="Arial" w:cs="Arial"/>
          <w:color w:val="000000" w:themeColor="text1"/>
          <w:sz w:val="24"/>
          <w:szCs w:val="24"/>
        </w:rPr>
        <w:t>successful</w:t>
      </w:r>
      <w:r w:rsidRPr="000C6C4A">
        <w:rPr>
          <w:rFonts w:ascii="Arial" w:eastAsia="Arial" w:hAnsi="Arial" w:cs="Arial"/>
          <w:sz w:val="24"/>
          <w:szCs w:val="24"/>
        </w:rPr>
        <w:t xml:space="preserve"> Bidder must demonstrate that they can meet the technical requirements prescribed by their chosen scheme (e.g. Cyber Essentials / ISO27001). The scheme defines a set of controls which, when properly implemented, will provide </w:t>
      </w:r>
      <w:proofErr w:type="spellStart"/>
      <w:r w:rsidRPr="000C6C4A">
        <w:rPr>
          <w:rFonts w:ascii="Arial" w:eastAsia="Arial" w:hAnsi="Arial" w:cs="Arial"/>
          <w:sz w:val="24"/>
          <w:szCs w:val="24"/>
        </w:rPr>
        <w:t>organisations</w:t>
      </w:r>
      <w:proofErr w:type="spellEnd"/>
      <w:r w:rsidRPr="000C6C4A">
        <w:rPr>
          <w:rFonts w:ascii="Arial" w:eastAsia="Arial" w:hAnsi="Arial" w:cs="Arial"/>
          <w:sz w:val="24"/>
          <w:szCs w:val="24"/>
        </w:rPr>
        <w:t xml:space="preserve"> with basic protection from the most prevalent forms of threat coming from the internet.  Evidence of holding certification is desirable before contract award, but essential at the point when personal or otherwise sensitive data is to be processed by the successful Bidder.  Further Information can be found at: </w:t>
      </w:r>
      <w:hyperlink r:id="rId17">
        <w:r w:rsidRPr="009320CA">
          <w:rPr>
            <w:rStyle w:val="Hyperlink"/>
            <w:rFonts w:ascii="Arial" w:eastAsia="Arial" w:hAnsi="Arial" w:cs="Arial"/>
            <w:sz w:val="24"/>
            <w:szCs w:val="24"/>
          </w:rPr>
          <w:t>https://www.cyberstreetwise.com/cyberessentials/</w:t>
        </w:r>
      </w:hyperlink>
    </w:p>
    <w:p w14:paraId="73949B5B"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Written confirmation of valid certification will be required every 6 months to ensure the successful Bidder holds a certificate that is no more than 12 months old.</w:t>
      </w:r>
    </w:p>
    <w:p w14:paraId="2718F2A3"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If any </w:t>
      </w:r>
      <w:r w:rsidRPr="000C6C4A">
        <w:rPr>
          <w:rFonts w:ascii="Arial" w:eastAsia="Arial" w:hAnsi="Arial" w:cs="Arial"/>
          <w:color w:val="000000" w:themeColor="text1"/>
          <w:sz w:val="24"/>
          <w:szCs w:val="24"/>
        </w:rPr>
        <w:t>information</w:t>
      </w:r>
      <w:r w:rsidRPr="000C6C4A">
        <w:rPr>
          <w:rFonts w:ascii="Arial" w:eastAsia="Arial" w:hAnsi="Arial" w:cs="Arial"/>
          <w:sz w:val="24"/>
          <w:szCs w:val="24"/>
        </w:rPr>
        <w:t xml:space="preserve"> is stored or processed on equipment other than that owned by the successful Bidder then assurance must be provided that consortium members and subcontractors also comply with Cyber Essentials / ISO27001 or other </w:t>
      </w:r>
      <w:proofErr w:type="spellStart"/>
      <w:r w:rsidRPr="000C6C4A">
        <w:rPr>
          <w:rFonts w:ascii="Arial" w:eastAsia="Arial" w:hAnsi="Arial" w:cs="Arial"/>
          <w:sz w:val="24"/>
          <w:szCs w:val="24"/>
        </w:rPr>
        <w:t>recognised</w:t>
      </w:r>
      <w:proofErr w:type="spellEnd"/>
      <w:r w:rsidRPr="000C6C4A">
        <w:rPr>
          <w:rFonts w:ascii="Arial" w:eastAsia="Arial" w:hAnsi="Arial" w:cs="Arial"/>
          <w:sz w:val="24"/>
          <w:szCs w:val="24"/>
        </w:rPr>
        <w:t xml:space="preserve"> third-party standards when processing the information needed to carry out the Contract.</w:t>
      </w:r>
    </w:p>
    <w:p w14:paraId="0321255E"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lastRenderedPageBreak/>
        <w:t>Storing or processing information on personally owned devices or email accounts is not permitted. Personally owned devices and personal equipment are defined as equipment which:</w:t>
      </w:r>
    </w:p>
    <w:p w14:paraId="29A34BEF" w14:textId="77777777" w:rsidR="002426B3" w:rsidRPr="000C6C4A" w:rsidRDefault="002426B3" w:rsidP="002426B3">
      <w:pPr>
        <w:pStyle w:val="ListParagraph"/>
        <w:numPr>
          <w:ilvl w:val="0"/>
          <w:numId w:val="4"/>
        </w:numPr>
        <w:spacing w:after="0"/>
        <w:ind w:left="1077" w:hanging="357"/>
        <w:jc w:val="both"/>
        <w:rPr>
          <w:rFonts w:ascii="Arial" w:eastAsia="Arial" w:hAnsi="Arial" w:cs="Arial"/>
          <w:sz w:val="24"/>
          <w:szCs w:val="24"/>
        </w:rPr>
      </w:pPr>
      <w:r w:rsidRPr="000C6C4A">
        <w:rPr>
          <w:rFonts w:ascii="Arial" w:eastAsia="Arial" w:hAnsi="Arial" w:cs="Arial"/>
          <w:sz w:val="24"/>
          <w:szCs w:val="24"/>
        </w:rPr>
        <w:t>is not a company asset; or</w:t>
      </w:r>
    </w:p>
    <w:p w14:paraId="78A4DFEC" w14:textId="77777777" w:rsidR="002426B3" w:rsidRPr="000C6C4A" w:rsidRDefault="002426B3" w:rsidP="002426B3">
      <w:pPr>
        <w:pStyle w:val="ListParagraph"/>
        <w:numPr>
          <w:ilvl w:val="0"/>
          <w:numId w:val="4"/>
        </w:numPr>
        <w:spacing w:after="0"/>
        <w:ind w:left="1077" w:hanging="357"/>
        <w:jc w:val="both"/>
        <w:rPr>
          <w:rFonts w:ascii="Arial" w:eastAsia="Arial" w:hAnsi="Arial" w:cs="Arial"/>
          <w:sz w:val="24"/>
          <w:szCs w:val="24"/>
        </w:rPr>
      </w:pPr>
      <w:r w:rsidRPr="000C6C4A">
        <w:rPr>
          <w:rFonts w:ascii="Arial" w:eastAsia="Arial" w:hAnsi="Arial" w:cs="Arial"/>
          <w:sz w:val="24"/>
          <w:szCs w:val="24"/>
        </w:rPr>
        <w:t>the configuration of the equipment is outside company control;</w:t>
      </w:r>
    </w:p>
    <w:p w14:paraId="682F583E" w14:textId="77777777" w:rsidR="002426B3" w:rsidRPr="000C6C4A" w:rsidRDefault="002426B3" w:rsidP="002426B3">
      <w:pPr>
        <w:pStyle w:val="ListParagraph"/>
        <w:numPr>
          <w:ilvl w:val="0"/>
          <w:numId w:val="4"/>
        </w:numPr>
        <w:spacing w:after="0"/>
        <w:ind w:left="1077" w:hanging="357"/>
        <w:jc w:val="both"/>
        <w:rPr>
          <w:rFonts w:ascii="Arial" w:eastAsia="Arial" w:hAnsi="Arial" w:cs="Arial"/>
          <w:sz w:val="24"/>
          <w:szCs w:val="24"/>
        </w:rPr>
      </w:pPr>
      <w:r w:rsidRPr="000C6C4A">
        <w:rPr>
          <w:rFonts w:ascii="Arial" w:eastAsia="Arial" w:hAnsi="Arial" w:cs="Arial"/>
          <w:sz w:val="24"/>
          <w:szCs w:val="24"/>
        </w:rPr>
        <w:t>it is used by those not employed by the company e.g. a sole trader who allows their ‘work’ laptop to be used by other family members</w:t>
      </w:r>
    </w:p>
    <w:p w14:paraId="7B5937EF"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The risk being that Welsh Government information could be accessed by those not </w:t>
      </w:r>
      <w:proofErr w:type="spellStart"/>
      <w:r w:rsidRPr="000C6C4A">
        <w:rPr>
          <w:rFonts w:ascii="Arial" w:eastAsia="Arial" w:hAnsi="Arial" w:cs="Arial"/>
          <w:sz w:val="24"/>
          <w:szCs w:val="24"/>
        </w:rPr>
        <w:t>authorised</w:t>
      </w:r>
      <w:proofErr w:type="spellEnd"/>
      <w:r w:rsidRPr="000C6C4A">
        <w:rPr>
          <w:rFonts w:ascii="Arial" w:eastAsia="Arial" w:hAnsi="Arial" w:cs="Arial"/>
          <w:sz w:val="24"/>
          <w:szCs w:val="24"/>
        </w:rPr>
        <w:t xml:space="preserve"> to see it.</w:t>
      </w:r>
    </w:p>
    <w:p w14:paraId="28C3BDDE"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Data created under the Contract must be ‘backed-up’ on a weekly basis as a minimum.  The back-ups </w:t>
      </w:r>
      <w:r w:rsidRPr="000C6C4A">
        <w:rPr>
          <w:rFonts w:ascii="Arial" w:eastAsia="Arial" w:hAnsi="Arial" w:cs="Arial"/>
          <w:color w:val="000000" w:themeColor="text1"/>
          <w:sz w:val="24"/>
          <w:szCs w:val="24"/>
        </w:rPr>
        <w:t>must</w:t>
      </w:r>
      <w:r w:rsidRPr="000C6C4A">
        <w:rPr>
          <w:rFonts w:ascii="Arial" w:eastAsia="Arial" w:hAnsi="Arial" w:cs="Arial"/>
          <w:sz w:val="24"/>
          <w:szCs w:val="24"/>
        </w:rPr>
        <w:t xml:space="preserve"> be stored off-site and secured (including in transit) to the same standards as the original data.</w:t>
      </w:r>
    </w:p>
    <w:p w14:paraId="7857B2CE"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If ‘Cloud’ storage services are to be used for sensitive personal information, evidence must be provided </w:t>
      </w:r>
      <w:r w:rsidRPr="000C6C4A">
        <w:rPr>
          <w:rFonts w:ascii="Arial" w:eastAsia="Arial" w:hAnsi="Arial" w:cs="Arial"/>
          <w:color w:val="000000" w:themeColor="text1"/>
          <w:sz w:val="24"/>
          <w:szCs w:val="24"/>
        </w:rPr>
        <w:t>that</w:t>
      </w:r>
      <w:r w:rsidRPr="000C6C4A">
        <w:rPr>
          <w:rFonts w:ascii="Arial" w:eastAsia="Arial" w:hAnsi="Arial" w:cs="Arial"/>
          <w:sz w:val="24"/>
          <w:szCs w:val="24"/>
        </w:rPr>
        <w:t xml:space="preserve"> the relevant Government Cloud Security Principles are applied.</w:t>
      </w:r>
    </w:p>
    <w:p w14:paraId="57737BC6"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All </w:t>
      </w:r>
      <w:r w:rsidRPr="000C6C4A">
        <w:rPr>
          <w:rFonts w:ascii="Arial" w:eastAsia="Arial" w:hAnsi="Arial" w:cs="Arial"/>
          <w:color w:val="000000" w:themeColor="text1"/>
          <w:sz w:val="24"/>
          <w:szCs w:val="24"/>
        </w:rPr>
        <w:t>sensitive</w:t>
      </w:r>
      <w:r w:rsidRPr="000C6C4A">
        <w:rPr>
          <w:rFonts w:ascii="Arial" w:eastAsia="Arial" w:hAnsi="Arial" w:cs="Arial"/>
          <w:sz w:val="24"/>
          <w:szCs w:val="24"/>
        </w:rPr>
        <w:t xml:space="preserve"> or personal electronic information must be encrypted in transit.  Data</w:t>
      </w:r>
      <w:r w:rsidRPr="009320CA">
        <w:rPr>
          <w:rFonts w:ascii="Arial" w:hAnsi="Arial" w:cs="Arial"/>
          <w:sz w:val="24"/>
          <w:szCs w:val="24"/>
        </w:rPr>
        <w:tab/>
      </w:r>
      <w:r w:rsidRPr="000C6C4A">
        <w:rPr>
          <w:rFonts w:ascii="Arial" w:eastAsia="Arial" w:hAnsi="Arial" w:cs="Arial"/>
          <w:sz w:val="24"/>
          <w:szCs w:val="24"/>
        </w:rPr>
        <w:t xml:space="preserve"> encryption services such as Egress Switch or SharePoint must be used when emailing information.</w:t>
      </w:r>
    </w:p>
    <w:p w14:paraId="04604D59"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All </w:t>
      </w:r>
      <w:r w:rsidRPr="000C6C4A">
        <w:rPr>
          <w:rFonts w:ascii="Arial" w:eastAsia="Arial" w:hAnsi="Arial" w:cs="Arial"/>
          <w:color w:val="000000" w:themeColor="text1"/>
          <w:sz w:val="24"/>
          <w:szCs w:val="24"/>
        </w:rPr>
        <w:t>sensitive</w:t>
      </w:r>
      <w:r w:rsidRPr="000C6C4A">
        <w:rPr>
          <w:rFonts w:ascii="Arial" w:eastAsia="Arial" w:hAnsi="Arial" w:cs="Arial"/>
          <w:sz w:val="24"/>
          <w:szCs w:val="24"/>
        </w:rPr>
        <w:t xml:space="preserve"> or personal electronic information at rest on mobile devices handling</w:t>
      </w:r>
      <w:r w:rsidRPr="009320CA">
        <w:rPr>
          <w:rFonts w:ascii="Arial" w:hAnsi="Arial" w:cs="Arial"/>
          <w:sz w:val="24"/>
          <w:szCs w:val="24"/>
        </w:rPr>
        <w:tab/>
      </w:r>
      <w:r w:rsidRPr="000C6C4A">
        <w:rPr>
          <w:rFonts w:ascii="Arial" w:eastAsia="Arial" w:hAnsi="Arial" w:cs="Arial"/>
          <w:sz w:val="24"/>
          <w:szCs w:val="24"/>
        </w:rPr>
        <w:t>Welsh Government information e.g. laptops, must be encrypted (minimum FIPS 140-2 / AES 256).</w:t>
      </w:r>
    </w:p>
    <w:p w14:paraId="7D8410D1"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Information rest on servers/individual computers must be encrypted (minimum FIPS 140-2 / AES 256) </w:t>
      </w:r>
      <w:r w:rsidRPr="000C6C4A">
        <w:rPr>
          <w:rFonts w:ascii="Arial" w:eastAsia="Arial" w:hAnsi="Arial" w:cs="Arial"/>
          <w:color w:val="000000" w:themeColor="text1"/>
          <w:sz w:val="24"/>
          <w:szCs w:val="24"/>
        </w:rPr>
        <w:t>unless</w:t>
      </w:r>
      <w:r w:rsidRPr="000C6C4A">
        <w:rPr>
          <w:rFonts w:ascii="Arial" w:eastAsia="Arial" w:hAnsi="Arial" w:cs="Arial"/>
          <w:sz w:val="24"/>
          <w:szCs w:val="24"/>
        </w:rPr>
        <w:t xml:space="preserve"> the ICT equipment is located in secure premises with strong</w:t>
      </w:r>
      <w:r w:rsidRPr="009320CA">
        <w:rPr>
          <w:rFonts w:ascii="Arial" w:hAnsi="Arial" w:cs="Arial"/>
          <w:sz w:val="24"/>
          <w:szCs w:val="24"/>
        </w:rPr>
        <w:tab/>
      </w:r>
      <w:r w:rsidRPr="000C6C4A">
        <w:rPr>
          <w:rFonts w:ascii="Arial" w:eastAsia="Arial" w:hAnsi="Arial" w:cs="Arial"/>
          <w:sz w:val="24"/>
          <w:szCs w:val="24"/>
        </w:rPr>
        <w:t xml:space="preserve">physical controls e.g. a data </w:t>
      </w:r>
      <w:proofErr w:type="spellStart"/>
      <w:r w:rsidRPr="000C6C4A">
        <w:rPr>
          <w:rFonts w:ascii="Arial" w:eastAsia="Arial" w:hAnsi="Arial" w:cs="Arial"/>
          <w:sz w:val="24"/>
          <w:szCs w:val="24"/>
        </w:rPr>
        <w:t>centre</w:t>
      </w:r>
      <w:proofErr w:type="spellEnd"/>
      <w:r w:rsidRPr="000C6C4A">
        <w:rPr>
          <w:rFonts w:ascii="Arial" w:eastAsia="Arial" w:hAnsi="Arial" w:cs="Arial"/>
          <w:sz w:val="24"/>
          <w:szCs w:val="24"/>
        </w:rPr>
        <w:t xml:space="preserve"> with access control measures, alarmed, arrangements for 24 hours security guards.  </w:t>
      </w:r>
    </w:p>
    <w:p w14:paraId="4E8618B0"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An independent IT Health Check undertaken by qualified personnel (e.g. those listed on the CHECK, </w:t>
      </w:r>
      <w:r w:rsidRPr="000C6C4A">
        <w:rPr>
          <w:rFonts w:ascii="Arial" w:eastAsia="Arial" w:hAnsi="Arial" w:cs="Arial"/>
          <w:color w:val="000000" w:themeColor="text1"/>
          <w:sz w:val="24"/>
          <w:szCs w:val="24"/>
        </w:rPr>
        <w:t>Tiger</w:t>
      </w:r>
      <w:r w:rsidRPr="000C6C4A">
        <w:rPr>
          <w:rFonts w:ascii="Arial" w:eastAsia="Arial" w:hAnsi="Arial" w:cs="Arial"/>
          <w:sz w:val="24"/>
          <w:szCs w:val="24"/>
        </w:rPr>
        <w:t xml:space="preserve"> or CREST schemes) must be completed prior to ‘go-live’ on any external systems (infrastructure or applications) to ensure they are protected from </w:t>
      </w:r>
      <w:proofErr w:type="spellStart"/>
      <w:r w:rsidRPr="000C6C4A">
        <w:rPr>
          <w:rFonts w:ascii="Arial" w:eastAsia="Arial" w:hAnsi="Arial" w:cs="Arial"/>
          <w:sz w:val="24"/>
          <w:szCs w:val="24"/>
        </w:rPr>
        <w:t>unauthorised</w:t>
      </w:r>
      <w:proofErr w:type="spellEnd"/>
      <w:r w:rsidRPr="000C6C4A">
        <w:rPr>
          <w:rFonts w:ascii="Arial" w:eastAsia="Arial" w:hAnsi="Arial" w:cs="Arial"/>
          <w:sz w:val="24"/>
          <w:szCs w:val="24"/>
        </w:rPr>
        <w:t xml:space="preserve"> access or change and they do not provide an </w:t>
      </w:r>
      <w:proofErr w:type="spellStart"/>
      <w:r w:rsidRPr="000C6C4A">
        <w:rPr>
          <w:rFonts w:ascii="Arial" w:eastAsia="Arial" w:hAnsi="Arial" w:cs="Arial"/>
          <w:sz w:val="24"/>
          <w:szCs w:val="24"/>
        </w:rPr>
        <w:t>unauthorised</w:t>
      </w:r>
      <w:proofErr w:type="spellEnd"/>
      <w:r w:rsidRPr="000C6C4A">
        <w:rPr>
          <w:rFonts w:ascii="Arial" w:eastAsia="Arial" w:hAnsi="Arial" w:cs="Arial"/>
          <w:sz w:val="24"/>
          <w:szCs w:val="24"/>
        </w:rPr>
        <w:t xml:space="preserve"> entry point into systems where Welsh Government data is held. In addition to providing a copy of the IT Health Check report, the successful Bidder must provide evidence that any issues highlighted in the report have been remediated.</w:t>
      </w:r>
    </w:p>
    <w:p w14:paraId="096DEE09"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Access to the information involved in the Contract must be on a ‘need to know’ basis. Only </w:t>
      </w:r>
      <w:proofErr w:type="spellStart"/>
      <w:r w:rsidRPr="000C6C4A">
        <w:rPr>
          <w:rFonts w:ascii="Arial" w:eastAsia="Arial" w:hAnsi="Arial" w:cs="Arial"/>
          <w:sz w:val="24"/>
          <w:szCs w:val="24"/>
        </w:rPr>
        <w:t>authorised</w:t>
      </w:r>
      <w:proofErr w:type="spellEnd"/>
      <w:r w:rsidRPr="000C6C4A">
        <w:rPr>
          <w:rFonts w:ascii="Arial" w:eastAsia="Arial" w:hAnsi="Arial" w:cs="Arial"/>
          <w:sz w:val="24"/>
          <w:szCs w:val="24"/>
        </w:rPr>
        <w:t xml:space="preserve"> Bidder staff and subcontractors who have received suitable training can be given access.  A list of </w:t>
      </w:r>
      <w:proofErr w:type="spellStart"/>
      <w:r w:rsidRPr="000C6C4A">
        <w:rPr>
          <w:rFonts w:ascii="Arial" w:eastAsia="Arial" w:hAnsi="Arial" w:cs="Arial"/>
          <w:sz w:val="24"/>
          <w:szCs w:val="24"/>
        </w:rPr>
        <w:t>authorised</w:t>
      </w:r>
      <w:proofErr w:type="spellEnd"/>
      <w:r w:rsidRPr="000C6C4A">
        <w:rPr>
          <w:rFonts w:ascii="Arial" w:eastAsia="Arial" w:hAnsi="Arial" w:cs="Arial"/>
          <w:sz w:val="24"/>
          <w:szCs w:val="24"/>
        </w:rPr>
        <w:t xml:space="preserve"> Bidder staff and subcontractors must be maintained and made available to the Client’s Contract Manager on request.</w:t>
      </w:r>
    </w:p>
    <w:p w14:paraId="5951776E"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lastRenderedPageBreak/>
        <w:t xml:space="preserve">If contacted by telephone, staff must verify the identity of the caller before discussing Welsh Government </w:t>
      </w:r>
      <w:r w:rsidRPr="000C6C4A">
        <w:rPr>
          <w:rFonts w:ascii="Arial" w:eastAsia="Arial" w:hAnsi="Arial" w:cs="Arial"/>
          <w:color w:val="000000" w:themeColor="text1"/>
          <w:sz w:val="24"/>
          <w:szCs w:val="24"/>
        </w:rPr>
        <w:t>business</w:t>
      </w:r>
      <w:r w:rsidRPr="000C6C4A">
        <w:rPr>
          <w:rFonts w:ascii="Arial" w:eastAsia="Arial" w:hAnsi="Arial" w:cs="Arial"/>
          <w:sz w:val="24"/>
          <w:szCs w:val="24"/>
        </w:rPr>
        <w:t>. No personal data shall be passed to another party without absolute verification of the identity of the caller and that they have the authority to receive this information.</w:t>
      </w:r>
    </w:p>
    <w:p w14:paraId="255F9E97"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The information processed or collected in accordance with the Contract must be deleted from all devices within 6 weeks of the end of the contract. This includes any information stored on servers, mobile devices or other storage media including CDs or DVDs, other removable media, hard copy [paper] or hard drives. The successful Bidder must confirm in writing when this has been done.</w:t>
      </w:r>
    </w:p>
    <w:p w14:paraId="6053C259"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The information collected in accordance with the Contract remains the property of the Client.</w:t>
      </w:r>
    </w:p>
    <w:p w14:paraId="0853B2B7"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Only Bidder staff and subcontractors who have been </w:t>
      </w:r>
      <w:proofErr w:type="spellStart"/>
      <w:r w:rsidRPr="000C6C4A">
        <w:rPr>
          <w:rFonts w:ascii="Arial" w:eastAsia="Arial" w:hAnsi="Arial" w:cs="Arial"/>
          <w:sz w:val="24"/>
          <w:szCs w:val="24"/>
        </w:rPr>
        <w:t>authorised</w:t>
      </w:r>
      <w:proofErr w:type="spellEnd"/>
      <w:r w:rsidRPr="000C6C4A">
        <w:rPr>
          <w:rFonts w:ascii="Arial" w:eastAsia="Arial" w:hAnsi="Arial" w:cs="Arial"/>
          <w:sz w:val="24"/>
          <w:szCs w:val="24"/>
        </w:rPr>
        <w:t xml:space="preserve"> can have access to restricted areas containing information systems, removable media or hard copy information relating to the Contract. Plans and procedures for dealing with, and intercepting, </w:t>
      </w:r>
      <w:proofErr w:type="spellStart"/>
      <w:r w:rsidRPr="000C6C4A">
        <w:rPr>
          <w:rFonts w:ascii="Arial" w:eastAsia="Arial" w:hAnsi="Arial" w:cs="Arial"/>
          <w:sz w:val="24"/>
          <w:szCs w:val="24"/>
        </w:rPr>
        <w:t>unauthorised</w:t>
      </w:r>
      <w:proofErr w:type="spellEnd"/>
      <w:r w:rsidRPr="000C6C4A">
        <w:rPr>
          <w:rFonts w:ascii="Arial" w:eastAsia="Arial" w:hAnsi="Arial" w:cs="Arial"/>
          <w:sz w:val="24"/>
          <w:szCs w:val="24"/>
        </w:rPr>
        <w:t xml:space="preserve"> visitors and intruders must be in place and evidence provided to the Client on request.</w:t>
      </w:r>
    </w:p>
    <w:p w14:paraId="0DFBDCEB"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If it is necessary to take hardcopy information outside the restricted areas this must be kept to the minimum </w:t>
      </w:r>
      <w:r w:rsidRPr="000C6C4A">
        <w:rPr>
          <w:rFonts w:ascii="Arial" w:eastAsia="Arial" w:hAnsi="Arial" w:cs="Arial"/>
          <w:color w:val="000000" w:themeColor="text1"/>
          <w:sz w:val="24"/>
          <w:szCs w:val="24"/>
        </w:rPr>
        <w:t>required</w:t>
      </w:r>
      <w:r w:rsidRPr="000C6C4A">
        <w:rPr>
          <w:rFonts w:ascii="Arial" w:eastAsia="Arial" w:hAnsi="Arial" w:cs="Arial"/>
          <w:sz w:val="24"/>
          <w:szCs w:val="24"/>
        </w:rPr>
        <w:t xml:space="preserve"> and protected in transit (e.g. by means of envelope / file / briefcase) to avoid information being visible and to reduce the likelihood of loss or misuse.</w:t>
      </w:r>
    </w:p>
    <w:p w14:paraId="1256CCF6"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Any hardcopy data collected in connection with the Contract must be disposed of by shredding or secure </w:t>
      </w:r>
      <w:r w:rsidRPr="000C6C4A">
        <w:rPr>
          <w:rFonts w:ascii="Arial" w:eastAsia="Arial" w:hAnsi="Arial" w:cs="Arial"/>
          <w:color w:val="000000" w:themeColor="text1"/>
          <w:sz w:val="24"/>
          <w:szCs w:val="24"/>
        </w:rPr>
        <w:t>disposal</w:t>
      </w:r>
      <w:r w:rsidRPr="000C6C4A">
        <w:rPr>
          <w:rFonts w:ascii="Arial" w:eastAsia="Arial" w:hAnsi="Arial" w:cs="Arial"/>
          <w:sz w:val="24"/>
          <w:szCs w:val="24"/>
        </w:rPr>
        <w:t xml:space="preserve"> contract by within 6 weeks of the end of the Contract. The successful Bidder must confirm in writing when this has been done.</w:t>
      </w:r>
    </w:p>
    <w:p w14:paraId="2701A594"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The successful Bidder’s processes must make it easy for its staff and subcontractors to follow the rules (e.g. clear </w:t>
      </w:r>
      <w:r w:rsidRPr="000C6C4A">
        <w:rPr>
          <w:rFonts w:ascii="Arial" w:eastAsia="Arial" w:hAnsi="Arial" w:cs="Arial"/>
          <w:color w:val="000000" w:themeColor="text1"/>
          <w:sz w:val="24"/>
          <w:szCs w:val="24"/>
        </w:rPr>
        <w:t>desk</w:t>
      </w:r>
      <w:r w:rsidRPr="000C6C4A">
        <w:rPr>
          <w:rFonts w:ascii="Arial" w:eastAsia="Arial" w:hAnsi="Arial" w:cs="Arial"/>
          <w:sz w:val="24"/>
          <w:szCs w:val="24"/>
        </w:rPr>
        <w:t xml:space="preserve"> policies, separating publicly available printed information from the OFFICIAL-SENSITIVE papers, guidance and facilities for proper disposal etc.).</w:t>
      </w:r>
    </w:p>
    <w:p w14:paraId="0539D8B0"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The successful </w:t>
      </w:r>
      <w:r w:rsidRPr="000C6C4A">
        <w:rPr>
          <w:rFonts w:ascii="Arial" w:eastAsia="Arial" w:hAnsi="Arial" w:cs="Arial"/>
          <w:color w:val="000000" w:themeColor="text1"/>
          <w:sz w:val="24"/>
          <w:szCs w:val="24"/>
        </w:rPr>
        <w:t>Bidder</w:t>
      </w:r>
      <w:r w:rsidRPr="000C6C4A">
        <w:rPr>
          <w:rFonts w:ascii="Arial" w:eastAsia="Arial" w:hAnsi="Arial" w:cs="Arial"/>
          <w:sz w:val="24"/>
          <w:szCs w:val="24"/>
        </w:rPr>
        <w:t xml:space="preserve"> must hold accurate and verified information for all its staff and subcontractors working on the Contract in relation to proof of identity, nationality/ immigration status, unspent criminal convictions and employment history. In addition the staff working on the Contract will need to complete a basic disclosure through Disclosure Scotland / undertake National Security Vetting to CTC/SC level. Evidence must be provided on request and the Client may verify the validity and expiry dates of any existing clearances with the relevant holding agency.</w:t>
      </w:r>
    </w:p>
    <w:p w14:paraId="173A9B13"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If the successful Bidder requires for its staff and subcontractors, frequent and unescorted access to the premises of </w:t>
      </w:r>
      <w:r w:rsidRPr="000C6C4A">
        <w:rPr>
          <w:rFonts w:ascii="Arial" w:eastAsia="Arial" w:hAnsi="Arial" w:cs="Arial"/>
          <w:color w:val="000000" w:themeColor="text1"/>
          <w:sz w:val="24"/>
          <w:szCs w:val="24"/>
        </w:rPr>
        <w:t>the</w:t>
      </w:r>
      <w:r w:rsidRPr="000C6C4A">
        <w:rPr>
          <w:rFonts w:ascii="Arial" w:eastAsia="Arial" w:hAnsi="Arial" w:cs="Arial"/>
          <w:sz w:val="24"/>
          <w:szCs w:val="24"/>
        </w:rPr>
        <w:t xml:space="preserve"> Client, or where such personnel have access to restricted information, or proximity to public figures, then all such personnel must satisfy the security requirements of the Client by completing a security vetting </w:t>
      </w:r>
      <w:r w:rsidRPr="000C6C4A">
        <w:rPr>
          <w:rFonts w:ascii="Arial" w:eastAsia="Arial" w:hAnsi="Arial" w:cs="Arial"/>
          <w:sz w:val="24"/>
          <w:szCs w:val="24"/>
        </w:rPr>
        <w:lastRenderedPageBreak/>
        <w:t>questionnaire. No such personnel will be issued security passes until they have obtained the required security clearance. Until then, they will be issued with a temporary pass and will have to be escorted by a member of staff each and every time they have access to the premises.</w:t>
      </w:r>
    </w:p>
    <w:p w14:paraId="3E5BF827"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The successful Bidder should ensure that appropriate checks have been undertaken through the Disclosure and Barring Service for any personnel that are likely to come into contact with children, young people or vulnerable adults during the course of the Contract (NB DBS checks are not required for </w:t>
      </w:r>
      <w:r w:rsidRPr="000C6C4A">
        <w:rPr>
          <w:rFonts w:ascii="Arial" w:eastAsia="Arial" w:hAnsi="Arial" w:cs="Arial"/>
          <w:color w:val="000000" w:themeColor="text1"/>
          <w:sz w:val="24"/>
          <w:szCs w:val="24"/>
        </w:rPr>
        <w:t>persons</w:t>
      </w:r>
      <w:r w:rsidRPr="000C6C4A">
        <w:rPr>
          <w:rFonts w:ascii="Arial" w:eastAsia="Arial" w:hAnsi="Arial" w:cs="Arial"/>
          <w:sz w:val="24"/>
          <w:szCs w:val="24"/>
        </w:rPr>
        <w:t xml:space="preserve"> with access to information as  opposed to face to face contact).  Evidence that these checks have been performed should be presented to the Client once they have been completed and prior to any contact.</w:t>
      </w:r>
    </w:p>
    <w:p w14:paraId="694BB83F"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The successful Bidder and their sub-contractors must have, or be able to obtain, sufficient staff who can achieve </w:t>
      </w:r>
      <w:r w:rsidRPr="000C6C4A">
        <w:rPr>
          <w:rFonts w:ascii="Arial" w:eastAsia="Arial" w:hAnsi="Arial" w:cs="Arial"/>
          <w:color w:val="000000" w:themeColor="text1"/>
          <w:sz w:val="24"/>
          <w:szCs w:val="24"/>
        </w:rPr>
        <w:t>the</w:t>
      </w:r>
      <w:r w:rsidRPr="000C6C4A">
        <w:rPr>
          <w:rFonts w:ascii="Arial" w:eastAsia="Arial" w:hAnsi="Arial" w:cs="Arial"/>
          <w:sz w:val="24"/>
          <w:szCs w:val="24"/>
        </w:rPr>
        <w:t xml:space="preserve"> appropriate security clearance prior to engagement with the Welsh Government.</w:t>
      </w:r>
    </w:p>
    <w:p w14:paraId="18E83F0D"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 xml:space="preserve">All Bidder staff working on this Contract must be properly trained to understand that they have a duty of </w:t>
      </w:r>
      <w:r w:rsidRPr="000C6C4A">
        <w:rPr>
          <w:rFonts w:ascii="Arial" w:eastAsia="Arial" w:hAnsi="Arial" w:cs="Arial"/>
          <w:color w:val="000000" w:themeColor="text1"/>
          <w:sz w:val="24"/>
          <w:szCs w:val="24"/>
        </w:rPr>
        <w:t>confidentiality</w:t>
      </w:r>
      <w:r w:rsidRPr="000C6C4A">
        <w:rPr>
          <w:rFonts w:ascii="Arial" w:eastAsia="Arial" w:hAnsi="Arial" w:cs="Arial"/>
          <w:sz w:val="24"/>
          <w:szCs w:val="24"/>
        </w:rPr>
        <w:t xml:space="preserve"> and are responsible for safeguarding any Welsh Government information that they are entrusted with by applying the measures set out in this Specification.</w:t>
      </w:r>
    </w:p>
    <w:p w14:paraId="20C79A5C" w14:textId="77777777" w:rsidR="002426B3" w:rsidRPr="009320CA" w:rsidRDefault="002426B3" w:rsidP="002426B3">
      <w:pPr>
        <w:spacing w:before="240" w:after="240" w:line="276" w:lineRule="auto"/>
        <w:jc w:val="both"/>
        <w:rPr>
          <w:rFonts w:ascii="Arial" w:hAnsi="Arial" w:cs="Arial"/>
          <w:sz w:val="24"/>
          <w:szCs w:val="24"/>
        </w:rPr>
      </w:pPr>
      <w:r w:rsidRPr="000C6C4A">
        <w:rPr>
          <w:rFonts w:ascii="Arial" w:eastAsia="Arial" w:hAnsi="Arial" w:cs="Arial"/>
          <w:sz w:val="24"/>
          <w:szCs w:val="24"/>
        </w:rPr>
        <w:t>On termination of involvement in the Contract user access privileges must be withdrawn and staff debriefed on their confidentiality responsibilities. This includes, but is not limited to, pin codes and any passwords known to the user.</w:t>
      </w:r>
    </w:p>
    <w:p w14:paraId="24797D96" w14:textId="77777777" w:rsidR="002426B3" w:rsidRPr="009320CA" w:rsidRDefault="002426B3" w:rsidP="002426B3">
      <w:pPr>
        <w:pStyle w:val="ListParagraph"/>
        <w:numPr>
          <w:ilvl w:val="0"/>
          <w:numId w:val="1"/>
        </w:numPr>
        <w:jc w:val="both"/>
        <w:rPr>
          <w:rFonts w:ascii="Arial" w:hAnsi="Arial" w:cs="Arial"/>
          <w:b/>
          <w:bCs/>
          <w:sz w:val="24"/>
          <w:szCs w:val="24"/>
        </w:rPr>
      </w:pPr>
      <w:r w:rsidRPr="009320CA">
        <w:rPr>
          <w:rFonts w:ascii="Arial" w:hAnsi="Arial" w:cs="Arial"/>
          <w:b/>
          <w:bCs/>
          <w:sz w:val="24"/>
          <w:szCs w:val="24"/>
        </w:rPr>
        <w:t xml:space="preserve">Evaluation </w:t>
      </w:r>
    </w:p>
    <w:p w14:paraId="63D3A5E0" w14:textId="77777777" w:rsidR="002426B3" w:rsidRPr="000C6C4A" w:rsidRDefault="002426B3" w:rsidP="002426B3">
      <w:pPr>
        <w:jc w:val="both"/>
        <w:rPr>
          <w:rStyle w:val="Emphasis"/>
          <w:rFonts w:ascii="Arial" w:hAnsi="Arial" w:cs="Arial"/>
          <w:bCs/>
          <w:sz w:val="24"/>
          <w:szCs w:val="24"/>
        </w:rPr>
      </w:pPr>
      <w:r w:rsidRPr="000C6C4A">
        <w:rPr>
          <w:rFonts w:ascii="Arial" w:hAnsi="Arial" w:cs="Arial"/>
          <w:sz w:val="24"/>
          <w:szCs w:val="24"/>
        </w:rPr>
        <w:t xml:space="preserve">Bidders’ submissions will be evaluated to obtain the Most Economically Advantageous </w:t>
      </w:r>
      <w:r w:rsidRPr="000C6C4A">
        <w:rPr>
          <w:rStyle w:val="Emphasis"/>
          <w:rFonts w:ascii="Arial" w:hAnsi="Arial" w:cs="Arial"/>
          <w:bCs/>
          <w:i w:val="0"/>
          <w:sz w:val="24"/>
          <w:szCs w:val="24"/>
        </w:rPr>
        <w:t>Tender “MEAT” score / Lowest Cost.</w:t>
      </w:r>
      <w:r w:rsidRPr="000C6C4A">
        <w:rPr>
          <w:rStyle w:val="Emphasis"/>
          <w:rFonts w:ascii="Arial" w:hAnsi="Arial" w:cs="Arial"/>
          <w:bCs/>
          <w:sz w:val="24"/>
          <w:szCs w:val="24"/>
        </w:rPr>
        <w:t xml:space="preserve"> </w:t>
      </w:r>
      <w:r w:rsidRPr="000C6C4A">
        <w:rPr>
          <w:rStyle w:val="Emphasis"/>
          <w:rFonts w:ascii="Arial" w:hAnsi="Arial" w:cs="Arial"/>
          <w:bCs/>
          <w:i w:val="0"/>
          <w:sz w:val="24"/>
          <w:szCs w:val="24"/>
        </w:rPr>
        <w:t xml:space="preserve">The scoring methodology for all criteria is provided at Annex </w:t>
      </w:r>
      <w:r>
        <w:rPr>
          <w:rStyle w:val="Emphasis"/>
          <w:rFonts w:ascii="Arial" w:hAnsi="Arial" w:cs="Arial"/>
          <w:bCs/>
          <w:i w:val="0"/>
          <w:sz w:val="24"/>
          <w:szCs w:val="24"/>
        </w:rPr>
        <w:t>B</w:t>
      </w:r>
      <w:r w:rsidRPr="000C6C4A">
        <w:rPr>
          <w:rStyle w:val="Emphasis"/>
          <w:rFonts w:ascii="Arial" w:hAnsi="Arial" w:cs="Arial"/>
          <w:bCs/>
          <w:i w:val="0"/>
          <w:sz w:val="24"/>
          <w:szCs w:val="24"/>
        </w:rPr>
        <w:t>.</w:t>
      </w:r>
    </w:p>
    <w:p w14:paraId="498F8008" w14:textId="77777777" w:rsidR="002426B3" w:rsidRPr="000C6C4A" w:rsidRDefault="002426B3" w:rsidP="002426B3">
      <w:pPr>
        <w:jc w:val="both"/>
        <w:rPr>
          <w:rFonts w:ascii="Arial" w:hAnsi="Arial" w:cs="Arial"/>
          <w:sz w:val="24"/>
          <w:szCs w:val="24"/>
        </w:rPr>
      </w:pPr>
      <w:r w:rsidRPr="000C6C4A">
        <w:rPr>
          <w:rFonts w:ascii="Arial" w:hAnsi="Arial" w:cs="Arial"/>
          <w:sz w:val="24"/>
          <w:szCs w:val="24"/>
        </w:rPr>
        <w:t xml:space="preserve">The table below shows the weighted criteria and scores that Bidders’ submissions will be evaluated against.   </w:t>
      </w:r>
    </w:p>
    <w:tbl>
      <w:tblPr>
        <w:tblStyle w:val="TableGrid"/>
        <w:tblW w:w="9016" w:type="dxa"/>
        <w:tblLook w:val="04A0" w:firstRow="1" w:lastRow="0" w:firstColumn="1" w:lastColumn="0" w:noHBand="0" w:noVBand="1"/>
      </w:tblPr>
      <w:tblGrid>
        <w:gridCol w:w="7380"/>
        <w:gridCol w:w="1636"/>
      </w:tblGrid>
      <w:tr w:rsidR="002426B3" w:rsidRPr="000C6C4A" w14:paraId="03D7C19A" w14:textId="77777777" w:rsidTr="009320CA">
        <w:tc>
          <w:tcPr>
            <w:tcW w:w="7380" w:type="dxa"/>
          </w:tcPr>
          <w:p w14:paraId="212F7DD6" w14:textId="77777777" w:rsidR="002426B3" w:rsidRPr="000C6C4A" w:rsidRDefault="002426B3" w:rsidP="009320CA">
            <w:pPr>
              <w:rPr>
                <w:rFonts w:ascii="Arial" w:hAnsi="Arial" w:cs="Arial"/>
                <w:sz w:val="24"/>
                <w:szCs w:val="24"/>
              </w:rPr>
            </w:pPr>
          </w:p>
        </w:tc>
        <w:tc>
          <w:tcPr>
            <w:tcW w:w="1636" w:type="dxa"/>
          </w:tcPr>
          <w:p w14:paraId="35FB46CC" w14:textId="77777777" w:rsidR="002426B3" w:rsidRPr="000C6C4A" w:rsidRDefault="002426B3" w:rsidP="009320CA">
            <w:pPr>
              <w:rPr>
                <w:rFonts w:ascii="Arial" w:hAnsi="Arial" w:cs="Arial"/>
                <w:b/>
                <w:sz w:val="24"/>
                <w:szCs w:val="24"/>
              </w:rPr>
            </w:pPr>
            <w:r w:rsidRPr="000C6C4A">
              <w:rPr>
                <w:rFonts w:ascii="Arial" w:hAnsi="Arial" w:cs="Arial"/>
                <w:b/>
                <w:sz w:val="24"/>
                <w:szCs w:val="24"/>
              </w:rPr>
              <w:t>Weighting</w:t>
            </w:r>
          </w:p>
        </w:tc>
      </w:tr>
      <w:tr w:rsidR="002426B3" w:rsidRPr="000C6C4A" w14:paraId="63118372" w14:textId="77777777" w:rsidTr="009320CA">
        <w:tc>
          <w:tcPr>
            <w:tcW w:w="7380" w:type="dxa"/>
          </w:tcPr>
          <w:p w14:paraId="072ADAFC" w14:textId="77777777" w:rsidR="002426B3" w:rsidRPr="000C6C4A" w:rsidRDefault="002426B3" w:rsidP="009320CA">
            <w:pPr>
              <w:rPr>
                <w:rFonts w:ascii="Arial" w:hAnsi="Arial" w:cs="Arial"/>
                <w:sz w:val="24"/>
                <w:szCs w:val="24"/>
              </w:rPr>
            </w:pPr>
            <w:r w:rsidRPr="000C6C4A">
              <w:rPr>
                <w:rFonts w:ascii="Arial" w:hAnsi="Arial" w:cs="Arial"/>
                <w:sz w:val="24"/>
                <w:szCs w:val="24"/>
              </w:rPr>
              <w:t>Question 1: Understanding the Requirement</w:t>
            </w:r>
          </w:p>
        </w:tc>
        <w:tc>
          <w:tcPr>
            <w:tcW w:w="1636" w:type="dxa"/>
          </w:tcPr>
          <w:p w14:paraId="121FA534" w14:textId="77777777" w:rsidR="002426B3" w:rsidRPr="000C6C4A" w:rsidRDefault="002426B3" w:rsidP="009320CA">
            <w:pPr>
              <w:rPr>
                <w:rFonts w:ascii="Arial" w:hAnsi="Arial" w:cs="Arial"/>
                <w:sz w:val="24"/>
                <w:szCs w:val="24"/>
              </w:rPr>
            </w:pPr>
            <w:r w:rsidRPr="000C6C4A">
              <w:rPr>
                <w:rFonts w:ascii="Arial" w:hAnsi="Arial" w:cs="Arial"/>
                <w:sz w:val="24"/>
                <w:szCs w:val="24"/>
              </w:rPr>
              <w:t>30%</w:t>
            </w:r>
          </w:p>
        </w:tc>
      </w:tr>
      <w:tr w:rsidR="002426B3" w:rsidRPr="000C6C4A" w14:paraId="0AE3CEC8" w14:textId="77777777" w:rsidTr="009320CA">
        <w:tc>
          <w:tcPr>
            <w:tcW w:w="7380" w:type="dxa"/>
          </w:tcPr>
          <w:p w14:paraId="31EC982A" w14:textId="77777777" w:rsidR="002426B3" w:rsidRPr="000C6C4A" w:rsidRDefault="002426B3" w:rsidP="009320CA">
            <w:pPr>
              <w:rPr>
                <w:rFonts w:ascii="Arial" w:hAnsi="Arial" w:cs="Arial"/>
                <w:sz w:val="24"/>
                <w:szCs w:val="24"/>
              </w:rPr>
            </w:pPr>
            <w:r w:rsidRPr="000C6C4A">
              <w:rPr>
                <w:rFonts w:ascii="Arial" w:hAnsi="Arial" w:cs="Arial"/>
                <w:sz w:val="24"/>
                <w:szCs w:val="24"/>
              </w:rPr>
              <w:t>Question 2: Method Statement</w:t>
            </w:r>
          </w:p>
        </w:tc>
        <w:tc>
          <w:tcPr>
            <w:tcW w:w="1636" w:type="dxa"/>
          </w:tcPr>
          <w:p w14:paraId="5C963E60" w14:textId="77777777" w:rsidR="002426B3" w:rsidRPr="000C6C4A" w:rsidRDefault="002426B3" w:rsidP="009320CA">
            <w:pPr>
              <w:rPr>
                <w:rFonts w:ascii="Arial" w:hAnsi="Arial" w:cs="Arial"/>
                <w:sz w:val="24"/>
                <w:szCs w:val="24"/>
              </w:rPr>
            </w:pPr>
            <w:r w:rsidRPr="000C6C4A">
              <w:rPr>
                <w:rFonts w:ascii="Arial" w:hAnsi="Arial" w:cs="Arial"/>
                <w:sz w:val="24"/>
                <w:szCs w:val="24"/>
              </w:rPr>
              <w:t>30%</w:t>
            </w:r>
          </w:p>
        </w:tc>
      </w:tr>
      <w:tr w:rsidR="002426B3" w:rsidRPr="000C6C4A" w14:paraId="209271D2" w14:textId="77777777" w:rsidTr="009320CA">
        <w:tc>
          <w:tcPr>
            <w:tcW w:w="7380" w:type="dxa"/>
          </w:tcPr>
          <w:p w14:paraId="60808354" w14:textId="77777777" w:rsidR="002426B3" w:rsidRPr="000C6C4A" w:rsidRDefault="002426B3" w:rsidP="009320CA">
            <w:pPr>
              <w:rPr>
                <w:rFonts w:ascii="Arial" w:hAnsi="Arial" w:cs="Arial"/>
                <w:sz w:val="24"/>
                <w:szCs w:val="24"/>
              </w:rPr>
            </w:pPr>
            <w:r w:rsidRPr="000C6C4A">
              <w:rPr>
                <w:rFonts w:ascii="Arial" w:hAnsi="Arial" w:cs="Arial"/>
                <w:sz w:val="24"/>
                <w:szCs w:val="24"/>
              </w:rPr>
              <w:t>Question 3: Commercial Statement</w:t>
            </w:r>
          </w:p>
        </w:tc>
        <w:tc>
          <w:tcPr>
            <w:tcW w:w="1636" w:type="dxa"/>
          </w:tcPr>
          <w:p w14:paraId="3D3B21F4" w14:textId="77777777" w:rsidR="002426B3" w:rsidRPr="000C6C4A" w:rsidRDefault="002426B3" w:rsidP="009320CA">
            <w:pPr>
              <w:rPr>
                <w:rFonts w:ascii="Arial" w:hAnsi="Arial" w:cs="Arial"/>
                <w:sz w:val="24"/>
                <w:szCs w:val="24"/>
              </w:rPr>
            </w:pPr>
            <w:r w:rsidRPr="000C6C4A">
              <w:rPr>
                <w:rFonts w:ascii="Arial" w:hAnsi="Arial" w:cs="Arial"/>
                <w:sz w:val="24"/>
                <w:szCs w:val="24"/>
              </w:rPr>
              <w:t>40%</w:t>
            </w:r>
          </w:p>
        </w:tc>
      </w:tr>
    </w:tbl>
    <w:p w14:paraId="2D255983" w14:textId="77777777" w:rsidR="002426B3" w:rsidRPr="000C6C4A" w:rsidRDefault="002426B3" w:rsidP="002426B3">
      <w:pPr>
        <w:rPr>
          <w:rFonts w:ascii="Arial" w:hAnsi="Arial" w:cs="Arial"/>
          <w:b/>
          <w:sz w:val="24"/>
          <w:szCs w:val="24"/>
        </w:rPr>
      </w:pPr>
    </w:p>
    <w:p w14:paraId="0CE7B05D" w14:textId="77777777" w:rsidR="002426B3" w:rsidRPr="009320CA" w:rsidRDefault="002426B3" w:rsidP="002426B3">
      <w:pPr>
        <w:pStyle w:val="ListParagraph"/>
        <w:numPr>
          <w:ilvl w:val="0"/>
          <w:numId w:val="1"/>
        </w:numPr>
        <w:rPr>
          <w:rFonts w:ascii="Arial" w:hAnsi="Arial" w:cs="Arial"/>
          <w:b/>
          <w:sz w:val="24"/>
          <w:szCs w:val="24"/>
        </w:rPr>
      </w:pPr>
      <w:r w:rsidRPr="009320CA">
        <w:rPr>
          <w:rFonts w:ascii="Arial" w:hAnsi="Arial" w:cs="Arial"/>
          <w:b/>
          <w:sz w:val="24"/>
          <w:szCs w:val="24"/>
        </w:rPr>
        <w:t xml:space="preserve">Communication </w:t>
      </w:r>
    </w:p>
    <w:p w14:paraId="2F6594FC" w14:textId="77777777" w:rsidR="002426B3" w:rsidRPr="000C6C4A" w:rsidRDefault="002426B3" w:rsidP="0312E7F7">
      <w:pPr>
        <w:jc w:val="both"/>
        <w:rPr>
          <w:rFonts w:ascii="Arial" w:hAnsi="Arial" w:cs="Arial"/>
          <w:sz w:val="24"/>
          <w:szCs w:val="24"/>
        </w:rPr>
      </w:pPr>
      <w:r w:rsidRPr="000C6C4A">
        <w:rPr>
          <w:rFonts w:ascii="Arial" w:hAnsi="Arial" w:cs="Arial"/>
          <w:sz w:val="24"/>
          <w:szCs w:val="24"/>
        </w:rPr>
        <w:t>All communication during the quotation/Tender period should be made via Sell2Wales and by the clarification deadline (if applicable).</w:t>
      </w:r>
    </w:p>
    <w:p w14:paraId="67116009" w14:textId="77777777" w:rsidR="002426B3" w:rsidRPr="000C6C4A" w:rsidRDefault="002426B3" w:rsidP="002426B3">
      <w:pPr>
        <w:pStyle w:val="Heading2"/>
        <w:numPr>
          <w:ilvl w:val="0"/>
          <w:numId w:val="1"/>
        </w:numPr>
        <w:spacing w:before="160" w:after="120"/>
        <w:jc w:val="both"/>
        <w:rPr>
          <w:rFonts w:cs="Arial"/>
          <w:sz w:val="24"/>
          <w:szCs w:val="24"/>
        </w:rPr>
      </w:pPr>
      <w:r w:rsidRPr="000C6C4A">
        <w:rPr>
          <w:rFonts w:cs="Arial"/>
          <w:sz w:val="24"/>
          <w:szCs w:val="24"/>
        </w:rPr>
        <w:lastRenderedPageBreak/>
        <w:t>Responses to be Completed</w:t>
      </w:r>
    </w:p>
    <w:p w14:paraId="209E26F7" w14:textId="77777777" w:rsidR="002426B3" w:rsidRPr="000C6C4A" w:rsidRDefault="002426B3" w:rsidP="002426B3">
      <w:pPr>
        <w:pStyle w:val="Heading2"/>
        <w:spacing w:before="160" w:after="120"/>
        <w:ind w:left="0"/>
        <w:jc w:val="both"/>
        <w:rPr>
          <w:rFonts w:eastAsiaTheme="minorHAnsi" w:cs="Arial"/>
          <w:b w:val="0"/>
          <w:sz w:val="24"/>
          <w:szCs w:val="24"/>
        </w:rPr>
      </w:pPr>
      <w:bookmarkStart w:id="0" w:name="_Toc205101011"/>
      <w:r w:rsidRPr="000C6C4A">
        <w:rPr>
          <w:rFonts w:eastAsiaTheme="minorHAnsi" w:cs="Arial"/>
          <w:b w:val="0"/>
          <w:sz w:val="24"/>
          <w:szCs w:val="24"/>
        </w:rPr>
        <w:t>Bidders are required to provide a response to all the questions set out in A</w:t>
      </w:r>
      <w:r>
        <w:rPr>
          <w:rFonts w:eastAsiaTheme="minorHAnsi" w:cs="Arial"/>
          <w:b w:val="0"/>
          <w:sz w:val="24"/>
          <w:szCs w:val="24"/>
        </w:rPr>
        <w:t>nnex C.</w:t>
      </w:r>
      <w:r w:rsidRPr="000C6C4A">
        <w:rPr>
          <w:rFonts w:eastAsiaTheme="minorHAnsi" w:cs="Arial"/>
          <w:b w:val="0"/>
          <w:sz w:val="24"/>
          <w:szCs w:val="24"/>
        </w:rPr>
        <w:t xml:space="preserve"> Question Response Template. This response will constitute the quotation/Tender. Please note that all questions are mandatory (unless otherwise stated). Should a Bidder fail to answer all required questions, or a response is deemed to have failed to meet the minimum criteria specified, the Bidder may not progress to the next stage of the evaluation. </w:t>
      </w:r>
    </w:p>
    <w:p w14:paraId="6E49A892" w14:textId="77777777" w:rsidR="002426B3" w:rsidRPr="000C6C4A" w:rsidRDefault="002426B3" w:rsidP="002426B3">
      <w:pPr>
        <w:pStyle w:val="Heading2"/>
        <w:numPr>
          <w:ilvl w:val="0"/>
          <w:numId w:val="1"/>
        </w:numPr>
        <w:spacing w:before="160" w:after="120"/>
        <w:jc w:val="both"/>
        <w:rPr>
          <w:rFonts w:cs="Arial"/>
          <w:sz w:val="24"/>
          <w:szCs w:val="24"/>
        </w:rPr>
      </w:pPr>
      <w:r w:rsidRPr="000C6C4A">
        <w:rPr>
          <w:rFonts w:cs="Arial"/>
          <w:sz w:val="24"/>
          <w:szCs w:val="24"/>
        </w:rPr>
        <w:t xml:space="preserve">General Instructions </w:t>
      </w:r>
      <w:bookmarkEnd w:id="0"/>
    </w:p>
    <w:p w14:paraId="1AD4D6E3" w14:textId="77777777" w:rsidR="002426B3" w:rsidRPr="000C6C4A" w:rsidRDefault="002426B3" w:rsidP="0312E7F7">
      <w:pPr>
        <w:jc w:val="both"/>
        <w:rPr>
          <w:rFonts w:ascii="Arial" w:hAnsi="Arial" w:cs="Arial"/>
          <w:sz w:val="24"/>
          <w:szCs w:val="24"/>
        </w:rPr>
      </w:pPr>
      <w:r w:rsidRPr="000C6C4A">
        <w:rPr>
          <w:rFonts w:ascii="Arial" w:hAnsi="Arial" w:cs="Arial"/>
          <w:sz w:val="24"/>
          <w:szCs w:val="24"/>
        </w:rPr>
        <w:t>WRA reserves the right to require a Bidder to provide additional information supplementing or clarifying any information provided.</w:t>
      </w:r>
    </w:p>
    <w:p w14:paraId="72448107" w14:textId="77777777" w:rsidR="002426B3" w:rsidRPr="000C6C4A" w:rsidRDefault="002426B3" w:rsidP="002426B3">
      <w:pPr>
        <w:spacing w:after="120"/>
        <w:jc w:val="both"/>
        <w:rPr>
          <w:rFonts w:ascii="Arial" w:hAnsi="Arial" w:cs="Arial"/>
          <w:sz w:val="24"/>
          <w:szCs w:val="24"/>
        </w:rPr>
      </w:pPr>
      <w:r w:rsidRPr="000C6C4A">
        <w:rPr>
          <w:rFonts w:ascii="Arial" w:hAnsi="Arial" w:cs="Arial"/>
          <w:sz w:val="24"/>
          <w:szCs w:val="24"/>
        </w:rPr>
        <w:t>All questions must be answered in full.</w:t>
      </w:r>
    </w:p>
    <w:p w14:paraId="4916DD15" w14:textId="77777777" w:rsidR="002426B3" w:rsidRPr="000C6C4A" w:rsidRDefault="002426B3" w:rsidP="002426B3">
      <w:pPr>
        <w:spacing w:after="120"/>
        <w:jc w:val="both"/>
        <w:rPr>
          <w:rFonts w:ascii="Arial" w:hAnsi="Arial" w:cs="Arial"/>
          <w:sz w:val="24"/>
          <w:szCs w:val="24"/>
        </w:rPr>
      </w:pPr>
      <w:r w:rsidRPr="000C6C4A">
        <w:rPr>
          <w:rFonts w:ascii="Arial" w:hAnsi="Arial" w:cs="Arial"/>
          <w:sz w:val="24"/>
          <w:szCs w:val="24"/>
        </w:rPr>
        <w:t>All responses must be in English or Welsh.</w:t>
      </w:r>
    </w:p>
    <w:p w14:paraId="0D2C4C11" w14:textId="77777777" w:rsidR="002426B3" w:rsidRPr="000C6C4A" w:rsidRDefault="002426B3" w:rsidP="002426B3">
      <w:pPr>
        <w:spacing w:after="120"/>
        <w:jc w:val="both"/>
        <w:rPr>
          <w:rFonts w:ascii="Arial" w:hAnsi="Arial" w:cs="Arial"/>
          <w:sz w:val="24"/>
          <w:szCs w:val="24"/>
        </w:rPr>
      </w:pPr>
      <w:r w:rsidRPr="000C6C4A">
        <w:rPr>
          <w:rFonts w:ascii="Arial" w:hAnsi="Arial" w:cs="Arial"/>
          <w:sz w:val="24"/>
          <w:szCs w:val="24"/>
        </w:rPr>
        <w:t>All financial and monetary responses must be in pounds sterling (GBP) and excluding VAT.</w:t>
      </w:r>
    </w:p>
    <w:p w14:paraId="776EEF0E" w14:textId="77777777" w:rsidR="002426B3" w:rsidRPr="000C6C4A" w:rsidRDefault="002426B3" w:rsidP="002426B3">
      <w:pPr>
        <w:spacing w:after="120"/>
        <w:jc w:val="both"/>
        <w:rPr>
          <w:rFonts w:ascii="Arial" w:hAnsi="Arial" w:cs="Arial"/>
          <w:sz w:val="24"/>
          <w:szCs w:val="24"/>
        </w:rPr>
      </w:pPr>
      <w:r w:rsidRPr="000C6C4A">
        <w:rPr>
          <w:rFonts w:ascii="Arial" w:hAnsi="Arial" w:cs="Arial"/>
          <w:sz w:val="24"/>
          <w:szCs w:val="24"/>
        </w:rPr>
        <w:t>Information must be presented in the Question Response Template provided without changing the order, numbering or formatting.</w:t>
      </w:r>
    </w:p>
    <w:p w14:paraId="75D5E5D7" w14:textId="77777777" w:rsidR="002426B3" w:rsidRPr="000C6C4A" w:rsidRDefault="002426B3" w:rsidP="0312E7F7">
      <w:pPr>
        <w:spacing w:before="240"/>
        <w:jc w:val="both"/>
        <w:rPr>
          <w:rFonts w:ascii="Arial" w:hAnsi="Arial" w:cs="Arial"/>
          <w:sz w:val="24"/>
          <w:szCs w:val="24"/>
        </w:rPr>
      </w:pPr>
      <w:r w:rsidRPr="000C6C4A">
        <w:rPr>
          <w:rFonts w:ascii="Arial" w:hAnsi="Arial" w:cs="Arial"/>
          <w:sz w:val="24"/>
          <w:szCs w:val="24"/>
        </w:rPr>
        <w:t xml:space="preserve">Bidders should include all information necessary and relevant to the question, sales/marketing literature or links to additional information may not be considered. </w:t>
      </w:r>
    </w:p>
    <w:p w14:paraId="29DF6FC1" w14:textId="77777777" w:rsidR="002426B3" w:rsidRPr="000C6C4A" w:rsidRDefault="002426B3" w:rsidP="002426B3">
      <w:pPr>
        <w:spacing w:before="240"/>
        <w:jc w:val="both"/>
        <w:rPr>
          <w:rFonts w:ascii="Arial" w:hAnsi="Arial" w:cs="Arial"/>
          <w:sz w:val="24"/>
          <w:szCs w:val="24"/>
        </w:rPr>
      </w:pPr>
      <w:r w:rsidRPr="000C6C4A">
        <w:rPr>
          <w:rFonts w:ascii="Arial" w:hAnsi="Arial" w:cs="Arial"/>
          <w:sz w:val="24"/>
          <w:szCs w:val="24"/>
        </w:rPr>
        <w:t>WRA reserves the right to issue amendments or modifications to this RFQ / ITT. These will be issued to all bidder simultaneously.</w:t>
      </w:r>
    </w:p>
    <w:p w14:paraId="7BCF0252" w14:textId="77777777" w:rsidR="002426B3" w:rsidRPr="009320CA" w:rsidRDefault="002426B3" w:rsidP="002426B3">
      <w:pPr>
        <w:pStyle w:val="ListParagraph"/>
        <w:numPr>
          <w:ilvl w:val="0"/>
          <w:numId w:val="1"/>
        </w:numPr>
        <w:jc w:val="both"/>
        <w:rPr>
          <w:rFonts w:ascii="Arial" w:hAnsi="Arial" w:cs="Arial"/>
          <w:b/>
          <w:sz w:val="24"/>
          <w:szCs w:val="24"/>
        </w:rPr>
      </w:pPr>
      <w:r w:rsidRPr="009320CA">
        <w:rPr>
          <w:rFonts w:ascii="Arial" w:hAnsi="Arial" w:cs="Arial"/>
          <w:b/>
          <w:sz w:val="24"/>
          <w:szCs w:val="24"/>
        </w:rPr>
        <w:t xml:space="preserve">Clarifications </w:t>
      </w:r>
    </w:p>
    <w:p w14:paraId="4F99015E" w14:textId="77777777" w:rsidR="002426B3" w:rsidRPr="000C6C4A" w:rsidRDefault="002426B3" w:rsidP="002426B3">
      <w:pPr>
        <w:jc w:val="both"/>
        <w:rPr>
          <w:rFonts w:ascii="Arial" w:hAnsi="Arial" w:cs="Arial"/>
          <w:sz w:val="24"/>
          <w:szCs w:val="24"/>
        </w:rPr>
      </w:pPr>
      <w:r w:rsidRPr="000C6C4A">
        <w:rPr>
          <w:rFonts w:ascii="Arial" w:hAnsi="Arial" w:cs="Arial"/>
          <w:sz w:val="24"/>
          <w:szCs w:val="24"/>
        </w:rPr>
        <w:t>Requests for clarification should be made via Sell2Wales</w:t>
      </w:r>
    </w:p>
    <w:p w14:paraId="3BD65D79" w14:textId="77777777" w:rsidR="002426B3" w:rsidRPr="000C6C4A" w:rsidRDefault="002426B3" w:rsidP="0312E7F7">
      <w:pPr>
        <w:jc w:val="both"/>
        <w:rPr>
          <w:rFonts w:ascii="Arial" w:hAnsi="Arial" w:cs="Arial"/>
          <w:sz w:val="24"/>
          <w:szCs w:val="24"/>
        </w:rPr>
      </w:pPr>
      <w:r w:rsidRPr="000C6C4A">
        <w:rPr>
          <w:rFonts w:ascii="Arial" w:hAnsi="Arial" w:cs="Arial"/>
          <w:sz w:val="24"/>
          <w:szCs w:val="24"/>
        </w:rPr>
        <w:t xml:space="preserve">Responses to any material clarification questions will, where considered by WRA to be appropriate, distributed to all Bidders at the same time. </w:t>
      </w:r>
    </w:p>
    <w:p w14:paraId="29CCBB22" w14:textId="77777777" w:rsidR="002426B3" w:rsidRPr="000C6C4A" w:rsidRDefault="002426B3" w:rsidP="002426B3">
      <w:pPr>
        <w:ind w:right="-20"/>
        <w:jc w:val="both"/>
        <w:rPr>
          <w:rFonts w:ascii="Arial" w:hAnsi="Arial" w:cs="Arial"/>
          <w:b/>
          <w:bCs/>
          <w:i/>
          <w:iCs/>
          <w:sz w:val="24"/>
          <w:szCs w:val="24"/>
        </w:rPr>
      </w:pPr>
      <w:r w:rsidRPr="000C6C4A">
        <w:rPr>
          <w:rFonts w:ascii="Arial" w:hAnsi="Arial" w:cs="Arial"/>
          <w:b/>
          <w:bCs/>
          <w:sz w:val="24"/>
          <w:szCs w:val="24"/>
        </w:rPr>
        <w:t xml:space="preserve">The latest date for the receipt of requests for clarification is </w:t>
      </w:r>
      <w:r>
        <w:rPr>
          <w:rFonts w:ascii="Arial" w:hAnsi="Arial" w:cs="Arial"/>
          <w:b/>
          <w:bCs/>
          <w:sz w:val="24"/>
          <w:szCs w:val="24"/>
        </w:rPr>
        <w:t>16</w:t>
      </w:r>
      <w:r w:rsidRPr="000C6C4A">
        <w:rPr>
          <w:rFonts w:ascii="Arial" w:hAnsi="Arial" w:cs="Arial"/>
          <w:b/>
          <w:bCs/>
          <w:sz w:val="24"/>
          <w:szCs w:val="24"/>
        </w:rPr>
        <w:t>:</w:t>
      </w:r>
      <w:r>
        <w:rPr>
          <w:rFonts w:ascii="Arial" w:hAnsi="Arial" w:cs="Arial"/>
          <w:b/>
          <w:bCs/>
          <w:sz w:val="24"/>
          <w:szCs w:val="24"/>
        </w:rPr>
        <w:t>00</w:t>
      </w:r>
      <w:r w:rsidRPr="000C6C4A">
        <w:rPr>
          <w:rFonts w:ascii="Arial" w:hAnsi="Arial" w:cs="Arial"/>
          <w:b/>
          <w:bCs/>
          <w:sz w:val="24"/>
          <w:szCs w:val="24"/>
        </w:rPr>
        <w:t xml:space="preserve"> </w:t>
      </w:r>
      <w:proofErr w:type="spellStart"/>
      <w:r w:rsidRPr="000C6C4A">
        <w:rPr>
          <w:rFonts w:ascii="Arial" w:hAnsi="Arial" w:cs="Arial"/>
          <w:b/>
          <w:bCs/>
          <w:sz w:val="24"/>
          <w:szCs w:val="24"/>
        </w:rPr>
        <w:t>hrs</w:t>
      </w:r>
      <w:proofErr w:type="spellEnd"/>
      <w:r w:rsidRPr="000C6C4A">
        <w:rPr>
          <w:rFonts w:ascii="Arial" w:hAnsi="Arial" w:cs="Arial"/>
          <w:b/>
          <w:bCs/>
          <w:sz w:val="24"/>
          <w:szCs w:val="24"/>
        </w:rPr>
        <w:t xml:space="preserve"> </w:t>
      </w:r>
      <w:r>
        <w:rPr>
          <w:rFonts w:ascii="Arial" w:hAnsi="Arial" w:cs="Arial"/>
          <w:b/>
          <w:bCs/>
          <w:sz w:val="24"/>
          <w:szCs w:val="24"/>
        </w:rPr>
        <w:t>14</w:t>
      </w:r>
      <w:r w:rsidRPr="000C6C4A">
        <w:rPr>
          <w:rFonts w:ascii="Arial" w:hAnsi="Arial" w:cs="Arial"/>
          <w:b/>
          <w:bCs/>
          <w:sz w:val="24"/>
          <w:szCs w:val="24"/>
        </w:rPr>
        <w:t xml:space="preserve"> </w:t>
      </w:r>
      <w:r>
        <w:rPr>
          <w:rFonts w:ascii="Arial" w:hAnsi="Arial" w:cs="Arial"/>
          <w:b/>
          <w:bCs/>
          <w:sz w:val="24"/>
          <w:szCs w:val="24"/>
        </w:rPr>
        <w:t>January</w:t>
      </w:r>
      <w:r w:rsidRPr="000C6C4A">
        <w:rPr>
          <w:rFonts w:ascii="Arial" w:hAnsi="Arial" w:cs="Arial"/>
          <w:b/>
          <w:bCs/>
          <w:sz w:val="24"/>
          <w:szCs w:val="24"/>
        </w:rPr>
        <w:t xml:space="preserve"> </w:t>
      </w:r>
      <w:r>
        <w:rPr>
          <w:rFonts w:ascii="Arial" w:hAnsi="Arial" w:cs="Arial"/>
          <w:b/>
          <w:bCs/>
          <w:sz w:val="24"/>
          <w:szCs w:val="24"/>
        </w:rPr>
        <w:t>2026</w:t>
      </w:r>
      <w:r w:rsidRPr="000C6C4A">
        <w:rPr>
          <w:rFonts w:ascii="Arial" w:hAnsi="Arial" w:cs="Arial"/>
          <w:b/>
          <w:bCs/>
          <w:sz w:val="24"/>
          <w:szCs w:val="24"/>
        </w:rPr>
        <w:t>.</w:t>
      </w:r>
    </w:p>
    <w:p w14:paraId="2E33C877" w14:textId="77777777" w:rsidR="002426B3" w:rsidRPr="000C6C4A" w:rsidRDefault="002426B3" w:rsidP="002426B3">
      <w:pPr>
        <w:pStyle w:val="Heading5"/>
        <w:numPr>
          <w:ilvl w:val="0"/>
          <w:numId w:val="0"/>
        </w:numPr>
        <w:ind w:left="360" w:hanging="360"/>
        <w:jc w:val="both"/>
        <w:rPr>
          <w:rFonts w:cs="Arial"/>
          <w:szCs w:val="24"/>
        </w:rPr>
      </w:pPr>
      <w:r w:rsidRPr="000C6C4A">
        <w:rPr>
          <w:rFonts w:cs="Arial"/>
          <w:szCs w:val="24"/>
        </w:rPr>
        <w:t>Quotations Validity Period</w:t>
      </w:r>
    </w:p>
    <w:p w14:paraId="139E5127" w14:textId="77777777" w:rsidR="002426B3" w:rsidRPr="000C6C4A" w:rsidRDefault="002426B3" w:rsidP="002426B3">
      <w:pPr>
        <w:ind w:left="720"/>
        <w:jc w:val="both"/>
        <w:rPr>
          <w:rFonts w:ascii="Arial" w:hAnsi="Arial" w:cs="Arial"/>
          <w:sz w:val="24"/>
          <w:szCs w:val="24"/>
        </w:rPr>
      </w:pPr>
    </w:p>
    <w:p w14:paraId="3B9C096E" w14:textId="77777777" w:rsidR="002426B3" w:rsidRPr="000C6C4A" w:rsidRDefault="002426B3" w:rsidP="002426B3">
      <w:pPr>
        <w:jc w:val="both"/>
        <w:rPr>
          <w:rFonts w:ascii="Arial" w:hAnsi="Arial" w:cs="Arial"/>
          <w:sz w:val="24"/>
          <w:szCs w:val="24"/>
        </w:rPr>
      </w:pPr>
      <w:r w:rsidRPr="000C6C4A">
        <w:rPr>
          <w:rFonts w:ascii="Arial" w:hAnsi="Arial" w:cs="Arial"/>
          <w:color w:val="000000"/>
          <w:sz w:val="24"/>
          <w:szCs w:val="24"/>
        </w:rPr>
        <w:t>Quotations shall be valid (including without limitation, the pricing proposal contained therein), for acceptance by WRA for a minimum period of 60 days after the Return Date.</w:t>
      </w:r>
    </w:p>
    <w:p w14:paraId="6C2286A4" w14:textId="77777777" w:rsidR="002426B3" w:rsidRPr="000C6C4A" w:rsidRDefault="002426B3" w:rsidP="002426B3">
      <w:pPr>
        <w:pStyle w:val="Heading5"/>
        <w:numPr>
          <w:ilvl w:val="0"/>
          <w:numId w:val="0"/>
        </w:numPr>
        <w:ind w:left="360" w:hanging="360"/>
        <w:jc w:val="both"/>
        <w:rPr>
          <w:rFonts w:cs="Arial"/>
          <w:szCs w:val="24"/>
        </w:rPr>
      </w:pPr>
    </w:p>
    <w:p w14:paraId="03943EF0" w14:textId="77777777" w:rsidR="002426B3" w:rsidRPr="000C6C4A" w:rsidRDefault="002426B3" w:rsidP="002426B3">
      <w:pPr>
        <w:pStyle w:val="Heading5"/>
        <w:numPr>
          <w:ilvl w:val="0"/>
          <w:numId w:val="0"/>
        </w:numPr>
        <w:ind w:left="360" w:hanging="360"/>
        <w:jc w:val="both"/>
        <w:rPr>
          <w:rFonts w:cs="Arial"/>
          <w:szCs w:val="24"/>
        </w:rPr>
      </w:pPr>
      <w:r w:rsidRPr="000C6C4A">
        <w:rPr>
          <w:rFonts w:cs="Arial"/>
          <w:szCs w:val="24"/>
        </w:rPr>
        <w:t>Procurement Timetable</w:t>
      </w:r>
    </w:p>
    <w:tbl>
      <w:tblPr>
        <w:tblpPr w:leftFromText="180" w:rightFromText="180" w:vertAnchor="text" w:horzAnchor="margin" w:tblpY="369"/>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678"/>
      </w:tblGrid>
      <w:tr w:rsidR="002426B3" w:rsidRPr="000C6C4A" w14:paraId="444146B1" w14:textId="77777777" w:rsidTr="009320CA">
        <w:tc>
          <w:tcPr>
            <w:tcW w:w="4253" w:type="dxa"/>
          </w:tcPr>
          <w:p w14:paraId="693F2C51" w14:textId="77777777" w:rsidR="002426B3" w:rsidRPr="000C6C4A" w:rsidRDefault="002426B3" w:rsidP="009320CA">
            <w:pPr>
              <w:jc w:val="both"/>
              <w:rPr>
                <w:rFonts w:ascii="Arial" w:hAnsi="Arial" w:cs="Arial"/>
                <w:b/>
                <w:sz w:val="24"/>
                <w:szCs w:val="24"/>
              </w:rPr>
            </w:pPr>
            <w:r w:rsidRPr="000C6C4A">
              <w:rPr>
                <w:rFonts w:ascii="Arial" w:hAnsi="Arial" w:cs="Arial"/>
                <w:b/>
                <w:sz w:val="24"/>
                <w:szCs w:val="24"/>
              </w:rPr>
              <w:t>Activity</w:t>
            </w:r>
          </w:p>
        </w:tc>
        <w:tc>
          <w:tcPr>
            <w:tcW w:w="4678" w:type="dxa"/>
          </w:tcPr>
          <w:p w14:paraId="379402EE" w14:textId="77777777" w:rsidR="002426B3" w:rsidRPr="000C6C4A" w:rsidRDefault="002426B3" w:rsidP="009320CA">
            <w:pPr>
              <w:jc w:val="both"/>
              <w:rPr>
                <w:rFonts w:ascii="Arial" w:hAnsi="Arial" w:cs="Arial"/>
                <w:b/>
                <w:sz w:val="24"/>
                <w:szCs w:val="24"/>
              </w:rPr>
            </w:pPr>
            <w:r w:rsidRPr="000C6C4A">
              <w:rPr>
                <w:rFonts w:ascii="Arial" w:hAnsi="Arial" w:cs="Arial"/>
                <w:b/>
                <w:sz w:val="24"/>
                <w:szCs w:val="24"/>
              </w:rPr>
              <w:t xml:space="preserve">Date </w:t>
            </w:r>
          </w:p>
        </w:tc>
      </w:tr>
      <w:tr w:rsidR="002426B3" w:rsidRPr="000C6C4A" w14:paraId="0AF9B1D1" w14:textId="77777777" w:rsidTr="009320CA">
        <w:tc>
          <w:tcPr>
            <w:tcW w:w="4253" w:type="dxa"/>
          </w:tcPr>
          <w:p w14:paraId="1741D32A" w14:textId="77777777" w:rsidR="002426B3" w:rsidRPr="000C6C4A" w:rsidRDefault="002426B3" w:rsidP="009320CA">
            <w:pPr>
              <w:jc w:val="both"/>
              <w:rPr>
                <w:rFonts w:ascii="Arial" w:hAnsi="Arial" w:cs="Arial"/>
                <w:sz w:val="24"/>
                <w:szCs w:val="24"/>
              </w:rPr>
            </w:pPr>
            <w:r w:rsidRPr="000C6C4A">
              <w:rPr>
                <w:rFonts w:ascii="Arial" w:hAnsi="Arial" w:cs="Arial"/>
                <w:sz w:val="24"/>
                <w:szCs w:val="24"/>
              </w:rPr>
              <w:t>Deadline for Bidders’ clarifications</w:t>
            </w:r>
          </w:p>
        </w:tc>
        <w:tc>
          <w:tcPr>
            <w:tcW w:w="4678" w:type="dxa"/>
          </w:tcPr>
          <w:p w14:paraId="534EA416" w14:textId="77777777" w:rsidR="002426B3" w:rsidRPr="000C6C4A" w:rsidRDefault="002426B3" w:rsidP="009320CA">
            <w:pPr>
              <w:jc w:val="both"/>
              <w:rPr>
                <w:rFonts w:ascii="Arial" w:hAnsi="Arial" w:cs="Arial"/>
                <w:sz w:val="24"/>
                <w:szCs w:val="24"/>
              </w:rPr>
            </w:pPr>
            <w:r w:rsidRPr="000C6C4A">
              <w:rPr>
                <w:rFonts w:ascii="Arial" w:hAnsi="Arial" w:cs="Arial"/>
                <w:sz w:val="24"/>
                <w:szCs w:val="24"/>
              </w:rPr>
              <w:t>1</w:t>
            </w:r>
            <w:r>
              <w:rPr>
                <w:rFonts w:ascii="Arial" w:hAnsi="Arial" w:cs="Arial"/>
                <w:sz w:val="24"/>
                <w:szCs w:val="24"/>
              </w:rPr>
              <w:t>4 January 2026</w:t>
            </w:r>
          </w:p>
        </w:tc>
      </w:tr>
      <w:tr w:rsidR="002426B3" w:rsidRPr="000C6C4A" w14:paraId="6BE5BF10" w14:textId="77777777" w:rsidTr="009320CA">
        <w:tc>
          <w:tcPr>
            <w:tcW w:w="4253" w:type="dxa"/>
          </w:tcPr>
          <w:p w14:paraId="28275FE4" w14:textId="77777777" w:rsidR="002426B3" w:rsidRPr="000C6C4A" w:rsidRDefault="002426B3" w:rsidP="009320CA">
            <w:pPr>
              <w:rPr>
                <w:rFonts w:ascii="Arial" w:hAnsi="Arial" w:cs="Arial"/>
                <w:sz w:val="24"/>
                <w:szCs w:val="24"/>
              </w:rPr>
            </w:pPr>
            <w:r w:rsidRPr="000C6C4A">
              <w:rPr>
                <w:rFonts w:ascii="Arial" w:hAnsi="Arial" w:cs="Arial"/>
                <w:sz w:val="24"/>
                <w:szCs w:val="24"/>
              </w:rPr>
              <w:lastRenderedPageBreak/>
              <w:t>Tender Return Date</w:t>
            </w:r>
          </w:p>
        </w:tc>
        <w:tc>
          <w:tcPr>
            <w:tcW w:w="4678" w:type="dxa"/>
          </w:tcPr>
          <w:p w14:paraId="099673D1" w14:textId="77777777" w:rsidR="002426B3" w:rsidRPr="000C6C4A" w:rsidRDefault="002426B3" w:rsidP="009320CA">
            <w:pPr>
              <w:jc w:val="both"/>
              <w:rPr>
                <w:rFonts w:ascii="Arial" w:hAnsi="Arial" w:cs="Arial"/>
                <w:sz w:val="24"/>
                <w:szCs w:val="24"/>
              </w:rPr>
            </w:pPr>
            <w:r>
              <w:rPr>
                <w:rFonts w:ascii="Arial" w:hAnsi="Arial" w:cs="Arial"/>
                <w:sz w:val="24"/>
                <w:szCs w:val="24"/>
              </w:rPr>
              <w:t>26 January 2026</w:t>
            </w:r>
          </w:p>
        </w:tc>
      </w:tr>
      <w:tr w:rsidR="002426B3" w:rsidRPr="000C6C4A" w14:paraId="7B2FED84" w14:textId="77777777" w:rsidTr="009320CA">
        <w:tc>
          <w:tcPr>
            <w:tcW w:w="4253" w:type="dxa"/>
          </w:tcPr>
          <w:p w14:paraId="67DFB41C" w14:textId="77777777" w:rsidR="002426B3" w:rsidRPr="000C6C4A" w:rsidRDefault="002426B3" w:rsidP="009320CA">
            <w:pPr>
              <w:jc w:val="both"/>
              <w:rPr>
                <w:rFonts w:ascii="Arial" w:hAnsi="Arial" w:cs="Arial"/>
                <w:sz w:val="24"/>
                <w:szCs w:val="24"/>
              </w:rPr>
            </w:pPr>
            <w:r w:rsidRPr="000C6C4A">
              <w:rPr>
                <w:rFonts w:ascii="Arial" w:hAnsi="Arial" w:cs="Arial"/>
                <w:sz w:val="24"/>
                <w:szCs w:val="24"/>
              </w:rPr>
              <w:t>Contract award</w:t>
            </w:r>
          </w:p>
        </w:tc>
        <w:tc>
          <w:tcPr>
            <w:tcW w:w="4678" w:type="dxa"/>
          </w:tcPr>
          <w:p w14:paraId="0C0D7436" w14:textId="77777777" w:rsidR="002426B3" w:rsidRPr="000C6C4A" w:rsidRDefault="002426B3" w:rsidP="009320CA">
            <w:pPr>
              <w:jc w:val="both"/>
              <w:rPr>
                <w:rFonts w:ascii="Arial" w:hAnsi="Arial" w:cs="Arial"/>
                <w:sz w:val="24"/>
                <w:szCs w:val="24"/>
              </w:rPr>
            </w:pPr>
            <w:r>
              <w:rPr>
                <w:rFonts w:ascii="Arial" w:hAnsi="Arial" w:cs="Arial"/>
                <w:sz w:val="24"/>
                <w:szCs w:val="24"/>
              </w:rPr>
              <w:t>6 February 2026</w:t>
            </w:r>
          </w:p>
        </w:tc>
      </w:tr>
    </w:tbl>
    <w:p w14:paraId="78B7E01A" w14:textId="77777777" w:rsidR="002426B3" w:rsidRPr="000C6C4A" w:rsidRDefault="002426B3" w:rsidP="002426B3">
      <w:pPr>
        <w:ind w:left="720"/>
        <w:jc w:val="both"/>
        <w:rPr>
          <w:rFonts w:ascii="Arial" w:hAnsi="Arial" w:cs="Arial"/>
          <w:sz w:val="24"/>
          <w:szCs w:val="24"/>
        </w:rPr>
      </w:pPr>
    </w:p>
    <w:p w14:paraId="411D4F17" w14:textId="77777777" w:rsidR="002426B3" w:rsidRPr="000C6C4A" w:rsidRDefault="002426B3" w:rsidP="002426B3">
      <w:pPr>
        <w:jc w:val="both"/>
        <w:rPr>
          <w:rFonts w:ascii="Arial" w:hAnsi="Arial" w:cs="Arial"/>
          <w:sz w:val="24"/>
          <w:szCs w:val="24"/>
        </w:rPr>
      </w:pPr>
      <w:r w:rsidRPr="000C6C4A">
        <w:rPr>
          <w:rFonts w:ascii="Arial" w:hAnsi="Arial" w:cs="Arial"/>
          <w:sz w:val="24"/>
          <w:szCs w:val="24"/>
        </w:rPr>
        <w:t>WRA reserves the right to adjust the Procurement Timetable should the need arise.</w:t>
      </w:r>
    </w:p>
    <w:p w14:paraId="1C6FF2C2" w14:textId="77777777" w:rsidR="002426B3" w:rsidRPr="000C6C4A" w:rsidRDefault="002426B3" w:rsidP="002426B3">
      <w:pPr>
        <w:pStyle w:val="ListParagraph"/>
        <w:ind w:left="0"/>
        <w:jc w:val="both"/>
        <w:rPr>
          <w:rFonts w:ascii="Arial" w:hAnsi="Arial" w:cs="Arial"/>
          <w:b/>
          <w:sz w:val="24"/>
          <w:szCs w:val="24"/>
        </w:rPr>
      </w:pPr>
      <w:r w:rsidRPr="000C6C4A">
        <w:rPr>
          <w:rFonts w:ascii="Arial" w:hAnsi="Arial" w:cs="Arial"/>
          <w:b/>
          <w:sz w:val="24"/>
          <w:szCs w:val="24"/>
        </w:rPr>
        <w:t>General Notices</w:t>
      </w:r>
    </w:p>
    <w:p w14:paraId="0DC0C84F" w14:textId="77777777" w:rsidR="002426B3" w:rsidRPr="000C6C4A" w:rsidRDefault="002426B3" w:rsidP="002426B3">
      <w:pPr>
        <w:jc w:val="both"/>
        <w:rPr>
          <w:rFonts w:ascii="Arial" w:hAnsi="Arial" w:cs="Arial"/>
          <w:sz w:val="24"/>
          <w:szCs w:val="24"/>
        </w:rPr>
      </w:pPr>
      <w:r w:rsidRPr="000C6C4A">
        <w:rPr>
          <w:rFonts w:ascii="Arial" w:hAnsi="Arial" w:cs="Arial"/>
          <w:sz w:val="24"/>
          <w:szCs w:val="24"/>
        </w:rPr>
        <w:t xml:space="preserve">By responding to the RFQ / ITT, Bidders grant WRA advisers a </w:t>
      </w:r>
      <w:proofErr w:type="spellStart"/>
      <w:r w:rsidRPr="000C6C4A">
        <w:rPr>
          <w:rFonts w:ascii="Arial" w:hAnsi="Arial" w:cs="Arial"/>
          <w:sz w:val="24"/>
          <w:szCs w:val="24"/>
        </w:rPr>
        <w:t>licence</w:t>
      </w:r>
      <w:proofErr w:type="spellEnd"/>
      <w:r w:rsidRPr="000C6C4A">
        <w:rPr>
          <w:rFonts w:ascii="Arial" w:hAnsi="Arial" w:cs="Arial"/>
          <w:sz w:val="24"/>
          <w:szCs w:val="24"/>
        </w:rPr>
        <w:t xml:space="preserve"> to copy, adapt, distribute and make available the information contained in their responses for the purposes of evaluation. WRA does not intend to use the information supplied for any other purpose.</w:t>
      </w:r>
    </w:p>
    <w:p w14:paraId="37D12B48" w14:textId="77777777" w:rsidR="002426B3" w:rsidRPr="000C6C4A" w:rsidRDefault="002426B3" w:rsidP="002426B3">
      <w:pPr>
        <w:jc w:val="both"/>
        <w:rPr>
          <w:rFonts w:ascii="Arial" w:hAnsi="Arial" w:cs="Arial"/>
          <w:sz w:val="24"/>
          <w:szCs w:val="24"/>
        </w:rPr>
      </w:pPr>
      <w:r w:rsidRPr="000C6C4A">
        <w:rPr>
          <w:rFonts w:ascii="Arial" w:hAnsi="Arial" w:cs="Arial"/>
          <w:sz w:val="24"/>
          <w:szCs w:val="24"/>
        </w:rPr>
        <w:t>Recipients of the RFQ / ITT are advised that nothing herein, nor any communication made between them and WRA shall be taken as constituting an offer to contract, a contract or agreement.</w:t>
      </w:r>
    </w:p>
    <w:p w14:paraId="6E7645EA" w14:textId="77777777" w:rsidR="002426B3" w:rsidRPr="000C6C4A" w:rsidRDefault="002426B3" w:rsidP="002426B3">
      <w:pPr>
        <w:jc w:val="both"/>
        <w:rPr>
          <w:rFonts w:ascii="Arial" w:hAnsi="Arial" w:cs="Arial"/>
          <w:sz w:val="24"/>
          <w:szCs w:val="24"/>
        </w:rPr>
      </w:pPr>
      <w:r w:rsidRPr="000C6C4A">
        <w:rPr>
          <w:rFonts w:ascii="Arial" w:hAnsi="Arial" w:cs="Arial"/>
          <w:sz w:val="24"/>
          <w:szCs w:val="24"/>
        </w:rPr>
        <w:t>WRA does not bind itself to accept any proposal submitted as a result of the RFQ / ITT nor to enter into any contract as a result of issuing the RFQ / ITT.</w:t>
      </w:r>
    </w:p>
    <w:p w14:paraId="4A651D44" w14:textId="77777777" w:rsidR="002426B3" w:rsidRPr="000C6C4A" w:rsidRDefault="002426B3" w:rsidP="002426B3">
      <w:pPr>
        <w:jc w:val="both"/>
        <w:rPr>
          <w:rFonts w:ascii="Arial" w:hAnsi="Arial" w:cs="Arial"/>
          <w:sz w:val="24"/>
          <w:szCs w:val="24"/>
        </w:rPr>
      </w:pPr>
      <w:r w:rsidRPr="000C6C4A">
        <w:rPr>
          <w:rFonts w:ascii="Arial" w:hAnsi="Arial" w:cs="Arial"/>
          <w:sz w:val="24"/>
          <w:szCs w:val="24"/>
        </w:rPr>
        <w:t>All recipients of the RFQ / ITT are responsible for all costs, expenses and liabilities incurred by them in the preparation of their response to RFQ / ITT and for participation in the procurement, whether a contract is awarded or not.</w:t>
      </w:r>
    </w:p>
    <w:p w14:paraId="24208BE7" w14:textId="77777777" w:rsidR="002426B3" w:rsidRPr="000C6C4A" w:rsidRDefault="002426B3" w:rsidP="002426B3">
      <w:pPr>
        <w:jc w:val="both"/>
        <w:rPr>
          <w:rFonts w:ascii="Arial" w:hAnsi="Arial" w:cs="Arial"/>
          <w:sz w:val="24"/>
          <w:szCs w:val="24"/>
        </w:rPr>
      </w:pPr>
      <w:r w:rsidRPr="000C6C4A">
        <w:rPr>
          <w:rFonts w:ascii="Arial" w:hAnsi="Arial" w:cs="Arial"/>
          <w:sz w:val="24"/>
          <w:szCs w:val="24"/>
        </w:rPr>
        <w:t>WRA reserves the right:</w:t>
      </w:r>
    </w:p>
    <w:p w14:paraId="0FA3DA5D" w14:textId="77777777" w:rsidR="002426B3" w:rsidRPr="000C6C4A" w:rsidRDefault="002426B3" w:rsidP="002426B3">
      <w:pPr>
        <w:pStyle w:val="ListParagraph"/>
        <w:numPr>
          <w:ilvl w:val="0"/>
          <w:numId w:val="7"/>
        </w:numPr>
        <w:jc w:val="both"/>
        <w:rPr>
          <w:rFonts w:ascii="Arial" w:hAnsi="Arial" w:cs="Arial"/>
          <w:sz w:val="24"/>
          <w:szCs w:val="24"/>
        </w:rPr>
      </w:pPr>
      <w:r w:rsidRPr="000C6C4A">
        <w:rPr>
          <w:rFonts w:ascii="Arial" w:hAnsi="Arial" w:cs="Arial"/>
          <w:sz w:val="24"/>
          <w:szCs w:val="24"/>
        </w:rPr>
        <w:t xml:space="preserve">To change the basis of, or the procedures (including the timetable and conditions of bidding) relating to, the procurement process; </w:t>
      </w:r>
    </w:p>
    <w:p w14:paraId="1BFCD32A" w14:textId="77777777" w:rsidR="002426B3" w:rsidRPr="000C6C4A" w:rsidRDefault="002426B3" w:rsidP="002426B3">
      <w:pPr>
        <w:pStyle w:val="ListParagraph"/>
        <w:numPr>
          <w:ilvl w:val="0"/>
          <w:numId w:val="7"/>
        </w:numPr>
        <w:jc w:val="both"/>
        <w:rPr>
          <w:rFonts w:ascii="Arial" w:hAnsi="Arial" w:cs="Arial"/>
          <w:sz w:val="24"/>
          <w:szCs w:val="24"/>
        </w:rPr>
      </w:pPr>
      <w:r w:rsidRPr="000C6C4A">
        <w:rPr>
          <w:rFonts w:ascii="Arial" w:hAnsi="Arial" w:cs="Arial"/>
          <w:sz w:val="24"/>
          <w:szCs w:val="24"/>
        </w:rPr>
        <w:t>To reject any, or all, of the quotations;</w:t>
      </w:r>
    </w:p>
    <w:p w14:paraId="4D3DC0A2" w14:textId="77777777" w:rsidR="002426B3" w:rsidRPr="000C6C4A" w:rsidRDefault="002426B3" w:rsidP="002426B3">
      <w:pPr>
        <w:pStyle w:val="ListParagraph"/>
        <w:numPr>
          <w:ilvl w:val="0"/>
          <w:numId w:val="7"/>
        </w:numPr>
        <w:jc w:val="both"/>
        <w:rPr>
          <w:rFonts w:ascii="Arial" w:hAnsi="Arial" w:cs="Arial"/>
          <w:sz w:val="24"/>
          <w:szCs w:val="24"/>
        </w:rPr>
      </w:pPr>
      <w:r w:rsidRPr="000C6C4A">
        <w:rPr>
          <w:rFonts w:ascii="Arial" w:hAnsi="Arial" w:cs="Arial"/>
          <w:sz w:val="24"/>
          <w:szCs w:val="24"/>
        </w:rPr>
        <w:t xml:space="preserve">Not to proceed with the award process of any agreement (or any other procurement process); </w:t>
      </w:r>
    </w:p>
    <w:p w14:paraId="5513E08A" w14:textId="77777777" w:rsidR="002426B3" w:rsidRPr="000C6C4A" w:rsidRDefault="002426B3" w:rsidP="002426B3">
      <w:pPr>
        <w:pStyle w:val="ListParagraph"/>
        <w:numPr>
          <w:ilvl w:val="0"/>
          <w:numId w:val="7"/>
        </w:numPr>
        <w:jc w:val="both"/>
        <w:rPr>
          <w:rFonts w:ascii="Arial" w:hAnsi="Arial" w:cs="Arial"/>
          <w:sz w:val="24"/>
          <w:szCs w:val="24"/>
        </w:rPr>
      </w:pPr>
      <w:r w:rsidRPr="000C6C4A">
        <w:rPr>
          <w:rFonts w:ascii="Arial" w:hAnsi="Arial" w:cs="Arial"/>
          <w:sz w:val="24"/>
          <w:szCs w:val="24"/>
        </w:rPr>
        <w:t>Not to undertake to award the Contract to the Bidder with the lowest price;</w:t>
      </w:r>
    </w:p>
    <w:p w14:paraId="7699F83A" w14:textId="77777777" w:rsidR="002426B3" w:rsidRPr="000C6C4A" w:rsidRDefault="002426B3" w:rsidP="002426B3">
      <w:pPr>
        <w:pStyle w:val="ListParagraph"/>
        <w:numPr>
          <w:ilvl w:val="0"/>
          <w:numId w:val="7"/>
        </w:numPr>
        <w:jc w:val="both"/>
        <w:rPr>
          <w:rFonts w:ascii="Arial" w:hAnsi="Arial" w:cs="Arial"/>
          <w:sz w:val="24"/>
          <w:szCs w:val="24"/>
        </w:rPr>
      </w:pPr>
      <w:r w:rsidRPr="000C6C4A">
        <w:rPr>
          <w:rFonts w:ascii="Arial" w:hAnsi="Arial" w:cs="Arial"/>
          <w:sz w:val="24"/>
          <w:szCs w:val="24"/>
        </w:rPr>
        <w:t xml:space="preserve">To modify, amend or provide further clarification regarding the RFQ / ITT any time before the Return Date; and </w:t>
      </w:r>
    </w:p>
    <w:p w14:paraId="0BD4D112" w14:textId="77777777" w:rsidR="002426B3" w:rsidRPr="000C6C4A" w:rsidRDefault="002426B3" w:rsidP="002426B3">
      <w:pPr>
        <w:pStyle w:val="ListParagraph"/>
        <w:numPr>
          <w:ilvl w:val="0"/>
          <w:numId w:val="8"/>
        </w:numPr>
        <w:jc w:val="both"/>
        <w:rPr>
          <w:rFonts w:ascii="Arial" w:hAnsi="Arial" w:cs="Arial"/>
          <w:sz w:val="24"/>
          <w:szCs w:val="24"/>
        </w:rPr>
      </w:pPr>
      <w:r w:rsidRPr="000C6C4A">
        <w:rPr>
          <w:rFonts w:ascii="Arial" w:hAnsi="Arial" w:cs="Arial"/>
          <w:sz w:val="24"/>
          <w:szCs w:val="24"/>
        </w:rPr>
        <w:t>To withdraw from this procurement, at any time.</w:t>
      </w:r>
    </w:p>
    <w:p w14:paraId="7E6546B9" w14:textId="77777777" w:rsidR="002426B3" w:rsidRPr="000C6C4A" w:rsidRDefault="002426B3" w:rsidP="002426B3">
      <w:pPr>
        <w:jc w:val="both"/>
        <w:rPr>
          <w:rFonts w:ascii="Arial" w:hAnsi="Arial" w:cs="Arial"/>
          <w:sz w:val="24"/>
          <w:szCs w:val="24"/>
        </w:rPr>
      </w:pPr>
      <w:r w:rsidRPr="000C6C4A">
        <w:rPr>
          <w:rFonts w:ascii="Arial" w:hAnsi="Arial" w:cs="Arial"/>
          <w:sz w:val="24"/>
          <w:szCs w:val="24"/>
        </w:rPr>
        <w:t xml:space="preserve">The information contained in the RFQ / ITT, is presented in good faith and does not purport to be comprehensive or to have been independently verified.  </w:t>
      </w:r>
    </w:p>
    <w:p w14:paraId="0E572756" w14:textId="77777777" w:rsidR="002426B3" w:rsidRPr="000C6C4A" w:rsidRDefault="002426B3" w:rsidP="002426B3">
      <w:pPr>
        <w:jc w:val="both"/>
        <w:rPr>
          <w:rFonts w:ascii="Arial" w:hAnsi="Arial" w:cs="Arial"/>
          <w:sz w:val="24"/>
          <w:szCs w:val="24"/>
        </w:rPr>
      </w:pPr>
      <w:r w:rsidRPr="000C6C4A">
        <w:rPr>
          <w:rFonts w:ascii="Arial" w:hAnsi="Arial" w:cs="Arial"/>
          <w:sz w:val="24"/>
          <w:szCs w:val="24"/>
        </w:rPr>
        <w:t xml:space="preserve">The RFQ / ITT represent the original proprietary material of WRA and may not be reproduced, altered, or revised in any manner or form unless prior, express, written permission has been obtained from WRA. </w:t>
      </w:r>
      <w:r w:rsidRPr="000C6C4A">
        <w:rPr>
          <w:rFonts w:ascii="Arial" w:hAnsi="Arial" w:cs="Arial"/>
          <w:sz w:val="24"/>
          <w:szCs w:val="24"/>
        </w:rPr>
        <w:tab/>
      </w:r>
    </w:p>
    <w:p w14:paraId="408CD919" w14:textId="77777777" w:rsidR="002426B3" w:rsidRPr="000C6C4A" w:rsidRDefault="002426B3" w:rsidP="002426B3">
      <w:pPr>
        <w:jc w:val="both"/>
        <w:rPr>
          <w:rFonts w:ascii="Arial" w:hAnsi="Arial" w:cs="Arial"/>
          <w:sz w:val="24"/>
          <w:szCs w:val="24"/>
        </w:rPr>
      </w:pPr>
      <w:r w:rsidRPr="000C6C4A">
        <w:rPr>
          <w:rFonts w:ascii="Arial" w:hAnsi="Arial" w:cs="Arial"/>
          <w:sz w:val="24"/>
          <w:szCs w:val="24"/>
        </w:rPr>
        <w:t>Each Bidder’s submission of their response to the Invitation to Tender constitutes their agreement to, and acceptance of, the terms set forth in this Invitation to Tender.</w:t>
      </w:r>
    </w:p>
    <w:p w14:paraId="7671592A" w14:textId="77777777" w:rsidR="002426B3" w:rsidRPr="000C6C4A" w:rsidRDefault="002426B3" w:rsidP="002426B3">
      <w:pPr>
        <w:jc w:val="both"/>
        <w:rPr>
          <w:rFonts w:ascii="Arial" w:hAnsi="Arial" w:cs="Arial"/>
          <w:sz w:val="24"/>
          <w:szCs w:val="24"/>
        </w:rPr>
      </w:pPr>
      <w:r w:rsidRPr="000C6C4A">
        <w:rPr>
          <w:rFonts w:ascii="Arial" w:hAnsi="Arial" w:cs="Arial"/>
          <w:sz w:val="24"/>
          <w:szCs w:val="24"/>
        </w:rPr>
        <w:t>The Bidder must ensure that, to the best of its knowledge and belief, the information contained in its completed RFQ / ITT is accurate and contains no material misrepresentation.</w:t>
      </w:r>
    </w:p>
    <w:p w14:paraId="75768C3A" w14:textId="77777777" w:rsidR="002426B3" w:rsidRPr="000C6C4A" w:rsidRDefault="002426B3" w:rsidP="002426B3">
      <w:pPr>
        <w:pStyle w:val="Heading3"/>
        <w:ind w:left="567" w:hanging="567"/>
        <w:jc w:val="both"/>
        <w:rPr>
          <w:rFonts w:cs="Arial"/>
          <w:bCs/>
          <w:sz w:val="24"/>
          <w:szCs w:val="24"/>
        </w:rPr>
      </w:pPr>
      <w:r w:rsidRPr="000C6C4A">
        <w:rPr>
          <w:rFonts w:cs="Arial"/>
          <w:bCs/>
          <w:sz w:val="24"/>
          <w:szCs w:val="24"/>
        </w:rPr>
        <w:lastRenderedPageBreak/>
        <w:t>Confidentiality / Data Processing</w:t>
      </w:r>
    </w:p>
    <w:p w14:paraId="5FEE8388" w14:textId="77777777" w:rsidR="002426B3" w:rsidRPr="000C6C4A" w:rsidRDefault="002426B3" w:rsidP="002426B3">
      <w:pPr>
        <w:pStyle w:val="BodyTextIndent"/>
        <w:jc w:val="both"/>
        <w:rPr>
          <w:rFonts w:cs="Arial"/>
          <w:sz w:val="24"/>
          <w:szCs w:val="24"/>
        </w:rPr>
      </w:pPr>
    </w:p>
    <w:p w14:paraId="5C38D8FD" w14:textId="77777777" w:rsidR="002426B3" w:rsidRPr="000C6C4A" w:rsidRDefault="002426B3" w:rsidP="002426B3">
      <w:pPr>
        <w:jc w:val="both"/>
        <w:rPr>
          <w:rFonts w:ascii="Arial" w:hAnsi="Arial" w:cs="Arial"/>
          <w:sz w:val="24"/>
          <w:szCs w:val="24"/>
        </w:rPr>
      </w:pPr>
      <w:r w:rsidRPr="000C6C4A">
        <w:rPr>
          <w:rFonts w:ascii="Arial" w:hAnsi="Arial" w:cs="Arial"/>
          <w:sz w:val="24"/>
          <w:szCs w:val="24"/>
        </w:rPr>
        <w:t>By receiving this RFQ / ITT the bidder agrees to keep confidential the information contained within it and is asked to sign the non-disclosure agreement attached in A</w:t>
      </w:r>
      <w:r>
        <w:rPr>
          <w:rFonts w:ascii="Arial" w:hAnsi="Arial" w:cs="Arial"/>
          <w:sz w:val="24"/>
          <w:szCs w:val="24"/>
        </w:rPr>
        <w:t>nnex D</w:t>
      </w:r>
      <w:r w:rsidRPr="000C6C4A">
        <w:rPr>
          <w:rFonts w:ascii="Arial" w:hAnsi="Arial" w:cs="Arial"/>
          <w:sz w:val="24"/>
          <w:szCs w:val="24"/>
        </w:rPr>
        <w:t>.</w:t>
      </w:r>
    </w:p>
    <w:p w14:paraId="0BE940EC" w14:textId="77777777" w:rsidR="002426B3" w:rsidRPr="000C6C4A" w:rsidRDefault="002426B3" w:rsidP="002426B3">
      <w:pPr>
        <w:jc w:val="both"/>
        <w:rPr>
          <w:rFonts w:ascii="Arial" w:hAnsi="Arial" w:cs="Arial"/>
          <w:sz w:val="24"/>
          <w:szCs w:val="24"/>
        </w:rPr>
      </w:pPr>
      <w:r w:rsidRPr="000C6C4A">
        <w:rPr>
          <w:rFonts w:ascii="Arial" w:hAnsi="Arial" w:cs="Arial"/>
          <w:sz w:val="24"/>
          <w:szCs w:val="24"/>
        </w:rPr>
        <w:t>By responding to this RFQ / ITT the bidder agrees to the processing of their data and is asked to sign and return the Data Protection Declaration in A</w:t>
      </w:r>
      <w:r>
        <w:rPr>
          <w:rFonts w:ascii="Arial" w:hAnsi="Arial" w:cs="Arial"/>
          <w:sz w:val="24"/>
          <w:szCs w:val="24"/>
        </w:rPr>
        <w:t>nnex E</w:t>
      </w:r>
      <w:r w:rsidRPr="000C6C4A">
        <w:rPr>
          <w:rFonts w:ascii="Arial" w:hAnsi="Arial" w:cs="Arial"/>
          <w:sz w:val="24"/>
          <w:szCs w:val="24"/>
        </w:rPr>
        <w:t>.</w:t>
      </w:r>
    </w:p>
    <w:p w14:paraId="0E6C5D80" w14:textId="77777777" w:rsidR="002426B3" w:rsidRPr="000C6C4A" w:rsidRDefault="002426B3" w:rsidP="002426B3">
      <w:pPr>
        <w:pStyle w:val="BodyTextIndent"/>
        <w:ind w:left="0"/>
        <w:jc w:val="both"/>
        <w:rPr>
          <w:rFonts w:cs="Arial"/>
          <w:sz w:val="24"/>
          <w:szCs w:val="24"/>
        </w:rPr>
      </w:pPr>
      <w:r w:rsidRPr="000C6C4A">
        <w:rPr>
          <w:rFonts w:cs="Arial"/>
          <w:sz w:val="24"/>
          <w:szCs w:val="24"/>
        </w:rPr>
        <w:t>WRA will keep bidders’ responses and the procurement process confidential subject to the provisions of the FOIA.</w:t>
      </w:r>
    </w:p>
    <w:p w14:paraId="6E4BC114" w14:textId="77777777" w:rsidR="002426B3" w:rsidRPr="000C6C4A" w:rsidRDefault="002426B3" w:rsidP="002426B3">
      <w:pPr>
        <w:pStyle w:val="BodyTextIndent"/>
        <w:ind w:left="0"/>
        <w:jc w:val="both"/>
        <w:rPr>
          <w:rFonts w:cs="Arial"/>
          <w:sz w:val="24"/>
          <w:szCs w:val="24"/>
        </w:rPr>
      </w:pPr>
    </w:p>
    <w:p w14:paraId="6B3B0457" w14:textId="77777777" w:rsidR="002426B3" w:rsidRPr="000C6C4A" w:rsidRDefault="002426B3" w:rsidP="002426B3">
      <w:pPr>
        <w:jc w:val="both"/>
        <w:rPr>
          <w:rFonts w:ascii="Arial" w:hAnsi="Arial" w:cs="Arial"/>
          <w:sz w:val="24"/>
          <w:szCs w:val="24"/>
        </w:rPr>
      </w:pPr>
      <w:r w:rsidRPr="000C6C4A">
        <w:rPr>
          <w:rFonts w:ascii="Arial" w:hAnsi="Arial" w:cs="Arial"/>
          <w:sz w:val="24"/>
          <w:szCs w:val="24"/>
        </w:rPr>
        <w:t xml:space="preserve">The WRA is subject to the </w:t>
      </w:r>
      <w:bookmarkStart w:id="1" w:name="_Hlk507754533"/>
      <w:r w:rsidRPr="000C6C4A">
        <w:rPr>
          <w:rFonts w:ascii="Arial" w:hAnsi="Arial" w:cs="Arial"/>
          <w:sz w:val="24"/>
          <w:szCs w:val="24"/>
        </w:rPr>
        <w:t xml:space="preserve">Freedom of Information Act </w:t>
      </w:r>
      <w:bookmarkEnd w:id="1"/>
      <w:r w:rsidRPr="000C6C4A">
        <w:rPr>
          <w:rFonts w:ascii="Arial" w:hAnsi="Arial" w:cs="Arial"/>
          <w:sz w:val="24"/>
          <w:szCs w:val="24"/>
        </w:rPr>
        <w:t xml:space="preserve">(“FOIA”).  Under the provisions of the FOIA, the WRA must provide information it holds in response to a request made in accordance with the FOIA. This includes information about third parties. </w:t>
      </w:r>
    </w:p>
    <w:p w14:paraId="522262FC" w14:textId="77777777" w:rsidR="002426B3" w:rsidRPr="000C6C4A" w:rsidRDefault="002426B3" w:rsidP="002426B3">
      <w:pPr>
        <w:jc w:val="both"/>
        <w:rPr>
          <w:rFonts w:ascii="Arial" w:hAnsi="Arial" w:cs="Arial"/>
          <w:sz w:val="24"/>
          <w:szCs w:val="24"/>
        </w:rPr>
      </w:pPr>
      <w:r w:rsidRPr="000C6C4A">
        <w:rPr>
          <w:rFonts w:ascii="Arial" w:hAnsi="Arial" w:cs="Arial"/>
          <w:sz w:val="24"/>
          <w:szCs w:val="24"/>
        </w:rPr>
        <w:t xml:space="preserve">If, when completing your response, you consider that any of the information you are providing is ‘Commercial in Confidence’, you must indicate what this is. Should we then be asked for this information under FOIA, we may choose to apply an exemption. </w:t>
      </w:r>
    </w:p>
    <w:p w14:paraId="0C3C2E40" w14:textId="77777777" w:rsidR="002426B3" w:rsidRPr="000C6C4A" w:rsidRDefault="002426B3" w:rsidP="002426B3">
      <w:pPr>
        <w:jc w:val="both"/>
        <w:rPr>
          <w:rFonts w:ascii="Arial" w:hAnsi="Arial" w:cs="Arial"/>
          <w:sz w:val="24"/>
          <w:szCs w:val="24"/>
        </w:rPr>
      </w:pPr>
      <w:r w:rsidRPr="000C6C4A">
        <w:rPr>
          <w:rFonts w:ascii="Arial" w:hAnsi="Arial" w:cs="Arial"/>
          <w:b/>
          <w:sz w:val="24"/>
          <w:szCs w:val="24"/>
        </w:rPr>
        <w:t>Publicity</w:t>
      </w:r>
    </w:p>
    <w:p w14:paraId="7BC6F269" w14:textId="77777777" w:rsidR="002426B3" w:rsidRPr="000C6C4A" w:rsidRDefault="002426B3" w:rsidP="002426B3">
      <w:pPr>
        <w:jc w:val="both"/>
        <w:rPr>
          <w:rFonts w:ascii="Arial" w:hAnsi="Arial" w:cs="Arial"/>
          <w:sz w:val="24"/>
          <w:szCs w:val="24"/>
        </w:rPr>
      </w:pPr>
      <w:r w:rsidRPr="000C6C4A">
        <w:rPr>
          <w:rFonts w:ascii="Arial" w:hAnsi="Arial" w:cs="Arial"/>
          <w:sz w:val="24"/>
          <w:szCs w:val="24"/>
        </w:rPr>
        <w:t>This RFQ / ITT shall not, either in whole or part, be copied, reproduced, distributed or otherwise made available to any other party in any circumstances without the prior written consent of WRA, nor may it be used for any other purpose than for which it was intended.</w:t>
      </w:r>
    </w:p>
    <w:p w14:paraId="1A4EA9F2" w14:textId="77777777" w:rsidR="002426B3" w:rsidRPr="000C6C4A" w:rsidRDefault="002426B3" w:rsidP="002426B3">
      <w:pPr>
        <w:jc w:val="both"/>
        <w:rPr>
          <w:rFonts w:ascii="Arial" w:hAnsi="Arial" w:cs="Arial"/>
          <w:sz w:val="24"/>
          <w:szCs w:val="24"/>
        </w:rPr>
      </w:pPr>
      <w:r w:rsidRPr="000C6C4A">
        <w:rPr>
          <w:rFonts w:ascii="Arial" w:hAnsi="Arial" w:cs="Arial"/>
          <w:sz w:val="24"/>
          <w:szCs w:val="24"/>
        </w:rPr>
        <w:t xml:space="preserve">Bidders shall not undertake (or permit to be undertaken) at any time any publicity activity with any section of the media in relation to the procurement other than with the prior written agreement of WRA.  </w:t>
      </w:r>
    </w:p>
    <w:p w14:paraId="56DA6FDF" w14:textId="77777777" w:rsidR="002426B3" w:rsidRPr="000C6C4A" w:rsidRDefault="002426B3" w:rsidP="002426B3">
      <w:pPr>
        <w:pStyle w:val="Heading2"/>
        <w:spacing w:before="160" w:after="120"/>
        <w:ind w:left="-284"/>
        <w:jc w:val="both"/>
        <w:rPr>
          <w:rFonts w:cs="Arial"/>
          <w:sz w:val="24"/>
          <w:szCs w:val="24"/>
        </w:rPr>
      </w:pPr>
      <w:r w:rsidRPr="000C6C4A">
        <w:rPr>
          <w:rFonts w:cs="Arial"/>
          <w:sz w:val="24"/>
          <w:szCs w:val="24"/>
        </w:rPr>
        <w:t xml:space="preserve">    Corrupt Gifts and Payments of Commission </w:t>
      </w:r>
    </w:p>
    <w:p w14:paraId="15029861" w14:textId="77777777" w:rsidR="002426B3" w:rsidRPr="000C6C4A" w:rsidRDefault="002426B3" w:rsidP="002426B3">
      <w:pPr>
        <w:jc w:val="both"/>
        <w:rPr>
          <w:rFonts w:ascii="Arial" w:hAnsi="Arial" w:cs="Arial"/>
          <w:sz w:val="24"/>
          <w:szCs w:val="24"/>
        </w:rPr>
      </w:pPr>
      <w:r w:rsidRPr="000C6C4A">
        <w:rPr>
          <w:rFonts w:ascii="Arial" w:hAnsi="Arial" w:cs="Arial"/>
          <w:sz w:val="24"/>
          <w:szCs w:val="24"/>
        </w:rPr>
        <w:t>Bidders must not canvas or solicit or offer any gift or consideration whatsoever as an inducement or reward to any employee of, or person acting as an adviser to WRA.</w:t>
      </w:r>
    </w:p>
    <w:p w14:paraId="1F9C76F7" w14:textId="77777777" w:rsidR="002426B3" w:rsidRPr="000C6C4A" w:rsidRDefault="002426B3" w:rsidP="002426B3">
      <w:pPr>
        <w:jc w:val="both"/>
        <w:rPr>
          <w:rFonts w:ascii="Arial" w:eastAsia="Arial" w:hAnsi="Arial" w:cs="Arial"/>
          <w:color w:val="D13438"/>
          <w:sz w:val="24"/>
          <w:szCs w:val="24"/>
        </w:rPr>
      </w:pPr>
      <w:r w:rsidRPr="000C6C4A">
        <w:rPr>
          <w:rFonts w:ascii="Arial" w:eastAsia="Arial" w:hAnsi="Arial" w:cs="Arial"/>
          <w:b/>
          <w:bCs/>
          <w:color w:val="000000" w:themeColor="text1"/>
          <w:sz w:val="24"/>
          <w:szCs w:val="24"/>
        </w:rPr>
        <w:t>Equality</w:t>
      </w:r>
    </w:p>
    <w:p w14:paraId="508C9E46" w14:textId="77777777" w:rsidR="002426B3" w:rsidRPr="000C6C4A" w:rsidRDefault="002426B3" w:rsidP="002426B3">
      <w:pPr>
        <w:jc w:val="both"/>
        <w:rPr>
          <w:rFonts w:ascii="Arial" w:eastAsia="Arial" w:hAnsi="Arial" w:cs="Arial"/>
          <w:color w:val="D13438"/>
          <w:sz w:val="24"/>
          <w:szCs w:val="24"/>
        </w:rPr>
      </w:pPr>
      <w:r w:rsidRPr="000C6C4A">
        <w:rPr>
          <w:rFonts w:ascii="Arial" w:eastAsia="Arial" w:hAnsi="Arial" w:cs="Arial"/>
          <w:color w:val="000000" w:themeColor="text1"/>
          <w:sz w:val="24"/>
          <w:szCs w:val="24"/>
        </w:rPr>
        <w:t xml:space="preserve">Please note that Welsh Revenue Authority is a Disability Confident Level 3 </w:t>
      </w:r>
      <w:proofErr w:type="spellStart"/>
      <w:r w:rsidRPr="000C6C4A">
        <w:rPr>
          <w:rFonts w:ascii="Arial" w:eastAsia="Arial" w:hAnsi="Arial" w:cs="Arial"/>
          <w:color w:val="000000" w:themeColor="text1"/>
          <w:sz w:val="24"/>
          <w:szCs w:val="24"/>
        </w:rPr>
        <w:t>Organisation</w:t>
      </w:r>
      <w:proofErr w:type="spellEnd"/>
      <w:r w:rsidRPr="000C6C4A">
        <w:rPr>
          <w:rFonts w:ascii="Arial" w:eastAsia="Arial" w:hAnsi="Arial" w:cs="Arial"/>
          <w:color w:val="000000" w:themeColor="text1"/>
          <w:sz w:val="24"/>
          <w:szCs w:val="24"/>
        </w:rPr>
        <w:t xml:space="preserve"> and we would encourage all suppliers to sign up to this scheme. More details can be found at </w:t>
      </w:r>
      <w:hyperlink r:id="rId18">
        <w:r w:rsidRPr="009320CA">
          <w:rPr>
            <w:rStyle w:val="Hyperlink"/>
            <w:rFonts w:ascii="Arial" w:eastAsia="Arial" w:hAnsi="Arial" w:cs="Arial"/>
            <w:sz w:val="24"/>
            <w:szCs w:val="24"/>
          </w:rPr>
          <w:t>Disability Confident: welcome guide for new members - GOV.UK (www.gov.uk)</w:t>
        </w:r>
      </w:hyperlink>
    </w:p>
    <w:p w14:paraId="3DA0B447" w14:textId="77777777" w:rsidR="002426B3" w:rsidRPr="000C6C4A" w:rsidRDefault="002426B3" w:rsidP="002426B3">
      <w:pPr>
        <w:rPr>
          <w:rFonts w:ascii="Arial" w:eastAsia="Arial" w:hAnsi="Arial" w:cs="Arial"/>
          <w:sz w:val="24"/>
          <w:szCs w:val="24"/>
        </w:rPr>
      </w:pPr>
      <w:r w:rsidRPr="000C6C4A">
        <w:rPr>
          <w:rFonts w:ascii="Arial" w:eastAsia="Arial" w:hAnsi="Arial" w:cs="Arial"/>
          <w:color w:val="D13438"/>
          <w:sz w:val="24"/>
          <w:szCs w:val="24"/>
        </w:rPr>
        <w:t xml:space="preserve">Please note the Welsh Revenue Authority is a Living Wage Foundation Employer. </w:t>
      </w:r>
      <w:r w:rsidRPr="000C6C4A">
        <w:rPr>
          <w:rFonts w:ascii="Arial" w:eastAsia="Arial" w:hAnsi="Arial" w:cs="Arial"/>
          <w:sz w:val="24"/>
          <w:szCs w:val="24"/>
        </w:rPr>
        <w:t>Contractors must pay and shall procure that its sub-Contractors shall pay (in respect of provision of this contract and such requirement to be included in the sub-Contract) the Living Wage to their respective employees provided that this requirement does not apply to Apprentices.</w:t>
      </w:r>
    </w:p>
    <w:p w14:paraId="5930E142" w14:textId="77777777" w:rsidR="002426B3" w:rsidRPr="000C6C4A" w:rsidRDefault="002426B3" w:rsidP="002426B3">
      <w:pPr>
        <w:jc w:val="both"/>
        <w:rPr>
          <w:rFonts w:ascii="Arial" w:hAnsi="Arial" w:cs="Arial"/>
          <w:sz w:val="24"/>
          <w:szCs w:val="24"/>
        </w:rPr>
      </w:pPr>
    </w:p>
    <w:p w14:paraId="433E762C" w14:textId="77777777" w:rsidR="002426B3" w:rsidRPr="000C6C4A" w:rsidRDefault="002426B3" w:rsidP="002426B3">
      <w:pPr>
        <w:rPr>
          <w:rFonts w:ascii="Arial" w:hAnsi="Arial" w:cs="Arial"/>
          <w:sz w:val="24"/>
          <w:szCs w:val="24"/>
        </w:rPr>
      </w:pPr>
      <w:r w:rsidRPr="000C6C4A">
        <w:rPr>
          <w:rFonts w:ascii="Arial" w:hAnsi="Arial" w:cs="Arial"/>
          <w:sz w:val="24"/>
          <w:szCs w:val="24"/>
        </w:rPr>
        <w:br w:type="page"/>
      </w:r>
    </w:p>
    <w:p w14:paraId="4E483D9E" w14:textId="77777777" w:rsidR="002426B3" w:rsidRPr="009320CA" w:rsidRDefault="002426B3" w:rsidP="002426B3">
      <w:pPr>
        <w:rPr>
          <w:rFonts w:ascii="Arial" w:hAnsi="Arial" w:cs="Arial"/>
          <w:b/>
          <w:bCs/>
          <w:sz w:val="24"/>
          <w:szCs w:val="24"/>
        </w:rPr>
      </w:pPr>
      <w:r w:rsidRPr="009320CA">
        <w:rPr>
          <w:rFonts w:ascii="Arial" w:hAnsi="Arial" w:cs="Arial"/>
          <w:b/>
          <w:bCs/>
          <w:sz w:val="24"/>
          <w:szCs w:val="24"/>
        </w:rPr>
        <w:lastRenderedPageBreak/>
        <w:t>A</w:t>
      </w:r>
      <w:r>
        <w:rPr>
          <w:rFonts w:ascii="Arial" w:hAnsi="Arial" w:cs="Arial"/>
          <w:b/>
          <w:bCs/>
          <w:sz w:val="24"/>
          <w:szCs w:val="24"/>
        </w:rPr>
        <w:t>nnex A</w:t>
      </w:r>
      <w:r w:rsidRPr="009320CA">
        <w:rPr>
          <w:rFonts w:ascii="Arial" w:hAnsi="Arial" w:cs="Arial"/>
          <w:b/>
          <w:bCs/>
          <w:sz w:val="24"/>
          <w:szCs w:val="24"/>
        </w:rPr>
        <w:t xml:space="preserve">: WRA data sources to be provided for </w:t>
      </w:r>
      <w:r>
        <w:rPr>
          <w:rFonts w:ascii="Arial" w:hAnsi="Arial" w:cs="Arial"/>
          <w:b/>
          <w:bCs/>
          <w:sz w:val="24"/>
          <w:szCs w:val="24"/>
        </w:rPr>
        <w:t>the CBA</w:t>
      </w:r>
    </w:p>
    <w:p w14:paraId="4470A2C0" w14:textId="77777777" w:rsidR="002426B3" w:rsidRPr="009320CA" w:rsidRDefault="002426B3" w:rsidP="0312E7F7">
      <w:pPr>
        <w:jc w:val="both"/>
        <w:rPr>
          <w:rFonts w:ascii="Arial" w:hAnsi="Arial" w:cs="Arial"/>
          <w:b/>
          <w:bCs/>
          <w:sz w:val="24"/>
          <w:szCs w:val="24"/>
          <w:u w:val="single"/>
        </w:rPr>
      </w:pPr>
      <w:r w:rsidRPr="009320CA">
        <w:rPr>
          <w:rFonts w:ascii="Arial" w:hAnsi="Arial" w:cs="Arial"/>
          <w:sz w:val="24"/>
          <w:szCs w:val="24"/>
        </w:rPr>
        <w:t xml:space="preserve">This document contains a list of data sources the WRA could provision to support analysis for the Tax Maintenance Bill’s </w:t>
      </w:r>
      <w:r>
        <w:rPr>
          <w:rFonts w:ascii="Arial" w:hAnsi="Arial" w:cs="Arial"/>
          <w:sz w:val="24"/>
          <w:szCs w:val="24"/>
        </w:rPr>
        <w:t>CBA</w:t>
      </w:r>
      <w:r w:rsidRPr="009320CA">
        <w:rPr>
          <w:rFonts w:ascii="Arial" w:hAnsi="Arial" w:cs="Arial"/>
          <w:sz w:val="24"/>
          <w:szCs w:val="24"/>
        </w:rPr>
        <w:t xml:space="preserve">. Only questions that will require quantitative analysis using WRA data is included (questions not included primarily require qualitative research). Where possible, avenues for qualitative research that could add value have been included. </w:t>
      </w:r>
    </w:p>
    <w:p w14:paraId="30207D1D" w14:textId="77777777" w:rsidR="002426B3" w:rsidRPr="009320CA" w:rsidRDefault="002426B3" w:rsidP="002426B3">
      <w:pPr>
        <w:rPr>
          <w:rFonts w:ascii="Arial" w:hAnsi="Arial" w:cs="Arial"/>
          <w:sz w:val="24"/>
          <w:szCs w:val="24"/>
        </w:rPr>
      </w:pPr>
    </w:p>
    <w:tbl>
      <w:tblPr>
        <w:tblStyle w:val="TableGrid"/>
        <w:tblW w:w="0" w:type="auto"/>
        <w:tblLook w:val="04A0" w:firstRow="1" w:lastRow="0" w:firstColumn="1" w:lastColumn="0" w:noHBand="0" w:noVBand="1"/>
      </w:tblPr>
      <w:tblGrid>
        <w:gridCol w:w="2064"/>
        <w:gridCol w:w="3476"/>
        <w:gridCol w:w="3476"/>
      </w:tblGrid>
      <w:tr w:rsidR="002426B3" w:rsidRPr="000C6C4A" w14:paraId="59AADE52" w14:textId="77777777" w:rsidTr="009320CA">
        <w:tc>
          <w:tcPr>
            <w:tcW w:w="0" w:type="auto"/>
          </w:tcPr>
          <w:p w14:paraId="696C8172" w14:textId="77777777" w:rsidR="002426B3" w:rsidRPr="009320CA" w:rsidRDefault="002426B3" w:rsidP="009320CA">
            <w:pPr>
              <w:rPr>
                <w:rFonts w:ascii="Arial" w:hAnsi="Arial" w:cs="Arial"/>
                <w:b/>
                <w:bCs/>
                <w:sz w:val="24"/>
                <w:szCs w:val="24"/>
              </w:rPr>
            </w:pPr>
            <w:r w:rsidRPr="009320CA">
              <w:rPr>
                <w:rFonts w:ascii="Arial" w:hAnsi="Arial" w:cs="Arial"/>
                <w:b/>
                <w:bCs/>
                <w:sz w:val="24"/>
                <w:szCs w:val="24"/>
              </w:rPr>
              <w:t>Question</w:t>
            </w:r>
            <w:r>
              <w:rPr>
                <w:rFonts w:ascii="Arial" w:hAnsi="Arial" w:cs="Arial"/>
                <w:b/>
                <w:bCs/>
                <w:sz w:val="24"/>
                <w:szCs w:val="24"/>
              </w:rPr>
              <w:t xml:space="preserve">s in the consultation </w:t>
            </w:r>
          </w:p>
        </w:tc>
        <w:tc>
          <w:tcPr>
            <w:tcW w:w="0" w:type="auto"/>
          </w:tcPr>
          <w:p w14:paraId="02AEF04C" w14:textId="77777777" w:rsidR="002426B3" w:rsidRPr="009320CA" w:rsidRDefault="002426B3" w:rsidP="009320CA">
            <w:pPr>
              <w:rPr>
                <w:rFonts w:ascii="Arial" w:hAnsi="Arial" w:cs="Arial"/>
                <w:b/>
                <w:bCs/>
                <w:sz w:val="24"/>
                <w:szCs w:val="24"/>
              </w:rPr>
            </w:pPr>
            <w:r w:rsidRPr="009320CA">
              <w:rPr>
                <w:rFonts w:ascii="Arial" w:hAnsi="Arial" w:cs="Arial"/>
                <w:b/>
                <w:bCs/>
                <w:sz w:val="24"/>
                <w:szCs w:val="24"/>
              </w:rPr>
              <w:t>Data the WRA could provision</w:t>
            </w:r>
          </w:p>
        </w:tc>
        <w:tc>
          <w:tcPr>
            <w:tcW w:w="0" w:type="auto"/>
          </w:tcPr>
          <w:p w14:paraId="0C454D15" w14:textId="77777777" w:rsidR="002426B3" w:rsidRPr="009320CA" w:rsidRDefault="002426B3" w:rsidP="009320CA">
            <w:pPr>
              <w:rPr>
                <w:rFonts w:ascii="Arial" w:hAnsi="Arial" w:cs="Arial"/>
                <w:b/>
                <w:bCs/>
                <w:sz w:val="24"/>
                <w:szCs w:val="24"/>
              </w:rPr>
            </w:pPr>
            <w:r w:rsidRPr="009320CA">
              <w:rPr>
                <w:rFonts w:ascii="Arial" w:hAnsi="Arial" w:cs="Arial"/>
                <w:b/>
                <w:bCs/>
                <w:sz w:val="24"/>
                <w:szCs w:val="24"/>
              </w:rPr>
              <w:t>Additional qualitative research that could add value to analyses</w:t>
            </w:r>
          </w:p>
        </w:tc>
      </w:tr>
      <w:tr w:rsidR="002426B3" w:rsidRPr="000C6C4A" w14:paraId="498DF936" w14:textId="77777777" w:rsidTr="009320CA">
        <w:tc>
          <w:tcPr>
            <w:tcW w:w="0" w:type="auto"/>
          </w:tcPr>
          <w:p w14:paraId="0B1FC966" w14:textId="77777777" w:rsidR="002426B3" w:rsidRPr="009320CA" w:rsidRDefault="002426B3" w:rsidP="009320CA">
            <w:pPr>
              <w:rPr>
                <w:rFonts w:ascii="Arial" w:hAnsi="Arial" w:cs="Arial"/>
                <w:sz w:val="24"/>
                <w:szCs w:val="24"/>
              </w:rPr>
            </w:pPr>
            <w:r w:rsidRPr="009320CA">
              <w:rPr>
                <w:rFonts w:ascii="Arial" w:hAnsi="Arial" w:cs="Arial"/>
                <w:sz w:val="24"/>
                <w:szCs w:val="24"/>
              </w:rPr>
              <w:t xml:space="preserve">Question 4: Withholding repayments during an enquiry </w:t>
            </w:r>
          </w:p>
          <w:p w14:paraId="5D7DFB89" w14:textId="77777777" w:rsidR="002426B3" w:rsidRPr="009320CA" w:rsidRDefault="002426B3" w:rsidP="009320CA">
            <w:pPr>
              <w:rPr>
                <w:rFonts w:ascii="Arial" w:hAnsi="Arial" w:cs="Arial"/>
                <w:sz w:val="24"/>
                <w:szCs w:val="24"/>
              </w:rPr>
            </w:pPr>
          </w:p>
        </w:tc>
        <w:tc>
          <w:tcPr>
            <w:tcW w:w="0" w:type="auto"/>
          </w:tcPr>
          <w:p w14:paraId="45279A6D" w14:textId="77777777" w:rsidR="002426B3" w:rsidRPr="009320CA" w:rsidRDefault="002426B3" w:rsidP="009320CA">
            <w:pPr>
              <w:pStyle w:val="ListParagraph"/>
              <w:numPr>
                <w:ilvl w:val="0"/>
                <w:numId w:val="37"/>
              </w:numPr>
              <w:spacing w:after="0" w:line="240" w:lineRule="auto"/>
              <w:rPr>
                <w:rFonts w:ascii="Arial" w:hAnsi="Arial" w:cs="Arial"/>
                <w:sz w:val="24"/>
                <w:szCs w:val="24"/>
              </w:rPr>
            </w:pPr>
            <w:r w:rsidRPr="009320CA">
              <w:rPr>
                <w:rFonts w:ascii="Arial" w:hAnsi="Arial" w:cs="Arial"/>
                <w:sz w:val="24"/>
                <w:szCs w:val="24"/>
              </w:rPr>
              <w:t>Number of cases where the WRA have paid back taxpayers and later reclaimed the tax</w:t>
            </w:r>
          </w:p>
        </w:tc>
        <w:tc>
          <w:tcPr>
            <w:tcW w:w="0" w:type="auto"/>
          </w:tcPr>
          <w:p w14:paraId="1B5C1168" w14:textId="41586E26" w:rsidR="002426B3" w:rsidRPr="009320CA" w:rsidRDefault="002426B3" w:rsidP="009320CA">
            <w:pPr>
              <w:rPr>
                <w:rFonts w:ascii="Arial" w:hAnsi="Arial" w:cs="Arial"/>
                <w:sz w:val="24"/>
                <w:szCs w:val="24"/>
              </w:rPr>
            </w:pPr>
            <w:r w:rsidRPr="009320CA">
              <w:rPr>
                <w:rFonts w:ascii="Arial" w:hAnsi="Arial" w:cs="Arial"/>
                <w:sz w:val="24"/>
                <w:szCs w:val="24"/>
              </w:rPr>
              <w:t>Qualitative research with WRA operational teams for further details regarding the nature of such cases</w:t>
            </w:r>
            <w:r w:rsidR="3D17499B" w:rsidRPr="0312E7F7">
              <w:rPr>
                <w:rFonts w:ascii="Arial" w:hAnsi="Arial" w:cs="Arial"/>
                <w:sz w:val="24"/>
                <w:szCs w:val="24"/>
              </w:rPr>
              <w:t>.</w:t>
            </w:r>
          </w:p>
          <w:p w14:paraId="36147309" w14:textId="77777777" w:rsidR="002426B3" w:rsidRPr="009320CA" w:rsidRDefault="002426B3" w:rsidP="009320CA">
            <w:pPr>
              <w:pStyle w:val="ListParagraph"/>
              <w:rPr>
                <w:rFonts w:ascii="Arial" w:hAnsi="Arial" w:cs="Arial"/>
                <w:sz w:val="24"/>
                <w:szCs w:val="24"/>
              </w:rPr>
            </w:pPr>
          </w:p>
        </w:tc>
      </w:tr>
      <w:tr w:rsidR="002426B3" w:rsidRPr="000C6C4A" w14:paraId="6FB5EE1F" w14:textId="77777777" w:rsidTr="009320CA">
        <w:tc>
          <w:tcPr>
            <w:tcW w:w="0" w:type="auto"/>
          </w:tcPr>
          <w:p w14:paraId="669E5765" w14:textId="77777777" w:rsidR="002426B3" w:rsidRPr="009320CA" w:rsidRDefault="002426B3" w:rsidP="009320CA">
            <w:pPr>
              <w:rPr>
                <w:rFonts w:ascii="Arial" w:hAnsi="Arial" w:cs="Arial"/>
                <w:sz w:val="24"/>
                <w:szCs w:val="24"/>
              </w:rPr>
            </w:pPr>
            <w:r w:rsidRPr="009320CA">
              <w:rPr>
                <w:rFonts w:ascii="Arial" w:hAnsi="Arial" w:cs="Arial"/>
                <w:sz w:val="24"/>
                <w:szCs w:val="24"/>
              </w:rPr>
              <w:t>Question 5: Claims for overpayment relief</w:t>
            </w:r>
          </w:p>
        </w:tc>
        <w:tc>
          <w:tcPr>
            <w:tcW w:w="0" w:type="auto"/>
          </w:tcPr>
          <w:p w14:paraId="638BA22B" w14:textId="77777777" w:rsidR="002426B3" w:rsidRPr="009320CA" w:rsidRDefault="002426B3" w:rsidP="009320CA">
            <w:pPr>
              <w:pStyle w:val="ListParagraph"/>
              <w:numPr>
                <w:ilvl w:val="0"/>
                <w:numId w:val="34"/>
              </w:numPr>
              <w:spacing w:after="0" w:line="240" w:lineRule="auto"/>
              <w:rPr>
                <w:rFonts w:ascii="Arial" w:hAnsi="Arial" w:cs="Arial"/>
                <w:sz w:val="24"/>
                <w:szCs w:val="24"/>
              </w:rPr>
            </w:pPr>
            <w:r w:rsidRPr="009320CA">
              <w:rPr>
                <w:rFonts w:ascii="Arial" w:hAnsi="Arial" w:cs="Arial"/>
                <w:sz w:val="24"/>
                <w:szCs w:val="24"/>
              </w:rPr>
              <w:t>Number of transactions where a downward amendment to the tax due was made, broken down by reason for amendment</w:t>
            </w:r>
          </w:p>
          <w:p w14:paraId="7ED93BB6" w14:textId="77777777" w:rsidR="002426B3" w:rsidRPr="009320CA" w:rsidRDefault="002426B3" w:rsidP="009320CA">
            <w:pPr>
              <w:rPr>
                <w:rFonts w:ascii="Arial" w:hAnsi="Arial" w:cs="Arial"/>
                <w:sz w:val="24"/>
                <w:szCs w:val="24"/>
              </w:rPr>
            </w:pPr>
          </w:p>
        </w:tc>
        <w:tc>
          <w:tcPr>
            <w:tcW w:w="0" w:type="auto"/>
          </w:tcPr>
          <w:p w14:paraId="6ED4AB20" w14:textId="77777777" w:rsidR="002426B3" w:rsidRPr="009320CA" w:rsidRDefault="002426B3" w:rsidP="009320CA">
            <w:pPr>
              <w:rPr>
                <w:rFonts w:ascii="Arial" w:hAnsi="Arial" w:cs="Arial"/>
                <w:sz w:val="24"/>
                <w:szCs w:val="24"/>
              </w:rPr>
            </w:pPr>
          </w:p>
        </w:tc>
      </w:tr>
      <w:tr w:rsidR="002426B3" w:rsidRPr="000C6C4A" w14:paraId="2F80987A" w14:textId="77777777" w:rsidTr="009320CA">
        <w:tc>
          <w:tcPr>
            <w:tcW w:w="0" w:type="auto"/>
          </w:tcPr>
          <w:p w14:paraId="317D1313" w14:textId="77777777" w:rsidR="002426B3" w:rsidRPr="009320CA" w:rsidRDefault="002426B3" w:rsidP="009320CA">
            <w:pPr>
              <w:rPr>
                <w:rFonts w:ascii="Arial" w:hAnsi="Arial" w:cs="Arial"/>
                <w:sz w:val="24"/>
                <w:szCs w:val="24"/>
              </w:rPr>
            </w:pPr>
            <w:r w:rsidRPr="009320CA">
              <w:rPr>
                <w:rFonts w:ascii="Arial" w:hAnsi="Arial" w:cs="Arial"/>
                <w:sz w:val="24"/>
                <w:szCs w:val="24"/>
              </w:rPr>
              <w:t>Question 6: Information notices to check whether a relief has been withdrawn</w:t>
            </w:r>
          </w:p>
        </w:tc>
        <w:tc>
          <w:tcPr>
            <w:tcW w:w="0" w:type="auto"/>
          </w:tcPr>
          <w:p w14:paraId="26518477" w14:textId="77777777" w:rsidR="002426B3" w:rsidRPr="009320CA" w:rsidRDefault="002426B3" w:rsidP="009320CA">
            <w:pPr>
              <w:pStyle w:val="ListParagraph"/>
              <w:numPr>
                <w:ilvl w:val="0"/>
                <w:numId w:val="34"/>
              </w:numPr>
              <w:spacing w:after="0" w:line="240" w:lineRule="auto"/>
              <w:rPr>
                <w:rFonts w:ascii="Arial" w:hAnsi="Arial" w:cs="Arial"/>
                <w:sz w:val="24"/>
                <w:szCs w:val="24"/>
              </w:rPr>
            </w:pPr>
            <w:r w:rsidRPr="009320CA">
              <w:rPr>
                <w:rFonts w:ascii="Arial" w:hAnsi="Arial" w:cs="Arial"/>
                <w:sz w:val="24"/>
                <w:szCs w:val="24"/>
              </w:rPr>
              <w:t>Number of rejected relief claims</w:t>
            </w:r>
          </w:p>
          <w:p w14:paraId="2053846D" w14:textId="77777777" w:rsidR="002426B3" w:rsidRPr="009320CA" w:rsidRDefault="002426B3" w:rsidP="009320CA">
            <w:pPr>
              <w:pStyle w:val="ListParagraph"/>
              <w:numPr>
                <w:ilvl w:val="0"/>
                <w:numId w:val="34"/>
              </w:numPr>
              <w:spacing w:after="0" w:line="240" w:lineRule="auto"/>
              <w:rPr>
                <w:rFonts w:ascii="Arial" w:hAnsi="Arial" w:cs="Arial"/>
                <w:sz w:val="24"/>
                <w:szCs w:val="24"/>
              </w:rPr>
            </w:pPr>
            <w:r w:rsidRPr="009320CA">
              <w:rPr>
                <w:rFonts w:ascii="Arial" w:hAnsi="Arial" w:cs="Arial"/>
                <w:sz w:val="24"/>
                <w:szCs w:val="24"/>
              </w:rPr>
              <w:t>Number of cases involving tax protection where relevant</w:t>
            </w:r>
          </w:p>
          <w:p w14:paraId="3F0C101B" w14:textId="77777777" w:rsidR="002426B3" w:rsidRPr="009320CA" w:rsidRDefault="002426B3" w:rsidP="009320CA">
            <w:pPr>
              <w:rPr>
                <w:rFonts w:ascii="Arial" w:hAnsi="Arial" w:cs="Arial"/>
                <w:sz w:val="24"/>
                <w:szCs w:val="24"/>
              </w:rPr>
            </w:pPr>
          </w:p>
        </w:tc>
        <w:tc>
          <w:tcPr>
            <w:tcW w:w="0" w:type="auto"/>
          </w:tcPr>
          <w:p w14:paraId="4CD2B2BA" w14:textId="77777777" w:rsidR="002426B3" w:rsidRPr="009320CA" w:rsidRDefault="002426B3" w:rsidP="009320CA">
            <w:pPr>
              <w:rPr>
                <w:rFonts w:ascii="Arial" w:hAnsi="Arial" w:cs="Arial"/>
                <w:sz w:val="24"/>
                <w:szCs w:val="24"/>
              </w:rPr>
            </w:pPr>
            <w:r w:rsidRPr="009320CA">
              <w:rPr>
                <w:rFonts w:ascii="Arial" w:hAnsi="Arial" w:cs="Arial"/>
                <w:sz w:val="24"/>
                <w:szCs w:val="24"/>
              </w:rPr>
              <w:t>Enquiring HMRC to assess the impact of implementing a similar policy on their own operations/revenues.</w:t>
            </w:r>
          </w:p>
          <w:p w14:paraId="4A1F5805" w14:textId="77777777" w:rsidR="002426B3" w:rsidRPr="009320CA" w:rsidRDefault="002426B3" w:rsidP="009320CA">
            <w:pPr>
              <w:rPr>
                <w:rFonts w:ascii="Arial" w:hAnsi="Arial" w:cs="Arial"/>
                <w:sz w:val="24"/>
                <w:szCs w:val="24"/>
              </w:rPr>
            </w:pPr>
          </w:p>
        </w:tc>
      </w:tr>
      <w:tr w:rsidR="002426B3" w:rsidRPr="000C6C4A" w14:paraId="12620FB6" w14:textId="77777777" w:rsidTr="009320CA">
        <w:tc>
          <w:tcPr>
            <w:tcW w:w="0" w:type="auto"/>
          </w:tcPr>
          <w:p w14:paraId="73663FEE" w14:textId="77777777" w:rsidR="002426B3" w:rsidRPr="009320CA" w:rsidRDefault="002426B3" w:rsidP="009320CA">
            <w:pPr>
              <w:rPr>
                <w:rFonts w:ascii="Arial" w:hAnsi="Arial" w:cs="Arial"/>
                <w:sz w:val="24"/>
                <w:szCs w:val="24"/>
              </w:rPr>
            </w:pPr>
            <w:r w:rsidRPr="009320CA">
              <w:rPr>
                <w:rFonts w:ascii="Arial" w:hAnsi="Arial" w:cs="Arial"/>
                <w:sz w:val="24"/>
                <w:szCs w:val="24"/>
              </w:rPr>
              <w:t>Question 8: Power to amend fixed penalty amounts</w:t>
            </w:r>
          </w:p>
        </w:tc>
        <w:tc>
          <w:tcPr>
            <w:tcW w:w="0" w:type="auto"/>
          </w:tcPr>
          <w:p w14:paraId="34AF95D5" w14:textId="77777777" w:rsidR="002426B3" w:rsidRPr="009320CA" w:rsidRDefault="002426B3" w:rsidP="009320CA">
            <w:pPr>
              <w:pStyle w:val="ListParagraph"/>
              <w:numPr>
                <w:ilvl w:val="0"/>
                <w:numId w:val="35"/>
              </w:numPr>
              <w:spacing w:after="0" w:line="240" w:lineRule="auto"/>
              <w:rPr>
                <w:rFonts w:ascii="Arial" w:hAnsi="Arial" w:cs="Arial"/>
                <w:sz w:val="24"/>
                <w:szCs w:val="24"/>
              </w:rPr>
            </w:pPr>
            <w:r w:rsidRPr="009320CA">
              <w:rPr>
                <w:rFonts w:ascii="Arial" w:hAnsi="Arial" w:cs="Arial"/>
                <w:sz w:val="24"/>
                <w:szCs w:val="24"/>
              </w:rPr>
              <w:t>Number of late filing penalties the WRA has issued</w:t>
            </w:r>
          </w:p>
          <w:p w14:paraId="4F13D655" w14:textId="77777777" w:rsidR="002426B3" w:rsidRPr="009320CA" w:rsidRDefault="002426B3" w:rsidP="009320CA">
            <w:pPr>
              <w:pStyle w:val="ListParagraph"/>
              <w:numPr>
                <w:ilvl w:val="0"/>
                <w:numId w:val="35"/>
              </w:numPr>
              <w:spacing w:after="0" w:line="240" w:lineRule="auto"/>
              <w:rPr>
                <w:rFonts w:ascii="Arial" w:hAnsi="Arial" w:cs="Arial"/>
                <w:sz w:val="24"/>
                <w:szCs w:val="24"/>
              </w:rPr>
            </w:pPr>
            <w:r w:rsidRPr="009320CA">
              <w:rPr>
                <w:rFonts w:ascii="Arial" w:hAnsi="Arial" w:cs="Arial"/>
                <w:sz w:val="24"/>
                <w:szCs w:val="24"/>
              </w:rPr>
              <w:t>Counts of late filing penalties the WRA is yet to collect</w:t>
            </w:r>
          </w:p>
          <w:p w14:paraId="47125F6F" w14:textId="77777777" w:rsidR="002426B3" w:rsidRPr="009320CA" w:rsidRDefault="002426B3" w:rsidP="009320CA">
            <w:pPr>
              <w:rPr>
                <w:rFonts w:ascii="Arial" w:hAnsi="Arial" w:cs="Arial"/>
                <w:sz w:val="24"/>
                <w:szCs w:val="24"/>
              </w:rPr>
            </w:pPr>
          </w:p>
        </w:tc>
        <w:tc>
          <w:tcPr>
            <w:tcW w:w="0" w:type="auto"/>
          </w:tcPr>
          <w:p w14:paraId="26E3F606" w14:textId="21F7BBA3" w:rsidR="002426B3" w:rsidRPr="009320CA" w:rsidRDefault="002426B3" w:rsidP="009320CA">
            <w:pPr>
              <w:rPr>
                <w:rFonts w:ascii="Arial" w:hAnsi="Arial" w:cs="Arial"/>
                <w:sz w:val="24"/>
                <w:szCs w:val="24"/>
              </w:rPr>
            </w:pPr>
            <w:r w:rsidRPr="009320CA">
              <w:rPr>
                <w:rFonts w:ascii="Arial" w:hAnsi="Arial" w:cs="Arial"/>
                <w:sz w:val="24"/>
                <w:szCs w:val="24"/>
              </w:rPr>
              <w:t>Possibly something here about understanding the impact of these penalties on behaviour</w:t>
            </w:r>
            <w:r w:rsidR="7ECC8303" w:rsidRPr="0312E7F7">
              <w:rPr>
                <w:rFonts w:ascii="Arial" w:hAnsi="Arial" w:cs="Arial"/>
                <w:sz w:val="24"/>
                <w:szCs w:val="24"/>
              </w:rPr>
              <w:t>.</w:t>
            </w:r>
          </w:p>
        </w:tc>
      </w:tr>
      <w:tr w:rsidR="002426B3" w:rsidRPr="000C6C4A" w14:paraId="5C39A94B" w14:textId="77777777" w:rsidTr="009320CA">
        <w:trPr>
          <w:trHeight w:val="558"/>
        </w:trPr>
        <w:tc>
          <w:tcPr>
            <w:tcW w:w="0" w:type="auto"/>
          </w:tcPr>
          <w:p w14:paraId="57017030" w14:textId="77777777" w:rsidR="002426B3" w:rsidRPr="009320CA" w:rsidRDefault="002426B3" w:rsidP="009320CA">
            <w:pPr>
              <w:rPr>
                <w:rFonts w:ascii="Arial" w:hAnsi="Arial" w:cs="Arial"/>
                <w:sz w:val="24"/>
                <w:szCs w:val="24"/>
              </w:rPr>
            </w:pPr>
            <w:r w:rsidRPr="009320CA">
              <w:rPr>
                <w:rFonts w:ascii="Arial" w:hAnsi="Arial" w:cs="Arial"/>
                <w:sz w:val="24"/>
                <w:szCs w:val="24"/>
              </w:rPr>
              <w:t>Question 9: Increasing late payment interest</w:t>
            </w:r>
          </w:p>
          <w:p w14:paraId="6D39CEAE" w14:textId="77777777" w:rsidR="002426B3" w:rsidRPr="009320CA" w:rsidRDefault="002426B3" w:rsidP="009320CA">
            <w:pPr>
              <w:rPr>
                <w:rFonts w:ascii="Arial" w:hAnsi="Arial" w:cs="Arial"/>
                <w:sz w:val="24"/>
                <w:szCs w:val="24"/>
              </w:rPr>
            </w:pPr>
          </w:p>
          <w:p w14:paraId="5DBAE2F8" w14:textId="77777777" w:rsidR="002426B3" w:rsidRPr="009320CA" w:rsidRDefault="002426B3" w:rsidP="009320CA">
            <w:pPr>
              <w:rPr>
                <w:rFonts w:ascii="Arial" w:hAnsi="Arial" w:cs="Arial"/>
                <w:sz w:val="24"/>
                <w:szCs w:val="24"/>
              </w:rPr>
            </w:pPr>
            <w:r w:rsidRPr="009320CA">
              <w:rPr>
                <w:rFonts w:ascii="Arial" w:hAnsi="Arial" w:cs="Arial"/>
                <w:sz w:val="24"/>
                <w:szCs w:val="24"/>
              </w:rPr>
              <w:t>and</w:t>
            </w:r>
          </w:p>
          <w:p w14:paraId="65A22460" w14:textId="77777777" w:rsidR="002426B3" w:rsidRPr="009320CA" w:rsidRDefault="002426B3" w:rsidP="009320CA">
            <w:pPr>
              <w:rPr>
                <w:rFonts w:ascii="Arial" w:hAnsi="Arial" w:cs="Arial"/>
                <w:sz w:val="24"/>
                <w:szCs w:val="24"/>
              </w:rPr>
            </w:pPr>
          </w:p>
          <w:p w14:paraId="185A6060" w14:textId="77777777" w:rsidR="002426B3" w:rsidRPr="009320CA" w:rsidRDefault="002426B3" w:rsidP="009320CA">
            <w:pPr>
              <w:rPr>
                <w:rFonts w:ascii="Arial" w:hAnsi="Arial" w:cs="Arial"/>
                <w:sz w:val="24"/>
                <w:szCs w:val="24"/>
              </w:rPr>
            </w:pPr>
            <w:r w:rsidRPr="009320CA">
              <w:rPr>
                <w:rFonts w:ascii="Arial" w:hAnsi="Arial" w:cs="Arial"/>
                <w:sz w:val="24"/>
                <w:szCs w:val="24"/>
              </w:rPr>
              <w:t>Question 10: Recalculating interest amounts following an amendment</w:t>
            </w:r>
          </w:p>
        </w:tc>
        <w:tc>
          <w:tcPr>
            <w:tcW w:w="0" w:type="auto"/>
          </w:tcPr>
          <w:p w14:paraId="5E30131F" w14:textId="77777777" w:rsidR="002426B3" w:rsidRPr="009320CA" w:rsidRDefault="002426B3" w:rsidP="009320CA">
            <w:pPr>
              <w:pStyle w:val="ListParagraph"/>
              <w:numPr>
                <w:ilvl w:val="0"/>
                <w:numId w:val="36"/>
              </w:numPr>
              <w:spacing w:after="0" w:line="240" w:lineRule="auto"/>
              <w:rPr>
                <w:rFonts w:ascii="Arial" w:hAnsi="Arial" w:cs="Arial"/>
                <w:sz w:val="24"/>
                <w:szCs w:val="24"/>
              </w:rPr>
            </w:pPr>
            <w:r w:rsidRPr="009320CA">
              <w:rPr>
                <w:rFonts w:ascii="Arial" w:hAnsi="Arial" w:cs="Arial"/>
                <w:sz w:val="24"/>
                <w:szCs w:val="24"/>
              </w:rPr>
              <w:t>Interest currently paid by the WRA, owed to the WRA, and interest that has been paid out by the WRA around when making repayments</w:t>
            </w:r>
          </w:p>
          <w:p w14:paraId="755A7AB4" w14:textId="77777777" w:rsidR="002426B3" w:rsidRPr="009320CA" w:rsidRDefault="002426B3" w:rsidP="009320CA">
            <w:pPr>
              <w:rPr>
                <w:rFonts w:ascii="Arial" w:hAnsi="Arial" w:cs="Arial"/>
                <w:sz w:val="24"/>
                <w:szCs w:val="24"/>
              </w:rPr>
            </w:pPr>
          </w:p>
        </w:tc>
        <w:tc>
          <w:tcPr>
            <w:tcW w:w="0" w:type="auto"/>
          </w:tcPr>
          <w:p w14:paraId="2B22418E" w14:textId="77777777" w:rsidR="002426B3" w:rsidRPr="009320CA" w:rsidRDefault="002426B3" w:rsidP="009320CA">
            <w:pPr>
              <w:rPr>
                <w:rFonts w:ascii="Arial" w:hAnsi="Arial" w:cs="Arial"/>
                <w:sz w:val="24"/>
                <w:szCs w:val="24"/>
              </w:rPr>
            </w:pPr>
          </w:p>
        </w:tc>
      </w:tr>
      <w:tr w:rsidR="002426B3" w:rsidRPr="000C6C4A" w14:paraId="0119984D" w14:textId="77777777" w:rsidTr="009320CA">
        <w:tc>
          <w:tcPr>
            <w:tcW w:w="0" w:type="auto"/>
          </w:tcPr>
          <w:p w14:paraId="2B2091BE" w14:textId="77777777" w:rsidR="002426B3" w:rsidRPr="009320CA" w:rsidRDefault="002426B3" w:rsidP="009320CA">
            <w:pPr>
              <w:rPr>
                <w:rFonts w:ascii="Arial" w:hAnsi="Arial" w:cs="Arial"/>
                <w:sz w:val="24"/>
                <w:szCs w:val="24"/>
              </w:rPr>
            </w:pPr>
            <w:r w:rsidRPr="009320CA">
              <w:rPr>
                <w:rFonts w:ascii="Arial" w:hAnsi="Arial" w:cs="Arial"/>
                <w:sz w:val="24"/>
                <w:szCs w:val="24"/>
              </w:rPr>
              <w:lastRenderedPageBreak/>
              <w:t>Question 12: Group relief and consideration provided from outside the group</w:t>
            </w:r>
          </w:p>
        </w:tc>
        <w:tc>
          <w:tcPr>
            <w:tcW w:w="0" w:type="auto"/>
          </w:tcPr>
          <w:p w14:paraId="1B83E44B" w14:textId="77777777" w:rsidR="002426B3" w:rsidRPr="009320CA" w:rsidRDefault="002426B3" w:rsidP="009320CA">
            <w:pPr>
              <w:pStyle w:val="ListParagraph"/>
              <w:numPr>
                <w:ilvl w:val="0"/>
                <w:numId w:val="36"/>
              </w:numPr>
              <w:spacing w:after="0" w:line="240" w:lineRule="auto"/>
              <w:rPr>
                <w:rFonts w:ascii="Arial" w:hAnsi="Arial" w:cs="Arial"/>
                <w:sz w:val="24"/>
                <w:szCs w:val="24"/>
              </w:rPr>
            </w:pPr>
            <w:r w:rsidRPr="009320CA">
              <w:rPr>
                <w:rFonts w:ascii="Arial" w:hAnsi="Arial" w:cs="Arial"/>
                <w:sz w:val="24"/>
                <w:szCs w:val="24"/>
              </w:rPr>
              <w:t>WRA LTT statistical releases contain figures regarding the number of group relief transactions and their associated revenues</w:t>
            </w:r>
          </w:p>
          <w:p w14:paraId="2DD9C28D" w14:textId="77777777" w:rsidR="002426B3" w:rsidRPr="009320CA" w:rsidRDefault="002426B3" w:rsidP="009320CA">
            <w:pPr>
              <w:rPr>
                <w:rFonts w:ascii="Arial" w:hAnsi="Arial" w:cs="Arial"/>
                <w:sz w:val="24"/>
                <w:szCs w:val="24"/>
              </w:rPr>
            </w:pPr>
          </w:p>
        </w:tc>
        <w:tc>
          <w:tcPr>
            <w:tcW w:w="0" w:type="auto"/>
          </w:tcPr>
          <w:p w14:paraId="160962A2" w14:textId="1F31D540" w:rsidR="002426B3" w:rsidRPr="009320CA" w:rsidRDefault="002426B3" w:rsidP="009320CA">
            <w:pPr>
              <w:rPr>
                <w:rFonts w:ascii="Arial" w:hAnsi="Arial" w:cs="Arial"/>
                <w:sz w:val="24"/>
                <w:szCs w:val="24"/>
              </w:rPr>
            </w:pPr>
            <w:r w:rsidRPr="009320CA">
              <w:rPr>
                <w:rFonts w:ascii="Arial" w:hAnsi="Arial" w:cs="Arial"/>
                <w:sz w:val="24"/>
                <w:szCs w:val="24"/>
              </w:rPr>
              <w:t>Something here about the understanding of group relief rules in the agent community – WRA might be able to suggest some of the most active agents in this space for this purpose</w:t>
            </w:r>
            <w:r w:rsidR="2A85F9E1" w:rsidRPr="0312E7F7">
              <w:rPr>
                <w:rFonts w:ascii="Arial" w:hAnsi="Arial" w:cs="Arial"/>
                <w:sz w:val="24"/>
                <w:szCs w:val="24"/>
              </w:rPr>
              <w:t>.</w:t>
            </w:r>
          </w:p>
        </w:tc>
      </w:tr>
      <w:tr w:rsidR="002426B3" w:rsidRPr="000C6C4A" w14:paraId="03627BAA" w14:textId="77777777" w:rsidTr="009320CA">
        <w:tc>
          <w:tcPr>
            <w:tcW w:w="0" w:type="auto"/>
          </w:tcPr>
          <w:p w14:paraId="4DF48555" w14:textId="77777777" w:rsidR="002426B3" w:rsidRPr="009320CA" w:rsidRDefault="002426B3" w:rsidP="009320CA">
            <w:pPr>
              <w:rPr>
                <w:rFonts w:ascii="Arial" w:hAnsi="Arial" w:cs="Arial"/>
                <w:sz w:val="24"/>
                <w:szCs w:val="24"/>
              </w:rPr>
            </w:pPr>
            <w:r w:rsidRPr="009320CA">
              <w:rPr>
                <w:rFonts w:ascii="Arial" w:hAnsi="Arial" w:cs="Arial"/>
                <w:sz w:val="24"/>
                <w:szCs w:val="24"/>
              </w:rPr>
              <w:t>Question 13: “A to A+B” transactions</w:t>
            </w:r>
          </w:p>
        </w:tc>
        <w:tc>
          <w:tcPr>
            <w:tcW w:w="0" w:type="auto"/>
          </w:tcPr>
          <w:p w14:paraId="38ABF309" w14:textId="77777777" w:rsidR="002426B3" w:rsidRPr="009320CA" w:rsidRDefault="002426B3" w:rsidP="009320CA">
            <w:pPr>
              <w:pStyle w:val="ListParagraph"/>
              <w:numPr>
                <w:ilvl w:val="0"/>
                <w:numId w:val="36"/>
              </w:numPr>
              <w:spacing w:after="0" w:line="240" w:lineRule="auto"/>
              <w:rPr>
                <w:rFonts w:ascii="Arial" w:hAnsi="Arial" w:cs="Arial"/>
                <w:sz w:val="24"/>
                <w:szCs w:val="24"/>
              </w:rPr>
            </w:pPr>
            <w:r w:rsidRPr="009320CA">
              <w:rPr>
                <w:rFonts w:ascii="Arial" w:hAnsi="Arial" w:cs="Arial"/>
                <w:sz w:val="24"/>
                <w:szCs w:val="24"/>
              </w:rPr>
              <w:t>Number of transactions with a seller and buyer in common, and more buyers than sellers</w:t>
            </w:r>
          </w:p>
          <w:p w14:paraId="37976774" w14:textId="77777777" w:rsidR="002426B3" w:rsidRPr="009320CA" w:rsidRDefault="002426B3" w:rsidP="009320CA">
            <w:pPr>
              <w:rPr>
                <w:rFonts w:ascii="Arial" w:hAnsi="Arial" w:cs="Arial"/>
                <w:sz w:val="24"/>
                <w:szCs w:val="24"/>
              </w:rPr>
            </w:pPr>
          </w:p>
        </w:tc>
        <w:tc>
          <w:tcPr>
            <w:tcW w:w="0" w:type="auto"/>
          </w:tcPr>
          <w:p w14:paraId="4668960C" w14:textId="77777777" w:rsidR="002426B3" w:rsidRPr="009320CA" w:rsidRDefault="002426B3" w:rsidP="009320CA">
            <w:pPr>
              <w:rPr>
                <w:rFonts w:ascii="Arial" w:hAnsi="Arial" w:cs="Arial"/>
                <w:sz w:val="24"/>
                <w:szCs w:val="24"/>
              </w:rPr>
            </w:pPr>
            <w:r w:rsidRPr="009320CA">
              <w:rPr>
                <w:rFonts w:ascii="Arial" w:hAnsi="Arial" w:cs="Arial"/>
                <w:sz w:val="24"/>
                <w:szCs w:val="24"/>
              </w:rPr>
              <w:t>As for Q12</w:t>
            </w:r>
          </w:p>
          <w:p w14:paraId="35511A16" w14:textId="77777777" w:rsidR="002426B3" w:rsidRPr="009320CA" w:rsidRDefault="002426B3" w:rsidP="009320CA">
            <w:pPr>
              <w:rPr>
                <w:rFonts w:ascii="Arial" w:hAnsi="Arial" w:cs="Arial"/>
                <w:sz w:val="24"/>
                <w:szCs w:val="24"/>
              </w:rPr>
            </w:pPr>
          </w:p>
        </w:tc>
      </w:tr>
      <w:tr w:rsidR="002426B3" w:rsidRPr="000C6C4A" w14:paraId="46FD1644" w14:textId="77777777" w:rsidTr="009320CA">
        <w:tc>
          <w:tcPr>
            <w:tcW w:w="0" w:type="auto"/>
          </w:tcPr>
          <w:p w14:paraId="742EC8AD" w14:textId="77777777" w:rsidR="002426B3" w:rsidRPr="009320CA" w:rsidRDefault="002426B3" w:rsidP="009320CA">
            <w:pPr>
              <w:rPr>
                <w:rFonts w:ascii="Arial" w:hAnsi="Arial" w:cs="Arial"/>
                <w:sz w:val="24"/>
                <w:szCs w:val="24"/>
              </w:rPr>
            </w:pPr>
            <w:r w:rsidRPr="009320CA">
              <w:rPr>
                <w:rFonts w:ascii="Arial" w:hAnsi="Arial" w:cs="Arial"/>
                <w:sz w:val="24"/>
                <w:szCs w:val="24"/>
              </w:rPr>
              <w:t>Question 14: Reflecting leasehold reform in LTTA</w:t>
            </w:r>
          </w:p>
        </w:tc>
        <w:tc>
          <w:tcPr>
            <w:tcW w:w="0" w:type="auto"/>
          </w:tcPr>
          <w:p w14:paraId="41D57D39" w14:textId="77777777" w:rsidR="002426B3" w:rsidRPr="009320CA" w:rsidRDefault="002426B3" w:rsidP="009320CA">
            <w:pPr>
              <w:pStyle w:val="ListParagraph"/>
              <w:numPr>
                <w:ilvl w:val="0"/>
                <w:numId w:val="36"/>
              </w:numPr>
              <w:spacing w:after="0" w:line="240" w:lineRule="auto"/>
              <w:rPr>
                <w:rFonts w:ascii="Arial" w:hAnsi="Arial" w:cs="Arial"/>
                <w:sz w:val="24"/>
                <w:szCs w:val="24"/>
              </w:rPr>
            </w:pPr>
            <w:r w:rsidRPr="009320CA">
              <w:rPr>
                <w:rFonts w:ascii="Arial" w:hAnsi="Arial" w:cs="Arial"/>
                <w:sz w:val="24"/>
                <w:szCs w:val="24"/>
              </w:rPr>
              <w:t>Number of transactions where collective enfranchisement relief has been applied</w:t>
            </w:r>
          </w:p>
          <w:p w14:paraId="3631CE99" w14:textId="77777777" w:rsidR="002426B3" w:rsidRPr="009320CA" w:rsidRDefault="002426B3" w:rsidP="009320CA">
            <w:pPr>
              <w:rPr>
                <w:rFonts w:ascii="Arial" w:hAnsi="Arial" w:cs="Arial"/>
                <w:sz w:val="24"/>
                <w:szCs w:val="24"/>
              </w:rPr>
            </w:pPr>
          </w:p>
        </w:tc>
        <w:tc>
          <w:tcPr>
            <w:tcW w:w="0" w:type="auto"/>
          </w:tcPr>
          <w:p w14:paraId="2FCF83B9" w14:textId="77777777" w:rsidR="002426B3" w:rsidRPr="009320CA" w:rsidRDefault="002426B3" w:rsidP="009320CA">
            <w:pPr>
              <w:rPr>
                <w:rFonts w:ascii="Arial" w:hAnsi="Arial" w:cs="Arial"/>
                <w:sz w:val="24"/>
                <w:szCs w:val="24"/>
              </w:rPr>
            </w:pPr>
          </w:p>
        </w:tc>
      </w:tr>
      <w:tr w:rsidR="002426B3" w:rsidRPr="000C6C4A" w14:paraId="65961CB4" w14:textId="77777777" w:rsidTr="009320CA">
        <w:tc>
          <w:tcPr>
            <w:tcW w:w="0" w:type="auto"/>
          </w:tcPr>
          <w:p w14:paraId="764C022C" w14:textId="77777777" w:rsidR="002426B3" w:rsidRPr="009320CA" w:rsidRDefault="002426B3" w:rsidP="009320CA">
            <w:pPr>
              <w:rPr>
                <w:rFonts w:ascii="Arial" w:hAnsi="Arial" w:cs="Arial"/>
                <w:sz w:val="24"/>
                <w:szCs w:val="24"/>
              </w:rPr>
            </w:pPr>
            <w:r w:rsidRPr="009320CA">
              <w:rPr>
                <w:rFonts w:ascii="Arial" w:hAnsi="Arial" w:cs="Arial"/>
                <w:sz w:val="24"/>
                <w:szCs w:val="24"/>
              </w:rPr>
              <w:t>Question 16: LTTA application to the Crown</w:t>
            </w:r>
          </w:p>
        </w:tc>
        <w:tc>
          <w:tcPr>
            <w:tcW w:w="0" w:type="auto"/>
          </w:tcPr>
          <w:p w14:paraId="5CFC3929" w14:textId="77777777" w:rsidR="002426B3" w:rsidRPr="009320CA" w:rsidRDefault="002426B3" w:rsidP="009320CA">
            <w:pPr>
              <w:pStyle w:val="ListParagraph"/>
              <w:numPr>
                <w:ilvl w:val="0"/>
                <w:numId w:val="36"/>
              </w:numPr>
              <w:spacing w:after="0" w:line="240" w:lineRule="auto"/>
              <w:rPr>
                <w:rFonts w:ascii="Arial" w:hAnsi="Arial" w:cs="Arial"/>
                <w:sz w:val="24"/>
                <w:szCs w:val="24"/>
              </w:rPr>
            </w:pPr>
            <w:r w:rsidRPr="009320CA">
              <w:rPr>
                <w:rFonts w:ascii="Arial" w:hAnsi="Arial" w:cs="Arial"/>
                <w:sz w:val="24"/>
                <w:szCs w:val="24"/>
              </w:rPr>
              <w:t>Number of LTT transactions involving Crown bodies</w:t>
            </w:r>
          </w:p>
          <w:p w14:paraId="5329B861" w14:textId="77777777" w:rsidR="002426B3" w:rsidRPr="009320CA" w:rsidRDefault="002426B3" w:rsidP="009320CA">
            <w:pPr>
              <w:rPr>
                <w:rFonts w:ascii="Arial" w:hAnsi="Arial" w:cs="Arial"/>
                <w:sz w:val="24"/>
                <w:szCs w:val="24"/>
              </w:rPr>
            </w:pPr>
          </w:p>
        </w:tc>
        <w:tc>
          <w:tcPr>
            <w:tcW w:w="0" w:type="auto"/>
          </w:tcPr>
          <w:p w14:paraId="02933CF4" w14:textId="77777777" w:rsidR="002426B3" w:rsidRPr="009320CA" w:rsidRDefault="002426B3" w:rsidP="009320CA">
            <w:pPr>
              <w:rPr>
                <w:rFonts w:ascii="Arial" w:hAnsi="Arial" w:cs="Arial"/>
                <w:sz w:val="24"/>
                <w:szCs w:val="24"/>
              </w:rPr>
            </w:pPr>
          </w:p>
        </w:tc>
      </w:tr>
    </w:tbl>
    <w:p w14:paraId="4AD80AD8" w14:textId="77777777" w:rsidR="002426B3" w:rsidRPr="009320CA" w:rsidRDefault="002426B3" w:rsidP="002426B3">
      <w:pPr>
        <w:rPr>
          <w:rFonts w:ascii="Arial" w:hAnsi="Arial" w:cs="Arial"/>
          <w:sz w:val="24"/>
          <w:szCs w:val="24"/>
        </w:rPr>
      </w:pPr>
    </w:p>
    <w:p w14:paraId="5D24EF10" w14:textId="77777777" w:rsidR="002426B3" w:rsidRPr="009320CA" w:rsidRDefault="002426B3" w:rsidP="002426B3">
      <w:pPr>
        <w:rPr>
          <w:rFonts w:ascii="Arial" w:hAnsi="Arial" w:cs="Arial"/>
          <w:sz w:val="24"/>
          <w:szCs w:val="24"/>
        </w:rPr>
      </w:pPr>
    </w:p>
    <w:p w14:paraId="6CF4168C" w14:textId="77777777" w:rsidR="002426B3" w:rsidRPr="009320CA" w:rsidRDefault="002426B3" w:rsidP="002426B3">
      <w:pPr>
        <w:rPr>
          <w:rFonts w:ascii="Arial" w:hAnsi="Arial" w:cs="Arial"/>
          <w:sz w:val="24"/>
          <w:szCs w:val="24"/>
        </w:rPr>
      </w:pPr>
    </w:p>
    <w:p w14:paraId="6B11DB9D"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2722FF76"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04AF1B3A"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4CB42CE1"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372A7F0B"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74589186"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04D3BB4B"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49C4D83B"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1FA81AD0"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0F196D11"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5D79CDEF"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24DE42D6"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7DB6CCA0"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68D521DD"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53811258"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19A9ABDD"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1D32F45C"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46D5344E"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7C4467BA"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674C5124"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75D1B49B"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090A990B"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651A1D81" w14:textId="54A96DEE" w:rsidR="0312E7F7" w:rsidRDefault="0312E7F7" w:rsidP="0312E7F7">
      <w:pPr>
        <w:spacing w:after="0" w:line="240" w:lineRule="auto"/>
        <w:rPr>
          <w:rFonts w:ascii="Arial" w:eastAsia="Times New Roman" w:hAnsi="Arial" w:cs="Arial"/>
          <w:b/>
          <w:bCs/>
          <w:sz w:val="24"/>
          <w:szCs w:val="24"/>
          <w:u w:val="single"/>
          <w:lang w:eastAsia="en-GB"/>
        </w:rPr>
      </w:pPr>
    </w:p>
    <w:p w14:paraId="769E02D9"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26E04674" w14:textId="77777777" w:rsidR="002426B3" w:rsidRDefault="002426B3" w:rsidP="002426B3">
      <w:pPr>
        <w:spacing w:after="0" w:line="240" w:lineRule="auto"/>
        <w:textAlignment w:val="baseline"/>
        <w:rPr>
          <w:rFonts w:ascii="Arial" w:eastAsia="Times New Roman" w:hAnsi="Arial" w:cs="Arial"/>
          <w:b/>
          <w:bCs/>
          <w:sz w:val="24"/>
          <w:szCs w:val="24"/>
          <w:u w:val="single"/>
          <w:lang w:eastAsia="en-GB"/>
        </w:rPr>
      </w:pPr>
    </w:p>
    <w:p w14:paraId="04FBA14B" w14:textId="77777777" w:rsidR="002426B3" w:rsidRPr="000C6C4A" w:rsidRDefault="002426B3" w:rsidP="002426B3">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b/>
          <w:bCs/>
          <w:sz w:val="24"/>
          <w:szCs w:val="24"/>
          <w:u w:val="single"/>
          <w:lang w:eastAsia="en-GB"/>
        </w:rPr>
        <w:t xml:space="preserve">Annex </w:t>
      </w:r>
      <w:r>
        <w:rPr>
          <w:rFonts w:ascii="Arial" w:eastAsia="Times New Roman" w:hAnsi="Arial" w:cs="Arial"/>
          <w:b/>
          <w:bCs/>
          <w:sz w:val="24"/>
          <w:szCs w:val="24"/>
          <w:u w:val="single"/>
          <w:lang w:eastAsia="en-GB"/>
        </w:rPr>
        <w:t>B</w:t>
      </w:r>
      <w:r w:rsidRPr="000C6C4A">
        <w:rPr>
          <w:rFonts w:ascii="Arial" w:eastAsia="Times New Roman" w:hAnsi="Arial" w:cs="Arial"/>
          <w:b/>
          <w:bCs/>
          <w:sz w:val="24"/>
          <w:szCs w:val="24"/>
          <w:u w:val="single"/>
          <w:lang w:eastAsia="en-GB"/>
        </w:rPr>
        <w:t xml:space="preserve"> – Scoring Methodology</w:t>
      </w:r>
    </w:p>
    <w:p w14:paraId="446762DB" w14:textId="77777777" w:rsidR="002426B3" w:rsidRPr="000C6C4A" w:rsidRDefault="002426B3" w:rsidP="002426B3">
      <w:pPr>
        <w:spacing w:after="0" w:line="240" w:lineRule="auto"/>
        <w:jc w:val="center"/>
        <w:textAlignment w:val="baseline"/>
        <w:rPr>
          <w:rFonts w:ascii="Arial" w:eastAsia="Times New Roman" w:hAnsi="Arial" w:cs="Arial"/>
          <w:sz w:val="24"/>
          <w:szCs w:val="24"/>
          <w:lang w:eastAsia="en-GB"/>
        </w:rPr>
      </w:pPr>
    </w:p>
    <w:p w14:paraId="4D4856A1" w14:textId="77777777" w:rsidR="002426B3" w:rsidRPr="000C6C4A" w:rsidRDefault="002426B3" w:rsidP="002426B3">
      <w:pPr>
        <w:spacing w:after="0" w:line="240" w:lineRule="auto"/>
        <w:textAlignment w:val="baseline"/>
        <w:rPr>
          <w:rFonts w:ascii="Arial" w:eastAsia="Times New Roman" w:hAnsi="Arial" w:cs="Arial"/>
          <w:b/>
          <w:bCs/>
          <w:sz w:val="24"/>
          <w:szCs w:val="24"/>
          <w:u w:val="single"/>
          <w:lang w:eastAsia="en-GB"/>
        </w:rPr>
      </w:pPr>
      <w:r w:rsidRPr="000C6C4A">
        <w:rPr>
          <w:rFonts w:ascii="Arial" w:eastAsia="Times New Roman" w:hAnsi="Arial" w:cs="Arial"/>
          <w:b/>
          <w:bCs/>
          <w:sz w:val="24"/>
          <w:szCs w:val="24"/>
          <w:u w:val="single"/>
          <w:lang w:eastAsia="en-GB"/>
        </w:rPr>
        <w:t>Quality Criteria</w:t>
      </w:r>
      <w:commentRangeStart w:id="2"/>
      <w:commentRangeEnd w:id="2"/>
      <w:r w:rsidRPr="000C6C4A">
        <w:rPr>
          <w:rStyle w:val="CommentReference"/>
          <w:rFonts w:ascii="Arial" w:eastAsia="Times New Roman" w:hAnsi="Arial" w:cs="Arial"/>
          <w:b/>
          <w:bCs/>
          <w:sz w:val="24"/>
          <w:szCs w:val="24"/>
          <w:u w:val="single"/>
          <w:lang w:eastAsia="en-GB"/>
        </w:rPr>
        <w:commentReference w:id="2"/>
      </w:r>
    </w:p>
    <w:p w14:paraId="6B304DFB" w14:textId="77777777" w:rsidR="002426B3" w:rsidRPr="000C6C4A" w:rsidRDefault="002426B3" w:rsidP="002426B3">
      <w:pPr>
        <w:spacing w:after="0" w:line="240" w:lineRule="auto"/>
        <w:textAlignment w:val="baseline"/>
        <w:rPr>
          <w:rFonts w:ascii="Arial" w:eastAsia="Times New Roman" w:hAnsi="Arial" w:cs="Arial"/>
          <w:b/>
          <w:sz w:val="24"/>
          <w:szCs w:val="24"/>
          <w:u w:val="single"/>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75"/>
        <w:gridCol w:w="3930"/>
        <w:gridCol w:w="1650"/>
        <w:gridCol w:w="1140"/>
      </w:tblGrid>
      <w:tr w:rsidR="002426B3" w:rsidRPr="000C6C4A" w14:paraId="5E33A2EF" w14:textId="77777777" w:rsidTr="009320CA">
        <w:trPr>
          <w:trHeight w:val="360"/>
        </w:trPr>
        <w:tc>
          <w:tcPr>
            <w:tcW w:w="2175" w:type="dxa"/>
            <w:tcBorders>
              <w:top w:val="single" w:sz="6" w:space="0" w:color="auto"/>
              <w:left w:val="single" w:sz="6" w:space="0" w:color="auto"/>
              <w:bottom w:val="single" w:sz="6" w:space="0" w:color="auto"/>
              <w:right w:val="single" w:sz="6" w:space="0" w:color="auto"/>
            </w:tcBorders>
            <w:vAlign w:val="bottom"/>
            <w:hideMark/>
          </w:tcPr>
          <w:p w14:paraId="372C7AD0"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Capability </w:t>
            </w:r>
          </w:p>
        </w:tc>
        <w:tc>
          <w:tcPr>
            <w:tcW w:w="3930" w:type="dxa"/>
            <w:tcBorders>
              <w:top w:val="single" w:sz="6" w:space="0" w:color="auto"/>
              <w:left w:val="nil"/>
              <w:bottom w:val="single" w:sz="6" w:space="0" w:color="auto"/>
              <w:right w:val="single" w:sz="6" w:space="0" w:color="auto"/>
            </w:tcBorders>
            <w:vAlign w:val="bottom"/>
            <w:hideMark/>
          </w:tcPr>
          <w:p w14:paraId="4070554E"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Evidence </w:t>
            </w:r>
          </w:p>
        </w:tc>
        <w:tc>
          <w:tcPr>
            <w:tcW w:w="1650" w:type="dxa"/>
            <w:tcBorders>
              <w:top w:val="single" w:sz="6" w:space="0" w:color="auto"/>
              <w:left w:val="nil"/>
              <w:bottom w:val="single" w:sz="6" w:space="0" w:color="auto"/>
              <w:right w:val="single" w:sz="6" w:space="0" w:color="auto"/>
            </w:tcBorders>
            <w:vAlign w:val="bottom"/>
            <w:hideMark/>
          </w:tcPr>
          <w:p w14:paraId="30855FB6"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Remark </w:t>
            </w:r>
          </w:p>
        </w:tc>
        <w:tc>
          <w:tcPr>
            <w:tcW w:w="1140" w:type="dxa"/>
            <w:tcBorders>
              <w:top w:val="single" w:sz="6" w:space="0" w:color="auto"/>
              <w:left w:val="nil"/>
              <w:bottom w:val="single" w:sz="6" w:space="0" w:color="auto"/>
              <w:right w:val="single" w:sz="6" w:space="0" w:color="auto"/>
            </w:tcBorders>
            <w:vAlign w:val="center"/>
            <w:hideMark/>
          </w:tcPr>
          <w:p w14:paraId="07B5A2CF"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Scores (%) </w:t>
            </w:r>
          </w:p>
        </w:tc>
      </w:tr>
      <w:tr w:rsidR="002426B3" w:rsidRPr="000C6C4A" w14:paraId="4CA355A5" w14:textId="77777777" w:rsidTr="009320CA">
        <w:trPr>
          <w:trHeight w:val="360"/>
        </w:trPr>
        <w:tc>
          <w:tcPr>
            <w:tcW w:w="2175" w:type="dxa"/>
            <w:vMerge w:val="restart"/>
            <w:tcBorders>
              <w:top w:val="single" w:sz="6" w:space="0" w:color="auto"/>
              <w:left w:val="single" w:sz="6" w:space="0" w:color="auto"/>
              <w:bottom w:val="single" w:sz="6" w:space="0" w:color="auto"/>
              <w:right w:val="single" w:sz="6" w:space="0" w:color="auto"/>
            </w:tcBorders>
            <w:vAlign w:val="center"/>
            <w:hideMark/>
          </w:tcPr>
          <w:p w14:paraId="7DFE8C74"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Bidder is likely to be able to meet the needs of the Authority. </w:t>
            </w:r>
          </w:p>
        </w:tc>
        <w:tc>
          <w:tcPr>
            <w:tcW w:w="3930" w:type="dxa"/>
            <w:tcBorders>
              <w:top w:val="single" w:sz="6" w:space="0" w:color="auto"/>
              <w:left w:val="nil"/>
              <w:bottom w:val="single" w:sz="6" w:space="0" w:color="auto"/>
              <w:right w:val="single" w:sz="6" w:space="0" w:color="auto"/>
            </w:tcBorders>
            <w:vAlign w:val="center"/>
            <w:hideMark/>
          </w:tcPr>
          <w:p w14:paraId="295F31FB"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Evidence is consistent, comprehensive, compelling, directly relevant to the project in all respects and highly credible (by being substantiated by independent sources where possible.) </w:t>
            </w:r>
          </w:p>
        </w:tc>
        <w:tc>
          <w:tcPr>
            <w:tcW w:w="1650" w:type="dxa"/>
            <w:tcBorders>
              <w:top w:val="single" w:sz="6" w:space="0" w:color="auto"/>
              <w:left w:val="nil"/>
              <w:bottom w:val="single" w:sz="6" w:space="0" w:color="auto"/>
              <w:right w:val="single" w:sz="6" w:space="0" w:color="auto"/>
            </w:tcBorders>
            <w:vAlign w:val="center"/>
            <w:hideMark/>
          </w:tcPr>
          <w:p w14:paraId="440D3D21"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Absolute Confidence </w:t>
            </w:r>
          </w:p>
        </w:tc>
        <w:tc>
          <w:tcPr>
            <w:tcW w:w="1140" w:type="dxa"/>
            <w:tcBorders>
              <w:top w:val="nil"/>
              <w:left w:val="nil"/>
              <w:bottom w:val="single" w:sz="6" w:space="0" w:color="auto"/>
              <w:right w:val="single" w:sz="6" w:space="0" w:color="auto"/>
            </w:tcBorders>
            <w:vAlign w:val="center"/>
            <w:hideMark/>
          </w:tcPr>
          <w:p w14:paraId="4AEEF7C0"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100 </w:t>
            </w:r>
          </w:p>
        </w:tc>
      </w:tr>
      <w:tr w:rsidR="002426B3" w:rsidRPr="000C6C4A" w14:paraId="066276FA" w14:textId="77777777" w:rsidTr="0312E7F7">
        <w:trPr>
          <w:trHeight w:val="1050"/>
        </w:trPr>
        <w:tc>
          <w:tcPr>
            <w:tcW w:w="0" w:type="auto"/>
            <w:vMerge/>
            <w:vAlign w:val="center"/>
            <w:hideMark/>
          </w:tcPr>
          <w:p w14:paraId="31196D10" w14:textId="77777777" w:rsidR="002426B3" w:rsidRPr="000C6C4A" w:rsidRDefault="002426B3" w:rsidP="009320CA">
            <w:pPr>
              <w:spacing w:after="0" w:line="240" w:lineRule="auto"/>
              <w:rPr>
                <w:rFonts w:ascii="Arial" w:eastAsia="Times New Roman" w:hAnsi="Arial" w:cs="Arial"/>
                <w:sz w:val="24"/>
                <w:szCs w:val="24"/>
                <w:lang w:eastAsia="en-GB"/>
              </w:rPr>
            </w:pPr>
          </w:p>
        </w:tc>
        <w:tc>
          <w:tcPr>
            <w:tcW w:w="3930" w:type="dxa"/>
            <w:tcBorders>
              <w:top w:val="single" w:sz="6" w:space="0" w:color="auto"/>
              <w:left w:val="nil"/>
              <w:bottom w:val="single" w:sz="6" w:space="0" w:color="auto"/>
              <w:right w:val="single" w:sz="6" w:space="0" w:color="auto"/>
            </w:tcBorders>
            <w:vAlign w:val="center"/>
            <w:hideMark/>
          </w:tcPr>
          <w:p w14:paraId="3779DBA6"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Evidence is sufficient (in qualitative terms), convincing, and credible. </w:t>
            </w:r>
          </w:p>
        </w:tc>
        <w:tc>
          <w:tcPr>
            <w:tcW w:w="1650" w:type="dxa"/>
            <w:tcBorders>
              <w:top w:val="single" w:sz="6" w:space="0" w:color="auto"/>
              <w:left w:val="nil"/>
              <w:bottom w:val="single" w:sz="6" w:space="0" w:color="auto"/>
              <w:right w:val="single" w:sz="6" w:space="0" w:color="auto"/>
            </w:tcBorders>
            <w:vAlign w:val="center"/>
            <w:hideMark/>
          </w:tcPr>
          <w:p w14:paraId="58EC4B2A"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Confidence </w:t>
            </w:r>
          </w:p>
        </w:tc>
        <w:tc>
          <w:tcPr>
            <w:tcW w:w="1140" w:type="dxa"/>
            <w:tcBorders>
              <w:top w:val="nil"/>
              <w:left w:val="nil"/>
              <w:bottom w:val="single" w:sz="6" w:space="0" w:color="auto"/>
              <w:right w:val="single" w:sz="6" w:space="0" w:color="auto"/>
            </w:tcBorders>
            <w:vAlign w:val="center"/>
            <w:hideMark/>
          </w:tcPr>
          <w:p w14:paraId="7C0C7E9E"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80 </w:t>
            </w:r>
          </w:p>
        </w:tc>
      </w:tr>
      <w:tr w:rsidR="002426B3" w:rsidRPr="000C6C4A" w14:paraId="7A0BD55D" w14:textId="77777777" w:rsidTr="009320CA">
        <w:trPr>
          <w:trHeight w:val="360"/>
        </w:trPr>
        <w:tc>
          <w:tcPr>
            <w:tcW w:w="2175" w:type="dxa"/>
            <w:tcBorders>
              <w:top w:val="single" w:sz="6" w:space="0" w:color="auto"/>
              <w:left w:val="single" w:sz="6" w:space="0" w:color="auto"/>
              <w:bottom w:val="single" w:sz="6" w:space="0" w:color="auto"/>
              <w:right w:val="single" w:sz="6" w:space="0" w:color="auto"/>
            </w:tcBorders>
            <w:vAlign w:val="bottom"/>
            <w:hideMark/>
          </w:tcPr>
          <w:p w14:paraId="0A7B06CD"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Small risk that bidder will not be able to meet the needs of the Authority. </w:t>
            </w:r>
          </w:p>
        </w:tc>
        <w:tc>
          <w:tcPr>
            <w:tcW w:w="3930" w:type="dxa"/>
            <w:tcBorders>
              <w:top w:val="single" w:sz="6" w:space="0" w:color="auto"/>
              <w:left w:val="nil"/>
              <w:bottom w:val="single" w:sz="6" w:space="0" w:color="auto"/>
              <w:right w:val="single" w:sz="6" w:space="0" w:color="auto"/>
            </w:tcBorders>
            <w:vAlign w:val="center"/>
            <w:hideMark/>
          </w:tcPr>
          <w:p w14:paraId="2CC09FDF"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Evidence has minor gaps, or to a small extent is unconvincing, lacks credibility or irrelevant to the project. </w:t>
            </w:r>
          </w:p>
        </w:tc>
        <w:tc>
          <w:tcPr>
            <w:tcW w:w="1650" w:type="dxa"/>
            <w:tcBorders>
              <w:top w:val="single" w:sz="6" w:space="0" w:color="auto"/>
              <w:left w:val="nil"/>
              <w:bottom w:val="single" w:sz="6" w:space="0" w:color="auto"/>
              <w:right w:val="single" w:sz="6" w:space="0" w:color="auto"/>
            </w:tcBorders>
            <w:vAlign w:val="center"/>
            <w:hideMark/>
          </w:tcPr>
          <w:p w14:paraId="74C1E6BB"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Minor Concerns </w:t>
            </w:r>
          </w:p>
        </w:tc>
        <w:tc>
          <w:tcPr>
            <w:tcW w:w="1140" w:type="dxa"/>
            <w:tcBorders>
              <w:top w:val="nil"/>
              <w:left w:val="nil"/>
              <w:bottom w:val="single" w:sz="6" w:space="0" w:color="auto"/>
              <w:right w:val="single" w:sz="6" w:space="0" w:color="auto"/>
            </w:tcBorders>
            <w:vAlign w:val="center"/>
            <w:hideMark/>
          </w:tcPr>
          <w:p w14:paraId="4DBD8107"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60 </w:t>
            </w:r>
          </w:p>
        </w:tc>
      </w:tr>
      <w:tr w:rsidR="002426B3" w:rsidRPr="000C6C4A" w14:paraId="12CF28B0" w14:textId="77777777" w:rsidTr="009320CA">
        <w:trPr>
          <w:trHeight w:val="360"/>
        </w:trPr>
        <w:tc>
          <w:tcPr>
            <w:tcW w:w="2175" w:type="dxa"/>
            <w:tcBorders>
              <w:top w:val="nil"/>
              <w:left w:val="single" w:sz="6" w:space="0" w:color="auto"/>
              <w:bottom w:val="single" w:sz="6" w:space="0" w:color="auto"/>
              <w:right w:val="single" w:sz="6" w:space="0" w:color="auto"/>
            </w:tcBorders>
            <w:vAlign w:val="bottom"/>
            <w:hideMark/>
          </w:tcPr>
          <w:p w14:paraId="3305393C"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Moderate risk that the bidder will not be able to meet the needs of the Authority </w:t>
            </w:r>
          </w:p>
        </w:tc>
        <w:tc>
          <w:tcPr>
            <w:tcW w:w="3930" w:type="dxa"/>
            <w:tcBorders>
              <w:top w:val="single" w:sz="6" w:space="0" w:color="auto"/>
              <w:left w:val="nil"/>
              <w:bottom w:val="single" w:sz="6" w:space="0" w:color="auto"/>
              <w:right w:val="single" w:sz="6" w:space="0" w:color="auto"/>
            </w:tcBorders>
            <w:vAlign w:val="center"/>
            <w:hideMark/>
          </w:tcPr>
          <w:p w14:paraId="6A7194BA"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Evidence has moderate gaps, is unconvincing. </w:t>
            </w:r>
          </w:p>
        </w:tc>
        <w:tc>
          <w:tcPr>
            <w:tcW w:w="1650" w:type="dxa"/>
            <w:tcBorders>
              <w:top w:val="single" w:sz="6" w:space="0" w:color="auto"/>
              <w:left w:val="nil"/>
              <w:bottom w:val="single" w:sz="6" w:space="0" w:color="auto"/>
              <w:right w:val="single" w:sz="6" w:space="0" w:color="auto"/>
            </w:tcBorders>
            <w:vAlign w:val="center"/>
            <w:hideMark/>
          </w:tcPr>
          <w:p w14:paraId="22638CEC"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Moderate Concerns </w:t>
            </w:r>
          </w:p>
        </w:tc>
        <w:tc>
          <w:tcPr>
            <w:tcW w:w="1140" w:type="dxa"/>
            <w:tcBorders>
              <w:top w:val="nil"/>
              <w:left w:val="nil"/>
              <w:bottom w:val="single" w:sz="6" w:space="0" w:color="auto"/>
              <w:right w:val="single" w:sz="6" w:space="0" w:color="auto"/>
            </w:tcBorders>
            <w:vAlign w:val="center"/>
            <w:hideMark/>
          </w:tcPr>
          <w:p w14:paraId="6021FC0B"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40 </w:t>
            </w:r>
          </w:p>
        </w:tc>
      </w:tr>
      <w:tr w:rsidR="002426B3" w:rsidRPr="000C6C4A" w14:paraId="16F9B11B" w14:textId="77777777" w:rsidTr="009320CA">
        <w:trPr>
          <w:trHeight w:val="360"/>
        </w:trPr>
        <w:tc>
          <w:tcPr>
            <w:tcW w:w="2175" w:type="dxa"/>
            <w:tcBorders>
              <w:top w:val="nil"/>
              <w:left w:val="single" w:sz="6" w:space="0" w:color="auto"/>
              <w:bottom w:val="single" w:sz="6" w:space="0" w:color="auto"/>
              <w:right w:val="single" w:sz="6" w:space="0" w:color="auto"/>
            </w:tcBorders>
            <w:vAlign w:val="bottom"/>
            <w:hideMark/>
          </w:tcPr>
          <w:p w14:paraId="305890A0"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Significant risk that the bidder will not be able to meet the needs of the Authority. </w:t>
            </w:r>
          </w:p>
        </w:tc>
        <w:tc>
          <w:tcPr>
            <w:tcW w:w="3930" w:type="dxa"/>
            <w:tcBorders>
              <w:top w:val="single" w:sz="6" w:space="0" w:color="auto"/>
              <w:left w:val="nil"/>
              <w:bottom w:val="single" w:sz="6" w:space="0" w:color="auto"/>
              <w:right w:val="single" w:sz="6" w:space="0" w:color="auto"/>
            </w:tcBorders>
            <w:vAlign w:val="center"/>
            <w:hideMark/>
          </w:tcPr>
          <w:p w14:paraId="50B115CD"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Evidence has major gaps, is unconvincing in many respects, lacks credibility, or largely irrelevant to the project. </w:t>
            </w:r>
          </w:p>
        </w:tc>
        <w:tc>
          <w:tcPr>
            <w:tcW w:w="1650" w:type="dxa"/>
            <w:tcBorders>
              <w:top w:val="single" w:sz="6" w:space="0" w:color="auto"/>
              <w:left w:val="nil"/>
              <w:bottom w:val="single" w:sz="6" w:space="0" w:color="auto"/>
              <w:right w:val="single" w:sz="6" w:space="0" w:color="auto"/>
            </w:tcBorders>
            <w:vAlign w:val="center"/>
            <w:hideMark/>
          </w:tcPr>
          <w:p w14:paraId="349E44D9"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Major Concerns </w:t>
            </w:r>
          </w:p>
        </w:tc>
        <w:tc>
          <w:tcPr>
            <w:tcW w:w="1140" w:type="dxa"/>
            <w:tcBorders>
              <w:top w:val="nil"/>
              <w:left w:val="nil"/>
              <w:bottom w:val="single" w:sz="6" w:space="0" w:color="auto"/>
              <w:right w:val="single" w:sz="6" w:space="0" w:color="auto"/>
            </w:tcBorders>
            <w:vAlign w:val="center"/>
            <w:hideMark/>
          </w:tcPr>
          <w:p w14:paraId="36C3F779"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20 </w:t>
            </w:r>
          </w:p>
        </w:tc>
      </w:tr>
      <w:tr w:rsidR="002426B3" w:rsidRPr="000C6C4A" w14:paraId="111422FA" w14:textId="77777777" w:rsidTr="009320CA">
        <w:trPr>
          <w:trHeight w:val="630"/>
        </w:trPr>
        <w:tc>
          <w:tcPr>
            <w:tcW w:w="2175" w:type="dxa"/>
            <w:tcBorders>
              <w:top w:val="nil"/>
              <w:left w:val="single" w:sz="6" w:space="0" w:color="auto"/>
              <w:bottom w:val="single" w:sz="6" w:space="0" w:color="auto"/>
              <w:right w:val="single" w:sz="6" w:space="0" w:color="auto"/>
            </w:tcBorders>
            <w:vAlign w:val="center"/>
            <w:hideMark/>
          </w:tcPr>
          <w:p w14:paraId="040C0B9D"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Bidder will not be able to meet the needs of the Authority. </w:t>
            </w:r>
          </w:p>
        </w:tc>
        <w:tc>
          <w:tcPr>
            <w:tcW w:w="3930" w:type="dxa"/>
            <w:tcBorders>
              <w:top w:val="nil"/>
              <w:left w:val="nil"/>
              <w:bottom w:val="single" w:sz="6" w:space="0" w:color="auto"/>
              <w:right w:val="single" w:sz="6" w:space="0" w:color="auto"/>
            </w:tcBorders>
            <w:vAlign w:val="center"/>
            <w:hideMark/>
          </w:tcPr>
          <w:p w14:paraId="5D263F5B"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No evidence or misleading evidence. </w:t>
            </w:r>
          </w:p>
        </w:tc>
        <w:tc>
          <w:tcPr>
            <w:tcW w:w="1650" w:type="dxa"/>
            <w:tcBorders>
              <w:top w:val="nil"/>
              <w:left w:val="nil"/>
              <w:bottom w:val="single" w:sz="6" w:space="0" w:color="auto"/>
              <w:right w:val="single" w:sz="6" w:space="0" w:color="auto"/>
            </w:tcBorders>
            <w:vAlign w:val="center"/>
            <w:hideMark/>
          </w:tcPr>
          <w:p w14:paraId="1F595E2D"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Not acceptable </w:t>
            </w:r>
          </w:p>
        </w:tc>
        <w:tc>
          <w:tcPr>
            <w:tcW w:w="1140" w:type="dxa"/>
            <w:tcBorders>
              <w:top w:val="nil"/>
              <w:left w:val="nil"/>
              <w:bottom w:val="single" w:sz="6" w:space="0" w:color="auto"/>
              <w:right w:val="single" w:sz="6" w:space="0" w:color="auto"/>
            </w:tcBorders>
            <w:vAlign w:val="center"/>
            <w:hideMark/>
          </w:tcPr>
          <w:p w14:paraId="427EAF34"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0 </w:t>
            </w:r>
          </w:p>
        </w:tc>
      </w:tr>
    </w:tbl>
    <w:p w14:paraId="0EEA3AE6" w14:textId="6C3DCC3C" w:rsidR="0312E7F7" w:rsidRDefault="0312E7F7" w:rsidP="0312E7F7">
      <w:pPr>
        <w:spacing w:after="0" w:line="240" w:lineRule="auto"/>
        <w:rPr>
          <w:rFonts w:ascii="Arial" w:eastAsia="Times New Roman" w:hAnsi="Arial" w:cs="Arial"/>
          <w:sz w:val="24"/>
          <w:szCs w:val="24"/>
          <w:lang w:eastAsia="en-GB"/>
        </w:rPr>
      </w:pPr>
    </w:p>
    <w:p w14:paraId="4C8E966E" w14:textId="57A4955F" w:rsidR="002426B3" w:rsidRPr="000C6C4A" w:rsidRDefault="002426B3" w:rsidP="0312E7F7">
      <w:pPr>
        <w:spacing w:after="0" w:line="240" w:lineRule="auto"/>
        <w:jc w:val="both"/>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xml:space="preserve">It is the </w:t>
      </w:r>
      <w:r w:rsidRPr="0312E7F7">
        <w:rPr>
          <w:rFonts w:ascii="Arial" w:eastAsia="Times New Roman" w:hAnsi="Arial" w:cs="Arial"/>
          <w:sz w:val="24"/>
          <w:szCs w:val="24"/>
          <w:lang w:eastAsia="en-GB"/>
        </w:rPr>
        <w:t>Bidders</w:t>
      </w:r>
      <w:r w:rsidR="628CE59D" w:rsidRPr="0312E7F7">
        <w:rPr>
          <w:rFonts w:ascii="Arial" w:eastAsia="Times New Roman" w:hAnsi="Arial" w:cs="Arial"/>
          <w:sz w:val="24"/>
          <w:szCs w:val="24"/>
          <w:lang w:eastAsia="en-GB"/>
        </w:rPr>
        <w:t>’</w:t>
      </w:r>
      <w:r w:rsidRPr="000C6C4A">
        <w:rPr>
          <w:rFonts w:ascii="Arial" w:eastAsia="Times New Roman" w:hAnsi="Arial" w:cs="Arial"/>
          <w:sz w:val="24"/>
          <w:szCs w:val="24"/>
          <w:lang w:eastAsia="en-GB"/>
        </w:rPr>
        <w:t xml:space="preserve"> responsibility to ensure that all information required is supplied and is accurate. Any changes that could affect any of the answers contained within this questionnaire must be notified to the WRA as soon as reasonably practicable. </w:t>
      </w:r>
    </w:p>
    <w:p w14:paraId="152DC9FD" w14:textId="77777777" w:rsidR="002426B3" w:rsidRPr="000C6C4A" w:rsidRDefault="002426B3" w:rsidP="0312E7F7">
      <w:pPr>
        <w:spacing w:after="0" w:line="240" w:lineRule="auto"/>
        <w:jc w:val="both"/>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18AAA217" w14:textId="77777777" w:rsidR="002426B3" w:rsidRPr="000C6C4A" w:rsidRDefault="002426B3" w:rsidP="0312E7F7">
      <w:pPr>
        <w:spacing w:after="0" w:line="240" w:lineRule="auto"/>
        <w:jc w:val="both"/>
        <w:textAlignment w:val="baseline"/>
        <w:rPr>
          <w:rFonts w:ascii="Arial" w:eastAsia="Times New Roman" w:hAnsi="Arial" w:cs="Arial"/>
          <w:sz w:val="24"/>
          <w:szCs w:val="24"/>
          <w:lang w:eastAsia="en-GB"/>
        </w:rPr>
      </w:pPr>
      <w:r w:rsidRPr="000C6C4A">
        <w:rPr>
          <w:rFonts w:ascii="Arial" w:eastAsia="Times New Roman" w:hAnsi="Arial" w:cs="Arial"/>
          <w:b/>
          <w:bCs/>
          <w:sz w:val="24"/>
          <w:szCs w:val="24"/>
          <w:u w:val="single"/>
          <w:lang w:eastAsia="en-GB"/>
        </w:rPr>
        <w:t>Price</w:t>
      </w:r>
      <w:r w:rsidRPr="000C6C4A">
        <w:rPr>
          <w:rFonts w:ascii="Arial" w:eastAsia="Times New Roman" w:hAnsi="Arial" w:cs="Arial"/>
          <w:sz w:val="24"/>
          <w:szCs w:val="24"/>
          <w:lang w:eastAsia="en-GB"/>
        </w:rPr>
        <w:t> </w:t>
      </w:r>
    </w:p>
    <w:p w14:paraId="65190227" w14:textId="77777777" w:rsidR="002426B3" w:rsidRPr="000C6C4A" w:rsidRDefault="002426B3" w:rsidP="0312E7F7">
      <w:pPr>
        <w:spacing w:after="0" w:line="240" w:lineRule="auto"/>
        <w:jc w:val="both"/>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Bidders must provide their prices for the goods / service provision. </w:t>
      </w:r>
    </w:p>
    <w:p w14:paraId="366B7459" w14:textId="5E373D8B" w:rsidR="0312E7F7" w:rsidRDefault="0312E7F7" w:rsidP="0312E7F7">
      <w:pPr>
        <w:spacing w:after="0" w:line="240" w:lineRule="auto"/>
        <w:jc w:val="both"/>
        <w:rPr>
          <w:rFonts w:ascii="Arial" w:eastAsia="Times New Roman" w:hAnsi="Arial" w:cs="Arial"/>
          <w:sz w:val="24"/>
          <w:szCs w:val="24"/>
          <w:lang w:eastAsia="en-GB"/>
        </w:rPr>
      </w:pPr>
    </w:p>
    <w:p w14:paraId="5C8FB07F" w14:textId="0CEC39E7" w:rsidR="002426B3" w:rsidRPr="000C6C4A" w:rsidRDefault="002426B3" w:rsidP="0312E7F7">
      <w:pPr>
        <w:spacing w:after="0" w:line="240" w:lineRule="auto"/>
        <w:jc w:val="both"/>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Completion of all pricing elements is Mandatory. Each price submitted by each bidder will be evaluated against the other prices submitted. The lowest total price submitted will score the maximum points weighting. </w:t>
      </w:r>
    </w:p>
    <w:p w14:paraId="0B747C0C" w14:textId="234F289E" w:rsidR="002426B3" w:rsidRPr="000C6C4A" w:rsidRDefault="002426B3" w:rsidP="0312E7F7">
      <w:pPr>
        <w:spacing w:after="0" w:line="240" w:lineRule="auto"/>
        <w:jc w:val="both"/>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0EC77EBA" w14:textId="77777777" w:rsidR="002426B3" w:rsidRPr="000C6C4A" w:rsidRDefault="002426B3" w:rsidP="0312E7F7">
      <w:pPr>
        <w:spacing w:after="0" w:line="240" w:lineRule="auto"/>
        <w:jc w:val="both"/>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lastRenderedPageBreak/>
        <w:t>The lowest total price would therefore receive the full marks available. All other bidders would receive a percentage of the full weighting, based on their submitted total price. </w:t>
      </w:r>
    </w:p>
    <w:p w14:paraId="1655590D" w14:textId="77777777" w:rsidR="002426B3" w:rsidRPr="000C6C4A" w:rsidRDefault="002426B3" w:rsidP="0312E7F7">
      <w:pPr>
        <w:spacing w:after="0" w:line="240" w:lineRule="auto"/>
        <w:jc w:val="both"/>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6345F308" w14:textId="77777777" w:rsidR="002426B3" w:rsidRPr="000C6C4A" w:rsidRDefault="002426B3" w:rsidP="0312E7F7">
      <w:pPr>
        <w:spacing w:after="0" w:line="240" w:lineRule="auto"/>
        <w:jc w:val="both"/>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Please see example below for indicative purposes only: </w:t>
      </w:r>
    </w:p>
    <w:p w14:paraId="0D89534D" w14:textId="77777777" w:rsidR="002426B3" w:rsidRPr="000C6C4A" w:rsidRDefault="002426B3" w:rsidP="002426B3">
      <w:pPr>
        <w:spacing w:after="0" w:line="240" w:lineRule="auto"/>
        <w:textAlignment w:val="baseline"/>
        <w:rPr>
          <w:rFonts w:ascii="Arial" w:eastAsia="Times New Roman" w:hAnsi="Arial" w:cs="Arial"/>
          <w:sz w:val="24"/>
          <w:szCs w:val="24"/>
          <w:lang w:eastAsia="en-GB"/>
        </w:rPr>
      </w:pPr>
    </w:p>
    <w:p w14:paraId="684D58D5" w14:textId="77777777" w:rsidR="002426B3" w:rsidRPr="000C6C4A" w:rsidRDefault="002426B3" w:rsidP="002426B3">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u w:val="single"/>
          <w:lang w:eastAsia="en-GB"/>
        </w:rPr>
        <w:t>Lowest total price</w:t>
      </w:r>
      <w:r w:rsidRPr="000C6C4A">
        <w:rPr>
          <w:rFonts w:ascii="Arial" w:eastAsia="Times New Roman" w:hAnsi="Arial" w:cs="Arial"/>
          <w:sz w:val="24"/>
          <w:szCs w:val="24"/>
          <w:lang w:eastAsia="en-GB"/>
        </w:rPr>
        <w:t>    </w:t>
      </w:r>
    </w:p>
    <w:p w14:paraId="7A55D57E" w14:textId="77777777" w:rsidR="002426B3" w:rsidRPr="000C6C4A" w:rsidRDefault="002426B3" w:rsidP="002426B3">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Price               * weighting = Weighted Score </w:t>
      </w:r>
    </w:p>
    <w:p w14:paraId="49EC351D" w14:textId="77777777" w:rsidR="002426B3" w:rsidRPr="000C6C4A" w:rsidRDefault="002426B3" w:rsidP="002426B3">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05BE7A92" w14:textId="77777777" w:rsidR="002426B3" w:rsidRPr="000C6C4A" w:rsidRDefault="002426B3" w:rsidP="002426B3">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The Example is illustrated below (note that the prices below are for the sake of this example only): </w:t>
      </w:r>
    </w:p>
    <w:p w14:paraId="7770EF21" w14:textId="77777777" w:rsidR="002426B3" w:rsidRPr="000C6C4A" w:rsidRDefault="002426B3" w:rsidP="002426B3">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The lowest submitted rate is £240 by bidder B, second lowest £250 by bidder A and £350 by bidder C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30"/>
        <w:gridCol w:w="2130"/>
        <w:gridCol w:w="2130"/>
        <w:gridCol w:w="2130"/>
      </w:tblGrid>
      <w:tr w:rsidR="002426B3" w:rsidRPr="000C6C4A" w14:paraId="151EABA7" w14:textId="77777777" w:rsidTr="009320CA">
        <w:trPr>
          <w:trHeight w:val="435"/>
        </w:trPr>
        <w:tc>
          <w:tcPr>
            <w:tcW w:w="2130" w:type="dxa"/>
            <w:tcBorders>
              <w:top w:val="single" w:sz="6" w:space="0" w:color="auto"/>
              <w:left w:val="single" w:sz="6" w:space="0" w:color="auto"/>
              <w:bottom w:val="single" w:sz="6" w:space="0" w:color="auto"/>
              <w:right w:val="single" w:sz="6" w:space="0" w:color="auto"/>
            </w:tcBorders>
            <w:hideMark/>
          </w:tcPr>
          <w:p w14:paraId="4292B8C1"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tc>
        <w:tc>
          <w:tcPr>
            <w:tcW w:w="2130" w:type="dxa"/>
            <w:tcBorders>
              <w:top w:val="single" w:sz="6" w:space="0" w:color="auto"/>
              <w:left w:val="nil"/>
              <w:bottom w:val="single" w:sz="6" w:space="0" w:color="auto"/>
              <w:right w:val="single" w:sz="6" w:space="0" w:color="auto"/>
            </w:tcBorders>
            <w:hideMark/>
          </w:tcPr>
          <w:p w14:paraId="11C69005"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lang w:eastAsia="en-GB"/>
              </w:rPr>
              <w:t>Submitted Price</w:t>
            </w:r>
            <w:r w:rsidRPr="000C6C4A">
              <w:rPr>
                <w:rFonts w:ascii="Arial" w:eastAsia="Times New Roman" w:hAnsi="Arial" w:cs="Arial"/>
                <w:sz w:val="24"/>
                <w:szCs w:val="24"/>
                <w:lang w:eastAsia="en-GB"/>
              </w:rPr>
              <w:t> </w:t>
            </w:r>
          </w:p>
        </w:tc>
        <w:tc>
          <w:tcPr>
            <w:tcW w:w="2130" w:type="dxa"/>
            <w:tcBorders>
              <w:top w:val="single" w:sz="6" w:space="0" w:color="auto"/>
              <w:left w:val="nil"/>
              <w:bottom w:val="single" w:sz="6" w:space="0" w:color="auto"/>
              <w:right w:val="single" w:sz="6" w:space="0" w:color="auto"/>
            </w:tcBorders>
            <w:hideMark/>
          </w:tcPr>
          <w:p w14:paraId="098FC35F"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lang w:eastAsia="en-GB"/>
              </w:rPr>
              <w:t>x weighting</w:t>
            </w:r>
            <w:r w:rsidRPr="000C6C4A">
              <w:rPr>
                <w:rFonts w:ascii="Arial" w:eastAsia="Times New Roman" w:hAnsi="Arial" w:cs="Arial"/>
                <w:sz w:val="24"/>
                <w:szCs w:val="24"/>
                <w:lang w:eastAsia="en-GB"/>
              </w:rPr>
              <w:t> </w:t>
            </w:r>
          </w:p>
        </w:tc>
        <w:tc>
          <w:tcPr>
            <w:tcW w:w="2130" w:type="dxa"/>
            <w:tcBorders>
              <w:top w:val="single" w:sz="6" w:space="0" w:color="auto"/>
              <w:left w:val="nil"/>
              <w:bottom w:val="single" w:sz="6" w:space="0" w:color="auto"/>
              <w:right w:val="single" w:sz="6" w:space="0" w:color="auto"/>
            </w:tcBorders>
            <w:hideMark/>
          </w:tcPr>
          <w:p w14:paraId="6B46C5C9"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lang w:eastAsia="en-GB"/>
              </w:rPr>
              <w:t>Weighted Score</w:t>
            </w:r>
            <w:r w:rsidRPr="000C6C4A">
              <w:rPr>
                <w:rFonts w:ascii="Arial" w:eastAsia="Times New Roman" w:hAnsi="Arial" w:cs="Arial"/>
                <w:sz w:val="24"/>
                <w:szCs w:val="24"/>
                <w:lang w:eastAsia="en-GB"/>
              </w:rPr>
              <w:t> </w:t>
            </w:r>
          </w:p>
        </w:tc>
      </w:tr>
      <w:tr w:rsidR="002426B3" w:rsidRPr="000C6C4A" w14:paraId="61784A34" w14:textId="77777777" w:rsidTr="009320CA">
        <w:trPr>
          <w:trHeight w:val="690"/>
        </w:trPr>
        <w:tc>
          <w:tcPr>
            <w:tcW w:w="2130" w:type="dxa"/>
            <w:tcBorders>
              <w:top w:val="nil"/>
              <w:left w:val="single" w:sz="6" w:space="0" w:color="auto"/>
              <w:bottom w:val="single" w:sz="6" w:space="0" w:color="auto"/>
              <w:right w:val="single" w:sz="6" w:space="0" w:color="auto"/>
            </w:tcBorders>
            <w:hideMark/>
          </w:tcPr>
          <w:p w14:paraId="54ABF46B"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lang w:eastAsia="en-GB"/>
              </w:rPr>
              <w:t>Lowest price = Company B</w:t>
            </w:r>
            <w:r w:rsidRPr="000C6C4A">
              <w:rPr>
                <w:rFonts w:ascii="Arial" w:eastAsia="Times New Roman" w:hAnsi="Arial" w:cs="Arial"/>
                <w:sz w:val="24"/>
                <w:szCs w:val="24"/>
                <w:lang w:eastAsia="en-GB"/>
              </w:rPr>
              <w:t> </w:t>
            </w:r>
          </w:p>
        </w:tc>
        <w:tc>
          <w:tcPr>
            <w:tcW w:w="2130" w:type="dxa"/>
            <w:tcBorders>
              <w:top w:val="nil"/>
              <w:left w:val="nil"/>
              <w:bottom w:val="single" w:sz="6" w:space="0" w:color="auto"/>
              <w:right w:val="single" w:sz="6" w:space="0" w:color="auto"/>
            </w:tcBorders>
            <w:hideMark/>
          </w:tcPr>
          <w:p w14:paraId="63CC8309"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u w:val="single"/>
                <w:lang w:eastAsia="en-GB"/>
              </w:rPr>
              <w:t>240</w:t>
            </w:r>
            <w:r w:rsidRPr="000C6C4A">
              <w:rPr>
                <w:rFonts w:ascii="Arial" w:eastAsia="Times New Roman" w:hAnsi="Arial" w:cs="Arial"/>
                <w:sz w:val="24"/>
                <w:szCs w:val="24"/>
                <w:lang w:eastAsia="en-GB"/>
              </w:rPr>
              <w:t> </w:t>
            </w:r>
          </w:p>
          <w:p w14:paraId="37CBEC20"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lang w:eastAsia="en-GB"/>
              </w:rPr>
              <w:t>240</w:t>
            </w:r>
            <w:r w:rsidRPr="000C6C4A">
              <w:rPr>
                <w:rFonts w:ascii="Arial" w:eastAsia="Times New Roman" w:hAnsi="Arial" w:cs="Arial"/>
                <w:sz w:val="24"/>
                <w:szCs w:val="24"/>
                <w:lang w:eastAsia="en-GB"/>
              </w:rPr>
              <w:t> </w:t>
            </w:r>
          </w:p>
        </w:tc>
        <w:tc>
          <w:tcPr>
            <w:tcW w:w="2130" w:type="dxa"/>
            <w:tcBorders>
              <w:top w:val="nil"/>
              <w:left w:val="nil"/>
              <w:bottom w:val="single" w:sz="6" w:space="0" w:color="auto"/>
              <w:right w:val="single" w:sz="6" w:space="0" w:color="auto"/>
            </w:tcBorders>
            <w:hideMark/>
          </w:tcPr>
          <w:p w14:paraId="252E6B22"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lang w:eastAsia="en-GB"/>
              </w:rPr>
              <w:t>x 30% (weighting)      </w:t>
            </w:r>
            <w:r w:rsidRPr="000C6C4A">
              <w:rPr>
                <w:rFonts w:ascii="Arial" w:eastAsia="Times New Roman" w:hAnsi="Arial" w:cs="Arial"/>
                <w:sz w:val="24"/>
                <w:szCs w:val="24"/>
                <w:lang w:eastAsia="en-GB"/>
              </w:rPr>
              <w:t> </w:t>
            </w:r>
          </w:p>
        </w:tc>
        <w:tc>
          <w:tcPr>
            <w:tcW w:w="2130" w:type="dxa"/>
            <w:tcBorders>
              <w:top w:val="nil"/>
              <w:left w:val="nil"/>
              <w:bottom w:val="single" w:sz="6" w:space="0" w:color="auto"/>
              <w:right w:val="single" w:sz="6" w:space="0" w:color="auto"/>
            </w:tcBorders>
            <w:hideMark/>
          </w:tcPr>
          <w:p w14:paraId="00D0B339"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lang w:eastAsia="en-GB"/>
              </w:rPr>
              <w:t>=  30  </w:t>
            </w:r>
            <w:r w:rsidRPr="000C6C4A">
              <w:rPr>
                <w:rFonts w:ascii="Arial" w:eastAsia="Times New Roman" w:hAnsi="Arial" w:cs="Arial"/>
                <w:sz w:val="24"/>
                <w:szCs w:val="24"/>
                <w:lang w:eastAsia="en-GB"/>
              </w:rPr>
              <w:t> </w:t>
            </w:r>
          </w:p>
        </w:tc>
      </w:tr>
      <w:tr w:rsidR="002426B3" w:rsidRPr="000C6C4A" w14:paraId="7EDF99CB" w14:textId="77777777" w:rsidTr="009320CA">
        <w:trPr>
          <w:trHeight w:val="675"/>
        </w:trPr>
        <w:tc>
          <w:tcPr>
            <w:tcW w:w="2130" w:type="dxa"/>
            <w:tcBorders>
              <w:top w:val="nil"/>
              <w:left w:val="single" w:sz="6" w:space="0" w:color="auto"/>
              <w:bottom w:val="single" w:sz="6" w:space="0" w:color="auto"/>
              <w:right w:val="single" w:sz="6" w:space="0" w:color="auto"/>
            </w:tcBorders>
            <w:hideMark/>
          </w:tcPr>
          <w:p w14:paraId="5EC38515"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lang w:eastAsia="en-GB"/>
              </w:rPr>
              <w:t>2nd Lowest</w:t>
            </w:r>
            <w:r w:rsidRPr="000C6C4A">
              <w:rPr>
                <w:rFonts w:ascii="Arial" w:eastAsia="Times New Roman" w:hAnsi="Arial" w:cs="Arial"/>
                <w:sz w:val="24"/>
                <w:szCs w:val="24"/>
                <w:lang w:eastAsia="en-GB"/>
              </w:rPr>
              <w:t> </w:t>
            </w:r>
          </w:p>
          <w:p w14:paraId="0DD553EB"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lang w:eastAsia="en-GB"/>
              </w:rPr>
              <w:t>Company A</w:t>
            </w:r>
            <w:r w:rsidRPr="000C6C4A">
              <w:rPr>
                <w:rFonts w:ascii="Arial" w:eastAsia="Times New Roman" w:hAnsi="Arial" w:cs="Arial"/>
                <w:sz w:val="24"/>
                <w:szCs w:val="24"/>
                <w:lang w:eastAsia="en-GB"/>
              </w:rPr>
              <w:t> </w:t>
            </w:r>
          </w:p>
        </w:tc>
        <w:tc>
          <w:tcPr>
            <w:tcW w:w="2130" w:type="dxa"/>
            <w:tcBorders>
              <w:top w:val="nil"/>
              <w:left w:val="nil"/>
              <w:bottom w:val="single" w:sz="6" w:space="0" w:color="auto"/>
              <w:right w:val="single" w:sz="6" w:space="0" w:color="auto"/>
            </w:tcBorders>
            <w:hideMark/>
          </w:tcPr>
          <w:p w14:paraId="4C011751"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u w:val="single"/>
                <w:lang w:eastAsia="en-GB"/>
              </w:rPr>
              <w:t>240</w:t>
            </w:r>
            <w:r w:rsidRPr="000C6C4A">
              <w:rPr>
                <w:rFonts w:ascii="Arial" w:eastAsia="Times New Roman" w:hAnsi="Arial" w:cs="Arial"/>
                <w:sz w:val="24"/>
                <w:szCs w:val="24"/>
                <w:lang w:eastAsia="en-GB"/>
              </w:rPr>
              <w:t> </w:t>
            </w:r>
          </w:p>
          <w:p w14:paraId="60E85A10"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lang w:eastAsia="en-GB"/>
              </w:rPr>
              <w:t>250</w:t>
            </w:r>
            <w:r w:rsidRPr="000C6C4A">
              <w:rPr>
                <w:rFonts w:ascii="Arial" w:eastAsia="Times New Roman" w:hAnsi="Arial" w:cs="Arial"/>
                <w:sz w:val="24"/>
                <w:szCs w:val="24"/>
                <w:lang w:eastAsia="en-GB"/>
              </w:rPr>
              <w:t> </w:t>
            </w:r>
          </w:p>
        </w:tc>
        <w:tc>
          <w:tcPr>
            <w:tcW w:w="2130" w:type="dxa"/>
            <w:tcBorders>
              <w:top w:val="nil"/>
              <w:left w:val="nil"/>
              <w:bottom w:val="single" w:sz="6" w:space="0" w:color="auto"/>
              <w:right w:val="single" w:sz="6" w:space="0" w:color="auto"/>
            </w:tcBorders>
            <w:hideMark/>
          </w:tcPr>
          <w:p w14:paraId="4CD3F745"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lang w:eastAsia="en-GB"/>
              </w:rPr>
              <w:t>x 30% (weighting)      </w:t>
            </w:r>
            <w:r w:rsidRPr="000C6C4A">
              <w:rPr>
                <w:rFonts w:ascii="Arial" w:eastAsia="Times New Roman" w:hAnsi="Arial" w:cs="Arial"/>
                <w:sz w:val="24"/>
                <w:szCs w:val="24"/>
                <w:lang w:eastAsia="en-GB"/>
              </w:rPr>
              <w:t> </w:t>
            </w:r>
          </w:p>
        </w:tc>
        <w:tc>
          <w:tcPr>
            <w:tcW w:w="2130" w:type="dxa"/>
            <w:tcBorders>
              <w:top w:val="nil"/>
              <w:left w:val="nil"/>
              <w:bottom w:val="single" w:sz="6" w:space="0" w:color="auto"/>
              <w:right w:val="single" w:sz="6" w:space="0" w:color="auto"/>
            </w:tcBorders>
            <w:hideMark/>
          </w:tcPr>
          <w:p w14:paraId="7AC1FBA3"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lang w:eastAsia="en-GB"/>
              </w:rPr>
              <w:t>=  28.80</w:t>
            </w:r>
            <w:r w:rsidRPr="000C6C4A">
              <w:rPr>
                <w:rFonts w:ascii="Arial" w:eastAsia="Times New Roman" w:hAnsi="Arial" w:cs="Arial"/>
                <w:sz w:val="24"/>
                <w:szCs w:val="24"/>
                <w:lang w:eastAsia="en-GB"/>
              </w:rPr>
              <w:t> </w:t>
            </w:r>
          </w:p>
        </w:tc>
      </w:tr>
      <w:tr w:rsidR="002426B3" w:rsidRPr="000C6C4A" w14:paraId="0F97EF8C" w14:textId="77777777" w:rsidTr="009320CA">
        <w:trPr>
          <w:trHeight w:val="705"/>
        </w:trPr>
        <w:tc>
          <w:tcPr>
            <w:tcW w:w="2130" w:type="dxa"/>
            <w:tcBorders>
              <w:top w:val="nil"/>
              <w:left w:val="single" w:sz="6" w:space="0" w:color="auto"/>
              <w:bottom w:val="single" w:sz="6" w:space="0" w:color="auto"/>
              <w:right w:val="single" w:sz="6" w:space="0" w:color="auto"/>
            </w:tcBorders>
            <w:hideMark/>
          </w:tcPr>
          <w:p w14:paraId="631BEB11"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lang w:eastAsia="en-GB"/>
              </w:rPr>
              <w:t>3</w:t>
            </w:r>
            <w:r w:rsidRPr="000C6C4A">
              <w:rPr>
                <w:rFonts w:ascii="Arial" w:eastAsia="Times New Roman" w:hAnsi="Arial" w:cs="Arial"/>
                <w:i/>
                <w:iCs/>
                <w:sz w:val="24"/>
                <w:szCs w:val="24"/>
                <w:vertAlign w:val="superscript"/>
                <w:lang w:eastAsia="en-GB"/>
              </w:rPr>
              <w:t>rd</w:t>
            </w:r>
            <w:r w:rsidRPr="000C6C4A">
              <w:rPr>
                <w:rFonts w:ascii="Arial" w:eastAsia="Times New Roman" w:hAnsi="Arial" w:cs="Arial"/>
                <w:i/>
                <w:iCs/>
                <w:sz w:val="24"/>
                <w:szCs w:val="24"/>
                <w:lang w:eastAsia="en-GB"/>
              </w:rPr>
              <w:t xml:space="preserve"> Lowest price</w:t>
            </w:r>
            <w:r w:rsidRPr="000C6C4A">
              <w:rPr>
                <w:rFonts w:ascii="Arial" w:eastAsia="Times New Roman" w:hAnsi="Arial" w:cs="Arial"/>
                <w:sz w:val="24"/>
                <w:szCs w:val="24"/>
                <w:lang w:eastAsia="en-GB"/>
              </w:rPr>
              <w:t> </w:t>
            </w:r>
          </w:p>
          <w:p w14:paraId="4115E1CA"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lang w:eastAsia="en-GB"/>
              </w:rPr>
              <w:t>Company C</w:t>
            </w:r>
            <w:r w:rsidRPr="000C6C4A">
              <w:rPr>
                <w:rFonts w:ascii="Arial" w:eastAsia="Times New Roman" w:hAnsi="Arial" w:cs="Arial"/>
                <w:sz w:val="24"/>
                <w:szCs w:val="24"/>
                <w:lang w:eastAsia="en-GB"/>
              </w:rPr>
              <w:t> </w:t>
            </w:r>
          </w:p>
        </w:tc>
        <w:tc>
          <w:tcPr>
            <w:tcW w:w="2130" w:type="dxa"/>
            <w:tcBorders>
              <w:top w:val="nil"/>
              <w:left w:val="nil"/>
              <w:bottom w:val="single" w:sz="6" w:space="0" w:color="auto"/>
              <w:right w:val="single" w:sz="6" w:space="0" w:color="auto"/>
            </w:tcBorders>
            <w:hideMark/>
          </w:tcPr>
          <w:p w14:paraId="7F83CA76"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u w:val="single"/>
                <w:lang w:eastAsia="en-GB"/>
              </w:rPr>
              <w:t>240</w:t>
            </w:r>
            <w:r w:rsidRPr="000C6C4A">
              <w:rPr>
                <w:rFonts w:ascii="Arial" w:eastAsia="Times New Roman" w:hAnsi="Arial" w:cs="Arial"/>
                <w:sz w:val="24"/>
                <w:szCs w:val="24"/>
                <w:lang w:eastAsia="en-GB"/>
              </w:rPr>
              <w:t> </w:t>
            </w:r>
          </w:p>
          <w:p w14:paraId="7DFB0707"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lang w:eastAsia="en-GB"/>
              </w:rPr>
              <w:t>350</w:t>
            </w:r>
            <w:r w:rsidRPr="000C6C4A">
              <w:rPr>
                <w:rFonts w:ascii="Arial" w:eastAsia="Times New Roman" w:hAnsi="Arial" w:cs="Arial"/>
                <w:sz w:val="24"/>
                <w:szCs w:val="24"/>
                <w:lang w:eastAsia="en-GB"/>
              </w:rPr>
              <w:t> </w:t>
            </w:r>
          </w:p>
        </w:tc>
        <w:tc>
          <w:tcPr>
            <w:tcW w:w="2130" w:type="dxa"/>
            <w:tcBorders>
              <w:top w:val="nil"/>
              <w:left w:val="nil"/>
              <w:bottom w:val="single" w:sz="6" w:space="0" w:color="auto"/>
              <w:right w:val="single" w:sz="6" w:space="0" w:color="auto"/>
            </w:tcBorders>
            <w:hideMark/>
          </w:tcPr>
          <w:p w14:paraId="2249829E"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lang w:eastAsia="en-GB"/>
              </w:rPr>
              <w:t>x 30% (weighting)</w:t>
            </w:r>
            <w:r w:rsidRPr="000C6C4A">
              <w:rPr>
                <w:rFonts w:ascii="Arial" w:eastAsia="Times New Roman" w:hAnsi="Arial" w:cs="Arial"/>
                <w:sz w:val="24"/>
                <w:szCs w:val="24"/>
                <w:lang w:eastAsia="en-GB"/>
              </w:rPr>
              <w:t> </w:t>
            </w:r>
          </w:p>
        </w:tc>
        <w:tc>
          <w:tcPr>
            <w:tcW w:w="2130" w:type="dxa"/>
            <w:tcBorders>
              <w:top w:val="nil"/>
              <w:left w:val="nil"/>
              <w:bottom w:val="single" w:sz="6" w:space="0" w:color="auto"/>
              <w:right w:val="single" w:sz="6" w:space="0" w:color="auto"/>
            </w:tcBorders>
            <w:hideMark/>
          </w:tcPr>
          <w:p w14:paraId="7924B09A"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lang w:eastAsia="en-GB"/>
              </w:rPr>
              <w:t>=  20.58</w:t>
            </w:r>
            <w:r w:rsidRPr="000C6C4A">
              <w:rPr>
                <w:rFonts w:ascii="Arial" w:eastAsia="Times New Roman" w:hAnsi="Arial" w:cs="Arial"/>
                <w:sz w:val="24"/>
                <w:szCs w:val="24"/>
                <w:lang w:eastAsia="en-GB"/>
              </w:rPr>
              <w:t> </w:t>
            </w:r>
          </w:p>
        </w:tc>
      </w:tr>
    </w:tbl>
    <w:p w14:paraId="52CD7B0A" w14:textId="77777777" w:rsidR="002426B3" w:rsidRPr="000C6C4A" w:rsidRDefault="002426B3" w:rsidP="002426B3">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2FF61CC7" w14:textId="77777777" w:rsidR="002426B3" w:rsidRPr="000C6C4A" w:rsidRDefault="002426B3" w:rsidP="002426B3">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The above process is completed for each commercial element. </w:t>
      </w:r>
    </w:p>
    <w:p w14:paraId="0FBAD896" w14:textId="77777777" w:rsidR="002426B3" w:rsidRDefault="002426B3" w:rsidP="002426B3">
      <w:pPr>
        <w:spacing w:after="0" w:line="240" w:lineRule="auto"/>
        <w:textAlignment w:val="baseline"/>
        <w:rPr>
          <w:rFonts w:ascii="Arial" w:hAnsi="Arial" w:cs="Arial"/>
          <w:b/>
          <w:sz w:val="24"/>
          <w:szCs w:val="24"/>
        </w:rPr>
      </w:pPr>
      <w:r w:rsidRPr="000C6C4A">
        <w:rPr>
          <w:rFonts w:ascii="Arial" w:eastAsia="Times New Roman" w:hAnsi="Arial" w:cs="Arial"/>
          <w:sz w:val="24"/>
          <w:szCs w:val="24"/>
          <w:lang w:eastAsia="en-GB"/>
        </w:rPr>
        <w:t>The weighted scores for each bidder are then combined to produce a total score for each bidder.</w:t>
      </w:r>
    </w:p>
    <w:p w14:paraId="0E13A140" w14:textId="77777777" w:rsidR="002426B3" w:rsidRDefault="002426B3" w:rsidP="002426B3">
      <w:pPr>
        <w:spacing w:after="0" w:line="240" w:lineRule="auto"/>
        <w:textAlignment w:val="baseline"/>
        <w:rPr>
          <w:rFonts w:ascii="Arial" w:hAnsi="Arial" w:cs="Arial"/>
          <w:b/>
          <w:sz w:val="24"/>
          <w:szCs w:val="24"/>
        </w:rPr>
      </w:pPr>
    </w:p>
    <w:p w14:paraId="221DD4EA" w14:textId="77777777" w:rsidR="002426B3" w:rsidRDefault="002426B3" w:rsidP="002426B3">
      <w:pPr>
        <w:spacing w:after="0" w:line="240" w:lineRule="auto"/>
        <w:textAlignment w:val="baseline"/>
        <w:rPr>
          <w:rFonts w:ascii="Arial" w:hAnsi="Arial" w:cs="Arial"/>
          <w:b/>
          <w:sz w:val="24"/>
          <w:szCs w:val="24"/>
        </w:rPr>
      </w:pPr>
    </w:p>
    <w:p w14:paraId="6D7DE57A" w14:textId="77777777" w:rsidR="002426B3" w:rsidRDefault="002426B3" w:rsidP="002426B3">
      <w:pPr>
        <w:spacing w:after="0" w:line="240" w:lineRule="auto"/>
        <w:textAlignment w:val="baseline"/>
        <w:rPr>
          <w:rFonts w:ascii="Arial" w:hAnsi="Arial" w:cs="Arial"/>
          <w:b/>
          <w:sz w:val="24"/>
          <w:szCs w:val="24"/>
        </w:rPr>
      </w:pPr>
    </w:p>
    <w:p w14:paraId="11D97CAC" w14:textId="77777777" w:rsidR="002426B3" w:rsidRDefault="002426B3" w:rsidP="002426B3">
      <w:pPr>
        <w:spacing w:after="0" w:line="240" w:lineRule="auto"/>
        <w:textAlignment w:val="baseline"/>
        <w:rPr>
          <w:rFonts w:ascii="Arial" w:hAnsi="Arial" w:cs="Arial"/>
          <w:b/>
          <w:sz w:val="24"/>
          <w:szCs w:val="24"/>
        </w:rPr>
      </w:pPr>
    </w:p>
    <w:p w14:paraId="5F9095FE" w14:textId="77777777" w:rsidR="002426B3" w:rsidRDefault="002426B3" w:rsidP="002426B3">
      <w:pPr>
        <w:spacing w:after="0" w:line="240" w:lineRule="auto"/>
        <w:textAlignment w:val="baseline"/>
        <w:rPr>
          <w:rFonts w:ascii="Arial" w:hAnsi="Arial" w:cs="Arial"/>
          <w:b/>
          <w:sz w:val="24"/>
          <w:szCs w:val="24"/>
        </w:rPr>
      </w:pPr>
    </w:p>
    <w:p w14:paraId="48D7245D" w14:textId="77777777" w:rsidR="002426B3" w:rsidRDefault="002426B3" w:rsidP="002426B3">
      <w:pPr>
        <w:spacing w:after="0" w:line="240" w:lineRule="auto"/>
        <w:textAlignment w:val="baseline"/>
        <w:rPr>
          <w:rFonts w:ascii="Arial" w:hAnsi="Arial" w:cs="Arial"/>
          <w:b/>
          <w:sz w:val="24"/>
          <w:szCs w:val="24"/>
        </w:rPr>
      </w:pPr>
    </w:p>
    <w:p w14:paraId="009ADDA1" w14:textId="77777777" w:rsidR="002426B3" w:rsidRDefault="002426B3" w:rsidP="002426B3">
      <w:pPr>
        <w:spacing w:after="0" w:line="240" w:lineRule="auto"/>
        <w:textAlignment w:val="baseline"/>
        <w:rPr>
          <w:rFonts w:ascii="Arial" w:hAnsi="Arial" w:cs="Arial"/>
          <w:b/>
          <w:sz w:val="24"/>
          <w:szCs w:val="24"/>
        </w:rPr>
      </w:pPr>
    </w:p>
    <w:p w14:paraId="503514CC" w14:textId="77777777" w:rsidR="002426B3" w:rsidRDefault="002426B3" w:rsidP="002426B3">
      <w:pPr>
        <w:spacing w:after="0" w:line="240" w:lineRule="auto"/>
        <w:textAlignment w:val="baseline"/>
        <w:rPr>
          <w:rFonts w:ascii="Arial" w:hAnsi="Arial" w:cs="Arial"/>
          <w:b/>
          <w:sz w:val="24"/>
          <w:szCs w:val="24"/>
        </w:rPr>
      </w:pPr>
    </w:p>
    <w:p w14:paraId="1F6BAF81" w14:textId="77777777" w:rsidR="002426B3" w:rsidRDefault="002426B3" w:rsidP="002426B3">
      <w:pPr>
        <w:spacing w:after="0" w:line="240" w:lineRule="auto"/>
        <w:textAlignment w:val="baseline"/>
        <w:rPr>
          <w:rFonts w:ascii="Arial" w:hAnsi="Arial" w:cs="Arial"/>
          <w:b/>
          <w:sz w:val="24"/>
          <w:szCs w:val="24"/>
        </w:rPr>
      </w:pPr>
    </w:p>
    <w:p w14:paraId="01389B31" w14:textId="77777777" w:rsidR="002426B3" w:rsidRDefault="002426B3" w:rsidP="002426B3">
      <w:pPr>
        <w:spacing w:after="0" w:line="240" w:lineRule="auto"/>
        <w:textAlignment w:val="baseline"/>
        <w:rPr>
          <w:rFonts w:ascii="Arial" w:hAnsi="Arial" w:cs="Arial"/>
          <w:b/>
          <w:sz w:val="24"/>
          <w:szCs w:val="24"/>
        </w:rPr>
      </w:pPr>
    </w:p>
    <w:p w14:paraId="73A66A88" w14:textId="77777777" w:rsidR="002426B3" w:rsidRDefault="002426B3" w:rsidP="002426B3">
      <w:pPr>
        <w:spacing w:after="0" w:line="240" w:lineRule="auto"/>
        <w:textAlignment w:val="baseline"/>
        <w:rPr>
          <w:rFonts w:ascii="Arial" w:hAnsi="Arial" w:cs="Arial"/>
          <w:b/>
          <w:sz w:val="24"/>
          <w:szCs w:val="24"/>
        </w:rPr>
      </w:pPr>
    </w:p>
    <w:p w14:paraId="5251EB67" w14:textId="77777777" w:rsidR="002426B3" w:rsidRDefault="002426B3" w:rsidP="002426B3">
      <w:pPr>
        <w:spacing w:after="0" w:line="240" w:lineRule="auto"/>
        <w:textAlignment w:val="baseline"/>
        <w:rPr>
          <w:rFonts w:ascii="Arial" w:hAnsi="Arial" w:cs="Arial"/>
          <w:b/>
          <w:sz w:val="24"/>
          <w:szCs w:val="24"/>
        </w:rPr>
      </w:pPr>
    </w:p>
    <w:p w14:paraId="2BC0A782" w14:textId="77777777" w:rsidR="002426B3" w:rsidRDefault="002426B3" w:rsidP="002426B3">
      <w:pPr>
        <w:spacing w:after="0" w:line="240" w:lineRule="auto"/>
        <w:textAlignment w:val="baseline"/>
        <w:rPr>
          <w:rFonts w:ascii="Arial" w:hAnsi="Arial" w:cs="Arial"/>
          <w:b/>
          <w:sz w:val="24"/>
          <w:szCs w:val="24"/>
        </w:rPr>
      </w:pPr>
    </w:p>
    <w:p w14:paraId="18E6FEF2" w14:textId="77777777" w:rsidR="002426B3" w:rsidRDefault="002426B3" w:rsidP="002426B3">
      <w:pPr>
        <w:spacing w:after="0" w:line="240" w:lineRule="auto"/>
        <w:textAlignment w:val="baseline"/>
        <w:rPr>
          <w:rFonts w:ascii="Arial" w:hAnsi="Arial" w:cs="Arial"/>
          <w:b/>
          <w:sz w:val="24"/>
          <w:szCs w:val="24"/>
        </w:rPr>
      </w:pPr>
    </w:p>
    <w:p w14:paraId="70CF3FC9" w14:textId="77777777" w:rsidR="002426B3" w:rsidRDefault="002426B3" w:rsidP="002426B3">
      <w:pPr>
        <w:spacing w:after="0" w:line="240" w:lineRule="auto"/>
        <w:textAlignment w:val="baseline"/>
        <w:rPr>
          <w:rFonts w:ascii="Arial" w:hAnsi="Arial" w:cs="Arial"/>
          <w:b/>
          <w:sz w:val="24"/>
          <w:szCs w:val="24"/>
        </w:rPr>
      </w:pPr>
    </w:p>
    <w:p w14:paraId="59CEF2DC" w14:textId="77777777" w:rsidR="002426B3" w:rsidRDefault="002426B3" w:rsidP="002426B3">
      <w:pPr>
        <w:spacing w:after="0" w:line="240" w:lineRule="auto"/>
        <w:textAlignment w:val="baseline"/>
        <w:rPr>
          <w:rFonts w:ascii="Arial" w:hAnsi="Arial" w:cs="Arial"/>
          <w:b/>
          <w:sz w:val="24"/>
          <w:szCs w:val="24"/>
        </w:rPr>
      </w:pPr>
    </w:p>
    <w:p w14:paraId="7347D10A" w14:textId="77777777" w:rsidR="002426B3" w:rsidRDefault="002426B3" w:rsidP="002426B3">
      <w:pPr>
        <w:spacing w:after="0" w:line="240" w:lineRule="auto"/>
        <w:textAlignment w:val="baseline"/>
        <w:rPr>
          <w:rFonts w:ascii="Arial" w:hAnsi="Arial" w:cs="Arial"/>
          <w:b/>
          <w:sz w:val="24"/>
          <w:szCs w:val="24"/>
        </w:rPr>
      </w:pPr>
    </w:p>
    <w:p w14:paraId="252B54C9" w14:textId="77777777" w:rsidR="002426B3" w:rsidRDefault="002426B3" w:rsidP="002426B3">
      <w:pPr>
        <w:spacing w:after="0" w:line="240" w:lineRule="auto"/>
        <w:textAlignment w:val="baseline"/>
        <w:rPr>
          <w:rFonts w:ascii="Arial" w:hAnsi="Arial" w:cs="Arial"/>
          <w:b/>
          <w:sz w:val="24"/>
          <w:szCs w:val="24"/>
        </w:rPr>
      </w:pPr>
    </w:p>
    <w:p w14:paraId="0A606915" w14:textId="77777777" w:rsidR="002426B3" w:rsidRDefault="002426B3" w:rsidP="002426B3">
      <w:pPr>
        <w:spacing w:after="0" w:line="240" w:lineRule="auto"/>
        <w:textAlignment w:val="baseline"/>
        <w:rPr>
          <w:rFonts w:ascii="Arial" w:hAnsi="Arial" w:cs="Arial"/>
          <w:b/>
          <w:sz w:val="24"/>
          <w:szCs w:val="24"/>
        </w:rPr>
      </w:pPr>
    </w:p>
    <w:p w14:paraId="2FABF7BD" w14:textId="77777777" w:rsidR="002426B3" w:rsidRDefault="002426B3" w:rsidP="002426B3">
      <w:pPr>
        <w:spacing w:after="0" w:line="240" w:lineRule="auto"/>
        <w:textAlignment w:val="baseline"/>
        <w:rPr>
          <w:rFonts w:ascii="Arial" w:hAnsi="Arial" w:cs="Arial"/>
          <w:b/>
          <w:sz w:val="24"/>
          <w:szCs w:val="24"/>
        </w:rPr>
      </w:pPr>
    </w:p>
    <w:p w14:paraId="734BCE78" w14:textId="77777777" w:rsidR="002426B3" w:rsidRDefault="002426B3" w:rsidP="002426B3">
      <w:pPr>
        <w:spacing w:after="0" w:line="240" w:lineRule="auto"/>
        <w:textAlignment w:val="baseline"/>
        <w:rPr>
          <w:rFonts w:ascii="Arial" w:hAnsi="Arial" w:cs="Arial"/>
          <w:b/>
          <w:sz w:val="24"/>
          <w:szCs w:val="24"/>
        </w:rPr>
      </w:pPr>
    </w:p>
    <w:p w14:paraId="3E3CD65E" w14:textId="77777777" w:rsidR="002426B3" w:rsidRDefault="002426B3" w:rsidP="002426B3">
      <w:pPr>
        <w:spacing w:after="0" w:line="240" w:lineRule="auto"/>
        <w:textAlignment w:val="baseline"/>
        <w:rPr>
          <w:rFonts w:ascii="Arial" w:hAnsi="Arial" w:cs="Arial"/>
          <w:b/>
          <w:sz w:val="24"/>
          <w:szCs w:val="24"/>
        </w:rPr>
      </w:pPr>
    </w:p>
    <w:p w14:paraId="3EF8A8E5" w14:textId="77777777" w:rsidR="002426B3" w:rsidRDefault="002426B3" w:rsidP="002426B3">
      <w:pPr>
        <w:spacing w:after="0" w:line="240" w:lineRule="auto"/>
        <w:textAlignment w:val="baseline"/>
        <w:rPr>
          <w:rFonts w:ascii="Arial" w:hAnsi="Arial" w:cs="Arial"/>
          <w:b/>
          <w:sz w:val="24"/>
          <w:szCs w:val="24"/>
        </w:rPr>
      </w:pPr>
    </w:p>
    <w:p w14:paraId="64741D60" w14:textId="77777777" w:rsidR="002426B3" w:rsidRDefault="002426B3" w:rsidP="002426B3">
      <w:pPr>
        <w:spacing w:after="0" w:line="240" w:lineRule="auto"/>
        <w:textAlignment w:val="baseline"/>
        <w:rPr>
          <w:rFonts w:ascii="Arial" w:hAnsi="Arial" w:cs="Arial"/>
          <w:b/>
          <w:sz w:val="24"/>
          <w:szCs w:val="24"/>
        </w:rPr>
      </w:pPr>
    </w:p>
    <w:p w14:paraId="5597D0F4" w14:textId="77777777" w:rsidR="002426B3" w:rsidRDefault="002426B3" w:rsidP="002426B3">
      <w:pPr>
        <w:spacing w:after="0" w:line="240" w:lineRule="auto"/>
        <w:textAlignment w:val="baseline"/>
        <w:rPr>
          <w:rFonts w:ascii="Arial" w:hAnsi="Arial" w:cs="Arial"/>
          <w:b/>
          <w:sz w:val="24"/>
          <w:szCs w:val="24"/>
        </w:rPr>
      </w:pPr>
    </w:p>
    <w:p w14:paraId="3C37FBC1" w14:textId="77777777" w:rsidR="002426B3" w:rsidRDefault="002426B3" w:rsidP="002426B3">
      <w:pPr>
        <w:spacing w:after="0" w:line="240" w:lineRule="auto"/>
        <w:textAlignment w:val="baseline"/>
        <w:rPr>
          <w:rFonts w:ascii="Arial" w:hAnsi="Arial" w:cs="Arial"/>
          <w:b/>
          <w:sz w:val="24"/>
          <w:szCs w:val="24"/>
        </w:rPr>
      </w:pPr>
    </w:p>
    <w:p w14:paraId="4AC1F028" w14:textId="77777777" w:rsidR="002426B3" w:rsidRDefault="002426B3" w:rsidP="002426B3">
      <w:pPr>
        <w:spacing w:after="0" w:line="240" w:lineRule="auto"/>
        <w:textAlignment w:val="baseline"/>
        <w:rPr>
          <w:rFonts w:ascii="Arial" w:hAnsi="Arial" w:cs="Arial"/>
          <w:b/>
          <w:sz w:val="24"/>
          <w:szCs w:val="24"/>
        </w:rPr>
      </w:pPr>
    </w:p>
    <w:p w14:paraId="0D270E98" w14:textId="77777777" w:rsidR="002426B3" w:rsidRPr="000C6C4A" w:rsidRDefault="002426B3" w:rsidP="002426B3">
      <w:pPr>
        <w:spacing w:after="0" w:line="240" w:lineRule="auto"/>
        <w:textAlignment w:val="baseline"/>
        <w:rPr>
          <w:rFonts w:ascii="Arial" w:eastAsia="Times New Roman" w:hAnsi="Arial" w:cs="Arial"/>
          <w:sz w:val="24"/>
          <w:szCs w:val="24"/>
          <w:lang w:eastAsia="en-GB"/>
        </w:rPr>
      </w:pPr>
    </w:p>
    <w:p w14:paraId="2E678B73" w14:textId="77777777" w:rsidR="002426B3" w:rsidRPr="000C6C4A" w:rsidRDefault="002426B3" w:rsidP="002426B3">
      <w:pPr>
        <w:spacing w:after="0" w:line="240" w:lineRule="auto"/>
        <w:textAlignment w:val="baseline"/>
        <w:rPr>
          <w:rFonts w:ascii="Arial" w:hAnsi="Arial" w:cs="Arial"/>
          <w:b/>
          <w:sz w:val="24"/>
          <w:szCs w:val="24"/>
        </w:rPr>
      </w:pPr>
      <w:r w:rsidRPr="000C6C4A">
        <w:rPr>
          <w:rFonts w:ascii="Arial" w:hAnsi="Arial" w:cs="Arial"/>
          <w:b/>
          <w:sz w:val="24"/>
          <w:szCs w:val="24"/>
        </w:rPr>
        <w:t>A</w:t>
      </w:r>
      <w:r>
        <w:rPr>
          <w:rFonts w:ascii="Arial" w:hAnsi="Arial" w:cs="Arial"/>
          <w:b/>
          <w:sz w:val="24"/>
          <w:szCs w:val="24"/>
        </w:rPr>
        <w:t>nnex C:</w:t>
      </w:r>
      <w:r w:rsidRPr="000C6C4A">
        <w:rPr>
          <w:rFonts w:ascii="Arial" w:hAnsi="Arial" w:cs="Arial"/>
          <w:b/>
          <w:sz w:val="24"/>
          <w:szCs w:val="24"/>
        </w:rPr>
        <w:t xml:space="preserve"> Question Response Template</w:t>
      </w:r>
    </w:p>
    <w:p w14:paraId="555D9763" w14:textId="22174CE7" w:rsidR="002426B3" w:rsidRPr="000C6C4A" w:rsidRDefault="002426B3" w:rsidP="002426B3">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xml:space="preserve">Bidders are required to complete responses to </w:t>
      </w:r>
      <w:r w:rsidRPr="000C6C4A">
        <w:rPr>
          <w:rFonts w:ascii="Arial" w:eastAsia="Times New Roman" w:hAnsi="Arial" w:cs="Arial"/>
          <w:b/>
          <w:bCs/>
          <w:sz w:val="24"/>
          <w:szCs w:val="24"/>
          <w:lang w:eastAsia="en-GB"/>
        </w:rPr>
        <w:t>all</w:t>
      </w:r>
      <w:r w:rsidRPr="000C6C4A">
        <w:rPr>
          <w:rFonts w:ascii="Arial" w:eastAsia="Times New Roman" w:hAnsi="Arial" w:cs="Arial"/>
          <w:sz w:val="24"/>
          <w:szCs w:val="24"/>
          <w:lang w:eastAsia="en-GB"/>
        </w:rPr>
        <w:t xml:space="preserve"> the following questions. Each response should be no more than</w:t>
      </w:r>
      <w:r w:rsidR="00EB3E5C">
        <w:rPr>
          <w:rFonts w:ascii="Arial" w:eastAsia="Times New Roman" w:hAnsi="Arial" w:cs="Arial"/>
          <w:sz w:val="24"/>
          <w:szCs w:val="24"/>
          <w:lang w:eastAsia="en-GB"/>
        </w:rPr>
        <w:t xml:space="preserve"> 4</w:t>
      </w:r>
      <w:r w:rsidR="00A93909">
        <w:rPr>
          <w:rFonts w:ascii="Arial" w:eastAsia="Times New Roman" w:hAnsi="Arial" w:cs="Arial"/>
          <w:sz w:val="24"/>
          <w:szCs w:val="24"/>
          <w:lang w:eastAsia="en-GB"/>
        </w:rPr>
        <w:t xml:space="preserve">.5 thousand </w:t>
      </w:r>
      <w:r w:rsidRPr="000C6C4A">
        <w:rPr>
          <w:rFonts w:ascii="Arial" w:eastAsia="Times New Roman" w:hAnsi="Arial" w:cs="Arial"/>
          <w:sz w:val="24"/>
          <w:szCs w:val="24"/>
          <w:lang w:eastAsia="en-GB"/>
        </w:rPr>
        <w:t>words</w:t>
      </w:r>
      <w:r w:rsidR="00A93909">
        <w:rPr>
          <w:rFonts w:ascii="Arial" w:eastAsia="Times New Roman" w:hAnsi="Arial" w:cs="Arial"/>
          <w:sz w:val="24"/>
          <w:szCs w:val="24"/>
          <w:lang w:eastAsia="en-GB"/>
        </w:rPr>
        <w:t xml:space="preserve"> for each section</w:t>
      </w:r>
      <w:r w:rsidRPr="000C6C4A">
        <w:rPr>
          <w:rFonts w:ascii="Arial" w:eastAsia="Times New Roman" w:hAnsi="Arial" w:cs="Arial"/>
          <w:sz w:val="24"/>
          <w:szCs w:val="24"/>
          <w:lang w:eastAsia="en-GB"/>
        </w:rPr>
        <w:t xml:space="preserve"> (</w:t>
      </w:r>
      <w:r w:rsidRPr="000C6C4A">
        <w:rPr>
          <w:rFonts w:ascii="Arial" w:eastAsia="Times New Roman" w:hAnsi="Arial" w:cs="Arial"/>
          <w:i/>
          <w:sz w:val="24"/>
          <w:szCs w:val="24"/>
          <w:lang w:eastAsia="en-GB"/>
        </w:rPr>
        <w:t xml:space="preserve">Optional : </w:t>
      </w:r>
      <w:r w:rsidRPr="000C6C4A">
        <w:rPr>
          <w:rFonts w:ascii="Arial" w:eastAsia="Times New Roman" w:hAnsi="Arial" w:cs="Arial"/>
          <w:sz w:val="24"/>
          <w:szCs w:val="24"/>
          <w:lang w:eastAsia="en-GB"/>
        </w:rPr>
        <w:t>CV’s / Project Plan will not be included in the word count): </w:t>
      </w:r>
    </w:p>
    <w:p w14:paraId="02859E4A" w14:textId="77777777" w:rsidR="002426B3" w:rsidRPr="000C6C4A" w:rsidRDefault="002426B3" w:rsidP="002426B3">
      <w:pPr>
        <w:spacing w:after="0" w:line="240" w:lineRule="auto"/>
        <w:textAlignment w:val="baseline"/>
        <w:rPr>
          <w:rFonts w:ascii="Arial" w:eastAsia="Times New Roman" w:hAnsi="Arial" w:cs="Arial"/>
          <w:b/>
          <w:i/>
          <w:sz w:val="24"/>
          <w:szCs w:val="2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2426B3" w:rsidRPr="000C6C4A" w14:paraId="7D5E2A30" w14:textId="77777777" w:rsidTr="009320CA">
        <w:tc>
          <w:tcPr>
            <w:tcW w:w="9015" w:type="dxa"/>
            <w:tcBorders>
              <w:top w:val="single" w:sz="6" w:space="0" w:color="auto"/>
              <w:left w:val="single" w:sz="6" w:space="0" w:color="auto"/>
              <w:bottom w:val="single" w:sz="6" w:space="0" w:color="auto"/>
              <w:right w:val="single" w:sz="6" w:space="0" w:color="auto"/>
            </w:tcBorders>
            <w:hideMark/>
          </w:tcPr>
          <w:p w14:paraId="5B1630E2"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b/>
                <w:bCs/>
                <w:sz w:val="24"/>
                <w:szCs w:val="24"/>
                <w:lang w:eastAsia="en-GB"/>
              </w:rPr>
              <w:t>Question 1: Understanding the Requirement</w:t>
            </w:r>
            <w:r w:rsidRPr="000C6C4A">
              <w:rPr>
                <w:rFonts w:ascii="Arial" w:eastAsia="Times New Roman" w:hAnsi="Arial" w:cs="Arial"/>
                <w:sz w:val="24"/>
                <w:szCs w:val="24"/>
                <w:lang w:eastAsia="en-GB"/>
              </w:rPr>
              <w:t> </w:t>
            </w:r>
          </w:p>
        </w:tc>
      </w:tr>
      <w:tr w:rsidR="002426B3" w:rsidRPr="000C6C4A" w14:paraId="39C0B730" w14:textId="77777777" w:rsidTr="009320CA">
        <w:tc>
          <w:tcPr>
            <w:tcW w:w="9015" w:type="dxa"/>
            <w:tcBorders>
              <w:top w:val="nil"/>
              <w:left w:val="single" w:sz="6" w:space="0" w:color="auto"/>
              <w:bottom w:val="single" w:sz="6" w:space="0" w:color="auto"/>
              <w:right w:val="single" w:sz="6" w:space="0" w:color="auto"/>
            </w:tcBorders>
            <w:hideMark/>
          </w:tcPr>
          <w:p w14:paraId="20856D59"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b/>
                <w:bCs/>
                <w:sz w:val="24"/>
                <w:szCs w:val="24"/>
                <w:lang w:eastAsia="en-GB"/>
              </w:rPr>
              <w:t>Please provide a summary that will give WRA confidence that you understand its requirements. </w:t>
            </w:r>
            <w:r w:rsidRPr="000C6C4A">
              <w:rPr>
                <w:rFonts w:ascii="Arial" w:eastAsia="Times New Roman" w:hAnsi="Arial" w:cs="Arial"/>
                <w:sz w:val="24"/>
                <w:szCs w:val="24"/>
                <w:lang w:eastAsia="en-GB"/>
              </w:rPr>
              <w:t> </w:t>
            </w:r>
          </w:p>
        </w:tc>
      </w:tr>
      <w:tr w:rsidR="002426B3" w:rsidRPr="000C6C4A" w14:paraId="1488B6AA" w14:textId="77777777" w:rsidTr="009320CA">
        <w:tc>
          <w:tcPr>
            <w:tcW w:w="9015" w:type="dxa"/>
            <w:tcBorders>
              <w:top w:val="nil"/>
              <w:left w:val="single" w:sz="6" w:space="0" w:color="auto"/>
              <w:bottom w:val="single" w:sz="6" w:space="0" w:color="auto"/>
              <w:right w:val="single" w:sz="6" w:space="0" w:color="auto"/>
            </w:tcBorders>
            <w:hideMark/>
          </w:tcPr>
          <w:p w14:paraId="31408DB2"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b/>
                <w:bCs/>
                <w:sz w:val="24"/>
                <w:szCs w:val="24"/>
                <w:lang w:eastAsia="en-GB"/>
              </w:rPr>
              <w:t xml:space="preserve">Weighting </w:t>
            </w:r>
            <w:r>
              <w:rPr>
                <w:rFonts w:ascii="Arial" w:eastAsia="Times New Roman" w:hAnsi="Arial" w:cs="Arial"/>
                <w:b/>
                <w:bCs/>
                <w:sz w:val="24"/>
                <w:szCs w:val="24"/>
                <w:lang w:eastAsia="en-GB"/>
              </w:rPr>
              <w:t>3</w:t>
            </w:r>
            <w:r w:rsidRPr="000C6C4A">
              <w:rPr>
                <w:rFonts w:ascii="Arial" w:eastAsia="Times New Roman" w:hAnsi="Arial" w:cs="Arial"/>
                <w:b/>
                <w:bCs/>
                <w:sz w:val="24"/>
                <w:szCs w:val="24"/>
                <w:lang w:eastAsia="en-GB"/>
              </w:rPr>
              <w:t>0%</w:t>
            </w:r>
            <w:r w:rsidRPr="000C6C4A">
              <w:rPr>
                <w:rFonts w:ascii="Arial" w:eastAsia="Times New Roman" w:hAnsi="Arial" w:cs="Arial"/>
                <w:sz w:val="24"/>
                <w:szCs w:val="24"/>
                <w:lang w:eastAsia="en-GB"/>
              </w:rPr>
              <w:t> </w:t>
            </w:r>
          </w:p>
        </w:tc>
      </w:tr>
      <w:tr w:rsidR="002426B3" w:rsidRPr="000C6C4A" w14:paraId="0166075D" w14:textId="77777777" w:rsidTr="009320CA">
        <w:tc>
          <w:tcPr>
            <w:tcW w:w="9015" w:type="dxa"/>
            <w:tcBorders>
              <w:top w:val="nil"/>
              <w:left w:val="single" w:sz="6" w:space="0" w:color="auto"/>
              <w:bottom w:val="single" w:sz="6" w:space="0" w:color="auto"/>
              <w:right w:val="single" w:sz="6" w:space="0" w:color="auto"/>
            </w:tcBorders>
            <w:hideMark/>
          </w:tcPr>
          <w:p w14:paraId="5BD458CB" w14:textId="77777777" w:rsidR="002426B3" w:rsidRPr="000C6C4A" w:rsidRDefault="002426B3" w:rsidP="009320CA">
            <w:pPr>
              <w:spacing w:after="0" w:line="240" w:lineRule="auto"/>
              <w:textAlignment w:val="baseline"/>
              <w:rPr>
                <w:rFonts w:ascii="Arial" w:eastAsia="Times New Roman" w:hAnsi="Arial" w:cs="Arial"/>
                <w:i/>
                <w:sz w:val="24"/>
                <w:szCs w:val="24"/>
                <w:lang w:eastAsia="en-GB"/>
              </w:rPr>
            </w:pPr>
            <w:r w:rsidRPr="000C6C4A">
              <w:rPr>
                <w:rFonts w:ascii="Arial" w:eastAsia="Times New Roman" w:hAnsi="Arial" w:cs="Arial"/>
                <w:i/>
                <w:sz w:val="24"/>
                <w:szCs w:val="24"/>
                <w:lang w:eastAsia="en-GB"/>
              </w:rPr>
              <w:t>Example:</w:t>
            </w:r>
          </w:p>
          <w:p w14:paraId="7C5F570F" w14:textId="77777777" w:rsidR="002426B3" w:rsidRPr="000C6C4A" w:rsidRDefault="002426B3" w:rsidP="009320CA">
            <w:pPr>
              <w:spacing w:after="0" w:line="240" w:lineRule="auto"/>
              <w:textAlignment w:val="baseline"/>
              <w:rPr>
                <w:rFonts w:ascii="Arial" w:eastAsia="Times New Roman" w:hAnsi="Arial" w:cs="Arial"/>
                <w:i/>
                <w:sz w:val="24"/>
                <w:szCs w:val="24"/>
                <w:lang w:eastAsia="en-GB"/>
              </w:rPr>
            </w:pPr>
            <w:r w:rsidRPr="000C6C4A">
              <w:rPr>
                <w:rFonts w:ascii="Arial" w:eastAsia="Times New Roman" w:hAnsi="Arial" w:cs="Arial"/>
                <w:i/>
                <w:sz w:val="24"/>
                <w:szCs w:val="24"/>
                <w:lang w:eastAsia="en-GB"/>
              </w:rPr>
              <w:t>The response should include as a minimum, but is not limited to: </w:t>
            </w:r>
          </w:p>
          <w:p w14:paraId="709BC931" w14:textId="77777777" w:rsidR="002426B3" w:rsidRPr="000C6C4A" w:rsidRDefault="002426B3" w:rsidP="009320CA">
            <w:pPr>
              <w:numPr>
                <w:ilvl w:val="0"/>
                <w:numId w:val="9"/>
              </w:numPr>
              <w:spacing w:after="0" w:line="240" w:lineRule="auto"/>
              <w:ind w:left="420" w:firstLine="0"/>
              <w:textAlignment w:val="baseline"/>
              <w:rPr>
                <w:rFonts w:ascii="Arial" w:eastAsia="Times New Roman" w:hAnsi="Arial" w:cs="Arial"/>
                <w:i/>
                <w:sz w:val="24"/>
                <w:szCs w:val="24"/>
                <w:lang w:eastAsia="en-GB"/>
              </w:rPr>
            </w:pPr>
            <w:r w:rsidRPr="000C6C4A">
              <w:rPr>
                <w:rFonts w:ascii="Arial" w:eastAsia="Times New Roman" w:hAnsi="Arial" w:cs="Arial"/>
                <w:i/>
                <w:sz w:val="24"/>
                <w:szCs w:val="24"/>
                <w:lang w:eastAsia="en-GB"/>
              </w:rPr>
              <w:t>Your understanding of the scope of the work and what will be required of the Bidder in achieving this; </w:t>
            </w:r>
          </w:p>
          <w:p w14:paraId="238248A0" w14:textId="77777777" w:rsidR="002426B3" w:rsidRPr="000C6C4A" w:rsidRDefault="002426B3" w:rsidP="009320CA">
            <w:pPr>
              <w:numPr>
                <w:ilvl w:val="0"/>
                <w:numId w:val="9"/>
              </w:numPr>
              <w:spacing w:after="0" w:line="240" w:lineRule="auto"/>
              <w:ind w:left="420" w:firstLine="0"/>
              <w:textAlignment w:val="baseline"/>
              <w:rPr>
                <w:rFonts w:ascii="Arial" w:eastAsia="Times New Roman" w:hAnsi="Arial" w:cs="Arial"/>
                <w:i/>
                <w:sz w:val="24"/>
                <w:szCs w:val="24"/>
                <w:lang w:eastAsia="en-GB"/>
              </w:rPr>
            </w:pPr>
            <w:r w:rsidRPr="000C6C4A">
              <w:rPr>
                <w:rFonts w:ascii="Arial" w:eastAsia="Times New Roman" w:hAnsi="Arial" w:cs="Arial"/>
                <w:i/>
                <w:sz w:val="24"/>
                <w:szCs w:val="24"/>
                <w:lang w:eastAsia="en-GB"/>
              </w:rPr>
              <w:t xml:space="preserve">Your experience in delivering similar services to comparable </w:t>
            </w:r>
            <w:proofErr w:type="spellStart"/>
            <w:r w:rsidRPr="000C6C4A">
              <w:rPr>
                <w:rFonts w:ascii="Arial" w:eastAsia="Times New Roman" w:hAnsi="Arial" w:cs="Arial"/>
                <w:i/>
                <w:sz w:val="24"/>
                <w:szCs w:val="24"/>
                <w:lang w:eastAsia="en-GB"/>
              </w:rPr>
              <w:t>organisations</w:t>
            </w:r>
            <w:proofErr w:type="spellEnd"/>
            <w:r w:rsidRPr="000C6C4A">
              <w:rPr>
                <w:rFonts w:ascii="Arial" w:eastAsia="Times New Roman" w:hAnsi="Arial" w:cs="Arial"/>
                <w:i/>
                <w:sz w:val="24"/>
                <w:szCs w:val="24"/>
                <w:lang w:eastAsia="en-GB"/>
              </w:rPr>
              <w:t xml:space="preserve"> and how that experience will be </w:t>
            </w:r>
            <w:proofErr w:type="spellStart"/>
            <w:r w:rsidRPr="000C6C4A">
              <w:rPr>
                <w:rFonts w:ascii="Arial" w:eastAsia="Times New Roman" w:hAnsi="Arial" w:cs="Arial"/>
                <w:i/>
                <w:sz w:val="24"/>
                <w:szCs w:val="24"/>
                <w:lang w:eastAsia="en-GB"/>
              </w:rPr>
              <w:t>utilised</w:t>
            </w:r>
            <w:proofErr w:type="spellEnd"/>
            <w:r w:rsidRPr="000C6C4A">
              <w:rPr>
                <w:rFonts w:ascii="Arial" w:eastAsia="Times New Roman" w:hAnsi="Arial" w:cs="Arial"/>
                <w:i/>
                <w:sz w:val="24"/>
                <w:szCs w:val="24"/>
                <w:lang w:eastAsia="en-GB"/>
              </w:rPr>
              <w:t xml:space="preserve"> for this requirement; </w:t>
            </w:r>
          </w:p>
          <w:p w14:paraId="5828E449" w14:textId="77777777" w:rsidR="002426B3" w:rsidRPr="000C6C4A" w:rsidRDefault="002426B3" w:rsidP="009320CA">
            <w:pPr>
              <w:numPr>
                <w:ilvl w:val="0"/>
                <w:numId w:val="9"/>
              </w:numPr>
              <w:spacing w:after="0" w:line="240" w:lineRule="auto"/>
              <w:ind w:left="420" w:firstLine="0"/>
              <w:textAlignment w:val="baseline"/>
              <w:rPr>
                <w:rFonts w:ascii="Arial" w:eastAsia="Times New Roman" w:hAnsi="Arial" w:cs="Arial"/>
                <w:i/>
                <w:sz w:val="24"/>
                <w:szCs w:val="24"/>
                <w:lang w:eastAsia="en-GB"/>
              </w:rPr>
            </w:pPr>
            <w:r w:rsidRPr="000C6C4A">
              <w:rPr>
                <w:rFonts w:ascii="Arial" w:eastAsia="Times New Roman" w:hAnsi="Arial" w:cs="Arial"/>
                <w:i/>
                <w:sz w:val="24"/>
                <w:szCs w:val="24"/>
                <w:lang w:eastAsia="en-GB"/>
              </w:rPr>
              <w:t xml:space="preserve">A summary of the capabilities of the consultant(s) you intend to deploy, including details of sub-contractors (if applicable). Proposals should </w:t>
            </w:r>
            <w:proofErr w:type="spellStart"/>
            <w:r w:rsidRPr="000C6C4A">
              <w:rPr>
                <w:rFonts w:ascii="Arial" w:eastAsia="Times New Roman" w:hAnsi="Arial" w:cs="Arial"/>
                <w:i/>
                <w:sz w:val="24"/>
                <w:szCs w:val="24"/>
                <w:lang w:eastAsia="en-GB"/>
              </w:rPr>
              <w:t>summarise</w:t>
            </w:r>
            <w:proofErr w:type="spellEnd"/>
            <w:r w:rsidRPr="000C6C4A">
              <w:rPr>
                <w:rFonts w:ascii="Arial" w:eastAsia="Times New Roman" w:hAnsi="Arial" w:cs="Arial"/>
                <w:i/>
                <w:sz w:val="24"/>
                <w:szCs w:val="24"/>
                <w:lang w:eastAsia="en-GB"/>
              </w:rPr>
              <w:t xml:space="preserve"> the skills and expertise that members of the project team will bring and clearly identify the project manager, with CVs of key personnel to be included; and </w:t>
            </w:r>
          </w:p>
          <w:p w14:paraId="33CAAD45" w14:textId="77777777" w:rsidR="002426B3" w:rsidRPr="000C6C4A" w:rsidRDefault="002426B3" w:rsidP="009320CA">
            <w:pPr>
              <w:numPr>
                <w:ilvl w:val="0"/>
                <w:numId w:val="9"/>
              </w:numPr>
              <w:spacing w:after="0" w:line="240" w:lineRule="auto"/>
              <w:ind w:left="420" w:firstLine="0"/>
              <w:textAlignment w:val="baseline"/>
              <w:rPr>
                <w:rFonts w:ascii="Arial" w:eastAsia="Times New Roman" w:hAnsi="Arial" w:cs="Arial"/>
                <w:sz w:val="24"/>
                <w:szCs w:val="24"/>
                <w:lang w:eastAsia="en-GB"/>
              </w:rPr>
            </w:pPr>
            <w:r w:rsidRPr="000C6C4A">
              <w:rPr>
                <w:rFonts w:ascii="Arial" w:eastAsia="Times New Roman" w:hAnsi="Arial" w:cs="Arial"/>
                <w:i/>
                <w:sz w:val="24"/>
                <w:szCs w:val="24"/>
                <w:lang w:eastAsia="en-GB"/>
              </w:rPr>
              <w:t>If applicable, the proposal should specify details of which parts of the project will be sub-contracted, the name of the sub-contractor who will work on the project, their experience of related research, and their responsibilities within the project. If it is proposed to sub-contract any of the work, the same details as those provided by the Bidder should be given about the qualifications, experience and responsibilities of staff involved, along with a description of their respective roles and the management arrangements put in place.</w:t>
            </w:r>
            <w:r w:rsidRPr="000C6C4A">
              <w:rPr>
                <w:rFonts w:ascii="Arial" w:eastAsia="Times New Roman" w:hAnsi="Arial" w:cs="Arial"/>
                <w:sz w:val="24"/>
                <w:szCs w:val="24"/>
                <w:lang w:eastAsia="en-GB"/>
              </w:rPr>
              <w:t>   </w:t>
            </w:r>
          </w:p>
        </w:tc>
      </w:tr>
      <w:tr w:rsidR="002426B3" w:rsidRPr="000C6C4A" w14:paraId="0B008BC1" w14:textId="77777777" w:rsidTr="009320CA">
        <w:tc>
          <w:tcPr>
            <w:tcW w:w="9015" w:type="dxa"/>
            <w:tcBorders>
              <w:top w:val="nil"/>
              <w:left w:val="single" w:sz="6" w:space="0" w:color="auto"/>
              <w:bottom w:val="single" w:sz="6" w:space="0" w:color="auto"/>
              <w:right w:val="single" w:sz="6" w:space="0" w:color="auto"/>
            </w:tcBorders>
            <w:hideMark/>
          </w:tcPr>
          <w:p w14:paraId="42351F5A"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Response 1 </w:t>
            </w:r>
          </w:p>
        </w:tc>
      </w:tr>
      <w:tr w:rsidR="002426B3" w:rsidRPr="000C6C4A" w14:paraId="01DD03A2" w14:textId="77777777" w:rsidTr="009320CA">
        <w:tc>
          <w:tcPr>
            <w:tcW w:w="9015" w:type="dxa"/>
            <w:tcBorders>
              <w:top w:val="nil"/>
              <w:left w:val="single" w:sz="6" w:space="0" w:color="auto"/>
              <w:bottom w:val="single" w:sz="6" w:space="0" w:color="auto"/>
              <w:right w:val="single" w:sz="6" w:space="0" w:color="auto"/>
            </w:tcBorders>
            <w:hideMark/>
          </w:tcPr>
          <w:p w14:paraId="2EFE11B4"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63F9EEC5"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0649E73E"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5C38E9AC"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0E695583"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7A0236E3"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42009A6D"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2C311A18"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72C2E408"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39B2F487"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215BAEFE"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555518D8"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3CA6F6C1"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6C550D3F"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15EA2080"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51ED96A8"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22B981CD"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41B555FC"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64B08D72"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lastRenderedPageBreak/>
              <w:t> </w:t>
            </w:r>
          </w:p>
          <w:p w14:paraId="642F33A4"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p>
        </w:tc>
      </w:tr>
    </w:tbl>
    <w:p w14:paraId="16E1044B" w14:textId="77777777" w:rsidR="002426B3" w:rsidRPr="000C6C4A" w:rsidRDefault="002426B3" w:rsidP="002426B3">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lastRenderedPageBreak/>
        <w:t> </w:t>
      </w:r>
    </w:p>
    <w:p w14:paraId="516E6BB1" w14:textId="77777777" w:rsidR="002426B3" w:rsidRPr="000C6C4A" w:rsidRDefault="002426B3" w:rsidP="002426B3">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2426B3" w:rsidRPr="000C6C4A" w14:paraId="1BEC2742" w14:textId="77777777" w:rsidTr="009320CA">
        <w:tc>
          <w:tcPr>
            <w:tcW w:w="9015" w:type="dxa"/>
            <w:tcBorders>
              <w:top w:val="single" w:sz="6" w:space="0" w:color="auto"/>
              <w:left w:val="single" w:sz="6" w:space="0" w:color="auto"/>
              <w:bottom w:val="single" w:sz="6" w:space="0" w:color="auto"/>
              <w:right w:val="single" w:sz="6" w:space="0" w:color="auto"/>
            </w:tcBorders>
            <w:hideMark/>
          </w:tcPr>
          <w:p w14:paraId="142649DC"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b/>
                <w:bCs/>
                <w:sz w:val="24"/>
                <w:szCs w:val="24"/>
                <w:lang w:eastAsia="en-GB"/>
              </w:rPr>
              <w:t>Question 2: Method Statement</w:t>
            </w:r>
            <w:r w:rsidRPr="000C6C4A">
              <w:rPr>
                <w:rFonts w:ascii="Arial" w:eastAsia="Times New Roman" w:hAnsi="Arial" w:cs="Arial"/>
                <w:sz w:val="24"/>
                <w:szCs w:val="24"/>
                <w:lang w:eastAsia="en-GB"/>
              </w:rPr>
              <w:t> </w:t>
            </w:r>
          </w:p>
        </w:tc>
      </w:tr>
      <w:tr w:rsidR="002426B3" w:rsidRPr="000C6C4A" w14:paraId="2E8D644D" w14:textId="77777777" w:rsidTr="009320CA">
        <w:tc>
          <w:tcPr>
            <w:tcW w:w="9015" w:type="dxa"/>
            <w:tcBorders>
              <w:top w:val="nil"/>
              <w:left w:val="single" w:sz="6" w:space="0" w:color="auto"/>
              <w:bottom w:val="single" w:sz="6" w:space="0" w:color="auto"/>
              <w:right w:val="single" w:sz="6" w:space="0" w:color="auto"/>
            </w:tcBorders>
            <w:hideMark/>
          </w:tcPr>
          <w:p w14:paraId="4DAADA81"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b/>
                <w:bCs/>
                <w:sz w:val="24"/>
                <w:szCs w:val="24"/>
                <w:lang w:eastAsia="en-GB"/>
              </w:rPr>
              <w:t>Please provide a method statement detailing how you will deliver the requirements </w:t>
            </w:r>
            <w:r w:rsidRPr="000C6C4A">
              <w:rPr>
                <w:rFonts w:ascii="Arial" w:eastAsia="Times New Roman" w:hAnsi="Arial" w:cs="Arial"/>
                <w:sz w:val="24"/>
                <w:szCs w:val="24"/>
                <w:lang w:eastAsia="en-GB"/>
              </w:rPr>
              <w:t> </w:t>
            </w:r>
          </w:p>
        </w:tc>
      </w:tr>
      <w:tr w:rsidR="002426B3" w:rsidRPr="000C6C4A" w14:paraId="38EF2772" w14:textId="77777777" w:rsidTr="009320CA">
        <w:tc>
          <w:tcPr>
            <w:tcW w:w="9015" w:type="dxa"/>
            <w:tcBorders>
              <w:top w:val="nil"/>
              <w:left w:val="single" w:sz="6" w:space="0" w:color="auto"/>
              <w:bottom w:val="single" w:sz="6" w:space="0" w:color="auto"/>
              <w:right w:val="single" w:sz="6" w:space="0" w:color="auto"/>
            </w:tcBorders>
            <w:hideMark/>
          </w:tcPr>
          <w:p w14:paraId="014DA4DC" w14:textId="77777777" w:rsidR="002426B3" w:rsidRPr="000C6C4A" w:rsidRDefault="002426B3" w:rsidP="009320CA">
            <w:pPr>
              <w:spacing w:after="0" w:line="240" w:lineRule="auto"/>
              <w:textAlignment w:val="baseline"/>
              <w:rPr>
                <w:rFonts w:ascii="Arial" w:eastAsia="Times New Roman" w:hAnsi="Arial" w:cs="Arial"/>
                <w:i/>
                <w:sz w:val="24"/>
                <w:szCs w:val="24"/>
                <w:lang w:eastAsia="en-GB"/>
              </w:rPr>
            </w:pPr>
            <w:r w:rsidRPr="000C6C4A">
              <w:rPr>
                <w:rFonts w:ascii="Arial" w:eastAsia="Times New Roman" w:hAnsi="Arial" w:cs="Arial"/>
                <w:i/>
                <w:sz w:val="24"/>
                <w:szCs w:val="24"/>
                <w:lang w:eastAsia="en-GB"/>
              </w:rPr>
              <w:t>Example:</w:t>
            </w:r>
          </w:p>
          <w:p w14:paraId="1ABA38F5" w14:textId="77777777" w:rsidR="002426B3" w:rsidRPr="000C6C4A" w:rsidRDefault="002426B3" w:rsidP="009320CA">
            <w:pPr>
              <w:spacing w:after="0" w:line="240" w:lineRule="auto"/>
              <w:textAlignment w:val="baseline"/>
              <w:rPr>
                <w:rFonts w:ascii="Arial" w:eastAsia="Times New Roman" w:hAnsi="Arial" w:cs="Arial"/>
                <w:i/>
                <w:sz w:val="24"/>
                <w:szCs w:val="24"/>
                <w:lang w:eastAsia="en-GB"/>
              </w:rPr>
            </w:pPr>
            <w:r w:rsidRPr="000C6C4A">
              <w:rPr>
                <w:rFonts w:ascii="Arial" w:eastAsia="Times New Roman" w:hAnsi="Arial" w:cs="Arial"/>
                <w:i/>
                <w:sz w:val="24"/>
                <w:szCs w:val="24"/>
                <w:lang w:eastAsia="en-GB"/>
              </w:rPr>
              <w:t>The response should include as a minimum, but is not limited to: </w:t>
            </w:r>
          </w:p>
          <w:p w14:paraId="7527C8D9" w14:textId="77777777" w:rsidR="002426B3" w:rsidRPr="000C6C4A" w:rsidRDefault="002426B3" w:rsidP="009320CA">
            <w:pPr>
              <w:numPr>
                <w:ilvl w:val="0"/>
                <w:numId w:val="10"/>
              </w:numPr>
              <w:spacing w:after="0" w:line="240" w:lineRule="auto"/>
              <w:ind w:left="360" w:firstLine="0"/>
              <w:textAlignment w:val="baseline"/>
              <w:rPr>
                <w:rFonts w:ascii="Arial" w:eastAsia="Times New Roman" w:hAnsi="Arial" w:cs="Arial"/>
                <w:i/>
                <w:sz w:val="24"/>
                <w:szCs w:val="24"/>
                <w:lang w:eastAsia="en-GB"/>
              </w:rPr>
            </w:pPr>
            <w:r w:rsidRPr="000C6C4A">
              <w:rPr>
                <w:rFonts w:ascii="Arial" w:eastAsia="Times New Roman" w:hAnsi="Arial" w:cs="Arial"/>
                <w:i/>
                <w:sz w:val="24"/>
                <w:szCs w:val="24"/>
                <w:lang w:eastAsia="en-GB"/>
              </w:rPr>
              <w:t xml:space="preserve">How you propose to consult (E.g. Whether this is face-to-face or by telephone/email </w:t>
            </w:r>
            <w:proofErr w:type="spellStart"/>
            <w:r w:rsidRPr="000C6C4A">
              <w:rPr>
                <w:rFonts w:ascii="Arial" w:eastAsia="Times New Roman" w:hAnsi="Arial" w:cs="Arial"/>
                <w:i/>
                <w:sz w:val="24"/>
                <w:szCs w:val="24"/>
                <w:lang w:eastAsia="en-GB"/>
              </w:rPr>
              <w:t>etc</w:t>
            </w:r>
            <w:proofErr w:type="spellEnd"/>
            <w:r w:rsidRPr="000C6C4A">
              <w:rPr>
                <w:rFonts w:ascii="Arial" w:eastAsia="Times New Roman" w:hAnsi="Arial" w:cs="Arial"/>
                <w:i/>
                <w:sz w:val="24"/>
                <w:szCs w:val="24"/>
                <w:lang w:eastAsia="en-GB"/>
              </w:rPr>
              <w:t>; </w:t>
            </w:r>
          </w:p>
          <w:p w14:paraId="12511ADE" w14:textId="77777777" w:rsidR="002426B3" w:rsidRPr="000C6C4A" w:rsidRDefault="002426B3" w:rsidP="009320CA">
            <w:pPr>
              <w:numPr>
                <w:ilvl w:val="0"/>
                <w:numId w:val="10"/>
              </w:numPr>
              <w:spacing w:after="0" w:line="240" w:lineRule="auto"/>
              <w:ind w:left="360" w:firstLine="0"/>
              <w:textAlignment w:val="baseline"/>
              <w:rPr>
                <w:rFonts w:ascii="Arial" w:eastAsia="Times New Roman" w:hAnsi="Arial" w:cs="Arial"/>
                <w:i/>
                <w:sz w:val="24"/>
                <w:szCs w:val="24"/>
                <w:lang w:eastAsia="en-GB"/>
              </w:rPr>
            </w:pPr>
            <w:r w:rsidRPr="000C6C4A">
              <w:rPr>
                <w:rFonts w:ascii="Arial" w:eastAsia="Times New Roman" w:hAnsi="Arial" w:cs="Arial"/>
                <w:i/>
                <w:sz w:val="24"/>
                <w:szCs w:val="24"/>
                <w:lang w:eastAsia="en-GB"/>
              </w:rPr>
              <w:t>How long you expect the engagement phase to last; and </w:t>
            </w:r>
          </w:p>
          <w:p w14:paraId="4C80736A" w14:textId="77777777" w:rsidR="002426B3" w:rsidRPr="000C6C4A" w:rsidRDefault="002426B3" w:rsidP="009320CA">
            <w:pPr>
              <w:numPr>
                <w:ilvl w:val="0"/>
                <w:numId w:val="10"/>
              </w:numPr>
              <w:spacing w:after="0" w:line="240" w:lineRule="auto"/>
              <w:ind w:left="360" w:firstLine="0"/>
              <w:textAlignment w:val="baseline"/>
              <w:rPr>
                <w:rFonts w:ascii="Arial" w:eastAsia="Times New Roman" w:hAnsi="Arial" w:cs="Arial"/>
                <w:i/>
                <w:sz w:val="24"/>
                <w:szCs w:val="24"/>
                <w:lang w:eastAsia="en-GB"/>
              </w:rPr>
            </w:pPr>
            <w:r w:rsidRPr="000C6C4A">
              <w:rPr>
                <w:rFonts w:ascii="Arial" w:eastAsia="Times New Roman" w:hAnsi="Arial" w:cs="Arial"/>
                <w:i/>
                <w:sz w:val="24"/>
                <w:szCs w:val="24"/>
                <w:lang w:eastAsia="en-GB"/>
              </w:rPr>
              <w:t>How the activity you propose to undertake will result in successful delivery of the project outcomes. </w:t>
            </w:r>
          </w:p>
          <w:p w14:paraId="76D88F42" w14:textId="77777777" w:rsidR="002426B3" w:rsidRPr="000C6C4A" w:rsidRDefault="002426B3" w:rsidP="009320CA">
            <w:pPr>
              <w:numPr>
                <w:ilvl w:val="0"/>
                <w:numId w:val="10"/>
              </w:numPr>
              <w:spacing w:after="0" w:line="240" w:lineRule="auto"/>
              <w:ind w:left="360" w:firstLine="0"/>
              <w:textAlignment w:val="baseline"/>
              <w:rPr>
                <w:rFonts w:ascii="Arial" w:eastAsia="Times New Roman" w:hAnsi="Arial" w:cs="Arial"/>
                <w:i/>
                <w:sz w:val="24"/>
                <w:szCs w:val="24"/>
                <w:lang w:eastAsia="en-GB"/>
              </w:rPr>
            </w:pPr>
            <w:r w:rsidRPr="000C6C4A">
              <w:rPr>
                <w:rFonts w:ascii="Arial" w:eastAsia="Times New Roman" w:hAnsi="Arial" w:cs="Arial"/>
                <w:i/>
                <w:sz w:val="24"/>
                <w:szCs w:val="24"/>
                <w:lang w:eastAsia="en-GB"/>
              </w:rPr>
              <w:t>Please include a project plan. </w:t>
            </w:r>
          </w:p>
          <w:p w14:paraId="6CFCCA70"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tc>
      </w:tr>
      <w:tr w:rsidR="002426B3" w:rsidRPr="000C6C4A" w14:paraId="3FBF66CA" w14:textId="77777777" w:rsidTr="009320CA">
        <w:tc>
          <w:tcPr>
            <w:tcW w:w="9015" w:type="dxa"/>
            <w:tcBorders>
              <w:top w:val="nil"/>
              <w:left w:val="single" w:sz="6" w:space="0" w:color="auto"/>
              <w:bottom w:val="single" w:sz="6" w:space="0" w:color="auto"/>
              <w:right w:val="single" w:sz="6" w:space="0" w:color="auto"/>
            </w:tcBorders>
            <w:hideMark/>
          </w:tcPr>
          <w:p w14:paraId="49C90486"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b/>
                <w:bCs/>
                <w:sz w:val="24"/>
                <w:szCs w:val="24"/>
                <w:lang w:eastAsia="en-GB"/>
              </w:rPr>
              <w:t xml:space="preserve">Weighting </w:t>
            </w:r>
            <w:r>
              <w:rPr>
                <w:rFonts w:ascii="Arial" w:eastAsia="Times New Roman" w:hAnsi="Arial" w:cs="Arial"/>
                <w:b/>
                <w:bCs/>
                <w:sz w:val="24"/>
                <w:szCs w:val="24"/>
                <w:lang w:eastAsia="en-GB"/>
              </w:rPr>
              <w:t>3</w:t>
            </w:r>
            <w:r w:rsidRPr="000C6C4A">
              <w:rPr>
                <w:rFonts w:ascii="Arial" w:eastAsia="Times New Roman" w:hAnsi="Arial" w:cs="Arial"/>
                <w:b/>
                <w:bCs/>
                <w:sz w:val="24"/>
                <w:szCs w:val="24"/>
                <w:lang w:eastAsia="en-GB"/>
              </w:rPr>
              <w:t>0%</w:t>
            </w:r>
            <w:r w:rsidRPr="000C6C4A">
              <w:rPr>
                <w:rFonts w:ascii="Arial" w:eastAsia="Times New Roman" w:hAnsi="Arial" w:cs="Arial"/>
                <w:sz w:val="24"/>
                <w:szCs w:val="24"/>
                <w:lang w:eastAsia="en-GB"/>
              </w:rPr>
              <w:t> </w:t>
            </w:r>
          </w:p>
        </w:tc>
      </w:tr>
      <w:tr w:rsidR="002426B3" w:rsidRPr="000C6C4A" w14:paraId="56BDAC11" w14:textId="77777777" w:rsidTr="009320CA">
        <w:tc>
          <w:tcPr>
            <w:tcW w:w="9015" w:type="dxa"/>
            <w:tcBorders>
              <w:top w:val="nil"/>
              <w:left w:val="single" w:sz="6" w:space="0" w:color="auto"/>
              <w:bottom w:val="single" w:sz="6" w:space="0" w:color="auto"/>
              <w:right w:val="single" w:sz="6" w:space="0" w:color="auto"/>
            </w:tcBorders>
            <w:hideMark/>
          </w:tcPr>
          <w:p w14:paraId="2CD7329E"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Response 2 </w:t>
            </w:r>
          </w:p>
        </w:tc>
      </w:tr>
      <w:tr w:rsidR="002426B3" w:rsidRPr="000C6C4A" w14:paraId="1BB10007" w14:textId="77777777" w:rsidTr="009320CA">
        <w:tc>
          <w:tcPr>
            <w:tcW w:w="9015" w:type="dxa"/>
            <w:tcBorders>
              <w:top w:val="nil"/>
              <w:left w:val="single" w:sz="6" w:space="0" w:color="auto"/>
              <w:bottom w:val="single" w:sz="6" w:space="0" w:color="auto"/>
              <w:right w:val="single" w:sz="6" w:space="0" w:color="auto"/>
            </w:tcBorders>
            <w:hideMark/>
          </w:tcPr>
          <w:p w14:paraId="457EEBC1"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31273450"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480EBBCD"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78478009"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6A07CDEE"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48741C9F"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297ACE97"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67542DA0"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23674ADD"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4CAFBDCD"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0D11402F"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69D81553"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21B71195"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072A4159"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7B1999FE"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20359AFD"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43879D2C"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44A582D7"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1C99547D"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414B05D8"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762BFF6A"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10F27E72"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41E9957C"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3918871F"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7D047844"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2F86B7E6"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5E49BB4F"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4DA3ADD9"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1B514A1B"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1894B358"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tc>
      </w:tr>
    </w:tbl>
    <w:p w14:paraId="4963C311" w14:textId="49DCF44D" w:rsidR="002426B3" w:rsidRPr="000C6C4A" w:rsidRDefault="002426B3" w:rsidP="0312E7F7">
      <w:pPr>
        <w:spacing w:after="0" w:line="240" w:lineRule="auto"/>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3B9F8444" w14:textId="77777777" w:rsidR="002426B3" w:rsidRPr="000C6C4A" w:rsidRDefault="002426B3" w:rsidP="002426B3">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2426B3" w:rsidRPr="000C6C4A" w14:paraId="6D6A1AC8" w14:textId="77777777" w:rsidTr="009320CA">
        <w:tc>
          <w:tcPr>
            <w:tcW w:w="9010" w:type="dxa"/>
            <w:tcBorders>
              <w:top w:val="single" w:sz="6" w:space="0" w:color="auto"/>
              <w:left w:val="single" w:sz="6" w:space="0" w:color="auto"/>
              <w:bottom w:val="single" w:sz="6" w:space="0" w:color="auto"/>
              <w:right w:val="single" w:sz="6" w:space="0" w:color="auto"/>
            </w:tcBorders>
            <w:hideMark/>
          </w:tcPr>
          <w:p w14:paraId="71A1F613"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lastRenderedPageBreak/>
              <w:t> </w:t>
            </w:r>
            <w:r w:rsidRPr="000C6C4A">
              <w:rPr>
                <w:rFonts w:ascii="Arial" w:eastAsia="Times New Roman" w:hAnsi="Arial" w:cs="Arial"/>
                <w:b/>
                <w:bCs/>
                <w:sz w:val="24"/>
                <w:szCs w:val="24"/>
                <w:lang w:eastAsia="en-GB"/>
              </w:rPr>
              <w:t>Question 3: Pricing Schedule</w:t>
            </w:r>
            <w:r w:rsidRPr="000C6C4A">
              <w:rPr>
                <w:rFonts w:ascii="Arial" w:eastAsia="Times New Roman" w:hAnsi="Arial" w:cs="Arial"/>
                <w:sz w:val="24"/>
                <w:szCs w:val="24"/>
                <w:lang w:eastAsia="en-GB"/>
              </w:rPr>
              <w:t> </w:t>
            </w:r>
          </w:p>
        </w:tc>
      </w:tr>
      <w:tr w:rsidR="002426B3" w:rsidRPr="000C6C4A" w14:paraId="79184558" w14:textId="77777777" w:rsidTr="009320CA">
        <w:tc>
          <w:tcPr>
            <w:tcW w:w="9010" w:type="dxa"/>
            <w:tcBorders>
              <w:top w:val="nil"/>
              <w:left w:val="single" w:sz="6" w:space="0" w:color="auto"/>
              <w:bottom w:val="single" w:sz="6" w:space="0" w:color="auto"/>
              <w:right w:val="single" w:sz="6" w:space="0" w:color="auto"/>
            </w:tcBorders>
            <w:hideMark/>
          </w:tcPr>
          <w:p w14:paraId="1A924971"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b/>
                <w:bCs/>
                <w:sz w:val="24"/>
                <w:szCs w:val="24"/>
                <w:lang w:eastAsia="en-GB"/>
              </w:rPr>
              <w:t>Please attach below a Pricing schedule detailing how you will charge for delivering the requirements </w:t>
            </w:r>
            <w:r w:rsidRPr="000C6C4A">
              <w:rPr>
                <w:rFonts w:ascii="Arial" w:eastAsia="Times New Roman" w:hAnsi="Arial" w:cs="Arial"/>
                <w:sz w:val="24"/>
                <w:szCs w:val="24"/>
                <w:lang w:eastAsia="en-GB"/>
              </w:rPr>
              <w:t> </w:t>
            </w:r>
          </w:p>
        </w:tc>
      </w:tr>
      <w:tr w:rsidR="002426B3" w:rsidRPr="000C6C4A" w14:paraId="600D06A6" w14:textId="77777777" w:rsidTr="009320CA">
        <w:tc>
          <w:tcPr>
            <w:tcW w:w="9010" w:type="dxa"/>
            <w:tcBorders>
              <w:top w:val="nil"/>
              <w:left w:val="single" w:sz="6" w:space="0" w:color="auto"/>
              <w:bottom w:val="single" w:sz="6" w:space="0" w:color="auto"/>
              <w:right w:val="single" w:sz="6" w:space="0" w:color="auto"/>
            </w:tcBorders>
            <w:hideMark/>
          </w:tcPr>
          <w:p w14:paraId="3329443F" w14:textId="77777777" w:rsidR="002426B3" w:rsidRPr="000C6C4A" w:rsidRDefault="002426B3" w:rsidP="009320CA">
            <w:pPr>
              <w:spacing w:after="0" w:line="240" w:lineRule="auto"/>
              <w:textAlignment w:val="baseline"/>
              <w:rPr>
                <w:rFonts w:ascii="Arial" w:eastAsia="Times New Roman" w:hAnsi="Arial" w:cs="Arial"/>
                <w:i/>
                <w:sz w:val="24"/>
                <w:szCs w:val="24"/>
                <w:lang w:eastAsia="en-GB"/>
              </w:rPr>
            </w:pPr>
            <w:r w:rsidRPr="000C6C4A">
              <w:rPr>
                <w:rFonts w:ascii="Arial" w:eastAsia="Times New Roman" w:hAnsi="Arial" w:cs="Arial"/>
                <w:i/>
                <w:sz w:val="24"/>
                <w:szCs w:val="24"/>
                <w:lang w:eastAsia="en-GB"/>
              </w:rPr>
              <w:t>Example:</w:t>
            </w:r>
          </w:p>
          <w:p w14:paraId="512BE15A" w14:textId="77777777" w:rsidR="002426B3" w:rsidRPr="000C6C4A" w:rsidRDefault="002426B3" w:rsidP="009320CA">
            <w:pPr>
              <w:spacing w:after="0" w:line="240" w:lineRule="auto"/>
              <w:textAlignment w:val="baseline"/>
              <w:rPr>
                <w:rFonts w:ascii="Arial" w:eastAsia="Times New Roman" w:hAnsi="Arial" w:cs="Arial"/>
                <w:i/>
                <w:sz w:val="24"/>
                <w:szCs w:val="24"/>
                <w:lang w:eastAsia="en-GB"/>
              </w:rPr>
            </w:pPr>
            <w:r w:rsidRPr="000C6C4A">
              <w:rPr>
                <w:rFonts w:ascii="Arial" w:eastAsia="Times New Roman" w:hAnsi="Arial" w:cs="Arial"/>
                <w:i/>
                <w:sz w:val="24"/>
                <w:szCs w:val="24"/>
                <w:lang w:eastAsia="en-GB"/>
              </w:rPr>
              <w:t>The response must be without VAT, should be all inclusive and as a minimum include your: </w:t>
            </w:r>
          </w:p>
          <w:p w14:paraId="1B7129F1" w14:textId="77777777" w:rsidR="002426B3" w:rsidRPr="000C6C4A" w:rsidRDefault="002426B3" w:rsidP="009320CA">
            <w:pPr>
              <w:numPr>
                <w:ilvl w:val="0"/>
                <w:numId w:val="11"/>
              </w:numPr>
              <w:spacing w:after="0" w:line="240" w:lineRule="auto"/>
              <w:ind w:left="360" w:firstLine="0"/>
              <w:textAlignment w:val="baseline"/>
              <w:rPr>
                <w:rFonts w:ascii="Arial" w:eastAsia="Times New Roman" w:hAnsi="Arial" w:cs="Arial"/>
                <w:i/>
                <w:sz w:val="24"/>
                <w:szCs w:val="24"/>
                <w:lang w:eastAsia="en-GB"/>
              </w:rPr>
            </w:pPr>
            <w:r w:rsidRPr="000C6C4A">
              <w:rPr>
                <w:rFonts w:ascii="Arial" w:eastAsia="Times New Roman" w:hAnsi="Arial" w:cs="Arial"/>
                <w:i/>
                <w:sz w:val="24"/>
                <w:szCs w:val="24"/>
                <w:lang w:eastAsia="en-GB"/>
              </w:rPr>
              <w:t>Day rates (along with how many hours per day); </w:t>
            </w:r>
          </w:p>
          <w:p w14:paraId="5F62B9C5" w14:textId="77777777" w:rsidR="002426B3" w:rsidRPr="000C6C4A" w:rsidRDefault="002426B3" w:rsidP="009320CA">
            <w:pPr>
              <w:numPr>
                <w:ilvl w:val="0"/>
                <w:numId w:val="11"/>
              </w:numPr>
              <w:spacing w:after="0" w:line="240" w:lineRule="auto"/>
              <w:ind w:left="360" w:firstLine="0"/>
              <w:textAlignment w:val="baseline"/>
              <w:rPr>
                <w:rFonts w:ascii="Arial" w:eastAsia="Times New Roman" w:hAnsi="Arial" w:cs="Arial"/>
                <w:i/>
                <w:sz w:val="24"/>
                <w:szCs w:val="24"/>
                <w:lang w:eastAsia="en-GB"/>
              </w:rPr>
            </w:pPr>
            <w:r w:rsidRPr="000C6C4A">
              <w:rPr>
                <w:rFonts w:ascii="Arial" w:eastAsia="Times New Roman" w:hAnsi="Arial" w:cs="Arial"/>
                <w:i/>
                <w:sz w:val="24"/>
                <w:szCs w:val="24"/>
                <w:lang w:eastAsia="en-GB"/>
              </w:rPr>
              <w:t>Charges for preparation / implementation activity; </w:t>
            </w:r>
          </w:p>
          <w:p w14:paraId="697DB5BF" w14:textId="77777777" w:rsidR="002426B3" w:rsidRPr="000C6C4A" w:rsidRDefault="002426B3" w:rsidP="009320CA">
            <w:pPr>
              <w:numPr>
                <w:ilvl w:val="0"/>
                <w:numId w:val="11"/>
              </w:numPr>
              <w:spacing w:after="0" w:line="240" w:lineRule="auto"/>
              <w:ind w:left="360" w:firstLine="0"/>
              <w:textAlignment w:val="baseline"/>
              <w:rPr>
                <w:rFonts w:ascii="Arial" w:eastAsia="Times New Roman" w:hAnsi="Arial" w:cs="Arial"/>
                <w:i/>
                <w:sz w:val="24"/>
                <w:szCs w:val="24"/>
                <w:lang w:eastAsia="en-GB"/>
              </w:rPr>
            </w:pPr>
            <w:r w:rsidRPr="000C6C4A">
              <w:rPr>
                <w:rFonts w:ascii="Arial" w:eastAsia="Times New Roman" w:hAnsi="Arial" w:cs="Arial"/>
                <w:i/>
                <w:sz w:val="24"/>
                <w:szCs w:val="24"/>
                <w:lang w:eastAsia="en-GB"/>
              </w:rPr>
              <w:t>Charges for the analysis activity (including expenses) </w:t>
            </w:r>
          </w:p>
          <w:p w14:paraId="16B251E8" w14:textId="17A10F24" w:rsidR="002426B3" w:rsidRPr="000C6C4A" w:rsidRDefault="002426B3" w:rsidP="00552018">
            <w:pPr>
              <w:spacing w:after="0" w:line="240" w:lineRule="auto"/>
              <w:ind w:left="360"/>
              <w:textAlignment w:val="baseline"/>
              <w:rPr>
                <w:rFonts w:ascii="Arial" w:eastAsia="Times New Roman" w:hAnsi="Arial" w:cs="Arial"/>
                <w:i/>
                <w:sz w:val="24"/>
                <w:szCs w:val="24"/>
                <w:lang w:eastAsia="en-GB"/>
              </w:rPr>
            </w:pPr>
          </w:p>
          <w:p w14:paraId="51FCEBE0" w14:textId="77777777" w:rsidR="002426B3" w:rsidRPr="000C6C4A" w:rsidRDefault="002426B3" w:rsidP="009320CA">
            <w:pPr>
              <w:numPr>
                <w:ilvl w:val="0"/>
                <w:numId w:val="11"/>
              </w:numPr>
              <w:spacing w:after="0" w:line="240" w:lineRule="auto"/>
              <w:ind w:left="360" w:firstLine="0"/>
              <w:textAlignment w:val="baseline"/>
              <w:rPr>
                <w:rFonts w:ascii="Arial" w:eastAsia="Times New Roman" w:hAnsi="Arial" w:cs="Arial"/>
                <w:i/>
                <w:sz w:val="24"/>
                <w:szCs w:val="24"/>
                <w:lang w:eastAsia="en-GB"/>
              </w:rPr>
            </w:pPr>
            <w:r w:rsidRPr="000C6C4A">
              <w:rPr>
                <w:rFonts w:ascii="Arial" w:eastAsia="Times New Roman" w:hAnsi="Arial" w:cs="Arial"/>
                <w:i/>
                <w:sz w:val="24"/>
                <w:szCs w:val="24"/>
                <w:lang w:eastAsia="en-GB"/>
              </w:rPr>
              <w:t>Charges for project deliverables (E.g. production of the report); and </w:t>
            </w:r>
          </w:p>
          <w:p w14:paraId="6EF1CBDC" w14:textId="77777777" w:rsidR="002426B3" w:rsidRPr="000C6C4A" w:rsidRDefault="002426B3" w:rsidP="009320CA">
            <w:pPr>
              <w:numPr>
                <w:ilvl w:val="0"/>
                <w:numId w:val="11"/>
              </w:numPr>
              <w:spacing w:after="0" w:line="240" w:lineRule="auto"/>
              <w:ind w:left="360" w:firstLine="0"/>
              <w:textAlignment w:val="baseline"/>
              <w:rPr>
                <w:rFonts w:ascii="Arial" w:eastAsia="Times New Roman" w:hAnsi="Arial" w:cs="Arial"/>
                <w:i/>
                <w:sz w:val="24"/>
                <w:szCs w:val="24"/>
                <w:lang w:eastAsia="en-GB"/>
              </w:rPr>
            </w:pPr>
            <w:r w:rsidRPr="000C6C4A">
              <w:rPr>
                <w:rFonts w:ascii="Arial" w:eastAsia="Times New Roman" w:hAnsi="Arial" w:cs="Arial"/>
                <w:i/>
                <w:sz w:val="24"/>
                <w:szCs w:val="24"/>
                <w:lang w:eastAsia="en-GB"/>
              </w:rPr>
              <w:t>Any other applicable charges. </w:t>
            </w:r>
          </w:p>
          <w:p w14:paraId="4D26AECF"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tc>
      </w:tr>
      <w:tr w:rsidR="002426B3" w:rsidRPr="000C6C4A" w14:paraId="184908B9" w14:textId="77777777" w:rsidTr="009320CA">
        <w:tc>
          <w:tcPr>
            <w:tcW w:w="9010" w:type="dxa"/>
            <w:tcBorders>
              <w:top w:val="nil"/>
              <w:left w:val="single" w:sz="6" w:space="0" w:color="auto"/>
              <w:bottom w:val="single" w:sz="6" w:space="0" w:color="auto"/>
              <w:right w:val="single" w:sz="6" w:space="0" w:color="auto"/>
            </w:tcBorders>
            <w:hideMark/>
          </w:tcPr>
          <w:p w14:paraId="6EC50B22"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b/>
                <w:bCs/>
                <w:sz w:val="24"/>
                <w:szCs w:val="24"/>
                <w:lang w:eastAsia="en-GB"/>
              </w:rPr>
              <w:t xml:space="preserve">Weighting </w:t>
            </w:r>
            <w:r>
              <w:rPr>
                <w:rFonts w:ascii="Arial" w:eastAsia="Times New Roman" w:hAnsi="Arial" w:cs="Arial"/>
                <w:b/>
                <w:bCs/>
                <w:sz w:val="24"/>
                <w:szCs w:val="24"/>
                <w:lang w:eastAsia="en-GB"/>
              </w:rPr>
              <w:t>40</w:t>
            </w:r>
            <w:r w:rsidRPr="000C6C4A">
              <w:rPr>
                <w:rFonts w:ascii="Arial" w:eastAsia="Times New Roman" w:hAnsi="Arial" w:cs="Arial"/>
                <w:b/>
                <w:bCs/>
                <w:sz w:val="24"/>
                <w:szCs w:val="24"/>
                <w:lang w:eastAsia="en-GB"/>
              </w:rPr>
              <w:t>%</w:t>
            </w:r>
            <w:r w:rsidRPr="000C6C4A">
              <w:rPr>
                <w:rFonts w:ascii="Arial" w:eastAsia="Times New Roman" w:hAnsi="Arial" w:cs="Arial"/>
                <w:sz w:val="24"/>
                <w:szCs w:val="24"/>
                <w:lang w:eastAsia="en-GB"/>
              </w:rPr>
              <w:t> </w:t>
            </w:r>
          </w:p>
        </w:tc>
      </w:tr>
      <w:tr w:rsidR="002426B3" w:rsidRPr="000C6C4A" w14:paraId="6C1ADAE2" w14:textId="77777777" w:rsidTr="009320CA">
        <w:tc>
          <w:tcPr>
            <w:tcW w:w="9010" w:type="dxa"/>
            <w:tcBorders>
              <w:top w:val="nil"/>
              <w:left w:val="single" w:sz="6" w:space="0" w:color="auto"/>
              <w:bottom w:val="single" w:sz="6" w:space="0" w:color="auto"/>
              <w:right w:val="single" w:sz="6" w:space="0" w:color="auto"/>
            </w:tcBorders>
            <w:hideMark/>
          </w:tcPr>
          <w:p w14:paraId="44E04DF0" w14:textId="7597B8ED"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xml:space="preserve">Response </w:t>
            </w:r>
            <w:r>
              <w:rPr>
                <w:rFonts w:ascii="Arial" w:eastAsia="Times New Roman" w:hAnsi="Arial" w:cs="Arial"/>
                <w:sz w:val="24"/>
                <w:szCs w:val="24"/>
                <w:lang w:eastAsia="en-GB"/>
              </w:rPr>
              <w:t>3</w:t>
            </w:r>
            <w:r w:rsidRPr="000C6C4A">
              <w:rPr>
                <w:rFonts w:ascii="Arial" w:eastAsia="Times New Roman" w:hAnsi="Arial" w:cs="Arial"/>
                <w:sz w:val="24"/>
                <w:szCs w:val="24"/>
                <w:lang w:eastAsia="en-GB"/>
              </w:rPr>
              <w:t> </w:t>
            </w:r>
          </w:p>
        </w:tc>
      </w:tr>
      <w:tr w:rsidR="002426B3" w:rsidRPr="000C6C4A" w14:paraId="07FF0CF3" w14:textId="77777777" w:rsidTr="009320CA">
        <w:tc>
          <w:tcPr>
            <w:tcW w:w="9010" w:type="dxa"/>
            <w:tcBorders>
              <w:top w:val="nil"/>
              <w:left w:val="single" w:sz="6" w:space="0" w:color="auto"/>
              <w:bottom w:val="single" w:sz="6" w:space="0" w:color="auto"/>
              <w:right w:val="single" w:sz="6" w:space="0" w:color="auto"/>
            </w:tcBorders>
            <w:hideMark/>
          </w:tcPr>
          <w:p w14:paraId="5D4C031D"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482068D8"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i/>
                <w:iCs/>
                <w:sz w:val="24"/>
                <w:szCs w:val="24"/>
                <w:lang w:eastAsia="en-GB"/>
              </w:rPr>
              <w:t>Please attach your Pricing Schedule here:</w:t>
            </w:r>
            <w:r w:rsidRPr="000C6C4A">
              <w:rPr>
                <w:rFonts w:ascii="Arial" w:eastAsia="Times New Roman" w:hAnsi="Arial" w:cs="Arial"/>
                <w:sz w:val="24"/>
                <w:szCs w:val="24"/>
                <w:lang w:eastAsia="en-GB"/>
              </w:rPr>
              <w:t> </w:t>
            </w:r>
          </w:p>
          <w:p w14:paraId="1E63033B"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577FC354"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5B753FA3"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3C172D0D"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60282795"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7F83737D"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70F285FB"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230AECE4"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752EA04C"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18C869AA"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5B8A6184"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66CBFF16"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3B05CBAE"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6863A022"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510334F5"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03137778"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1CDAEF9E"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16273CA5"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7A4E51EA"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29A98541"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6769E335"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643E44DD"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43E4BF9B"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399777AC"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p w14:paraId="02D6DD93" w14:textId="77777777" w:rsidR="002426B3" w:rsidRPr="000C6C4A" w:rsidRDefault="002426B3" w:rsidP="009320CA">
            <w:pPr>
              <w:spacing w:after="0" w:line="240" w:lineRule="auto"/>
              <w:textAlignment w:val="baseline"/>
              <w:rPr>
                <w:rFonts w:ascii="Arial" w:eastAsia="Times New Roman" w:hAnsi="Arial" w:cs="Arial"/>
                <w:sz w:val="24"/>
                <w:szCs w:val="24"/>
                <w:lang w:eastAsia="en-GB"/>
              </w:rPr>
            </w:pPr>
            <w:r w:rsidRPr="000C6C4A">
              <w:rPr>
                <w:rFonts w:ascii="Arial" w:eastAsia="Times New Roman" w:hAnsi="Arial" w:cs="Arial"/>
                <w:sz w:val="24"/>
                <w:szCs w:val="24"/>
                <w:lang w:eastAsia="en-GB"/>
              </w:rPr>
              <w:t> </w:t>
            </w:r>
          </w:p>
        </w:tc>
      </w:tr>
    </w:tbl>
    <w:p w14:paraId="5EA070C3" w14:textId="77777777" w:rsidR="002426B3" w:rsidRPr="000C6C4A" w:rsidRDefault="002426B3" w:rsidP="002426B3">
      <w:pPr>
        <w:jc w:val="center"/>
        <w:rPr>
          <w:rFonts w:ascii="Arial" w:hAnsi="Arial" w:cs="Arial"/>
          <w:b/>
          <w:bCs/>
          <w:sz w:val="24"/>
          <w:szCs w:val="24"/>
        </w:rPr>
      </w:pPr>
    </w:p>
    <w:p w14:paraId="4C12D94C" w14:textId="77777777" w:rsidR="002426B3" w:rsidRPr="000C6C4A" w:rsidRDefault="002426B3" w:rsidP="002426B3">
      <w:pPr>
        <w:jc w:val="center"/>
        <w:rPr>
          <w:rFonts w:ascii="Arial" w:hAnsi="Arial" w:cs="Arial"/>
          <w:b/>
          <w:bCs/>
          <w:sz w:val="24"/>
          <w:szCs w:val="24"/>
        </w:rPr>
      </w:pPr>
    </w:p>
    <w:p w14:paraId="585095CC" w14:textId="4BB6D422" w:rsidR="0312E7F7" w:rsidRDefault="0312E7F7" w:rsidP="0312E7F7">
      <w:pPr>
        <w:jc w:val="center"/>
        <w:rPr>
          <w:rFonts w:ascii="Arial" w:hAnsi="Arial" w:cs="Arial"/>
          <w:b/>
          <w:bCs/>
          <w:sz w:val="24"/>
          <w:szCs w:val="24"/>
        </w:rPr>
      </w:pPr>
    </w:p>
    <w:p w14:paraId="3E8A3427" w14:textId="1DA4FBF4" w:rsidR="0312E7F7" w:rsidRDefault="0312E7F7" w:rsidP="0312E7F7">
      <w:pPr>
        <w:jc w:val="center"/>
        <w:rPr>
          <w:rFonts w:ascii="Arial" w:hAnsi="Arial" w:cs="Arial"/>
          <w:b/>
          <w:bCs/>
          <w:sz w:val="24"/>
          <w:szCs w:val="24"/>
        </w:rPr>
      </w:pPr>
    </w:p>
    <w:p w14:paraId="34F93754" w14:textId="5E6FBFA9" w:rsidR="0312E7F7" w:rsidRDefault="0312E7F7" w:rsidP="0312E7F7">
      <w:pPr>
        <w:jc w:val="center"/>
        <w:rPr>
          <w:rFonts w:ascii="Arial" w:hAnsi="Arial" w:cs="Arial"/>
          <w:b/>
          <w:bCs/>
          <w:sz w:val="24"/>
          <w:szCs w:val="24"/>
        </w:rPr>
      </w:pPr>
    </w:p>
    <w:p w14:paraId="5188A012" w14:textId="1A0CD42F" w:rsidR="0312E7F7" w:rsidRDefault="0312E7F7" w:rsidP="0312E7F7">
      <w:pPr>
        <w:jc w:val="center"/>
        <w:rPr>
          <w:rFonts w:ascii="Arial" w:hAnsi="Arial" w:cs="Arial"/>
          <w:b/>
          <w:bCs/>
          <w:sz w:val="24"/>
          <w:szCs w:val="24"/>
        </w:rPr>
      </w:pPr>
    </w:p>
    <w:p w14:paraId="1D64C067" w14:textId="67DFC4A9" w:rsidR="0312E7F7" w:rsidRDefault="0312E7F7" w:rsidP="0312E7F7">
      <w:pPr>
        <w:jc w:val="center"/>
        <w:rPr>
          <w:rFonts w:ascii="Arial" w:hAnsi="Arial" w:cs="Arial"/>
          <w:b/>
          <w:bCs/>
          <w:sz w:val="24"/>
          <w:szCs w:val="24"/>
        </w:rPr>
      </w:pPr>
    </w:p>
    <w:p w14:paraId="0A271BD1" w14:textId="77777777" w:rsidR="002426B3" w:rsidRPr="000C6C4A" w:rsidRDefault="002426B3" w:rsidP="002426B3">
      <w:pPr>
        <w:rPr>
          <w:rFonts w:ascii="Arial" w:hAnsi="Arial" w:cs="Arial"/>
          <w:b/>
          <w:sz w:val="24"/>
          <w:szCs w:val="24"/>
        </w:rPr>
      </w:pPr>
      <w:r w:rsidRPr="000C6C4A">
        <w:rPr>
          <w:rFonts w:ascii="Arial" w:hAnsi="Arial" w:cs="Arial"/>
          <w:b/>
          <w:sz w:val="24"/>
          <w:szCs w:val="24"/>
        </w:rPr>
        <w:t>A</w:t>
      </w:r>
      <w:r>
        <w:rPr>
          <w:rFonts w:ascii="Arial" w:hAnsi="Arial" w:cs="Arial"/>
          <w:b/>
          <w:sz w:val="24"/>
          <w:szCs w:val="24"/>
        </w:rPr>
        <w:t>nnex D</w:t>
      </w:r>
      <w:r w:rsidRPr="000C6C4A">
        <w:rPr>
          <w:rFonts w:ascii="Arial" w:hAnsi="Arial" w:cs="Arial"/>
          <w:b/>
          <w:sz w:val="24"/>
          <w:szCs w:val="24"/>
        </w:rPr>
        <w:t>: Non-Disclosure Agreement</w:t>
      </w:r>
    </w:p>
    <w:p w14:paraId="1962E749" w14:textId="77777777" w:rsidR="002426B3" w:rsidRPr="000C6C4A" w:rsidRDefault="002426B3" w:rsidP="002426B3">
      <w:pPr>
        <w:rPr>
          <w:rFonts w:ascii="Arial" w:hAnsi="Arial" w:cs="Arial"/>
          <w:sz w:val="24"/>
          <w:szCs w:val="24"/>
        </w:rPr>
      </w:pPr>
      <w:r w:rsidRPr="000C6C4A">
        <w:rPr>
          <w:rFonts w:ascii="Arial" w:hAnsi="Arial" w:cs="Arial"/>
          <w:sz w:val="24"/>
          <w:szCs w:val="24"/>
        </w:rPr>
        <w:t>Date: DAY MONTH YEAR</w:t>
      </w:r>
    </w:p>
    <w:p w14:paraId="024FA481" w14:textId="77777777" w:rsidR="002426B3" w:rsidRPr="000C6C4A" w:rsidRDefault="002426B3" w:rsidP="002426B3">
      <w:pPr>
        <w:rPr>
          <w:rFonts w:ascii="Arial" w:hAnsi="Arial" w:cs="Arial"/>
          <w:sz w:val="24"/>
          <w:szCs w:val="24"/>
        </w:rPr>
      </w:pPr>
      <w:r w:rsidRPr="000C6C4A">
        <w:rPr>
          <w:rFonts w:ascii="Arial" w:hAnsi="Arial" w:cs="Arial"/>
          <w:sz w:val="24"/>
          <w:szCs w:val="24"/>
        </w:rPr>
        <w:t xml:space="preserve">Parties: </w:t>
      </w:r>
    </w:p>
    <w:p w14:paraId="44669931" w14:textId="77777777" w:rsidR="002426B3" w:rsidRPr="000C6C4A" w:rsidRDefault="002426B3" w:rsidP="002426B3">
      <w:pPr>
        <w:spacing w:after="0" w:line="240" w:lineRule="auto"/>
        <w:jc w:val="both"/>
        <w:rPr>
          <w:rFonts w:ascii="Arial" w:hAnsi="Arial" w:cs="Arial"/>
          <w:sz w:val="24"/>
          <w:szCs w:val="24"/>
        </w:rPr>
      </w:pPr>
      <w:r w:rsidRPr="000C6C4A">
        <w:rPr>
          <w:rFonts w:ascii="Arial" w:hAnsi="Arial" w:cs="Arial"/>
          <w:i/>
          <w:sz w:val="24"/>
          <w:szCs w:val="24"/>
        </w:rPr>
        <w:t>[company name],</w:t>
      </w:r>
      <w:r w:rsidRPr="000C6C4A">
        <w:rPr>
          <w:rFonts w:ascii="Arial" w:hAnsi="Arial" w:cs="Arial"/>
          <w:sz w:val="24"/>
          <w:szCs w:val="24"/>
        </w:rPr>
        <w:t xml:space="preserve"> a company registered in </w:t>
      </w:r>
      <w:r w:rsidRPr="000C6C4A">
        <w:rPr>
          <w:rFonts w:ascii="Arial" w:hAnsi="Arial" w:cs="Arial"/>
          <w:i/>
          <w:sz w:val="24"/>
          <w:szCs w:val="24"/>
        </w:rPr>
        <w:t>[country]</w:t>
      </w:r>
      <w:r w:rsidRPr="000C6C4A">
        <w:rPr>
          <w:rFonts w:ascii="Arial" w:hAnsi="Arial" w:cs="Arial"/>
          <w:sz w:val="24"/>
          <w:szCs w:val="24"/>
        </w:rPr>
        <w:t xml:space="preserve"> under company number [</w:t>
      </w:r>
      <w:r w:rsidRPr="000C6C4A">
        <w:rPr>
          <w:rFonts w:ascii="Arial" w:hAnsi="Arial" w:cs="Arial"/>
          <w:i/>
          <w:sz w:val="24"/>
          <w:szCs w:val="24"/>
        </w:rPr>
        <w:t>number</w:t>
      </w:r>
      <w:r w:rsidRPr="000C6C4A">
        <w:rPr>
          <w:rFonts w:ascii="Arial" w:hAnsi="Arial" w:cs="Arial"/>
          <w:sz w:val="24"/>
          <w:szCs w:val="24"/>
        </w:rPr>
        <w:t>] whose registered office is at [</w:t>
      </w:r>
      <w:r w:rsidRPr="000C6C4A">
        <w:rPr>
          <w:rFonts w:ascii="Arial" w:hAnsi="Arial" w:cs="Arial"/>
          <w:i/>
          <w:sz w:val="24"/>
          <w:szCs w:val="24"/>
        </w:rPr>
        <w:t>address</w:t>
      </w:r>
      <w:r w:rsidRPr="000C6C4A">
        <w:rPr>
          <w:rFonts w:ascii="Arial" w:hAnsi="Arial" w:cs="Arial"/>
          <w:sz w:val="24"/>
          <w:szCs w:val="24"/>
        </w:rPr>
        <w:t xml:space="preserve">] </w:t>
      </w:r>
      <w:r w:rsidRPr="000C6C4A">
        <w:rPr>
          <w:rFonts w:ascii="Arial" w:hAnsi="Arial" w:cs="Arial"/>
          <w:b/>
          <w:sz w:val="24"/>
          <w:szCs w:val="24"/>
        </w:rPr>
        <w:t>(the Recipient)</w:t>
      </w:r>
      <w:r w:rsidRPr="000C6C4A">
        <w:rPr>
          <w:rFonts w:ascii="Arial" w:hAnsi="Arial" w:cs="Arial"/>
          <w:sz w:val="24"/>
          <w:szCs w:val="24"/>
        </w:rPr>
        <w:t xml:space="preserve"> and the Welsh Revenue Authority, a civil service delivery arm of Government in Wales, whose main office is </w:t>
      </w:r>
      <w:r w:rsidRPr="009320CA">
        <w:rPr>
          <w:rFonts w:ascii="Arial" w:eastAsia="Times New Roman" w:hAnsi="Arial" w:cs="Arial"/>
          <w:color w:val="1F1F1F"/>
          <w:sz w:val="24"/>
          <w:szCs w:val="24"/>
          <w:lang w:val="en-GB" w:eastAsia="en-GB"/>
        </w:rPr>
        <w:t xml:space="preserve">QED Centre, Main Avenue, Treforest Estate, Pontypridd, CF37 5YR </w:t>
      </w:r>
      <w:r w:rsidRPr="000C6C4A">
        <w:rPr>
          <w:rFonts w:ascii="Arial" w:hAnsi="Arial" w:cs="Arial"/>
          <w:b/>
          <w:sz w:val="24"/>
          <w:szCs w:val="24"/>
        </w:rPr>
        <w:t>(the Discloser).</w:t>
      </w:r>
      <w:r w:rsidRPr="000C6C4A">
        <w:rPr>
          <w:rFonts w:ascii="Arial" w:hAnsi="Arial" w:cs="Arial"/>
          <w:sz w:val="24"/>
          <w:szCs w:val="24"/>
        </w:rPr>
        <w:t xml:space="preserve"> </w:t>
      </w:r>
    </w:p>
    <w:p w14:paraId="2F0FCCB6" w14:textId="77777777" w:rsidR="002426B3" w:rsidRPr="009320CA" w:rsidRDefault="002426B3" w:rsidP="002426B3">
      <w:pPr>
        <w:spacing w:after="0" w:line="240" w:lineRule="auto"/>
        <w:rPr>
          <w:rFonts w:ascii="Arial" w:eastAsia="Times New Roman" w:hAnsi="Arial" w:cs="Arial"/>
          <w:color w:val="1F1F1F"/>
          <w:sz w:val="24"/>
          <w:szCs w:val="24"/>
          <w:lang w:val="en-GB" w:eastAsia="en-GB"/>
        </w:rPr>
      </w:pPr>
      <w:r w:rsidRPr="000C6C4A">
        <w:rPr>
          <w:rFonts w:ascii="Arial" w:hAnsi="Arial" w:cs="Arial"/>
          <w:sz w:val="24"/>
          <w:szCs w:val="24"/>
        </w:rPr>
        <w:t xml:space="preserve"> </w:t>
      </w:r>
    </w:p>
    <w:p w14:paraId="0C2D3FC8" w14:textId="77777777" w:rsidR="002426B3" w:rsidRPr="009320CA" w:rsidRDefault="002426B3" w:rsidP="002426B3">
      <w:pPr>
        <w:spacing w:after="0" w:line="240" w:lineRule="auto"/>
        <w:jc w:val="both"/>
        <w:rPr>
          <w:rFonts w:ascii="Arial" w:eastAsia="Times New Roman" w:hAnsi="Arial" w:cs="Arial"/>
          <w:color w:val="1F1F1F"/>
          <w:sz w:val="24"/>
          <w:szCs w:val="24"/>
          <w:lang w:val="en-GB" w:eastAsia="en-GB"/>
        </w:rPr>
      </w:pPr>
    </w:p>
    <w:p w14:paraId="3EF49115" w14:textId="77777777" w:rsidR="002426B3" w:rsidRPr="000C6C4A" w:rsidRDefault="002426B3" w:rsidP="002426B3">
      <w:pPr>
        <w:rPr>
          <w:rFonts w:ascii="Arial" w:hAnsi="Arial" w:cs="Arial"/>
          <w:sz w:val="24"/>
          <w:szCs w:val="24"/>
        </w:rPr>
      </w:pPr>
      <w:r w:rsidRPr="000C6C4A">
        <w:rPr>
          <w:rFonts w:ascii="Arial" w:hAnsi="Arial" w:cs="Arial"/>
          <w:sz w:val="24"/>
          <w:szCs w:val="24"/>
        </w:rPr>
        <w:t xml:space="preserve">1. The Discloser intends to disclose information (the Confidential Information) to the Recipient for the purpose of a request for quotation (the Purpose).  </w:t>
      </w:r>
    </w:p>
    <w:p w14:paraId="476E99A9" w14:textId="77777777" w:rsidR="002426B3" w:rsidRPr="000C6C4A" w:rsidRDefault="002426B3" w:rsidP="002426B3">
      <w:pPr>
        <w:rPr>
          <w:rFonts w:ascii="Arial" w:hAnsi="Arial" w:cs="Arial"/>
          <w:sz w:val="24"/>
          <w:szCs w:val="24"/>
        </w:rPr>
      </w:pPr>
      <w:r w:rsidRPr="000C6C4A">
        <w:rPr>
          <w:rFonts w:ascii="Arial" w:hAnsi="Arial" w:cs="Arial"/>
          <w:sz w:val="24"/>
          <w:szCs w:val="24"/>
        </w:rPr>
        <w:t xml:space="preserve"> 2. The Recipient undertakes not to use the Confidential Information for any purpose except the Purpose, without first obtaining the written agreement of the Discloser.  </w:t>
      </w:r>
    </w:p>
    <w:p w14:paraId="7909C9B9" w14:textId="77777777" w:rsidR="002426B3" w:rsidRPr="000C6C4A" w:rsidRDefault="002426B3" w:rsidP="002426B3">
      <w:pPr>
        <w:rPr>
          <w:rFonts w:ascii="Arial" w:hAnsi="Arial" w:cs="Arial"/>
          <w:sz w:val="24"/>
          <w:szCs w:val="24"/>
        </w:rPr>
      </w:pPr>
      <w:r w:rsidRPr="000C6C4A">
        <w:rPr>
          <w:rFonts w:ascii="Arial" w:hAnsi="Arial" w:cs="Arial"/>
          <w:sz w:val="24"/>
          <w:szCs w:val="24"/>
        </w:rPr>
        <w:t xml:space="preserve"> 3. The Recipient undertakes to keep the Confidential Information secure and not to disclose it to any third party. </w:t>
      </w:r>
    </w:p>
    <w:p w14:paraId="078CBC8A" w14:textId="77777777" w:rsidR="002426B3" w:rsidRPr="000C6C4A" w:rsidRDefault="002426B3" w:rsidP="002426B3">
      <w:pPr>
        <w:rPr>
          <w:rFonts w:ascii="Arial" w:hAnsi="Arial" w:cs="Arial"/>
          <w:sz w:val="24"/>
          <w:szCs w:val="24"/>
        </w:rPr>
      </w:pPr>
      <w:r w:rsidRPr="000C6C4A">
        <w:rPr>
          <w:rFonts w:ascii="Arial" w:hAnsi="Arial" w:cs="Arial"/>
          <w:sz w:val="24"/>
          <w:szCs w:val="24"/>
        </w:rPr>
        <w:t>4. The undertakings in clauses 2 and 3 above apply to all of the information disclosed by the Discloser to the Recipient, regardless of the way or form in which it is disclosed or recorded but they do not apply to any information which is or in future comes into the public domain.</w:t>
      </w:r>
    </w:p>
    <w:p w14:paraId="3D29B733" w14:textId="77777777" w:rsidR="002426B3" w:rsidRPr="000C6C4A" w:rsidRDefault="002426B3" w:rsidP="002426B3">
      <w:pPr>
        <w:rPr>
          <w:rFonts w:ascii="Arial" w:hAnsi="Arial" w:cs="Arial"/>
          <w:sz w:val="24"/>
          <w:szCs w:val="24"/>
        </w:rPr>
      </w:pPr>
      <w:r w:rsidRPr="000C6C4A">
        <w:rPr>
          <w:rFonts w:ascii="Arial" w:hAnsi="Arial" w:cs="Arial"/>
          <w:sz w:val="24"/>
          <w:szCs w:val="24"/>
        </w:rPr>
        <w:t xml:space="preserve"> 5. Nothing in this agreement will prevent the Recipient from making any disclosure of the Confidential Information required by law or by any competent authority. </w:t>
      </w:r>
    </w:p>
    <w:p w14:paraId="0465FACB" w14:textId="77777777" w:rsidR="002426B3" w:rsidRPr="000C6C4A" w:rsidRDefault="002426B3" w:rsidP="002426B3">
      <w:pPr>
        <w:rPr>
          <w:rFonts w:ascii="Arial" w:hAnsi="Arial" w:cs="Arial"/>
          <w:sz w:val="24"/>
          <w:szCs w:val="24"/>
        </w:rPr>
      </w:pPr>
      <w:r w:rsidRPr="000C6C4A">
        <w:rPr>
          <w:rFonts w:ascii="Arial" w:hAnsi="Arial" w:cs="Arial"/>
          <w:sz w:val="24"/>
          <w:szCs w:val="24"/>
        </w:rPr>
        <w:t xml:space="preserve"> 6. The Recipient will, on request from the Discloser, return all copies and records of the Confidential Information to the Discloser and will not retain any copies or records of the Confidential Information.  </w:t>
      </w:r>
    </w:p>
    <w:p w14:paraId="5752FA5D" w14:textId="77777777" w:rsidR="002426B3" w:rsidRPr="000C6C4A" w:rsidRDefault="002426B3" w:rsidP="002426B3">
      <w:pPr>
        <w:rPr>
          <w:rFonts w:ascii="Arial" w:hAnsi="Arial" w:cs="Arial"/>
          <w:sz w:val="24"/>
          <w:szCs w:val="24"/>
        </w:rPr>
      </w:pPr>
      <w:r w:rsidRPr="000C6C4A">
        <w:rPr>
          <w:rFonts w:ascii="Arial" w:hAnsi="Arial" w:cs="Arial"/>
          <w:sz w:val="24"/>
          <w:szCs w:val="24"/>
        </w:rPr>
        <w:t xml:space="preserve"> 7. Neither this Agreement nor the supply of any information grants the Recipient any </w:t>
      </w:r>
      <w:proofErr w:type="spellStart"/>
      <w:r w:rsidRPr="000C6C4A">
        <w:rPr>
          <w:rFonts w:ascii="Arial" w:hAnsi="Arial" w:cs="Arial"/>
          <w:sz w:val="24"/>
          <w:szCs w:val="24"/>
        </w:rPr>
        <w:t>licence</w:t>
      </w:r>
      <w:proofErr w:type="spellEnd"/>
      <w:r w:rsidRPr="000C6C4A">
        <w:rPr>
          <w:rFonts w:ascii="Arial" w:hAnsi="Arial" w:cs="Arial"/>
          <w:sz w:val="24"/>
          <w:szCs w:val="24"/>
        </w:rPr>
        <w:t xml:space="preserve">, interest or right in respect of any intellectual property rights of the Discloser except the right to copy the Confidential Information solely for the Purpose.  </w:t>
      </w:r>
    </w:p>
    <w:p w14:paraId="255B999A" w14:textId="77777777" w:rsidR="002426B3" w:rsidRPr="000C6C4A" w:rsidRDefault="002426B3" w:rsidP="002426B3">
      <w:pPr>
        <w:rPr>
          <w:rFonts w:ascii="Arial" w:hAnsi="Arial" w:cs="Arial"/>
          <w:sz w:val="24"/>
          <w:szCs w:val="24"/>
        </w:rPr>
      </w:pPr>
      <w:r w:rsidRPr="000C6C4A">
        <w:rPr>
          <w:rFonts w:ascii="Arial" w:hAnsi="Arial" w:cs="Arial"/>
          <w:sz w:val="24"/>
          <w:szCs w:val="24"/>
        </w:rPr>
        <w:t>8. The undertakings in clauses 2 and 3 will continue in force indefinitely.</w:t>
      </w:r>
    </w:p>
    <w:p w14:paraId="46207E4A" w14:textId="77777777" w:rsidR="002426B3" w:rsidRPr="000C6C4A" w:rsidRDefault="002426B3" w:rsidP="002426B3">
      <w:pPr>
        <w:rPr>
          <w:rFonts w:ascii="Arial" w:hAnsi="Arial" w:cs="Arial"/>
          <w:sz w:val="24"/>
          <w:szCs w:val="24"/>
        </w:rPr>
      </w:pPr>
      <w:r w:rsidRPr="000C6C4A">
        <w:rPr>
          <w:rFonts w:ascii="Arial" w:hAnsi="Arial" w:cs="Arial"/>
          <w:sz w:val="24"/>
          <w:szCs w:val="24"/>
        </w:rPr>
        <w:t xml:space="preserve">Executed by </w:t>
      </w:r>
      <w:r w:rsidRPr="000C6C4A">
        <w:rPr>
          <w:rFonts w:ascii="Arial" w:hAnsi="Arial" w:cs="Arial"/>
          <w:i/>
          <w:sz w:val="24"/>
          <w:szCs w:val="24"/>
        </w:rPr>
        <w:t>[name]</w:t>
      </w:r>
      <w:r w:rsidRPr="000C6C4A">
        <w:rPr>
          <w:rFonts w:ascii="Arial" w:hAnsi="Arial" w:cs="Arial"/>
          <w:sz w:val="24"/>
          <w:szCs w:val="24"/>
        </w:rPr>
        <w:t xml:space="preserve"> acting as </w:t>
      </w:r>
      <w:r w:rsidRPr="000C6C4A">
        <w:rPr>
          <w:rFonts w:ascii="Arial" w:hAnsi="Arial" w:cs="Arial"/>
          <w:i/>
          <w:sz w:val="24"/>
          <w:szCs w:val="24"/>
        </w:rPr>
        <w:t>[job role]</w:t>
      </w:r>
    </w:p>
    <w:p w14:paraId="6799B273" w14:textId="77777777" w:rsidR="002426B3" w:rsidRPr="000C6C4A" w:rsidRDefault="002426B3" w:rsidP="002426B3">
      <w:pPr>
        <w:rPr>
          <w:rFonts w:ascii="Arial" w:hAnsi="Arial" w:cs="Arial"/>
          <w:sz w:val="24"/>
          <w:szCs w:val="24"/>
        </w:rPr>
      </w:pPr>
      <w:r w:rsidRPr="000C6C4A">
        <w:rPr>
          <w:rFonts w:ascii="Arial" w:hAnsi="Arial" w:cs="Arial"/>
          <w:sz w:val="24"/>
          <w:szCs w:val="24"/>
        </w:rPr>
        <w:t xml:space="preserve"> </w:t>
      </w:r>
    </w:p>
    <w:p w14:paraId="0E5FD041" w14:textId="77777777" w:rsidR="002426B3" w:rsidRPr="000C6C4A" w:rsidRDefault="002426B3" w:rsidP="002426B3">
      <w:pPr>
        <w:rPr>
          <w:rFonts w:ascii="Arial" w:hAnsi="Arial" w:cs="Arial"/>
          <w:sz w:val="24"/>
          <w:szCs w:val="24"/>
        </w:rPr>
      </w:pPr>
      <w:r w:rsidRPr="000C6C4A">
        <w:rPr>
          <w:rFonts w:ascii="Arial" w:hAnsi="Arial" w:cs="Arial"/>
          <w:sz w:val="24"/>
          <w:szCs w:val="24"/>
        </w:rPr>
        <w:t xml:space="preserve">_____________________________ Signature </w:t>
      </w:r>
    </w:p>
    <w:p w14:paraId="0CC5055D" w14:textId="77777777" w:rsidR="002426B3" w:rsidRPr="000C6C4A" w:rsidRDefault="002426B3" w:rsidP="002426B3">
      <w:pPr>
        <w:rPr>
          <w:rFonts w:ascii="Arial" w:hAnsi="Arial" w:cs="Arial"/>
          <w:sz w:val="24"/>
          <w:szCs w:val="24"/>
        </w:rPr>
      </w:pPr>
    </w:p>
    <w:p w14:paraId="7D6B79A7" w14:textId="77777777" w:rsidR="002426B3" w:rsidRPr="000C6C4A" w:rsidRDefault="002426B3" w:rsidP="002426B3">
      <w:pPr>
        <w:rPr>
          <w:rFonts w:ascii="Arial" w:hAnsi="Arial" w:cs="Arial"/>
          <w:sz w:val="24"/>
          <w:szCs w:val="24"/>
        </w:rPr>
      </w:pPr>
      <w:r w:rsidRPr="000C6C4A">
        <w:rPr>
          <w:rFonts w:ascii="Arial" w:hAnsi="Arial" w:cs="Arial"/>
          <w:sz w:val="24"/>
          <w:szCs w:val="24"/>
        </w:rPr>
        <w:t xml:space="preserve">_____________________________ Name </w:t>
      </w:r>
    </w:p>
    <w:p w14:paraId="1F26F6B4" w14:textId="77777777" w:rsidR="002426B3" w:rsidRPr="000C6C4A" w:rsidRDefault="002426B3" w:rsidP="002426B3">
      <w:pPr>
        <w:rPr>
          <w:rFonts w:ascii="Arial" w:hAnsi="Arial" w:cs="Arial"/>
          <w:sz w:val="24"/>
          <w:szCs w:val="24"/>
        </w:rPr>
      </w:pPr>
      <w:r w:rsidRPr="000C6C4A">
        <w:rPr>
          <w:rFonts w:ascii="Arial" w:hAnsi="Arial" w:cs="Arial"/>
          <w:sz w:val="24"/>
          <w:szCs w:val="24"/>
        </w:rPr>
        <w:t xml:space="preserve"> </w:t>
      </w:r>
    </w:p>
    <w:p w14:paraId="34D314C2" w14:textId="77777777" w:rsidR="002426B3" w:rsidRPr="000C6C4A" w:rsidRDefault="002426B3" w:rsidP="002426B3">
      <w:pPr>
        <w:rPr>
          <w:rFonts w:ascii="Arial" w:hAnsi="Arial" w:cs="Arial"/>
          <w:sz w:val="24"/>
          <w:szCs w:val="24"/>
        </w:rPr>
      </w:pPr>
      <w:r w:rsidRPr="000C6C4A">
        <w:rPr>
          <w:rFonts w:ascii="Arial" w:hAnsi="Arial" w:cs="Arial"/>
          <w:sz w:val="24"/>
          <w:szCs w:val="24"/>
        </w:rPr>
        <w:t>_____________________________ Date</w:t>
      </w:r>
    </w:p>
    <w:p w14:paraId="20D02740" w14:textId="77777777" w:rsidR="002426B3" w:rsidRDefault="002426B3" w:rsidP="002426B3">
      <w:pPr>
        <w:spacing w:after="0" w:line="240" w:lineRule="auto"/>
        <w:textAlignment w:val="baseline"/>
        <w:rPr>
          <w:rFonts w:ascii="Arial" w:eastAsia="Times New Roman" w:hAnsi="Arial" w:cs="Arial"/>
          <w:b/>
          <w:bCs/>
          <w:color w:val="000000"/>
          <w:sz w:val="24"/>
          <w:szCs w:val="24"/>
          <w:lang w:eastAsia="en-GB"/>
        </w:rPr>
      </w:pPr>
    </w:p>
    <w:p w14:paraId="6C7E94BE" w14:textId="77777777" w:rsidR="002426B3" w:rsidRDefault="002426B3" w:rsidP="002426B3">
      <w:pPr>
        <w:spacing w:after="0" w:line="240" w:lineRule="auto"/>
        <w:textAlignment w:val="baseline"/>
        <w:rPr>
          <w:rFonts w:ascii="Arial" w:eastAsia="Times New Roman" w:hAnsi="Arial" w:cs="Arial"/>
          <w:b/>
          <w:bCs/>
          <w:color w:val="000000"/>
          <w:sz w:val="24"/>
          <w:szCs w:val="24"/>
          <w:lang w:eastAsia="en-GB"/>
        </w:rPr>
      </w:pPr>
    </w:p>
    <w:p w14:paraId="4F1D3CB3" w14:textId="77777777" w:rsidR="002426B3" w:rsidRPr="000C6C4A" w:rsidRDefault="002426B3" w:rsidP="002426B3">
      <w:pPr>
        <w:spacing w:after="0" w:line="240" w:lineRule="auto"/>
        <w:textAlignment w:val="baseline"/>
        <w:rPr>
          <w:rFonts w:ascii="Arial" w:eastAsia="Times New Roman" w:hAnsi="Arial" w:cs="Arial"/>
          <w:color w:val="000000"/>
          <w:sz w:val="24"/>
          <w:szCs w:val="24"/>
          <w:lang w:eastAsia="en-GB"/>
        </w:rPr>
      </w:pPr>
      <w:r w:rsidRPr="000C6C4A">
        <w:rPr>
          <w:rFonts w:ascii="Arial" w:eastAsia="Times New Roman" w:hAnsi="Arial" w:cs="Arial"/>
          <w:b/>
          <w:bCs/>
          <w:color w:val="000000"/>
          <w:sz w:val="24"/>
          <w:szCs w:val="24"/>
          <w:lang w:eastAsia="en-GB"/>
        </w:rPr>
        <w:t>A</w:t>
      </w:r>
      <w:r>
        <w:rPr>
          <w:rFonts w:ascii="Arial" w:eastAsia="Times New Roman" w:hAnsi="Arial" w:cs="Arial"/>
          <w:b/>
          <w:bCs/>
          <w:color w:val="000000"/>
          <w:sz w:val="24"/>
          <w:szCs w:val="24"/>
          <w:lang w:eastAsia="en-GB"/>
        </w:rPr>
        <w:t>nnex E</w:t>
      </w:r>
      <w:r w:rsidRPr="000C6C4A">
        <w:rPr>
          <w:rFonts w:ascii="Arial" w:eastAsia="Times New Roman" w:hAnsi="Arial" w:cs="Arial"/>
          <w:b/>
          <w:bCs/>
          <w:color w:val="000000"/>
          <w:sz w:val="24"/>
          <w:szCs w:val="24"/>
          <w:lang w:eastAsia="en-GB"/>
        </w:rPr>
        <w:t xml:space="preserve"> - Data Protection Declaration</w:t>
      </w:r>
      <w:r w:rsidRPr="000C6C4A">
        <w:rPr>
          <w:rFonts w:ascii="Arial" w:eastAsia="Times New Roman" w:hAnsi="Arial" w:cs="Arial"/>
          <w:color w:val="000000"/>
          <w:sz w:val="24"/>
          <w:szCs w:val="24"/>
          <w:lang w:eastAsia="en-GB"/>
        </w:rPr>
        <w:t> </w:t>
      </w:r>
    </w:p>
    <w:p w14:paraId="2FAE8CA6" w14:textId="77777777" w:rsidR="002426B3" w:rsidRPr="000C6C4A" w:rsidRDefault="002426B3" w:rsidP="002426B3">
      <w:pPr>
        <w:spacing w:after="0" w:line="240" w:lineRule="auto"/>
        <w:textAlignment w:val="baseline"/>
        <w:rPr>
          <w:rFonts w:ascii="Arial" w:eastAsia="Times New Roman" w:hAnsi="Arial" w:cs="Arial"/>
          <w:color w:val="000000"/>
          <w:sz w:val="24"/>
          <w:szCs w:val="24"/>
          <w:lang w:eastAsia="en-GB"/>
        </w:rPr>
      </w:pPr>
    </w:p>
    <w:p w14:paraId="56568C2D" w14:textId="77777777" w:rsidR="002426B3" w:rsidRPr="000C6C4A" w:rsidRDefault="002426B3" w:rsidP="002426B3">
      <w:pPr>
        <w:spacing w:after="0" w:line="240" w:lineRule="auto"/>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The Welsh Revenue Authority (WRA) will need to process supplier information to undertake procurement and contract management functions. As such, please can you sign and return the declaration below with your quotation / tender submission by the deadline date specified. </w:t>
      </w:r>
    </w:p>
    <w:p w14:paraId="514C8C50" w14:textId="77777777" w:rsidR="002426B3" w:rsidRPr="000C6C4A" w:rsidRDefault="002426B3" w:rsidP="002426B3">
      <w:pPr>
        <w:spacing w:after="0" w:line="240" w:lineRule="auto"/>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The WRA privacy notice in relation to procurement activity can be found here: </w:t>
      </w:r>
    </w:p>
    <w:p w14:paraId="00AFBD78" w14:textId="7B9F8A6E" w:rsidR="002426B3" w:rsidRPr="000C6C4A" w:rsidRDefault="007D0605" w:rsidP="007D0605">
      <w:pPr>
        <w:spacing w:after="0" w:line="240" w:lineRule="auto"/>
        <w:textAlignment w:val="baseline"/>
        <w:rPr>
          <w:rFonts w:ascii="Arial" w:eastAsia="Times New Roman" w:hAnsi="Arial" w:cs="Arial"/>
          <w:i/>
          <w:iCs/>
          <w:color w:val="000000"/>
          <w:sz w:val="24"/>
          <w:szCs w:val="24"/>
          <w:shd w:val="clear" w:color="auto" w:fill="FFFF00"/>
          <w:lang w:eastAsia="en-GB"/>
        </w:rPr>
      </w:pPr>
      <w:hyperlink r:id="rId23" w:history="1">
        <w:r w:rsidRPr="007D0605">
          <w:rPr>
            <w:rStyle w:val="Hyperlink"/>
            <w:rFonts w:ascii="Arial" w:eastAsia="Times New Roman" w:hAnsi="Arial" w:cs="Arial"/>
            <w:i/>
            <w:iCs/>
            <w:sz w:val="24"/>
            <w:szCs w:val="24"/>
            <w:shd w:val="clear" w:color="auto" w:fill="FFFF00"/>
            <w:lang w:eastAsia="en-GB"/>
          </w:rPr>
          <w:t>Procurement activity privacy notice: Welsh Revenue Authority | GOV.WALES</w:t>
        </w:r>
      </w:hyperlink>
    </w:p>
    <w:p w14:paraId="7104675A" w14:textId="77777777" w:rsidR="002426B3" w:rsidRPr="000C6C4A" w:rsidRDefault="002426B3" w:rsidP="002426B3">
      <w:pPr>
        <w:spacing w:after="0" w:line="240" w:lineRule="auto"/>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 </w:t>
      </w:r>
    </w:p>
    <w:p w14:paraId="50FDE1D4" w14:textId="77777777" w:rsidR="002426B3" w:rsidRPr="000C6C4A" w:rsidRDefault="002426B3" w:rsidP="002426B3">
      <w:pPr>
        <w:spacing w:after="0" w:line="240" w:lineRule="auto"/>
        <w:textAlignment w:val="baseline"/>
        <w:rPr>
          <w:rFonts w:ascii="Arial" w:eastAsia="Times New Roman" w:hAnsi="Arial" w:cs="Arial"/>
          <w:color w:val="000000"/>
          <w:sz w:val="24"/>
          <w:szCs w:val="24"/>
          <w:lang w:eastAsia="en-GB"/>
        </w:rPr>
      </w:pPr>
      <w:r w:rsidRPr="000C6C4A">
        <w:rPr>
          <w:rFonts w:ascii="Arial" w:eastAsia="Times New Roman" w:hAnsi="Arial" w:cs="Arial"/>
          <w:b/>
          <w:bCs/>
          <w:color w:val="000000"/>
          <w:sz w:val="24"/>
          <w:szCs w:val="24"/>
          <w:u w:val="single"/>
          <w:lang w:eastAsia="en-GB"/>
        </w:rPr>
        <w:t>Declaration</w:t>
      </w:r>
      <w:r w:rsidRPr="000C6C4A">
        <w:rPr>
          <w:rFonts w:ascii="Arial" w:eastAsia="Times New Roman" w:hAnsi="Arial" w:cs="Arial"/>
          <w:color w:val="000000"/>
          <w:sz w:val="24"/>
          <w:szCs w:val="24"/>
          <w:lang w:eastAsia="en-GB"/>
        </w:rPr>
        <w:t> </w:t>
      </w:r>
    </w:p>
    <w:p w14:paraId="36CD6A3E" w14:textId="77777777" w:rsidR="002426B3" w:rsidRPr="000C6C4A" w:rsidRDefault="002426B3" w:rsidP="002426B3">
      <w:pPr>
        <w:spacing w:after="0" w:line="240" w:lineRule="auto"/>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I/We consent to the use of the personal information contained within [</w:t>
      </w:r>
      <w:r w:rsidRPr="000C6C4A">
        <w:rPr>
          <w:rFonts w:ascii="Arial" w:eastAsia="Times New Roman" w:hAnsi="Arial" w:cs="Arial"/>
          <w:i/>
          <w:iCs/>
          <w:color w:val="000000"/>
          <w:sz w:val="24"/>
          <w:szCs w:val="24"/>
          <w:lang w:eastAsia="en-GB"/>
        </w:rPr>
        <w:t>insert company name</w:t>
      </w:r>
      <w:r w:rsidRPr="000C6C4A">
        <w:rPr>
          <w:rFonts w:ascii="Arial" w:eastAsia="Times New Roman" w:hAnsi="Arial" w:cs="Arial"/>
          <w:color w:val="000000"/>
          <w:sz w:val="24"/>
          <w:szCs w:val="24"/>
          <w:lang w:eastAsia="en-GB"/>
        </w:rPr>
        <w:t>] quotation / tender for [</w:t>
      </w:r>
      <w:r w:rsidRPr="000C6C4A">
        <w:rPr>
          <w:rFonts w:ascii="Arial" w:eastAsia="Times New Roman" w:hAnsi="Arial" w:cs="Arial"/>
          <w:i/>
          <w:iCs/>
          <w:color w:val="000000"/>
          <w:sz w:val="24"/>
          <w:szCs w:val="24"/>
          <w:lang w:eastAsia="en-GB"/>
        </w:rPr>
        <w:t xml:space="preserve">Contract Title / Ref </w:t>
      </w:r>
      <w:r w:rsidRPr="000C6C4A">
        <w:rPr>
          <w:rFonts w:ascii="Arial" w:eastAsia="Times New Roman" w:hAnsi="Arial" w:cs="Arial"/>
          <w:color w:val="000000"/>
          <w:sz w:val="24"/>
          <w:szCs w:val="24"/>
          <w:lang w:eastAsia="en-GB"/>
        </w:rPr>
        <w:t>Number] with WRA for the following purposes: </w:t>
      </w:r>
    </w:p>
    <w:p w14:paraId="01719967" w14:textId="77777777" w:rsidR="002426B3" w:rsidRPr="000C6C4A" w:rsidRDefault="002426B3" w:rsidP="002426B3">
      <w:pPr>
        <w:numPr>
          <w:ilvl w:val="0"/>
          <w:numId w:val="12"/>
        </w:numPr>
        <w:spacing w:after="0" w:line="240" w:lineRule="auto"/>
        <w:ind w:left="360" w:firstLine="0"/>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receipt of tenders / quotes </w:t>
      </w:r>
    </w:p>
    <w:p w14:paraId="7E16C5D4" w14:textId="77777777" w:rsidR="002426B3" w:rsidRPr="000C6C4A" w:rsidRDefault="002426B3" w:rsidP="002426B3">
      <w:pPr>
        <w:numPr>
          <w:ilvl w:val="0"/>
          <w:numId w:val="12"/>
        </w:numPr>
        <w:spacing w:after="0" w:line="240" w:lineRule="auto"/>
        <w:ind w:left="360" w:firstLine="0"/>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evaluations/selection of submissions </w:t>
      </w:r>
    </w:p>
    <w:p w14:paraId="4AB045CF" w14:textId="77777777" w:rsidR="002426B3" w:rsidRPr="000C6C4A" w:rsidRDefault="002426B3" w:rsidP="002426B3">
      <w:pPr>
        <w:numPr>
          <w:ilvl w:val="0"/>
          <w:numId w:val="12"/>
        </w:numPr>
        <w:spacing w:after="0" w:line="240" w:lineRule="auto"/>
        <w:ind w:left="360" w:firstLine="0"/>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contract award </w:t>
      </w:r>
    </w:p>
    <w:p w14:paraId="6772FBE0" w14:textId="77777777" w:rsidR="002426B3" w:rsidRPr="000C6C4A" w:rsidRDefault="002426B3" w:rsidP="002426B3">
      <w:pPr>
        <w:numPr>
          <w:ilvl w:val="0"/>
          <w:numId w:val="13"/>
        </w:numPr>
        <w:spacing w:after="0" w:line="240" w:lineRule="auto"/>
        <w:ind w:left="360" w:firstLine="0"/>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contract management </w:t>
      </w:r>
    </w:p>
    <w:p w14:paraId="4135ACDF" w14:textId="77777777" w:rsidR="002426B3" w:rsidRPr="000C6C4A" w:rsidRDefault="002426B3" w:rsidP="002426B3">
      <w:pPr>
        <w:numPr>
          <w:ilvl w:val="0"/>
          <w:numId w:val="13"/>
        </w:numPr>
        <w:spacing w:after="0" w:line="240" w:lineRule="auto"/>
        <w:ind w:left="360" w:firstLine="0"/>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maintenance of the audit trail of the decision to award the contract </w:t>
      </w:r>
    </w:p>
    <w:p w14:paraId="4335C173" w14:textId="77777777" w:rsidR="002426B3" w:rsidRPr="000C6C4A" w:rsidRDefault="002426B3" w:rsidP="002426B3">
      <w:pPr>
        <w:spacing w:after="0" w:line="240" w:lineRule="auto"/>
        <w:ind w:left="720"/>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 </w:t>
      </w:r>
    </w:p>
    <w:p w14:paraId="004B3BD6" w14:textId="77777777" w:rsidR="002426B3" w:rsidRPr="000C6C4A" w:rsidRDefault="002426B3" w:rsidP="002426B3">
      <w:pPr>
        <w:spacing w:after="0" w:line="240" w:lineRule="auto"/>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I/We understand that the information will be held for the period outlined in the privacy notice as per the retention schedule for records held by WRA, and that I/We can request in writing to the WRA to have my/our information removed from those records at any time. </w:t>
      </w:r>
    </w:p>
    <w:p w14:paraId="61433929" w14:textId="77777777" w:rsidR="002426B3" w:rsidRPr="000C6C4A" w:rsidRDefault="002426B3" w:rsidP="002426B3">
      <w:pPr>
        <w:spacing w:after="0" w:line="240" w:lineRule="auto"/>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I/We can confirm on behalf of all the individuals whose personal data is contained within this quote / tender their agreement and consent to the WRA processing their personal data for the reasons provided within this declaration.  </w:t>
      </w:r>
    </w:p>
    <w:p w14:paraId="6AF4D17B" w14:textId="77777777" w:rsidR="002426B3" w:rsidRPr="000C6C4A" w:rsidRDefault="002426B3" w:rsidP="002426B3">
      <w:pPr>
        <w:spacing w:after="0" w:line="240" w:lineRule="auto"/>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 </w:t>
      </w:r>
    </w:p>
    <w:p w14:paraId="4D154003" w14:textId="77777777" w:rsidR="002426B3" w:rsidRPr="000C6C4A" w:rsidRDefault="002426B3" w:rsidP="002426B3">
      <w:pPr>
        <w:spacing w:after="0" w:line="240" w:lineRule="auto"/>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Name: ………………………………………………………………………… </w:t>
      </w:r>
    </w:p>
    <w:p w14:paraId="43459552" w14:textId="77777777" w:rsidR="002426B3" w:rsidRPr="000C6C4A" w:rsidRDefault="002426B3" w:rsidP="002426B3">
      <w:pPr>
        <w:spacing w:after="0" w:line="240" w:lineRule="auto"/>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Position: ………………………………………………………………………. </w:t>
      </w:r>
    </w:p>
    <w:p w14:paraId="5F7E49A6" w14:textId="77777777" w:rsidR="002426B3" w:rsidRPr="000C6C4A" w:rsidRDefault="002426B3" w:rsidP="002426B3">
      <w:pPr>
        <w:spacing w:after="0" w:line="240" w:lineRule="auto"/>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DECLARED by ……………………………………………………….. [Signature]  </w:t>
      </w:r>
    </w:p>
    <w:p w14:paraId="0ADC3D80" w14:textId="77777777" w:rsidR="002426B3" w:rsidRPr="000C6C4A" w:rsidRDefault="002426B3" w:rsidP="002426B3">
      <w:pPr>
        <w:spacing w:after="0" w:line="240" w:lineRule="auto"/>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on ……………………………………………………….. [Date] </w:t>
      </w:r>
    </w:p>
    <w:p w14:paraId="3E3002F5" w14:textId="77777777" w:rsidR="002426B3" w:rsidRPr="000C6C4A" w:rsidRDefault="002426B3" w:rsidP="002426B3">
      <w:pPr>
        <w:spacing w:after="0" w:line="240" w:lineRule="auto"/>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Note: Individuals may wish to declare their consent separately and not as part of a company declaration. In these circumstances please ensure a declaration is completed and returned for each individual. </w:t>
      </w:r>
    </w:p>
    <w:p w14:paraId="52EE5854" w14:textId="77777777" w:rsidR="002426B3" w:rsidRPr="000C6C4A" w:rsidRDefault="002426B3" w:rsidP="002426B3">
      <w:pPr>
        <w:spacing w:after="0" w:line="240" w:lineRule="auto"/>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 </w:t>
      </w:r>
    </w:p>
    <w:p w14:paraId="1CBF7ADD" w14:textId="77777777" w:rsidR="002426B3" w:rsidRPr="000C6C4A" w:rsidRDefault="002426B3" w:rsidP="002426B3">
      <w:pPr>
        <w:spacing w:after="0" w:line="240" w:lineRule="auto"/>
        <w:textAlignment w:val="baseline"/>
        <w:rPr>
          <w:rFonts w:ascii="Arial" w:eastAsia="Times New Roman" w:hAnsi="Arial" w:cs="Arial"/>
          <w:color w:val="000000"/>
          <w:sz w:val="24"/>
          <w:szCs w:val="24"/>
          <w:lang w:eastAsia="en-GB"/>
        </w:rPr>
      </w:pPr>
      <w:r w:rsidRPr="000C6C4A">
        <w:rPr>
          <w:rFonts w:ascii="Arial" w:eastAsia="Times New Roman" w:hAnsi="Arial" w:cs="Arial"/>
          <w:color w:val="000000"/>
          <w:sz w:val="24"/>
          <w:szCs w:val="24"/>
          <w:lang w:eastAsia="en-GB"/>
        </w:rPr>
        <w:t> </w:t>
      </w:r>
    </w:p>
    <w:p w14:paraId="78D93CC9" w14:textId="77777777" w:rsidR="002426B3" w:rsidRPr="000C6C4A" w:rsidRDefault="002426B3" w:rsidP="002426B3">
      <w:pPr>
        <w:rPr>
          <w:rFonts w:ascii="Arial" w:hAnsi="Arial" w:cs="Arial"/>
          <w:b/>
          <w:sz w:val="24"/>
          <w:szCs w:val="24"/>
        </w:rPr>
      </w:pPr>
    </w:p>
    <w:p w14:paraId="40FDD651" w14:textId="77777777" w:rsidR="002426B3" w:rsidRPr="009320CA" w:rsidRDefault="002426B3" w:rsidP="002426B3">
      <w:pPr>
        <w:rPr>
          <w:rFonts w:ascii="Arial" w:hAnsi="Arial" w:cs="Arial"/>
          <w:sz w:val="24"/>
          <w:szCs w:val="24"/>
        </w:rPr>
      </w:pPr>
    </w:p>
    <w:p w14:paraId="6513BF75" w14:textId="77777777" w:rsidR="002426B3" w:rsidRDefault="002426B3" w:rsidP="002426B3"/>
    <w:p w14:paraId="672A6659" w14:textId="77777777" w:rsidR="0068714D" w:rsidRDefault="0068714D"/>
    <w:sectPr w:rsidR="0068714D" w:rsidSect="002426B3">
      <w:footerReference w:type="defaul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India Hitchen" w:date="2025-11-25T10:42:00Z" w:initials="IH">
    <w:p w14:paraId="222733AA" w14:textId="77777777" w:rsidR="002426B3" w:rsidRDefault="002426B3" w:rsidP="002426B3">
      <w:pPr>
        <w:pStyle w:val="CommentText"/>
      </w:pPr>
      <w:r w:rsidRPr="00FC34C3">
        <w:rPr>
          <w:rStyle w:val="CommentReference"/>
        </w:rPr>
        <w:annotationRef/>
      </w:r>
      <w:r w:rsidRPr="00FC34C3">
        <w:t>focus on quality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2733A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997E8A" w16cex:dateUtc="2025-11-25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2733AA" w16cid:durableId="7E997E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03EFD" w14:textId="77777777" w:rsidR="002426B3" w:rsidRDefault="002426B3" w:rsidP="002426B3">
      <w:pPr>
        <w:spacing w:after="0" w:line="240" w:lineRule="auto"/>
      </w:pPr>
      <w:r>
        <w:separator/>
      </w:r>
    </w:p>
  </w:endnote>
  <w:endnote w:type="continuationSeparator" w:id="0">
    <w:p w14:paraId="52DEBD03" w14:textId="77777777" w:rsidR="002426B3" w:rsidRDefault="002426B3" w:rsidP="0024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991012"/>
      <w:docPartObj>
        <w:docPartGallery w:val="Page Numbers (Bottom of Page)"/>
        <w:docPartUnique/>
      </w:docPartObj>
    </w:sdtPr>
    <w:sdtEndPr/>
    <w:sdtContent>
      <w:sdt>
        <w:sdtPr>
          <w:id w:val="-1705238520"/>
          <w:docPartObj>
            <w:docPartGallery w:val="Page Numbers (Top of Page)"/>
            <w:docPartUnique/>
          </w:docPartObj>
        </w:sdtPr>
        <w:sdtEndPr/>
        <w:sdtContent>
          <w:p w14:paraId="4FDCD68E" w14:textId="77777777" w:rsidR="002426B3" w:rsidRPr="00FC34C3" w:rsidRDefault="002426B3" w:rsidP="0040380F">
            <w:pPr>
              <w:pStyle w:val="Footer"/>
              <w:jc w:val="center"/>
            </w:pPr>
            <w:r w:rsidRPr="00FC34C3">
              <w:t xml:space="preserve">Page </w:t>
            </w:r>
            <w:r w:rsidRPr="00FC34C3">
              <w:rPr>
                <w:b/>
                <w:bCs/>
                <w:sz w:val="24"/>
                <w:szCs w:val="24"/>
              </w:rPr>
              <w:fldChar w:fldCharType="begin"/>
            </w:r>
            <w:r w:rsidRPr="00FC34C3">
              <w:rPr>
                <w:b/>
                <w:bCs/>
              </w:rPr>
              <w:instrText xml:space="preserve"> PAGE </w:instrText>
            </w:r>
            <w:r w:rsidRPr="00FC34C3">
              <w:rPr>
                <w:b/>
                <w:bCs/>
                <w:sz w:val="24"/>
                <w:szCs w:val="24"/>
              </w:rPr>
              <w:fldChar w:fldCharType="separate"/>
            </w:r>
            <w:r w:rsidRPr="009320CA">
              <w:rPr>
                <w:b/>
                <w:bCs/>
              </w:rPr>
              <w:t>3</w:t>
            </w:r>
            <w:r w:rsidRPr="00FC34C3">
              <w:rPr>
                <w:b/>
                <w:bCs/>
                <w:sz w:val="24"/>
                <w:szCs w:val="24"/>
              </w:rPr>
              <w:fldChar w:fldCharType="end"/>
            </w:r>
            <w:r w:rsidRPr="00FC34C3">
              <w:t xml:space="preserve"> of </w:t>
            </w:r>
            <w:r w:rsidRPr="00FC34C3">
              <w:rPr>
                <w:b/>
                <w:bCs/>
                <w:sz w:val="24"/>
                <w:szCs w:val="24"/>
              </w:rPr>
              <w:fldChar w:fldCharType="begin"/>
            </w:r>
            <w:r w:rsidRPr="00FC34C3">
              <w:rPr>
                <w:b/>
                <w:bCs/>
              </w:rPr>
              <w:instrText xml:space="preserve"> NUMPAGES  </w:instrText>
            </w:r>
            <w:r w:rsidRPr="00FC34C3">
              <w:rPr>
                <w:b/>
                <w:bCs/>
                <w:sz w:val="24"/>
                <w:szCs w:val="24"/>
              </w:rPr>
              <w:fldChar w:fldCharType="separate"/>
            </w:r>
            <w:r w:rsidRPr="009320CA">
              <w:rPr>
                <w:b/>
                <w:bCs/>
              </w:rPr>
              <w:t>8</w:t>
            </w:r>
            <w:r w:rsidRPr="00FC34C3">
              <w:rPr>
                <w:b/>
                <w:bCs/>
                <w:sz w:val="24"/>
                <w:szCs w:val="24"/>
              </w:rPr>
              <w:fldChar w:fldCharType="end"/>
            </w:r>
          </w:p>
        </w:sdtContent>
      </w:sdt>
    </w:sdtContent>
  </w:sdt>
  <w:p w14:paraId="661FD95B" w14:textId="77777777" w:rsidR="002426B3" w:rsidRPr="00FC34C3" w:rsidRDefault="00242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DD67F" w14:textId="77777777" w:rsidR="002426B3" w:rsidRDefault="002426B3" w:rsidP="002426B3">
      <w:pPr>
        <w:spacing w:after="0" w:line="240" w:lineRule="auto"/>
      </w:pPr>
      <w:r>
        <w:separator/>
      </w:r>
    </w:p>
  </w:footnote>
  <w:footnote w:type="continuationSeparator" w:id="0">
    <w:p w14:paraId="78B5D382" w14:textId="77777777" w:rsidR="002426B3" w:rsidRDefault="002426B3" w:rsidP="002426B3">
      <w:pPr>
        <w:spacing w:after="0" w:line="240" w:lineRule="auto"/>
      </w:pPr>
      <w:r>
        <w:continuationSeparator/>
      </w:r>
    </w:p>
  </w:footnote>
  <w:footnote w:id="1">
    <w:p w14:paraId="54F5D786" w14:textId="77777777" w:rsidR="002426B3" w:rsidRPr="00FC34C3" w:rsidRDefault="002426B3" w:rsidP="002426B3">
      <w:pPr>
        <w:pStyle w:val="FootnoteText"/>
      </w:pPr>
      <w:r w:rsidRPr="00FC34C3">
        <w:rPr>
          <w:rStyle w:val="FootnoteReference"/>
        </w:rPr>
        <w:footnoteRef/>
      </w:r>
      <w:r w:rsidRPr="00FC34C3">
        <w:t xml:space="preserve"> As set out in the Welsh Government’s tax policy framework: </w:t>
      </w:r>
      <w:hyperlink r:id="rId1">
        <w:r w:rsidRPr="00FC34C3">
          <w:rPr>
            <w:rStyle w:val="Hyperlink"/>
          </w:rPr>
          <w:t>https://www.gov.wales/tax-policy-framework-update</w:t>
        </w:r>
      </w:hyperlink>
      <w:r w:rsidRPr="00FC34C3">
        <w:t xml:space="preserve"> </w:t>
      </w:r>
    </w:p>
  </w:footnote>
  <w:footnote w:id="2">
    <w:p w14:paraId="765A168E" w14:textId="77777777" w:rsidR="002426B3" w:rsidRPr="00FC34C3" w:rsidRDefault="002426B3" w:rsidP="002426B3">
      <w:pPr>
        <w:pStyle w:val="FootnoteText"/>
      </w:pPr>
      <w:r w:rsidRPr="00FC34C3">
        <w:rPr>
          <w:rStyle w:val="FootnoteReference"/>
        </w:rPr>
        <w:footnoteRef/>
      </w:r>
      <w:r w:rsidRPr="00FC34C3">
        <w:t xml:space="preserve"> HM Treasury. </w:t>
      </w:r>
      <w:hyperlink r:id="rId2">
        <w:r w:rsidRPr="00FC34C3">
          <w:rPr>
            <w:rStyle w:val="Hyperlink"/>
          </w:rPr>
          <w:t>2013 The Green Book: appraisal and evaluation in central government</w:t>
        </w:r>
      </w:hyperlink>
      <w:r w:rsidRPr="00FC34C3">
        <w:t xml:space="preserve"> </w:t>
      </w:r>
    </w:p>
  </w:footnote>
  <w:footnote w:id="3">
    <w:p w14:paraId="79202E7B" w14:textId="77777777" w:rsidR="002426B3" w:rsidRPr="00FC34C3" w:rsidRDefault="002426B3" w:rsidP="002426B3">
      <w:pPr>
        <w:pStyle w:val="FootnoteText"/>
      </w:pPr>
      <w:r w:rsidRPr="00FC34C3">
        <w:rPr>
          <w:rStyle w:val="FootnoteReference"/>
        </w:rPr>
        <w:footnoteRef/>
      </w:r>
      <w:r w:rsidRPr="00FC34C3">
        <w:t xml:space="preserve"> HM Treasury. 2011. </w:t>
      </w:r>
      <w:hyperlink r:id="rId3">
        <w:r w:rsidRPr="00FC34C3">
          <w:rPr>
            <w:rStyle w:val="Hyperlink"/>
          </w:rPr>
          <w:t>The Magenta Book</w:t>
        </w:r>
      </w:hyperlink>
    </w:p>
  </w:footnote>
  <w:footnote w:id="4">
    <w:p w14:paraId="62A43046" w14:textId="77777777" w:rsidR="002426B3" w:rsidRDefault="002426B3" w:rsidP="002426B3">
      <w:pPr>
        <w:pStyle w:val="FootnoteText"/>
      </w:pPr>
      <w:r w:rsidRPr="00FC34C3">
        <w:rPr>
          <w:rStyle w:val="FootnoteReference"/>
        </w:rPr>
        <w:footnoteRef/>
      </w:r>
      <w:r w:rsidRPr="00FC34C3">
        <w:t xml:space="preserve"> HM Treasury. 2015. </w:t>
      </w:r>
      <w:hyperlink r:id="rId4">
        <w:r w:rsidRPr="00FC34C3">
          <w:rPr>
            <w:rStyle w:val="Hyperlink"/>
          </w:rPr>
          <w:t>The Aqua Book: guidance on producing quality analysis for government.</w:t>
        </w:r>
      </w:hyperlink>
      <w:r w:rsidRPr="00FC34C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F4E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94E8C"/>
    <w:multiLevelType w:val="multilevel"/>
    <w:tmpl w:val="92AE7F6E"/>
    <w:lvl w:ilvl="0">
      <w:start w:val="4"/>
      <w:numFmt w:val="decimal"/>
      <w:pStyle w:val="Heading5"/>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A13467C"/>
    <w:multiLevelType w:val="hybridMultilevel"/>
    <w:tmpl w:val="CBFC21DA"/>
    <w:lvl w:ilvl="0" w:tplc="2A52D6F6">
      <w:start w:val="1"/>
      <w:numFmt w:val="decimal"/>
      <w:lvlText w:val="%1."/>
      <w:lvlJc w:val="left"/>
      <w:pPr>
        <w:ind w:left="360" w:hanging="360"/>
      </w:pPr>
      <w:rPr>
        <w:b/>
        <w:bCs/>
        <w:sz w:val="24"/>
        <w:szCs w:val="24"/>
      </w:rPr>
    </w:lvl>
    <w:lvl w:ilvl="1" w:tplc="41AE2766">
      <w:start w:val="1"/>
      <w:numFmt w:val="lowerLetter"/>
      <w:lvlText w:val="%2."/>
      <w:lvlJc w:val="left"/>
      <w:pPr>
        <w:ind w:left="1440" w:hanging="360"/>
      </w:pPr>
    </w:lvl>
    <w:lvl w:ilvl="2" w:tplc="C6B220D6">
      <w:start w:val="1"/>
      <w:numFmt w:val="lowerRoman"/>
      <w:lvlText w:val="%3."/>
      <w:lvlJc w:val="right"/>
      <w:pPr>
        <w:ind w:left="2160" w:hanging="180"/>
      </w:pPr>
    </w:lvl>
    <w:lvl w:ilvl="3" w:tplc="FB1290CA">
      <w:start w:val="1"/>
      <w:numFmt w:val="decimal"/>
      <w:lvlText w:val="%4."/>
      <w:lvlJc w:val="left"/>
      <w:pPr>
        <w:ind w:left="2880" w:hanging="360"/>
      </w:pPr>
    </w:lvl>
    <w:lvl w:ilvl="4" w:tplc="3BB8811A">
      <w:start w:val="1"/>
      <w:numFmt w:val="lowerLetter"/>
      <w:lvlText w:val="%5."/>
      <w:lvlJc w:val="left"/>
      <w:pPr>
        <w:ind w:left="3600" w:hanging="360"/>
      </w:pPr>
    </w:lvl>
    <w:lvl w:ilvl="5" w:tplc="5DB097FE">
      <w:start w:val="1"/>
      <w:numFmt w:val="lowerRoman"/>
      <w:lvlText w:val="%6."/>
      <w:lvlJc w:val="right"/>
      <w:pPr>
        <w:ind w:left="4320" w:hanging="180"/>
      </w:pPr>
    </w:lvl>
    <w:lvl w:ilvl="6" w:tplc="88A6D74C">
      <w:start w:val="1"/>
      <w:numFmt w:val="decimal"/>
      <w:lvlText w:val="%7."/>
      <w:lvlJc w:val="left"/>
      <w:pPr>
        <w:ind w:left="5040" w:hanging="360"/>
      </w:pPr>
    </w:lvl>
    <w:lvl w:ilvl="7" w:tplc="0F520BD0">
      <w:start w:val="1"/>
      <w:numFmt w:val="lowerLetter"/>
      <w:lvlText w:val="%8."/>
      <w:lvlJc w:val="left"/>
      <w:pPr>
        <w:ind w:left="5760" w:hanging="360"/>
      </w:pPr>
    </w:lvl>
    <w:lvl w:ilvl="8" w:tplc="70AE4BF8">
      <w:start w:val="1"/>
      <w:numFmt w:val="lowerRoman"/>
      <w:lvlText w:val="%9."/>
      <w:lvlJc w:val="right"/>
      <w:pPr>
        <w:ind w:left="6480" w:hanging="180"/>
      </w:pPr>
    </w:lvl>
  </w:abstractNum>
  <w:abstractNum w:abstractNumId="3" w15:restartNumberingAfterBreak="0">
    <w:nsid w:val="0F5C6170"/>
    <w:multiLevelType w:val="hybridMultilevel"/>
    <w:tmpl w:val="6660069C"/>
    <w:lvl w:ilvl="0" w:tplc="EAAA2CB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C2C9A"/>
    <w:multiLevelType w:val="multilevel"/>
    <w:tmpl w:val="AAE6E2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5CE38DD"/>
    <w:multiLevelType w:val="multilevel"/>
    <w:tmpl w:val="56545A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9C54B6D"/>
    <w:multiLevelType w:val="multilevel"/>
    <w:tmpl w:val="B3F8D8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1F73265B"/>
    <w:multiLevelType w:val="multilevel"/>
    <w:tmpl w:val="4762D0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1FC57116"/>
    <w:multiLevelType w:val="multilevel"/>
    <w:tmpl w:val="40D818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23A40C44"/>
    <w:multiLevelType w:val="hybridMultilevel"/>
    <w:tmpl w:val="A7B4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525F7"/>
    <w:multiLevelType w:val="multilevel"/>
    <w:tmpl w:val="6904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8B5642"/>
    <w:multiLevelType w:val="multilevel"/>
    <w:tmpl w:val="D9483A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2778697D"/>
    <w:multiLevelType w:val="hybridMultilevel"/>
    <w:tmpl w:val="5962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B6690C"/>
    <w:multiLevelType w:val="multilevel"/>
    <w:tmpl w:val="5B762B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372B2B73"/>
    <w:multiLevelType w:val="multilevel"/>
    <w:tmpl w:val="1C00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2C6211"/>
    <w:multiLevelType w:val="hybridMultilevel"/>
    <w:tmpl w:val="CEECCD5C"/>
    <w:lvl w:ilvl="0" w:tplc="DA161136">
      <w:start w:val="1"/>
      <w:numFmt w:val="bullet"/>
      <w:lvlText w:val=""/>
      <w:lvlJc w:val="left"/>
      <w:pPr>
        <w:ind w:left="720" w:hanging="360"/>
      </w:pPr>
      <w:rPr>
        <w:rFonts w:ascii="Symbol" w:hAnsi="Symbol" w:hint="default"/>
        <w:sz w:val="20"/>
        <w:szCs w:val="20"/>
      </w:rPr>
    </w:lvl>
    <w:lvl w:ilvl="1" w:tplc="2E0E5258">
      <w:start w:val="1"/>
      <w:numFmt w:val="bullet"/>
      <w:lvlText w:val="o"/>
      <w:lvlJc w:val="left"/>
      <w:pPr>
        <w:ind w:left="1440" w:hanging="360"/>
      </w:pPr>
      <w:rPr>
        <w:rFonts w:ascii="Courier New" w:hAnsi="Courier New" w:hint="default"/>
      </w:rPr>
    </w:lvl>
    <w:lvl w:ilvl="2" w:tplc="7B9454CE">
      <w:start w:val="1"/>
      <w:numFmt w:val="bullet"/>
      <w:lvlText w:val=""/>
      <w:lvlJc w:val="left"/>
      <w:pPr>
        <w:ind w:left="2160" w:hanging="360"/>
      </w:pPr>
      <w:rPr>
        <w:rFonts w:ascii="Wingdings" w:hAnsi="Wingdings" w:hint="default"/>
      </w:rPr>
    </w:lvl>
    <w:lvl w:ilvl="3" w:tplc="B6741042">
      <w:start w:val="1"/>
      <w:numFmt w:val="bullet"/>
      <w:lvlText w:val=""/>
      <w:lvlJc w:val="left"/>
      <w:pPr>
        <w:ind w:left="2880" w:hanging="360"/>
      </w:pPr>
      <w:rPr>
        <w:rFonts w:ascii="Symbol" w:hAnsi="Symbol" w:hint="default"/>
      </w:rPr>
    </w:lvl>
    <w:lvl w:ilvl="4" w:tplc="128E13E8">
      <w:start w:val="1"/>
      <w:numFmt w:val="bullet"/>
      <w:lvlText w:val="o"/>
      <w:lvlJc w:val="left"/>
      <w:pPr>
        <w:ind w:left="3600" w:hanging="360"/>
      </w:pPr>
      <w:rPr>
        <w:rFonts w:ascii="Courier New" w:hAnsi="Courier New" w:hint="default"/>
      </w:rPr>
    </w:lvl>
    <w:lvl w:ilvl="5" w:tplc="04627F96">
      <w:start w:val="1"/>
      <w:numFmt w:val="bullet"/>
      <w:lvlText w:val=""/>
      <w:lvlJc w:val="left"/>
      <w:pPr>
        <w:ind w:left="4320" w:hanging="360"/>
      </w:pPr>
      <w:rPr>
        <w:rFonts w:ascii="Wingdings" w:hAnsi="Wingdings" w:hint="default"/>
      </w:rPr>
    </w:lvl>
    <w:lvl w:ilvl="6" w:tplc="FDE83E44">
      <w:start w:val="1"/>
      <w:numFmt w:val="bullet"/>
      <w:lvlText w:val=""/>
      <w:lvlJc w:val="left"/>
      <w:pPr>
        <w:ind w:left="5040" w:hanging="360"/>
      </w:pPr>
      <w:rPr>
        <w:rFonts w:ascii="Symbol" w:hAnsi="Symbol" w:hint="default"/>
      </w:rPr>
    </w:lvl>
    <w:lvl w:ilvl="7" w:tplc="2006CC30">
      <w:start w:val="1"/>
      <w:numFmt w:val="bullet"/>
      <w:lvlText w:val="o"/>
      <w:lvlJc w:val="left"/>
      <w:pPr>
        <w:ind w:left="5760" w:hanging="360"/>
      </w:pPr>
      <w:rPr>
        <w:rFonts w:ascii="Courier New" w:hAnsi="Courier New" w:hint="default"/>
      </w:rPr>
    </w:lvl>
    <w:lvl w:ilvl="8" w:tplc="ED60238E">
      <w:start w:val="1"/>
      <w:numFmt w:val="bullet"/>
      <w:lvlText w:val=""/>
      <w:lvlJc w:val="left"/>
      <w:pPr>
        <w:ind w:left="6480" w:hanging="360"/>
      </w:pPr>
      <w:rPr>
        <w:rFonts w:ascii="Wingdings" w:hAnsi="Wingdings" w:hint="default"/>
      </w:rPr>
    </w:lvl>
  </w:abstractNum>
  <w:abstractNum w:abstractNumId="16" w15:restartNumberingAfterBreak="0">
    <w:nsid w:val="3C1B0707"/>
    <w:multiLevelType w:val="hybridMultilevel"/>
    <w:tmpl w:val="8DE6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95234C"/>
    <w:multiLevelType w:val="multilevel"/>
    <w:tmpl w:val="9DFA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EB1DBA"/>
    <w:multiLevelType w:val="multilevel"/>
    <w:tmpl w:val="4D60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A0525C"/>
    <w:multiLevelType w:val="multilevel"/>
    <w:tmpl w:val="A58A17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4B34D47C"/>
    <w:multiLevelType w:val="hybridMultilevel"/>
    <w:tmpl w:val="C3AAF064"/>
    <w:lvl w:ilvl="0" w:tplc="EBF8474A">
      <w:start w:val="1"/>
      <w:numFmt w:val="bullet"/>
      <w:lvlText w:val=""/>
      <w:lvlJc w:val="left"/>
      <w:pPr>
        <w:ind w:left="720" w:hanging="360"/>
      </w:pPr>
      <w:rPr>
        <w:rFonts w:ascii="Symbol" w:hAnsi="Symbol" w:hint="default"/>
      </w:rPr>
    </w:lvl>
    <w:lvl w:ilvl="1" w:tplc="66F4FAF6">
      <w:start w:val="1"/>
      <w:numFmt w:val="bullet"/>
      <w:lvlText w:val="o"/>
      <w:lvlJc w:val="left"/>
      <w:pPr>
        <w:ind w:left="1440" w:hanging="360"/>
      </w:pPr>
      <w:rPr>
        <w:rFonts w:ascii="Courier New" w:hAnsi="Courier New" w:hint="default"/>
      </w:rPr>
    </w:lvl>
    <w:lvl w:ilvl="2" w:tplc="5048715E">
      <w:start w:val="1"/>
      <w:numFmt w:val="bullet"/>
      <w:lvlText w:val=""/>
      <w:lvlJc w:val="left"/>
      <w:pPr>
        <w:ind w:left="2160" w:hanging="360"/>
      </w:pPr>
      <w:rPr>
        <w:rFonts w:ascii="Wingdings" w:hAnsi="Wingdings" w:hint="default"/>
      </w:rPr>
    </w:lvl>
    <w:lvl w:ilvl="3" w:tplc="C26415FA">
      <w:start w:val="1"/>
      <w:numFmt w:val="bullet"/>
      <w:lvlText w:val=""/>
      <w:lvlJc w:val="left"/>
      <w:pPr>
        <w:ind w:left="2880" w:hanging="360"/>
      </w:pPr>
      <w:rPr>
        <w:rFonts w:ascii="Symbol" w:hAnsi="Symbol" w:hint="default"/>
      </w:rPr>
    </w:lvl>
    <w:lvl w:ilvl="4" w:tplc="81343ED8">
      <w:start w:val="1"/>
      <w:numFmt w:val="bullet"/>
      <w:lvlText w:val="o"/>
      <w:lvlJc w:val="left"/>
      <w:pPr>
        <w:ind w:left="3600" w:hanging="360"/>
      </w:pPr>
      <w:rPr>
        <w:rFonts w:ascii="Courier New" w:hAnsi="Courier New" w:hint="default"/>
      </w:rPr>
    </w:lvl>
    <w:lvl w:ilvl="5" w:tplc="4A949BB4">
      <w:start w:val="1"/>
      <w:numFmt w:val="bullet"/>
      <w:lvlText w:val=""/>
      <w:lvlJc w:val="left"/>
      <w:pPr>
        <w:ind w:left="4320" w:hanging="360"/>
      </w:pPr>
      <w:rPr>
        <w:rFonts w:ascii="Wingdings" w:hAnsi="Wingdings" w:hint="default"/>
      </w:rPr>
    </w:lvl>
    <w:lvl w:ilvl="6" w:tplc="BD10A090">
      <w:start w:val="1"/>
      <w:numFmt w:val="bullet"/>
      <w:lvlText w:val=""/>
      <w:lvlJc w:val="left"/>
      <w:pPr>
        <w:ind w:left="5040" w:hanging="360"/>
      </w:pPr>
      <w:rPr>
        <w:rFonts w:ascii="Symbol" w:hAnsi="Symbol" w:hint="default"/>
      </w:rPr>
    </w:lvl>
    <w:lvl w:ilvl="7" w:tplc="44E8089C">
      <w:start w:val="1"/>
      <w:numFmt w:val="bullet"/>
      <w:lvlText w:val="o"/>
      <w:lvlJc w:val="left"/>
      <w:pPr>
        <w:ind w:left="5760" w:hanging="360"/>
      </w:pPr>
      <w:rPr>
        <w:rFonts w:ascii="Courier New" w:hAnsi="Courier New" w:hint="default"/>
      </w:rPr>
    </w:lvl>
    <w:lvl w:ilvl="8" w:tplc="924A8926">
      <w:start w:val="1"/>
      <w:numFmt w:val="bullet"/>
      <w:lvlText w:val=""/>
      <w:lvlJc w:val="left"/>
      <w:pPr>
        <w:ind w:left="6480" w:hanging="360"/>
      </w:pPr>
      <w:rPr>
        <w:rFonts w:ascii="Wingdings" w:hAnsi="Wingdings" w:hint="default"/>
      </w:rPr>
    </w:lvl>
  </w:abstractNum>
  <w:abstractNum w:abstractNumId="21" w15:restartNumberingAfterBreak="0">
    <w:nsid w:val="506871B2"/>
    <w:multiLevelType w:val="multilevel"/>
    <w:tmpl w:val="2968D7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51AD1DF3"/>
    <w:multiLevelType w:val="multilevel"/>
    <w:tmpl w:val="447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5317C1"/>
    <w:multiLevelType w:val="hybridMultilevel"/>
    <w:tmpl w:val="0A84BCE6"/>
    <w:lvl w:ilvl="0" w:tplc="6DD883D4">
      <w:start w:val="1"/>
      <w:numFmt w:val="bullet"/>
      <w:lvlText w:val=""/>
      <w:lvlJc w:val="left"/>
      <w:pPr>
        <w:ind w:left="720" w:hanging="360"/>
      </w:pPr>
      <w:rPr>
        <w:rFonts w:ascii="Symbol" w:hAnsi="Symbol" w:hint="default"/>
      </w:rPr>
    </w:lvl>
    <w:lvl w:ilvl="1" w:tplc="CF1AD6D6">
      <w:start w:val="1"/>
      <w:numFmt w:val="bullet"/>
      <w:lvlText w:val="o"/>
      <w:lvlJc w:val="left"/>
      <w:pPr>
        <w:ind w:left="1440" w:hanging="360"/>
      </w:pPr>
      <w:rPr>
        <w:rFonts w:ascii="Courier New" w:hAnsi="Courier New" w:hint="default"/>
      </w:rPr>
    </w:lvl>
    <w:lvl w:ilvl="2" w:tplc="69C2D734">
      <w:start w:val="1"/>
      <w:numFmt w:val="bullet"/>
      <w:lvlText w:val=""/>
      <w:lvlJc w:val="left"/>
      <w:pPr>
        <w:ind w:left="2160" w:hanging="360"/>
      </w:pPr>
      <w:rPr>
        <w:rFonts w:ascii="Wingdings" w:hAnsi="Wingdings" w:hint="default"/>
      </w:rPr>
    </w:lvl>
    <w:lvl w:ilvl="3" w:tplc="7102C8E0">
      <w:start w:val="1"/>
      <w:numFmt w:val="bullet"/>
      <w:lvlText w:val=""/>
      <w:lvlJc w:val="left"/>
      <w:pPr>
        <w:ind w:left="2880" w:hanging="360"/>
      </w:pPr>
      <w:rPr>
        <w:rFonts w:ascii="Symbol" w:hAnsi="Symbol" w:hint="default"/>
      </w:rPr>
    </w:lvl>
    <w:lvl w:ilvl="4" w:tplc="C98A5242">
      <w:start w:val="1"/>
      <w:numFmt w:val="bullet"/>
      <w:lvlText w:val="o"/>
      <w:lvlJc w:val="left"/>
      <w:pPr>
        <w:ind w:left="3600" w:hanging="360"/>
      </w:pPr>
      <w:rPr>
        <w:rFonts w:ascii="Courier New" w:hAnsi="Courier New" w:hint="default"/>
      </w:rPr>
    </w:lvl>
    <w:lvl w:ilvl="5" w:tplc="1234C612">
      <w:start w:val="1"/>
      <w:numFmt w:val="bullet"/>
      <w:lvlText w:val=""/>
      <w:lvlJc w:val="left"/>
      <w:pPr>
        <w:ind w:left="4320" w:hanging="360"/>
      </w:pPr>
      <w:rPr>
        <w:rFonts w:ascii="Wingdings" w:hAnsi="Wingdings" w:hint="default"/>
      </w:rPr>
    </w:lvl>
    <w:lvl w:ilvl="6" w:tplc="40B25C56">
      <w:start w:val="1"/>
      <w:numFmt w:val="bullet"/>
      <w:lvlText w:val=""/>
      <w:lvlJc w:val="left"/>
      <w:pPr>
        <w:ind w:left="5040" w:hanging="360"/>
      </w:pPr>
      <w:rPr>
        <w:rFonts w:ascii="Symbol" w:hAnsi="Symbol" w:hint="default"/>
      </w:rPr>
    </w:lvl>
    <w:lvl w:ilvl="7" w:tplc="D660B188">
      <w:start w:val="1"/>
      <w:numFmt w:val="bullet"/>
      <w:lvlText w:val="o"/>
      <w:lvlJc w:val="left"/>
      <w:pPr>
        <w:ind w:left="5760" w:hanging="360"/>
      </w:pPr>
      <w:rPr>
        <w:rFonts w:ascii="Courier New" w:hAnsi="Courier New" w:hint="default"/>
      </w:rPr>
    </w:lvl>
    <w:lvl w:ilvl="8" w:tplc="5200576C">
      <w:start w:val="1"/>
      <w:numFmt w:val="bullet"/>
      <w:lvlText w:val=""/>
      <w:lvlJc w:val="left"/>
      <w:pPr>
        <w:ind w:left="6480" w:hanging="360"/>
      </w:pPr>
      <w:rPr>
        <w:rFonts w:ascii="Wingdings" w:hAnsi="Wingdings" w:hint="default"/>
      </w:rPr>
    </w:lvl>
  </w:abstractNum>
  <w:abstractNum w:abstractNumId="24" w15:restartNumberingAfterBreak="0">
    <w:nsid w:val="55EA3A6F"/>
    <w:multiLevelType w:val="multilevel"/>
    <w:tmpl w:val="7716F482"/>
    <w:lvl w:ilvl="0">
      <w:start w:val="1"/>
      <w:numFmt w:val="upp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D27C43"/>
    <w:multiLevelType w:val="multilevel"/>
    <w:tmpl w:val="D8CCC6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57B269D4"/>
    <w:multiLevelType w:val="hybridMultilevel"/>
    <w:tmpl w:val="62000EFC"/>
    <w:lvl w:ilvl="0" w:tplc="3B60523A">
      <w:start w:val="1"/>
      <w:numFmt w:val="bullet"/>
      <w:lvlText w:val="·"/>
      <w:lvlJc w:val="left"/>
      <w:pPr>
        <w:ind w:left="720" w:hanging="360"/>
      </w:pPr>
      <w:rPr>
        <w:rFonts w:ascii="Symbol" w:hAnsi="Symbol" w:hint="default"/>
      </w:rPr>
    </w:lvl>
    <w:lvl w:ilvl="1" w:tplc="DB1C655A">
      <w:start w:val="1"/>
      <w:numFmt w:val="bullet"/>
      <w:lvlText w:val="o"/>
      <w:lvlJc w:val="left"/>
      <w:pPr>
        <w:ind w:left="1440" w:hanging="360"/>
      </w:pPr>
      <w:rPr>
        <w:rFonts w:ascii="Courier New" w:hAnsi="Courier New" w:hint="default"/>
      </w:rPr>
    </w:lvl>
    <w:lvl w:ilvl="2" w:tplc="9CD8AE4E">
      <w:start w:val="1"/>
      <w:numFmt w:val="bullet"/>
      <w:lvlText w:val=""/>
      <w:lvlJc w:val="left"/>
      <w:pPr>
        <w:ind w:left="2160" w:hanging="360"/>
      </w:pPr>
      <w:rPr>
        <w:rFonts w:ascii="Wingdings" w:hAnsi="Wingdings" w:hint="default"/>
      </w:rPr>
    </w:lvl>
    <w:lvl w:ilvl="3" w:tplc="89DE8850">
      <w:start w:val="1"/>
      <w:numFmt w:val="bullet"/>
      <w:lvlText w:val=""/>
      <w:lvlJc w:val="left"/>
      <w:pPr>
        <w:ind w:left="2880" w:hanging="360"/>
      </w:pPr>
      <w:rPr>
        <w:rFonts w:ascii="Symbol" w:hAnsi="Symbol" w:hint="default"/>
      </w:rPr>
    </w:lvl>
    <w:lvl w:ilvl="4" w:tplc="F84C1924">
      <w:start w:val="1"/>
      <w:numFmt w:val="bullet"/>
      <w:lvlText w:val="o"/>
      <w:lvlJc w:val="left"/>
      <w:pPr>
        <w:ind w:left="3600" w:hanging="360"/>
      </w:pPr>
      <w:rPr>
        <w:rFonts w:ascii="Courier New" w:hAnsi="Courier New" w:hint="default"/>
      </w:rPr>
    </w:lvl>
    <w:lvl w:ilvl="5" w:tplc="E590750C">
      <w:start w:val="1"/>
      <w:numFmt w:val="bullet"/>
      <w:lvlText w:val=""/>
      <w:lvlJc w:val="left"/>
      <w:pPr>
        <w:ind w:left="4320" w:hanging="360"/>
      </w:pPr>
      <w:rPr>
        <w:rFonts w:ascii="Wingdings" w:hAnsi="Wingdings" w:hint="default"/>
      </w:rPr>
    </w:lvl>
    <w:lvl w:ilvl="6" w:tplc="B55E8794">
      <w:start w:val="1"/>
      <w:numFmt w:val="bullet"/>
      <w:lvlText w:val=""/>
      <w:lvlJc w:val="left"/>
      <w:pPr>
        <w:ind w:left="5040" w:hanging="360"/>
      </w:pPr>
      <w:rPr>
        <w:rFonts w:ascii="Symbol" w:hAnsi="Symbol" w:hint="default"/>
      </w:rPr>
    </w:lvl>
    <w:lvl w:ilvl="7" w:tplc="CB24CF5A">
      <w:start w:val="1"/>
      <w:numFmt w:val="bullet"/>
      <w:lvlText w:val="o"/>
      <w:lvlJc w:val="left"/>
      <w:pPr>
        <w:ind w:left="5760" w:hanging="360"/>
      </w:pPr>
      <w:rPr>
        <w:rFonts w:ascii="Courier New" w:hAnsi="Courier New" w:hint="default"/>
      </w:rPr>
    </w:lvl>
    <w:lvl w:ilvl="8" w:tplc="323A4DD6">
      <w:start w:val="1"/>
      <w:numFmt w:val="bullet"/>
      <w:lvlText w:val=""/>
      <w:lvlJc w:val="left"/>
      <w:pPr>
        <w:ind w:left="6480" w:hanging="360"/>
      </w:pPr>
      <w:rPr>
        <w:rFonts w:ascii="Wingdings" w:hAnsi="Wingdings" w:hint="default"/>
      </w:rPr>
    </w:lvl>
  </w:abstractNum>
  <w:abstractNum w:abstractNumId="27" w15:restartNumberingAfterBreak="0">
    <w:nsid w:val="64D806C8"/>
    <w:multiLevelType w:val="multilevel"/>
    <w:tmpl w:val="CA6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F42334"/>
    <w:multiLevelType w:val="hybridMultilevel"/>
    <w:tmpl w:val="457E828E"/>
    <w:lvl w:ilvl="0" w:tplc="8F265056">
      <w:start w:val="1"/>
      <w:numFmt w:val="upp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1D44A1"/>
    <w:multiLevelType w:val="multilevel"/>
    <w:tmpl w:val="4C9204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66A87FF2"/>
    <w:multiLevelType w:val="multilevel"/>
    <w:tmpl w:val="7D5EDC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1" w15:restartNumberingAfterBreak="0">
    <w:nsid w:val="684B5875"/>
    <w:multiLevelType w:val="multilevel"/>
    <w:tmpl w:val="6CFC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9E4115"/>
    <w:multiLevelType w:val="hybridMultilevel"/>
    <w:tmpl w:val="47BC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066073"/>
    <w:multiLevelType w:val="hybridMultilevel"/>
    <w:tmpl w:val="DDCA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740C38"/>
    <w:multiLevelType w:val="multilevel"/>
    <w:tmpl w:val="CA34B3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15:restartNumberingAfterBreak="0">
    <w:nsid w:val="761F6356"/>
    <w:multiLevelType w:val="hybridMultilevel"/>
    <w:tmpl w:val="5A3A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C55CCB"/>
    <w:multiLevelType w:val="multilevel"/>
    <w:tmpl w:val="69E4EA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7" w15:restartNumberingAfterBreak="0">
    <w:nsid w:val="7FA53985"/>
    <w:multiLevelType w:val="multilevel"/>
    <w:tmpl w:val="7716F482"/>
    <w:lvl w:ilvl="0">
      <w:start w:val="1"/>
      <w:numFmt w:val="upp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00667340">
    <w:abstractNumId w:val="2"/>
  </w:num>
  <w:num w:numId="2" w16cid:durableId="86122558">
    <w:abstractNumId w:val="23"/>
  </w:num>
  <w:num w:numId="3" w16cid:durableId="1665430744">
    <w:abstractNumId w:val="15"/>
  </w:num>
  <w:num w:numId="4" w16cid:durableId="1698971430">
    <w:abstractNumId w:val="26"/>
  </w:num>
  <w:num w:numId="5" w16cid:durableId="2012565205">
    <w:abstractNumId w:val="20"/>
  </w:num>
  <w:num w:numId="6" w16cid:durableId="2101677152">
    <w:abstractNumId w:val="1"/>
  </w:num>
  <w:num w:numId="7" w16cid:durableId="857234959">
    <w:abstractNumId w:val="12"/>
  </w:num>
  <w:num w:numId="8" w16cid:durableId="11344531">
    <w:abstractNumId w:val="16"/>
  </w:num>
  <w:num w:numId="9" w16cid:durableId="1760517204">
    <w:abstractNumId w:val="22"/>
  </w:num>
  <w:num w:numId="10" w16cid:durableId="2119594345">
    <w:abstractNumId w:val="10"/>
  </w:num>
  <w:num w:numId="11" w16cid:durableId="53624826">
    <w:abstractNumId w:val="18"/>
  </w:num>
  <w:num w:numId="12" w16cid:durableId="20282468">
    <w:abstractNumId w:val="27"/>
  </w:num>
  <w:num w:numId="13" w16cid:durableId="344749614">
    <w:abstractNumId w:val="14"/>
  </w:num>
  <w:num w:numId="14" w16cid:durableId="1430351678">
    <w:abstractNumId w:val="17"/>
  </w:num>
  <w:num w:numId="15" w16cid:durableId="2559345">
    <w:abstractNumId w:val="31"/>
  </w:num>
  <w:num w:numId="16" w16cid:durableId="433746625">
    <w:abstractNumId w:val="25"/>
  </w:num>
  <w:num w:numId="17" w16cid:durableId="1865366690">
    <w:abstractNumId w:val="8"/>
  </w:num>
  <w:num w:numId="18" w16cid:durableId="2145611356">
    <w:abstractNumId w:val="19"/>
  </w:num>
  <w:num w:numId="19" w16cid:durableId="1867214205">
    <w:abstractNumId w:val="6"/>
  </w:num>
  <w:num w:numId="20" w16cid:durableId="83650088">
    <w:abstractNumId w:val="11"/>
  </w:num>
  <w:num w:numId="21" w16cid:durableId="297808016">
    <w:abstractNumId w:val="30"/>
  </w:num>
  <w:num w:numId="22" w16cid:durableId="1735271096">
    <w:abstractNumId w:val="21"/>
  </w:num>
  <w:num w:numId="23" w16cid:durableId="1524829743">
    <w:abstractNumId w:val="4"/>
  </w:num>
  <w:num w:numId="24" w16cid:durableId="1926573149">
    <w:abstractNumId w:val="29"/>
  </w:num>
  <w:num w:numId="25" w16cid:durableId="660738973">
    <w:abstractNumId w:val="13"/>
  </w:num>
  <w:num w:numId="26" w16cid:durableId="1632979736">
    <w:abstractNumId w:val="5"/>
  </w:num>
  <w:num w:numId="27" w16cid:durableId="1212882698">
    <w:abstractNumId w:val="7"/>
  </w:num>
  <w:num w:numId="28" w16cid:durableId="327563703">
    <w:abstractNumId w:val="36"/>
  </w:num>
  <w:num w:numId="29" w16cid:durableId="1145658180">
    <w:abstractNumId w:val="34"/>
  </w:num>
  <w:num w:numId="30" w16cid:durableId="1396780886">
    <w:abstractNumId w:val="3"/>
  </w:num>
  <w:num w:numId="31" w16cid:durableId="708183375">
    <w:abstractNumId w:val="28"/>
  </w:num>
  <w:num w:numId="32" w16cid:durableId="136074812">
    <w:abstractNumId w:val="0"/>
  </w:num>
  <w:num w:numId="33" w16cid:durableId="1423336290">
    <w:abstractNumId w:val="37"/>
  </w:num>
  <w:num w:numId="34" w16cid:durableId="1982298060">
    <w:abstractNumId w:val="9"/>
  </w:num>
  <w:num w:numId="35" w16cid:durableId="1538160110">
    <w:abstractNumId w:val="33"/>
  </w:num>
  <w:num w:numId="36" w16cid:durableId="1330333006">
    <w:abstractNumId w:val="35"/>
  </w:num>
  <w:num w:numId="37" w16cid:durableId="731274075">
    <w:abstractNumId w:val="32"/>
  </w:num>
  <w:num w:numId="38" w16cid:durableId="189242283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dia Hitchen">
    <w15:presenceInfo w15:providerId="AD" w15:userId="S::india.hitchen@wra.gov.wales::8079ba4c-2298-4c91-8061-d6d313833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7CF149"/>
    <w:rsid w:val="000521FE"/>
    <w:rsid w:val="000C1F6E"/>
    <w:rsid w:val="000D738C"/>
    <w:rsid w:val="00150FC7"/>
    <w:rsid w:val="002359DD"/>
    <w:rsid w:val="002426B3"/>
    <w:rsid w:val="002D7DA1"/>
    <w:rsid w:val="00304A17"/>
    <w:rsid w:val="00363103"/>
    <w:rsid w:val="003B5B12"/>
    <w:rsid w:val="003D040E"/>
    <w:rsid w:val="003E3026"/>
    <w:rsid w:val="00404DFD"/>
    <w:rsid w:val="004256BB"/>
    <w:rsid w:val="00431F1E"/>
    <w:rsid w:val="004C6C1B"/>
    <w:rsid w:val="00552018"/>
    <w:rsid w:val="005C397E"/>
    <w:rsid w:val="005D679B"/>
    <w:rsid w:val="0063742E"/>
    <w:rsid w:val="00685EC1"/>
    <w:rsid w:val="0068714D"/>
    <w:rsid w:val="006A50F8"/>
    <w:rsid w:val="006C25A0"/>
    <w:rsid w:val="006C6DAA"/>
    <w:rsid w:val="007C301A"/>
    <w:rsid w:val="007D0605"/>
    <w:rsid w:val="0084620C"/>
    <w:rsid w:val="0085646E"/>
    <w:rsid w:val="00907B94"/>
    <w:rsid w:val="0093121A"/>
    <w:rsid w:val="00962D19"/>
    <w:rsid w:val="00966541"/>
    <w:rsid w:val="009841F2"/>
    <w:rsid w:val="00A01FB9"/>
    <w:rsid w:val="00A51FBF"/>
    <w:rsid w:val="00A760E1"/>
    <w:rsid w:val="00A93909"/>
    <w:rsid w:val="00AB1204"/>
    <w:rsid w:val="00AE3969"/>
    <w:rsid w:val="00AF0185"/>
    <w:rsid w:val="00B114C2"/>
    <w:rsid w:val="00B12AD4"/>
    <w:rsid w:val="00B468DC"/>
    <w:rsid w:val="00B6360E"/>
    <w:rsid w:val="00B9508C"/>
    <w:rsid w:val="00BA59DF"/>
    <w:rsid w:val="00BE0649"/>
    <w:rsid w:val="00BE07D9"/>
    <w:rsid w:val="00C14608"/>
    <w:rsid w:val="00C53A2C"/>
    <w:rsid w:val="00C72782"/>
    <w:rsid w:val="00C85BBA"/>
    <w:rsid w:val="00C91387"/>
    <w:rsid w:val="00D41CCC"/>
    <w:rsid w:val="00D5191D"/>
    <w:rsid w:val="00D94A2C"/>
    <w:rsid w:val="00DF6DC9"/>
    <w:rsid w:val="00EB3E5C"/>
    <w:rsid w:val="00F14A8D"/>
    <w:rsid w:val="00F32C80"/>
    <w:rsid w:val="00F33941"/>
    <w:rsid w:val="00F44EF4"/>
    <w:rsid w:val="00F704F4"/>
    <w:rsid w:val="00F7310B"/>
    <w:rsid w:val="00F82DC4"/>
    <w:rsid w:val="00FC1D6E"/>
    <w:rsid w:val="0312E7F7"/>
    <w:rsid w:val="1E6214B3"/>
    <w:rsid w:val="1F0AB033"/>
    <w:rsid w:val="2A85F9E1"/>
    <w:rsid w:val="2B972FB7"/>
    <w:rsid w:val="2DB60359"/>
    <w:rsid w:val="3D17499B"/>
    <w:rsid w:val="47259933"/>
    <w:rsid w:val="58CC9802"/>
    <w:rsid w:val="628CE59D"/>
    <w:rsid w:val="62A9FA4B"/>
    <w:rsid w:val="7A7CF149"/>
    <w:rsid w:val="7ECC83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F149"/>
  <w15:chartTrackingRefBased/>
  <w15:docId w15:val="{7477AA88-8CB1-4FB4-9288-4D0CC23C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6B3"/>
    <w:pPr>
      <w:keepNext/>
      <w:keepLines/>
      <w:spacing w:before="360" w:after="80"/>
      <w:outlineLvl w:val="0"/>
    </w:pPr>
    <w:rPr>
      <w:rFonts w:asciiTheme="majorHAnsi" w:eastAsiaTheme="majorEastAsia" w:hAnsiTheme="majorHAnsi" w:cstheme="majorBidi"/>
      <w:color w:val="2E74B5" w:themeColor="accent1" w:themeShade="BF"/>
      <w:sz w:val="40"/>
      <w:szCs w:val="40"/>
      <w:lang w:val="en-GB"/>
    </w:rPr>
  </w:style>
  <w:style w:type="paragraph" w:styleId="Heading2">
    <w:name w:val="heading 2"/>
    <w:aliases w:val="h2,Level 2 Topic Heading,H2,L2,PA Major Section,heading b,SPara"/>
    <w:basedOn w:val="Normal"/>
    <w:next w:val="Normal"/>
    <w:link w:val="Heading2Char"/>
    <w:qFormat/>
    <w:rsid w:val="002426B3"/>
    <w:pPr>
      <w:keepNext/>
      <w:spacing w:after="0" w:line="240" w:lineRule="auto"/>
      <w:ind w:left="1440"/>
      <w:outlineLvl w:val="1"/>
    </w:pPr>
    <w:rPr>
      <w:rFonts w:ascii="Arial" w:eastAsia="Times New Roman" w:hAnsi="Arial" w:cs="Times New Roman"/>
      <w:b/>
      <w:szCs w:val="20"/>
      <w:lang w:val="en-GB"/>
    </w:rPr>
  </w:style>
  <w:style w:type="paragraph" w:styleId="Heading3">
    <w:name w:val="heading 3"/>
    <w:aliases w:val="PA Minor Section,heading c,h3,3,H3,Numbered - 3,Level 3 Topic Heading,SSPara"/>
    <w:basedOn w:val="Normal"/>
    <w:next w:val="Normal"/>
    <w:link w:val="Heading3Char"/>
    <w:qFormat/>
    <w:rsid w:val="002426B3"/>
    <w:pPr>
      <w:keepNext/>
      <w:spacing w:after="0" w:line="240" w:lineRule="auto"/>
      <w:outlineLvl w:val="2"/>
    </w:pPr>
    <w:rPr>
      <w:rFonts w:ascii="Arial" w:eastAsia="Times New Roman" w:hAnsi="Arial" w:cs="Times New Roman"/>
      <w:b/>
      <w:szCs w:val="20"/>
      <w:lang w:val="en-GB"/>
    </w:rPr>
  </w:style>
  <w:style w:type="paragraph" w:styleId="Heading4">
    <w:name w:val="heading 4"/>
    <w:aliases w:val="h4,H4,PA Micro Section,list 2,SSSPara"/>
    <w:basedOn w:val="Normal"/>
    <w:next w:val="Normal"/>
    <w:link w:val="Heading4Char"/>
    <w:qFormat/>
    <w:rsid w:val="002426B3"/>
    <w:pPr>
      <w:keepNext/>
      <w:spacing w:after="0" w:line="240" w:lineRule="auto"/>
      <w:ind w:left="1440"/>
      <w:outlineLvl w:val="3"/>
    </w:pPr>
    <w:rPr>
      <w:rFonts w:ascii="Arial" w:eastAsia="Times New Roman" w:hAnsi="Arial" w:cs="Times New Roman"/>
      <w:b/>
      <w:snapToGrid w:val="0"/>
      <w:sz w:val="24"/>
      <w:szCs w:val="20"/>
      <w:u w:val="single"/>
      <w:lang w:val="en-GB"/>
    </w:rPr>
  </w:style>
  <w:style w:type="paragraph" w:styleId="Heading5">
    <w:name w:val="heading 5"/>
    <w:aliases w:val="SSSSPara"/>
    <w:basedOn w:val="Normal"/>
    <w:next w:val="Normal"/>
    <w:link w:val="Heading5Char"/>
    <w:qFormat/>
    <w:rsid w:val="002426B3"/>
    <w:pPr>
      <w:keepNext/>
      <w:numPr>
        <w:numId w:val="6"/>
      </w:numPr>
      <w:tabs>
        <w:tab w:val="clear" w:pos="360"/>
        <w:tab w:val="num" w:pos="567"/>
      </w:tabs>
      <w:spacing w:after="0" w:line="240" w:lineRule="auto"/>
      <w:ind w:left="0" w:firstLine="0"/>
      <w:outlineLvl w:val="4"/>
    </w:pPr>
    <w:rPr>
      <w:rFonts w:ascii="Arial" w:eastAsia="Times New Roman" w:hAnsi="Arial" w:cs="Times New Roman"/>
      <w:b/>
      <w:sz w:val="24"/>
      <w:szCs w:val="20"/>
      <w:lang w:val="en-GB"/>
    </w:rPr>
  </w:style>
  <w:style w:type="paragraph" w:styleId="Heading6">
    <w:name w:val="heading 6"/>
    <w:basedOn w:val="Normal"/>
    <w:next w:val="Normal"/>
    <w:link w:val="Heading6Char"/>
    <w:qFormat/>
    <w:rsid w:val="002426B3"/>
    <w:pPr>
      <w:keepNext/>
      <w:spacing w:after="0" w:line="240" w:lineRule="auto"/>
      <w:jc w:val="center"/>
      <w:outlineLvl w:val="5"/>
    </w:pPr>
    <w:rPr>
      <w:rFonts w:ascii="Arial" w:eastAsia="Times New Roman" w:hAnsi="Arial" w:cs="Times New Roman"/>
      <w:sz w:val="40"/>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6B3"/>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aliases w:val="h2 Char,Level 2 Topic Heading Char,H2 Char,L2 Char,PA Major Section Char,heading b Char,SPara Char"/>
    <w:basedOn w:val="DefaultParagraphFont"/>
    <w:link w:val="Heading2"/>
    <w:rsid w:val="002426B3"/>
    <w:rPr>
      <w:rFonts w:ascii="Arial" w:eastAsia="Times New Roman" w:hAnsi="Arial" w:cs="Times New Roman"/>
      <w:b/>
      <w:szCs w:val="20"/>
      <w:lang w:val="en-GB"/>
    </w:rPr>
  </w:style>
  <w:style w:type="character" w:customStyle="1" w:styleId="Heading3Char">
    <w:name w:val="Heading 3 Char"/>
    <w:aliases w:val="PA Minor Section Char,heading c Char,h3 Char,3 Char,H3 Char,Numbered - 3 Char,Level 3 Topic Heading Char,SSPara Char"/>
    <w:basedOn w:val="DefaultParagraphFont"/>
    <w:link w:val="Heading3"/>
    <w:rsid w:val="002426B3"/>
    <w:rPr>
      <w:rFonts w:ascii="Arial" w:eastAsia="Times New Roman" w:hAnsi="Arial" w:cs="Times New Roman"/>
      <w:b/>
      <w:szCs w:val="20"/>
      <w:lang w:val="en-GB"/>
    </w:rPr>
  </w:style>
  <w:style w:type="character" w:customStyle="1" w:styleId="Heading4Char">
    <w:name w:val="Heading 4 Char"/>
    <w:aliases w:val="h4 Char,H4 Char,PA Micro Section Char,list 2 Char,SSSPara Char"/>
    <w:basedOn w:val="DefaultParagraphFont"/>
    <w:link w:val="Heading4"/>
    <w:rsid w:val="002426B3"/>
    <w:rPr>
      <w:rFonts w:ascii="Arial" w:eastAsia="Times New Roman" w:hAnsi="Arial" w:cs="Times New Roman"/>
      <w:b/>
      <w:snapToGrid w:val="0"/>
      <w:sz w:val="24"/>
      <w:szCs w:val="20"/>
      <w:u w:val="single"/>
      <w:lang w:val="en-GB"/>
    </w:rPr>
  </w:style>
  <w:style w:type="character" w:customStyle="1" w:styleId="Heading5Char">
    <w:name w:val="Heading 5 Char"/>
    <w:aliases w:val="SSSSPara Char"/>
    <w:basedOn w:val="DefaultParagraphFont"/>
    <w:link w:val="Heading5"/>
    <w:rsid w:val="002426B3"/>
    <w:rPr>
      <w:rFonts w:ascii="Arial" w:eastAsia="Times New Roman" w:hAnsi="Arial" w:cs="Times New Roman"/>
      <w:b/>
      <w:sz w:val="24"/>
      <w:szCs w:val="20"/>
      <w:lang w:val="en-GB"/>
    </w:rPr>
  </w:style>
  <w:style w:type="character" w:customStyle="1" w:styleId="Heading6Char">
    <w:name w:val="Heading 6 Char"/>
    <w:basedOn w:val="DefaultParagraphFont"/>
    <w:link w:val="Heading6"/>
    <w:rsid w:val="002426B3"/>
    <w:rPr>
      <w:rFonts w:ascii="Arial" w:eastAsia="Times New Roman" w:hAnsi="Arial" w:cs="Times New Roman"/>
      <w:sz w:val="40"/>
      <w:szCs w:val="20"/>
      <w:lang w:val="en-GB"/>
    </w:rPr>
  </w:style>
  <w:style w:type="character" w:styleId="Hyperlink">
    <w:name w:val="Hyperlink"/>
    <w:basedOn w:val="DefaultParagraphFont"/>
    <w:uiPriority w:val="99"/>
    <w:rsid w:val="002426B3"/>
    <w:rPr>
      <w:color w:val="0000FF"/>
      <w:u w:val="single"/>
    </w:rPr>
  </w:style>
  <w:style w:type="paragraph" w:styleId="BodyTextIndent">
    <w:name w:val="Body Text Indent"/>
    <w:basedOn w:val="Normal"/>
    <w:link w:val="BodyTextIndentChar"/>
    <w:rsid w:val="002426B3"/>
    <w:pPr>
      <w:spacing w:after="0" w:line="240" w:lineRule="auto"/>
      <w:ind w:left="720"/>
    </w:pPr>
    <w:rPr>
      <w:rFonts w:ascii="Arial" w:eastAsia="Times New Roman" w:hAnsi="Arial" w:cs="Times New Roman"/>
      <w:szCs w:val="20"/>
      <w:lang w:val="en-GB"/>
    </w:rPr>
  </w:style>
  <w:style w:type="character" w:customStyle="1" w:styleId="BodyTextIndentChar">
    <w:name w:val="Body Text Indent Char"/>
    <w:basedOn w:val="DefaultParagraphFont"/>
    <w:link w:val="BodyTextIndent"/>
    <w:rsid w:val="002426B3"/>
    <w:rPr>
      <w:rFonts w:ascii="Arial" w:eastAsia="Times New Roman" w:hAnsi="Arial" w:cs="Times New Roman"/>
      <w:szCs w:val="20"/>
      <w:lang w:val="en-GB"/>
    </w:rPr>
  </w:style>
  <w:style w:type="paragraph" w:styleId="BodyTextIndent2">
    <w:name w:val="Body Text Indent 2"/>
    <w:basedOn w:val="Normal"/>
    <w:link w:val="BodyTextIndent2Char"/>
    <w:rsid w:val="002426B3"/>
    <w:pPr>
      <w:spacing w:after="0" w:line="240" w:lineRule="auto"/>
      <w:ind w:left="709"/>
    </w:pPr>
    <w:rPr>
      <w:rFonts w:ascii="Arial" w:eastAsia="Times New Roman" w:hAnsi="Arial" w:cs="Times New Roman"/>
      <w:sz w:val="24"/>
      <w:szCs w:val="20"/>
      <w:lang w:val="en-GB"/>
    </w:rPr>
  </w:style>
  <w:style w:type="character" w:customStyle="1" w:styleId="BodyTextIndent2Char">
    <w:name w:val="Body Text Indent 2 Char"/>
    <w:basedOn w:val="DefaultParagraphFont"/>
    <w:link w:val="BodyTextIndent2"/>
    <w:rsid w:val="002426B3"/>
    <w:rPr>
      <w:rFonts w:ascii="Arial" w:eastAsia="Times New Roman" w:hAnsi="Arial" w:cs="Times New Roman"/>
      <w:sz w:val="24"/>
      <w:szCs w:val="20"/>
      <w:lang w:val="en-GB"/>
    </w:rPr>
  </w:style>
  <w:style w:type="paragraph" w:styleId="Title">
    <w:name w:val="Title"/>
    <w:basedOn w:val="Normal"/>
    <w:link w:val="TitleChar"/>
    <w:qFormat/>
    <w:rsid w:val="002426B3"/>
    <w:pPr>
      <w:spacing w:after="0" w:line="240" w:lineRule="auto"/>
      <w:jc w:val="center"/>
    </w:pPr>
    <w:rPr>
      <w:rFonts w:ascii="Arial" w:eastAsia="Times New Roman" w:hAnsi="Arial" w:cs="Arial"/>
      <w:b/>
      <w:bCs/>
      <w:sz w:val="24"/>
      <w:szCs w:val="24"/>
      <w:u w:val="single"/>
      <w:lang w:val="en-GB"/>
    </w:rPr>
  </w:style>
  <w:style w:type="character" w:customStyle="1" w:styleId="TitleChar">
    <w:name w:val="Title Char"/>
    <w:basedOn w:val="DefaultParagraphFont"/>
    <w:link w:val="Title"/>
    <w:rsid w:val="002426B3"/>
    <w:rPr>
      <w:rFonts w:ascii="Arial" w:eastAsia="Times New Roman" w:hAnsi="Arial" w:cs="Arial"/>
      <w:b/>
      <w:bCs/>
      <w:sz w:val="24"/>
      <w:szCs w:val="24"/>
      <w:u w:val="single"/>
      <w:lang w:val="en-GB"/>
    </w:rPr>
  </w:style>
  <w:style w:type="paragraph" w:styleId="ListParagraph">
    <w:name w:val="List Paragraph"/>
    <w:basedOn w:val="Normal"/>
    <w:uiPriority w:val="34"/>
    <w:qFormat/>
    <w:rsid w:val="002426B3"/>
    <w:pPr>
      <w:spacing w:after="200" w:line="276" w:lineRule="auto"/>
      <w:ind w:left="720"/>
      <w:contextualSpacing/>
    </w:pPr>
    <w:rPr>
      <w:rFonts w:ascii="Calibri" w:eastAsia="Calibri" w:hAnsi="Calibri" w:cs="Times New Roman"/>
      <w:lang w:val="en-GB"/>
    </w:rPr>
  </w:style>
  <w:style w:type="character" w:styleId="FootnoteReference">
    <w:name w:val="footnote reference"/>
    <w:basedOn w:val="DefaultParagraphFont"/>
    <w:rsid w:val="002426B3"/>
    <w:rPr>
      <w:vertAlign w:val="superscript"/>
    </w:rPr>
  </w:style>
  <w:style w:type="paragraph" w:styleId="Header">
    <w:name w:val="header"/>
    <w:basedOn w:val="Normal"/>
    <w:link w:val="HeaderChar"/>
    <w:uiPriority w:val="99"/>
    <w:unhideWhenUsed/>
    <w:rsid w:val="002426B3"/>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2426B3"/>
    <w:rPr>
      <w:lang w:val="en-GB"/>
    </w:rPr>
  </w:style>
  <w:style w:type="paragraph" w:styleId="Footer">
    <w:name w:val="footer"/>
    <w:basedOn w:val="Normal"/>
    <w:link w:val="FooterChar"/>
    <w:uiPriority w:val="99"/>
    <w:unhideWhenUsed/>
    <w:rsid w:val="002426B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2426B3"/>
    <w:rPr>
      <w:lang w:val="en-GB"/>
    </w:rPr>
  </w:style>
  <w:style w:type="paragraph" w:styleId="BalloonText">
    <w:name w:val="Balloon Text"/>
    <w:basedOn w:val="Normal"/>
    <w:link w:val="BalloonTextChar"/>
    <w:uiPriority w:val="99"/>
    <w:semiHidden/>
    <w:unhideWhenUsed/>
    <w:rsid w:val="002426B3"/>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2426B3"/>
    <w:rPr>
      <w:rFonts w:ascii="Segoe UI" w:hAnsi="Segoe UI" w:cs="Segoe UI"/>
      <w:sz w:val="18"/>
      <w:szCs w:val="18"/>
      <w:lang w:val="en-GB"/>
    </w:rPr>
  </w:style>
  <w:style w:type="table" w:styleId="TableGrid">
    <w:name w:val="Table Grid"/>
    <w:basedOn w:val="TableNormal"/>
    <w:uiPriority w:val="39"/>
    <w:rsid w:val="002426B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426B3"/>
    <w:rPr>
      <w:i/>
      <w:iCs/>
    </w:rPr>
  </w:style>
  <w:style w:type="paragraph" w:customStyle="1" w:styleId="paragraph">
    <w:name w:val="paragraph"/>
    <w:basedOn w:val="Normal"/>
    <w:rsid w:val="002426B3"/>
    <w:pPr>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2426B3"/>
  </w:style>
  <w:style w:type="character" w:customStyle="1" w:styleId="eop">
    <w:name w:val="eop"/>
    <w:basedOn w:val="DefaultParagraphFont"/>
    <w:rsid w:val="002426B3"/>
  </w:style>
  <w:style w:type="character" w:customStyle="1" w:styleId="normaltextrun">
    <w:name w:val="normaltextrun"/>
    <w:basedOn w:val="DefaultParagraphFont"/>
    <w:rsid w:val="002426B3"/>
  </w:style>
  <w:style w:type="character" w:customStyle="1" w:styleId="contextualspellingandgrammarerror">
    <w:name w:val="contextualspellingandgrammarerror"/>
    <w:basedOn w:val="DefaultParagraphFont"/>
    <w:rsid w:val="002426B3"/>
  </w:style>
  <w:style w:type="paragraph" w:styleId="NoSpacing">
    <w:name w:val="No Spacing"/>
    <w:uiPriority w:val="1"/>
    <w:qFormat/>
    <w:rsid w:val="002426B3"/>
    <w:pPr>
      <w:spacing w:after="0"/>
    </w:pPr>
    <w:rPr>
      <w:lang w:val="en-GB"/>
    </w:rPr>
  </w:style>
  <w:style w:type="paragraph" w:styleId="FootnoteText">
    <w:name w:val="footnote text"/>
    <w:basedOn w:val="Normal"/>
    <w:link w:val="FootnoteTextChar"/>
    <w:uiPriority w:val="99"/>
    <w:semiHidden/>
    <w:unhideWhenUsed/>
    <w:rsid w:val="002426B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2426B3"/>
    <w:rPr>
      <w:sz w:val="20"/>
      <w:szCs w:val="20"/>
      <w:lang w:val="en-GB"/>
    </w:rPr>
  </w:style>
  <w:style w:type="paragraph" w:styleId="CommentText">
    <w:name w:val="annotation text"/>
    <w:basedOn w:val="Normal"/>
    <w:link w:val="CommentTextChar"/>
    <w:uiPriority w:val="99"/>
    <w:unhideWhenUsed/>
    <w:rsid w:val="002426B3"/>
    <w:pPr>
      <w:spacing w:line="240" w:lineRule="auto"/>
    </w:pPr>
    <w:rPr>
      <w:sz w:val="20"/>
      <w:szCs w:val="20"/>
      <w:lang w:val="en-GB"/>
    </w:rPr>
  </w:style>
  <w:style w:type="character" w:customStyle="1" w:styleId="CommentTextChar">
    <w:name w:val="Comment Text Char"/>
    <w:basedOn w:val="DefaultParagraphFont"/>
    <w:link w:val="CommentText"/>
    <w:uiPriority w:val="99"/>
    <w:rsid w:val="002426B3"/>
    <w:rPr>
      <w:sz w:val="20"/>
      <w:szCs w:val="20"/>
      <w:lang w:val="en-GB"/>
    </w:rPr>
  </w:style>
  <w:style w:type="character" w:styleId="CommentReference">
    <w:name w:val="annotation reference"/>
    <w:basedOn w:val="DefaultParagraphFont"/>
    <w:uiPriority w:val="99"/>
    <w:semiHidden/>
    <w:unhideWhenUsed/>
    <w:rsid w:val="002426B3"/>
    <w:rPr>
      <w:sz w:val="16"/>
      <w:szCs w:val="16"/>
    </w:rPr>
  </w:style>
  <w:style w:type="paragraph" w:styleId="ListBullet">
    <w:name w:val="List Bullet"/>
    <w:basedOn w:val="Normal"/>
    <w:uiPriority w:val="99"/>
    <w:unhideWhenUsed/>
    <w:rsid w:val="002426B3"/>
    <w:pPr>
      <w:numPr>
        <w:numId w:val="32"/>
      </w:numPr>
      <w:tabs>
        <w:tab w:val="clear" w:pos="360"/>
      </w:tabs>
      <w:spacing w:after="200" w:line="276" w:lineRule="auto"/>
      <w:ind w:left="0" w:firstLine="0"/>
      <w:contextualSpacing/>
    </w:pPr>
    <w:rPr>
      <w:rFonts w:eastAsiaTheme="minorEastAsia"/>
    </w:rPr>
  </w:style>
  <w:style w:type="paragraph" w:styleId="CommentSubject">
    <w:name w:val="annotation subject"/>
    <w:basedOn w:val="CommentText"/>
    <w:next w:val="CommentText"/>
    <w:link w:val="CommentSubjectChar"/>
    <w:uiPriority w:val="99"/>
    <w:semiHidden/>
    <w:unhideWhenUsed/>
    <w:rsid w:val="002426B3"/>
    <w:rPr>
      <w:b/>
      <w:bCs/>
    </w:rPr>
  </w:style>
  <w:style w:type="character" w:customStyle="1" w:styleId="CommentSubjectChar">
    <w:name w:val="Comment Subject Char"/>
    <w:basedOn w:val="CommentTextChar"/>
    <w:link w:val="CommentSubject"/>
    <w:uiPriority w:val="99"/>
    <w:semiHidden/>
    <w:rsid w:val="002426B3"/>
    <w:rPr>
      <w:b/>
      <w:bCs/>
      <w:sz w:val="20"/>
      <w:szCs w:val="20"/>
      <w:lang w:val="en-GB"/>
    </w:rPr>
  </w:style>
  <w:style w:type="character" w:styleId="UnresolvedMention">
    <w:name w:val="Unresolved Mention"/>
    <w:basedOn w:val="DefaultParagraphFont"/>
    <w:uiPriority w:val="99"/>
    <w:semiHidden/>
    <w:unhideWhenUsed/>
    <w:rsid w:val="007D0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wales/sites/default/files/consultations/2025-10/consultation-document-legislative-proposals-relating-welsh-tax-acts.pdf" TargetMode="External"/><Relationship Id="rId18" Type="http://schemas.openxmlformats.org/officeDocument/2006/relationships/hyperlink" Target="https://www.gov.uk/government/publications/disability-confident-promotional-material/disability-confident-welcome-guide-for-new-members"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gov.wales/welsh-revenue-authority" TargetMode="External"/><Relationship Id="rId17" Type="http://schemas.openxmlformats.org/officeDocument/2006/relationships/hyperlink" Target="https://www.cyberstreetwise.com/cyberessentia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dia.hitchen@wra.gov.wales"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wales/sites/default/files/publications/2024-12/legislation-handbook-senedd-bills.pdf" TargetMode="External"/><Relationship Id="rId23" Type="http://schemas.openxmlformats.org/officeDocument/2006/relationships/hyperlink" Target="https://www.gov.wales/welsh-revenue-authority/procurement-activity-privacy-notice" TargetMode="Externa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nedd.wales/media/n33df5ry/so-english-clean.pdf"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the-magenta-book" TargetMode="External"/><Relationship Id="rId2" Type="http://schemas.openxmlformats.org/officeDocument/2006/relationships/hyperlink" Target="https://www.gov.uk/government/publications/the-green-book-appraisal-and-evaluation-in-central-government" TargetMode="External"/><Relationship Id="rId1" Type="http://schemas.openxmlformats.org/officeDocument/2006/relationships/hyperlink" Target="https://www.gov.wales/tax-policy-framework-update" TargetMode="External"/><Relationship Id="rId4" Type="http://schemas.openxmlformats.org/officeDocument/2006/relationships/hyperlink" Target="https://www.gov.uk/guidance/the-aqua-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4a9de987-f8ec-4c47-9f5c-46669a97838b" ContentTypeId="0x010100D1AAFA09466D7844802D717E5ACA81DB" PreviousValue="false" LastSyncTimeStamp="2018-01-09T10:54:47.663Z"/>
</file>

<file path=customXml/item2.xml><?xml version="1.0" encoding="utf-8"?>
<ct:contentTypeSchema xmlns:ct="http://schemas.microsoft.com/office/2006/metadata/contentType" xmlns:ma="http://schemas.microsoft.com/office/2006/metadata/properties/metaAttributes" ct:_="" ma:_="" ma:contentTypeName="WRA Standard Document" ma:contentTypeID="0x010100D1AAFA09466D7844802D717E5ACA81DB00E1A3CE6984C5224B93336EBE72F14DB8" ma:contentTypeVersion="4" ma:contentTypeDescription="Standard content type for documents" ma:contentTypeScope="" ma:versionID="77cb43af87c9762c8c12f9a22c1bef73">
  <xsd:schema xmlns:xsd="http://www.w3.org/2001/XMLSchema" xmlns:xs="http://www.w3.org/2001/XMLSchema" xmlns:p="http://schemas.microsoft.com/office/2006/metadata/properties" xmlns:ns2="68365276-bbc5-4b7a-ace7-30e07bc4a789" targetNamespace="http://schemas.microsoft.com/office/2006/metadata/properties" ma:root="true" ma:fieldsID="f0eeabcdaaf15a32dc91f5a196825f8a" ns2:_="">
    <xsd:import namespace="68365276-bbc5-4b7a-ace7-30e07bc4a789"/>
    <xsd:element name="properties">
      <xsd:complexType>
        <xsd:sequence>
          <xsd:element name="documentManagement">
            <xsd:complexType>
              <xsd:all>
                <xsd:element ref="ns2:af6131dd58564a58881e2524b7c92461" minOccurs="0"/>
                <xsd:element ref="ns2:TaxCatchAll" minOccurs="0"/>
                <xsd:element ref="ns2:TaxCatchAllLabel" minOccurs="0"/>
                <xsd:element ref="ns2:c00f639af3724dd6ae8adc764cc9cb93" minOccurs="0"/>
                <xsd:element ref="ns2:Sensitivity"/>
                <xsd:element ref="ns2:RecordPoi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65276-bbc5-4b7a-ace7-30e07bc4a789" elementFormDefault="qualified">
    <xsd:import namespace="http://schemas.microsoft.com/office/2006/documentManagement/types"/>
    <xsd:import namespace="http://schemas.microsoft.com/office/infopath/2007/PartnerControls"/>
    <xsd:element name="af6131dd58564a58881e2524b7c92461" ma:index="8" nillable="true" ma:taxonomy="true" ma:internalName="af6131dd58564a58881e2524b7c92461" ma:taxonomyFieldName="corpclass" ma:displayName="Corporate Classification" ma:readOnly="false" ma:default="" ma:fieldId="{af6131dd-5856-4a58-881e-2524b7c92461}" ma:sspId="4a9de987-f8ec-4c47-9f5c-46669a97838b" ma:termSetId="d7094f01-a75a-40c7-98dd-210e715f37b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5f6a100-42a0-463c-8e48-5bb5494fd4a3}" ma:internalName="TaxCatchAll" ma:showField="CatchAllData" ma:web="8863287f-5791-4cf9-b88b-7c6434c9bb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5f6a100-42a0-463c-8e48-5bb5494fd4a3}" ma:internalName="TaxCatchAllLabel" ma:readOnly="true" ma:showField="CatchAllDataLabel" ma:web="8863287f-5791-4cf9-b88b-7c6434c9bb3a">
      <xsd:complexType>
        <xsd:complexContent>
          <xsd:extension base="dms:MultiChoiceLookup">
            <xsd:sequence>
              <xsd:element name="Value" type="dms:Lookup" maxOccurs="unbounded" minOccurs="0" nillable="true"/>
            </xsd:sequence>
          </xsd:extension>
        </xsd:complexContent>
      </xsd:complexType>
    </xsd:element>
    <xsd:element name="c00f639af3724dd6ae8adc764cc9cb93" ma:index="12" nillable="true" ma:taxonomy="true" ma:internalName="c00f639af3724dd6ae8adc764cc9cb93" ma:taxonomyFieldName="myclass" ma:displayName="My Classification" ma:readOnly="false" ma:default="" ma:fieldId="{c00f639a-f372-4dd6-ae8a-dc764cc9cb93}" ma:sspId="4a9de987-f8ec-4c47-9f5c-46669a97838b" ma:termSetId="446a24ee-9b15-4374-8174-4c1f1026efb2" ma:anchorId="00000000-0000-0000-0000-000000000000" ma:open="true" ma:isKeyword="false">
      <xsd:complexType>
        <xsd:sequence>
          <xsd:element ref="pc:Terms" minOccurs="0" maxOccurs="1"/>
        </xsd:sequence>
      </xsd:complexType>
    </xsd:element>
    <xsd:element name="Sensitivity" ma:index="14" ma:displayName="Sensitivity" ma:default="Official" ma:format="Dropdown" ma:internalName="Sensitivity">
      <xsd:simpleType>
        <xsd:restriction base="dms:Choice">
          <xsd:enumeration value="Official - Sensitive"/>
          <xsd:enumeration value="Official"/>
        </xsd:restriction>
      </xsd:simpleType>
    </xsd:element>
    <xsd:element name="RecordPointID" ma:index="15" nillable="true" ma:displayName="RecordPoint ID" ma:hidden="true" ma:internalName="RecordPoint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68365276-bbc5-4b7a-ace7-30e07bc4a789">Official</Sensitivity>
    <TaxCatchAll xmlns="68365276-bbc5-4b7a-ace7-30e07bc4a789" xsi:nil="true"/>
    <RecordPointID xmlns="68365276-bbc5-4b7a-ace7-30e07bc4a789" xsi:nil="true"/>
    <af6131dd58564a58881e2524b7c92461 xmlns="68365276-bbc5-4b7a-ace7-30e07bc4a789">
      <Terms xmlns="http://schemas.microsoft.com/office/infopath/2007/PartnerControls"/>
    </af6131dd58564a58881e2524b7c92461>
    <c00f639af3724dd6ae8adc764cc9cb93 xmlns="68365276-bbc5-4b7a-ace7-30e07bc4a789">
      <Terms xmlns="http://schemas.microsoft.com/office/infopath/2007/PartnerControls"/>
    </c00f639af3724dd6ae8adc764cc9cb93>
  </documentManagement>
</p:properties>
</file>

<file path=customXml/itemProps1.xml><?xml version="1.0" encoding="utf-8"?>
<ds:datastoreItem xmlns:ds="http://schemas.openxmlformats.org/officeDocument/2006/customXml" ds:itemID="{8814FA15-468B-4233-A37B-2AF0C46CB988}">
  <ds:schemaRefs>
    <ds:schemaRef ds:uri="Microsoft.SharePoint.Taxonomy.ContentTypeSync"/>
  </ds:schemaRefs>
</ds:datastoreItem>
</file>

<file path=customXml/itemProps2.xml><?xml version="1.0" encoding="utf-8"?>
<ds:datastoreItem xmlns:ds="http://schemas.openxmlformats.org/officeDocument/2006/customXml" ds:itemID="{8197CA0A-0A3B-4C50-9BD6-E5553A2F6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65276-bbc5-4b7a-ace7-30e07bc4a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0BE27-0AF6-4467-9A09-607A5B1BD230}">
  <ds:schemaRefs>
    <ds:schemaRef ds:uri="http://schemas.microsoft.com/sharepoint/v3/contenttype/forms"/>
  </ds:schemaRefs>
</ds:datastoreItem>
</file>

<file path=customXml/itemProps4.xml><?xml version="1.0" encoding="utf-8"?>
<ds:datastoreItem xmlns:ds="http://schemas.openxmlformats.org/officeDocument/2006/customXml" ds:itemID="{76C523A4-00C5-4017-9745-E4C5D8DF80F0}">
  <ds:schemaRefs>
    <ds:schemaRef ds:uri="http://purl.org/dc/elements/1.1/"/>
    <ds:schemaRef ds:uri="68365276-bbc5-4b7a-ace7-30e07bc4a789"/>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8834</Words>
  <Characters>47268</Characters>
  <Application>Microsoft Office Word</Application>
  <DocSecurity>0</DocSecurity>
  <Lines>1050</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55547</CharactersWithSpaces>
  <SharedDoc>false</SharedDoc>
  <HLinks>
    <vt:vector size="66" baseType="variant">
      <vt:variant>
        <vt:i4>7536736</vt:i4>
      </vt:variant>
      <vt:variant>
        <vt:i4>18</vt:i4>
      </vt:variant>
      <vt:variant>
        <vt:i4>0</vt:i4>
      </vt:variant>
      <vt:variant>
        <vt:i4>5</vt:i4>
      </vt:variant>
      <vt:variant>
        <vt:lpwstr>https://www.gov.uk/government/publications/disability-confident-promotional-material/disability-confident-welcome-guide-for-new-members</vt:lpwstr>
      </vt:variant>
      <vt:variant>
        <vt:lpwstr/>
      </vt:variant>
      <vt:variant>
        <vt:i4>1310807</vt:i4>
      </vt:variant>
      <vt:variant>
        <vt:i4>15</vt:i4>
      </vt:variant>
      <vt:variant>
        <vt:i4>0</vt:i4>
      </vt:variant>
      <vt:variant>
        <vt:i4>5</vt:i4>
      </vt:variant>
      <vt:variant>
        <vt:lpwstr>https://www.cyberstreetwise.com/cyberessentials/</vt:lpwstr>
      </vt:variant>
      <vt:variant>
        <vt:lpwstr/>
      </vt:variant>
      <vt:variant>
        <vt:i4>8061013</vt:i4>
      </vt:variant>
      <vt:variant>
        <vt:i4>12</vt:i4>
      </vt:variant>
      <vt:variant>
        <vt:i4>0</vt:i4>
      </vt:variant>
      <vt:variant>
        <vt:i4>5</vt:i4>
      </vt:variant>
      <vt:variant>
        <vt:lpwstr>mailto:india.hitchen@wra.gov.wales</vt:lpwstr>
      </vt:variant>
      <vt:variant>
        <vt:lpwstr/>
      </vt:variant>
      <vt:variant>
        <vt:i4>6226003</vt:i4>
      </vt:variant>
      <vt:variant>
        <vt:i4>9</vt:i4>
      </vt:variant>
      <vt:variant>
        <vt:i4>0</vt:i4>
      </vt:variant>
      <vt:variant>
        <vt:i4>5</vt:i4>
      </vt:variant>
      <vt:variant>
        <vt:lpwstr>https://www.gov.wales/sites/default/files/publications/2024-12/legislation-handbook-senedd-bills.pdf</vt:lpwstr>
      </vt:variant>
      <vt:variant>
        <vt:lpwstr/>
      </vt:variant>
      <vt:variant>
        <vt:i4>65601</vt:i4>
      </vt:variant>
      <vt:variant>
        <vt:i4>6</vt:i4>
      </vt:variant>
      <vt:variant>
        <vt:i4>0</vt:i4>
      </vt:variant>
      <vt:variant>
        <vt:i4>5</vt:i4>
      </vt:variant>
      <vt:variant>
        <vt:lpwstr>https://senedd.wales/media/n33df5ry/so-english-clean.pdf</vt:lpwstr>
      </vt:variant>
      <vt:variant>
        <vt:lpwstr/>
      </vt:variant>
      <vt:variant>
        <vt:i4>2949174</vt:i4>
      </vt:variant>
      <vt:variant>
        <vt:i4>3</vt:i4>
      </vt:variant>
      <vt:variant>
        <vt:i4>0</vt:i4>
      </vt:variant>
      <vt:variant>
        <vt:i4>5</vt:i4>
      </vt:variant>
      <vt:variant>
        <vt:lpwstr>https://www.gov.wales/sites/default/files/consultations/2025-10/consultation-document-legislative-proposals-relating-welsh-tax-acts.pdf</vt:lpwstr>
      </vt:variant>
      <vt:variant>
        <vt:lpwstr/>
      </vt:variant>
      <vt:variant>
        <vt:i4>5898326</vt:i4>
      </vt:variant>
      <vt:variant>
        <vt:i4>0</vt:i4>
      </vt:variant>
      <vt:variant>
        <vt:i4>0</vt:i4>
      </vt:variant>
      <vt:variant>
        <vt:i4>5</vt:i4>
      </vt:variant>
      <vt:variant>
        <vt:lpwstr>https://www.gov.wales/welsh-revenue-authority</vt:lpwstr>
      </vt:variant>
      <vt:variant>
        <vt:lpwstr/>
      </vt:variant>
      <vt:variant>
        <vt:i4>1638486</vt:i4>
      </vt:variant>
      <vt:variant>
        <vt:i4>9</vt:i4>
      </vt:variant>
      <vt:variant>
        <vt:i4>0</vt:i4>
      </vt:variant>
      <vt:variant>
        <vt:i4>5</vt:i4>
      </vt:variant>
      <vt:variant>
        <vt:lpwstr>https://www.gov.uk/guidance/the-aqua-book</vt:lpwstr>
      </vt:variant>
      <vt:variant>
        <vt:lpwstr/>
      </vt:variant>
      <vt:variant>
        <vt:i4>2490427</vt:i4>
      </vt:variant>
      <vt:variant>
        <vt:i4>6</vt:i4>
      </vt:variant>
      <vt:variant>
        <vt:i4>0</vt:i4>
      </vt:variant>
      <vt:variant>
        <vt:i4>5</vt:i4>
      </vt:variant>
      <vt:variant>
        <vt:lpwstr>https://www.gov.uk/government/publications/the-magenta-book</vt:lpwstr>
      </vt:variant>
      <vt:variant>
        <vt:lpwstr/>
      </vt:variant>
      <vt:variant>
        <vt:i4>1441799</vt:i4>
      </vt:variant>
      <vt:variant>
        <vt:i4>3</vt:i4>
      </vt:variant>
      <vt:variant>
        <vt:i4>0</vt:i4>
      </vt:variant>
      <vt:variant>
        <vt:i4>5</vt:i4>
      </vt:variant>
      <vt:variant>
        <vt:lpwstr>https://www.gov.uk/government/publications/the-green-book-appraisal-and-evaluation-in-central-government</vt:lpwstr>
      </vt:variant>
      <vt:variant>
        <vt:lpwstr/>
      </vt:variant>
      <vt:variant>
        <vt:i4>1179713</vt:i4>
      </vt:variant>
      <vt:variant>
        <vt:i4>0</vt:i4>
      </vt:variant>
      <vt:variant>
        <vt:i4>0</vt:i4>
      </vt:variant>
      <vt:variant>
        <vt:i4>5</vt:i4>
      </vt:variant>
      <vt:variant>
        <vt:lpwstr>https://www.gov.wales/tax-policy-framework-update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Henry (FMG - Legislative Division)</dc:creator>
  <cp:keywords/>
  <dc:description/>
  <cp:lastModifiedBy>Matthew Gregory</cp:lastModifiedBy>
  <cp:revision>3</cp:revision>
  <dcterms:created xsi:type="dcterms:W3CDTF">2026-01-05T11:43:00Z</dcterms:created>
  <dcterms:modified xsi:type="dcterms:W3CDTF">2026-01-05T13:13:00Z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0x010100D1AAFA09466D7844802D717E5ACA81DB00E1A3CE6984C5224B93336EBE72F14DB8</vt:lpwstr>
  </property>
  <property fmtid="{D5CDD505-2E9C-101B-9397-08002B2CF9AE}" pid="3" name="myclass">
    <vt:lpwstr/>
  </property>
  <property fmtid="{D5CDD505-2E9C-101B-9397-08002B2CF9AE}" pid="4" name="corpclass">
    <vt:lpwstr/>
  </property>
</Properties>
</file>