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66D0" w14:textId="77777777" w:rsidR="00EE53B7" w:rsidRPr="00F44471" w:rsidRDefault="00EE53B7" w:rsidP="00EE53B7">
      <w:pPr>
        <w:pStyle w:val="Background1"/>
        <w:numPr>
          <w:ilvl w:val="0"/>
          <w:numId w:val="0"/>
        </w:numPr>
        <w:spacing w:after="120" w:line="240" w:lineRule="atLeast"/>
        <w:jc w:val="center"/>
        <w:rPr>
          <w:rFonts w:cs="Arial"/>
          <w:b/>
          <w:sz w:val="22"/>
          <w:szCs w:val="22"/>
        </w:rPr>
        <w:sectPr w:rsidR="00EE53B7" w:rsidRPr="00F44471" w:rsidSect="00EE53B7">
          <w:headerReference w:type="even" r:id="rId11"/>
          <w:headerReference w:type="default" r:id="rId12"/>
          <w:footerReference w:type="even" r:id="rId13"/>
          <w:footerReference w:type="default" r:id="rId14"/>
          <w:footerReference w:type="first" r:id="rId15"/>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14:paraId="26DB08B0"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3BE91A95"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firstRow="1" w:lastRow="1" w:firstColumn="1" w:lastColumn="1" w:noHBand="0" w:noVBand="0"/>
      </w:tblPr>
      <w:tblGrid>
        <w:gridCol w:w="1794"/>
        <w:gridCol w:w="7124"/>
      </w:tblGrid>
      <w:tr w:rsidR="00EE53B7" w:rsidRPr="00F44471" w14:paraId="12854919" w14:textId="77777777" w:rsidTr="0023615A">
        <w:tc>
          <w:tcPr>
            <w:tcW w:w="1827" w:type="dxa"/>
          </w:tcPr>
          <w:p w14:paraId="78ADAD61"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“Agreement” </w:t>
            </w:r>
          </w:p>
        </w:tc>
        <w:tc>
          <w:tcPr>
            <w:tcW w:w="8033" w:type="dxa"/>
          </w:tcPr>
          <w:p w14:paraId="39E1479E"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contract between </w:t>
            </w:r>
            <w:r>
              <w:rPr>
                <w:rFonts w:ascii="Arial" w:hAnsi="Arial" w:cs="Arial"/>
              </w:rPr>
              <w:t>(</w:t>
            </w:r>
            <w:proofErr w:type="spellStart"/>
            <w:r>
              <w:rPr>
                <w:rFonts w:ascii="Arial" w:hAnsi="Arial" w:cs="Arial"/>
              </w:rPr>
              <w:t>i</w:t>
            </w:r>
            <w:proofErr w:type="spellEnd"/>
            <w:r>
              <w:rPr>
                <w:rFonts w:ascii="Arial" w:hAnsi="Arial" w:cs="Arial"/>
              </w:rPr>
              <w:t xml:space="preserve">) </w:t>
            </w:r>
            <w:r w:rsidRPr="00F44471">
              <w:rPr>
                <w:rFonts w:ascii="Arial" w:hAnsi="Arial" w:cs="Arial"/>
              </w:rPr>
              <w:t xml:space="preserve">the </w:t>
            </w:r>
            <w:r w:rsidRPr="004513F8">
              <w:rPr>
                <w:rFonts w:ascii="Arial" w:hAnsi="Arial" w:cs="Arial"/>
              </w:rPr>
              <w:t>Customer</w:t>
            </w:r>
            <w:r w:rsidRPr="00F44471">
              <w:rPr>
                <w:rFonts w:ascii="Arial" w:hAnsi="Arial" w:cs="Arial"/>
              </w:rPr>
              <w:t xml:space="preserve"> </w:t>
            </w:r>
            <w:r w:rsidRPr="004513F8">
              <w:rPr>
                <w:rFonts w:ascii="Arial" w:hAnsi="Arial" w:cs="Arial"/>
              </w:rPr>
              <w:t>acting as part of the Crown</w:t>
            </w:r>
            <w:r w:rsidRPr="00F44471">
              <w:rPr>
                <w:rFonts w:ascii="Arial" w:hAnsi="Arial" w:cs="Arial"/>
              </w:rPr>
              <w:t xml:space="preserve"> and </w:t>
            </w:r>
            <w:r>
              <w:rPr>
                <w:rFonts w:ascii="Arial" w:hAnsi="Arial" w:cs="Arial"/>
              </w:rPr>
              <w:t xml:space="preserve">(ii) </w:t>
            </w:r>
            <w:r w:rsidRPr="00F44471">
              <w:rPr>
                <w:rFonts w:ascii="Arial" w:hAnsi="Arial" w:cs="Arial"/>
              </w:rPr>
              <w:t>the Supplier constituted by the Supplier’s countersignature of the Award Letter</w:t>
            </w:r>
            <w:r>
              <w:rPr>
                <w:rFonts w:ascii="Arial" w:hAnsi="Arial" w:cs="Arial"/>
              </w:rPr>
              <w:t xml:space="preserve"> and includes the Award Letter and Annexes</w:t>
            </w:r>
            <w:r w:rsidRPr="00F44471">
              <w:rPr>
                <w:rFonts w:ascii="Arial" w:hAnsi="Arial" w:cs="Arial"/>
              </w:rPr>
              <w:t>;</w:t>
            </w:r>
          </w:p>
        </w:tc>
      </w:tr>
      <w:tr w:rsidR="00EE53B7" w:rsidRPr="00F44471" w14:paraId="6CF0460D" w14:textId="77777777" w:rsidTr="0023615A">
        <w:tc>
          <w:tcPr>
            <w:tcW w:w="1827" w:type="dxa"/>
          </w:tcPr>
          <w:p w14:paraId="1E520F9D"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“Award Letter”</w:t>
            </w:r>
          </w:p>
        </w:tc>
        <w:tc>
          <w:tcPr>
            <w:tcW w:w="8033" w:type="dxa"/>
          </w:tcPr>
          <w:p w14:paraId="4D2DB11B"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means the letter from the Customer to the Supplier printed above these terms and conditions;</w:t>
            </w:r>
          </w:p>
        </w:tc>
      </w:tr>
      <w:tr w:rsidR="00EE53B7" w:rsidRPr="00F44471" w14:paraId="79CE2F0D" w14:textId="77777777" w:rsidTr="0023615A">
        <w:tc>
          <w:tcPr>
            <w:tcW w:w="1827" w:type="dxa"/>
          </w:tcPr>
          <w:p w14:paraId="58BC5A7B" w14:textId="77777777" w:rsidR="00EE53B7" w:rsidRPr="00F44471" w:rsidRDefault="00EE53B7" w:rsidP="0023615A">
            <w:pPr>
              <w:widowControl w:val="0"/>
              <w:spacing w:after="120" w:line="240" w:lineRule="atLeast"/>
              <w:jc w:val="both"/>
              <w:rPr>
                <w:rFonts w:ascii="Arial" w:hAnsi="Arial" w:cs="Arial"/>
              </w:rPr>
            </w:pPr>
            <w:r>
              <w:rPr>
                <w:rFonts w:ascii="Arial" w:hAnsi="Arial" w:cs="Arial"/>
              </w:rPr>
              <w:t>“Central Government Body”</w:t>
            </w:r>
          </w:p>
        </w:tc>
        <w:tc>
          <w:tcPr>
            <w:tcW w:w="8033" w:type="dxa"/>
          </w:tcPr>
          <w:p w14:paraId="4CE800F7" w14:textId="77777777" w:rsidR="00EE53B7" w:rsidRPr="006F734D" w:rsidRDefault="00EE53B7" w:rsidP="0023615A">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7B79ED3A" w14:textId="77777777" w:rsidR="00EE53B7" w:rsidRPr="006F734D" w:rsidRDefault="00EE53B7" w:rsidP="00EE53B7">
            <w:pPr>
              <w:pStyle w:val="BodyText"/>
              <w:keepNext/>
              <w:numPr>
                <w:ilvl w:val="0"/>
                <w:numId w:val="3"/>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0F8EC0AF" w14:textId="77777777" w:rsidR="00EE53B7" w:rsidRPr="006F734D" w:rsidRDefault="00EE53B7" w:rsidP="00EE53B7">
            <w:pPr>
              <w:pStyle w:val="BodyText"/>
              <w:keepNext/>
              <w:numPr>
                <w:ilvl w:val="0"/>
                <w:numId w:val="3"/>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7282C1BA" w14:textId="77777777" w:rsidR="00EE53B7" w:rsidRPr="006F734D" w:rsidRDefault="00EE53B7" w:rsidP="00EE53B7">
            <w:pPr>
              <w:pStyle w:val="BodyText"/>
              <w:keepNext/>
              <w:numPr>
                <w:ilvl w:val="0"/>
                <w:numId w:val="3"/>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1D4EF9B4" w14:textId="77777777" w:rsidR="00EE53B7" w:rsidRPr="00F44471" w:rsidRDefault="00EE53B7" w:rsidP="00EE53B7">
            <w:pPr>
              <w:pStyle w:val="BodyText"/>
              <w:keepNext/>
              <w:numPr>
                <w:ilvl w:val="0"/>
                <w:numId w:val="3"/>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EE53B7" w:rsidRPr="00F44471" w14:paraId="58203870" w14:textId="77777777" w:rsidTr="0023615A">
        <w:tc>
          <w:tcPr>
            <w:tcW w:w="1827" w:type="dxa"/>
          </w:tcPr>
          <w:p w14:paraId="75EFFC8E"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“Charges”</w:t>
            </w:r>
          </w:p>
        </w:tc>
        <w:tc>
          <w:tcPr>
            <w:tcW w:w="8033" w:type="dxa"/>
          </w:tcPr>
          <w:p w14:paraId="12B8D717" w14:textId="77777777" w:rsidR="00EE53B7" w:rsidRPr="00F44471" w:rsidRDefault="00EE53B7" w:rsidP="0023615A">
            <w:pPr>
              <w:widowControl w:val="0"/>
              <w:spacing w:after="120" w:line="240" w:lineRule="atLeast"/>
              <w:ind w:left="34" w:hanging="34"/>
              <w:jc w:val="both"/>
              <w:rPr>
                <w:rFonts w:ascii="Arial" w:hAnsi="Arial" w:cs="Arial"/>
              </w:rPr>
            </w:pPr>
            <w:r w:rsidRPr="00F44471">
              <w:rPr>
                <w:rFonts w:ascii="Arial" w:hAnsi="Arial" w:cs="Arial"/>
              </w:rPr>
              <w:t xml:space="preserve">means the charges for the Services as specified in the Award Letter; </w:t>
            </w:r>
          </w:p>
        </w:tc>
      </w:tr>
      <w:tr w:rsidR="00EE53B7" w:rsidRPr="00F44471" w14:paraId="3BA0D10D" w14:textId="77777777" w:rsidTr="0023615A">
        <w:tc>
          <w:tcPr>
            <w:tcW w:w="1827" w:type="dxa"/>
          </w:tcPr>
          <w:p w14:paraId="67220B88"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“Confidential Information”</w:t>
            </w:r>
          </w:p>
        </w:tc>
        <w:tc>
          <w:tcPr>
            <w:tcW w:w="8033" w:type="dxa"/>
          </w:tcPr>
          <w:p w14:paraId="2021615C" w14:textId="77777777" w:rsidR="00EE53B7" w:rsidRPr="00F44471" w:rsidRDefault="00EE53B7" w:rsidP="0023615A">
            <w:pPr>
              <w:widowControl w:val="0"/>
              <w:spacing w:after="120" w:line="240" w:lineRule="atLeast"/>
              <w:ind w:left="34" w:hanging="34"/>
              <w:jc w:val="both"/>
              <w:rPr>
                <w:rFonts w:ascii="Arial" w:hAnsi="Arial" w:cs="Arial"/>
              </w:rPr>
            </w:pPr>
            <w:r w:rsidRPr="00F44471">
              <w:rPr>
                <w:rFonts w:ascii="Arial" w:hAnsi="Arial" w:cs="Arial"/>
              </w:rPr>
              <w:t>means all information, whether written or oral (however recorded), provided by the disclosing Party to the receiving Party and which (</w:t>
            </w:r>
            <w:proofErr w:type="spellStart"/>
            <w:r w:rsidRPr="00F44471">
              <w:rPr>
                <w:rFonts w:ascii="Arial" w:hAnsi="Arial" w:cs="Arial"/>
              </w:rPr>
              <w:t>i</w:t>
            </w:r>
            <w:proofErr w:type="spellEnd"/>
            <w:r w:rsidRPr="00F44471">
              <w:rPr>
                <w:rFonts w:ascii="Arial" w:hAnsi="Arial" w:cs="Arial"/>
              </w:rPr>
              <w:t>) is known by the receiving Party to be confidential; (ii) is marked as or stated to be confidential; or (iii) ought reasonably to be considered by the receiving Party to be confidential;</w:t>
            </w:r>
          </w:p>
        </w:tc>
      </w:tr>
      <w:tr w:rsidR="00EE53B7" w:rsidRPr="00F44471" w14:paraId="0D3B5BC0" w14:textId="77777777" w:rsidTr="0023615A">
        <w:tc>
          <w:tcPr>
            <w:tcW w:w="1827" w:type="dxa"/>
          </w:tcPr>
          <w:p w14:paraId="2380B644"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“Customer”</w:t>
            </w:r>
          </w:p>
        </w:tc>
        <w:tc>
          <w:tcPr>
            <w:tcW w:w="8033" w:type="dxa"/>
          </w:tcPr>
          <w:p w14:paraId="1BDD20AD"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person </w:t>
            </w:r>
            <w:r>
              <w:rPr>
                <w:rFonts w:ascii="Arial" w:hAnsi="Arial" w:cs="Arial"/>
              </w:rPr>
              <w:t>named as Customer in</w:t>
            </w:r>
            <w:r w:rsidRPr="00F44471">
              <w:rPr>
                <w:rFonts w:ascii="Arial" w:hAnsi="Arial" w:cs="Arial"/>
              </w:rPr>
              <w:t xml:space="preserve"> the Award Letter;</w:t>
            </w:r>
          </w:p>
        </w:tc>
      </w:tr>
      <w:tr w:rsidR="00EE53B7" w:rsidRPr="00F44471" w14:paraId="0219FF70" w14:textId="77777777" w:rsidTr="0023615A">
        <w:tc>
          <w:tcPr>
            <w:tcW w:w="1827" w:type="dxa"/>
          </w:tcPr>
          <w:p w14:paraId="393B927E"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“DPA”</w:t>
            </w:r>
          </w:p>
        </w:tc>
        <w:tc>
          <w:tcPr>
            <w:tcW w:w="8033" w:type="dxa"/>
          </w:tcPr>
          <w:p w14:paraId="3D6FB906"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Data Protection Act </w:t>
            </w:r>
            <w:r>
              <w:rPr>
                <w:rFonts w:ascii="Arial" w:hAnsi="Arial" w:cs="Arial"/>
              </w:rPr>
              <w:t>2018</w:t>
            </w:r>
            <w:r w:rsidRPr="00F44471">
              <w:rPr>
                <w:rFonts w:ascii="Arial" w:hAnsi="Arial" w:cs="Arial"/>
              </w:rPr>
              <w:t xml:space="preserve">; </w:t>
            </w:r>
          </w:p>
        </w:tc>
      </w:tr>
      <w:tr w:rsidR="00EE53B7" w:rsidRPr="00F44471" w14:paraId="21A98FE3" w14:textId="77777777" w:rsidTr="0023615A">
        <w:tc>
          <w:tcPr>
            <w:tcW w:w="1827" w:type="dxa"/>
          </w:tcPr>
          <w:p w14:paraId="3A692083"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“Expiry Date”</w:t>
            </w:r>
          </w:p>
        </w:tc>
        <w:tc>
          <w:tcPr>
            <w:tcW w:w="8033" w:type="dxa"/>
          </w:tcPr>
          <w:p w14:paraId="6E111D9A"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date for expiry of the Agreement as set out in the Award Letter;  </w:t>
            </w:r>
          </w:p>
        </w:tc>
      </w:tr>
      <w:tr w:rsidR="00EE53B7" w:rsidRPr="00F44471" w14:paraId="0CE391B3" w14:textId="77777777" w:rsidTr="0023615A">
        <w:tc>
          <w:tcPr>
            <w:tcW w:w="1827" w:type="dxa"/>
          </w:tcPr>
          <w:p w14:paraId="0101C385" w14:textId="77777777" w:rsidR="00EE53B7" w:rsidRDefault="00EE53B7" w:rsidP="0023615A">
            <w:pPr>
              <w:widowControl w:val="0"/>
              <w:spacing w:after="120" w:line="240" w:lineRule="atLeast"/>
              <w:jc w:val="both"/>
              <w:rPr>
                <w:rFonts w:ascii="Arial" w:hAnsi="Arial" w:cs="Arial"/>
              </w:rPr>
            </w:pPr>
            <w:r w:rsidRPr="00F44471">
              <w:rPr>
                <w:rFonts w:ascii="Arial" w:hAnsi="Arial" w:cs="Arial"/>
              </w:rPr>
              <w:t>“FOIA”</w:t>
            </w:r>
          </w:p>
          <w:p w14:paraId="3BB686CE" w14:textId="77777777" w:rsidR="00EE53B7" w:rsidRPr="00F44471" w:rsidRDefault="00EE53B7" w:rsidP="0023615A">
            <w:pPr>
              <w:widowControl w:val="0"/>
              <w:spacing w:after="120" w:line="240" w:lineRule="atLeast"/>
              <w:jc w:val="both"/>
              <w:rPr>
                <w:rFonts w:ascii="Arial" w:hAnsi="Arial" w:cs="Arial"/>
              </w:rPr>
            </w:pPr>
            <w:r>
              <w:rPr>
                <w:rFonts w:ascii="Arial" w:hAnsi="Arial" w:cs="Arial"/>
              </w:rPr>
              <w:t>“GDPR”</w:t>
            </w:r>
          </w:p>
        </w:tc>
        <w:tc>
          <w:tcPr>
            <w:tcW w:w="8033" w:type="dxa"/>
          </w:tcPr>
          <w:p w14:paraId="645E5D3C" w14:textId="77777777" w:rsidR="00EE53B7" w:rsidRDefault="00EE53B7" w:rsidP="0023615A">
            <w:pPr>
              <w:widowControl w:val="0"/>
              <w:spacing w:after="120" w:line="240" w:lineRule="atLeast"/>
              <w:jc w:val="both"/>
              <w:rPr>
                <w:rFonts w:ascii="Arial" w:hAnsi="Arial" w:cs="Arial"/>
              </w:rPr>
            </w:pPr>
            <w:r w:rsidRPr="00F44471">
              <w:rPr>
                <w:rFonts w:ascii="Arial" w:hAnsi="Arial" w:cs="Arial"/>
              </w:rPr>
              <w:t>means the Freedom of Information Act 2000;</w:t>
            </w:r>
          </w:p>
          <w:p w14:paraId="132BA848" w14:textId="77777777" w:rsidR="00EE53B7" w:rsidRPr="00F44471" w:rsidRDefault="00EE53B7" w:rsidP="0023615A">
            <w:pPr>
              <w:widowControl w:val="0"/>
              <w:spacing w:after="120" w:line="240" w:lineRule="atLeast"/>
              <w:jc w:val="both"/>
              <w:rPr>
                <w:rFonts w:ascii="Arial" w:hAnsi="Arial" w:cs="Arial"/>
              </w:rPr>
            </w:pPr>
            <w:r>
              <w:rPr>
                <w:rFonts w:ascii="Arial" w:hAnsi="Arial" w:cs="Arial"/>
              </w:rPr>
              <w:t>means the General Data Protection Regulation;</w:t>
            </w:r>
          </w:p>
        </w:tc>
      </w:tr>
      <w:tr w:rsidR="00EE53B7" w:rsidRPr="00F44471" w14:paraId="2689D869" w14:textId="77777777" w:rsidTr="0023615A">
        <w:tc>
          <w:tcPr>
            <w:tcW w:w="1827" w:type="dxa"/>
          </w:tcPr>
          <w:p w14:paraId="115934B5"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“Information”</w:t>
            </w:r>
          </w:p>
        </w:tc>
        <w:tc>
          <w:tcPr>
            <w:tcW w:w="8033" w:type="dxa"/>
          </w:tcPr>
          <w:p w14:paraId="2647AB78"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has the meaning given under section 84 of the FOIA; </w:t>
            </w:r>
          </w:p>
        </w:tc>
      </w:tr>
      <w:tr w:rsidR="00EE53B7" w:rsidRPr="00F44471" w14:paraId="37D58DEF" w14:textId="77777777" w:rsidTr="0023615A">
        <w:tc>
          <w:tcPr>
            <w:tcW w:w="1827" w:type="dxa"/>
          </w:tcPr>
          <w:p w14:paraId="1140085E"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“Key Personnel” </w:t>
            </w:r>
          </w:p>
        </w:tc>
        <w:tc>
          <w:tcPr>
            <w:tcW w:w="8033" w:type="dxa"/>
          </w:tcPr>
          <w:p w14:paraId="608DB7EB"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any persons specified as such in the Award Letter or otherwise notified as such by the Customer to the Supplier in writing;  </w:t>
            </w:r>
          </w:p>
        </w:tc>
      </w:tr>
      <w:tr w:rsidR="00EE53B7" w:rsidRPr="00F44471" w14:paraId="27405D52" w14:textId="77777777" w:rsidTr="0023615A">
        <w:tc>
          <w:tcPr>
            <w:tcW w:w="1827" w:type="dxa"/>
          </w:tcPr>
          <w:p w14:paraId="16B2E251"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“Party”</w:t>
            </w:r>
          </w:p>
        </w:tc>
        <w:tc>
          <w:tcPr>
            <w:tcW w:w="8033" w:type="dxa"/>
          </w:tcPr>
          <w:p w14:paraId="67A104C1"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Supplier or the Customer (as appropriate) and “Parties” shall mean both of them; </w:t>
            </w:r>
          </w:p>
        </w:tc>
      </w:tr>
      <w:tr w:rsidR="00EE53B7" w:rsidRPr="00016533" w14:paraId="1084DD26" w14:textId="77777777" w:rsidTr="0023615A">
        <w:tc>
          <w:tcPr>
            <w:tcW w:w="1827" w:type="dxa"/>
          </w:tcPr>
          <w:p w14:paraId="6B48DA45" w14:textId="77777777" w:rsidR="00EE53B7" w:rsidRPr="00F44471" w:rsidRDefault="00EE53B7" w:rsidP="0023615A">
            <w:pPr>
              <w:widowControl w:val="0"/>
              <w:spacing w:after="120" w:line="240" w:lineRule="atLeast"/>
              <w:jc w:val="both"/>
              <w:rPr>
                <w:rFonts w:ascii="Arial" w:hAnsi="Arial" w:cs="Arial"/>
              </w:rPr>
            </w:pPr>
            <w:r>
              <w:rPr>
                <w:rFonts w:ascii="Arial" w:hAnsi="Arial" w:cs="Arial"/>
              </w:rPr>
              <w:t>“</w:t>
            </w:r>
            <w:r w:rsidRPr="00016533">
              <w:rPr>
                <w:rFonts w:ascii="Arial" w:hAnsi="Arial" w:cs="Arial"/>
              </w:rPr>
              <w:t>Personal Data</w:t>
            </w:r>
            <w:r>
              <w:rPr>
                <w:rFonts w:ascii="Arial" w:hAnsi="Arial" w:cs="Arial"/>
              </w:rPr>
              <w:t>”</w:t>
            </w:r>
          </w:p>
        </w:tc>
        <w:tc>
          <w:tcPr>
            <w:tcW w:w="8033" w:type="dxa"/>
          </w:tcPr>
          <w:p w14:paraId="64EA6DD8" w14:textId="77777777" w:rsidR="00EE53B7" w:rsidRPr="00F44471" w:rsidRDefault="00EE53B7" w:rsidP="0023615A">
            <w:pPr>
              <w:widowControl w:val="0"/>
              <w:spacing w:after="120" w:line="240" w:lineRule="atLeast"/>
              <w:jc w:val="both"/>
              <w:rPr>
                <w:rFonts w:ascii="Arial" w:hAnsi="Arial" w:cs="Arial"/>
              </w:rPr>
            </w:pPr>
            <w:r>
              <w:rPr>
                <w:rFonts w:ascii="Arial" w:hAnsi="Arial" w:cs="Arial"/>
              </w:rPr>
              <w:t xml:space="preserve">means </w:t>
            </w:r>
            <w:r w:rsidRPr="00016533">
              <w:rPr>
                <w:rFonts w:ascii="Arial" w:hAnsi="Arial" w:cs="Arial"/>
              </w:rPr>
              <w:t xml:space="preserve">personal data (as defined in the </w:t>
            </w:r>
            <w:r>
              <w:rPr>
                <w:rFonts w:ascii="Arial" w:hAnsi="Arial" w:cs="Arial"/>
              </w:rPr>
              <w:t>G</w:t>
            </w:r>
            <w:r w:rsidRPr="00016533">
              <w:rPr>
                <w:rFonts w:ascii="Arial" w:hAnsi="Arial" w:cs="Arial"/>
              </w:rPr>
              <w:t>DP</w:t>
            </w:r>
            <w:r>
              <w:rPr>
                <w:rFonts w:ascii="Arial" w:hAnsi="Arial" w:cs="Arial"/>
              </w:rPr>
              <w:t>R</w:t>
            </w:r>
            <w:r w:rsidRPr="00016533">
              <w:rPr>
                <w:rFonts w:ascii="Arial" w:hAnsi="Arial" w:cs="Arial"/>
              </w:rPr>
              <w:t xml:space="preserve">) which is </w:t>
            </w:r>
            <w:r>
              <w:rPr>
                <w:rFonts w:ascii="Arial" w:hAnsi="Arial" w:cs="Arial"/>
              </w:rPr>
              <w:t>p</w:t>
            </w:r>
            <w:r w:rsidRPr="00016533">
              <w:rPr>
                <w:rFonts w:ascii="Arial" w:hAnsi="Arial" w:cs="Arial"/>
              </w:rPr>
              <w:t xml:space="preserve">rocessed by the Supplier </w:t>
            </w:r>
            <w:r>
              <w:rPr>
                <w:rFonts w:ascii="Arial" w:hAnsi="Arial" w:cs="Arial"/>
              </w:rPr>
              <w:t xml:space="preserve">or any sub-contractor </w:t>
            </w:r>
            <w:r w:rsidRPr="00016533">
              <w:rPr>
                <w:rFonts w:ascii="Arial" w:hAnsi="Arial" w:cs="Arial"/>
              </w:rPr>
              <w:t xml:space="preserve">or any </w:t>
            </w:r>
            <w:r>
              <w:rPr>
                <w:rFonts w:ascii="Arial" w:hAnsi="Arial" w:cs="Arial"/>
              </w:rPr>
              <w:t>Staff</w:t>
            </w:r>
            <w:r w:rsidRPr="00016533">
              <w:rPr>
                <w:rFonts w:ascii="Arial" w:hAnsi="Arial" w:cs="Arial"/>
              </w:rPr>
              <w:t xml:space="preserve"> on behalf of the </w:t>
            </w:r>
            <w:r>
              <w:rPr>
                <w:rFonts w:ascii="Arial" w:hAnsi="Arial" w:cs="Arial"/>
              </w:rPr>
              <w:t>Customer</w:t>
            </w:r>
            <w:r w:rsidRPr="00016533">
              <w:rPr>
                <w:rFonts w:ascii="Arial" w:hAnsi="Arial" w:cs="Arial"/>
              </w:rPr>
              <w:t xml:space="preserve"> pursuant to or in connection with this Agreement;</w:t>
            </w:r>
          </w:p>
        </w:tc>
      </w:tr>
      <w:tr w:rsidR="00EE53B7" w:rsidRPr="00F44471" w14:paraId="2D818A2F" w14:textId="77777777" w:rsidTr="0023615A">
        <w:tc>
          <w:tcPr>
            <w:tcW w:w="1827" w:type="dxa"/>
          </w:tcPr>
          <w:p w14:paraId="5424C0F0"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“Purchase Order</w:t>
            </w:r>
            <w:r>
              <w:rPr>
                <w:rFonts w:ascii="Arial" w:hAnsi="Arial" w:cs="Arial"/>
              </w:rPr>
              <w:t xml:space="preserve"> Number</w:t>
            </w:r>
            <w:r w:rsidRPr="00F44471">
              <w:rPr>
                <w:rFonts w:ascii="Arial" w:hAnsi="Arial" w:cs="Arial"/>
              </w:rPr>
              <w:t>”</w:t>
            </w:r>
          </w:p>
        </w:tc>
        <w:tc>
          <w:tcPr>
            <w:tcW w:w="8033" w:type="dxa"/>
          </w:tcPr>
          <w:p w14:paraId="210A91A1"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means the Customer’s unique number</w:t>
            </w:r>
            <w:r>
              <w:rPr>
                <w:rFonts w:ascii="Arial" w:hAnsi="Arial" w:cs="Arial"/>
              </w:rPr>
              <w:t xml:space="preserve"> relating to the supply of the</w:t>
            </w:r>
            <w:r w:rsidRPr="00F44471">
              <w:rPr>
                <w:rFonts w:ascii="Arial" w:hAnsi="Arial" w:cs="Arial"/>
              </w:rPr>
              <w:t xml:space="preserve"> Services; </w:t>
            </w:r>
          </w:p>
        </w:tc>
      </w:tr>
      <w:tr w:rsidR="00EE53B7" w:rsidRPr="00F44471" w14:paraId="5BB5415D" w14:textId="77777777" w:rsidTr="0023615A">
        <w:tc>
          <w:tcPr>
            <w:tcW w:w="1827" w:type="dxa"/>
          </w:tcPr>
          <w:p w14:paraId="5D9EE57E" w14:textId="77777777" w:rsidR="00EE53B7" w:rsidRPr="00F44471" w:rsidRDefault="00EE53B7" w:rsidP="0023615A">
            <w:pPr>
              <w:widowControl w:val="0"/>
              <w:spacing w:after="120" w:line="240" w:lineRule="atLeast"/>
              <w:rPr>
                <w:rFonts w:ascii="Arial" w:hAnsi="Arial" w:cs="Arial"/>
              </w:rPr>
            </w:pPr>
            <w:r w:rsidRPr="00F44471">
              <w:rPr>
                <w:rFonts w:ascii="Arial" w:hAnsi="Arial" w:cs="Arial"/>
              </w:rPr>
              <w:t>“Request for Information”</w:t>
            </w:r>
          </w:p>
        </w:tc>
        <w:tc>
          <w:tcPr>
            <w:tcW w:w="8033" w:type="dxa"/>
          </w:tcPr>
          <w:p w14:paraId="33D70A5C"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ha</w:t>
            </w:r>
            <w:r>
              <w:rPr>
                <w:rFonts w:ascii="Arial" w:hAnsi="Arial" w:cs="Arial"/>
              </w:rPr>
              <w:t>s</w:t>
            </w:r>
            <w:r w:rsidRPr="00F44471">
              <w:rPr>
                <w:rFonts w:ascii="Arial" w:hAnsi="Arial" w:cs="Arial"/>
              </w:rPr>
              <w:t xml:space="preserve"> the meaning set out in the FOIA or the Environmental Information Regulations 2004 as relevant (where the meaning set out for the term “request” </w:t>
            </w:r>
            <w:r>
              <w:rPr>
                <w:rFonts w:ascii="Arial" w:hAnsi="Arial" w:cs="Arial"/>
              </w:rPr>
              <w:t>shall</w:t>
            </w:r>
            <w:r w:rsidRPr="00F44471">
              <w:rPr>
                <w:rFonts w:ascii="Arial" w:hAnsi="Arial" w:cs="Arial"/>
              </w:rPr>
              <w:t xml:space="preserve"> apply); </w:t>
            </w:r>
          </w:p>
        </w:tc>
      </w:tr>
      <w:tr w:rsidR="00EE53B7" w:rsidRPr="00F44471" w14:paraId="4D8CA35D" w14:textId="77777777" w:rsidTr="0023615A">
        <w:tc>
          <w:tcPr>
            <w:tcW w:w="1827" w:type="dxa"/>
          </w:tcPr>
          <w:p w14:paraId="539973BC"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lastRenderedPageBreak/>
              <w:t>“Services”</w:t>
            </w:r>
          </w:p>
        </w:tc>
        <w:tc>
          <w:tcPr>
            <w:tcW w:w="8033" w:type="dxa"/>
          </w:tcPr>
          <w:p w14:paraId="40F9E32A"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services to be </w:t>
            </w:r>
            <w:r>
              <w:rPr>
                <w:rFonts w:ascii="Arial" w:hAnsi="Arial" w:cs="Arial"/>
              </w:rPr>
              <w:t>supplied</w:t>
            </w:r>
            <w:r w:rsidRPr="00F44471">
              <w:rPr>
                <w:rFonts w:ascii="Arial" w:hAnsi="Arial" w:cs="Arial"/>
              </w:rPr>
              <w:t xml:space="preserve"> by the Supplier to the Customer under the Agreement;  </w:t>
            </w:r>
          </w:p>
        </w:tc>
      </w:tr>
      <w:tr w:rsidR="00EE53B7" w:rsidRPr="00F44471" w14:paraId="486533C2" w14:textId="77777777" w:rsidTr="0023615A">
        <w:tc>
          <w:tcPr>
            <w:tcW w:w="1827" w:type="dxa"/>
          </w:tcPr>
          <w:p w14:paraId="27641036"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“Specification”</w:t>
            </w:r>
          </w:p>
        </w:tc>
        <w:tc>
          <w:tcPr>
            <w:tcW w:w="8033" w:type="dxa"/>
          </w:tcPr>
          <w:p w14:paraId="44CEB0E6" w14:textId="77777777" w:rsidR="00EE53B7" w:rsidRPr="00F44471" w:rsidRDefault="00EE53B7" w:rsidP="0023615A">
            <w:pPr>
              <w:widowControl w:val="0"/>
              <w:spacing w:after="120" w:line="240" w:lineRule="atLeast"/>
              <w:jc w:val="both"/>
              <w:rPr>
                <w:rFonts w:ascii="Arial" w:hAnsi="Arial" w:cs="Arial"/>
              </w:rPr>
            </w:pPr>
            <w:r w:rsidRPr="004513F8">
              <w:rPr>
                <w:rFonts w:ascii="Arial" w:hAnsi="Arial" w:cs="Arial"/>
              </w:rPr>
              <w:t xml:space="preserve">means the specification for the Services (including as to quantity, description and quality) as </w:t>
            </w:r>
            <w:r>
              <w:rPr>
                <w:rFonts w:ascii="Arial" w:hAnsi="Arial" w:cs="Arial"/>
              </w:rPr>
              <w:t>specified</w:t>
            </w:r>
            <w:r w:rsidRPr="004513F8">
              <w:rPr>
                <w:rFonts w:ascii="Arial" w:hAnsi="Arial" w:cs="Arial"/>
              </w:rPr>
              <w:t xml:space="preserve"> in the Award Letter;</w:t>
            </w:r>
            <w:r w:rsidRPr="00F44471">
              <w:rPr>
                <w:rFonts w:ascii="Arial" w:hAnsi="Arial" w:cs="Arial"/>
              </w:rPr>
              <w:t xml:space="preserve"> </w:t>
            </w:r>
          </w:p>
        </w:tc>
      </w:tr>
      <w:tr w:rsidR="00EE53B7" w:rsidRPr="00F44471" w14:paraId="253C65BF" w14:textId="77777777" w:rsidTr="0023615A">
        <w:tc>
          <w:tcPr>
            <w:tcW w:w="1827" w:type="dxa"/>
          </w:tcPr>
          <w:p w14:paraId="6D7F68E6"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“Staff”</w:t>
            </w:r>
          </w:p>
        </w:tc>
        <w:tc>
          <w:tcPr>
            <w:tcW w:w="8033" w:type="dxa"/>
          </w:tcPr>
          <w:p w14:paraId="4BE82E13"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all directors, officers, employees, agents, consultants and contractors of the Supplier and/or of any sub-contractor of the Supplier engaged in the performance of the Supplier’s obligations under the Agreement; </w:t>
            </w:r>
          </w:p>
        </w:tc>
      </w:tr>
      <w:tr w:rsidR="00EE53B7" w:rsidRPr="00F44471" w14:paraId="7ADD2F32" w14:textId="77777777" w:rsidTr="0023615A">
        <w:tc>
          <w:tcPr>
            <w:tcW w:w="1827" w:type="dxa"/>
          </w:tcPr>
          <w:p w14:paraId="191817DF" w14:textId="77777777" w:rsidR="00EE53B7" w:rsidRPr="00F44471" w:rsidRDefault="00EE53B7" w:rsidP="0023615A">
            <w:pPr>
              <w:widowControl w:val="0"/>
              <w:spacing w:after="120" w:line="240" w:lineRule="atLeast"/>
              <w:rPr>
                <w:rFonts w:ascii="Arial" w:hAnsi="Arial" w:cs="Arial"/>
              </w:rPr>
            </w:pPr>
            <w:r w:rsidRPr="00F44471">
              <w:rPr>
                <w:rFonts w:ascii="Arial" w:hAnsi="Arial" w:cs="Arial"/>
              </w:rPr>
              <w:t>“Staff Vetting Procedures”</w:t>
            </w:r>
          </w:p>
        </w:tc>
        <w:tc>
          <w:tcPr>
            <w:tcW w:w="8033" w:type="dxa"/>
          </w:tcPr>
          <w:p w14:paraId="4C58846D"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vetting procedures that accord with good industry practice or, where </w:t>
            </w:r>
            <w:r>
              <w:rPr>
                <w:rFonts w:ascii="Arial" w:hAnsi="Arial" w:cs="Arial"/>
              </w:rPr>
              <w:t>requested by the Customer</w:t>
            </w:r>
            <w:r w:rsidRPr="00F44471">
              <w:rPr>
                <w:rFonts w:ascii="Arial" w:hAnsi="Arial" w:cs="Arial"/>
              </w:rPr>
              <w:t xml:space="preserve">, the Customer’s procedures for the vetting of personnel as </w:t>
            </w:r>
            <w:r>
              <w:rPr>
                <w:rFonts w:ascii="Arial" w:hAnsi="Arial" w:cs="Arial"/>
              </w:rPr>
              <w:t>provided to the Supplier from time to time</w:t>
            </w:r>
            <w:r w:rsidRPr="00F44471">
              <w:rPr>
                <w:rFonts w:ascii="Arial" w:hAnsi="Arial" w:cs="Arial"/>
              </w:rPr>
              <w:t xml:space="preserve">;  </w:t>
            </w:r>
          </w:p>
        </w:tc>
      </w:tr>
      <w:tr w:rsidR="00EE53B7" w:rsidRPr="00F44471" w14:paraId="7B4E7C7D" w14:textId="77777777" w:rsidTr="0023615A">
        <w:tc>
          <w:tcPr>
            <w:tcW w:w="1827" w:type="dxa"/>
          </w:tcPr>
          <w:p w14:paraId="12689D0F"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“Supplier”</w:t>
            </w:r>
          </w:p>
        </w:tc>
        <w:tc>
          <w:tcPr>
            <w:tcW w:w="8033" w:type="dxa"/>
          </w:tcPr>
          <w:p w14:paraId="525E00B8"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person </w:t>
            </w:r>
            <w:r>
              <w:rPr>
                <w:rFonts w:ascii="Arial" w:hAnsi="Arial" w:cs="Arial"/>
              </w:rPr>
              <w:t xml:space="preserve">named as Supplier in </w:t>
            </w:r>
            <w:r w:rsidRPr="00F44471">
              <w:rPr>
                <w:rFonts w:ascii="Arial" w:hAnsi="Arial" w:cs="Arial"/>
              </w:rPr>
              <w:t>the Award Letter;</w:t>
            </w:r>
          </w:p>
        </w:tc>
      </w:tr>
      <w:tr w:rsidR="00EE53B7" w:rsidRPr="00F44471" w14:paraId="03C40DAD" w14:textId="77777777" w:rsidTr="0023615A">
        <w:tc>
          <w:tcPr>
            <w:tcW w:w="1827" w:type="dxa"/>
          </w:tcPr>
          <w:p w14:paraId="0D0ACBF6"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“Term”</w:t>
            </w:r>
          </w:p>
        </w:tc>
        <w:tc>
          <w:tcPr>
            <w:tcW w:w="8033" w:type="dxa"/>
          </w:tcPr>
          <w:p w14:paraId="723F5C47"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 xml:space="preserve">means the </w:t>
            </w:r>
            <w:r>
              <w:rPr>
                <w:rFonts w:ascii="Arial" w:hAnsi="Arial" w:cs="Arial"/>
              </w:rPr>
              <w:t>period from the start date</w:t>
            </w:r>
            <w:r w:rsidRPr="00F44471">
              <w:rPr>
                <w:rFonts w:ascii="Arial" w:hAnsi="Arial" w:cs="Arial"/>
              </w:rPr>
              <w:t xml:space="preserve"> of the Agreement set out in the Award Letter </w:t>
            </w:r>
            <w:r>
              <w:rPr>
                <w:rFonts w:ascii="Arial" w:hAnsi="Arial" w:cs="Arial"/>
              </w:rPr>
              <w:t>to the Expiry Date as such period may be extended in accordance with clause </w:t>
            </w:r>
            <w:r>
              <w:rPr>
                <w:rFonts w:ascii="Arial" w:hAnsi="Arial" w:cs="Arial"/>
              </w:rPr>
              <w:fldChar w:fldCharType="begin"/>
            </w:r>
            <w:r>
              <w:rPr>
                <w:rFonts w:ascii="Arial" w:hAnsi="Arial" w:cs="Arial"/>
              </w:rPr>
              <w:instrText xml:space="preserve"> REF _Ref359607345 \r \h </w:instrText>
            </w:r>
            <w:r>
              <w:rPr>
                <w:rFonts w:ascii="Arial" w:hAnsi="Arial" w:cs="Arial"/>
              </w:rPr>
            </w:r>
            <w:r>
              <w:rPr>
                <w:rFonts w:ascii="Arial" w:hAnsi="Arial" w:cs="Arial"/>
              </w:rPr>
              <w:fldChar w:fldCharType="separate"/>
            </w:r>
            <w:r>
              <w:rPr>
                <w:rFonts w:ascii="Arial" w:hAnsi="Arial" w:cs="Arial"/>
              </w:rPr>
              <w:t>4.2</w:t>
            </w:r>
            <w:r>
              <w:rPr>
                <w:rFonts w:ascii="Arial" w:hAnsi="Arial" w:cs="Arial"/>
              </w:rPr>
              <w:fldChar w:fldCharType="end"/>
            </w:r>
            <w:r>
              <w:rPr>
                <w:rFonts w:ascii="Arial" w:hAnsi="Arial" w:cs="Arial"/>
              </w:rPr>
              <w:t xml:space="preserve"> </w:t>
            </w:r>
            <w:r w:rsidRPr="00EB5FCB">
              <w:rPr>
                <w:rFonts w:ascii="Arial" w:hAnsi="Arial" w:cs="Arial"/>
              </w:rPr>
              <w:t>or terminated in accordance with the terms and conditions of the Agreement</w:t>
            </w:r>
            <w:r w:rsidRPr="00F44471">
              <w:rPr>
                <w:rFonts w:ascii="Arial" w:hAnsi="Arial" w:cs="Arial"/>
              </w:rPr>
              <w:t xml:space="preserve">; </w:t>
            </w:r>
          </w:p>
        </w:tc>
      </w:tr>
      <w:tr w:rsidR="00EE53B7" w:rsidRPr="00F44471" w14:paraId="52700D4B" w14:textId="77777777" w:rsidTr="0023615A">
        <w:tc>
          <w:tcPr>
            <w:tcW w:w="1827" w:type="dxa"/>
          </w:tcPr>
          <w:p w14:paraId="134D5F52"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“VAT”</w:t>
            </w:r>
          </w:p>
        </w:tc>
        <w:tc>
          <w:tcPr>
            <w:tcW w:w="8033" w:type="dxa"/>
          </w:tcPr>
          <w:p w14:paraId="1A4E8C7B"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means value added tax in accordance with the provisions of the Value Added Tax Act 1994; and</w:t>
            </w:r>
          </w:p>
        </w:tc>
      </w:tr>
      <w:tr w:rsidR="00EE53B7" w:rsidRPr="00F44471" w14:paraId="72EF835B" w14:textId="77777777" w:rsidTr="0023615A">
        <w:tc>
          <w:tcPr>
            <w:tcW w:w="1827" w:type="dxa"/>
          </w:tcPr>
          <w:p w14:paraId="2FBAE272"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“Working Day”</w:t>
            </w:r>
          </w:p>
        </w:tc>
        <w:tc>
          <w:tcPr>
            <w:tcW w:w="8033" w:type="dxa"/>
          </w:tcPr>
          <w:p w14:paraId="2F8DEDFB" w14:textId="77777777" w:rsidR="00EE53B7" w:rsidRPr="00F44471" w:rsidRDefault="00EE53B7" w:rsidP="0023615A">
            <w:pPr>
              <w:widowControl w:val="0"/>
              <w:spacing w:after="120" w:line="240" w:lineRule="atLeast"/>
              <w:jc w:val="both"/>
              <w:rPr>
                <w:rFonts w:ascii="Arial" w:hAnsi="Arial" w:cs="Arial"/>
              </w:rPr>
            </w:pPr>
            <w:r w:rsidRPr="00F44471">
              <w:rPr>
                <w:rFonts w:ascii="Arial" w:hAnsi="Arial" w:cs="Arial"/>
              </w:rPr>
              <w:t>means a day (other than a Saturday or Sunday) on which banks are open for business in the City of London.</w:t>
            </w:r>
          </w:p>
        </w:tc>
      </w:tr>
    </w:tbl>
    <w:p w14:paraId="698F3DB5"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14:paraId="373F2823"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0CF3A953"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AB38A20"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4C6D793"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6B48F63F" w14:textId="77777777" w:rsidR="00EE53B7" w:rsidRPr="0075262B"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691BB28A"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Basis of Agreement</w:t>
      </w:r>
      <w:bookmarkEnd w:id="0"/>
    </w:p>
    <w:p w14:paraId="669D4873"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AF14855" w14:textId="77777777" w:rsidR="00EE53B7" w:rsidRPr="00F44471" w:rsidRDefault="00EE53B7" w:rsidP="00EE53B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Pr>
          <w:rFonts w:cs="Arial"/>
          <w:b w:val="0"/>
          <w:sz w:val="22"/>
          <w:szCs w:val="22"/>
        </w:rPr>
        <w:t xml:space="preserve"> </w:t>
      </w:r>
      <w:r w:rsidRPr="006A64CF">
        <w:rPr>
          <w:rFonts w:cs="Arial"/>
          <w:b w:val="0"/>
          <w:sz w:val="22"/>
          <w:szCs w:val="22"/>
        </w:rPr>
        <w:t>within [</w:t>
      </w:r>
      <w:r w:rsidRPr="006A64CF">
        <w:rPr>
          <w:rFonts w:cs="Arial"/>
          <w:sz w:val="22"/>
          <w:szCs w:val="22"/>
        </w:rPr>
        <w:t>7</w:t>
      </w:r>
      <w:r w:rsidRPr="006A64CF">
        <w:rPr>
          <w:rFonts w:cs="Arial"/>
          <w:b w:val="0"/>
          <w:sz w:val="22"/>
          <w:szCs w:val="22"/>
        </w:rPr>
        <w:t>] days of the date of the Award Letter.</w:t>
      </w:r>
    </w:p>
    <w:p w14:paraId="5570B593"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5FF2BA4B"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Supplier shall </w:t>
      </w:r>
      <w:r>
        <w:rPr>
          <w:rFonts w:cs="Arial"/>
          <w:b w:val="0"/>
          <w:sz w:val="22"/>
          <w:szCs w:val="22"/>
        </w:rPr>
        <w:t>supply</w:t>
      </w:r>
      <w:r w:rsidRPr="00F44471">
        <w:rPr>
          <w:rFonts w:cs="Arial"/>
          <w:b w:val="0"/>
          <w:sz w:val="22"/>
          <w:szCs w:val="22"/>
        </w:rPr>
        <w:t xml:space="preserve"> the Services to the Customer for the Term subject to and in accordance with the terms and conditions of the Agreement. </w:t>
      </w:r>
    </w:p>
    <w:p w14:paraId="7DE1ACAE"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1"/>
    </w:p>
    <w:p w14:paraId="55AA7C75"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0875680D"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skill and diligence in accordance </w:t>
      </w:r>
      <w:r w:rsidRPr="00F44471">
        <w:rPr>
          <w:rFonts w:cs="Arial"/>
          <w:sz w:val="22"/>
          <w:szCs w:val="22"/>
        </w:rPr>
        <w:lastRenderedPageBreak/>
        <w:t>with good industry practice in the Supplier’s industry, profession or trade;</w:t>
      </w:r>
    </w:p>
    <w:p w14:paraId="1B258282"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Pr>
          <w:rFonts w:cs="Arial"/>
          <w:sz w:val="22"/>
          <w:szCs w:val="22"/>
        </w:rPr>
        <w:t>Staff</w:t>
      </w:r>
      <w:r w:rsidRPr="00F44471">
        <w:rPr>
          <w:rFonts w:cs="Arial"/>
          <w:sz w:val="22"/>
          <w:szCs w:val="22"/>
        </w:rPr>
        <w:t xml:space="preserve"> who are suitably skilled and experienced to perform tasks assigned to them, and in sufficient number to ensure that the Supplier’s obligations are fulfilled in accordance with the Agreement</w:t>
      </w:r>
      <w:r>
        <w:rPr>
          <w:rFonts w:cs="Arial"/>
          <w:sz w:val="22"/>
          <w:szCs w:val="22"/>
        </w:rPr>
        <w:t>;</w:t>
      </w:r>
    </w:p>
    <w:p w14:paraId="090C6928"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3C2AD249"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51D2218C"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055DC856"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79DB41DD"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6B7AA515"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14:paraId="5B1C02C0"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to </w:t>
      </w:r>
      <w:r>
        <w:rPr>
          <w:rFonts w:cs="Arial"/>
          <w:b w:val="0"/>
          <w:sz w:val="22"/>
          <w:szCs w:val="22"/>
        </w:rPr>
        <w:t>6</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5CA25DC9"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t>Charges, Payment and Recovery of Sums Due</w:t>
      </w:r>
    </w:p>
    <w:p w14:paraId="5BF4C049" w14:textId="77777777" w:rsidR="00EE53B7" w:rsidRPr="009A10BF" w:rsidRDefault="00EE53B7" w:rsidP="00EE53B7">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9A10BF">
        <w:rPr>
          <w:rFonts w:cs="Arial"/>
          <w:b w:val="0"/>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781894F" w14:textId="77777777" w:rsidR="00EE53B7" w:rsidRPr="009A10BF" w:rsidRDefault="00EE53B7" w:rsidP="00EE53B7">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9A10BF">
        <w:rPr>
          <w:rFonts w:cs="Arial"/>
          <w:b w:val="0"/>
          <w:sz w:val="22"/>
          <w:szCs w:val="22"/>
        </w:rPr>
        <w:t xml:space="preserve">The Supplier shall at all times comply with the Income Tax (Earnings and Pensions) Act 2003 (ITEPA) and all other statutes and regulations relating </w:t>
      </w:r>
      <w:r>
        <w:rPr>
          <w:rFonts w:cs="Arial"/>
          <w:b w:val="0"/>
          <w:sz w:val="22"/>
          <w:szCs w:val="22"/>
        </w:rPr>
        <w:t>to income tax in respect of the</w:t>
      </w:r>
      <w:r w:rsidRPr="009A10BF">
        <w:rPr>
          <w:rFonts w:cs="Arial"/>
          <w:b w:val="0"/>
          <w:sz w:val="22"/>
          <w:szCs w:val="22"/>
        </w:rPr>
        <w:t xml:space="preserve"> consideration.</w:t>
      </w:r>
    </w:p>
    <w:p w14:paraId="1F7D7EE8" w14:textId="77777777" w:rsidR="00EE53B7" w:rsidRPr="009A10BF" w:rsidRDefault="00EE53B7" w:rsidP="00EE53B7">
      <w:pPr>
        <w:pStyle w:val="Level2Heading"/>
        <w:keepNext w:val="0"/>
        <w:widowControl w:val="0"/>
        <w:tabs>
          <w:tab w:val="clear" w:pos="1031"/>
          <w:tab w:val="num" w:pos="0"/>
        </w:tabs>
        <w:spacing w:before="0" w:after="120" w:line="240" w:lineRule="atLeast"/>
        <w:ind w:left="540" w:hanging="540"/>
        <w:jc w:val="both"/>
        <w:rPr>
          <w:rFonts w:cs="Arial"/>
          <w:sz w:val="22"/>
          <w:szCs w:val="22"/>
        </w:rPr>
      </w:pPr>
      <w:r>
        <w:rPr>
          <w:rFonts w:cs="Arial"/>
          <w:b w:val="0"/>
          <w:sz w:val="22"/>
          <w:szCs w:val="22"/>
        </w:rPr>
        <w:t>The Supplier shall</w:t>
      </w:r>
      <w:r w:rsidRPr="009A10BF">
        <w:rPr>
          <w:rFonts w:cs="Arial"/>
          <w:b w:val="0"/>
          <w:sz w:val="22"/>
          <w:szCs w:val="22"/>
        </w:rPr>
        <w:t xml:space="preserve"> at all times comply with the Social Security Contributions and Benefits Act 1992 (SSCBA) and all other statutes and regulations relating to </w:t>
      </w:r>
      <w:r>
        <w:rPr>
          <w:rFonts w:cs="Arial"/>
          <w:b w:val="0"/>
          <w:sz w:val="22"/>
          <w:szCs w:val="22"/>
        </w:rPr>
        <w:t>National Insurance Contributions (</w:t>
      </w:r>
      <w:r w:rsidRPr="009A10BF">
        <w:rPr>
          <w:rFonts w:cs="Arial"/>
          <w:b w:val="0"/>
          <w:sz w:val="22"/>
          <w:szCs w:val="22"/>
        </w:rPr>
        <w:t>NICs</w:t>
      </w:r>
      <w:r>
        <w:rPr>
          <w:rFonts w:cs="Arial"/>
          <w:b w:val="0"/>
          <w:sz w:val="22"/>
          <w:szCs w:val="22"/>
        </w:rPr>
        <w:t>) in respect of the</w:t>
      </w:r>
      <w:r w:rsidRPr="009A10BF">
        <w:rPr>
          <w:rFonts w:cs="Arial"/>
          <w:b w:val="0"/>
          <w:sz w:val="22"/>
          <w:szCs w:val="22"/>
        </w:rPr>
        <w:t xml:space="preserve"> consideration</w:t>
      </w:r>
      <w:r>
        <w:rPr>
          <w:rFonts w:cs="Arial"/>
          <w:b w:val="0"/>
          <w:sz w:val="22"/>
          <w:szCs w:val="22"/>
        </w:rPr>
        <w:t>.</w:t>
      </w:r>
      <w:r w:rsidRPr="009A10BF">
        <w:rPr>
          <w:rFonts w:cs="Arial"/>
          <w:b w:val="0"/>
          <w:sz w:val="22"/>
          <w:szCs w:val="22"/>
        </w:rPr>
        <w:t xml:space="preserve"> </w:t>
      </w:r>
    </w:p>
    <w:p w14:paraId="2C7A50A4"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Customer </w:t>
      </w:r>
      <w:r w:rsidRPr="009A10BF">
        <w:rPr>
          <w:rFonts w:cs="Arial"/>
          <w:b w:val="0"/>
          <w:sz w:val="22"/>
          <w:szCs w:val="22"/>
        </w:rPr>
        <w:t xml:space="preserve">may, at any time during the term of this contract, request </w:t>
      </w:r>
      <w:r>
        <w:rPr>
          <w:rFonts w:cs="Arial"/>
          <w:b w:val="0"/>
          <w:sz w:val="22"/>
          <w:szCs w:val="22"/>
        </w:rPr>
        <w:t>the Supplier</w:t>
      </w:r>
      <w:r w:rsidRPr="009A10BF">
        <w:rPr>
          <w:rFonts w:cs="Arial"/>
          <w:b w:val="0"/>
          <w:sz w:val="22"/>
          <w:szCs w:val="22"/>
        </w:rPr>
        <w:t xml:space="preserve"> to provide information which demonstrates how </w:t>
      </w:r>
      <w:r>
        <w:rPr>
          <w:rFonts w:cs="Arial"/>
          <w:b w:val="0"/>
          <w:sz w:val="22"/>
          <w:szCs w:val="22"/>
        </w:rPr>
        <w:t>it</w:t>
      </w:r>
      <w:r w:rsidRPr="009A10BF">
        <w:rPr>
          <w:rFonts w:cs="Arial"/>
          <w:b w:val="0"/>
          <w:sz w:val="22"/>
          <w:szCs w:val="22"/>
        </w:rPr>
        <w:t xml:space="preserve"> complies with Clauses </w:t>
      </w:r>
      <w:r>
        <w:rPr>
          <w:rFonts w:cs="Arial"/>
          <w:b w:val="0"/>
          <w:sz w:val="22"/>
          <w:szCs w:val="22"/>
        </w:rPr>
        <w:t>5.2</w:t>
      </w:r>
      <w:r w:rsidRPr="009A10BF">
        <w:rPr>
          <w:rFonts w:cs="Arial"/>
          <w:b w:val="0"/>
          <w:sz w:val="22"/>
          <w:szCs w:val="22"/>
        </w:rPr>
        <w:t xml:space="preserve"> and </w:t>
      </w:r>
      <w:r>
        <w:rPr>
          <w:rFonts w:cs="Arial"/>
          <w:b w:val="0"/>
          <w:sz w:val="22"/>
          <w:szCs w:val="22"/>
        </w:rPr>
        <w:t>5.3</w:t>
      </w:r>
      <w:r w:rsidRPr="009A10BF">
        <w:rPr>
          <w:rFonts w:cs="Arial"/>
          <w:b w:val="0"/>
          <w:sz w:val="22"/>
          <w:szCs w:val="22"/>
        </w:rPr>
        <w:t xml:space="preserve"> above or why those Clauses do not apply to it.</w:t>
      </w:r>
    </w:p>
    <w:p w14:paraId="6B746C8E"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A10BF">
        <w:rPr>
          <w:rFonts w:cs="Arial"/>
          <w:b w:val="0"/>
          <w:sz w:val="22"/>
          <w:szCs w:val="22"/>
        </w:rPr>
        <w:t>The Buyer may conduct IR35 Assessments using the ESI tool to assess whether the Supplier</w:t>
      </w:r>
      <w:r>
        <w:rPr>
          <w:rFonts w:cs="Arial"/>
          <w:b w:val="0"/>
          <w:sz w:val="22"/>
          <w:szCs w:val="22"/>
        </w:rPr>
        <w:t>’s engagement under the</w:t>
      </w:r>
      <w:r w:rsidRPr="009A10BF">
        <w:rPr>
          <w:rFonts w:cs="Arial"/>
          <w:b w:val="0"/>
          <w:sz w:val="22"/>
          <w:szCs w:val="22"/>
        </w:rPr>
        <w:t xml:space="preserve"> Contract is Inside or Outside IR35.</w:t>
      </w:r>
    </w:p>
    <w:p w14:paraId="6C7580A4" w14:textId="77777777" w:rsidR="00EE53B7" w:rsidRPr="009A10BF"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A10BF">
        <w:rPr>
          <w:rFonts w:cs="Arial"/>
          <w:b w:val="0"/>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2D4F38F" w14:textId="77777777" w:rsidR="00EE53B7" w:rsidRPr="009A10BF"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A10BF">
        <w:rPr>
          <w:rFonts w:cs="Arial"/>
          <w:b w:val="0"/>
          <w:sz w:val="22"/>
          <w:szCs w:val="22"/>
        </w:rPr>
        <w:t>If the Indicative Test indicates the delivery of the Services could potentially be Inside IR35, the Supplier must provide the Buyer with all relevant information needed to enable the Buyer to conduct its own IR35 Assessment.</w:t>
      </w:r>
    </w:p>
    <w:p w14:paraId="6E90A903"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w:t>
      </w:r>
      <w:r w:rsidRPr="00F44471">
        <w:rPr>
          <w:rFonts w:cs="Arial"/>
          <w:b w:val="0"/>
          <w:sz w:val="22"/>
          <w:szCs w:val="22"/>
        </w:rPr>
        <w:lastRenderedPageBreak/>
        <w:t xml:space="preserve">The Customer shall, following the receipt of a valid VAT invoice, pay to the Supplier a sum equal to the VAT chargeable in respect of the Services. </w:t>
      </w:r>
    </w:p>
    <w:p w14:paraId="3EB0BFDE" w14:textId="77777777" w:rsidR="00EE53B7" w:rsidRPr="0049629D"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invoice the Customer as specified in the Agreement.  Each invoice shall include such </w:t>
      </w:r>
      <w:r w:rsidRPr="00D876E3">
        <w:rPr>
          <w:rFonts w:cs="Arial"/>
          <w:b w:val="0"/>
          <w:sz w:val="22"/>
          <w:szCs w:val="22"/>
        </w:rPr>
        <w:t>supporting information required by the Customer to verify the accuracy of the invoice</w:t>
      </w:r>
      <w:r w:rsidRPr="0049629D">
        <w:rPr>
          <w:rFonts w:cs="Arial"/>
          <w:b w:val="0"/>
          <w:sz w:val="22"/>
          <w:szCs w:val="22"/>
        </w:rPr>
        <w:t xml:space="preserve">, including the relevant Purchase Order Number and a breakdown of the Services supplied in the invoice period.  </w:t>
      </w:r>
    </w:p>
    <w:p w14:paraId="1DBD7128"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shall pay the Supplier the invoiced amounts no later than 30 days after </w:t>
      </w:r>
      <w:r>
        <w:rPr>
          <w:rFonts w:cs="Arial"/>
          <w:b w:val="0"/>
          <w:sz w:val="22"/>
          <w:szCs w:val="22"/>
        </w:rPr>
        <w:t xml:space="preserve">verifying that the </w:t>
      </w:r>
      <w:r w:rsidRPr="00F44471">
        <w:rPr>
          <w:rFonts w:cs="Arial"/>
          <w:b w:val="0"/>
          <w:sz w:val="22"/>
          <w:szCs w:val="22"/>
        </w:rPr>
        <w:t xml:space="preserve">invoice </w:t>
      </w:r>
      <w:r>
        <w:rPr>
          <w:rFonts w:cs="Arial"/>
          <w:b w:val="0"/>
          <w:sz w:val="22"/>
          <w:szCs w:val="22"/>
        </w:rPr>
        <w:t xml:space="preserve">is valid and  undisputed and </w:t>
      </w:r>
      <w:r w:rsidRPr="00F44471">
        <w:rPr>
          <w:rFonts w:cs="Arial"/>
          <w:b w:val="0"/>
          <w:sz w:val="22"/>
          <w:szCs w:val="22"/>
        </w:rPr>
        <w:t xml:space="preserve">includes a valid Purchase Order </w:t>
      </w:r>
      <w:r>
        <w:rPr>
          <w:rFonts w:cs="Arial"/>
          <w:b w:val="0"/>
          <w:sz w:val="22"/>
          <w:szCs w:val="22"/>
        </w:rPr>
        <w:t>N</w:t>
      </w:r>
      <w:r w:rsidRPr="00F44471">
        <w:rPr>
          <w:rFonts w:cs="Arial"/>
          <w:b w:val="0"/>
          <w:sz w:val="22"/>
          <w:szCs w:val="22"/>
        </w:rPr>
        <w:t xml:space="preserve">umber.  </w:t>
      </w:r>
      <w:r>
        <w:rPr>
          <w:rFonts w:cs="Arial"/>
          <w:b w:val="0"/>
          <w:sz w:val="22"/>
          <w:szCs w:val="22"/>
        </w:rPr>
        <w:t>The Customer may, 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withhold or reduce p</w:t>
      </w:r>
      <w:r w:rsidRPr="00F44471">
        <w:rPr>
          <w:rFonts w:cs="Arial"/>
          <w:b w:val="0"/>
          <w:sz w:val="22"/>
          <w:szCs w:val="22"/>
        </w:rPr>
        <w:t>ayments in the event of unsatisfactory performance.</w:t>
      </w:r>
    </w:p>
    <w:p w14:paraId="07AAC647" w14:textId="77777777" w:rsidR="00EE53B7" w:rsidRPr="0049629D"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Pr>
          <w:b w:val="0"/>
          <w:sz w:val="22"/>
          <w:szCs w:val="22"/>
        </w:rPr>
        <w:t xml:space="preserve">5.10 </w:t>
      </w:r>
      <w:r w:rsidRPr="00905B18">
        <w:rPr>
          <w:b w:val="0"/>
          <w:sz w:val="22"/>
          <w:szCs w:val="22"/>
        </w:rPr>
        <w:t>after a reasonable time has passed.</w:t>
      </w:r>
    </w:p>
    <w:p w14:paraId="3D8554DB" w14:textId="77777777" w:rsidR="00EE53B7" w:rsidRPr="00437849"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w:t>
      </w:r>
      <w:r>
        <w:rPr>
          <w:rFonts w:cs="Arial"/>
          <w:b w:val="0"/>
          <w:sz w:val="22"/>
          <w:szCs w:val="22"/>
        </w:rPr>
        <w:t xml:space="preserve">clause </w:t>
      </w:r>
      <w:r>
        <w:rPr>
          <w:rFonts w:cs="Arial"/>
          <w:b w:val="0"/>
          <w:sz w:val="22"/>
          <w:szCs w:val="22"/>
        </w:rPr>
        <w:fldChar w:fldCharType="begin"/>
      </w:r>
      <w:r>
        <w:rPr>
          <w:rFonts w:cs="Arial"/>
          <w:b w:val="0"/>
          <w:sz w:val="22"/>
          <w:szCs w:val="22"/>
        </w:rPr>
        <w:instrText xml:space="preserve"> REF _Ref377110965 \r \h </w:instrText>
      </w:r>
      <w:r>
        <w:rPr>
          <w:rFonts w:cs="Arial"/>
          <w:b w:val="0"/>
          <w:sz w:val="22"/>
          <w:szCs w:val="22"/>
        </w:rPr>
      </w:r>
      <w:r>
        <w:rPr>
          <w:rFonts w:cs="Arial"/>
          <w:b w:val="0"/>
          <w:sz w:val="22"/>
          <w:szCs w:val="22"/>
        </w:rPr>
        <w:fldChar w:fldCharType="separate"/>
      </w:r>
      <w:r>
        <w:rPr>
          <w:rFonts w:cs="Arial"/>
          <w:b w:val="0"/>
          <w:sz w:val="22"/>
          <w:szCs w:val="22"/>
        </w:rPr>
        <w:t>16.4</w:t>
      </w:r>
      <w:r>
        <w:rPr>
          <w:rFonts w:cs="Arial"/>
          <w:b w:val="0"/>
          <w:sz w:val="22"/>
          <w:szCs w:val="22"/>
        </w:rPr>
        <w:fldChar w:fldCharType="end"/>
      </w:r>
      <w:r w:rsidRPr="00820649">
        <w:rPr>
          <w:rFonts w:cs="Arial"/>
          <w:b w:val="0"/>
          <w:sz w:val="22"/>
          <w:szCs w:val="22"/>
        </w:rPr>
        <w:t>.</w:t>
      </w:r>
      <w:r w:rsidRPr="00F44471">
        <w:rPr>
          <w:rFonts w:cs="Arial"/>
          <w:b w:val="0"/>
          <w:sz w:val="22"/>
          <w:szCs w:val="22"/>
        </w:rPr>
        <w:t xml:space="preserve">  Any disputed amounts </w:t>
      </w:r>
      <w:r>
        <w:rPr>
          <w:rFonts w:cs="Arial"/>
          <w:b w:val="0"/>
          <w:sz w:val="22"/>
          <w:szCs w:val="22"/>
        </w:rPr>
        <w:t>shall</w:t>
      </w:r>
      <w:r w:rsidRPr="00F44471">
        <w:rPr>
          <w:rFonts w:cs="Arial"/>
          <w:b w:val="0"/>
          <w:sz w:val="22"/>
          <w:szCs w:val="22"/>
        </w:rPr>
        <w:t xml:space="preserve"> be resolved through the dispute </w:t>
      </w:r>
      <w:r w:rsidRPr="00437849">
        <w:rPr>
          <w:rFonts w:cs="Arial"/>
          <w:b w:val="0"/>
          <w:sz w:val="22"/>
          <w:szCs w:val="22"/>
        </w:rPr>
        <w:t>resolution procedure detailed in clause </w:t>
      </w:r>
      <w:r w:rsidRPr="00437849">
        <w:rPr>
          <w:rFonts w:cs="Arial"/>
          <w:b w:val="0"/>
          <w:sz w:val="22"/>
          <w:szCs w:val="22"/>
        </w:rPr>
        <w:fldChar w:fldCharType="begin"/>
      </w:r>
      <w:r w:rsidRPr="00D134A4">
        <w:rPr>
          <w:rFonts w:cs="Arial"/>
          <w:b w:val="0"/>
          <w:sz w:val="22"/>
          <w:szCs w:val="22"/>
        </w:rPr>
        <w:instrText xml:space="preserve"> REF _Ref359607573 \r \h </w:instrText>
      </w:r>
      <w:r w:rsidRPr="00437849">
        <w:rPr>
          <w:rFonts w:cs="Arial"/>
          <w:b w:val="0"/>
          <w:sz w:val="22"/>
          <w:szCs w:val="22"/>
        </w:rPr>
      </w:r>
      <w:r w:rsidRPr="00437849">
        <w:rPr>
          <w:rFonts w:cs="Arial"/>
          <w:b w:val="0"/>
          <w:sz w:val="22"/>
          <w:szCs w:val="22"/>
        </w:rPr>
        <w:fldChar w:fldCharType="separate"/>
      </w:r>
      <w:r w:rsidRPr="00437849">
        <w:rPr>
          <w:rFonts w:cs="Arial"/>
          <w:b w:val="0"/>
          <w:sz w:val="22"/>
          <w:szCs w:val="22"/>
        </w:rPr>
        <w:t>19</w:t>
      </w:r>
      <w:r w:rsidRPr="00437849">
        <w:rPr>
          <w:rFonts w:cs="Arial"/>
          <w:b w:val="0"/>
          <w:sz w:val="22"/>
          <w:szCs w:val="22"/>
        </w:rPr>
        <w:fldChar w:fldCharType="end"/>
      </w:r>
      <w:r w:rsidRPr="00437849">
        <w:rPr>
          <w:rFonts w:cs="Arial"/>
          <w:b w:val="0"/>
          <w:sz w:val="22"/>
          <w:szCs w:val="22"/>
        </w:rPr>
        <w:t xml:space="preserve">. </w:t>
      </w:r>
    </w:p>
    <w:p w14:paraId="3F151ED7" w14:textId="77777777" w:rsidR="00EE53B7" w:rsidRPr="00A24056"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If a payment of an undisputed amount is not made by the Customer by the due date, then the Customer 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284CEA4F" w14:textId="77777777" w:rsidR="00EE53B7" w:rsidRPr="00E423AA"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W</w:t>
      </w:r>
      <w:r w:rsidRPr="00E423AA">
        <w:rPr>
          <w:rFonts w:cs="Arial"/>
          <w:b w:val="0"/>
          <w:sz w:val="22"/>
          <w:szCs w:val="22"/>
        </w:rPr>
        <w:t>here the Supplier enters into a sub-contract, the Supplier shall include in that sub-contract:</w:t>
      </w:r>
    </w:p>
    <w:p w14:paraId="29C5A820" w14:textId="77777777" w:rsidR="00EE53B7" w:rsidRPr="00D134A4" w:rsidRDefault="00EE53B7" w:rsidP="00EE53B7">
      <w:pPr>
        <w:pStyle w:val="Level3Number"/>
        <w:spacing w:before="0" w:after="120" w:line="240" w:lineRule="atLeast"/>
        <w:rPr>
          <w:sz w:val="22"/>
          <w:szCs w:val="22"/>
        </w:rPr>
      </w:pPr>
      <w:r w:rsidRPr="00D134A4">
        <w:rPr>
          <w:sz w:val="22"/>
          <w:szCs w:val="22"/>
        </w:rPr>
        <w:t>provisions having the same effec</w:t>
      </w:r>
      <w:r>
        <w:rPr>
          <w:sz w:val="22"/>
          <w:szCs w:val="22"/>
        </w:rPr>
        <w:t>ts as clause</w:t>
      </w:r>
      <w:r w:rsidRPr="00D134A4">
        <w:rPr>
          <w:sz w:val="22"/>
          <w:szCs w:val="22"/>
        </w:rPr>
        <w:t xml:space="preserve"> 5 of this Agreement; and </w:t>
      </w:r>
    </w:p>
    <w:p w14:paraId="1ECF9BC9" w14:textId="77777777" w:rsidR="00EE53B7" w:rsidRDefault="00EE53B7" w:rsidP="00EE53B7">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include in any sub-contract which it awards provisions having the same effect as 5 of this Agreement.</w:t>
      </w:r>
    </w:p>
    <w:p w14:paraId="1D981E6D" w14:textId="77777777" w:rsidR="00EE53B7" w:rsidRPr="002E6617" w:rsidRDefault="00EE53B7" w:rsidP="00EE53B7">
      <w:pPr>
        <w:pStyle w:val="Level3Number"/>
        <w:spacing w:before="0" w:after="120" w:line="240" w:lineRule="atLeast"/>
        <w:rPr>
          <w:sz w:val="22"/>
          <w:szCs w:val="22"/>
        </w:rPr>
      </w:pPr>
      <w:r w:rsidRPr="002E6617">
        <w:rPr>
          <w:sz w:val="22"/>
          <w:szCs w:val="22"/>
        </w:rPr>
        <w:t xml:space="preserve">In this </w:t>
      </w:r>
      <w:r>
        <w:rPr>
          <w:sz w:val="22"/>
          <w:szCs w:val="22"/>
        </w:rPr>
        <w:t>clause</w:t>
      </w:r>
      <w:r w:rsidRPr="002E6617">
        <w:rPr>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FD3FC1C"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327BA713"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t>Premises and equipment</w:t>
      </w:r>
    </w:p>
    <w:p w14:paraId="4CC542C4"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53"/>
      <w:r w:rsidRPr="00F44471">
        <w:rPr>
          <w:rFonts w:cs="Arial"/>
          <w:b w:val="0"/>
          <w:sz w:val="22"/>
          <w:szCs w:val="22"/>
        </w:rPr>
        <w:t xml:space="preserve">If necessary, the Customer shall provide the Supplier with reasonable access at reasonable times to its premises for the purpose of </w:t>
      </w:r>
      <w:r>
        <w:rPr>
          <w:rFonts w:cs="Arial"/>
          <w:b w:val="0"/>
          <w:sz w:val="22"/>
          <w:szCs w:val="22"/>
        </w:rPr>
        <w:t>supplying</w:t>
      </w:r>
      <w:r w:rsidRPr="00F44471">
        <w:rPr>
          <w:rFonts w:cs="Arial"/>
          <w:b w:val="0"/>
          <w:sz w:val="22"/>
          <w:szCs w:val="22"/>
        </w:rPr>
        <w:t xml:space="preserve"> the Services.  All equipment, tools and vehicles brought onto the Customer’s premises by the Supplier or the Staff shall be at the Supplier’s risk.</w:t>
      </w:r>
      <w:bookmarkEnd w:id="5"/>
      <w:r w:rsidRPr="00F44471">
        <w:rPr>
          <w:rFonts w:cs="Arial"/>
          <w:b w:val="0"/>
          <w:sz w:val="22"/>
          <w:szCs w:val="22"/>
        </w:rPr>
        <w:t xml:space="preserve">  </w:t>
      </w:r>
    </w:p>
    <w:p w14:paraId="469F4241"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63"/>
      <w:r w:rsidRPr="00F44471">
        <w:rPr>
          <w:rFonts w:cs="Arial"/>
          <w:b w:val="0"/>
          <w:sz w:val="22"/>
          <w:szCs w:val="22"/>
        </w:rPr>
        <w:t xml:space="preserve">If the Supplier </w:t>
      </w:r>
      <w:r>
        <w:rPr>
          <w:rFonts w:cs="Arial"/>
          <w:b w:val="0"/>
          <w:sz w:val="22"/>
          <w:szCs w:val="22"/>
        </w:rPr>
        <w:t>supplies all or any of the</w:t>
      </w:r>
      <w:r w:rsidRPr="00F44471">
        <w:rPr>
          <w:rFonts w:cs="Arial"/>
          <w:b w:val="0"/>
          <w:sz w:val="22"/>
          <w:szCs w:val="22"/>
        </w:rPr>
        <w:t xml:space="preserv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w:t>
      </w:r>
      <w:r w:rsidRPr="00F44471">
        <w:rPr>
          <w:rFonts w:cs="Arial"/>
          <w:b w:val="0"/>
          <w:sz w:val="22"/>
          <w:szCs w:val="22"/>
        </w:rPr>
        <w:lastRenderedPageBreak/>
        <w:t>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6"/>
      <w:r w:rsidRPr="00F44471">
        <w:rPr>
          <w:rFonts w:cs="Arial"/>
          <w:b w:val="0"/>
          <w:sz w:val="22"/>
          <w:szCs w:val="22"/>
        </w:rPr>
        <w:t xml:space="preserve">   </w:t>
      </w:r>
    </w:p>
    <w:p w14:paraId="66BD846A"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Pr>
          <w:rFonts w:cs="Arial"/>
          <w:b w:val="0"/>
          <w:sz w:val="22"/>
          <w:szCs w:val="22"/>
        </w:rPr>
        <w:t>supplies all or any of the</w:t>
      </w:r>
      <w:r w:rsidRPr="00F44471" w:rsidDel="00A40749">
        <w:rPr>
          <w:rFonts w:cs="Arial"/>
          <w:b w:val="0"/>
          <w:sz w:val="22"/>
          <w:szCs w:val="22"/>
        </w:rPr>
        <w:t xml:space="preserve"> </w:t>
      </w:r>
      <w:r w:rsidRPr="00F44471">
        <w:rPr>
          <w:rFonts w:cs="Arial"/>
          <w:b w:val="0"/>
          <w:sz w:val="22"/>
          <w:szCs w:val="22"/>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0F8DB752"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ABE6BFA"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Pr>
          <w:rFonts w:cs="Arial"/>
          <w:b w:val="0"/>
          <w:sz w:val="22"/>
          <w:szCs w:val="22"/>
        </w:rPr>
        <w:t xml:space="preserve">all or any of </w:t>
      </w:r>
      <w:r w:rsidRPr="00F44471">
        <w:rPr>
          <w:rFonts w:cs="Arial"/>
          <w:b w:val="0"/>
          <w:sz w:val="22"/>
          <w:szCs w:val="22"/>
        </w:rPr>
        <w:t xml:space="preserve">the Services are </w:t>
      </w:r>
      <w:r>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06412F97"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2"/>
      <w:r>
        <w:rPr>
          <w:rFonts w:cs="Arial"/>
          <w:b w:val="0"/>
          <w:sz w:val="22"/>
          <w:szCs w:val="22"/>
        </w:rPr>
        <w:t>Without prejudice to clause </w:t>
      </w:r>
      <w:r>
        <w:rPr>
          <w:rFonts w:cs="Arial"/>
          <w:b w:val="0"/>
          <w:sz w:val="22"/>
          <w:szCs w:val="22"/>
        </w:rPr>
        <w:fldChar w:fldCharType="begin"/>
      </w:r>
      <w:r>
        <w:rPr>
          <w:rFonts w:cs="Arial"/>
          <w:b w:val="0"/>
          <w:sz w:val="22"/>
          <w:szCs w:val="22"/>
        </w:rPr>
        <w:instrText xml:space="preserve"> REF _Ref360039773 \r \h </w:instrText>
      </w:r>
      <w:r>
        <w:rPr>
          <w:rFonts w:cs="Arial"/>
          <w:b w:val="0"/>
          <w:sz w:val="22"/>
          <w:szCs w:val="22"/>
        </w:rPr>
      </w:r>
      <w:r>
        <w:rPr>
          <w:rFonts w:cs="Arial"/>
          <w:b w:val="0"/>
          <w:sz w:val="22"/>
          <w:szCs w:val="22"/>
        </w:rPr>
        <w:fldChar w:fldCharType="separate"/>
      </w:r>
      <w:r>
        <w:rPr>
          <w:rFonts w:cs="Arial"/>
          <w:b w:val="0"/>
          <w:sz w:val="22"/>
          <w:szCs w:val="22"/>
        </w:rPr>
        <w:t>3.2.6</w:t>
      </w:r>
      <w:r>
        <w:rPr>
          <w:rFonts w:cs="Arial"/>
          <w:b w:val="0"/>
          <w:sz w:val="22"/>
          <w:szCs w:val="22"/>
        </w:rPr>
        <w:fldChar w:fldCharType="end"/>
      </w:r>
      <w:r>
        <w:rPr>
          <w:rFonts w:cs="Arial"/>
          <w:b w:val="0"/>
          <w:sz w:val="22"/>
          <w:szCs w:val="22"/>
        </w:rPr>
        <w:t>, a</w:t>
      </w:r>
      <w:r w:rsidRPr="00F44471">
        <w:rPr>
          <w:rFonts w:cs="Arial"/>
          <w:b w:val="0"/>
          <w:sz w:val="22"/>
          <w:szCs w:val="22"/>
        </w:rPr>
        <w:t>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7"/>
      <w:r w:rsidRPr="00F44471">
        <w:rPr>
          <w:rFonts w:cs="Arial"/>
          <w:b w:val="0"/>
          <w:sz w:val="22"/>
          <w:szCs w:val="22"/>
        </w:rPr>
        <w:t xml:space="preserve">  </w:t>
      </w:r>
    </w:p>
    <w:p w14:paraId="0DCB5833"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8"/>
      <w:r w:rsidRPr="00F44471">
        <w:rPr>
          <w:rFonts w:cs="Arial"/>
          <w:b w:val="0"/>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w:t>
      </w:r>
      <w:r>
        <w:rPr>
          <w:rFonts w:cs="Arial"/>
          <w:b w:val="0"/>
          <w:sz w:val="22"/>
          <w:szCs w:val="22"/>
        </w:rPr>
        <w:t>5 Working</w:t>
      </w:r>
      <w:r w:rsidRPr="00F44471">
        <w:rPr>
          <w:rFonts w:cs="Arial"/>
          <w:b w:val="0"/>
          <w:sz w:val="22"/>
          <w:szCs w:val="22"/>
        </w:rPr>
        <w:t xml:space="preserve"> </w:t>
      </w:r>
      <w:r>
        <w:rPr>
          <w:rFonts w:cs="Arial"/>
          <w:b w:val="0"/>
          <w:sz w:val="22"/>
          <w:szCs w:val="22"/>
        </w:rPr>
        <w:t>D</w:t>
      </w:r>
      <w:r w:rsidRPr="00F44471">
        <w:rPr>
          <w:rFonts w:cs="Arial"/>
          <w:b w:val="0"/>
          <w:sz w:val="22"/>
          <w:szCs w:val="22"/>
        </w:rPr>
        <w:t>ays.</w:t>
      </w:r>
      <w:bookmarkEnd w:id="8"/>
      <w:r w:rsidRPr="00F44471">
        <w:rPr>
          <w:rFonts w:cs="Arial"/>
          <w:b w:val="0"/>
          <w:sz w:val="22"/>
          <w:szCs w:val="22"/>
        </w:rPr>
        <w:t xml:space="preserve">  </w:t>
      </w:r>
    </w:p>
    <w:p w14:paraId="4D0353AD" w14:textId="77777777" w:rsidR="00EE53B7" w:rsidRPr="00F44471" w:rsidRDefault="00EE53B7" w:rsidP="00EE53B7">
      <w:pPr>
        <w:pStyle w:val="Level1Heading"/>
        <w:keepNext w:val="0"/>
        <w:widowControl w:val="0"/>
        <w:tabs>
          <w:tab w:val="clear" w:pos="851"/>
          <w:tab w:val="num" w:pos="540"/>
        </w:tabs>
        <w:spacing w:before="0" w:after="120" w:line="240" w:lineRule="atLeast"/>
        <w:jc w:val="both"/>
        <w:rPr>
          <w:rFonts w:cs="Arial"/>
          <w:bCs/>
          <w:szCs w:val="22"/>
        </w:rPr>
      </w:pPr>
      <w:bookmarkStart w:id="9" w:name="_Ref377050486"/>
      <w:r w:rsidRPr="00F44471">
        <w:rPr>
          <w:rFonts w:cs="Arial"/>
          <w:szCs w:val="22"/>
        </w:rPr>
        <w:t>Staff and Key Personnel</w:t>
      </w:r>
      <w:bookmarkEnd w:id="9"/>
    </w:p>
    <w:p w14:paraId="13ADE1B4"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by giving written notice to the Supplier:</w:t>
      </w:r>
    </w:p>
    <w:p w14:paraId="10B85F4E"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14:paraId="0C2CED8F"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32A23F99"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14:paraId="156E9059" w14:textId="77777777" w:rsidR="00EE53B7" w:rsidRPr="00F44471" w:rsidRDefault="00EE53B7" w:rsidP="00EE53B7">
      <w:pPr>
        <w:pStyle w:val="Level2Heading"/>
        <w:keepNext w:val="0"/>
        <w:widowControl w:val="0"/>
        <w:numPr>
          <w:ilvl w:val="0"/>
          <w:numId w:val="0"/>
        </w:numPr>
        <w:spacing w:before="0" w:after="120" w:line="240" w:lineRule="atLeast"/>
        <w:ind w:left="540"/>
        <w:jc w:val="both"/>
        <w:rPr>
          <w:rFonts w:cs="Arial"/>
          <w:b w:val="0"/>
          <w:sz w:val="22"/>
          <w:szCs w:val="22"/>
        </w:rPr>
      </w:pPr>
      <w:bookmarkStart w:id="10" w:name="_Ref260825729"/>
      <w:r w:rsidRPr="00F44471">
        <w:rPr>
          <w:rFonts w:cs="Arial"/>
          <w:b w:val="0"/>
          <w:sz w:val="22"/>
          <w:szCs w:val="22"/>
        </w:rPr>
        <w:t xml:space="preserve">and the Supplier </w:t>
      </w:r>
      <w:r>
        <w:rPr>
          <w:rFonts w:cs="Arial"/>
          <w:b w:val="0"/>
          <w:sz w:val="22"/>
          <w:szCs w:val="22"/>
        </w:rPr>
        <w:t>shall</w:t>
      </w:r>
      <w:r w:rsidRPr="00F44471">
        <w:rPr>
          <w:rFonts w:cs="Arial"/>
          <w:b w:val="0"/>
          <w:sz w:val="22"/>
          <w:szCs w:val="22"/>
        </w:rPr>
        <w:t xml:space="preserve"> comply with any such notice. </w:t>
      </w:r>
    </w:p>
    <w:p w14:paraId="4DA46FE9"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375"/>
      <w:bookmarkEnd w:id="10"/>
      <w:r w:rsidRPr="00F44471">
        <w:rPr>
          <w:rFonts w:cs="Arial"/>
          <w:b w:val="0"/>
          <w:sz w:val="22"/>
          <w:szCs w:val="22"/>
        </w:rPr>
        <w:t>The Supplier shall:</w:t>
      </w:r>
      <w:bookmarkEnd w:id="11"/>
      <w:r w:rsidRPr="00F44471">
        <w:rPr>
          <w:rFonts w:cs="Arial"/>
          <w:b w:val="0"/>
          <w:sz w:val="22"/>
          <w:szCs w:val="22"/>
        </w:rPr>
        <w:t xml:space="preserve"> </w:t>
      </w:r>
    </w:p>
    <w:p w14:paraId="386625B9"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p>
    <w:p w14:paraId="41C1E926"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71A2076"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505C178C" w14:textId="77777777" w:rsidR="00EE53B7" w:rsidRPr="009725FA"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7800370A" w14:textId="77777777" w:rsidR="00EE53B7" w:rsidRPr="009725FA"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B4C6B07"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Assignment and sub-contracting</w:t>
      </w:r>
    </w:p>
    <w:p w14:paraId="7DB2B0B3"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w:t>
      </w:r>
      <w:r w:rsidRPr="00F44471">
        <w:rPr>
          <w:rFonts w:cs="Arial"/>
          <w:b w:val="0"/>
          <w:sz w:val="22"/>
          <w:szCs w:val="22"/>
        </w:rPr>
        <w:t xml:space="preserve">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4B31B5F8"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Pr>
          <w:rFonts w:cs="Arial"/>
          <w:b w:val="0"/>
          <w:sz w:val="22"/>
          <w:szCs w:val="22"/>
        </w:rPr>
        <w:t xml:space="preserve"> the Supplier shall ensure that any processing of Personal Data by the sub-contractor is compliant with the GDPR and DPA.</w:t>
      </w:r>
    </w:p>
    <w:p w14:paraId="4D1EB725" w14:textId="77777777" w:rsidR="00EE53B7" w:rsidRPr="002D0B50"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14:paraId="2E64EE4B"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14:paraId="711683A4"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bookmarkStart w:id="12" w:name="_Ref377050494"/>
      <w:r w:rsidRPr="00F44471">
        <w:rPr>
          <w:rFonts w:cs="Arial"/>
          <w:szCs w:val="22"/>
        </w:rPr>
        <w:t>Intellectual Property Rights</w:t>
      </w:r>
      <w:bookmarkEnd w:id="12"/>
      <w:r w:rsidRPr="00F44471">
        <w:rPr>
          <w:rFonts w:cs="Arial"/>
          <w:szCs w:val="22"/>
        </w:rPr>
        <w:t xml:space="preserve"> </w:t>
      </w:r>
    </w:p>
    <w:p w14:paraId="07C526F6"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17472ED" w14:textId="77777777" w:rsidR="00EE53B7" w:rsidRPr="00F44471" w:rsidRDefault="00EE53B7" w:rsidP="00EE53B7">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5B69B37B"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35833704"/>
      <w:r w:rsidRPr="00F44471">
        <w:rPr>
          <w:rFonts w:cs="Arial"/>
          <w:b w:val="0"/>
          <w:sz w:val="22"/>
          <w:szCs w:val="22"/>
        </w:rPr>
        <w:t>The Supplier hereby grants the Customer:</w:t>
      </w:r>
    </w:p>
    <w:p w14:paraId="0117572B"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(with a right to sub-license) to use all intellectual property rights in the </w:t>
      </w:r>
      <w:r>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3"/>
      <w:r>
        <w:rPr>
          <w:rFonts w:cs="Arial"/>
          <w:sz w:val="22"/>
          <w:szCs w:val="22"/>
        </w:rPr>
        <w:t xml:space="preserve">, including any modifications to or derivative versions of any such intellectual property rights, which the customer reasonably requires in order to exercise its rights and take the benefit of the Agreement including the Services provided. </w:t>
      </w:r>
    </w:p>
    <w:p w14:paraId="7777CC28"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4"/>
      <w:r w:rsidRPr="00F44471">
        <w:rPr>
          <w:rFonts w:cs="Arial"/>
          <w:b w:val="0"/>
          <w:sz w:val="22"/>
          <w:szCs w:val="22"/>
        </w:rPr>
        <w:t xml:space="preserve"> </w:t>
      </w:r>
    </w:p>
    <w:p w14:paraId="49E01BEF" w14:textId="77777777" w:rsidR="00EE53B7" w:rsidRPr="00F44471" w:rsidRDefault="00EE53B7" w:rsidP="00EE53B7">
      <w:pPr>
        <w:pStyle w:val="Level1Heading"/>
        <w:tabs>
          <w:tab w:val="clear" w:pos="851"/>
          <w:tab w:val="num" w:pos="567"/>
        </w:tabs>
        <w:spacing w:before="0" w:after="120" w:line="240" w:lineRule="atLeast"/>
        <w:jc w:val="both"/>
        <w:rPr>
          <w:rFonts w:cs="Arial"/>
          <w:szCs w:val="22"/>
        </w:rPr>
      </w:pPr>
      <w:bookmarkStart w:id="15" w:name="_Ref243716101"/>
      <w:r>
        <w:rPr>
          <w:rFonts w:cs="Arial"/>
          <w:szCs w:val="22"/>
        </w:rPr>
        <w:t xml:space="preserve">Governance and </w:t>
      </w:r>
      <w:r w:rsidRPr="00F44471">
        <w:rPr>
          <w:rFonts w:cs="Arial"/>
          <w:szCs w:val="22"/>
        </w:rPr>
        <w:t>Records</w:t>
      </w:r>
    </w:p>
    <w:p w14:paraId="359C7984"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4EEE80B0" w14:textId="77777777" w:rsidR="00EE53B7" w:rsidRPr="008538C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Customer at the frequency and times specified </w:t>
      </w:r>
      <w:r w:rsidRPr="008538C1">
        <w:rPr>
          <w:rFonts w:cs="Arial"/>
          <w:sz w:val="22"/>
          <w:szCs w:val="22"/>
        </w:rPr>
        <w:lastRenderedPageBreak/>
        <w:t>by the Customer and shall ensure that its representatives are suitably qualified to attend such meetings; and</w:t>
      </w:r>
    </w:p>
    <w:p w14:paraId="2ECBC192" w14:textId="77777777" w:rsidR="00EE53B7" w:rsidRPr="008538C1" w:rsidRDefault="00EE53B7" w:rsidP="00EE53B7">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6" w:name="_DV_M163"/>
      <w:bookmarkStart w:id="17" w:name="_DV_M164"/>
      <w:bookmarkStart w:id="18" w:name="_DV_M974"/>
      <w:bookmarkEnd w:id="16"/>
      <w:bookmarkEnd w:id="17"/>
      <w:bookmarkEnd w:id="18"/>
    </w:p>
    <w:p w14:paraId="59CDCB83"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9"/>
    </w:p>
    <w:p w14:paraId="470559C0" w14:textId="77777777" w:rsidR="00EE53B7" w:rsidRPr="00F44471" w:rsidRDefault="00EE53B7" w:rsidP="00EE53B7">
      <w:pPr>
        <w:pStyle w:val="Level1Heading"/>
        <w:tabs>
          <w:tab w:val="clear" w:pos="851"/>
          <w:tab w:val="num" w:pos="567"/>
        </w:tabs>
        <w:spacing w:before="0" w:after="120" w:line="276" w:lineRule="auto"/>
        <w:jc w:val="both"/>
        <w:rPr>
          <w:rFonts w:cs="Arial"/>
          <w:szCs w:val="22"/>
        </w:rPr>
      </w:pPr>
      <w:bookmarkStart w:id="20" w:name="_Ref377050387"/>
      <w:r w:rsidRPr="00F44471">
        <w:rPr>
          <w:rFonts w:cs="Arial"/>
          <w:szCs w:val="22"/>
        </w:rPr>
        <w:t>Confidentiality</w:t>
      </w:r>
      <w:bookmarkEnd w:id="15"/>
      <w:r w:rsidRPr="00F44471">
        <w:rPr>
          <w:rFonts w:cs="Arial"/>
          <w:szCs w:val="22"/>
        </w:rPr>
        <w:t>, Transparency and Publicity</w:t>
      </w:r>
      <w:bookmarkEnd w:id="20"/>
    </w:p>
    <w:p w14:paraId="3350E993" w14:textId="77777777" w:rsidR="00EE53B7" w:rsidRPr="00760C77" w:rsidRDefault="00EE53B7" w:rsidP="00EE53B7">
      <w:pPr>
        <w:pStyle w:val="Level2Heading"/>
        <w:tabs>
          <w:tab w:val="clear" w:pos="1031"/>
          <w:tab w:val="num" w:pos="709"/>
        </w:tabs>
        <w:spacing w:line="276" w:lineRule="auto"/>
        <w:ind w:left="567" w:hanging="567"/>
        <w:rPr>
          <w:rFonts w:cs="Arial"/>
          <w:b w:val="0"/>
          <w:sz w:val="22"/>
          <w:szCs w:val="22"/>
        </w:rPr>
      </w:pPr>
      <w:bookmarkStart w:id="21" w:name="_Ref359607666"/>
      <w:r w:rsidRPr="00760C77">
        <w:rPr>
          <w:rFonts w:cs="Arial"/>
          <w:b w:val="0"/>
          <w:sz w:val="22"/>
          <w:szCs w:val="22"/>
        </w:rPr>
        <w:t>The Supplier shall</w:t>
      </w:r>
      <w:r>
        <w:rPr>
          <w:rFonts w:cs="Arial"/>
          <w:sz w:val="22"/>
          <w:szCs w:val="22"/>
        </w:rPr>
        <w:t xml:space="preserve"> </w:t>
      </w:r>
      <w:r w:rsidRPr="00760C77">
        <w:rPr>
          <w:rFonts w:cs="Arial"/>
          <w:b w:val="0"/>
          <w:sz w:val="22"/>
          <w:szCs w:val="22"/>
        </w:rPr>
        <w:t xml:space="preserve">comply with all obligations of “relevant officials” in respect of protected taxpayer information under sections 17 to 19 of the Tax Collection and Management (Wales) Act 2016 (TCMA), including making a declaration of confidentiality (see </w:t>
      </w:r>
      <w:r>
        <w:rPr>
          <w:rFonts w:cs="Arial"/>
          <w:b w:val="0"/>
          <w:sz w:val="22"/>
          <w:szCs w:val="22"/>
        </w:rPr>
        <w:t>Annex 4).</w:t>
      </w:r>
    </w:p>
    <w:p w14:paraId="421D898A"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r w:rsidRPr="00F44471">
        <w:rPr>
          <w:rFonts w:cs="Arial"/>
          <w:b w:val="0"/>
          <w:sz w:val="22"/>
          <w:szCs w:val="22"/>
        </w:rPr>
        <w:t xml:space="preserve">Subject to </w:t>
      </w:r>
      <w:r>
        <w:rPr>
          <w:rFonts w:cs="Arial"/>
          <w:b w:val="0"/>
          <w:sz w:val="22"/>
          <w:szCs w:val="22"/>
        </w:rPr>
        <w:t>clause 11.1</w:t>
      </w:r>
      <w:r w:rsidRPr="00F44471">
        <w:rPr>
          <w:rFonts w:cs="Arial"/>
          <w:b w:val="0"/>
          <w:sz w:val="22"/>
          <w:szCs w:val="22"/>
        </w:rPr>
        <w:t>, each Party shall:</w:t>
      </w:r>
      <w:bookmarkEnd w:id="21"/>
    </w:p>
    <w:p w14:paraId="02324482"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D7AECBE"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4FD913BC"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59607640"/>
      <w:r w:rsidRPr="00F44471">
        <w:rPr>
          <w:rFonts w:cs="Arial"/>
          <w:b w:val="0"/>
          <w:sz w:val="22"/>
          <w:szCs w:val="22"/>
        </w:rPr>
        <w:t xml:space="preserve">Notwithstanding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_Ref359607666 \r \h </w:instrText>
      </w:r>
      <w:r>
        <w:rPr>
          <w:rFonts w:cs="Arial"/>
          <w:b w:val="0"/>
          <w:sz w:val="22"/>
          <w:szCs w:val="22"/>
        </w:rPr>
      </w:r>
      <w:r>
        <w:rPr>
          <w:rFonts w:cs="Arial"/>
          <w:b w:val="0"/>
          <w:sz w:val="22"/>
          <w:szCs w:val="22"/>
        </w:rPr>
        <w:fldChar w:fldCharType="separate"/>
      </w:r>
      <w:r>
        <w:rPr>
          <w:rFonts w:cs="Arial"/>
          <w:b w:val="0"/>
          <w:sz w:val="22"/>
          <w:szCs w:val="22"/>
        </w:rPr>
        <w:t>11.1</w:t>
      </w:r>
      <w:r>
        <w:rPr>
          <w:rFonts w:cs="Arial"/>
          <w:b w:val="0"/>
          <w:sz w:val="22"/>
          <w:szCs w:val="22"/>
        </w:rPr>
        <w:fldChar w:fldCharType="end"/>
      </w:r>
      <w:r w:rsidRPr="00F44471">
        <w:rPr>
          <w:rFonts w:cs="Arial"/>
          <w:b w:val="0"/>
          <w:sz w:val="22"/>
          <w:szCs w:val="22"/>
        </w:rPr>
        <w:t>, a Party may disclose Confidential Information which it receives from the other Party:</w:t>
      </w:r>
      <w:bookmarkEnd w:id="22"/>
    </w:p>
    <w:p w14:paraId="55D6F48E"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3270BC96"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9FF8788"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4AFF395B" w14:textId="77777777" w:rsidR="00EE53B7" w:rsidRPr="00B51C9D"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3C4846CE"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3"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rFonts w:cs="Arial"/>
          <w:sz w:val="22"/>
          <w:szCs w:val="22"/>
        </w:rPr>
        <w:fldChar w:fldCharType="begin"/>
      </w:r>
      <w:r>
        <w:rPr>
          <w:rFonts w:cs="Arial"/>
          <w:sz w:val="22"/>
          <w:szCs w:val="22"/>
        </w:rPr>
        <w:instrText xml:space="preserve"> REF _Ref377110989 \r \h </w:instrText>
      </w:r>
      <w:r>
        <w:rPr>
          <w:rFonts w:cs="Arial"/>
          <w:sz w:val="22"/>
          <w:szCs w:val="22"/>
        </w:rPr>
      </w:r>
      <w:r>
        <w:rPr>
          <w:rFonts w:cs="Arial"/>
          <w:sz w:val="22"/>
          <w:szCs w:val="22"/>
        </w:rPr>
        <w:fldChar w:fldCharType="separate"/>
      </w:r>
      <w:r>
        <w:rPr>
          <w:rFonts w:cs="Arial"/>
          <w:sz w:val="22"/>
          <w:szCs w:val="22"/>
        </w:rPr>
        <w:t>11.2.5</w:t>
      </w:r>
      <w:r>
        <w:rPr>
          <w:rFonts w:cs="Arial"/>
          <w:sz w:val="22"/>
          <w:szCs w:val="22"/>
        </w:rPr>
        <w:fldChar w:fldCharType="end"/>
      </w:r>
      <w:r>
        <w:rPr>
          <w:rFonts w:cs="Arial"/>
          <w:sz w:val="22"/>
          <w:szCs w:val="22"/>
        </w:rPr>
        <w:t xml:space="preserve"> shall observe the Supplier’s confidentiality obligations under the Agreement; and</w:t>
      </w:r>
      <w:bookmarkEnd w:id="23"/>
    </w:p>
    <w:p w14:paraId="3BD11225"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5EB1EFF4" w14:textId="77777777" w:rsidR="00EE53B7" w:rsidRDefault="00EE53B7" w:rsidP="00EE53B7">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14:paraId="6B4F4DA9" w14:textId="77777777" w:rsidR="00EE53B7" w:rsidRDefault="00EE53B7" w:rsidP="00EE53B7">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14:paraId="5C634D6B" w14:textId="77777777" w:rsidR="00EE53B7" w:rsidRPr="00B51C9D" w:rsidRDefault="00EE53B7" w:rsidP="00EE53B7">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14:paraId="689DF9FB" w14:textId="77777777" w:rsidR="00EE53B7" w:rsidRDefault="00EE53B7" w:rsidP="00EE53B7">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in accordance with </w:t>
      </w:r>
      <w:r w:rsidRPr="00016533">
        <w:rPr>
          <w:rFonts w:cs="Arial"/>
          <w:sz w:val="22"/>
          <w:szCs w:val="22"/>
        </w:rPr>
        <w:t>clause </w:t>
      </w:r>
      <w:r>
        <w:fldChar w:fldCharType="begin"/>
      </w:r>
      <w:r>
        <w:instrText xml:space="preserve"> REF _Ref261004389 \r \h  \* MERGEFORMAT </w:instrText>
      </w:r>
      <w:r>
        <w:fldChar w:fldCharType="separate"/>
      </w:r>
      <w:r w:rsidRPr="001B3C88">
        <w:rPr>
          <w:rFonts w:cs="Arial"/>
          <w:sz w:val="22"/>
          <w:szCs w:val="22"/>
        </w:rPr>
        <w:t>12</w:t>
      </w:r>
      <w:r>
        <w:fldChar w:fldCharType="end"/>
      </w:r>
      <w:r w:rsidRPr="00016533">
        <w:rPr>
          <w:rFonts w:cs="Arial"/>
          <w:sz w:val="22"/>
          <w:szCs w:val="22"/>
        </w:rPr>
        <w:t xml:space="preserve">.  </w:t>
      </w:r>
    </w:p>
    <w:p w14:paraId="0F8BF28B" w14:textId="77777777" w:rsidR="00EE53B7" w:rsidRPr="007C0048" w:rsidRDefault="00EE53B7" w:rsidP="00EE53B7">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Pr>
          <w:b w:val="0"/>
        </w:rPr>
        <w:t>c</w:t>
      </w:r>
      <w:r w:rsidRPr="007C0048">
        <w:rPr>
          <w:b w:val="0"/>
        </w:rPr>
        <w:t>lause 1</w:t>
      </w:r>
      <w:r>
        <w:rPr>
          <w:b w:val="0"/>
        </w:rPr>
        <w:t>1</w:t>
      </w:r>
      <w:r w:rsidRPr="007C0048">
        <w:rPr>
          <w:b w:val="0"/>
        </w:rPr>
        <w:t>.</w:t>
      </w:r>
    </w:p>
    <w:p w14:paraId="06E4889B" w14:textId="77777777" w:rsidR="00EE53B7" w:rsidRPr="00016533" w:rsidRDefault="00EE53B7" w:rsidP="00EE53B7">
      <w:pPr>
        <w:pStyle w:val="Level5Number"/>
        <w:numPr>
          <w:ilvl w:val="0"/>
          <w:numId w:val="0"/>
        </w:numPr>
        <w:spacing w:after="120" w:line="240" w:lineRule="atLeast"/>
        <w:ind w:left="1418"/>
        <w:rPr>
          <w:rFonts w:cs="Arial"/>
          <w:sz w:val="22"/>
          <w:szCs w:val="22"/>
        </w:rPr>
      </w:pPr>
    </w:p>
    <w:p w14:paraId="08594814"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Pr="00F44471">
        <w:rPr>
          <w:rFonts w:cs="Arial"/>
          <w:b w:val="0"/>
          <w:sz w:val="22"/>
          <w:szCs w:val="22"/>
        </w:rPr>
        <w:t>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4"/>
      <w:r w:rsidRPr="00F44471">
        <w:rPr>
          <w:rFonts w:cs="Arial"/>
          <w:b w:val="0"/>
          <w:sz w:val="22"/>
          <w:szCs w:val="22"/>
        </w:rPr>
        <w:t xml:space="preserve">  </w:t>
      </w:r>
    </w:p>
    <w:p w14:paraId="642EC95B"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Pr="00F44471">
        <w:rPr>
          <w:rFonts w:cs="Arial"/>
          <w:b w:val="0"/>
          <w:sz w:val="22"/>
          <w:szCs w:val="22"/>
        </w:rPr>
        <w:t>.</w:t>
      </w:r>
      <w:bookmarkEnd w:id="25"/>
      <w:r w:rsidRPr="00F44471">
        <w:rPr>
          <w:rFonts w:cs="Arial"/>
          <w:b w:val="0"/>
          <w:sz w:val="22"/>
          <w:szCs w:val="22"/>
        </w:rPr>
        <w:t xml:space="preserve">  </w:t>
      </w:r>
    </w:p>
    <w:p w14:paraId="71EF9AB2" w14:textId="77777777" w:rsidR="00EE53B7" w:rsidRPr="00F44471" w:rsidRDefault="00EE53B7" w:rsidP="00EE53B7">
      <w:pPr>
        <w:pStyle w:val="Level1Heading"/>
        <w:tabs>
          <w:tab w:val="clear" w:pos="851"/>
          <w:tab w:val="num" w:pos="567"/>
        </w:tabs>
        <w:spacing w:before="0" w:after="120" w:line="240" w:lineRule="atLeast"/>
        <w:jc w:val="both"/>
        <w:rPr>
          <w:rFonts w:cs="Arial"/>
          <w:szCs w:val="22"/>
        </w:rPr>
      </w:pPr>
      <w:bookmarkStart w:id="26" w:name="_Ref261004389"/>
      <w:r w:rsidRPr="00F44471">
        <w:rPr>
          <w:rFonts w:cs="Arial"/>
          <w:szCs w:val="22"/>
        </w:rPr>
        <w:t>Freedom of Information</w:t>
      </w:r>
      <w:bookmarkEnd w:id="26"/>
      <w:r w:rsidRPr="00F44471">
        <w:rPr>
          <w:rFonts w:cs="Arial"/>
          <w:szCs w:val="22"/>
        </w:rPr>
        <w:t xml:space="preserve"> </w:t>
      </w:r>
    </w:p>
    <w:p w14:paraId="100E9B6C"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14:paraId="1B6D4259"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14:paraId="49970814"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421DC680"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14:paraId="0B54F12C"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Pr>
          <w:rFonts w:cs="Arial"/>
          <w:sz w:val="22"/>
          <w:szCs w:val="22"/>
        </w:rPr>
        <w:t>Customer</w:t>
      </w:r>
      <w:r w:rsidRPr="00F44471">
        <w:rPr>
          <w:rFonts w:cs="Arial"/>
          <w:sz w:val="22"/>
          <w:szCs w:val="22"/>
        </w:rPr>
        <w:t>.</w:t>
      </w:r>
    </w:p>
    <w:p w14:paraId="54B4E233"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A56A7BA"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Customer</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296D654F"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bookmarkStart w:id="27" w:name="_Ref377050406"/>
      <w:bookmarkStart w:id="28" w:name="_Ref260838253"/>
      <w:r w:rsidRPr="00F44471">
        <w:rPr>
          <w:rFonts w:cs="Arial"/>
          <w:szCs w:val="22"/>
        </w:rPr>
        <w:t>Protection of Personal Data</w:t>
      </w:r>
      <w:r>
        <w:rPr>
          <w:rFonts w:cs="Arial"/>
          <w:szCs w:val="22"/>
        </w:rPr>
        <w:t xml:space="preserve"> and Security of Data</w:t>
      </w:r>
      <w:bookmarkEnd w:id="27"/>
    </w:p>
    <w:p w14:paraId="64D46043"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378336429"/>
      <w:r w:rsidRPr="00F44471">
        <w:rPr>
          <w:rFonts w:cs="Arial"/>
          <w:b w:val="0"/>
          <w:sz w:val="22"/>
          <w:szCs w:val="22"/>
        </w:rPr>
        <w:t xml:space="preserve">The Supplier shall, and shall procure that all Staff </w:t>
      </w:r>
      <w:r>
        <w:rPr>
          <w:rFonts w:cs="Arial"/>
          <w:b w:val="0"/>
          <w:sz w:val="22"/>
          <w:szCs w:val="22"/>
        </w:rPr>
        <w:t xml:space="preserve">and sub-contractors </w:t>
      </w:r>
      <w:r w:rsidRPr="00F44471">
        <w:rPr>
          <w:rFonts w:cs="Arial"/>
          <w:b w:val="0"/>
          <w:sz w:val="22"/>
          <w:szCs w:val="22"/>
        </w:rPr>
        <w:t xml:space="preserve">shall, comply with any notification requirements under the </w:t>
      </w:r>
      <w:r>
        <w:rPr>
          <w:rFonts w:cs="Arial"/>
          <w:b w:val="0"/>
          <w:sz w:val="22"/>
          <w:szCs w:val="22"/>
        </w:rPr>
        <w:t xml:space="preserve">GDPR and </w:t>
      </w:r>
      <w:r w:rsidRPr="00F44471">
        <w:rPr>
          <w:rFonts w:cs="Arial"/>
          <w:b w:val="0"/>
          <w:sz w:val="22"/>
          <w:szCs w:val="22"/>
        </w:rPr>
        <w:t xml:space="preserve">DPA and both Parties shall duly </w:t>
      </w:r>
      <w:r w:rsidRPr="00F44471">
        <w:rPr>
          <w:rFonts w:cs="Arial"/>
          <w:b w:val="0"/>
          <w:sz w:val="22"/>
          <w:szCs w:val="22"/>
        </w:rPr>
        <w:lastRenderedPageBreak/>
        <w:t xml:space="preserve">observe all their obligations under the </w:t>
      </w:r>
      <w:r>
        <w:rPr>
          <w:rFonts w:cs="Arial"/>
          <w:b w:val="0"/>
          <w:sz w:val="22"/>
          <w:szCs w:val="22"/>
        </w:rPr>
        <w:t xml:space="preserve">GDPR and </w:t>
      </w:r>
      <w:r w:rsidRPr="00F44471">
        <w:rPr>
          <w:rFonts w:cs="Arial"/>
          <w:b w:val="0"/>
          <w:sz w:val="22"/>
          <w:szCs w:val="22"/>
        </w:rPr>
        <w:t>DPA which arise in connection with the Agreement.</w:t>
      </w:r>
      <w:bookmarkEnd w:id="28"/>
      <w:bookmarkEnd w:id="29"/>
      <w:r w:rsidRPr="00F44471">
        <w:rPr>
          <w:rFonts w:cs="Arial"/>
          <w:b w:val="0"/>
          <w:sz w:val="22"/>
          <w:szCs w:val="22"/>
        </w:rPr>
        <w:t xml:space="preserve"> </w:t>
      </w:r>
    </w:p>
    <w:p w14:paraId="427DDF01"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_Ref378336429 \r \h </w:instrText>
      </w:r>
      <w:r>
        <w:rPr>
          <w:rFonts w:cs="Arial"/>
          <w:b w:val="0"/>
          <w:sz w:val="22"/>
          <w:szCs w:val="22"/>
        </w:rPr>
      </w:r>
      <w:r>
        <w:rPr>
          <w:rFonts w:cs="Arial"/>
          <w:b w:val="0"/>
          <w:sz w:val="22"/>
          <w:szCs w:val="22"/>
        </w:rPr>
        <w:fldChar w:fldCharType="separate"/>
      </w:r>
      <w:r>
        <w:rPr>
          <w:rFonts w:cs="Arial"/>
          <w:b w:val="0"/>
          <w:sz w:val="22"/>
          <w:szCs w:val="22"/>
        </w:rPr>
        <w:t>13.1</w:t>
      </w:r>
      <w:r>
        <w:rPr>
          <w:rFonts w:cs="Arial"/>
          <w:b w:val="0"/>
          <w:sz w:val="22"/>
          <w:szCs w:val="22"/>
        </w:rPr>
        <w:fldChar w:fldCharType="end"/>
      </w:r>
      <w:r w:rsidRPr="00F44471">
        <w:rPr>
          <w:rFonts w:cs="Arial"/>
          <w:b w:val="0"/>
          <w:sz w:val="22"/>
          <w:szCs w:val="22"/>
        </w:rPr>
        <w:t xml:space="preserve">, where the Supplier is processing </w:t>
      </w:r>
      <w:r>
        <w:rPr>
          <w:rFonts w:cs="Arial"/>
          <w:b w:val="0"/>
          <w:sz w:val="22"/>
          <w:szCs w:val="22"/>
        </w:rPr>
        <w:t>Personal D</w:t>
      </w:r>
      <w:r w:rsidRPr="00F44471">
        <w:rPr>
          <w:rFonts w:cs="Arial"/>
          <w:b w:val="0"/>
          <w:sz w:val="22"/>
          <w:szCs w:val="22"/>
        </w:rPr>
        <w:t xml:space="preserve">ata for the Customer </w:t>
      </w:r>
      <w:r>
        <w:rPr>
          <w:rFonts w:cs="Arial"/>
          <w:b w:val="0"/>
          <w:sz w:val="22"/>
          <w:szCs w:val="22"/>
        </w:rPr>
        <w:t>as a data p</w:t>
      </w:r>
      <w:r w:rsidRPr="00F44471">
        <w:rPr>
          <w:rFonts w:cs="Arial"/>
          <w:b w:val="0"/>
          <w:sz w:val="22"/>
          <w:szCs w:val="22"/>
        </w:rPr>
        <w:t xml:space="preserve">rocessor (as defined by the </w:t>
      </w:r>
      <w:r>
        <w:rPr>
          <w:rFonts w:cs="Arial"/>
          <w:b w:val="0"/>
          <w:sz w:val="22"/>
          <w:szCs w:val="22"/>
        </w:rPr>
        <w:t>G</w:t>
      </w:r>
      <w:r w:rsidRPr="00F44471">
        <w:rPr>
          <w:rFonts w:cs="Arial"/>
          <w:b w:val="0"/>
          <w:sz w:val="22"/>
          <w:szCs w:val="22"/>
        </w:rPr>
        <w:t>DP</w:t>
      </w:r>
      <w:r>
        <w:rPr>
          <w:rFonts w:cs="Arial"/>
          <w:b w:val="0"/>
          <w:sz w:val="22"/>
          <w:szCs w:val="22"/>
        </w:rPr>
        <w:t>R</w:t>
      </w:r>
      <w:r w:rsidRPr="00F44471">
        <w:rPr>
          <w:rFonts w:cs="Arial"/>
          <w:b w:val="0"/>
          <w:sz w:val="22"/>
          <w:szCs w:val="22"/>
        </w:rPr>
        <w:t>) the Supplier shall:</w:t>
      </w:r>
    </w:p>
    <w:p w14:paraId="71E0FC15"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w:t>
      </w:r>
      <w:r>
        <w:rPr>
          <w:rFonts w:cs="Arial"/>
          <w:sz w:val="22"/>
          <w:szCs w:val="22"/>
        </w:rPr>
        <w:t xml:space="preserve">and any of its sub-contractors </w:t>
      </w:r>
      <w:r w:rsidRPr="00F44471">
        <w:rPr>
          <w:rFonts w:cs="Arial"/>
          <w:sz w:val="22"/>
          <w:szCs w:val="22"/>
        </w:rPr>
        <w:t>ha</w:t>
      </w:r>
      <w:r>
        <w:rPr>
          <w:rFonts w:cs="Arial"/>
          <w:sz w:val="22"/>
          <w:szCs w:val="22"/>
        </w:rPr>
        <w:t>ve</w:t>
      </w:r>
      <w:r w:rsidRPr="00F44471">
        <w:rPr>
          <w:rFonts w:cs="Arial"/>
          <w:sz w:val="22"/>
          <w:szCs w:val="22"/>
        </w:rPr>
        <w:t xml:space="preserve">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w:t>
      </w:r>
      <w:r>
        <w:rPr>
          <w:rFonts w:cs="Arial"/>
          <w:sz w:val="22"/>
          <w:szCs w:val="22"/>
        </w:rPr>
        <w:t xml:space="preserve">GDPR; </w:t>
      </w:r>
    </w:p>
    <w:p w14:paraId="5F339FD9"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Customer with such information as the Customer may reasonably request to satisfy itself that the Supplier is complying with its obligations under the </w:t>
      </w:r>
      <w:r>
        <w:rPr>
          <w:rFonts w:cs="Arial"/>
          <w:sz w:val="22"/>
          <w:szCs w:val="22"/>
        </w:rPr>
        <w:t xml:space="preserve">GDPR and </w:t>
      </w:r>
      <w:r w:rsidRPr="00F44471">
        <w:rPr>
          <w:rFonts w:cs="Arial"/>
          <w:sz w:val="22"/>
          <w:szCs w:val="22"/>
        </w:rPr>
        <w:t>DPA;</w:t>
      </w:r>
    </w:p>
    <w:p w14:paraId="5A88292A" w14:textId="77777777" w:rsidR="00EE53B7" w:rsidRPr="00046907" w:rsidRDefault="00EE53B7" w:rsidP="00EE53B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34A0083A" w14:textId="77777777" w:rsidR="00EE53B7" w:rsidRDefault="00EE53B7" w:rsidP="00EE53B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fldChar w:fldCharType="begin"/>
      </w:r>
      <w:r>
        <w:instrText xml:space="preserve"> REF _Ref360040777 \r \h  \* MERGEFORMAT </w:instrText>
      </w:r>
      <w:r>
        <w:fldChar w:fldCharType="separate"/>
      </w:r>
      <w:r w:rsidRPr="001B3C88">
        <w:rPr>
          <w:rFonts w:cs="Arial"/>
          <w:sz w:val="22"/>
          <w:szCs w:val="22"/>
        </w:rPr>
        <w:t>13.3</w:t>
      </w:r>
      <w:r>
        <w:fldChar w:fldCharType="end"/>
      </w:r>
      <w:r w:rsidRPr="005E346B">
        <w:rPr>
          <w:rFonts w:cs="Arial"/>
          <w:sz w:val="22"/>
          <w:szCs w:val="22"/>
        </w:rPr>
        <w:t>; and</w:t>
      </w:r>
    </w:p>
    <w:p w14:paraId="7A6855FC" w14:textId="77777777" w:rsidR="00EE53B7" w:rsidRPr="005E346B" w:rsidRDefault="00EE53B7" w:rsidP="00EE53B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0FB7983D" w14:textId="77777777" w:rsidR="00EE53B7"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 xml:space="preserve">places the Customer in breach of the Customer’s obligations under the </w:t>
      </w:r>
      <w:r>
        <w:rPr>
          <w:rFonts w:cs="Arial"/>
          <w:sz w:val="22"/>
          <w:szCs w:val="22"/>
        </w:rPr>
        <w:t xml:space="preserve">GDPR and </w:t>
      </w:r>
      <w:r w:rsidRPr="00CE4C3D">
        <w:rPr>
          <w:rFonts w:cs="Arial"/>
          <w:sz w:val="22"/>
          <w:szCs w:val="22"/>
        </w:rPr>
        <w:t>DPA</w:t>
      </w:r>
      <w:r>
        <w:rPr>
          <w:rFonts w:cs="Arial"/>
          <w:sz w:val="22"/>
          <w:szCs w:val="22"/>
        </w:rPr>
        <w:t>.</w:t>
      </w:r>
      <w:r w:rsidRPr="00F44471">
        <w:rPr>
          <w:rFonts w:cs="Arial"/>
          <w:sz w:val="22"/>
          <w:szCs w:val="22"/>
        </w:rPr>
        <w:t xml:space="preserve"> </w:t>
      </w:r>
    </w:p>
    <w:p w14:paraId="11582106" w14:textId="77777777" w:rsidR="00EE53B7" w:rsidRPr="004513F8" w:rsidRDefault="00EE53B7" w:rsidP="00EE53B7">
      <w:pPr>
        <w:pStyle w:val="Level2Heading"/>
        <w:tabs>
          <w:tab w:val="clear" w:pos="1031"/>
          <w:tab w:val="num" w:pos="567"/>
        </w:tabs>
        <w:spacing w:before="0" w:after="120" w:line="240" w:lineRule="atLeast"/>
        <w:ind w:left="567" w:hanging="567"/>
        <w:jc w:val="both"/>
        <w:rPr>
          <w:rFonts w:cs="Arial"/>
          <w:b w:val="0"/>
          <w:sz w:val="22"/>
          <w:szCs w:val="22"/>
        </w:rPr>
      </w:pPr>
      <w:bookmarkStart w:id="30" w:name="_Ref360040777"/>
      <w:r w:rsidRPr="00CE4C3D">
        <w:rPr>
          <w:rFonts w:cs="Arial"/>
          <w:b w:val="0"/>
          <w:sz w:val="22"/>
          <w:szCs w:val="22"/>
        </w:rPr>
        <w:t>When handling Customer data (whether or not Personal Data), the Supplier shall ensure the security of the data is maintained in line with the security requirements of the Customer as notified to the Supplier from time to time</w:t>
      </w:r>
      <w:r w:rsidRPr="004513F8">
        <w:rPr>
          <w:rFonts w:cs="Arial"/>
          <w:b w:val="0"/>
          <w:sz w:val="22"/>
          <w:szCs w:val="22"/>
        </w:rPr>
        <w:t>.</w:t>
      </w:r>
      <w:bookmarkEnd w:id="30"/>
      <w:r w:rsidRPr="004513F8">
        <w:rPr>
          <w:rFonts w:cs="Arial"/>
          <w:b w:val="0"/>
          <w:sz w:val="22"/>
          <w:szCs w:val="22"/>
        </w:rPr>
        <w:t xml:space="preserve"> </w:t>
      </w:r>
    </w:p>
    <w:p w14:paraId="7CF793E1" w14:textId="77777777" w:rsidR="00EE53B7" w:rsidRPr="00660839" w:rsidRDefault="00EE53B7" w:rsidP="00EE53B7">
      <w:pPr>
        <w:pStyle w:val="Level1Heading"/>
        <w:tabs>
          <w:tab w:val="clear" w:pos="851"/>
          <w:tab w:val="num" w:pos="540"/>
        </w:tabs>
        <w:spacing w:before="0" w:after="120" w:line="240" w:lineRule="atLeast"/>
        <w:jc w:val="both"/>
        <w:rPr>
          <w:rFonts w:cs="Arial"/>
          <w:szCs w:val="22"/>
        </w:rPr>
      </w:pPr>
      <w:bookmarkStart w:id="31" w:name="_Ref377050536"/>
      <w:r w:rsidRPr="00F44471">
        <w:rPr>
          <w:rFonts w:cs="Arial"/>
          <w:szCs w:val="22"/>
        </w:rPr>
        <w:t>Liability</w:t>
      </w:r>
      <w:bookmarkEnd w:id="31"/>
      <w:r w:rsidRPr="00F44471">
        <w:rPr>
          <w:rFonts w:cs="Arial"/>
          <w:szCs w:val="22"/>
        </w:rPr>
        <w:t xml:space="preserve"> </w:t>
      </w:r>
    </w:p>
    <w:p w14:paraId="40F1217D"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7D9E90E6"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70389250"/>
      <w:r w:rsidRPr="00F44471">
        <w:rPr>
          <w:rFonts w:cs="Arial"/>
          <w:b w:val="0"/>
          <w:sz w:val="22"/>
          <w:szCs w:val="22"/>
        </w:rPr>
        <w:t>Subject always to clause</w:t>
      </w:r>
      <w:r>
        <w:rPr>
          <w:rFonts w:cs="Arial"/>
          <w:b w:val="0"/>
          <w:sz w:val="22"/>
          <w:szCs w:val="22"/>
        </w:rPr>
        <w:t>s </w:t>
      </w:r>
      <w:r>
        <w:rPr>
          <w:rFonts w:cs="Arial"/>
          <w:b w:val="0"/>
          <w:sz w:val="22"/>
          <w:szCs w:val="22"/>
        </w:rPr>
        <w:fldChar w:fldCharType="begin"/>
      </w:r>
      <w:r>
        <w:rPr>
          <w:rFonts w:cs="Arial"/>
          <w:b w:val="0"/>
          <w:sz w:val="22"/>
          <w:szCs w:val="22"/>
        </w:rPr>
        <w:instrText xml:space="preserve"> REF _Ref359607720 \r \h </w:instrText>
      </w:r>
      <w:r>
        <w:rPr>
          <w:rFonts w:cs="Arial"/>
          <w:b w:val="0"/>
          <w:sz w:val="22"/>
          <w:szCs w:val="22"/>
        </w:rPr>
      </w:r>
      <w:r>
        <w:rPr>
          <w:rFonts w:cs="Arial"/>
          <w:b w:val="0"/>
          <w:sz w:val="22"/>
          <w:szCs w:val="22"/>
        </w:rPr>
        <w:fldChar w:fldCharType="separate"/>
      </w:r>
      <w:r>
        <w:rPr>
          <w:rFonts w:cs="Arial"/>
          <w:b w:val="0"/>
          <w:sz w:val="22"/>
          <w:szCs w:val="22"/>
        </w:rPr>
        <w:t>14.3</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_Ref359607729 \r \h </w:instrText>
      </w:r>
      <w:r>
        <w:rPr>
          <w:rFonts w:cs="Arial"/>
          <w:b w:val="0"/>
          <w:sz w:val="22"/>
          <w:szCs w:val="22"/>
        </w:rPr>
      </w:r>
      <w:r>
        <w:rPr>
          <w:rFonts w:cs="Arial"/>
          <w:b w:val="0"/>
          <w:sz w:val="22"/>
          <w:szCs w:val="22"/>
        </w:rPr>
        <w:fldChar w:fldCharType="separate"/>
      </w:r>
      <w:r>
        <w:rPr>
          <w:rFonts w:cs="Arial"/>
          <w:b w:val="0"/>
          <w:sz w:val="22"/>
          <w:szCs w:val="22"/>
        </w:rPr>
        <w:t>14.4</w:t>
      </w:r>
      <w:r>
        <w:rPr>
          <w:rFonts w:cs="Arial"/>
          <w:b w:val="0"/>
          <w:sz w:val="22"/>
          <w:szCs w:val="22"/>
        </w:rPr>
        <w:fldChar w:fldCharType="end"/>
      </w:r>
      <w:r w:rsidRPr="00F44471">
        <w:rPr>
          <w:rFonts w:cs="Arial"/>
          <w:b w:val="0"/>
          <w:sz w:val="22"/>
          <w:szCs w:val="22"/>
        </w:rPr>
        <w:t>:</w:t>
      </w:r>
      <w:bookmarkEnd w:id="32"/>
    </w:p>
    <w:p w14:paraId="4729B540"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3"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w:t>
      </w:r>
      <w:r>
        <w:rPr>
          <w:rFonts w:cs="Arial"/>
          <w:sz w:val="22"/>
          <w:szCs w:val="22"/>
        </w:rPr>
        <w:t>00</w:t>
      </w:r>
      <w:r w:rsidRPr="00F44471">
        <w:rPr>
          <w:rFonts w:cs="Arial"/>
          <w:sz w:val="22"/>
          <w:szCs w:val="22"/>
        </w:rPr>
        <w:t>% of the Charges paid or payable to the Supplier; and</w:t>
      </w:r>
      <w:bookmarkEnd w:id="33"/>
    </w:p>
    <w:p w14:paraId="261B2F18"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_Ref359607763 \r \h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_Ref370389344 \r \h </w:instrText>
      </w:r>
      <w:r>
        <w:rPr>
          <w:rFonts w:cs="Arial"/>
          <w:sz w:val="22"/>
          <w:szCs w:val="22"/>
        </w:rPr>
      </w:r>
      <w:r>
        <w:rPr>
          <w:rFonts w:cs="Arial"/>
          <w:sz w:val="22"/>
          <w:szCs w:val="22"/>
        </w:rPr>
        <w:fldChar w:fldCharType="separate"/>
      </w:r>
      <w:r>
        <w:rPr>
          <w:rFonts w:cs="Arial"/>
          <w:sz w:val="22"/>
          <w:szCs w:val="22"/>
        </w:rPr>
        <w:t>18.3</w:t>
      </w:r>
      <w:r>
        <w:rPr>
          <w:rFonts w:cs="Arial"/>
          <w:sz w:val="22"/>
          <w:szCs w:val="22"/>
        </w:rPr>
        <w:fldChar w:fldCharType="end"/>
      </w:r>
      <w:r>
        <w:rPr>
          <w:rFonts w:cs="Arial"/>
          <w:sz w:val="22"/>
          <w:szCs w:val="22"/>
        </w:rPr>
        <w:t xml:space="preserve">, </w:t>
      </w:r>
      <w:r w:rsidRPr="00F44471">
        <w:rPr>
          <w:rFonts w:cs="Arial"/>
          <w:sz w:val="22"/>
          <w:szCs w:val="22"/>
        </w:rPr>
        <w:t xml:space="preserve">in no event shall the Supplier be liable to the Customer for any: </w:t>
      </w:r>
    </w:p>
    <w:p w14:paraId="7BEA7332" w14:textId="77777777" w:rsidR="00EE53B7" w:rsidRPr="00F44471" w:rsidRDefault="00EE53B7" w:rsidP="00EE53B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6C52504E" w14:textId="77777777" w:rsidR="00EE53B7" w:rsidRPr="00F44471" w:rsidRDefault="00EE53B7" w:rsidP="00EE53B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2CDFA604" w14:textId="77777777" w:rsidR="00EE53B7" w:rsidRPr="00F44471" w:rsidRDefault="00EE53B7" w:rsidP="00EE53B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1AF0ADAA" w14:textId="77777777" w:rsidR="00EE53B7" w:rsidRPr="00F44471" w:rsidRDefault="00EE53B7" w:rsidP="00EE53B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1E430DCE" w14:textId="77777777" w:rsidR="00EE53B7" w:rsidRPr="00F44471" w:rsidRDefault="00EE53B7" w:rsidP="00EE53B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0D755069" w14:textId="77777777" w:rsidR="00EE53B7" w:rsidRPr="00F44471" w:rsidRDefault="00EE53B7" w:rsidP="00EE53B7">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689A84F0"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0"/>
      <w:r w:rsidRPr="00F44471">
        <w:rPr>
          <w:rFonts w:cs="Arial"/>
          <w:b w:val="0"/>
          <w:sz w:val="22"/>
          <w:szCs w:val="22"/>
        </w:rPr>
        <w:t>Nothing in the Agreement shall be construed to limit or exclude either Party's liability for:</w:t>
      </w:r>
      <w:bookmarkEnd w:id="34"/>
    </w:p>
    <w:p w14:paraId="0AEADF41"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death or personal injury caused by its negligence or that of its Staff;</w:t>
      </w:r>
    </w:p>
    <w:p w14:paraId="6F8381F3"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231D301B"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31CB33C8" w14:textId="77777777" w:rsidR="00EE53B7" w:rsidRPr="005D5533"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9"/>
      <w:r w:rsidRPr="00F44471">
        <w:rPr>
          <w:rFonts w:cs="Arial"/>
          <w:b w:val="0"/>
          <w:sz w:val="22"/>
          <w:szCs w:val="22"/>
        </w:rPr>
        <w:t xml:space="preserve">The Supplier’s liability under the indemnity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_Ref359607763 \r \h </w:instrText>
      </w:r>
      <w:r>
        <w:rPr>
          <w:rFonts w:cs="Arial"/>
          <w:b w:val="0"/>
          <w:sz w:val="22"/>
          <w:szCs w:val="22"/>
        </w:rPr>
      </w:r>
      <w:r>
        <w:rPr>
          <w:rFonts w:cs="Arial"/>
          <w:b w:val="0"/>
          <w:sz w:val="22"/>
          <w:szCs w:val="22"/>
        </w:rPr>
        <w:fldChar w:fldCharType="separate"/>
      </w:r>
      <w:r>
        <w:rPr>
          <w:rFonts w:cs="Arial"/>
          <w:b w:val="0"/>
          <w:sz w:val="22"/>
          <w:szCs w:val="22"/>
        </w:rPr>
        <w:t>9.4</w:t>
      </w:r>
      <w:r>
        <w:rPr>
          <w:rFonts w:cs="Arial"/>
          <w:b w:val="0"/>
          <w:sz w:val="22"/>
          <w:szCs w:val="22"/>
        </w:rPr>
        <w:fldChar w:fldCharType="end"/>
      </w:r>
      <w:r w:rsidRPr="00F44471">
        <w:rPr>
          <w:rFonts w:cs="Arial"/>
          <w:b w:val="0"/>
          <w:sz w:val="22"/>
          <w:szCs w:val="22"/>
        </w:rPr>
        <w:t xml:space="preserve"> </w:t>
      </w:r>
      <w:r>
        <w:rPr>
          <w:rFonts w:cs="Arial"/>
          <w:b w:val="0"/>
          <w:sz w:val="22"/>
          <w:szCs w:val="22"/>
        </w:rPr>
        <w:t xml:space="preserve">and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Pr>
          <w:rFonts w:cs="Arial"/>
          <w:b w:val="0"/>
          <w:sz w:val="22"/>
          <w:szCs w:val="22"/>
        </w:rPr>
        <w:t>18.3</w:t>
      </w:r>
      <w:r>
        <w:rPr>
          <w:rFonts w:cs="Arial"/>
          <w:b w:val="0"/>
          <w:sz w:val="22"/>
          <w:szCs w:val="22"/>
        </w:rPr>
        <w:fldChar w:fldCharType="end"/>
      </w:r>
      <w:r>
        <w:rPr>
          <w:rFonts w:cs="Arial"/>
          <w:b w:val="0"/>
          <w:sz w:val="22"/>
          <w:szCs w:val="22"/>
        </w:rPr>
        <w:t xml:space="preserve"> </w:t>
      </w:r>
      <w:r w:rsidRPr="00F44471">
        <w:rPr>
          <w:rFonts w:cs="Arial"/>
          <w:b w:val="0"/>
          <w:sz w:val="22"/>
          <w:szCs w:val="22"/>
        </w:rPr>
        <w:t>shall be unlimited.</w:t>
      </w:r>
      <w:r>
        <w:rPr>
          <w:rFonts w:cs="Arial"/>
          <w:b w:val="0"/>
          <w:sz w:val="22"/>
          <w:szCs w:val="22"/>
        </w:rPr>
        <w:t xml:space="preserve"> </w:t>
      </w:r>
      <w:bookmarkEnd w:id="35"/>
    </w:p>
    <w:p w14:paraId="5B8E4D6E" w14:textId="77777777" w:rsidR="00EE53B7" w:rsidRPr="00F44471" w:rsidRDefault="00EE53B7" w:rsidP="00EE53B7">
      <w:pPr>
        <w:pStyle w:val="Level1Heading"/>
        <w:tabs>
          <w:tab w:val="clear" w:pos="851"/>
          <w:tab w:val="num" w:pos="567"/>
        </w:tabs>
        <w:spacing w:before="0" w:after="120" w:line="240" w:lineRule="atLeast"/>
        <w:jc w:val="both"/>
        <w:rPr>
          <w:rFonts w:cs="Arial"/>
          <w:szCs w:val="22"/>
        </w:rPr>
      </w:pPr>
      <w:bookmarkStart w:id="36" w:name="_Ref360044784"/>
      <w:r w:rsidRPr="00F44471">
        <w:rPr>
          <w:rFonts w:cs="Arial"/>
          <w:szCs w:val="22"/>
        </w:rPr>
        <w:t>Force Majeure</w:t>
      </w:r>
      <w:bookmarkEnd w:id="36"/>
    </w:p>
    <w:p w14:paraId="7D3D63A0" w14:textId="77777777" w:rsidR="00EE53B7" w:rsidRPr="00F44471" w:rsidRDefault="00EE53B7" w:rsidP="00EE53B7">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p>
    <w:p w14:paraId="3723FC31"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bookmarkStart w:id="37" w:name="_Ref359655944"/>
      <w:bookmarkStart w:id="38" w:name="_Ref245529290"/>
      <w:r w:rsidRPr="00F44471">
        <w:rPr>
          <w:rFonts w:cs="Arial"/>
          <w:szCs w:val="22"/>
        </w:rPr>
        <w:t>Termination</w:t>
      </w:r>
      <w:bookmarkEnd w:id="37"/>
    </w:p>
    <w:bookmarkEnd w:id="38"/>
    <w:p w14:paraId="7A8EC26F"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Pr>
          <w:rFonts w:cs="Arial"/>
          <w:b w:val="0"/>
          <w:sz w:val="22"/>
          <w:szCs w:val="22"/>
        </w:rPr>
        <w:t>10 Working Days</w:t>
      </w:r>
      <w:r w:rsidRPr="00F44471">
        <w:rPr>
          <w:rFonts w:cs="Arial"/>
          <w:b w:val="0"/>
          <w:sz w:val="22"/>
          <w:szCs w:val="22"/>
        </w:rPr>
        <w:t>) later than the date of service of the relevant notice.</w:t>
      </w:r>
    </w:p>
    <w:p w14:paraId="51C605F9"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34DFFFCB"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Pr>
          <w:rFonts w:cs="Arial"/>
          <w:sz w:val="22"/>
          <w:szCs w:val="22"/>
        </w:rPr>
        <w:t>clause </w:t>
      </w:r>
      <w:r>
        <w:rPr>
          <w:rFonts w:cs="Arial"/>
          <w:sz w:val="22"/>
          <w:szCs w:val="22"/>
        </w:rPr>
        <w:fldChar w:fldCharType="begin"/>
      </w:r>
      <w:r>
        <w:rPr>
          <w:rFonts w:cs="Arial"/>
          <w:sz w:val="22"/>
          <w:szCs w:val="22"/>
        </w:rPr>
        <w:instrText xml:space="preserve"> REF _Ref359607792 \r \h </w:instrText>
      </w:r>
      <w:r>
        <w:rPr>
          <w:rFonts w:cs="Arial"/>
          <w:sz w:val="22"/>
          <w:szCs w:val="22"/>
        </w:rPr>
      </w:r>
      <w:r>
        <w:rPr>
          <w:rFonts w:cs="Arial"/>
          <w:sz w:val="22"/>
          <w:szCs w:val="22"/>
        </w:rPr>
        <w:fldChar w:fldCharType="separate"/>
      </w:r>
      <w:r>
        <w:rPr>
          <w:rFonts w:cs="Arial"/>
          <w:sz w:val="22"/>
          <w:szCs w:val="22"/>
        </w:rPr>
        <w:t>16.2.5</w:t>
      </w:r>
      <w:r>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1064DC86"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14:paraId="086CC8FD"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0675040"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40"/>
      <w:r w:rsidRPr="00F44471">
        <w:rPr>
          <w:rFonts w:cs="Arial"/>
          <w:sz w:val="22"/>
          <w:szCs w:val="22"/>
        </w:rPr>
        <w:t xml:space="preserve"> </w:t>
      </w:r>
    </w:p>
    <w:p w14:paraId="267E85E3"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the provisions of clauses</w:t>
      </w:r>
      <w:r>
        <w:rPr>
          <w:rFonts w:cs="Arial"/>
          <w:sz w:val="22"/>
          <w:szCs w:val="22"/>
        </w:rPr>
        <w:t xml:space="preserve"> </w:t>
      </w:r>
      <w:r>
        <w:rPr>
          <w:rFonts w:cs="Arial"/>
          <w:sz w:val="22"/>
          <w:szCs w:val="22"/>
        </w:rPr>
        <w:fldChar w:fldCharType="begin"/>
      </w:r>
      <w:r>
        <w:rPr>
          <w:rFonts w:cs="Arial"/>
          <w:sz w:val="22"/>
          <w:szCs w:val="22"/>
        </w:rPr>
        <w:instrText xml:space="preserve"> REF _Ref377050375 \r \h </w:instrText>
      </w:r>
      <w:r>
        <w:rPr>
          <w:rFonts w:cs="Arial"/>
          <w:sz w:val="22"/>
          <w:szCs w:val="22"/>
        </w:rPr>
      </w:r>
      <w:r>
        <w:rPr>
          <w:rFonts w:cs="Arial"/>
          <w:sz w:val="22"/>
          <w:szCs w:val="22"/>
        </w:rPr>
        <w:fldChar w:fldCharType="separate"/>
      </w:r>
      <w:r>
        <w:rPr>
          <w:rFonts w:cs="Arial"/>
          <w:sz w:val="22"/>
          <w:szCs w:val="22"/>
        </w:rPr>
        <w:t>7.2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_Ref377050387 \r \h </w:instrText>
      </w:r>
      <w:r>
        <w:rPr>
          <w:rFonts w:cs="Arial"/>
          <w:sz w:val="22"/>
          <w:szCs w:val="22"/>
        </w:rPr>
      </w:r>
      <w:r>
        <w:rPr>
          <w:rFonts w:cs="Arial"/>
          <w:sz w:val="22"/>
          <w:szCs w:val="22"/>
        </w:rPr>
        <w:fldChar w:fldCharType="separate"/>
      </w:r>
      <w:r>
        <w:rPr>
          <w:rFonts w:cs="Arial"/>
          <w:sz w:val="22"/>
          <w:szCs w:val="22"/>
        </w:rPr>
        <w:t>11</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_Ref377050406 \r \h </w:instrText>
      </w:r>
      <w:r>
        <w:rPr>
          <w:rFonts w:cs="Arial"/>
          <w:sz w:val="22"/>
          <w:szCs w:val="22"/>
        </w:rPr>
      </w:r>
      <w:r>
        <w:rPr>
          <w:rFonts w:cs="Arial"/>
          <w:sz w:val="22"/>
          <w:szCs w:val="22"/>
        </w:rPr>
        <w:fldChar w:fldCharType="separate"/>
      </w:r>
      <w:r>
        <w:rPr>
          <w:rFonts w:cs="Arial"/>
          <w:sz w:val="22"/>
          <w:szCs w:val="22"/>
        </w:rPr>
        <w:t>13</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_Ref377050416 \r \h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sidRPr="00F44471">
        <w:rPr>
          <w:rFonts w:cs="Arial"/>
          <w:sz w:val="22"/>
          <w:szCs w:val="22"/>
        </w:rPr>
        <w:t xml:space="preserve">; </w:t>
      </w:r>
      <w:bookmarkEnd w:id="39"/>
      <w:bookmarkEnd w:id="41"/>
    </w:p>
    <w:p w14:paraId="5EE318C0" w14:textId="77777777" w:rsidR="00EE53B7"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fldChar w:fldCharType="begin"/>
      </w:r>
      <w:r>
        <w:instrText xml:space="preserve"> REF _Ref260924394 \r \h  \* MERGEFORMAT </w:instrText>
      </w:r>
      <w:r>
        <w:fldChar w:fldCharType="separate"/>
      </w:r>
      <w:r w:rsidRPr="001B3C88">
        <w:rPr>
          <w:rFonts w:cs="Arial"/>
          <w:sz w:val="22"/>
          <w:szCs w:val="22"/>
        </w:rPr>
        <w:t>16.2.6</w:t>
      </w:r>
      <w:r>
        <w:fldChar w:fldCharType="end"/>
      </w:r>
      <w:r w:rsidRPr="00F44471">
        <w:rPr>
          <w:rFonts w:cs="Arial"/>
          <w:sz w:val="22"/>
          <w:szCs w:val="22"/>
        </w:rPr>
        <w:t>) in consequence of debt in any jurisdiction</w:t>
      </w:r>
      <w:r>
        <w:rPr>
          <w:rFonts w:cs="Arial"/>
          <w:sz w:val="22"/>
          <w:szCs w:val="22"/>
        </w:rPr>
        <w:t>; or</w:t>
      </w:r>
    </w:p>
    <w:p w14:paraId="49395BEF"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2"/>
    </w:p>
    <w:p w14:paraId="3888C607"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264467643"/>
      <w:r>
        <w:rPr>
          <w:rFonts w:cs="Arial"/>
          <w:b w:val="0"/>
          <w:sz w:val="22"/>
          <w:szCs w:val="22"/>
        </w:rPr>
        <w:t>The Supplier shall notify the Customer as soon as practicable of any change of control as referred to in clause </w:t>
      </w:r>
      <w:r>
        <w:rPr>
          <w:rFonts w:cs="Arial"/>
          <w:b w:val="0"/>
          <w:sz w:val="22"/>
          <w:szCs w:val="22"/>
        </w:rPr>
        <w:fldChar w:fldCharType="begin"/>
      </w:r>
      <w:r>
        <w:rPr>
          <w:rFonts w:cs="Arial"/>
          <w:b w:val="0"/>
          <w:sz w:val="22"/>
          <w:szCs w:val="22"/>
        </w:rPr>
        <w:instrText xml:space="preserve"> REF _Ref359859809 \r \h </w:instrText>
      </w:r>
      <w:r>
        <w:rPr>
          <w:rFonts w:cs="Arial"/>
          <w:b w:val="0"/>
          <w:sz w:val="22"/>
          <w:szCs w:val="22"/>
        </w:rPr>
      </w:r>
      <w:r>
        <w:rPr>
          <w:rFonts w:cs="Arial"/>
          <w:b w:val="0"/>
          <w:sz w:val="22"/>
          <w:szCs w:val="22"/>
        </w:rPr>
        <w:fldChar w:fldCharType="separate"/>
      </w:r>
      <w:r>
        <w:rPr>
          <w:rFonts w:cs="Arial"/>
          <w:b w:val="0"/>
          <w:sz w:val="22"/>
          <w:szCs w:val="22"/>
        </w:rPr>
        <w:t>16.2.4</w:t>
      </w:r>
      <w:r>
        <w:rPr>
          <w:rFonts w:cs="Arial"/>
          <w:b w:val="0"/>
          <w:sz w:val="22"/>
          <w:szCs w:val="22"/>
        </w:rPr>
        <w:fldChar w:fldCharType="end"/>
      </w:r>
      <w:r>
        <w:rPr>
          <w:rFonts w:cs="Arial"/>
          <w:b w:val="0"/>
          <w:sz w:val="22"/>
          <w:szCs w:val="22"/>
        </w:rPr>
        <w:t xml:space="preserve"> or any potential such change of control.</w:t>
      </w:r>
    </w:p>
    <w:p w14:paraId="7221CB17"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3"/>
      <w:bookmarkEnd w:id="44"/>
      <w:r w:rsidRPr="00F44471">
        <w:rPr>
          <w:rFonts w:cs="Arial"/>
          <w:b w:val="0"/>
          <w:sz w:val="22"/>
          <w:szCs w:val="22"/>
        </w:rPr>
        <w:t xml:space="preserve">  </w:t>
      </w:r>
    </w:p>
    <w:p w14:paraId="15791550"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w:t>
      </w:r>
      <w:r>
        <w:rPr>
          <w:rFonts w:cs="Arial"/>
          <w:b w:val="0"/>
          <w:sz w:val="22"/>
          <w:szCs w:val="22"/>
        </w:rPr>
        <w:t xml:space="preserve">this clause and </w:t>
      </w:r>
      <w:r w:rsidRPr="00F44471">
        <w:rPr>
          <w:rFonts w:cs="Arial"/>
          <w:b w:val="0"/>
          <w:sz w:val="22"/>
          <w:szCs w:val="22"/>
        </w:rPr>
        <w:t xml:space="preserve">clauses </w:t>
      </w:r>
      <w:r>
        <w:rPr>
          <w:rFonts w:cs="Arial"/>
          <w:b w:val="0"/>
          <w:sz w:val="22"/>
          <w:szCs w:val="22"/>
        </w:rPr>
        <w:fldChar w:fldCharType="begin"/>
      </w:r>
      <w:r>
        <w:rPr>
          <w:rFonts w:cs="Arial"/>
          <w:b w:val="0"/>
          <w:sz w:val="22"/>
          <w:szCs w:val="22"/>
        </w:rPr>
        <w:instrText xml:space="preserve"> REF _Ref377050430 \r \h </w:instrText>
      </w:r>
      <w:r>
        <w:rPr>
          <w:rFonts w:cs="Arial"/>
          <w:b w:val="0"/>
          <w:sz w:val="22"/>
          <w:szCs w:val="22"/>
        </w:rPr>
      </w:r>
      <w:r>
        <w:rPr>
          <w:rFonts w:cs="Arial"/>
          <w:b w:val="0"/>
          <w:sz w:val="22"/>
          <w:szCs w:val="22"/>
        </w:rPr>
        <w:fldChar w:fldCharType="separate"/>
      </w:r>
      <w:r>
        <w:rPr>
          <w:rFonts w:cs="Arial"/>
          <w:b w:val="0"/>
          <w:sz w:val="22"/>
          <w:szCs w:val="22"/>
        </w:rPr>
        <w:t>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_Ref377050437 \r \h </w:instrText>
      </w:r>
      <w:r>
        <w:rPr>
          <w:rFonts w:cs="Arial"/>
          <w:b w:val="0"/>
          <w:sz w:val="22"/>
          <w:szCs w:val="22"/>
        </w:rPr>
      </w:r>
      <w:r>
        <w:rPr>
          <w:rFonts w:cs="Arial"/>
          <w:b w:val="0"/>
          <w:sz w:val="22"/>
          <w:szCs w:val="22"/>
        </w:rPr>
        <w:fldChar w:fldCharType="separate"/>
      </w:r>
      <w:r>
        <w:rPr>
          <w:rFonts w:cs="Arial"/>
          <w:b w:val="0"/>
          <w:sz w:val="22"/>
          <w:szCs w:val="22"/>
        </w:rPr>
        <w:t>3.2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_Ref377050453 \r \h </w:instrText>
      </w:r>
      <w:r>
        <w:rPr>
          <w:rFonts w:cs="Arial"/>
          <w:b w:val="0"/>
          <w:sz w:val="22"/>
          <w:szCs w:val="22"/>
        </w:rPr>
      </w:r>
      <w:r>
        <w:rPr>
          <w:rFonts w:cs="Arial"/>
          <w:b w:val="0"/>
          <w:sz w:val="22"/>
          <w:szCs w:val="22"/>
        </w:rPr>
        <w:fldChar w:fldCharType="separate"/>
      </w:r>
      <w:r>
        <w:rPr>
          <w:rFonts w:cs="Arial"/>
          <w:b w:val="0"/>
          <w:sz w:val="22"/>
          <w:szCs w:val="22"/>
        </w:rPr>
        <w:t>6.1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_Ref377050463 \r \h </w:instrText>
      </w:r>
      <w:r>
        <w:rPr>
          <w:rFonts w:cs="Arial"/>
          <w:b w:val="0"/>
          <w:sz w:val="22"/>
          <w:szCs w:val="22"/>
        </w:rPr>
      </w:r>
      <w:r>
        <w:rPr>
          <w:rFonts w:cs="Arial"/>
          <w:b w:val="0"/>
          <w:sz w:val="22"/>
          <w:szCs w:val="22"/>
        </w:rPr>
        <w:fldChar w:fldCharType="separate"/>
      </w:r>
      <w:r>
        <w:rPr>
          <w:rFonts w:cs="Arial"/>
          <w:b w:val="0"/>
          <w:sz w:val="22"/>
          <w:szCs w:val="22"/>
        </w:rPr>
        <w:t>6.2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_Ref377050472 \r \h </w:instrText>
      </w:r>
      <w:r>
        <w:rPr>
          <w:rFonts w:cs="Arial"/>
          <w:b w:val="0"/>
          <w:sz w:val="22"/>
          <w:szCs w:val="22"/>
        </w:rPr>
      </w:r>
      <w:r>
        <w:rPr>
          <w:rFonts w:cs="Arial"/>
          <w:b w:val="0"/>
          <w:sz w:val="22"/>
          <w:szCs w:val="22"/>
        </w:rPr>
        <w:fldChar w:fldCharType="separate"/>
      </w:r>
      <w:r>
        <w:rPr>
          <w:rFonts w:cs="Arial"/>
          <w:b w:val="0"/>
          <w:sz w:val="22"/>
          <w:szCs w:val="22"/>
        </w:rPr>
        <w:t>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_Ref377050478 \r \h </w:instrText>
      </w:r>
      <w:r>
        <w:rPr>
          <w:rFonts w:cs="Arial"/>
          <w:b w:val="0"/>
          <w:sz w:val="22"/>
          <w:szCs w:val="22"/>
        </w:rPr>
      </w:r>
      <w:r>
        <w:rPr>
          <w:rFonts w:cs="Arial"/>
          <w:b w:val="0"/>
          <w:sz w:val="22"/>
          <w:szCs w:val="22"/>
        </w:rPr>
        <w:fldChar w:fldCharType="separate"/>
      </w:r>
      <w:r>
        <w:rPr>
          <w:rFonts w:cs="Arial"/>
          <w:b w:val="0"/>
          <w:sz w:val="22"/>
          <w:szCs w:val="22"/>
        </w:rPr>
        <w:t>6.7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_Ref377050486 \r \h </w:instrText>
      </w:r>
      <w:r>
        <w:rPr>
          <w:rFonts w:cs="Arial"/>
          <w:b w:val="0"/>
          <w:sz w:val="22"/>
          <w:szCs w:val="22"/>
        </w:rPr>
      </w:r>
      <w:r>
        <w:rPr>
          <w:rFonts w:cs="Arial"/>
          <w:b w:val="0"/>
          <w:sz w:val="22"/>
          <w:szCs w:val="22"/>
        </w:rPr>
        <w:fldChar w:fldCharType="separate"/>
      </w:r>
      <w:r>
        <w:rPr>
          <w:rFonts w:cs="Arial"/>
          <w:b w:val="0"/>
          <w:sz w:val="22"/>
          <w:szCs w:val="22"/>
        </w:rPr>
        <w:t>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_Ref377050494 \r \h </w:instrText>
      </w:r>
      <w:r>
        <w:rPr>
          <w:rFonts w:cs="Arial"/>
          <w:b w:val="0"/>
          <w:sz w:val="22"/>
          <w:szCs w:val="22"/>
        </w:rPr>
      </w:r>
      <w:r>
        <w:rPr>
          <w:rFonts w:cs="Arial"/>
          <w:b w:val="0"/>
          <w:sz w:val="22"/>
          <w:szCs w:val="22"/>
        </w:rPr>
        <w:fldChar w:fldCharType="separate"/>
      </w:r>
      <w:r>
        <w:rPr>
          <w:rFonts w:cs="Arial"/>
          <w:b w:val="0"/>
          <w:sz w:val="22"/>
          <w:szCs w:val="22"/>
        </w:rPr>
        <w:t>9</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_Ref377050504 \r \h </w:instrText>
      </w:r>
      <w:r>
        <w:rPr>
          <w:rFonts w:cs="Arial"/>
          <w:b w:val="0"/>
          <w:sz w:val="22"/>
          <w:szCs w:val="22"/>
        </w:rPr>
      </w:r>
      <w:r>
        <w:rPr>
          <w:rFonts w:cs="Arial"/>
          <w:b w:val="0"/>
          <w:sz w:val="22"/>
          <w:szCs w:val="22"/>
        </w:rPr>
        <w:fldChar w:fldCharType="separate"/>
      </w:r>
      <w:r>
        <w:rPr>
          <w:rFonts w:cs="Arial"/>
          <w:b w:val="0"/>
          <w:sz w:val="22"/>
          <w:szCs w:val="22"/>
        </w:rPr>
        <w:t>10.2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_Ref377050387 \r \h </w:instrText>
      </w:r>
      <w:r>
        <w:rPr>
          <w:rFonts w:cs="Arial"/>
          <w:b w:val="0"/>
          <w:sz w:val="22"/>
          <w:szCs w:val="22"/>
        </w:rPr>
      </w:r>
      <w:r>
        <w:rPr>
          <w:rFonts w:cs="Arial"/>
          <w:b w:val="0"/>
          <w:sz w:val="22"/>
          <w:szCs w:val="22"/>
        </w:rPr>
        <w:fldChar w:fldCharType="separate"/>
      </w:r>
      <w:r>
        <w:rPr>
          <w:rFonts w:cs="Arial"/>
          <w:b w:val="0"/>
          <w:sz w:val="22"/>
          <w:szCs w:val="22"/>
        </w:rPr>
        <w:t>11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_Ref261004389 \r \h </w:instrText>
      </w:r>
      <w:r>
        <w:rPr>
          <w:rFonts w:cs="Arial"/>
          <w:b w:val="0"/>
          <w:sz w:val="22"/>
          <w:szCs w:val="22"/>
        </w:rPr>
      </w:r>
      <w:r>
        <w:rPr>
          <w:rFonts w:cs="Arial"/>
          <w:b w:val="0"/>
          <w:sz w:val="22"/>
          <w:szCs w:val="22"/>
        </w:rPr>
        <w:fldChar w:fldCharType="separate"/>
      </w:r>
      <w:r>
        <w:rPr>
          <w:rFonts w:cs="Arial"/>
          <w:b w:val="0"/>
          <w:sz w:val="22"/>
          <w:szCs w:val="22"/>
        </w:rPr>
        <w:t>12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_Ref377050406 \r \h </w:instrText>
      </w:r>
      <w:r>
        <w:rPr>
          <w:rFonts w:cs="Arial"/>
          <w:b w:val="0"/>
          <w:sz w:val="22"/>
          <w:szCs w:val="22"/>
        </w:rPr>
      </w:r>
      <w:r>
        <w:rPr>
          <w:rFonts w:cs="Arial"/>
          <w:b w:val="0"/>
          <w:sz w:val="22"/>
          <w:szCs w:val="22"/>
        </w:rPr>
        <w:fldChar w:fldCharType="separate"/>
      </w:r>
      <w:r>
        <w:rPr>
          <w:rFonts w:cs="Arial"/>
          <w:b w:val="0"/>
          <w:sz w:val="22"/>
          <w:szCs w:val="22"/>
        </w:rPr>
        <w:t>13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_Ref377050536 \r \h </w:instrText>
      </w:r>
      <w:r>
        <w:rPr>
          <w:rFonts w:cs="Arial"/>
          <w:b w:val="0"/>
          <w:sz w:val="22"/>
          <w:szCs w:val="22"/>
        </w:rPr>
      </w:r>
      <w:r>
        <w:rPr>
          <w:rFonts w:cs="Arial"/>
          <w:b w:val="0"/>
          <w:sz w:val="22"/>
          <w:szCs w:val="22"/>
        </w:rPr>
        <w:fldChar w:fldCharType="separate"/>
      </w:r>
      <w:r>
        <w:rPr>
          <w:rFonts w:cs="Arial"/>
          <w:b w:val="0"/>
          <w:sz w:val="22"/>
          <w:szCs w:val="22"/>
        </w:rPr>
        <w:t>14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_Ref377050546 \r \h </w:instrText>
      </w:r>
      <w:r>
        <w:rPr>
          <w:rFonts w:cs="Arial"/>
          <w:b w:val="0"/>
          <w:sz w:val="22"/>
          <w:szCs w:val="22"/>
        </w:rPr>
      </w:r>
      <w:r>
        <w:rPr>
          <w:rFonts w:cs="Arial"/>
          <w:b w:val="0"/>
          <w:sz w:val="22"/>
          <w:szCs w:val="22"/>
        </w:rPr>
        <w:fldChar w:fldCharType="separate"/>
      </w:r>
      <w:r>
        <w:rPr>
          <w:rFonts w:cs="Arial"/>
          <w:b w:val="0"/>
          <w:sz w:val="22"/>
          <w:szCs w:val="22"/>
        </w:rPr>
        <w:t>16.6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_Ref377050556 \r \h </w:instrText>
      </w:r>
      <w:r>
        <w:rPr>
          <w:rFonts w:cs="Arial"/>
          <w:b w:val="0"/>
          <w:sz w:val="22"/>
          <w:szCs w:val="22"/>
        </w:rPr>
      </w:r>
      <w:r>
        <w:rPr>
          <w:rFonts w:cs="Arial"/>
          <w:b w:val="0"/>
          <w:sz w:val="22"/>
          <w:szCs w:val="22"/>
        </w:rPr>
        <w:fldChar w:fldCharType="separate"/>
      </w:r>
      <w:r>
        <w:rPr>
          <w:rFonts w:cs="Arial"/>
          <w:b w:val="0"/>
          <w:sz w:val="22"/>
          <w:szCs w:val="22"/>
        </w:rPr>
        <w:t>17.4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Pr>
          <w:rFonts w:cs="Arial"/>
          <w:b w:val="0"/>
          <w:sz w:val="22"/>
          <w:szCs w:val="22"/>
        </w:rPr>
        <w:t>18.3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_Ref359607573 \r \h </w:instrText>
      </w:r>
      <w:r>
        <w:rPr>
          <w:rFonts w:cs="Arial"/>
          <w:b w:val="0"/>
          <w:sz w:val="22"/>
          <w:szCs w:val="22"/>
        </w:rPr>
      </w:r>
      <w:r>
        <w:rPr>
          <w:rFonts w:cs="Arial"/>
          <w:b w:val="0"/>
          <w:sz w:val="22"/>
          <w:szCs w:val="22"/>
        </w:rPr>
        <w:fldChar w:fldCharType="separate"/>
      </w:r>
      <w:r>
        <w:rPr>
          <w:rFonts w:cs="Arial"/>
          <w:b w:val="0"/>
          <w:sz w:val="22"/>
          <w:szCs w:val="22"/>
        </w:rPr>
        <w:t>19</w:t>
      </w:r>
      <w:r>
        <w:rPr>
          <w:rFonts w:cs="Arial"/>
          <w:b w:val="0"/>
          <w:sz w:val="22"/>
          <w:szCs w:val="22"/>
        </w:rPr>
        <w:fldChar w:fldCharType="end"/>
      </w:r>
      <w:r w:rsidRPr="005C51C1">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_Ref377050579 \r \h </w:instrText>
      </w:r>
      <w:r>
        <w:rPr>
          <w:rFonts w:cs="Arial"/>
          <w:b w:val="0"/>
          <w:sz w:val="22"/>
          <w:szCs w:val="22"/>
        </w:rPr>
      </w:r>
      <w:r>
        <w:rPr>
          <w:rFonts w:cs="Arial"/>
          <w:b w:val="0"/>
          <w:sz w:val="22"/>
          <w:szCs w:val="22"/>
        </w:rPr>
        <w:fldChar w:fldCharType="separate"/>
      </w:r>
      <w:r>
        <w:rPr>
          <w:rFonts w:cs="Arial"/>
          <w:b w:val="0"/>
          <w:sz w:val="22"/>
          <w:szCs w:val="22"/>
        </w:rPr>
        <w:t>20.7</w:t>
      </w:r>
      <w:r>
        <w:rPr>
          <w:rFonts w:cs="Arial"/>
          <w:b w:val="0"/>
          <w:sz w:val="22"/>
          <w:szCs w:val="22"/>
        </w:rPr>
        <w:fldChar w:fldCharType="end"/>
      </w:r>
      <w:r>
        <w:rPr>
          <w:rFonts w:cs="Arial"/>
          <w:b w:val="0"/>
          <w:sz w:val="22"/>
          <w:szCs w:val="22"/>
        </w:rPr>
        <w:t xml:space="preserve"> or any other provision of the Agreement that either expressly or by implication has effect after termination</w:t>
      </w:r>
      <w:r w:rsidRPr="00F44471">
        <w:rPr>
          <w:rFonts w:cs="Arial"/>
          <w:b w:val="0"/>
          <w:sz w:val="22"/>
          <w:szCs w:val="22"/>
        </w:rPr>
        <w:t>.</w:t>
      </w:r>
    </w:p>
    <w:p w14:paraId="61335D86"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050546"/>
      <w:r w:rsidRPr="00F44471">
        <w:rPr>
          <w:rFonts w:cs="Arial"/>
          <w:b w:val="0"/>
          <w:sz w:val="22"/>
          <w:szCs w:val="22"/>
        </w:rPr>
        <w:t>Upon termination or expiry of the Agreement, the Supplier shall:</w:t>
      </w:r>
      <w:bookmarkEnd w:id="45"/>
    </w:p>
    <w:p w14:paraId="0A97D81E"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give all reasonable assistance to the Customer and any incoming supplier of the Services; and</w:t>
      </w:r>
    </w:p>
    <w:p w14:paraId="7E4AA2BA"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1051C3BE"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bookmarkStart w:id="46" w:name="_Ref377050416"/>
      <w:r w:rsidRPr="00F44471">
        <w:rPr>
          <w:rFonts w:cs="Arial"/>
          <w:szCs w:val="22"/>
        </w:rPr>
        <w:t>Compliance</w:t>
      </w:r>
      <w:bookmarkEnd w:id="46"/>
    </w:p>
    <w:p w14:paraId="2BCF0167"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Supplier of any health and safety hazards which may exist or arise at the</w:t>
      </w:r>
      <w:r>
        <w:rPr>
          <w:rFonts w:cs="Arial"/>
          <w:b w:val="0"/>
          <w:sz w:val="22"/>
          <w:szCs w:val="22"/>
        </w:rPr>
        <w:t xml:space="preserve"> Customer’s</w:t>
      </w:r>
      <w:r w:rsidRPr="00F44471">
        <w:rPr>
          <w:rFonts w:cs="Arial"/>
          <w:b w:val="0"/>
          <w:sz w:val="22"/>
          <w:szCs w:val="22"/>
        </w:rPr>
        <w:t xml:space="preserve"> </w:t>
      </w:r>
      <w:r>
        <w:rPr>
          <w:rFonts w:cs="Arial"/>
          <w:b w:val="0"/>
          <w:sz w:val="22"/>
          <w:szCs w:val="22"/>
        </w:rPr>
        <w:t>p</w:t>
      </w:r>
      <w:r w:rsidRPr="00F44471">
        <w:rPr>
          <w:rFonts w:cs="Arial"/>
          <w:b w:val="0"/>
          <w:sz w:val="22"/>
          <w:szCs w:val="22"/>
        </w:rPr>
        <w:t>remises and which may affect the Supplier in the performance of its obligations under the Agreement.</w:t>
      </w:r>
    </w:p>
    <w:p w14:paraId="3F759ACB" w14:textId="77777777" w:rsidR="00EE53B7" w:rsidRPr="00F44471" w:rsidRDefault="00EE53B7" w:rsidP="00EE53B7">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DC03770"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721B876C"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25271BDE" w14:textId="77777777" w:rsidR="00EE53B7" w:rsidRPr="00F44471" w:rsidRDefault="00EE53B7" w:rsidP="00EE53B7">
      <w:pPr>
        <w:pStyle w:val="Level2Heading"/>
        <w:tabs>
          <w:tab w:val="clear" w:pos="1031"/>
          <w:tab w:val="num" w:pos="0"/>
        </w:tabs>
        <w:spacing w:before="0" w:after="120" w:line="240" w:lineRule="atLeast"/>
        <w:ind w:left="539" w:hanging="539"/>
        <w:jc w:val="both"/>
        <w:rPr>
          <w:rFonts w:cs="Arial"/>
          <w:b w:val="0"/>
          <w:sz w:val="22"/>
          <w:szCs w:val="22"/>
        </w:rPr>
      </w:pPr>
      <w:bookmarkStart w:id="47" w:name="_Ref261013166"/>
      <w:r w:rsidRPr="00F44471">
        <w:rPr>
          <w:rFonts w:cs="Arial"/>
          <w:b w:val="0"/>
          <w:sz w:val="22"/>
          <w:szCs w:val="22"/>
        </w:rPr>
        <w:t xml:space="preserve">The Supplier </w:t>
      </w:r>
      <w:bookmarkEnd w:id="47"/>
      <w:r w:rsidRPr="00F44471">
        <w:rPr>
          <w:rFonts w:cs="Arial"/>
          <w:b w:val="0"/>
          <w:sz w:val="22"/>
          <w:szCs w:val="22"/>
        </w:rPr>
        <w:t>shall:</w:t>
      </w:r>
    </w:p>
    <w:p w14:paraId="6864E132"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8"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48"/>
      <w:r>
        <w:rPr>
          <w:rFonts w:cs="Arial"/>
          <w:sz w:val="22"/>
          <w:szCs w:val="22"/>
        </w:rPr>
        <w:t xml:space="preserve"> and</w:t>
      </w:r>
    </w:p>
    <w:p w14:paraId="01203B4C" w14:textId="77777777" w:rsidR="00EE53B7" w:rsidRPr="00385B11" w:rsidRDefault="00EE53B7" w:rsidP="00EE53B7">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of clause </w:t>
      </w:r>
      <w:r>
        <w:fldChar w:fldCharType="begin"/>
      </w:r>
      <w:r>
        <w:instrText xml:space="preserve"> REF _Ref359656204 \r \h  \* MERGEFORMAT </w:instrText>
      </w:r>
      <w:r>
        <w:fldChar w:fldCharType="separate"/>
      </w:r>
      <w:r w:rsidRPr="001B3C88">
        <w:rPr>
          <w:rFonts w:cs="Arial"/>
          <w:sz w:val="22"/>
          <w:szCs w:val="22"/>
        </w:rPr>
        <w:t>17.3.1</w:t>
      </w:r>
      <w:r>
        <w:fldChar w:fldCharType="end"/>
      </w:r>
      <w:r w:rsidRPr="009343F1">
        <w:rPr>
          <w:rFonts w:cs="Arial"/>
          <w:sz w:val="22"/>
          <w:szCs w:val="22"/>
        </w:rPr>
        <w:t xml:space="preserve"> by</w:t>
      </w:r>
      <w:r>
        <w:rPr>
          <w:rFonts w:cs="Arial"/>
          <w:sz w:val="22"/>
          <w:szCs w:val="22"/>
        </w:rPr>
        <w:t xml:space="preserve"> all Staff.</w:t>
      </w:r>
    </w:p>
    <w:p w14:paraId="4C8F76F3"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77050556"/>
      <w:r w:rsidRPr="00F44471">
        <w:rPr>
          <w:rFonts w:cs="Arial"/>
          <w:b w:val="0"/>
          <w:sz w:val="22"/>
          <w:szCs w:val="22"/>
        </w:rPr>
        <w:t xml:space="preserve">The Supplier shall </w:t>
      </w:r>
      <w:r>
        <w:rPr>
          <w:rFonts w:cs="Arial"/>
          <w:b w:val="0"/>
          <w:sz w:val="22"/>
          <w:szCs w:val="22"/>
        </w:rPr>
        <w:t>supply</w:t>
      </w:r>
      <w:r w:rsidRPr="00F44471">
        <w:rPr>
          <w:rFonts w:cs="Arial"/>
          <w:b w:val="0"/>
          <w:sz w:val="22"/>
          <w:szCs w:val="22"/>
        </w:rPr>
        <w:t xml:space="preserve"> the Services in accordance with the Customer’s environmental policy as provided </w:t>
      </w:r>
      <w:r>
        <w:rPr>
          <w:rFonts w:cs="Arial"/>
          <w:b w:val="0"/>
          <w:sz w:val="22"/>
          <w:szCs w:val="22"/>
        </w:rPr>
        <w:t xml:space="preserve">to the Supplier </w:t>
      </w:r>
      <w:r w:rsidRPr="00F44471">
        <w:rPr>
          <w:rFonts w:cs="Arial"/>
          <w:b w:val="0"/>
          <w:sz w:val="22"/>
          <w:szCs w:val="22"/>
        </w:rPr>
        <w:t>from time to time.</w:t>
      </w:r>
      <w:bookmarkEnd w:id="49"/>
      <w:r w:rsidRPr="00F44471">
        <w:rPr>
          <w:rFonts w:cs="Arial"/>
          <w:b w:val="0"/>
          <w:sz w:val="22"/>
          <w:szCs w:val="22"/>
        </w:rPr>
        <w:t xml:space="preserve"> </w:t>
      </w:r>
    </w:p>
    <w:p w14:paraId="36D325CA" w14:textId="77777777" w:rsidR="00EE53B7" w:rsidRPr="00F44471" w:rsidRDefault="00EE53B7" w:rsidP="00EE53B7">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p>
    <w:p w14:paraId="5D5D8FB2"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695E8D48" w14:textId="77777777" w:rsidR="00EE53B7" w:rsidRPr="00F44471" w:rsidRDefault="00EE53B7" w:rsidP="00EE53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6B5EF964"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3592634C" w14:textId="77777777" w:rsidR="00EE53B7" w:rsidRPr="00F44471" w:rsidRDefault="00EE53B7" w:rsidP="00EE53B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59607864"/>
      <w:bookmarkStart w:id="51"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0"/>
    </w:p>
    <w:bookmarkEnd w:id="51"/>
    <w:p w14:paraId="4BF818B9"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07D9614E"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_Ref359607864 \r \h </w:instrText>
      </w:r>
      <w:r>
        <w:rPr>
          <w:rFonts w:cs="Arial"/>
          <w:b w:val="0"/>
          <w:sz w:val="22"/>
          <w:szCs w:val="22"/>
        </w:rPr>
      </w:r>
      <w:r>
        <w:rPr>
          <w:rFonts w:cs="Arial"/>
          <w:b w:val="0"/>
          <w:sz w:val="22"/>
          <w:szCs w:val="22"/>
        </w:rPr>
        <w:fldChar w:fldCharType="separate"/>
      </w:r>
      <w:r>
        <w:rPr>
          <w:rFonts w:cs="Arial"/>
          <w:b w:val="0"/>
          <w:sz w:val="22"/>
          <w:szCs w:val="22"/>
        </w:rPr>
        <w:t>18.1</w:t>
      </w:r>
      <w:r>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2"/>
    </w:p>
    <w:p w14:paraId="3976969F"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57D2ED3" w14:textId="77777777" w:rsidR="00EE53B7" w:rsidRPr="00F44471" w:rsidRDefault="00EE53B7" w:rsidP="00EE53B7">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full from the Supplier any other loss sustained by the Customer in </w:t>
      </w:r>
      <w:r w:rsidRPr="00F44471">
        <w:rPr>
          <w:rFonts w:cs="Arial"/>
          <w:sz w:val="22"/>
          <w:szCs w:val="22"/>
        </w:rPr>
        <w:lastRenderedPageBreak/>
        <w:t>consequence of any breach of this clause.</w:t>
      </w:r>
    </w:p>
    <w:p w14:paraId="7E7A1F0D"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bookmarkStart w:id="53" w:name="a324896"/>
      <w:bookmarkStart w:id="54" w:name="a754740"/>
      <w:bookmarkStart w:id="55" w:name="a771580"/>
      <w:bookmarkStart w:id="56" w:name="d4695e134"/>
      <w:bookmarkStart w:id="57" w:name="a688721"/>
      <w:bookmarkStart w:id="58" w:name="a797188"/>
      <w:bookmarkStart w:id="59" w:name="a424610"/>
      <w:bookmarkStart w:id="60" w:name="a247073"/>
      <w:bookmarkStart w:id="61" w:name="a57863"/>
      <w:bookmarkStart w:id="62" w:name="d4695e160"/>
      <w:bookmarkStart w:id="63" w:name="a836145"/>
      <w:bookmarkStart w:id="64" w:name="a1017728"/>
      <w:bookmarkStart w:id="65" w:name="d4695e202"/>
      <w:bookmarkStart w:id="66" w:name="a555840"/>
      <w:bookmarkStart w:id="67" w:name="d4695e232"/>
      <w:bookmarkStart w:id="68" w:name="a825464"/>
      <w:bookmarkStart w:id="69" w:name="a1049772"/>
      <w:bookmarkStart w:id="70" w:name="a111270"/>
      <w:bookmarkStart w:id="71" w:name="a395620"/>
      <w:bookmarkStart w:id="72" w:name="a107224"/>
      <w:bookmarkStart w:id="73" w:name="a673334"/>
      <w:bookmarkStart w:id="74" w:name="a975002"/>
      <w:bookmarkStart w:id="75" w:name="a207401"/>
      <w:bookmarkStart w:id="76" w:name="_Ref35960757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44471">
        <w:rPr>
          <w:rFonts w:cs="Arial"/>
          <w:szCs w:val="22"/>
        </w:rPr>
        <w:t>Dispute Resolution</w:t>
      </w:r>
      <w:bookmarkEnd w:id="76"/>
    </w:p>
    <w:p w14:paraId="2E064416"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7"/>
    </w:p>
    <w:p w14:paraId="416EDE54"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_Ref359607911 \r \h </w:instrText>
      </w:r>
      <w:r>
        <w:rPr>
          <w:rFonts w:cs="Arial"/>
          <w:b w:val="0"/>
          <w:sz w:val="22"/>
          <w:szCs w:val="22"/>
        </w:rPr>
      </w:r>
      <w:r>
        <w:rPr>
          <w:rFonts w:cs="Arial"/>
          <w:b w:val="0"/>
          <w:sz w:val="22"/>
          <w:szCs w:val="22"/>
        </w:rPr>
        <w:fldChar w:fldCharType="separate"/>
      </w:r>
      <w:r>
        <w:rPr>
          <w:rFonts w:cs="Arial"/>
          <w:b w:val="0"/>
          <w:sz w:val="22"/>
          <w:szCs w:val="22"/>
        </w:rPr>
        <w:t>19.1</w:t>
      </w:r>
      <w:r>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5540A4A"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14:paraId="141BA78E"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03F7B0EE"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04B52BB"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74B1B994"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61296750"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14:paraId="0C6D4E58"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863371F"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71468018"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78"/>
      <w:r w:rsidRPr="00F44471">
        <w:rPr>
          <w:rFonts w:cs="Arial"/>
          <w:b w:val="0"/>
          <w:sz w:val="22"/>
          <w:szCs w:val="22"/>
        </w:rPr>
        <w:t xml:space="preserve"> </w:t>
      </w:r>
    </w:p>
    <w:p w14:paraId="38ACFEC6" w14:textId="77777777" w:rsidR="00EE53B7" w:rsidRPr="00F44471"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FB6B4B0" w14:textId="77777777" w:rsidR="00EE53B7" w:rsidRPr="00F44471" w:rsidRDefault="00EE53B7" w:rsidP="00EE53B7">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7F3EBE11" w14:textId="77777777" w:rsidR="00EE53B7" w:rsidRDefault="00EE53B7" w:rsidP="00EE53B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60044665"/>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r>
        <w:fldChar w:fldCharType="begin"/>
      </w:r>
      <w:r>
        <w:instrText xml:space="preserve"> REF _Ref360044325 \r \h  \* MERGEFORMAT </w:instrText>
      </w:r>
      <w:r>
        <w:fldChar w:fldCharType="separate"/>
      </w:r>
      <w:r w:rsidRPr="001B3C88">
        <w:rPr>
          <w:rFonts w:cs="Arial"/>
          <w:b w:val="0"/>
          <w:sz w:val="22"/>
          <w:szCs w:val="22"/>
        </w:rPr>
        <w:t>21.3</w:t>
      </w:r>
      <w:r>
        <w:fldChar w:fldCharType="end"/>
      </w:r>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79"/>
    </w:p>
    <w:p w14:paraId="250E953A" w14:textId="77777777" w:rsidR="00EE53B7" w:rsidRPr="000E4335" w:rsidRDefault="00EE53B7" w:rsidP="00EE53B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0"/>
      <w:r w:rsidRPr="000E4335">
        <w:rPr>
          <w:rFonts w:cs="Arial"/>
          <w:b w:val="0"/>
          <w:sz w:val="22"/>
          <w:szCs w:val="22"/>
        </w:rPr>
        <w:t xml:space="preserve"> </w:t>
      </w:r>
      <w:r>
        <w:rPr>
          <w:rFonts w:cs="Arial"/>
          <w:b w:val="0"/>
          <w:sz w:val="22"/>
          <w:szCs w:val="22"/>
        </w:rPr>
        <w:t>An email shall be deemed delivered when sent unless an error message is received.</w:t>
      </w:r>
    </w:p>
    <w:p w14:paraId="3B7FA012" w14:textId="77777777" w:rsidR="00EE53B7" w:rsidRPr="000E4335" w:rsidRDefault="00EE53B7" w:rsidP="00EE53B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325"/>
      <w:r w:rsidRPr="00F737F4">
        <w:rPr>
          <w:rFonts w:cs="Arial"/>
          <w:b w:val="0"/>
          <w:sz w:val="22"/>
          <w:szCs w:val="22"/>
        </w:rPr>
        <w:t>Notices under clauses </w:t>
      </w:r>
      <w:r>
        <w:fldChar w:fldCharType="begin"/>
      </w:r>
      <w:r>
        <w:instrText xml:space="preserve"> REF _Ref360044784 \r \h  \* MERGEFORMAT </w:instrText>
      </w:r>
      <w:r>
        <w:fldChar w:fldCharType="separate"/>
      </w:r>
      <w:r w:rsidRPr="001B3C88">
        <w:rPr>
          <w:rFonts w:cs="Arial"/>
          <w:b w:val="0"/>
          <w:sz w:val="22"/>
          <w:szCs w:val="22"/>
        </w:rPr>
        <w:t>15</w:t>
      </w:r>
      <w:r>
        <w:fldChar w:fldCharType="end"/>
      </w:r>
      <w:r w:rsidRPr="00F737F4">
        <w:rPr>
          <w:rFonts w:cs="Arial"/>
          <w:b w:val="0"/>
          <w:sz w:val="22"/>
          <w:szCs w:val="22"/>
        </w:rPr>
        <w:t xml:space="preserve"> (Force Majeure) and </w:t>
      </w:r>
      <w:r>
        <w:fldChar w:fldCharType="begin"/>
      </w:r>
      <w:r>
        <w:instrText xml:space="preserve"> REF _Ref359655944 \r \h  \* MERGEFORMAT </w:instrText>
      </w:r>
      <w:r>
        <w:fldChar w:fldCharType="separate"/>
      </w:r>
      <w:r w:rsidRPr="001B3C88">
        <w:rPr>
          <w:rFonts w:cs="Arial"/>
          <w:b w:val="0"/>
          <w:sz w:val="22"/>
          <w:szCs w:val="22"/>
        </w:rPr>
        <w:t>16</w:t>
      </w:r>
      <w:r>
        <w:fldChar w:fldCharType="end"/>
      </w:r>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r>
        <w:fldChar w:fldCharType="begin"/>
      </w:r>
      <w:r>
        <w:instrText xml:space="preserve"> REF _Ref360044665 \r \h  \* MERGEFORMAT </w:instrText>
      </w:r>
      <w:r>
        <w:fldChar w:fldCharType="separate"/>
      </w:r>
      <w:r w:rsidRPr="001B3C88">
        <w:rPr>
          <w:rFonts w:cs="Arial"/>
          <w:b w:val="0"/>
          <w:sz w:val="22"/>
          <w:szCs w:val="22"/>
        </w:rPr>
        <w:t>21.1</w:t>
      </w:r>
      <w:r>
        <w:fldChar w:fldCharType="end"/>
      </w:r>
      <w:bookmarkEnd w:id="81"/>
      <w:r w:rsidRPr="00F737F4">
        <w:rPr>
          <w:rFonts w:cs="Arial"/>
          <w:b w:val="0"/>
          <w:sz w:val="22"/>
          <w:szCs w:val="22"/>
        </w:rPr>
        <w:t>.</w:t>
      </w:r>
    </w:p>
    <w:p w14:paraId="2A2CAFC0" w14:textId="77777777" w:rsidR="00EE53B7" w:rsidRDefault="00EE53B7" w:rsidP="00EE53B7">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0F5F3118" w14:textId="77777777" w:rsidR="00EE53B7" w:rsidRPr="00F44471" w:rsidRDefault="00EE53B7" w:rsidP="00EE53B7">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51EB1F1D" w14:textId="77777777" w:rsidR="00EE53B7" w:rsidRDefault="00EE53B7" w:rsidP="00EE53B7">
      <w:pPr>
        <w:rPr>
          <w:rFonts w:ascii="Arial" w:hAnsi="Arial" w:cs="Arial"/>
          <w:u w:val="single"/>
        </w:rPr>
      </w:pPr>
      <w:r>
        <w:rPr>
          <w:rFonts w:cs="Arial"/>
          <w:u w:val="single"/>
        </w:rPr>
        <w:br w:type="page"/>
      </w:r>
    </w:p>
    <w:p w14:paraId="6636B6B5" w14:textId="77777777" w:rsidR="00051757" w:rsidRDefault="00051757"/>
    <w:sectPr w:rsidR="000517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45B2" w14:textId="77777777" w:rsidR="00CA4829" w:rsidRDefault="00CA4829">
      <w:r>
        <w:separator/>
      </w:r>
    </w:p>
  </w:endnote>
  <w:endnote w:type="continuationSeparator" w:id="0">
    <w:p w14:paraId="518B5E5F" w14:textId="77777777" w:rsidR="00CA4829" w:rsidRDefault="00CA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6BA5" w14:textId="77777777" w:rsidR="00EE53B7" w:rsidRDefault="00EE53B7"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B838DD4" w14:textId="77777777" w:rsidR="00EE53B7" w:rsidRDefault="00EE53B7"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0E4E5A5" w14:textId="77777777" w:rsidR="00EE53B7" w:rsidRDefault="00EE53B7"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B293" w14:textId="77777777" w:rsidR="00EE53B7" w:rsidRDefault="00EE53B7"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E99A15" w14:textId="77777777" w:rsidR="00EE53B7" w:rsidRDefault="00EE53B7" w:rsidP="00942186">
    <w:pPr>
      <w:pStyle w:val="Footer"/>
      <w:ind w:right="360"/>
      <w:jc w:val="center"/>
      <w:rPr>
        <w:rFonts w:ascii="Arial" w:hAnsi="Arial" w:cs="Arial"/>
        <w:sz w:val="20"/>
        <w:szCs w:val="20"/>
      </w:rPr>
    </w:pPr>
  </w:p>
  <w:p w14:paraId="55C8C196" w14:textId="77777777" w:rsidR="00EE53B7" w:rsidRPr="004A64FD" w:rsidRDefault="00EE53B7"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 xml:space="preserve">Version 0.1 WRA 011/2018/19 </w:t>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6BF5" w14:textId="77777777" w:rsidR="00EE53B7" w:rsidRPr="00942186" w:rsidRDefault="00EE53B7"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0B83" w14:textId="77777777" w:rsidR="00CA4829" w:rsidRDefault="00CA4829">
      <w:r>
        <w:separator/>
      </w:r>
    </w:p>
  </w:footnote>
  <w:footnote w:type="continuationSeparator" w:id="0">
    <w:p w14:paraId="7FE8DFCE" w14:textId="77777777" w:rsidR="00CA4829" w:rsidRDefault="00CA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A9F" w14:textId="77777777" w:rsidR="00EE53B7" w:rsidRDefault="00EE53B7"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49"/>
      <w:gridCol w:w="3249"/>
      <w:gridCol w:w="3249"/>
    </w:tblGrid>
    <w:tr w:rsidR="005D2851" w14:paraId="1AA26A55" w14:textId="77777777" w:rsidTr="5BD8692E">
      <w:tc>
        <w:tcPr>
          <w:tcW w:w="3249" w:type="dxa"/>
        </w:tcPr>
        <w:p w14:paraId="3C368999" w14:textId="77777777" w:rsidR="00EE53B7" w:rsidRDefault="00EE53B7" w:rsidP="5BD8692E">
          <w:pPr>
            <w:pStyle w:val="Header"/>
            <w:ind w:left="-115"/>
          </w:pPr>
        </w:p>
      </w:tc>
      <w:tc>
        <w:tcPr>
          <w:tcW w:w="3249" w:type="dxa"/>
        </w:tcPr>
        <w:p w14:paraId="134974AC" w14:textId="77777777" w:rsidR="00EE53B7" w:rsidRDefault="00EE53B7" w:rsidP="5BD8692E">
          <w:pPr>
            <w:pStyle w:val="Header"/>
            <w:jc w:val="center"/>
          </w:pPr>
        </w:p>
      </w:tc>
      <w:tc>
        <w:tcPr>
          <w:tcW w:w="3249" w:type="dxa"/>
        </w:tcPr>
        <w:p w14:paraId="040DA5E8" w14:textId="77777777" w:rsidR="00EE53B7" w:rsidRDefault="00EE53B7" w:rsidP="5BD8692E">
          <w:pPr>
            <w:pStyle w:val="Header"/>
            <w:ind w:right="-115"/>
            <w:jc w:val="right"/>
          </w:pPr>
        </w:p>
      </w:tc>
    </w:tr>
  </w:tbl>
  <w:p w14:paraId="63D6096E" w14:textId="77777777" w:rsidR="00EE53B7" w:rsidRDefault="00EE53B7" w:rsidP="5BD8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num w:numId="1" w16cid:durableId="906375288">
    <w:abstractNumId w:val="2"/>
  </w:num>
  <w:num w:numId="2" w16cid:durableId="1074278455">
    <w:abstractNumId w:val="1"/>
  </w:num>
  <w:num w:numId="3" w16cid:durableId="118243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B7"/>
    <w:rsid w:val="00051757"/>
    <w:rsid w:val="002156BB"/>
    <w:rsid w:val="00295D15"/>
    <w:rsid w:val="0075369B"/>
    <w:rsid w:val="00761B8D"/>
    <w:rsid w:val="008257F9"/>
    <w:rsid w:val="00BE0649"/>
    <w:rsid w:val="00CA4829"/>
    <w:rsid w:val="00E73EA6"/>
    <w:rsid w:val="00EE53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5A54"/>
  <w15:chartTrackingRefBased/>
  <w15:docId w15:val="{A01E55CE-EE59-47EA-AAF6-8388E874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B7"/>
    <w:pPr>
      <w:spacing w:after="0" w:line="240"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E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3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3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3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3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3B7"/>
    <w:rPr>
      <w:rFonts w:eastAsiaTheme="majorEastAsia" w:cstheme="majorBidi"/>
      <w:color w:val="272727" w:themeColor="text1" w:themeTint="D8"/>
    </w:rPr>
  </w:style>
  <w:style w:type="paragraph" w:styleId="Title">
    <w:name w:val="Title"/>
    <w:basedOn w:val="Normal"/>
    <w:next w:val="Normal"/>
    <w:link w:val="TitleChar"/>
    <w:uiPriority w:val="10"/>
    <w:qFormat/>
    <w:rsid w:val="00EE53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3B7"/>
    <w:pPr>
      <w:spacing w:before="160"/>
      <w:jc w:val="center"/>
    </w:pPr>
    <w:rPr>
      <w:i/>
      <w:iCs/>
      <w:color w:val="404040" w:themeColor="text1" w:themeTint="BF"/>
    </w:rPr>
  </w:style>
  <w:style w:type="character" w:customStyle="1" w:styleId="QuoteChar">
    <w:name w:val="Quote Char"/>
    <w:basedOn w:val="DefaultParagraphFont"/>
    <w:link w:val="Quote"/>
    <w:uiPriority w:val="29"/>
    <w:rsid w:val="00EE53B7"/>
    <w:rPr>
      <w:i/>
      <w:iCs/>
      <w:color w:val="404040" w:themeColor="text1" w:themeTint="BF"/>
    </w:rPr>
  </w:style>
  <w:style w:type="paragraph" w:styleId="ListParagraph">
    <w:name w:val="List Paragraph"/>
    <w:basedOn w:val="Normal"/>
    <w:uiPriority w:val="34"/>
    <w:qFormat/>
    <w:rsid w:val="00EE53B7"/>
    <w:pPr>
      <w:ind w:left="720"/>
      <w:contextualSpacing/>
    </w:pPr>
  </w:style>
  <w:style w:type="character" w:styleId="IntenseEmphasis">
    <w:name w:val="Intense Emphasis"/>
    <w:basedOn w:val="DefaultParagraphFont"/>
    <w:uiPriority w:val="21"/>
    <w:qFormat/>
    <w:rsid w:val="00EE53B7"/>
    <w:rPr>
      <w:i/>
      <w:iCs/>
      <w:color w:val="0F4761" w:themeColor="accent1" w:themeShade="BF"/>
    </w:rPr>
  </w:style>
  <w:style w:type="paragraph" w:styleId="IntenseQuote">
    <w:name w:val="Intense Quote"/>
    <w:basedOn w:val="Normal"/>
    <w:next w:val="Normal"/>
    <w:link w:val="IntenseQuoteChar"/>
    <w:uiPriority w:val="30"/>
    <w:qFormat/>
    <w:rsid w:val="00EE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3B7"/>
    <w:rPr>
      <w:i/>
      <w:iCs/>
      <w:color w:val="0F4761" w:themeColor="accent1" w:themeShade="BF"/>
    </w:rPr>
  </w:style>
  <w:style w:type="character" w:styleId="IntenseReference">
    <w:name w:val="Intense Reference"/>
    <w:basedOn w:val="DefaultParagraphFont"/>
    <w:uiPriority w:val="32"/>
    <w:qFormat/>
    <w:rsid w:val="00EE53B7"/>
    <w:rPr>
      <w:b/>
      <w:bCs/>
      <w:smallCaps/>
      <w:color w:val="0F4761" w:themeColor="accent1" w:themeShade="BF"/>
      <w:spacing w:val="5"/>
    </w:rPr>
  </w:style>
  <w:style w:type="paragraph" w:customStyle="1" w:styleId="Background1">
    <w:name w:val="Background 1"/>
    <w:basedOn w:val="BodyText"/>
    <w:rsid w:val="00EE53B7"/>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E53B7"/>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E53B7"/>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E53B7"/>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E53B7"/>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E53B7"/>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E53B7"/>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E53B7"/>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E53B7"/>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E53B7"/>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E53B7"/>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E53B7"/>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EE53B7"/>
    <w:pPr>
      <w:spacing w:after="120"/>
    </w:pPr>
    <w:rPr>
      <w:rFonts w:ascii="Times New Roman" w:hAnsi="Times New Roman"/>
      <w:sz w:val="24"/>
      <w:szCs w:val="24"/>
      <w:lang w:eastAsia="en-GB"/>
    </w:rPr>
  </w:style>
  <w:style w:type="character" w:customStyle="1" w:styleId="BodyTextChar">
    <w:name w:val="Body Text Char"/>
    <w:basedOn w:val="DefaultParagraphFont"/>
    <w:link w:val="BodyText"/>
    <w:semiHidden/>
    <w:rsid w:val="00EE53B7"/>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nhideWhenUsed/>
    <w:rsid w:val="00EE53B7"/>
    <w:pPr>
      <w:tabs>
        <w:tab w:val="center" w:pos="4513"/>
        <w:tab w:val="right" w:pos="9026"/>
      </w:tabs>
    </w:pPr>
    <w:rPr>
      <w:rFonts w:ascii="Times New Roman" w:hAnsi="Times New Roman"/>
      <w:sz w:val="24"/>
      <w:szCs w:val="24"/>
      <w:lang w:eastAsia="en-GB"/>
    </w:rPr>
  </w:style>
  <w:style w:type="character" w:customStyle="1" w:styleId="HeaderChar">
    <w:name w:val="Header Char"/>
    <w:basedOn w:val="DefaultParagraphFont"/>
    <w:link w:val="Header"/>
    <w:rsid w:val="00EE53B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EE53B7"/>
    <w:pPr>
      <w:tabs>
        <w:tab w:val="center" w:pos="4153"/>
        <w:tab w:val="right" w:pos="8306"/>
      </w:tabs>
    </w:pPr>
    <w:rPr>
      <w:rFonts w:ascii="Times New Roman" w:hAnsi="Times New Roman"/>
      <w:sz w:val="24"/>
      <w:szCs w:val="24"/>
      <w:lang w:eastAsia="en-GB"/>
    </w:rPr>
  </w:style>
  <w:style w:type="character" w:customStyle="1" w:styleId="FooterChar">
    <w:name w:val="Footer Char"/>
    <w:basedOn w:val="DefaultParagraphFont"/>
    <w:link w:val="Footer"/>
    <w:rsid w:val="00EE53B7"/>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EE53B7"/>
  </w:style>
  <w:style w:type="paragraph" w:styleId="BodyText2">
    <w:name w:val="Body Text 2"/>
    <w:basedOn w:val="Normal"/>
    <w:link w:val="BodyText2Char"/>
    <w:uiPriority w:val="99"/>
    <w:semiHidden/>
    <w:unhideWhenUsed/>
    <w:rsid w:val="00EE53B7"/>
    <w:pPr>
      <w:spacing w:after="120" w:line="480" w:lineRule="auto"/>
    </w:pPr>
  </w:style>
  <w:style w:type="character" w:customStyle="1" w:styleId="BodyText2Char">
    <w:name w:val="Body Text 2 Char"/>
    <w:basedOn w:val="DefaultParagraphFont"/>
    <w:link w:val="BodyText2"/>
    <w:uiPriority w:val="99"/>
    <w:semiHidden/>
    <w:rsid w:val="00EE53B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00f639af3724dd6ae8adc764cc9cb93 xmlns="68365276-bbc5-4b7a-ace7-30e07bc4a789">
      <Terms xmlns="http://schemas.microsoft.com/office/infopath/2007/PartnerControls"/>
    </c00f639af3724dd6ae8adc764cc9cb93>
    <af6131dd58564a58881e2524b7c92461 xmlns="68365276-bbc5-4b7a-ace7-30e07bc4a789">
      <Terms xmlns="http://schemas.microsoft.com/office/infopath/2007/PartnerControls"/>
    </af6131dd58564a58881e2524b7c92461>
    <RecordPointID xmlns="68365276-bbc5-4b7a-ace7-30e07bc4a789" xsi:nil="true"/>
    <Sensitivity xmlns="68365276-bbc5-4b7a-ace7-30e07bc4a789">Official</Sensitivity>
    <TaxCatchAll xmlns="68365276-bbc5-4b7a-ace7-30e07bc4a7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a9de987-f8ec-4c47-9f5c-46669a97838b" ContentTypeId="0x010100D1AAFA09466D7844802D717E5ACA81DB" PreviousValue="false"/>
</file>

<file path=customXml/item4.xml><?xml version="1.0" encoding="utf-8"?>
<ct:contentTypeSchema xmlns:ct="http://schemas.microsoft.com/office/2006/metadata/contentType" xmlns:ma="http://schemas.microsoft.com/office/2006/metadata/properties/metaAttributes" ct:_="" ma:_="" ma:contentTypeName="WRA Standard Document" ma:contentTypeID="0x010100D1AAFA09466D7844802D717E5ACA81DB001E81B77BE358F84BA336A5D563C4E9F4" ma:contentTypeVersion="7" ma:contentTypeDescription="Standard content type for documents" ma:contentTypeScope="" ma:versionID="325c667eca3e8996757164c7e266f27a">
  <xsd:schema xmlns:xsd="http://www.w3.org/2001/XMLSchema" xmlns:xs="http://www.w3.org/2001/XMLSchema" xmlns:p="http://schemas.microsoft.com/office/2006/metadata/properties" xmlns:ns2="68365276-bbc5-4b7a-ace7-30e07bc4a789" targetNamespace="http://schemas.microsoft.com/office/2006/metadata/properties" ma:root="true" ma:fieldsID="e241f414b47af37a4ad0a67b553db40e" ns2:_="">
    <xsd:import namespace="68365276-bbc5-4b7a-ace7-30e07bc4a789"/>
    <xsd:element name="properties">
      <xsd:complexType>
        <xsd:sequence>
          <xsd:element name="documentManagement">
            <xsd:complexType>
              <xsd:all>
                <xsd:element ref="ns2:af6131dd58564a58881e2524b7c92461" minOccurs="0"/>
                <xsd:element ref="ns2:TaxCatchAll" minOccurs="0"/>
                <xsd:element ref="ns2:TaxCatchAllLabel" minOccurs="0"/>
                <xsd:element ref="ns2:c00f639af3724dd6ae8adc764cc9cb93" minOccurs="0"/>
                <xsd:element ref="ns2:Sensitivity"/>
                <xsd:element ref="ns2:RecordPoi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5276-bbc5-4b7a-ace7-30e07bc4a789" elementFormDefault="qualified">
    <xsd:import namespace="http://schemas.microsoft.com/office/2006/documentManagement/types"/>
    <xsd:import namespace="http://schemas.microsoft.com/office/infopath/2007/PartnerControls"/>
    <xsd:element name="af6131dd58564a58881e2524b7c92461" ma:index="8" nillable="true" ma:taxonomy="true" ma:internalName="af6131dd58564a58881e2524b7c92461" ma:taxonomyFieldName="corpclass" ma:displayName="Corporate Classification" ma:readOnly="false" ma:default="" ma:fieldId="{af6131dd-5856-4a58-881e-2524b7c92461}" ma:sspId="4a9de987-f8ec-4c47-9f5c-46669a97838b" ma:termSetId="d7094f01-a75a-40c7-98dd-210e715f37b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fe9782c-1812-46c4-b847-210d936083c7}" ma:internalName="TaxCatchAll" ma:showField="CatchAllData" ma:web="1e7b20a5-8d77-41ed-b0cb-47b1b9161e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e9782c-1812-46c4-b847-210d936083c7}" ma:internalName="TaxCatchAllLabel" ma:readOnly="true" ma:showField="CatchAllDataLabel" ma:web="1e7b20a5-8d77-41ed-b0cb-47b1b9161e04">
      <xsd:complexType>
        <xsd:complexContent>
          <xsd:extension base="dms:MultiChoiceLookup">
            <xsd:sequence>
              <xsd:element name="Value" type="dms:Lookup" maxOccurs="unbounded" minOccurs="0" nillable="true"/>
            </xsd:sequence>
          </xsd:extension>
        </xsd:complexContent>
      </xsd:complexType>
    </xsd:element>
    <xsd:element name="c00f639af3724dd6ae8adc764cc9cb93" ma:index="12" nillable="true" ma:taxonomy="true" ma:internalName="c00f639af3724dd6ae8adc764cc9cb93" ma:taxonomyFieldName="myclass" ma:displayName="My Classification" ma:readOnly="false" ma:default="" ma:fieldId="{c00f639a-f372-4dd6-ae8a-dc764cc9cb93}" ma:sspId="4a9de987-f8ec-4c47-9f5c-46669a97838b" ma:termSetId="446a24ee-9b15-4374-8174-4c1f1026efb2" ma:anchorId="00000000-0000-0000-0000-000000000000" ma:open="true" ma:isKeyword="false">
      <xsd:complexType>
        <xsd:sequence>
          <xsd:element ref="pc:Terms" minOccurs="0" maxOccurs="1"/>
        </xsd:sequence>
      </xsd:complexType>
    </xsd:element>
    <xsd:element name="Sensitivity" ma:index="14" ma:displayName="Sensitivity" ma:default="Official" ma:format="Dropdown" ma:internalName="Sensitivity">
      <xsd:simpleType>
        <xsd:restriction base="dms:Choice">
          <xsd:enumeration value="Official - Sensitive"/>
          <xsd:enumeration value="Official"/>
        </xsd:restriction>
      </xsd:simpleType>
    </xsd:element>
    <xsd:element name="RecordPointID" ma:index="15" nillable="true" ma:displayName="RecordPoint ID" ma:hidden="true" ma:internalName="RecordPoint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CDFB3-4F04-4AE0-B7E2-8F8A28953E77}">
  <ds:schemaRefs>
    <ds:schemaRef ds:uri="68365276-bbc5-4b7a-ace7-30e07bc4a789"/>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40604D4-9692-4E6A-829E-077672F05CBD}">
  <ds:schemaRefs>
    <ds:schemaRef ds:uri="http://schemas.microsoft.com/sharepoint/v3/contenttype/forms"/>
  </ds:schemaRefs>
</ds:datastoreItem>
</file>

<file path=customXml/itemProps3.xml><?xml version="1.0" encoding="utf-8"?>
<ds:datastoreItem xmlns:ds="http://schemas.openxmlformats.org/officeDocument/2006/customXml" ds:itemID="{4949E45D-A90D-444B-B12E-69AA9A0468C7}">
  <ds:schemaRefs>
    <ds:schemaRef ds:uri="Microsoft.SharePoint.Taxonomy.ContentTypeSync"/>
  </ds:schemaRefs>
</ds:datastoreItem>
</file>

<file path=customXml/itemProps4.xml><?xml version="1.0" encoding="utf-8"?>
<ds:datastoreItem xmlns:ds="http://schemas.openxmlformats.org/officeDocument/2006/customXml" ds:itemID="{EE95E1AD-3430-4C31-BA4B-AC712235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5276-bbc5-4b7a-ace7-30e07bc4a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6628</Words>
  <Characters>34006</Characters>
  <Application>Microsoft Office Word</Application>
  <DocSecurity>0</DocSecurity>
  <Lines>1789</Lines>
  <Paragraphs>712</Paragraphs>
  <ScaleCrop>false</ScaleCrop>
  <Company/>
  <LinksUpToDate>false</LinksUpToDate>
  <CharactersWithSpaces>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Gregory</dc:creator>
  <cp:keywords/>
  <dc:description/>
  <cp:lastModifiedBy>Matthew Gregory</cp:lastModifiedBy>
  <cp:revision>2</cp:revision>
  <dcterms:created xsi:type="dcterms:W3CDTF">2026-01-05T11:57:00Z</dcterms:created>
  <dcterms:modified xsi:type="dcterms:W3CDTF">2026-01-05T11:57:00Z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0x010100D1AAFA09466D7844802D717E5ACA81DB001E81B77BE358F84BA336A5D563C4E9F4</vt:lpwstr>
  </property>
  <property fmtid="{D5CDD505-2E9C-101B-9397-08002B2CF9AE}" pid="3" name="myclass">
    <vt:lpwstr/>
  </property>
  <property fmtid="{D5CDD505-2E9C-101B-9397-08002B2CF9AE}" pid="4" name="corpclass">
    <vt:lpwstr/>
  </property>
</Properties>
</file>