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5"/>
        <w:tblW w:w="15451" w:type="dxa"/>
        <w:tblLayout w:type="fixed"/>
        <w:tblLook w:val="04A0" w:firstRow="1" w:lastRow="0" w:firstColumn="1" w:lastColumn="0" w:noHBand="0" w:noVBand="1"/>
      </w:tblPr>
      <w:tblGrid>
        <w:gridCol w:w="1495"/>
        <w:gridCol w:w="5310"/>
        <w:gridCol w:w="1275"/>
        <w:gridCol w:w="1275"/>
        <w:gridCol w:w="1843"/>
        <w:gridCol w:w="1985"/>
        <w:gridCol w:w="2268"/>
      </w:tblGrid>
      <w:tr w:rsidR="007D4039" w14:paraId="29D1FB9F" w14:textId="707D7E2C" w:rsidTr="4F08E360">
        <w:tc>
          <w:tcPr>
            <w:tcW w:w="1495" w:type="dxa"/>
          </w:tcPr>
          <w:p w14:paraId="0902E28C" w14:textId="344B0FA6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 xml:space="preserve">KPI </w:t>
            </w:r>
            <w:r w:rsidRPr="005B694C">
              <w:rPr>
                <w:rFonts w:ascii="Arial" w:hAnsi="Arial" w:cs="Arial"/>
                <w:b/>
                <w:sz w:val="24"/>
                <w:lang w:eastAsia="en-US"/>
              </w:rPr>
              <w:t>Stream</w:t>
            </w:r>
          </w:p>
        </w:tc>
        <w:tc>
          <w:tcPr>
            <w:tcW w:w="5310" w:type="dxa"/>
          </w:tcPr>
          <w:p w14:paraId="4EB9CCFB" w14:textId="0C7AF8BE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KPI</w:t>
            </w:r>
          </w:p>
        </w:tc>
        <w:tc>
          <w:tcPr>
            <w:tcW w:w="1275" w:type="dxa"/>
            <w:shd w:val="clear" w:color="auto" w:fill="FFFFFF" w:themeFill="background1"/>
          </w:tcPr>
          <w:p w14:paraId="0889EA39" w14:textId="08176102" w:rsidR="007D4039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 xml:space="preserve">Source of Data </w:t>
            </w:r>
          </w:p>
        </w:tc>
        <w:tc>
          <w:tcPr>
            <w:tcW w:w="1275" w:type="dxa"/>
            <w:shd w:val="clear" w:color="auto" w:fill="00B050"/>
          </w:tcPr>
          <w:p w14:paraId="48F994E5" w14:textId="6D98588C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Good</w:t>
            </w:r>
          </w:p>
        </w:tc>
        <w:tc>
          <w:tcPr>
            <w:tcW w:w="1843" w:type="dxa"/>
            <w:shd w:val="clear" w:color="auto" w:fill="C9E63A"/>
          </w:tcPr>
          <w:p w14:paraId="7B98DCB0" w14:textId="196AB670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Approaching target</w:t>
            </w:r>
          </w:p>
        </w:tc>
        <w:tc>
          <w:tcPr>
            <w:tcW w:w="1985" w:type="dxa"/>
            <w:shd w:val="clear" w:color="auto" w:fill="FFFF00"/>
          </w:tcPr>
          <w:p w14:paraId="2D01A137" w14:textId="1A502C95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Requires improvement</w:t>
            </w:r>
          </w:p>
        </w:tc>
        <w:tc>
          <w:tcPr>
            <w:tcW w:w="2268" w:type="dxa"/>
            <w:shd w:val="clear" w:color="auto" w:fill="FF0000"/>
          </w:tcPr>
          <w:p w14:paraId="195E46D0" w14:textId="553A6EBE" w:rsidR="007D4039" w:rsidRPr="005B694C" w:rsidRDefault="007D4039" w:rsidP="00706CE4">
            <w:pPr>
              <w:pStyle w:val="Style1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Inadequate</w:t>
            </w:r>
          </w:p>
        </w:tc>
      </w:tr>
      <w:tr w:rsidR="0011193D" w14:paraId="71FC442D" w14:textId="77777777" w:rsidTr="002A593A">
        <w:tc>
          <w:tcPr>
            <w:tcW w:w="1495" w:type="dxa"/>
            <w:vAlign w:val="center"/>
          </w:tcPr>
          <w:p w14:paraId="16497254" w14:textId="410B5963" w:rsidR="0011193D" w:rsidRDefault="0011193D" w:rsidP="00AE1C15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KPI 14 </w:t>
            </w:r>
          </w:p>
        </w:tc>
        <w:tc>
          <w:tcPr>
            <w:tcW w:w="5310" w:type="dxa"/>
            <w:vAlign w:val="center"/>
          </w:tcPr>
          <w:p w14:paraId="1AB3CA66" w14:textId="7105B83B" w:rsidR="0011193D" w:rsidRPr="00032CF9" w:rsidRDefault="003D1581" w:rsidP="00AE1C15">
            <w:pPr>
              <w:pStyle w:val="Style1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F70D0E">
              <w:rPr>
                <w:rFonts w:ascii="Arial" w:hAnsi="Arial" w:cs="Arial"/>
                <w:lang w:eastAsia="en-US"/>
              </w:rPr>
              <w:t>Number of RIDDOR and non-RIDDOR incidents per 100,000 contractor hours worked.</w:t>
            </w:r>
          </w:p>
        </w:tc>
        <w:tc>
          <w:tcPr>
            <w:tcW w:w="1275" w:type="dxa"/>
          </w:tcPr>
          <w:p w14:paraId="72404DD5" w14:textId="77777777" w:rsidR="0011193D" w:rsidRDefault="0011193D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27F6D73F" w14:textId="77777777" w:rsidR="0011193D" w:rsidRDefault="0011193D" w:rsidP="00AE1C15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</w:p>
          <w:p w14:paraId="78E8396B" w14:textId="43AC50E5" w:rsidR="0011193D" w:rsidRDefault="0011193D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7371" w:type="dxa"/>
            <w:gridSpan w:val="4"/>
            <w:vAlign w:val="center"/>
          </w:tcPr>
          <w:p w14:paraId="4710FE65" w14:textId="23D86844" w:rsidR="0011193D" w:rsidRPr="0011193D" w:rsidRDefault="0011193D" w:rsidP="00AE1C15">
            <w:pPr>
              <w:pStyle w:val="Style1"/>
              <w:jc w:val="center"/>
              <w:rPr>
                <w:rFonts w:ascii="Arial" w:hAnsi="Arial" w:cs="Arial"/>
                <w:b/>
                <w:bCs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TRENDS</w:t>
            </w:r>
          </w:p>
        </w:tc>
      </w:tr>
      <w:tr w:rsidR="00234199" w14:paraId="4D2C3CAD" w14:textId="77777777" w:rsidTr="00C57402">
        <w:tc>
          <w:tcPr>
            <w:tcW w:w="1495" w:type="dxa"/>
            <w:vAlign w:val="center"/>
          </w:tcPr>
          <w:p w14:paraId="2E03B3B5" w14:textId="5DE88343" w:rsidR="00234199" w:rsidRDefault="00234199" w:rsidP="00234199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KPI 1 </w:t>
            </w:r>
          </w:p>
        </w:tc>
        <w:tc>
          <w:tcPr>
            <w:tcW w:w="5310" w:type="dxa"/>
            <w:vAlign w:val="center"/>
          </w:tcPr>
          <w:p w14:paraId="3C0098C7" w14:textId="77777777" w:rsidR="00234199" w:rsidRDefault="00234199" w:rsidP="00234199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Customer Satisfaction – how satisfied on a scale of 1-10 was the customer with the work provided expressed as a % of the overall score out of 10 </w:t>
            </w:r>
          </w:p>
          <w:p w14:paraId="5F11F3C7" w14:textId="5A1FBD59" w:rsidR="00234199" w:rsidRDefault="00234199" w:rsidP="00234199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32CF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(minimum of </w:t>
            </w:r>
            <w:r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10</w:t>
            </w:r>
            <w:r w:rsidRPr="00032CF9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% of orders raised for the reported period) </w:t>
            </w:r>
          </w:p>
        </w:tc>
        <w:tc>
          <w:tcPr>
            <w:tcW w:w="1275" w:type="dxa"/>
          </w:tcPr>
          <w:p w14:paraId="411D9CCE" w14:textId="77777777" w:rsidR="00234199" w:rsidRDefault="00234199" w:rsidP="0023419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28155398" w14:textId="77777777" w:rsidR="00234199" w:rsidRDefault="00234199" w:rsidP="0023419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4EC20F01" w14:textId="5534B001" w:rsidR="00234199" w:rsidRDefault="00234199" w:rsidP="0023419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80EB" w14:textId="2D9093C1" w:rsidR="00234199" w:rsidRPr="4F08E360" w:rsidRDefault="00234199" w:rsidP="00234199">
            <w:pPr>
              <w:pStyle w:val="Style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&gt;75%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6BE6" w14:textId="5892ED42" w:rsidR="00234199" w:rsidRDefault="00234199" w:rsidP="0023419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 xml:space="preserve">74% - 70%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16B2" w14:textId="29B802C3" w:rsidR="00234199" w:rsidRDefault="00234199" w:rsidP="0023419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69% - 61%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70B9" w14:textId="50CCE3DB" w:rsidR="00234199" w:rsidRDefault="00234199" w:rsidP="0023419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&lt;60%</w:t>
            </w:r>
          </w:p>
        </w:tc>
      </w:tr>
      <w:tr w:rsidR="00AE1C15" w14:paraId="50C1C933" w14:textId="77777777" w:rsidTr="4F08E360">
        <w:tc>
          <w:tcPr>
            <w:tcW w:w="1495" w:type="dxa"/>
            <w:vAlign w:val="center"/>
          </w:tcPr>
          <w:p w14:paraId="3E1B0C9F" w14:textId="5994BDD2" w:rsidR="00AE1C15" w:rsidRDefault="00AE1C15" w:rsidP="00AE1C15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KPI 3B</w:t>
            </w:r>
          </w:p>
        </w:tc>
        <w:tc>
          <w:tcPr>
            <w:tcW w:w="5310" w:type="dxa"/>
            <w:vAlign w:val="center"/>
          </w:tcPr>
          <w:p w14:paraId="06D1EBC7" w14:textId="27AD3C4C" w:rsidR="00AE1C15" w:rsidRDefault="00AE1C15" w:rsidP="00AE1C15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57E387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Number of orders completed within their Response Period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7 day</w:t>
            </w:r>
            <w:r w:rsidRPr="003460AD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57E387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(all jobs in that month) </w:t>
            </w:r>
          </w:p>
          <w:p w14:paraId="2EBFF2D3" w14:textId="3E4ED675" w:rsidR="00AE1C15" w:rsidRPr="57E38763" w:rsidRDefault="00AE1C15" w:rsidP="00AE1C15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8E2">
              <w:rPr>
                <w:rFonts w:ascii="Arial" w:hAnsi="Arial" w:cs="Arial"/>
                <w:i/>
                <w:iCs/>
                <w:sz w:val="24"/>
                <w:lang w:eastAsia="en-US"/>
              </w:rPr>
              <w:t>(with the exception of no access or tenant requested different time / date)</w:t>
            </w:r>
          </w:p>
        </w:tc>
        <w:tc>
          <w:tcPr>
            <w:tcW w:w="1275" w:type="dxa"/>
          </w:tcPr>
          <w:p w14:paraId="41523A6B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0046764E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14D351EF" w14:textId="3885E5EF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1275" w:type="dxa"/>
            <w:vAlign w:val="center"/>
          </w:tcPr>
          <w:p w14:paraId="156A4CAB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95%</w:t>
            </w:r>
          </w:p>
          <w:p w14:paraId="09FB0A08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EBC7DF7" w14:textId="27DC67C8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94% - 90%</w:t>
            </w:r>
          </w:p>
        </w:tc>
        <w:tc>
          <w:tcPr>
            <w:tcW w:w="1985" w:type="dxa"/>
            <w:vAlign w:val="center"/>
          </w:tcPr>
          <w:p w14:paraId="20395B41" w14:textId="2DD8D204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89% - 85%</w:t>
            </w:r>
          </w:p>
        </w:tc>
        <w:tc>
          <w:tcPr>
            <w:tcW w:w="2268" w:type="dxa"/>
            <w:vAlign w:val="center"/>
          </w:tcPr>
          <w:p w14:paraId="536E7D17" w14:textId="29B64D13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&lt;85%</w:t>
            </w:r>
          </w:p>
        </w:tc>
      </w:tr>
      <w:tr w:rsidR="00AE1C15" w14:paraId="3E854B76" w14:textId="77777777" w:rsidTr="4F08E360">
        <w:tc>
          <w:tcPr>
            <w:tcW w:w="1495" w:type="dxa"/>
            <w:vAlign w:val="center"/>
          </w:tcPr>
          <w:p w14:paraId="2C979727" w14:textId="0764E61F" w:rsidR="00AE1C15" w:rsidRDefault="00AE1C15" w:rsidP="00AE1C15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KPI 3B</w:t>
            </w:r>
          </w:p>
        </w:tc>
        <w:tc>
          <w:tcPr>
            <w:tcW w:w="5310" w:type="dxa"/>
            <w:vAlign w:val="center"/>
          </w:tcPr>
          <w:p w14:paraId="44DCEC82" w14:textId="7530369C" w:rsidR="00AE1C15" w:rsidRDefault="00AE1C15" w:rsidP="00AE1C15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57E387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Number of orders completed within their Response Period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28 days</w:t>
            </w:r>
            <w:r w:rsidRPr="003460AD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57E38763">
              <w:rPr>
                <w:rFonts w:ascii="Arial" w:hAnsi="Arial" w:cs="Arial"/>
                <w:sz w:val="24"/>
                <w:szCs w:val="24"/>
                <w:lang w:eastAsia="en-US"/>
              </w:rPr>
              <w:t xml:space="preserve">(all jobs in that month) </w:t>
            </w:r>
          </w:p>
          <w:p w14:paraId="4E8E7C86" w14:textId="6A6A085F" w:rsidR="00AE1C15" w:rsidRPr="57E38763" w:rsidRDefault="00AE1C15" w:rsidP="00AE1C15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058E2">
              <w:rPr>
                <w:rFonts w:ascii="Arial" w:hAnsi="Arial" w:cs="Arial"/>
                <w:i/>
                <w:iCs/>
                <w:sz w:val="24"/>
                <w:lang w:eastAsia="en-US"/>
              </w:rPr>
              <w:t>(with the exception of no access or tenant requested different time / date)</w:t>
            </w:r>
          </w:p>
        </w:tc>
        <w:tc>
          <w:tcPr>
            <w:tcW w:w="1275" w:type="dxa"/>
          </w:tcPr>
          <w:p w14:paraId="00D019DB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4A7C84E7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4B4BF3DA" w14:textId="2603816A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1275" w:type="dxa"/>
            <w:vAlign w:val="center"/>
          </w:tcPr>
          <w:p w14:paraId="6F88893C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95%</w:t>
            </w:r>
          </w:p>
          <w:p w14:paraId="3BD6BD80" w14:textId="77777777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830A008" w14:textId="6405B8CF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94% - 90%</w:t>
            </w:r>
          </w:p>
        </w:tc>
        <w:tc>
          <w:tcPr>
            <w:tcW w:w="1985" w:type="dxa"/>
            <w:vAlign w:val="center"/>
          </w:tcPr>
          <w:p w14:paraId="3C782627" w14:textId="4A8FBA56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89% - 85%</w:t>
            </w:r>
          </w:p>
        </w:tc>
        <w:tc>
          <w:tcPr>
            <w:tcW w:w="2268" w:type="dxa"/>
            <w:vAlign w:val="center"/>
          </w:tcPr>
          <w:p w14:paraId="685C7870" w14:textId="06EC469E" w:rsidR="00AE1C15" w:rsidRDefault="00AE1C15" w:rsidP="00AE1C15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&lt;85%</w:t>
            </w:r>
          </w:p>
        </w:tc>
      </w:tr>
      <w:tr w:rsidR="00B51DB9" w14:paraId="7B44D1DA" w14:textId="77777777" w:rsidTr="4F08E360">
        <w:tc>
          <w:tcPr>
            <w:tcW w:w="1495" w:type="dxa"/>
            <w:vAlign w:val="center"/>
          </w:tcPr>
          <w:p w14:paraId="4BD99913" w14:textId="6B8F8F71" w:rsidR="00B51DB9" w:rsidRDefault="00B51DB9" w:rsidP="00B51DB9">
            <w:pPr>
              <w:pStyle w:val="Style1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KPI 8</w:t>
            </w:r>
          </w:p>
        </w:tc>
        <w:tc>
          <w:tcPr>
            <w:tcW w:w="5310" w:type="dxa"/>
            <w:vAlign w:val="center"/>
          </w:tcPr>
          <w:p w14:paraId="75D253F4" w14:textId="6FCF477D" w:rsidR="00B51DB9" w:rsidRPr="00E66531" w:rsidRDefault="00B51DB9" w:rsidP="00B51DB9">
            <w:pPr>
              <w:pStyle w:val="Style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4F08E360">
              <w:rPr>
                <w:rFonts w:ascii="Arial" w:hAnsi="Arial" w:cs="Arial"/>
                <w:sz w:val="24"/>
                <w:szCs w:val="24"/>
                <w:lang w:eastAsia="en-US"/>
              </w:rPr>
              <w:t xml:space="preserve">Number of appointments kept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out </w:t>
            </w:r>
            <w:r w:rsidRPr="4F08E360">
              <w:rPr>
                <w:rFonts w:ascii="Arial" w:hAnsi="Arial" w:cs="Arial"/>
                <w:sz w:val="24"/>
                <w:szCs w:val="24"/>
                <w:lang w:eastAsia="en-US"/>
              </w:rPr>
              <w:t xml:space="preserve">of the total number of appointments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made in that reporting period </w:t>
            </w:r>
            <w:r w:rsidRPr="00E66531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(1 month)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14:paraId="7B9A1807" w14:textId="77777777" w:rsidR="00B51DB9" w:rsidRDefault="00B51DB9" w:rsidP="00B51DB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</w:p>
          <w:p w14:paraId="07E9F9F3" w14:textId="6198BD40" w:rsidR="00B51DB9" w:rsidRDefault="00B51DB9" w:rsidP="00B51DB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C</w:t>
            </w:r>
          </w:p>
        </w:tc>
        <w:tc>
          <w:tcPr>
            <w:tcW w:w="1275" w:type="dxa"/>
            <w:vAlign w:val="center"/>
          </w:tcPr>
          <w:p w14:paraId="20EBA09E" w14:textId="607439DB" w:rsidR="00B51DB9" w:rsidRPr="005B694C" w:rsidRDefault="00B51DB9" w:rsidP="00B51DB9">
            <w:pPr>
              <w:pStyle w:val="Style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&gt;90%</w:t>
            </w:r>
          </w:p>
        </w:tc>
        <w:tc>
          <w:tcPr>
            <w:tcW w:w="1843" w:type="dxa"/>
            <w:vAlign w:val="center"/>
          </w:tcPr>
          <w:p w14:paraId="0A7D934F" w14:textId="53598FFE" w:rsidR="00B51DB9" w:rsidRPr="005B694C" w:rsidRDefault="00B51DB9" w:rsidP="00B51DB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89% - 85%</w:t>
            </w:r>
          </w:p>
        </w:tc>
        <w:tc>
          <w:tcPr>
            <w:tcW w:w="1985" w:type="dxa"/>
            <w:vAlign w:val="center"/>
          </w:tcPr>
          <w:p w14:paraId="0E89033C" w14:textId="4C9ACE6C" w:rsidR="00B51DB9" w:rsidRPr="005B694C" w:rsidRDefault="00B51DB9" w:rsidP="00B51DB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84% - 81%</w:t>
            </w:r>
          </w:p>
        </w:tc>
        <w:tc>
          <w:tcPr>
            <w:tcW w:w="2268" w:type="dxa"/>
            <w:vAlign w:val="center"/>
          </w:tcPr>
          <w:p w14:paraId="394DDDDA" w14:textId="65A7CCAB" w:rsidR="00B51DB9" w:rsidRPr="005B694C" w:rsidRDefault="00B51DB9" w:rsidP="00B51DB9">
            <w:pPr>
              <w:pStyle w:val="Style1"/>
              <w:jc w:val="center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lang w:eastAsia="en-US"/>
              </w:rPr>
              <w:t>&lt;80%</w:t>
            </w:r>
          </w:p>
        </w:tc>
      </w:tr>
    </w:tbl>
    <w:p w14:paraId="0530A458" w14:textId="77777777" w:rsidR="002E198A" w:rsidRDefault="002E198A"/>
    <w:p w14:paraId="511083F8" w14:textId="77777777" w:rsidR="003D1581" w:rsidRDefault="003D1581"/>
    <w:p w14:paraId="7D3C2BD4" w14:textId="77777777" w:rsidR="003D1581" w:rsidRDefault="003D1581"/>
    <w:p w14:paraId="2725345D" w14:textId="77777777" w:rsidR="00646E76" w:rsidRDefault="00646E76"/>
    <w:p w14:paraId="6A084A8F" w14:textId="77777777" w:rsidR="00646E76" w:rsidRDefault="00646E76"/>
    <w:p w14:paraId="24582485" w14:textId="77777777" w:rsidR="00646E76" w:rsidRDefault="00646E76"/>
    <w:p w14:paraId="4837E173" w14:textId="77777777" w:rsidR="00646E76" w:rsidRDefault="00646E76"/>
    <w:p w14:paraId="3FBF8DFC" w14:textId="77777777" w:rsidR="00646E76" w:rsidRDefault="00646E76"/>
    <w:p w14:paraId="5E0FB43C" w14:textId="77777777" w:rsidR="00646BE3" w:rsidRDefault="00646B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535"/>
      </w:tblGrid>
      <w:tr w:rsidR="00646BE3" w:rsidRPr="002765E6" w14:paraId="087DFB7B" w14:textId="77777777" w:rsidTr="00C60501">
        <w:tc>
          <w:tcPr>
            <w:tcW w:w="1413" w:type="dxa"/>
          </w:tcPr>
          <w:p w14:paraId="04D95E50" w14:textId="77777777" w:rsidR="00646BE3" w:rsidRPr="002765E6" w:rsidRDefault="00646BE3" w:rsidP="00C605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KPI 14</w:t>
            </w:r>
          </w:p>
        </w:tc>
        <w:tc>
          <w:tcPr>
            <w:tcW w:w="12535" w:type="dxa"/>
          </w:tcPr>
          <w:p w14:paraId="6B77E429" w14:textId="77777777" w:rsidR="00A601F4" w:rsidRPr="00143B41" w:rsidRDefault="00A601F4" w:rsidP="00A601F4">
            <w:pPr>
              <w:rPr>
                <w:rFonts w:ascii="Arial" w:hAnsi="Arial" w:cs="Arial"/>
                <w:sz w:val="22"/>
                <w:szCs w:val="22"/>
              </w:rPr>
            </w:pPr>
            <w:r w:rsidRPr="00143B41">
              <w:rPr>
                <w:rFonts w:ascii="Arial" w:hAnsi="Arial" w:cs="Arial"/>
                <w:sz w:val="22"/>
                <w:szCs w:val="22"/>
              </w:rPr>
              <w:t>This KPI tracks trends and is based on the following equation</w:t>
            </w:r>
            <w:r w:rsidRPr="00143B4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: (Number of incidents ÷ hours worked) × 100,000. </w:t>
            </w:r>
            <w:r w:rsidRPr="00143B41">
              <w:rPr>
                <w:rFonts w:ascii="Arial" w:hAnsi="Arial" w:cs="Arial"/>
                <w:sz w:val="22"/>
                <w:szCs w:val="22"/>
              </w:rPr>
              <w:t xml:space="preserve">The contractor is requested to report on this for the required month. </w:t>
            </w:r>
          </w:p>
          <w:p w14:paraId="2203D7E4" w14:textId="032988F5" w:rsidR="00D0776D" w:rsidRPr="002765E6" w:rsidRDefault="00D0776D" w:rsidP="00C605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BE3" w:rsidRPr="002765E6" w14:paraId="135B14E7" w14:textId="77777777" w:rsidTr="00C60501">
        <w:tc>
          <w:tcPr>
            <w:tcW w:w="1413" w:type="dxa"/>
          </w:tcPr>
          <w:p w14:paraId="64255341" w14:textId="77777777" w:rsidR="00646BE3" w:rsidRPr="002765E6" w:rsidRDefault="00646BE3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1</w:t>
            </w:r>
          </w:p>
        </w:tc>
        <w:tc>
          <w:tcPr>
            <w:tcW w:w="12535" w:type="dxa"/>
          </w:tcPr>
          <w:p w14:paraId="32A9653C" w14:textId="77777777" w:rsidR="00BF7F1E" w:rsidRPr="002765E6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contractor is required to obtain customer satisfaction feedback of a minimum of 10% of all orders within the KPI reporting period. </w:t>
            </w:r>
          </w:p>
          <w:p w14:paraId="279D8A23" w14:textId="77777777" w:rsidR="00BF7F1E" w:rsidRPr="002765E6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feedback can be obtained by either, text, phone call, in person etc but must ask the following question. “On a scale to 1-10 how satisfied are you with the work completed, 1 being the lowest and 10 being the highest. </w:t>
            </w:r>
          </w:p>
          <w:p w14:paraId="61C9244C" w14:textId="77777777" w:rsidR="00BF7F1E" w:rsidRPr="002765E6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The following prompts are suggested:</w:t>
            </w:r>
          </w:p>
          <w:p w14:paraId="7C8271AA" w14:textId="77777777" w:rsidR="00BF7F1E" w:rsidRPr="002765E6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Satisfaction relates to the quality of the work, the trades person being polite and courteous, cleaning up after them and resolving the issue. </w:t>
            </w:r>
          </w:p>
          <w:p w14:paraId="334F82D7" w14:textId="77777777" w:rsidR="00BF7F1E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contractor will be required to report on the total number of contract holders contacted, the individual of </w:t>
            </w:r>
            <w:r>
              <w:rPr>
                <w:rFonts w:ascii="Arial" w:hAnsi="Arial" w:cs="Arial"/>
                <w:sz w:val="22"/>
                <w:szCs w:val="22"/>
              </w:rPr>
              <w:t xml:space="preserve">score of </w:t>
            </w:r>
            <w:r w:rsidRPr="002765E6">
              <w:rPr>
                <w:rFonts w:ascii="Arial" w:hAnsi="Arial" w:cs="Arial"/>
                <w:sz w:val="22"/>
                <w:szCs w:val="22"/>
              </w:rPr>
              <w:t>each and then the %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C5B4428" w14:textId="77777777" w:rsidR="00BF7F1E" w:rsidRPr="002765E6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2765E6">
              <w:rPr>
                <w:rFonts w:ascii="Arial" w:hAnsi="Arial" w:cs="Arial"/>
                <w:sz w:val="22"/>
                <w:szCs w:val="22"/>
              </w:rPr>
              <w:t xml:space="preserve">s an example: </w:t>
            </w:r>
          </w:p>
          <w:p w14:paraId="2452620A" w14:textId="77777777" w:rsidR="00BF7F1E" w:rsidRPr="002765E6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“If 10 people were contacted and they all scored 7 the % would be 70%”</w:t>
            </w:r>
          </w:p>
          <w:p w14:paraId="3E6A696B" w14:textId="0787D342" w:rsidR="00646BE3" w:rsidRPr="002765E6" w:rsidRDefault="00BF7F1E" w:rsidP="00BF7F1E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“If 10 contacted and 5 contract holders scored 8 and 5 contact holders scored 7, the % would be 75%”</w:t>
            </w:r>
          </w:p>
        </w:tc>
      </w:tr>
      <w:tr w:rsidR="00186C4B" w:rsidRPr="002765E6" w14:paraId="0DA36525" w14:textId="77777777" w:rsidTr="00186C4B">
        <w:tc>
          <w:tcPr>
            <w:tcW w:w="1413" w:type="dxa"/>
          </w:tcPr>
          <w:p w14:paraId="57E9D743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3B</w:t>
            </w:r>
          </w:p>
        </w:tc>
        <w:tc>
          <w:tcPr>
            <w:tcW w:w="12535" w:type="dxa"/>
          </w:tcPr>
          <w:p w14:paraId="40F3FE48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total number of orders which had a 7 day priority and the work was completed within the 7 day timescale. The tolerance is set at 95%. Excluding no access or the contract holder has requested a different time/ day. </w:t>
            </w:r>
          </w:p>
          <w:p w14:paraId="6B6EDAEF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We would require daily reports of non-access or contract holder requesting different time/date. </w:t>
            </w:r>
          </w:p>
          <w:p w14:paraId="16D1E74E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We would also require a daily job sheet to be submitted before 9.30am confirming all the jobs were completed previously on time.</w:t>
            </w:r>
          </w:p>
        </w:tc>
      </w:tr>
      <w:tr w:rsidR="00186C4B" w:rsidRPr="002765E6" w14:paraId="13D68DB1" w14:textId="77777777" w:rsidTr="00186C4B">
        <w:tc>
          <w:tcPr>
            <w:tcW w:w="1413" w:type="dxa"/>
          </w:tcPr>
          <w:p w14:paraId="506BECB2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3C</w:t>
            </w:r>
          </w:p>
        </w:tc>
        <w:tc>
          <w:tcPr>
            <w:tcW w:w="12535" w:type="dxa"/>
          </w:tcPr>
          <w:p w14:paraId="5764419A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The total number of orders which had a 28 day priority and the work was completed within the 28 day timescale. The tolerance is set at 95%. Excluding no access or the contract holder has requested a different time/ day. </w:t>
            </w:r>
          </w:p>
          <w:p w14:paraId="3C35A216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 xml:space="preserve">We would require daily reports of non-access or contract holder requesting different time/date. </w:t>
            </w:r>
          </w:p>
          <w:p w14:paraId="70980A78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We would also require a daily job sheet to be submitted before 9.30am confirming all the jobs were completed previously on time.</w:t>
            </w:r>
          </w:p>
        </w:tc>
      </w:tr>
      <w:tr w:rsidR="00186C4B" w:rsidRPr="002765E6" w14:paraId="3EB254FD" w14:textId="77777777" w:rsidTr="00186C4B">
        <w:tc>
          <w:tcPr>
            <w:tcW w:w="1413" w:type="dxa"/>
          </w:tcPr>
          <w:p w14:paraId="29066897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KPI 8</w:t>
            </w:r>
          </w:p>
        </w:tc>
        <w:tc>
          <w:tcPr>
            <w:tcW w:w="12535" w:type="dxa"/>
          </w:tcPr>
          <w:p w14:paraId="75E71F8D" w14:textId="77777777" w:rsidR="00186C4B" w:rsidRPr="002765E6" w:rsidRDefault="00186C4B" w:rsidP="00C60501">
            <w:pPr>
              <w:rPr>
                <w:rFonts w:ascii="Arial" w:hAnsi="Arial" w:cs="Arial"/>
                <w:sz w:val="22"/>
                <w:szCs w:val="22"/>
              </w:rPr>
            </w:pPr>
            <w:r w:rsidRPr="002765E6">
              <w:rPr>
                <w:rFonts w:ascii="Arial" w:hAnsi="Arial" w:cs="Arial"/>
                <w:sz w:val="22"/>
                <w:szCs w:val="22"/>
              </w:rPr>
              <w:t>The contractor makes contact with the contract holder and schedules an appointment, and that appointment is kept and not changed by the contractor. The tolerance is set at 90% to account for unforeseen events staff sickness.</w:t>
            </w:r>
          </w:p>
        </w:tc>
      </w:tr>
    </w:tbl>
    <w:p w14:paraId="7332F477" w14:textId="77777777" w:rsidR="00646BE3" w:rsidRDefault="00646BE3"/>
    <w:sectPr w:rsidR="00646BE3" w:rsidSect="004E5944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56CA" w14:textId="77777777" w:rsidR="000772FE" w:rsidRDefault="000772FE" w:rsidP="00706CE4">
      <w:r>
        <w:separator/>
      </w:r>
    </w:p>
  </w:endnote>
  <w:endnote w:type="continuationSeparator" w:id="0">
    <w:p w14:paraId="65ED84DD" w14:textId="77777777" w:rsidR="000772FE" w:rsidRDefault="000772FE" w:rsidP="00706CE4">
      <w:r>
        <w:continuationSeparator/>
      </w:r>
    </w:p>
  </w:endnote>
  <w:endnote w:type="continuationNotice" w:id="1">
    <w:p w14:paraId="2C17F2B4" w14:textId="77777777" w:rsidR="000772FE" w:rsidRDefault="000772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6BC2" w14:textId="77777777" w:rsidR="000772FE" w:rsidRDefault="000772FE" w:rsidP="00706CE4">
      <w:r>
        <w:separator/>
      </w:r>
    </w:p>
  </w:footnote>
  <w:footnote w:type="continuationSeparator" w:id="0">
    <w:p w14:paraId="0DCD2834" w14:textId="77777777" w:rsidR="000772FE" w:rsidRDefault="000772FE" w:rsidP="00706CE4">
      <w:r>
        <w:continuationSeparator/>
      </w:r>
    </w:p>
  </w:footnote>
  <w:footnote w:type="continuationNotice" w:id="1">
    <w:p w14:paraId="217E0E95" w14:textId="77777777" w:rsidR="000772FE" w:rsidRDefault="000772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B7D8" w14:textId="4E3DDEA7" w:rsidR="00706CE4" w:rsidRDefault="00B0679F">
    <w:pPr>
      <w:pStyle w:val="Header"/>
    </w:pPr>
    <w:r>
      <w:t xml:space="preserve">Carpentry </w:t>
    </w:r>
    <w:r w:rsidR="008C37BE">
      <w:t>KPIs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44"/>
    <w:rsid w:val="00006B32"/>
    <w:rsid w:val="00023B8A"/>
    <w:rsid w:val="00032CF9"/>
    <w:rsid w:val="00067157"/>
    <w:rsid w:val="000772FE"/>
    <w:rsid w:val="00096084"/>
    <w:rsid w:val="0009732F"/>
    <w:rsid w:val="000A5396"/>
    <w:rsid w:val="001048B7"/>
    <w:rsid w:val="0011193D"/>
    <w:rsid w:val="0011616F"/>
    <w:rsid w:val="0014683B"/>
    <w:rsid w:val="0015612D"/>
    <w:rsid w:val="00177F7E"/>
    <w:rsid w:val="00186C4B"/>
    <w:rsid w:val="001A290D"/>
    <w:rsid w:val="001A2958"/>
    <w:rsid w:val="001C0419"/>
    <w:rsid w:val="00234199"/>
    <w:rsid w:val="00284310"/>
    <w:rsid w:val="00286EE7"/>
    <w:rsid w:val="00287CEE"/>
    <w:rsid w:val="0029591C"/>
    <w:rsid w:val="002D369B"/>
    <w:rsid w:val="002E198A"/>
    <w:rsid w:val="002F40A2"/>
    <w:rsid w:val="00315B35"/>
    <w:rsid w:val="00332FFB"/>
    <w:rsid w:val="003460AD"/>
    <w:rsid w:val="00377089"/>
    <w:rsid w:val="003A4039"/>
    <w:rsid w:val="003C2990"/>
    <w:rsid w:val="003C3ED7"/>
    <w:rsid w:val="003D1581"/>
    <w:rsid w:val="003F56AD"/>
    <w:rsid w:val="00406BA6"/>
    <w:rsid w:val="00471398"/>
    <w:rsid w:val="00475E25"/>
    <w:rsid w:val="00481682"/>
    <w:rsid w:val="00486ED1"/>
    <w:rsid w:val="0049362B"/>
    <w:rsid w:val="004B1EDA"/>
    <w:rsid w:val="004C62B5"/>
    <w:rsid w:val="004E5944"/>
    <w:rsid w:val="005150D5"/>
    <w:rsid w:val="00520C12"/>
    <w:rsid w:val="00543527"/>
    <w:rsid w:val="005455E6"/>
    <w:rsid w:val="00557B0B"/>
    <w:rsid w:val="005627FC"/>
    <w:rsid w:val="005920B2"/>
    <w:rsid w:val="005D2CCB"/>
    <w:rsid w:val="005E0D4D"/>
    <w:rsid w:val="005F4608"/>
    <w:rsid w:val="00605C35"/>
    <w:rsid w:val="00617305"/>
    <w:rsid w:val="00632D25"/>
    <w:rsid w:val="00646BE3"/>
    <w:rsid w:val="00646E76"/>
    <w:rsid w:val="00656583"/>
    <w:rsid w:val="00691532"/>
    <w:rsid w:val="006B0A41"/>
    <w:rsid w:val="006F0B9D"/>
    <w:rsid w:val="007058E2"/>
    <w:rsid w:val="00706CE4"/>
    <w:rsid w:val="00707638"/>
    <w:rsid w:val="00714AD1"/>
    <w:rsid w:val="007367E4"/>
    <w:rsid w:val="007465AC"/>
    <w:rsid w:val="00761DC9"/>
    <w:rsid w:val="00761EF2"/>
    <w:rsid w:val="007955D9"/>
    <w:rsid w:val="00795A68"/>
    <w:rsid w:val="007A73B1"/>
    <w:rsid w:val="007D4039"/>
    <w:rsid w:val="00800388"/>
    <w:rsid w:val="00800C64"/>
    <w:rsid w:val="00803458"/>
    <w:rsid w:val="00806DE8"/>
    <w:rsid w:val="00852B2A"/>
    <w:rsid w:val="008531D5"/>
    <w:rsid w:val="00870286"/>
    <w:rsid w:val="00870F6E"/>
    <w:rsid w:val="008729C9"/>
    <w:rsid w:val="00872E2B"/>
    <w:rsid w:val="00881391"/>
    <w:rsid w:val="008B0799"/>
    <w:rsid w:val="008B162C"/>
    <w:rsid w:val="008C37BE"/>
    <w:rsid w:val="008D4B69"/>
    <w:rsid w:val="008D74E1"/>
    <w:rsid w:val="00912740"/>
    <w:rsid w:val="00912A27"/>
    <w:rsid w:val="00927469"/>
    <w:rsid w:val="0093289B"/>
    <w:rsid w:val="0093530A"/>
    <w:rsid w:val="0097660D"/>
    <w:rsid w:val="009922A8"/>
    <w:rsid w:val="00993BBD"/>
    <w:rsid w:val="009E7A22"/>
    <w:rsid w:val="009F2552"/>
    <w:rsid w:val="009F6E90"/>
    <w:rsid w:val="00A13064"/>
    <w:rsid w:val="00A52081"/>
    <w:rsid w:val="00A52D7F"/>
    <w:rsid w:val="00A601F4"/>
    <w:rsid w:val="00A74A1B"/>
    <w:rsid w:val="00A82566"/>
    <w:rsid w:val="00A90BDC"/>
    <w:rsid w:val="00AC5C12"/>
    <w:rsid w:val="00AE1C15"/>
    <w:rsid w:val="00B0679F"/>
    <w:rsid w:val="00B20E0A"/>
    <w:rsid w:val="00B350CB"/>
    <w:rsid w:val="00B51DB9"/>
    <w:rsid w:val="00B774AC"/>
    <w:rsid w:val="00B87640"/>
    <w:rsid w:val="00BB4311"/>
    <w:rsid w:val="00BB438A"/>
    <w:rsid w:val="00BB58B7"/>
    <w:rsid w:val="00BD091C"/>
    <w:rsid w:val="00BD37EE"/>
    <w:rsid w:val="00BD4E7E"/>
    <w:rsid w:val="00BE2748"/>
    <w:rsid w:val="00BF098B"/>
    <w:rsid w:val="00BF7F1E"/>
    <w:rsid w:val="00C42CA1"/>
    <w:rsid w:val="00C56957"/>
    <w:rsid w:val="00C86DD6"/>
    <w:rsid w:val="00C95F2E"/>
    <w:rsid w:val="00CD3F43"/>
    <w:rsid w:val="00D0776D"/>
    <w:rsid w:val="00D21F3B"/>
    <w:rsid w:val="00D5591C"/>
    <w:rsid w:val="00D76E0D"/>
    <w:rsid w:val="00D8111B"/>
    <w:rsid w:val="00D86BB0"/>
    <w:rsid w:val="00D9155E"/>
    <w:rsid w:val="00D95F38"/>
    <w:rsid w:val="00DA4A9A"/>
    <w:rsid w:val="00DB3293"/>
    <w:rsid w:val="00DC47BE"/>
    <w:rsid w:val="00DF7248"/>
    <w:rsid w:val="00E21769"/>
    <w:rsid w:val="00E436F2"/>
    <w:rsid w:val="00E66531"/>
    <w:rsid w:val="00E808F5"/>
    <w:rsid w:val="00E959E7"/>
    <w:rsid w:val="00EA058C"/>
    <w:rsid w:val="00EA0A4A"/>
    <w:rsid w:val="00EB0D53"/>
    <w:rsid w:val="00EC307C"/>
    <w:rsid w:val="00EE2808"/>
    <w:rsid w:val="00F12C46"/>
    <w:rsid w:val="00F22027"/>
    <w:rsid w:val="00F2562D"/>
    <w:rsid w:val="00F258FF"/>
    <w:rsid w:val="00F46E37"/>
    <w:rsid w:val="00F91D01"/>
    <w:rsid w:val="00FB28A2"/>
    <w:rsid w:val="00FB3368"/>
    <w:rsid w:val="00FC0AC7"/>
    <w:rsid w:val="00FC54BD"/>
    <w:rsid w:val="00FE0413"/>
    <w:rsid w:val="023EEFB8"/>
    <w:rsid w:val="0C16477B"/>
    <w:rsid w:val="1B289663"/>
    <w:rsid w:val="25747691"/>
    <w:rsid w:val="26991ADA"/>
    <w:rsid w:val="2BDCD36F"/>
    <w:rsid w:val="32EF9E3B"/>
    <w:rsid w:val="344D63EA"/>
    <w:rsid w:val="388E06F6"/>
    <w:rsid w:val="3C5FFD34"/>
    <w:rsid w:val="47EF43D6"/>
    <w:rsid w:val="4F08E360"/>
    <w:rsid w:val="54CE1C51"/>
    <w:rsid w:val="57477648"/>
    <w:rsid w:val="57E38763"/>
    <w:rsid w:val="5851AAEB"/>
    <w:rsid w:val="59C52E56"/>
    <w:rsid w:val="5BA6FA97"/>
    <w:rsid w:val="63276B1A"/>
    <w:rsid w:val="684AF171"/>
    <w:rsid w:val="76158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D5597"/>
  <w15:chartTrackingRefBased/>
  <w15:docId w15:val="{2F30E918-1C15-4D49-815F-37F0DAB77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9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9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9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9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9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9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9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9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9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9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electionStageScoring">
    <w:name w:val="Selection Stage Scoring"/>
    <w:basedOn w:val="TableNormal"/>
    <w:uiPriority w:val="99"/>
    <w:rsid w:val="00707638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4E5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9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9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9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9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9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9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9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9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9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59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944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5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944"/>
    <w:pPr>
      <w:spacing w:after="160" w:line="259" w:lineRule="auto"/>
      <w:ind w:left="720"/>
      <w:contextualSpacing/>
    </w:pPr>
    <w:rPr>
      <w:rFonts w:ascii="Arial" w:eastAsiaTheme="minorHAnsi" w:hAnsi="Arial" w:cs="Arial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5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9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E5944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E5944"/>
    <w:rPr>
      <w:rFonts w:asciiTheme="minorHAnsi" w:hAnsiTheme="minorHAnsi" w:cstheme="minorHAnsi"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4E5944"/>
    <w:rPr>
      <w:rFonts w:asciiTheme="minorHAnsi" w:eastAsia="Times New Roman" w:hAnsiTheme="minorHAnsi" w:cstheme="minorHAnsi"/>
      <w:kern w:val="0"/>
      <w:sz w:val="22"/>
      <w:szCs w:val="22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6C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CE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C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CE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94AE396DA344BE5C9421F3625402" ma:contentTypeVersion="6" ma:contentTypeDescription="Create a new document." ma:contentTypeScope="" ma:versionID="aa98735294d8a08592e781819a999891">
  <xsd:schema xmlns:xsd="http://www.w3.org/2001/XMLSchema" xmlns:xs="http://www.w3.org/2001/XMLSchema" xmlns:p="http://schemas.microsoft.com/office/2006/metadata/properties" xmlns:ns1="http://schemas.microsoft.com/sharepoint/v3" xmlns:ns2="e6b42ff6-9600-43b9-81a6-a0b5d7fa7bbc" targetNamespace="http://schemas.microsoft.com/office/2006/metadata/properties" ma:root="true" ma:fieldsID="bca2102cb6c4be09e9157413f6607a21" ns1:_="" ns2:_="">
    <xsd:import namespace="http://schemas.microsoft.com/sharepoint/v3"/>
    <xsd:import namespace="e6b42ff6-9600-43b9-81a6-a0b5d7fa7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2ff6-9600-43b9-81a6-a0b5d7fa7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CD771F-B458-40DB-A4C4-194FE0AEE5D2}">
  <ds:schemaRefs>
    <ds:schemaRef ds:uri="e6b42ff6-9600-43b9-81a6-a0b5d7fa7bbc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FA81EB-6E1A-470F-8666-D3946BE39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b42ff6-9600-43b9-81a6-a0b5d7fa7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54002-5E65-4CFC-A761-D1FB49B70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Davies</dc:creator>
  <cp:keywords/>
  <dc:description/>
  <cp:lastModifiedBy>Kevin Evans</cp:lastModifiedBy>
  <cp:revision>113</cp:revision>
  <dcterms:created xsi:type="dcterms:W3CDTF">2024-10-09T02:16:00Z</dcterms:created>
  <dcterms:modified xsi:type="dcterms:W3CDTF">2025-10-20T06:59:00Z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19d78-938c-4872-af2b-40cf5b347000_Enabled">
    <vt:lpwstr>true</vt:lpwstr>
  </property>
  <property fmtid="{D5CDD505-2E9C-101B-9397-08002B2CF9AE}" pid="3" name="MSIP_Label_7f819d78-938c-4872-af2b-40cf5b347000_SetDate">
    <vt:lpwstr>2024-09-20T10:09:42Z</vt:lpwstr>
  </property>
  <property fmtid="{D5CDD505-2E9C-101B-9397-08002B2CF9AE}" pid="4" name="MSIP_Label_7f819d78-938c-4872-af2b-40cf5b347000_Method">
    <vt:lpwstr>Standard</vt:lpwstr>
  </property>
  <property fmtid="{D5CDD505-2E9C-101B-9397-08002B2CF9AE}" pid="5" name="MSIP_Label_7f819d78-938c-4872-af2b-40cf5b347000_Name">
    <vt:lpwstr>Internal</vt:lpwstr>
  </property>
  <property fmtid="{D5CDD505-2E9C-101B-9397-08002B2CF9AE}" pid="6" name="MSIP_Label_7f819d78-938c-4872-af2b-40cf5b347000_SiteId">
    <vt:lpwstr>1f758329-8df9-4285-af1e-1f1e58d2d08b</vt:lpwstr>
  </property>
  <property fmtid="{D5CDD505-2E9C-101B-9397-08002B2CF9AE}" pid="7" name="MSIP_Label_7f819d78-938c-4872-af2b-40cf5b347000_ActionId">
    <vt:lpwstr>8b67afe1-b74e-46b1-8ad2-f102e66412e0</vt:lpwstr>
  </property>
  <property fmtid="{D5CDD505-2E9C-101B-9397-08002B2CF9AE}" pid="8" name="MSIP_Label_7f819d78-938c-4872-af2b-40cf5b347000_ContentBits">
    <vt:lpwstr>0</vt:lpwstr>
  </property>
  <property fmtid="{D5CDD505-2E9C-101B-9397-08002B2CF9AE}" pid="9" name="ContentTypeId">
    <vt:lpwstr>0x010100E75994AE396DA344BE5C9421F3625402</vt:lpwstr>
  </property>
</Properties>
</file>