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id w:val="-2132779867"/>
        <w:docPartObj>
          <w:docPartGallery w:val="Cover Pages"/>
          <w:docPartUnique/>
        </w:docPartObj>
      </w:sdtPr>
      <w:sdtEndPr/>
      <w:sdtContent>
        <w:p w14:paraId="59C4A61A" w14:textId="7E4637E1" w:rsidR="00654E32" w:rsidRDefault="00DA100D" w:rsidP="00DD2F79">
          <w:pPr>
            <w:rPr>
              <w:rFonts w:cs="Calibri"/>
            </w:rPr>
          </w:pPr>
          <w:r>
            <w:rPr>
              <w:noProof/>
            </w:rPr>
            <w:drawing>
              <wp:anchor distT="0" distB="0" distL="114300" distR="114300" simplePos="0" relativeHeight="251662338" behindDoc="0" locked="0" layoutInCell="1" allowOverlap="1" wp14:anchorId="66DAB483" wp14:editId="0C5E7A42">
                <wp:simplePos x="0" y="0"/>
                <wp:positionH relativeFrom="column">
                  <wp:posOffset>1174750</wp:posOffset>
                </wp:positionH>
                <wp:positionV relativeFrom="paragraph">
                  <wp:posOffset>285115</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70619C5A" w14:textId="77777777" w:rsidR="00654E32" w:rsidRDefault="00654E32" w:rsidP="00DD2F79">
          <w:pPr>
            <w:rPr>
              <w:rFonts w:cs="Calibri"/>
            </w:rPr>
          </w:pPr>
        </w:p>
        <w:p w14:paraId="0273634E" w14:textId="77777777" w:rsidR="00654E32" w:rsidRDefault="00654E32" w:rsidP="00DD2F79">
          <w:pPr>
            <w:rPr>
              <w:rFonts w:cs="Calibri"/>
            </w:rPr>
          </w:pPr>
        </w:p>
        <w:p w14:paraId="175E191C" w14:textId="45AB6C04" w:rsidR="0063412E" w:rsidRDefault="00DA1177" w:rsidP="00DA100D">
          <w:pPr>
            <w:jc w:val="center"/>
            <w:rPr>
              <w:rFonts w:cs="Calibri"/>
              <w:b/>
              <w:bCs/>
              <w:sz w:val="100"/>
              <w:szCs w:val="100"/>
            </w:rPr>
          </w:pPr>
          <w:r w:rsidRPr="00027111">
            <w:rPr>
              <w:rFonts w:cs="Calibri"/>
              <w:b/>
              <w:bCs/>
              <w:sz w:val="100"/>
              <w:szCs w:val="100"/>
            </w:rPr>
            <w:t>Invitation to</w:t>
          </w:r>
          <w:r w:rsidR="00250285" w:rsidRPr="00027111">
            <w:rPr>
              <w:rFonts w:cs="Calibri"/>
              <w:b/>
              <w:bCs/>
              <w:sz w:val="100"/>
              <w:szCs w:val="100"/>
            </w:rPr>
            <w:t xml:space="preserve"> </w:t>
          </w:r>
          <w:r w:rsidRPr="00027111">
            <w:rPr>
              <w:rFonts w:cs="Calibri"/>
              <w:b/>
              <w:bCs/>
              <w:sz w:val="100"/>
              <w:szCs w:val="100"/>
            </w:rPr>
            <w:t>Tender</w:t>
          </w:r>
        </w:p>
        <w:p w14:paraId="297577C3" w14:textId="25B70CA0" w:rsidR="004D0BC7" w:rsidRPr="00027111" w:rsidRDefault="009E3D6A" w:rsidP="00DA100D">
          <w:pPr>
            <w:jc w:val="center"/>
            <w:rPr>
              <w:rFonts w:cs="Calibri"/>
              <w:b/>
              <w:bCs/>
              <w:sz w:val="100"/>
              <w:szCs w:val="100"/>
            </w:rPr>
          </w:pPr>
          <w:r w:rsidRPr="00027111">
            <w:rPr>
              <w:rFonts w:cs="Calibri"/>
              <w:b/>
              <w:bCs/>
              <w:noProof/>
              <w:sz w:val="100"/>
              <w:szCs w:val="100"/>
            </w:rPr>
            <mc:AlternateContent>
              <mc:Choice Requires="wps">
                <w:drawing>
                  <wp:anchor distT="0" distB="0" distL="114300" distR="114300" simplePos="0" relativeHeight="251660290" behindDoc="0" locked="0" layoutInCell="1" allowOverlap="1" wp14:anchorId="73439931" wp14:editId="5DB17FF1">
                    <wp:simplePos x="0" y="0"/>
                    <wp:positionH relativeFrom="column">
                      <wp:posOffset>-438150</wp:posOffset>
                    </wp:positionH>
                    <wp:positionV relativeFrom="paragraph">
                      <wp:posOffset>881379</wp:posOffset>
                    </wp:positionV>
                    <wp:extent cx="6516077" cy="5305425"/>
                    <wp:effectExtent l="0" t="0" r="0" b="0"/>
                    <wp:wrapNone/>
                    <wp:docPr id="739256430" name="Text Box 2"/>
                    <wp:cNvGraphicFramePr/>
                    <a:graphic xmlns:a="http://schemas.openxmlformats.org/drawingml/2006/main">
                      <a:graphicData uri="http://schemas.microsoft.com/office/word/2010/wordprocessingShape">
                        <wps:wsp>
                          <wps:cNvSpPr txBox="1"/>
                          <wps:spPr>
                            <a:xfrm>
                              <a:off x="0" y="0"/>
                              <a:ext cx="6516077" cy="5305425"/>
                            </a:xfrm>
                            <a:prstGeom prst="rect">
                              <a:avLst/>
                            </a:prstGeom>
                            <a:noFill/>
                            <a:ln w="6350">
                              <a:noFill/>
                            </a:ln>
                          </wps:spPr>
                          <wps:txbx>
                            <w:txbxContent>
                              <w:p w14:paraId="22135EDA" w14:textId="77777777" w:rsidR="0033400D" w:rsidRDefault="0033400D" w:rsidP="006349A8">
                                <w:pPr>
                                  <w:jc w:val="center"/>
                                  <w:rPr>
                                    <w:rFonts w:ascii="Fieldwork 06 Geo Bold" w:hAnsi="Fieldwork 06 Geo Bold"/>
                                    <w:b/>
                                    <w:bCs/>
                                    <w:sz w:val="102"/>
                                    <w:szCs w:val="32"/>
                                  </w:rPr>
                                </w:pPr>
                                <w:r>
                                  <w:rPr>
                                    <w:rFonts w:ascii="Fieldwork 06 Geo Bold" w:hAnsi="Fieldwork 06 Geo Bold"/>
                                    <w:b/>
                                    <w:bCs/>
                                    <w:sz w:val="102"/>
                                    <w:szCs w:val="32"/>
                                  </w:rPr>
                                  <w:t>Health Benefit</w:t>
                                </w:r>
                              </w:p>
                              <w:p w14:paraId="07EA56C6" w14:textId="5DDDD3CE" w:rsidR="00DA100D" w:rsidRDefault="00DA100D" w:rsidP="00DA100D">
                                <w:pPr>
                                  <w:jc w:val="left"/>
                                  <w:rPr>
                                    <w:rFonts w:ascii="Fieldwork 06 Geo Bold" w:hAnsi="Fieldwork 06 Geo Bold"/>
                                    <w:b/>
                                    <w:bCs/>
                                    <w:sz w:val="54"/>
                                  </w:rPr>
                                </w:pPr>
                                <w:r>
                                  <w:rPr>
                                    <w:rFonts w:ascii="Fieldwork 06 Geo Bold" w:hAnsi="Fieldwork 06 Geo Bold"/>
                                    <w:b/>
                                    <w:bCs/>
                                    <w:sz w:val="54"/>
                                  </w:rPr>
                                  <w:t xml:space="preserve">Mid and West Wales Fire and Rescue Authority </w:t>
                                </w:r>
                              </w:p>
                              <w:p w14:paraId="4E84F770" w14:textId="477270DA" w:rsidR="00A764D6" w:rsidRPr="00027111" w:rsidRDefault="00DA1177" w:rsidP="00DA100D">
                                <w:pPr>
                                  <w:jc w:val="left"/>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7D3AFA">
                                  <w:rPr>
                                    <w:rFonts w:ascii="Fieldwork 06 Geo Bold" w:hAnsi="Fieldwork 06 Geo Bold"/>
                                    <w:b/>
                                    <w:bCs/>
                                    <w:sz w:val="54"/>
                                  </w:rPr>
                                  <w:t>PA23GPAGST3</w:t>
                                </w:r>
                              </w:p>
                              <w:p w14:paraId="3909A662" w14:textId="119E217D" w:rsidR="00CA5005" w:rsidRPr="00027111" w:rsidRDefault="00CA5005" w:rsidP="00A764D6">
                                <w:pPr>
                                  <w:rPr>
                                    <w:rFonts w:ascii="Fieldwork 06 Geo Bold" w:hAnsi="Fieldwork 06 Geo Bold"/>
                                    <w:b/>
                                    <w:bCs/>
                                    <w:sz w:val="54"/>
                                  </w:rPr>
                                </w:pPr>
                                <w:r w:rsidRPr="00027111">
                                  <w:rPr>
                                    <w:rFonts w:ascii="Fieldwork 06 Geo Bold" w:hAnsi="Fieldwork 06 Geo Bold"/>
                                    <w:b/>
                                    <w:bCs/>
                                    <w:sz w:val="54"/>
                                  </w:rPr>
                                  <w:t>Open procedure</w:t>
                                </w:r>
                              </w:p>
                              <w:p w14:paraId="5E156FF5" w14:textId="395916DC" w:rsidR="00A764D6" w:rsidRPr="00027111" w:rsidRDefault="00A764D6" w:rsidP="00A764D6">
                                <w:pPr>
                                  <w:rPr>
                                    <w:rFonts w:ascii="Fieldwork 06 Geo Bold" w:hAnsi="Fieldwork 06 Geo Bold"/>
                                    <w:b/>
                                    <w:bCs/>
                                    <w:sz w:val="54"/>
                                  </w:rPr>
                                </w:pPr>
                                <w:r w:rsidRPr="00027111">
                                  <w:rPr>
                                    <w:rFonts w:ascii="Fieldwork 06 Geo Bold" w:hAnsi="Fieldwork 06 Geo Bold"/>
                                    <w:b/>
                                    <w:bCs/>
                                    <w:sz w:val="54"/>
                                  </w:rPr>
                                  <w:t>Tender Deadline:</w:t>
                                </w:r>
                              </w:p>
                              <w:p w14:paraId="7774F5E6" w14:textId="5D18BC9E" w:rsidR="00A764D6" w:rsidRDefault="00363B88" w:rsidP="00A764D6">
                                <w:pPr>
                                  <w:rPr>
                                    <w:rFonts w:ascii="Fieldwork 06 Geo Bold" w:hAnsi="Fieldwork 06 Geo Bold"/>
                                    <w:b/>
                                    <w:bCs/>
                                    <w:sz w:val="54"/>
                                  </w:rPr>
                                </w:pPr>
                                <w:r w:rsidRPr="00230FEE">
                                  <w:rPr>
                                    <w:rFonts w:ascii="Fieldwork 06 Geo Bold" w:hAnsi="Fieldwork 06 Geo Bold"/>
                                    <w:b/>
                                    <w:bCs/>
                                    <w:sz w:val="54"/>
                                  </w:rPr>
                                  <w:t>2nd March</w:t>
                                </w:r>
                                <w:r w:rsidR="0033400D" w:rsidRPr="00230FEE">
                                  <w:rPr>
                                    <w:rFonts w:ascii="Fieldwork 06 Geo Bold" w:hAnsi="Fieldwork 06 Geo Bold"/>
                                    <w:b/>
                                    <w:bCs/>
                                    <w:sz w:val="54"/>
                                  </w:rPr>
                                  <w:t xml:space="preserve"> 202</w:t>
                                </w:r>
                                <w:r w:rsidR="008B4358" w:rsidRPr="00230FEE">
                                  <w:rPr>
                                    <w:rFonts w:ascii="Fieldwork 06 Geo Bold" w:hAnsi="Fieldwork 06 Geo Bold"/>
                                    <w:b/>
                                    <w:bCs/>
                                    <w:sz w:val="54"/>
                                  </w:rPr>
                                  <w:t>6</w:t>
                                </w:r>
                                <w:r w:rsidR="00A764D6" w:rsidRPr="00363B88">
                                  <w:rPr>
                                    <w:rFonts w:ascii="Fieldwork 06 Geo Bold" w:hAnsi="Fieldwork 06 Geo Bold"/>
                                    <w:b/>
                                    <w:bCs/>
                                    <w:sz w:val="54"/>
                                  </w:rPr>
                                  <w:t xml:space="preserve"> at 12:00:00(noon)</w:t>
                                </w:r>
                              </w:p>
                              <w:p w14:paraId="10B3F469" w14:textId="77777777" w:rsidR="00835211" w:rsidRPr="00027111" w:rsidRDefault="00835211" w:rsidP="00A764D6">
                                <w:pPr>
                                  <w:rPr>
                                    <w:rFonts w:ascii="Fieldwork 06 Geo Bold" w:hAnsi="Fieldwork 06 Geo Bold"/>
                                    <w:b/>
                                    <w:bCs/>
                                    <w:sz w:val="5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931" id="_x0000_t202" coordsize="21600,21600" o:spt="202" path="m,l,21600r21600,l21600,xe">
                    <v:stroke joinstyle="miter"/>
                    <v:path gradientshapeok="t" o:connecttype="rect"/>
                  </v:shapetype>
                  <v:shape id="Text Box 2" o:spid="_x0000_s1026" type="#_x0000_t202" style="position:absolute;left:0;text-align:left;margin-left:-34.5pt;margin-top:69.4pt;width:513.1pt;height:417.75pt;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" filled="f" stroked="f" strokeweight=".5pt">
                    <v:textbox>
                      <w:txbxContent>
                        <w:p w14:paraId="22135EDA" w14:textId="77777777" w:rsidR="0033400D" w:rsidRDefault="0033400D" w:rsidP="006349A8">
                          <w:pPr>
                            <w:jc w:val="center"/>
                            <w:rPr>
                              <w:rFonts w:ascii="Fieldwork 06 Geo Bold" w:hAnsi="Fieldwork 06 Geo Bold"/>
                              <w:b/>
                              <w:bCs/>
                              <w:sz w:val="102"/>
                              <w:szCs w:val="32"/>
                            </w:rPr>
                          </w:pPr>
                          <w:r>
                            <w:rPr>
                              <w:rFonts w:ascii="Fieldwork 06 Geo Bold" w:hAnsi="Fieldwork 06 Geo Bold"/>
                              <w:b/>
                              <w:bCs/>
                              <w:sz w:val="102"/>
                              <w:szCs w:val="32"/>
                            </w:rPr>
                            <w:t>Health Benefit</w:t>
                          </w:r>
                        </w:p>
                        <w:p w14:paraId="07EA56C6" w14:textId="5DDDD3CE" w:rsidR="00DA100D" w:rsidRDefault="00DA100D" w:rsidP="00DA100D">
                          <w:pPr>
                            <w:jc w:val="left"/>
                            <w:rPr>
                              <w:rFonts w:ascii="Fieldwork 06 Geo Bold" w:hAnsi="Fieldwork 06 Geo Bold"/>
                              <w:b/>
                              <w:bCs/>
                              <w:sz w:val="54"/>
                            </w:rPr>
                          </w:pPr>
                          <w:r>
                            <w:rPr>
                              <w:rFonts w:ascii="Fieldwork 06 Geo Bold" w:hAnsi="Fieldwork 06 Geo Bold"/>
                              <w:b/>
                              <w:bCs/>
                              <w:sz w:val="54"/>
                            </w:rPr>
                            <w:t xml:space="preserve">Mid and West Wales Fire and Rescue Authority </w:t>
                          </w:r>
                        </w:p>
                        <w:p w14:paraId="4E84F770" w14:textId="477270DA" w:rsidR="00A764D6" w:rsidRPr="00027111" w:rsidRDefault="00DA1177" w:rsidP="00DA100D">
                          <w:pPr>
                            <w:jc w:val="left"/>
                            <w:rPr>
                              <w:rFonts w:ascii="Fieldwork 06 Geo Bold" w:hAnsi="Fieldwork 06 Geo Bold"/>
                              <w:b/>
                              <w:bCs/>
                              <w:sz w:val="54"/>
                            </w:rPr>
                          </w:pPr>
                          <w:r w:rsidRPr="00027111">
                            <w:rPr>
                              <w:rFonts w:ascii="Fieldwork 06 Geo Bold" w:hAnsi="Fieldwork 06 Geo Bold"/>
                              <w:b/>
                              <w:bCs/>
                              <w:sz w:val="54"/>
                            </w:rPr>
                            <w:t>Reference</w:t>
                          </w:r>
                          <w:r w:rsidR="00A764D6" w:rsidRPr="00027111">
                            <w:rPr>
                              <w:rFonts w:ascii="Fieldwork 06 Geo Bold" w:hAnsi="Fieldwork 06 Geo Bold"/>
                              <w:b/>
                              <w:bCs/>
                              <w:sz w:val="54"/>
                            </w:rPr>
                            <w:t xml:space="preserve"> Number: </w:t>
                          </w:r>
                          <w:r w:rsidR="007D3AFA">
                            <w:rPr>
                              <w:rFonts w:ascii="Fieldwork 06 Geo Bold" w:hAnsi="Fieldwork 06 Geo Bold"/>
                              <w:b/>
                              <w:bCs/>
                              <w:sz w:val="54"/>
                            </w:rPr>
                            <w:t>PA23GPAGST3</w:t>
                          </w:r>
                        </w:p>
                        <w:p w14:paraId="3909A662" w14:textId="119E217D" w:rsidR="00CA5005" w:rsidRPr="00027111" w:rsidRDefault="00CA5005" w:rsidP="00A764D6">
                          <w:pPr>
                            <w:rPr>
                              <w:rFonts w:ascii="Fieldwork 06 Geo Bold" w:hAnsi="Fieldwork 06 Geo Bold"/>
                              <w:b/>
                              <w:bCs/>
                              <w:sz w:val="54"/>
                            </w:rPr>
                          </w:pPr>
                          <w:r w:rsidRPr="00027111">
                            <w:rPr>
                              <w:rFonts w:ascii="Fieldwork 06 Geo Bold" w:hAnsi="Fieldwork 06 Geo Bold"/>
                              <w:b/>
                              <w:bCs/>
                              <w:sz w:val="54"/>
                            </w:rPr>
                            <w:t>Open procedure</w:t>
                          </w:r>
                        </w:p>
                        <w:p w14:paraId="5E156FF5" w14:textId="395916DC" w:rsidR="00A764D6" w:rsidRPr="00027111" w:rsidRDefault="00A764D6" w:rsidP="00A764D6">
                          <w:pPr>
                            <w:rPr>
                              <w:rFonts w:ascii="Fieldwork 06 Geo Bold" w:hAnsi="Fieldwork 06 Geo Bold"/>
                              <w:b/>
                              <w:bCs/>
                              <w:sz w:val="54"/>
                            </w:rPr>
                          </w:pPr>
                          <w:r w:rsidRPr="00027111">
                            <w:rPr>
                              <w:rFonts w:ascii="Fieldwork 06 Geo Bold" w:hAnsi="Fieldwork 06 Geo Bold"/>
                              <w:b/>
                              <w:bCs/>
                              <w:sz w:val="54"/>
                            </w:rPr>
                            <w:t>Tender Deadline:</w:t>
                          </w:r>
                        </w:p>
                        <w:p w14:paraId="7774F5E6" w14:textId="5D18BC9E" w:rsidR="00A764D6" w:rsidRDefault="00363B88" w:rsidP="00A764D6">
                          <w:pPr>
                            <w:rPr>
                              <w:rFonts w:ascii="Fieldwork 06 Geo Bold" w:hAnsi="Fieldwork 06 Geo Bold"/>
                              <w:b/>
                              <w:bCs/>
                              <w:sz w:val="54"/>
                            </w:rPr>
                          </w:pPr>
                          <w:r w:rsidRPr="00230FEE">
                            <w:rPr>
                              <w:rFonts w:ascii="Fieldwork 06 Geo Bold" w:hAnsi="Fieldwork 06 Geo Bold"/>
                              <w:b/>
                              <w:bCs/>
                              <w:sz w:val="54"/>
                            </w:rPr>
                            <w:t>2nd March</w:t>
                          </w:r>
                          <w:r w:rsidR="0033400D" w:rsidRPr="00230FEE">
                            <w:rPr>
                              <w:rFonts w:ascii="Fieldwork 06 Geo Bold" w:hAnsi="Fieldwork 06 Geo Bold"/>
                              <w:b/>
                              <w:bCs/>
                              <w:sz w:val="54"/>
                            </w:rPr>
                            <w:t xml:space="preserve"> 202</w:t>
                          </w:r>
                          <w:r w:rsidR="008B4358" w:rsidRPr="00230FEE">
                            <w:rPr>
                              <w:rFonts w:ascii="Fieldwork 06 Geo Bold" w:hAnsi="Fieldwork 06 Geo Bold"/>
                              <w:b/>
                              <w:bCs/>
                              <w:sz w:val="54"/>
                            </w:rPr>
                            <w:t>6</w:t>
                          </w:r>
                          <w:r w:rsidR="00A764D6" w:rsidRPr="00363B88">
                            <w:rPr>
                              <w:rFonts w:ascii="Fieldwork 06 Geo Bold" w:hAnsi="Fieldwork 06 Geo Bold"/>
                              <w:b/>
                              <w:bCs/>
                              <w:sz w:val="54"/>
                            </w:rPr>
                            <w:t xml:space="preserve"> at 12:00:00(noon)</w:t>
                          </w:r>
                        </w:p>
                        <w:p w14:paraId="10B3F469" w14:textId="77777777" w:rsidR="00835211" w:rsidRPr="00027111" w:rsidRDefault="00835211" w:rsidP="00A764D6">
                          <w:pPr>
                            <w:rPr>
                              <w:rFonts w:ascii="Fieldwork 06 Geo Bold" w:hAnsi="Fieldwork 06 Geo Bold"/>
                              <w:b/>
                              <w:bCs/>
                              <w:sz w:val="54"/>
                            </w:rPr>
                          </w:pPr>
                        </w:p>
                      </w:txbxContent>
                    </v:textbox>
                  </v:shape>
                </w:pict>
              </mc:Fallback>
            </mc:AlternateContent>
          </w:r>
          <w:r w:rsidR="004D0BC7">
            <w:rPr>
              <w:rFonts w:cs="Calibri"/>
              <w:b/>
              <w:bCs/>
              <w:sz w:val="100"/>
              <w:szCs w:val="100"/>
            </w:rPr>
            <w:t>Part 1</w:t>
          </w:r>
        </w:p>
        <w:p w14:paraId="26F8F883" w14:textId="77777777" w:rsidR="00A60691" w:rsidRDefault="00276362" w:rsidP="005E767F">
          <w:pPr>
            <w:tabs>
              <w:tab w:val="left" w:pos="851"/>
            </w:tabs>
            <w:rPr>
              <w:rFonts w:cs="Calibri"/>
            </w:rPr>
          </w:pPr>
          <w:r w:rsidRPr="00027111">
            <w:rPr>
              <w:rFonts w:cs="Calibri"/>
            </w:rPr>
            <w:br w:type="page"/>
          </w:r>
        </w:p>
      </w:sdtContent>
    </w:sdt>
    <w:p w14:paraId="02835B8B" w14:textId="77777777" w:rsidR="0063412E" w:rsidRPr="00027111" w:rsidRDefault="0063412E" w:rsidP="0063412E">
      <w:pPr>
        <w:pStyle w:val="TOCHeading"/>
      </w:pPr>
      <w:r w:rsidRPr="00027111">
        <w:lastRenderedPageBreak/>
        <w:t>Contents</w:t>
      </w:r>
    </w:p>
    <w:p w14:paraId="685C5FD3" w14:textId="5CE75976" w:rsidR="00D85469" w:rsidRDefault="0063412E">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00D85469" w:rsidRPr="007B0396">
        <w:rPr>
          <w:bCs/>
          <w:noProof/>
        </w:rPr>
        <w:t>Section A</w:t>
      </w:r>
      <w:r w:rsidR="00D85469">
        <w:rPr>
          <w:noProof/>
          <w:lang w:eastAsia="en-GB"/>
        </w:rPr>
        <w:t xml:space="preserve"> Summary of key ITT Details and defined terms</w:t>
      </w:r>
      <w:r w:rsidR="00D85469">
        <w:rPr>
          <w:noProof/>
        </w:rPr>
        <w:tab/>
      </w:r>
      <w:r w:rsidR="00D85469">
        <w:rPr>
          <w:noProof/>
        </w:rPr>
        <w:fldChar w:fldCharType="begin"/>
      </w:r>
      <w:r w:rsidR="00D85469">
        <w:rPr>
          <w:noProof/>
        </w:rPr>
        <w:instrText xml:space="preserve"> PAGEREF _Toc198213841 \h </w:instrText>
      </w:r>
      <w:r w:rsidR="00D85469">
        <w:rPr>
          <w:noProof/>
        </w:rPr>
      </w:r>
      <w:r w:rsidR="00D85469">
        <w:rPr>
          <w:noProof/>
        </w:rPr>
        <w:fldChar w:fldCharType="separate"/>
      </w:r>
      <w:r w:rsidR="00C92E2D">
        <w:rPr>
          <w:noProof/>
        </w:rPr>
        <w:t>2</w:t>
      </w:r>
      <w:r w:rsidR="00D85469">
        <w:rPr>
          <w:noProof/>
        </w:rPr>
        <w:fldChar w:fldCharType="end"/>
      </w:r>
    </w:p>
    <w:p w14:paraId="3AD50263" w14:textId="18E637A7"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B Background</w:t>
      </w:r>
      <w:r>
        <w:rPr>
          <w:noProof/>
        </w:rPr>
        <w:tab/>
      </w:r>
      <w:r w:rsidR="00ED7D78">
        <w:rPr>
          <w:noProof/>
        </w:rPr>
        <w:t>6</w:t>
      </w:r>
    </w:p>
    <w:p w14:paraId="18C9568D" w14:textId="7867376E"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C Disclaimer, confidentiality and related matters</w:t>
      </w:r>
      <w:r>
        <w:rPr>
          <w:noProof/>
        </w:rPr>
        <w:tab/>
      </w:r>
      <w:r w:rsidR="0062387D">
        <w:rPr>
          <w:noProof/>
        </w:rPr>
        <w:t>1</w:t>
      </w:r>
      <w:r w:rsidR="00ED7D78">
        <w:rPr>
          <w:noProof/>
        </w:rPr>
        <w:t>1</w:t>
      </w:r>
    </w:p>
    <w:p w14:paraId="7F0A16BE" w14:textId="5F35C93B"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D Instructions for completing and submitting Tenders</w:t>
      </w:r>
      <w:r>
        <w:rPr>
          <w:noProof/>
        </w:rPr>
        <w:tab/>
      </w:r>
      <w:r w:rsidR="0062387D">
        <w:rPr>
          <w:noProof/>
        </w:rPr>
        <w:t>2</w:t>
      </w:r>
      <w:r w:rsidR="00235DFE">
        <w:rPr>
          <w:noProof/>
        </w:rPr>
        <w:t>1</w:t>
      </w:r>
    </w:p>
    <w:p w14:paraId="411767B7" w14:textId="2A42A6A7"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E Evaluation of Tenders and award</w:t>
      </w:r>
      <w:r>
        <w:rPr>
          <w:noProof/>
        </w:rPr>
        <w:tab/>
      </w:r>
      <w:r w:rsidR="0062387D">
        <w:rPr>
          <w:noProof/>
        </w:rPr>
        <w:t>2</w:t>
      </w:r>
      <w:r w:rsidR="00235DFE">
        <w:rPr>
          <w:noProof/>
        </w:rPr>
        <w:t>6</w:t>
      </w:r>
    </w:p>
    <w:p w14:paraId="39F2B883" w14:textId="1971CD79"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F Terms and conditions</w:t>
      </w:r>
      <w:r>
        <w:rPr>
          <w:noProof/>
        </w:rPr>
        <w:tab/>
      </w:r>
      <w:r w:rsidR="00313F30">
        <w:rPr>
          <w:noProof/>
        </w:rPr>
        <w:t>3</w:t>
      </w:r>
      <w:r w:rsidR="00235DFE">
        <w:rPr>
          <w:noProof/>
        </w:rPr>
        <w:t>8</w:t>
      </w:r>
    </w:p>
    <w:p w14:paraId="2F9D5C0C" w14:textId="011EB8F0"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 xml:space="preserve">Section G </w:t>
      </w:r>
      <w:r w:rsidR="009156F2">
        <w:rPr>
          <w:rFonts w:cs="Calibri"/>
          <w:noProof/>
          <w:lang w:eastAsia="en-GB"/>
        </w:rPr>
        <w:t>Specification</w:t>
      </w:r>
      <w:r>
        <w:rPr>
          <w:noProof/>
        </w:rPr>
        <w:tab/>
      </w:r>
      <w:r w:rsidR="00235DFE">
        <w:rPr>
          <w:noProof/>
        </w:rPr>
        <w:t>39</w:t>
      </w:r>
    </w:p>
    <w:p w14:paraId="42E105C3" w14:textId="0852B4A1"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Section H Tender response Documents</w:t>
      </w:r>
      <w:r>
        <w:rPr>
          <w:noProof/>
        </w:rPr>
        <w:tab/>
      </w:r>
      <w:r w:rsidR="00313F30">
        <w:rPr>
          <w:noProof/>
        </w:rPr>
        <w:t>4</w:t>
      </w:r>
      <w:r w:rsidR="00235DFE">
        <w:rPr>
          <w:noProof/>
        </w:rPr>
        <w:t>0</w:t>
      </w:r>
    </w:p>
    <w:p w14:paraId="4DA6D5AB" w14:textId="72FF0B34" w:rsidR="00D85469" w:rsidRDefault="00D85469">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7B0396">
        <w:rPr>
          <w:rFonts w:cs="Calibri"/>
          <w:noProof/>
          <w:lang w:eastAsia="en-GB"/>
        </w:rPr>
        <w:t>Welsh Procurement Specific Questionnaire and guidance</w:t>
      </w:r>
      <w:r>
        <w:rPr>
          <w:noProof/>
        </w:rPr>
        <w:tab/>
      </w:r>
      <w:r w:rsidR="00313F30">
        <w:rPr>
          <w:noProof/>
        </w:rPr>
        <w:t>4</w:t>
      </w:r>
      <w:r w:rsidR="00284A82">
        <w:rPr>
          <w:noProof/>
        </w:rPr>
        <w:t>0</w:t>
      </w:r>
    </w:p>
    <w:p w14:paraId="42962942" w14:textId="26E82AF7" w:rsidR="005B0880" w:rsidRDefault="0063412E" w:rsidP="005B0880">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027111">
        <w:fldChar w:fldCharType="end"/>
      </w:r>
      <w:r w:rsidR="005B0880" w:rsidRPr="002D1F63">
        <w:rPr>
          <w:rFonts w:cs="Calibri"/>
          <w:noProof/>
          <w:lang w:eastAsia="en-GB"/>
        </w:rPr>
        <w:t>Quality/Technical and Social Value/Wellbeing responses</w:t>
      </w:r>
      <w:r w:rsidR="005B0880">
        <w:rPr>
          <w:noProof/>
        </w:rPr>
        <w:tab/>
      </w:r>
      <w:r w:rsidR="005B0880">
        <w:rPr>
          <w:noProof/>
        </w:rPr>
        <w:fldChar w:fldCharType="begin"/>
      </w:r>
      <w:r w:rsidR="005B0880">
        <w:rPr>
          <w:noProof/>
        </w:rPr>
        <w:instrText xml:space="preserve"> PAGEREF _Toc213751993 \h </w:instrText>
      </w:r>
      <w:r w:rsidR="005B0880">
        <w:rPr>
          <w:noProof/>
        </w:rPr>
      </w:r>
      <w:r w:rsidR="005B0880">
        <w:rPr>
          <w:noProof/>
        </w:rPr>
        <w:fldChar w:fldCharType="separate"/>
      </w:r>
      <w:r w:rsidR="00C92E2D">
        <w:rPr>
          <w:noProof/>
        </w:rPr>
        <w:t>40</w:t>
      </w:r>
      <w:r w:rsidR="005B0880">
        <w:rPr>
          <w:noProof/>
        </w:rPr>
        <w:fldChar w:fldCharType="end"/>
      </w:r>
    </w:p>
    <w:p w14:paraId="15B9981B" w14:textId="29D7F28D" w:rsidR="005B0880" w:rsidRDefault="005B0880" w:rsidP="005B0880">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1F63">
        <w:rPr>
          <w:rFonts w:cs="Calibri"/>
          <w:noProof/>
          <w:lang w:eastAsia="en-GB"/>
        </w:rPr>
        <w:t>Pricing Schedule</w:t>
      </w:r>
      <w:r>
        <w:rPr>
          <w:noProof/>
        </w:rPr>
        <w:tab/>
      </w:r>
      <w:r>
        <w:rPr>
          <w:noProof/>
        </w:rPr>
        <w:fldChar w:fldCharType="begin"/>
      </w:r>
      <w:r>
        <w:rPr>
          <w:noProof/>
        </w:rPr>
        <w:instrText xml:space="preserve"> PAGEREF _Toc213751994 \h </w:instrText>
      </w:r>
      <w:r>
        <w:rPr>
          <w:noProof/>
        </w:rPr>
      </w:r>
      <w:r>
        <w:rPr>
          <w:noProof/>
        </w:rPr>
        <w:fldChar w:fldCharType="separate"/>
      </w:r>
      <w:r w:rsidR="00C92E2D">
        <w:rPr>
          <w:noProof/>
        </w:rPr>
        <w:t>40</w:t>
      </w:r>
      <w:r>
        <w:rPr>
          <w:noProof/>
        </w:rPr>
        <w:fldChar w:fldCharType="end"/>
      </w:r>
    </w:p>
    <w:p w14:paraId="0C0CF018" w14:textId="578D0C3C" w:rsidR="005B0880" w:rsidRDefault="005B0880" w:rsidP="005B0880">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1F63">
        <w:rPr>
          <w:rFonts w:cs="Calibri"/>
          <w:noProof/>
          <w:lang w:eastAsia="en-GB"/>
        </w:rPr>
        <w:t>Form of Tender</w:t>
      </w:r>
      <w:r>
        <w:rPr>
          <w:noProof/>
        </w:rPr>
        <w:tab/>
      </w:r>
      <w:r>
        <w:rPr>
          <w:noProof/>
        </w:rPr>
        <w:fldChar w:fldCharType="begin"/>
      </w:r>
      <w:r>
        <w:rPr>
          <w:noProof/>
        </w:rPr>
        <w:instrText xml:space="preserve"> PAGEREF _Toc213751995 \h </w:instrText>
      </w:r>
      <w:r>
        <w:rPr>
          <w:noProof/>
        </w:rPr>
      </w:r>
      <w:r>
        <w:rPr>
          <w:noProof/>
        </w:rPr>
        <w:fldChar w:fldCharType="separate"/>
      </w:r>
      <w:r w:rsidR="00C92E2D">
        <w:rPr>
          <w:noProof/>
        </w:rPr>
        <w:t>40</w:t>
      </w:r>
      <w:r>
        <w:rPr>
          <w:noProof/>
        </w:rPr>
        <w:fldChar w:fldCharType="end"/>
      </w:r>
    </w:p>
    <w:p w14:paraId="6763899B" w14:textId="04311F09" w:rsidR="005B0880" w:rsidRDefault="005B0880" w:rsidP="005B0880">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13355F">
        <w:rPr>
          <w:rFonts w:cs="Calibri"/>
          <w:noProof/>
          <w:lang w:eastAsia="en-GB"/>
        </w:rPr>
        <w:t>Confidential information</w:t>
      </w:r>
      <w:r>
        <w:rPr>
          <w:noProof/>
        </w:rPr>
        <w:tab/>
      </w:r>
      <w:r>
        <w:rPr>
          <w:noProof/>
        </w:rPr>
        <w:fldChar w:fldCharType="begin"/>
      </w:r>
      <w:r>
        <w:rPr>
          <w:noProof/>
        </w:rPr>
        <w:instrText xml:space="preserve"> PAGEREF _Toc213751996 \h </w:instrText>
      </w:r>
      <w:r>
        <w:rPr>
          <w:noProof/>
        </w:rPr>
      </w:r>
      <w:r>
        <w:rPr>
          <w:noProof/>
        </w:rPr>
        <w:fldChar w:fldCharType="separate"/>
      </w:r>
      <w:r w:rsidR="00C92E2D">
        <w:rPr>
          <w:noProof/>
        </w:rPr>
        <w:t>40</w:t>
      </w:r>
      <w:r>
        <w:rPr>
          <w:noProof/>
        </w:rPr>
        <w:fldChar w:fldCharType="end"/>
      </w:r>
    </w:p>
    <w:p w14:paraId="3DF7DC0E" w14:textId="6D040EE8" w:rsidR="0063412E" w:rsidRPr="00027111" w:rsidRDefault="00284A82" w:rsidP="00284A82">
      <w:pPr>
        <w:tabs>
          <w:tab w:val="left" w:pos="3950"/>
          <w:tab w:val="left" w:pos="6350"/>
        </w:tabs>
      </w:pPr>
      <w:r>
        <w:tab/>
      </w:r>
      <w:r>
        <w:tab/>
      </w:r>
    </w:p>
    <w:p w14:paraId="7D69C09A" w14:textId="2FE26A52" w:rsidR="003C3F2B" w:rsidRPr="00027111" w:rsidRDefault="003C3F2B" w:rsidP="00DD2F79">
      <w:pPr>
        <w:rPr>
          <w:rFonts w:cs="Calibri"/>
        </w:rPr>
      </w:pPr>
    </w:p>
    <w:p w14:paraId="4B2AAC12" w14:textId="71039D74" w:rsidR="004033AC" w:rsidRPr="00027111" w:rsidRDefault="003D3E71" w:rsidP="00250285">
      <w:pPr>
        <w:pStyle w:val="Schedule"/>
        <w:rPr>
          <w:bCs/>
        </w:rPr>
      </w:pPr>
      <w:bookmarkStart w:id="0" w:name="_Toc195726076"/>
      <w:bookmarkStart w:id="1" w:name="_Toc195726199"/>
      <w:bookmarkStart w:id="2" w:name="_Toc195781893"/>
      <w:bookmarkStart w:id="3" w:name="_Toc195782024"/>
      <w:bookmarkStart w:id="4" w:name="_Toc195782410"/>
      <w:bookmarkStart w:id="5" w:name="_Toc196162844"/>
      <w:bookmarkStart w:id="6" w:name="_Toc196210236"/>
      <w:bookmarkStart w:id="7" w:name="_Toc196211989"/>
      <w:bookmarkStart w:id="8" w:name="_Toc196212090"/>
      <w:bookmarkStart w:id="9" w:name="_Toc196213101"/>
      <w:bookmarkStart w:id="10" w:name="_Toc196213475"/>
      <w:bookmarkStart w:id="11" w:name="_Toc195726077"/>
      <w:bookmarkStart w:id="12" w:name="_Toc195726200"/>
      <w:bookmarkStart w:id="13" w:name="_Toc195781894"/>
      <w:bookmarkStart w:id="14" w:name="_Toc195782025"/>
      <w:bookmarkStart w:id="15" w:name="_Toc195782411"/>
      <w:bookmarkStart w:id="16" w:name="_Toc196162845"/>
      <w:bookmarkStart w:id="17" w:name="_Toc196210237"/>
      <w:bookmarkStart w:id="18" w:name="_Toc196211990"/>
      <w:bookmarkStart w:id="19" w:name="_Toc196212091"/>
      <w:bookmarkStart w:id="20" w:name="_Toc196213102"/>
      <w:bookmarkStart w:id="21" w:name="_Toc196213476"/>
      <w:bookmarkStart w:id="22" w:name="_Toc195726081"/>
      <w:bookmarkStart w:id="23" w:name="_Toc195726204"/>
      <w:bookmarkStart w:id="24" w:name="_Toc195781898"/>
      <w:bookmarkStart w:id="25" w:name="_Toc195782029"/>
      <w:bookmarkStart w:id="26" w:name="_Toc195782415"/>
      <w:bookmarkStart w:id="27" w:name="_Toc196162849"/>
      <w:bookmarkStart w:id="28" w:name="_Toc196210241"/>
      <w:bookmarkStart w:id="29" w:name="_Toc196211994"/>
      <w:bookmarkStart w:id="30" w:name="_Toc196212095"/>
      <w:bookmarkStart w:id="31" w:name="_Toc196213106"/>
      <w:bookmarkStart w:id="32" w:name="_Toc1962134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7111">
        <w:rPr>
          <w:lang w:eastAsia="en-GB"/>
        </w:rPr>
        <w:lastRenderedPageBreak/>
        <w:br/>
      </w:r>
      <w:bookmarkStart w:id="33" w:name="_Ref196211513"/>
      <w:bookmarkStart w:id="34" w:name="_Toc198213841"/>
      <w:r w:rsidR="0063412E" w:rsidRPr="00027111">
        <w:rPr>
          <w:lang w:eastAsia="en-GB"/>
        </w:rPr>
        <w:t>Summary of key ITT Details</w:t>
      </w:r>
      <w:bookmarkEnd w:id="33"/>
      <w:r w:rsidR="00743A5B" w:rsidRPr="00027111">
        <w:rPr>
          <w:lang w:eastAsia="en-GB"/>
        </w:rPr>
        <w:t xml:space="preserve"> and defined terms</w:t>
      </w:r>
      <w:bookmarkEnd w:id="34"/>
    </w:p>
    <w:tbl>
      <w:tblPr>
        <w:tblStyle w:val="TableGrid2"/>
        <w:tblW w:w="9634" w:type="dxa"/>
        <w:tblLook w:val="04A0" w:firstRow="1" w:lastRow="0" w:firstColumn="1" w:lastColumn="0" w:noHBand="0" w:noVBand="1"/>
      </w:tblPr>
      <w:tblGrid>
        <w:gridCol w:w="2830"/>
        <w:gridCol w:w="6804"/>
      </w:tblGrid>
      <w:tr w:rsidR="00024D7A" w:rsidRPr="00027111" w14:paraId="5134B304" w14:textId="090F1F0F" w:rsidTr="00343984">
        <w:tc>
          <w:tcPr>
            <w:tcW w:w="2830" w:type="dxa"/>
          </w:tcPr>
          <w:p w14:paraId="4525FE06" w14:textId="5974EE4E" w:rsidR="00024D7A" w:rsidRPr="00027111" w:rsidRDefault="00024D7A" w:rsidP="005E62A9">
            <w:pPr>
              <w:rPr>
                <w:rFonts w:eastAsia="Calibri" w:cs="Calibri"/>
                <w:b/>
              </w:rPr>
            </w:pPr>
            <w:r w:rsidRPr="00027111">
              <w:rPr>
                <w:rFonts w:eastAsia="Calibri" w:cs="Calibri"/>
                <w:b/>
              </w:rPr>
              <w:t>CONTRACTING AUTHORITY</w:t>
            </w:r>
          </w:p>
        </w:tc>
        <w:tc>
          <w:tcPr>
            <w:tcW w:w="6804" w:type="dxa"/>
          </w:tcPr>
          <w:p w14:paraId="5D8EFAB4" w14:textId="77F6BE2B" w:rsidR="00024D7A" w:rsidRPr="00027111" w:rsidRDefault="00024D7A" w:rsidP="005E62A9">
            <w:pPr>
              <w:spacing w:line="360" w:lineRule="auto"/>
              <w:rPr>
                <w:rFonts w:eastAsia="Calibri" w:cs="Calibri"/>
                <w:highlight w:val="magenta"/>
              </w:rPr>
            </w:pPr>
            <w:r>
              <w:rPr>
                <w:rFonts w:eastAsia="Calibri" w:cs="Calibri"/>
              </w:rPr>
              <w:t>Mid and West Wales Fire and Rescue Authority</w:t>
            </w:r>
          </w:p>
        </w:tc>
      </w:tr>
      <w:tr w:rsidR="00024D7A" w:rsidRPr="00027111" w14:paraId="37A8A131" w14:textId="1B83865B" w:rsidTr="00343984">
        <w:tc>
          <w:tcPr>
            <w:tcW w:w="2830" w:type="dxa"/>
          </w:tcPr>
          <w:p w14:paraId="1206F9AA" w14:textId="49603B43" w:rsidR="00024D7A" w:rsidRPr="007D3AFA" w:rsidRDefault="00024D7A" w:rsidP="005E62A9">
            <w:pPr>
              <w:rPr>
                <w:rFonts w:eastAsia="Calibri" w:cs="Calibri"/>
                <w:b/>
              </w:rPr>
            </w:pPr>
            <w:r w:rsidRPr="007D3AFA">
              <w:rPr>
                <w:rFonts w:eastAsia="Calibri" w:cs="Calibri"/>
                <w:b/>
              </w:rPr>
              <w:t>SELL2WALES REFERENCE</w:t>
            </w:r>
          </w:p>
        </w:tc>
        <w:tc>
          <w:tcPr>
            <w:tcW w:w="6804" w:type="dxa"/>
          </w:tcPr>
          <w:p w14:paraId="30A4A708" w14:textId="5AC1AB5C" w:rsidR="00024D7A" w:rsidRPr="007D3AFA" w:rsidRDefault="00024D7A" w:rsidP="005E62A9">
            <w:pPr>
              <w:spacing w:line="360" w:lineRule="auto"/>
              <w:rPr>
                <w:rFonts w:eastAsia="Calibri" w:cs="Calibri"/>
              </w:rPr>
            </w:pPr>
            <w:r w:rsidRPr="007D3AFA">
              <w:rPr>
                <w:rFonts w:eastAsia="Calibri" w:cs="Calibri"/>
              </w:rPr>
              <w:t>PA23GPSGST3</w:t>
            </w:r>
          </w:p>
        </w:tc>
      </w:tr>
      <w:tr w:rsidR="00024D7A" w:rsidRPr="00027111" w14:paraId="41B8BD4C" w14:textId="2856B6B4" w:rsidTr="00343984">
        <w:tc>
          <w:tcPr>
            <w:tcW w:w="2830" w:type="dxa"/>
          </w:tcPr>
          <w:p w14:paraId="5B3CB2FC" w14:textId="77777777" w:rsidR="00024D7A" w:rsidRPr="00027111" w:rsidRDefault="00024D7A" w:rsidP="005E62A9">
            <w:pPr>
              <w:rPr>
                <w:rFonts w:eastAsia="Calibri" w:cs="Calibri"/>
              </w:rPr>
            </w:pPr>
            <w:r w:rsidRPr="00027111">
              <w:rPr>
                <w:rFonts w:eastAsia="Calibri" w:cs="Calibri"/>
                <w:b/>
              </w:rPr>
              <w:t>CONTRACT DESCRIPTION:</w:t>
            </w:r>
          </w:p>
        </w:tc>
        <w:tc>
          <w:tcPr>
            <w:tcW w:w="6804" w:type="dxa"/>
          </w:tcPr>
          <w:p w14:paraId="42AB53C0" w14:textId="7A899F50" w:rsidR="00024D7A" w:rsidRPr="00027111" w:rsidRDefault="00024D7A" w:rsidP="005E62A9">
            <w:pPr>
              <w:spacing w:line="360" w:lineRule="auto"/>
              <w:rPr>
                <w:rFonts w:eastAsia="Calibri" w:cs="Calibri"/>
              </w:rPr>
            </w:pPr>
            <w:r w:rsidRPr="00027111">
              <w:rPr>
                <w:rFonts w:eastAsia="Calibri" w:cs="Calibri"/>
              </w:rPr>
              <w:t xml:space="preserve">The Contracting Authority wishes </w:t>
            </w:r>
            <w:r w:rsidRPr="00C50B0A">
              <w:rPr>
                <w:rFonts w:eastAsia="Calibri" w:cs="Calibri"/>
              </w:rPr>
              <w:t>to appoint one sole provider</w:t>
            </w:r>
            <w:r>
              <w:rPr>
                <w:rFonts w:eastAsia="Calibri" w:cs="Calibri"/>
              </w:rPr>
              <w:t xml:space="preserve"> </w:t>
            </w:r>
            <w:r w:rsidRPr="00027111">
              <w:rPr>
                <w:rFonts w:eastAsia="Calibri" w:cs="Calibri"/>
              </w:rPr>
              <w:t xml:space="preserve">to deliver </w:t>
            </w:r>
            <w:r w:rsidRPr="0033400D">
              <w:rPr>
                <w:rFonts w:eastAsia="Calibri" w:cs="Calibri"/>
              </w:rPr>
              <w:t>the Health Benefit Contract.</w:t>
            </w:r>
            <w:r w:rsidRPr="00027111">
              <w:rPr>
                <w:rFonts w:eastAsia="Calibri" w:cs="Calibri"/>
              </w:rPr>
              <w:t xml:space="preserve"> </w:t>
            </w:r>
          </w:p>
        </w:tc>
      </w:tr>
      <w:tr w:rsidR="00024D7A" w:rsidRPr="00027111" w14:paraId="62494E53" w14:textId="26541EBB" w:rsidTr="00343984">
        <w:tc>
          <w:tcPr>
            <w:tcW w:w="2830" w:type="dxa"/>
          </w:tcPr>
          <w:p w14:paraId="6742F090" w14:textId="77777777" w:rsidR="00024D7A" w:rsidRPr="00027111" w:rsidRDefault="00024D7A" w:rsidP="005E62A9">
            <w:pPr>
              <w:rPr>
                <w:rFonts w:eastAsia="Calibri" w:cs="Calibri"/>
                <w:b/>
              </w:rPr>
            </w:pPr>
            <w:r w:rsidRPr="00027111">
              <w:rPr>
                <w:rFonts w:eastAsia="Calibri" w:cs="Calibri"/>
                <w:b/>
              </w:rPr>
              <w:t>INSURANCE REQUIREMENTS</w:t>
            </w:r>
          </w:p>
        </w:tc>
        <w:tc>
          <w:tcPr>
            <w:tcW w:w="6804" w:type="dxa"/>
          </w:tcPr>
          <w:p w14:paraId="236D3B69" w14:textId="77777777" w:rsidR="00024D7A" w:rsidRPr="00027111" w:rsidRDefault="00024D7A" w:rsidP="005E62A9">
            <w:pPr>
              <w:spacing w:line="360" w:lineRule="auto"/>
              <w:rPr>
                <w:rFonts w:eastAsia="Calibri" w:cs="Calibri"/>
              </w:rPr>
            </w:pPr>
            <w:r w:rsidRPr="00027111">
              <w:rPr>
                <w:rFonts w:eastAsia="Calibri" w:cs="Calibri"/>
              </w:rPr>
              <w:t>Mandatory Requirements</w:t>
            </w:r>
          </w:p>
          <w:p w14:paraId="308CDF39" w14:textId="037CA825" w:rsidR="00024D7A" w:rsidRPr="003B7740" w:rsidRDefault="00024D7A" w:rsidP="005E62A9">
            <w:pPr>
              <w:spacing w:line="360" w:lineRule="auto"/>
              <w:rPr>
                <w:rFonts w:eastAsia="Calibri" w:cs="Calibri"/>
              </w:rPr>
            </w:pPr>
            <w:r w:rsidRPr="003B7740">
              <w:rPr>
                <w:rFonts w:eastAsia="Calibri" w:cs="Calibri"/>
              </w:rPr>
              <w:t>Public Liability – Minimum £5 million per claim</w:t>
            </w:r>
          </w:p>
          <w:p w14:paraId="275C4A67" w14:textId="414398AC" w:rsidR="00024D7A" w:rsidRPr="00027111" w:rsidRDefault="00024D7A" w:rsidP="005E62A9">
            <w:pPr>
              <w:spacing w:line="360" w:lineRule="auto"/>
              <w:rPr>
                <w:rFonts w:eastAsia="Calibri" w:cs="Calibri"/>
              </w:rPr>
            </w:pPr>
            <w:r w:rsidRPr="003B7740">
              <w:rPr>
                <w:rFonts w:eastAsia="Calibri" w:cs="Calibri"/>
              </w:rPr>
              <w:t>Employers Liability – Minimum £10 million per claim</w:t>
            </w:r>
          </w:p>
          <w:p w14:paraId="4C4B96F6" w14:textId="40AB4B94" w:rsidR="00024D7A" w:rsidRPr="006349A8" w:rsidRDefault="00024D7A" w:rsidP="005E62A9">
            <w:pPr>
              <w:spacing w:line="360" w:lineRule="auto"/>
              <w:rPr>
                <w:rFonts w:eastAsia="Calibri" w:cs="Calibri"/>
              </w:rPr>
            </w:pPr>
            <w:r w:rsidRPr="00D50B50">
              <w:rPr>
                <w:rFonts w:eastAsia="Calibri" w:cs="Calibri"/>
              </w:rPr>
              <w:t xml:space="preserve">Professional Indemnity – </w:t>
            </w:r>
            <w:r w:rsidRPr="006349A8">
              <w:rPr>
                <w:rFonts w:eastAsia="Calibri" w:cs="Calibri"/>
              </w:rPr>
              <w:t>Minimum £1 million per claim</w:t>
            </w:r>
          </w:p>
          <w:p w14:paraId="1A9F09D7" w14:textId="5944C657" w:rsidR="00024D7A" w:rsidRPr="00027111" w:rsidRDefault="00024D7A" w:rsidP="00E66504">
            <w:pPr>
              <w:spacing w:line="360" w:lineRule="auto"/>
              <w:rPr>
                <w:rFonts w:eastAsia="Calibri" w:cs="Calibri"/>
                <w:highlight w:val="magenta"/>
              </w:rPr>
            </w:pPr>
          </w:p>
        </w:tc>
      </w:tr>
      <w:tr w:rsidR="00024D7A" w:rsidRPr="00027111" w14:paraId="6D2EE8D5" w14:textId="46ECDF1A" w:rsidTr="00343984">
        <w:tc>
          <w:tcPr>
            <w:tcW w:w="2830" w:type="dxa"/>
          </w:tcPr>
          <w:p w14:paraId="314EC276" w14:textId="77777777" w:rsidR="00024D7A" w:rsidRPr="00A60691" w:rsidRDefault="00024D7A" w:rsidP="005E62A9">
            <w:pPr>
              <w:rPr>
                <w:rFonts w:eastAsia="Calibri" w:cs="Calibri"/>
              </w:rPr>
            </w:pPr>
            <w:r w:rsidRPr="00A60691">
              <w:rPr>
                <w:rFonts w:eastAsia="Calibri" w:cs="Calibri"/>
                <w:b/>
              </w:rPr>
              <w:t>PERIOD OF CONTRACT:</w:t>
            </w:r>
          </w:p>
        </w:tc>
        <w:tc>
          <w:tcPr>
            <w:tcW w:w="6804" w:type="dxa"/>
          </w:tcPr>
          <w:p w14:paraId="13B6F703" w14:textId="10200B6D" w:rsidR="00024D7A" w:rsidRPr="00A60691" w:rsidRDefault="00024D7A" w:rsidP="005E62A9">
            <w:pPr>
              <w:rPr>
                <w:rFonts w:eastAsia="Calibri" w:cs="Calibri"/>
              </w:rPr>
            </w:pPr>
            <w:r w:rsidRPr="00A60691">
              <w:rPr>
                <w:rFonts w:eastAsia="Calibri" w:cs="Calibri"/>
              </w:rPr>
              <w:t xml:space="preserve">The Contract will be awarded for a fixed term of </w:t>
            </w:r>
            <w:r>
              <w:rPr>
                <w:rFonts w:eastAsia="Calibri" w:cs="Calibri"/>
              </w:rPr>
              <w:t>2 years</w:t>
            </w:r>
            <w:r w:rsidRPr="00A60691">
              <w:rPr>
                <w:rFonts w:eastAsia="Calibri" w:cs="Calibri"/>
              </w:rPr>
              <w:t xml:space="preserve">. (With the option to extend by </w:t>
            </w:r>
            <w:r>
              <w:rPr>
                <w:rFonts w:eastAsia="Calibri" w:cs="Calibri"/>
              </w:rPr>
              <w:t>6 years at 24 month intervals</w:t>
            </w:r>
            <w:r w:rsidRPr="00A60691">
              <w:rPr>
                <w:rFonts w:eastAsia="Calibri" w:cs="Calibri"/>
              </w:rPr>
              <w:t>)</w:t>
            </w:r>
          </w:p>
        </w:tc>
      </w:tr>
      <w:tr w:rsidR="00024D7A" w:rsidRPr="00027111" w14:paraId="7302EE5E" w14:textId="7C11B455" w:rsidTr="00343984">
        <w:trPr>
          <w:trHeight w:val="1519"/>
        </w:trPr>
        <w:tc>
          <w:tcPr>
            <w:tcW w:w="2830" w:type="dxa"/>
          </w:tcPr>
          <w:p w14:paraId="3BA71CCE" w14:textId="77777777" w:rsidR="00024D7A" w:rsidRPr="00027111" w:rsidRDefault="00024D7A" w:rsidP="005E62A9">
            <w:pPr>
              <w:rPr>
                <w:rFonts w:eastAsia="Calibri" w:cs="Calibri"/>
              </w:rPr>
            </w:pPr>
            <w:r w:rsidRPr="00027111">
              <w:rPr>
                <w:rFonts w:eastAsia="Calibri" w:cs="Calibri"/>
                <w:b/>
              </w:rPr>
              <w:t>DATE/TIME FOR TENDER RETURN:</w:t>
            </w:r>
          </w:p>
        </w:tc>
        <w:tc>
          <w:tcPr>
            <w:tcW w:w="6804" w:type="dxa"/>
          </w:tcPr>
          <w:p w14:paraId="779E66C1" w14:textId="30D8FCAD" w:rsidR="00024D7A" w:rsidRDefault="00024D7A" w:rsidP="00250285">
            <w:pPr>
              <w:spacing w:line="360" w:lineRule="auto"/>
              <w:rPr>
                <w:rFonts w:eastAsia="Calibri" w:cs="Calibri"/>
              </w:rPr>
            </w:pPr>
            <w:r w:rsidRPr="00027111">
              <w:rPr>
                <w:rFonts w:eastAsia="Calibri" w:cs="Calibri"/>
              </w:rPr>
              <w:t xml:space="preserve">Tenders to be </w:t>
            </w:r>
            <w:r w:rsidRPr="00C25B8E">
              <w:rPr>
                <w:rFonts w:eastAsia="Calibri" w:cs="Calibri"/>
              </w:rPr>
              <w:t xml:space="preserve">returned </w:t>
            </w:r>
            <w:r w:rsidRPr="00C80154">
              <w:rPr>
                <w:rFonts w:eastAsia="Calibri" w:cs="Calibri"/>
              </w:rPr>
              <w:t xml:space="preserve">no later than 12 noon on </w:t>
            </w:r>
            <w:r w:rsidR="00363B88">
              <w:rPr>
                <w:rFonts w:eastAsia="Calibri" w:cs="Calibri"/>
              </w:rPr>
              <w:t>2</w:t>
            </w:r>
            <w:r w:rsidR="00664F5C" w:rsidRPr="00664F5C">
              <w:rPr>
                <w:rFonts w:eastAsia="Calibri" w:cs="Calibri"/>
                <w:vertAlign w:val="superscript"/>
              </w:rPr>
              <w:t>nd</w:t>
            </w:r>
            <w:r w:rsidRPr="00C80154">
              <w:rPr>
                <w:rFonts w:eastAsia="Calibri" w:cs="Calibri"/>
              </w:rPr>
              <w:t xml:space="preserve"> </w:t>
            </w:r>
            <w:r w:rsidR="00664F5C">
              <w:rPr>
                <w:rFonts w:eastAsia="Calibri" w:cs="Calibri"/>
              </w:rPr>
              <w:t>March</w:t>
            </w:r>
            <w:r w:rsidRPr="00C80154">
              <w:rPr>
                <w:rFonts w:eastAsia="Calibri" w:cs="Calibri"/>
              </w:rPr>
              <w:t xml:space="preserve"> 2026 vi</w:t>
            </w:r>
            <w:r w:rsidRPr="00C25B8E">
              <w:rPr>
                <w:rFonts w:eastAsia="Calibri" w:cs="Calibri"/>
              </w:rPr>
              <w:t xml:space="preserve">a </w:t>
            </w:r>
            <w:r w:rsidRPr="00027111">
              <w:rPr>
                <w:rFonts w:eastAsia="Calibri" w:cs="Calibri"/>
              </w:rPr>
              <w:t xml:space="preserve">the </w:t>
            </w:r>
            <w:r w:rsidRPr="00273F7E">
              <w:rPr>
                <w:rFonts w:eastAsia="Calibri" w:cs="Calibri"/>
              </w:rPr>
              <w:t>Sell2Wales portal.</w:t>
            </w:r>
            <w:r w:rsidRPr="00027111">
              <w:rPr>
                <w:rFonts w:eastAsia="Calibri" w:cs="Calibri"/>
              </w:rPr>
              <w:t xml:space="preserve"> Any Tenders received after this deadline may not be considered.</w:t>
            </w:r>
          </w:p>
          <w:p w14:paraId="2433D1C3" w14:textId="7ECE575B" w:rsidR="00024D7A" w:rsidRPr="00027111" w:rsidRDefault="00024D7A" w:rsidP="00250285">
            <w:pPr>
              <w:spacing w:line="360" w:lineRule="auto"/>
              <w:rPr>
                <w:rFonts w:eastAsia="Calibri" w:cs="Calibri"/>
              </w:rPr>
            </w:pPr>
            <w:hyperlink r:id="rId14" w:history="1">
              <w:r w:rsidRPr="000A3130">
                <w:rPr>
                  <w:rStyle w:val="Hyperlink"/>
                  <w:rFonts w:eastAsia="Calibri" w:cs="Calibri"/>
                </w:rPr>
                <w:t>www.sell2wales.gov.wales</w:t>
              </w:r>
            </w:hyperlink>
          </w:p>
        </w:tc>
      </w:tr>
      <w:tr w:rsidR="00024D7A" w:rsidRPr="00027111" w14:paraId="30306D5F" w14:textId="72825822" w:rsidTr="00343984">
        <w:tc>
          <w:tcPr>
            <w:tcW w:w="2830" w:type="dxa"/>
          </w:tcPr>
          <w:p w14:paraId="527F85C2" w14:textId="77777777" w:rsidR="00024D7A" w:rsidRPr="00027111" w:rsidRDefault="00024D7A" w:rsidP="005E62A9">
            <w:pPr>
              <w:rPr>
                <w:rFonts w:eastAsia="Calibri" w:cs="Calibri"/>
              </w:rPr>
            </w:pPr>
            <w:r w:rsidRPr="00027111">
              <w:rPr>
                <w:rFonts w:eastAsia="Calibri" w:cs="Calibri"/>
                <w:b/>
              </w:rPr>
              <w:t>PROCURING OFFICERS:</w:t>
            </w:r>
          </w:p>
        </w:tc>
        <w:tc>
          <w:tcPr>
            <w:tcW w:w="6804" w:type="dxa"/>
          </w:tcPr>
          <w:p w14:paraId="2A5B7A78" w14:textId="14E84F58" w:rsidR="00024D7A" w:rsidRDefault="00024D7A" w:rsidP="00250285">
            <w:pPr>
              <w:spacing w:line="360" w:lineRule="auto"/>
              <w:rPr>
                <w:rFonts w:eastAsia="Calibri" w:cs="Calibri"/>
                <w:color w:val="000000"/>
              </w:rPr>
            </w:pPr>
            <w:r>
              <w:rPr>
                <w:rFonts w:eastAsia="Calibri" w:cs="Calibri"/>
                <w:color w:val="000000"/>
              </w:rPr>
              <w:t>Liann Phillips – Procurement Officer</w:t>
            </w:r>
          </w:p>
          <w:p w14:paraId="4A8A2168" w14:textId="52E5D937" w:rsidR="00024D7A" w:rsidRPr="002629B8" w:rsidRDefault="00024D7A" w:rsidP="00250285">
            <w:pPr>
              <w:spacing w:line="360" w:lineRule="auto"/>
              <w:rPr>
                <w:rFonts w:eastAsia="Calibri" w:cs="Calibri"/>
                <w:b/>
                <w:color w:val="FF0000"/>
                <w:highlight w:val="yellow"/>
              </w:rPr>
            </w:pPr>
            <w:r w:rsidRPr="00027111">
              <w:rPr>
                <w:rFonts w:eastAsia="Calibri" w:cs="Calibri"/>
                <w:color w:val="000000"/>
              </w:rPr>
              <w:t xml:space="preserve">All dialogue / correspondence during the tender process must be submitted </w:t>
            </w:r>
            <w:r w:rsidRPr="002629B8">
              <w:rPr>
                <w:rFonts w:eastAsia="Calibri" w:cs="Calibri"/>
                <w:color w:val="000000"/>
              </w:rPr>
              <w:t xml:space="preserve">via the </w:t>
            </w:r>
            <w:r w:rsidRPr="002629B8">
              <w:rPr>
                <w:rFonts w:eastAsia="Calibri" w:cs="Calibri"/>
                <w:b/>
                <w:color w:val="000000"/>
              </w:rPr>
              <w:t>Q&amp;</w:t>
            </w:r>
            <w:r w:rsidRPr="00664F5C">
              <w:rPr>
                <w:rFonts w:eastAsia="Calibri" w:cs="Calibri"/>
                <w:b/>
                <w:color w:val="000000"/>
              </w:rPr>
              <w:t xml:space="preserve">A </w:t>
            </w:r>
            <w:r w:rsidRPr="00664F5C">
              <w:rPr>
                <w:rFonts w:eastAsia="Calibri" w:cs="Calibri"/>
                <w:bCs/>
                <w:color w:val="000000"/>
              </w:rPr>
              <w:t>function</w:t>
            </w:r>
            <w:r w:rsidRPr="00664F5C">
              <w:rPr>
                <w:rFonts w:eastAsia="Calibri" w:cs="Calibri"/>
                <w:color w:val="000000"/>
              </w:rPr>
              <w:t xml:space="preserve"> on sell2wales. </w:t>
            </w:r>
            <w:r w:rsidRPr="00664F5C">
              <w:rPr>
                <w:rFonts w:eastAsia="Calibri" w:cs="Calibri"/>
              </w:rPr>
              <w:t xml:space="preserve">The deadline for clarifications is at </w:t>
            </w:r>
            <w:r w:rsidRPr="00664F5C">
              <w:rPr>
                <w:rFonts w:eastAsia="Calibri" w:cs="Calibri"/>
                <w:b/>
              </w:rPr>
              <w:t>17:00 on 2</w:t>
            </w:r>
            <w:r w:rsidR="00664F5C" w:rsidRPr="00664F5C">
              <w:rPr>
                <w:rFonts w:eastAsia="Calibri" w:cs="Calibri"/>
                <w:b/>
              </w:rPr>
              <w:t>3</w:t>
            </w:r>
            <w:r w:rsidR="00664F5C" w:rsidRPr="00664F5C">
              <w:rPr>
                <w:rFonts w:eastAsia="Calibri" w:cs="Calibri"/>
                <w:b/>
                <w:vertAlign w:val="superscript"/>
              </w:rPr>
              <w:t>rd</w:t>
            </w:r>
            <w:r w:rsidR="00664F5C" w:rsidRPr="00664F5C">
              <w:rPr>
                <w:rFonts w:eastAsia="Calibri" w:cs="Calibri"/>
                <w:b/>
              </w:rPr>
              <w:t xml:space="preserve"> </w:t>
            </w:r>
            <w:r w:rsidRPr="00664F5C">
              <w:rPr>
                <w:rFonts w:eastAsia="Calibri" w:cs="Calibri"/>
                <w:b/>
              </w:rPr>
              <w:t>of February 2026.</w:t>
            </w:r>
            <w:r w:rsidRPr="00106A5B">
              <w:rPr>
                <w:rFonts w:eastAsia="Calibri" w:cs="Calibri"/>
                <w:b/>
              </w:rPr>
              <w:t xml:space="preserve"> </w:t>
            </w:r>
            <w:r w:rsidRPr="00106A5B">
              <w:rPr>
                <w:rFonts w:eastAsia="Calibri" w:cs="Calibri"/>
              </w:rPr>
              <w:t>any</w:t>
            </w:r>
            <w:r w:rsidRPr="002629B8">
              <w:rPr>
                <w:rFonts w:eastAsia="Calibri" w:cs="Calibri"/>
              </w:rPr>
              <w:t xml:space="preserve"> questions submitted after this deadline may not be considered.</w:t>
            </w:r>
          </w:p>
        </w:tc>
      </w:tr>
      <w:tr w:rsidR="00024D7A" w:rsidRPr="00027111" w14:paraId="01395F33" w14:textId="3DE7F56F" w:rsidTr="00343984">
        <w:tc>
          <w:tcPr>
            <w:tcW w:w="2830" w:type="dxa"/>
          </w:tcPr>
          <w:p w14:paraId="4CE0A024" w14:textId="77777777" w:rsidR="00024D7A" w:rsidRPr="003E1516" w:rsidRDefault="00024D7A" w:rsidP="005E62A9">
            <w:pPr>
              <w:rPr>
                <w:rFonts w:eastAsia="Calibri" w:cs="Calibri"/>
              </w:rPr>
            </w:pPr>
            <w:r w:rsidRPr="003E1516">
              <w:rPr>
                <w:rFonts w:eastAsia="Calibri" w:cs="Calibri"/>
                <w:b/>
              </w:rPr>
              <w:t>SUBMISSION INSTRUCTIONS:</w:t>
            </w:r>
          </w:p>
        </w:tc>
        <w:tc>
          <w:tcPr>
            <w:tcW w:w="6804" w:type="dxa"/>
          </w:tcPr>
          <w:p w14:paraId="606C5B9E" w14:textId="454B82CC" w:rsidR="00024D7A" w:rsidRPr="003E1516" w:rsidRDefault="00024D7A" w:rsidP="005E62A9">
            <w:pPr>
              <w:spacing w:line="360" w:lineRule="auto"/>
              <w:rPr>
                <w:rFonts w:eastAsia="Calibri" w:cs="Calibri"/>
              </w:rPr>
            </w:pPr>
            <w:r w:rsidRPr="003E1516">
              <w:rPr>
                <w:rFonts w:eastAsia="Calibri" w:cs="Calibri"/>
              </w:rPr>
              <w:t xml:space="preserve">Tenders must be submitted via the e-tendering </w:t>
            </w:r>
            <w:r w:rsidRPr="00821EAF">
              <w:rPr>
                <w:rFonts w:eastAsia="Calibri" w:cs="Calibri"/>
              </w:rPr>
              <w:t xml:space="preserve">tool Sell2Wales no later than </w:t>
            </w:r>
            <w:r w:rsidRPr="00821EAF">
              <w:rPr>
                <w:rFonts w:eastAsia="Calibri" w:cs="Calibri"/>
                <w:b/>
              </w:rPr>
              <w:t xml:space="preserve">12:00:00 (noon) </w:t>
            </w:r>
            <w:r w:rsidRPr="00EC20F3">
              <w:rPr>
                <w:rFonts w:eastAsia="Calibri" w:cs="Calibri"/>
                <w:b/>
              </w:rPr>
              <w:t xml:space="preserve">on </w:t>
            </w:r>
            <w:r w:rsidR="00EC20F3" w:rsidRPr="00EC20F3">
              <w:rPr>
                <w:rFonts w:eastAsia="Calibri" w:cs="Calibri"/>
                <w:b/>
              </w:rPr>
              <w:t>2</w:t>
            </w:r>
            <w:r w:rsidR="00EC20F3" w:rsidRPr="00EC20F3">
              <w:rPr>
                <w:rFonts w:eastAsia="Calibri" w:cs="Calibri"/>
                <w:b/>
                <w:vertAlign w:val="superscript"/>
              </w:rPr>
              <w:t>nd</w:t>
            </w:r>
            <w:r w:rsidR="00EC20F3" w:rsidRPr="00EC20F3">
              <w:rPr>
                <w:rFonts w:eastAsia="Calibri" w:cs="Calibri"/>
                <w:b/>
              </w:rPr>
              <w:t xml:space="preserve"> </w:t>
            </w:r>
            <w:r w:rsidRPr="00EC20F3">
              <w:rPr>
                <w:rFonts w:eastAsia="Calibri" w:cs="Calibri"/>
                <w:b/>
              </w:rPr>
              <w:t xml:space="preserve">of </w:t>
            </w:r>
            <w:r w:rsidR="00EC20F3" w:rsidRPr="00EC20F3">
              <w:rPr>
                <w:rFonts w:eastAsia="Calibri" w:cs="Calibri"/>
                <w:b/>
              </w:rPr>
              <w:t>March</w:t>
            </w:r>
            <w:r w:rsidRPr="00EC20F3">
              <w:rPr>
                <w:rFonts w:eastAsia="Calibri" w:cs="Calibri"/>
                <w:b/>
              </w:rPr>
              <w:t xml:space="preserve"> 2026 </w:t>
            </w:r>
            <w:r w:rsidRPr="00EC20F3">
              <w:rPr>
                <w:rFonts w:eastAsia="Calibri" w:cs="Calibri"/>
              </w:rPr>
              <w:t>Tenders may be</w:t>
            </w:r>
            <w:r w:rsidRPr="003E1516">
              <w:rPr>
                <w:rFonts w:eastAsia="Calibri" w:cs="Calibri"/>
              </w:rPr>
              <w:t xml:space="preserve"> submitted at any time before the closing date</w:t>
            </w:r>
            <w:r w:rsidRPr="003E1516">
              <w:rPr>
                <w:rFonts w:eastAsia="Calibri" w:cs="Calibri"/>
                <w:i/>
                <w:iCs/>
              </w:rPr>
              <w:t xml:space="preserve">. </w:t>
            </w:r>
            <w:r w:rsidRPr="003E1516">
              <w:rPr>
                <w:rFonts w:eastAsia="Calibri" w:cs="Calibri"/>
              </w:rPr>
              <w:t xml:space="preserve">Tenders received before this deadline will be retained unopened until the closing date. </w:t>
            </w:r>
          </w:p>
          <w:p w14:paraId="3803B4BC" w14:textId="3087BAD9" w:rsidR="00024D7A" w:rsidRPr="003E1516" w:rsidRDefault="00024D7A" w:rsidP="005E62A9">
            <w:pPr>
              <w:rPr>
                <w:rFonts w:eastAsia="Calibri" w:cs="Calibri"/>
                <w:b/>
                <w:bCs/>
              </w:rPr>
            </w:pPr>
            <w:r w:rsidRPr="003E1516">
              <w:rPr>
                <w:rFonts w:eastAsia="Calibri" w:cs="Calibri"/>
                <w:b/>
                <w:bCs/>
              </w:rPr>
              <w:t>Paper or e-mail copies will not be accepted; all Tenders must be submitted online via the completion on the Portal. Failure to do so will render the Tender response non-compliant and it will therefore be rejected.</w:t>
            </w:r>
          </w:p>
        </w:tc>
      </w:tr>
    </w:tbl>
    <w:p w14:paraId="0E2FCFFB" w14:textId="77777777" w:rsidR="00743A5B" w:rsidRPr="00027111" w:rsidRDefault="00743A5B" w:rsidP="004033AC">
      <w:pPr>
        <w:pStyle w:val="Level1Heading"/>
        <w:numPr>
          <w:ilvl w:val="0"/>
          <w:numId w:val="0"/>
        </w:numPr>
        <w:rPr>
          <w:rFonts w:cs="Calibri"/>
          <w:sz w:val="20"/>
          <w:lang w:eastAsia="en-GB"/>
        </w:rPr>
      </w:pPr>
    </w:p>
    <w:p w14:paraId="53380878" w14:textId="05452E5B" w:rsidR="00743A5B" w:rsidRPr="00027111" w:rsidRDefault="00743A5B" w:rsidP="00250285">
      <w:pPr>
        <w:pStyle w:val="Sch1Heading"/>
      </w:pPr>
      <w:r w:rsidRPr="00027111">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8505" w:type="dxa"/>
        <w:tblInd w:w="279" w:type="dxa"/>
        <w:tblLayout w:type="fixed"/>
        <w:tblLook w:val="04A0" w:firstRow="1" w:lastRow="0" w:firstColumn="1" w:lastColumn="0" w:noHBand="0" w:noVBand="1"/>
      </w:tblPr>
      <w:tblGrid>
        <w:gridCol w:w="2126"/>
        <w:gridCol w:w="6379"/>
      </w:tblGrid>
      <w:tr w:rsidR="00EC3C70" w:rsidRPr="00027111" w14:paraId="791E8E68" w14:textId="77777777" w:rsidTr="00343984">
        <w:trPr>
          <w:trHeight w:val="391"/>
        </w:trPr>
        <w:tc>
          <w:tcPr>
            <w:tcW w:w="2126" w:type="dxa"/>
          </w:tcPr>
          <w:p w14:paraId="14B277D8" w14:textId="2024A43A"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35" w:name="_Hlk195723803"/>
            <w:r w:rsidRPr="00E05FC1">
              <w:rPr>
                <w:rFonts w:cs="Calibri"/>
                <w:b/>
                <w:color w:val="000000" w:themeColor="text1"/>
              </w:rPr>
              <w:t>"</w:t>
            </w:r>
            <w:r w:rsidR="00EC3C70" w:rsidRPr="00E05FC1">
              <w:rPr>
                <w:rFonts w:cs="Calibri"/>
                <w:b/>
                <w:color w:val="000000" w:themeColor="text1"/>
              </w:rPr>
              <w:t>Act</w:t>
            </w:r>
            <w:r w:rsidRPr="00E05FC1">
              <w:rPr>
                <w:rFonts w:cs="Calibri"/>
                <w:b/>
                <w:color w:val="000000" w:themeColor="text1"/>
              </w:rPr>
              <w:t>"</w:t>
            </w:r>
          </w:p>
        </w:tc>
        <w:tc>
          <w:tcPr>
            <w:tcW w:w="6379" w:type="dxa"/>
          </w:tcPr>
          <w:p w14:paraId="1DAC6154"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Procurement Act 2023 (as amended from time to time)</w:t>
            </w:r>
          </w:p>
        </w:tc>
      </w:tr>
      <w:tr w:rsidR="00EC3C70" w:rsidRPr="00027111" w14:paraId="7F1C3281" w14:textId="77777777" w:rsidTr="00343984">
        <w:trPr>
          <w:trHeight w:val="391"/>
        </w:trPr>
        <w:tc>
          <w:tcPr>
            <w:tcW w:w="2126" w:type="dxa"/>
          </w:tcPr>
          <w:p w14:paraId="244A2325" w14:textId="6D0194FE"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w:t>
            </w:r>
            <w:r w:rsidRPr="00E05FC1">
              <w:rPr>
                <w:rFonts w:cs="Calibri"/>
                <w:b/>
                <w:color w:val="000000" w:themeColor="text1"/>
              </w:rPr>
              <w:t>"</w:t>
            </w:r>
          </w:p>
        </w:tc>
        <w:tc>
          <w:tcPr>
            <w:tcW w:w="6379" w:type="dxa"/>
          </w:tcPr>
          <w:p w14:paraId="4B33038E"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343984">
        <w:trPr>
          <w:trHeight w:val="391"/>
        </w:trPr>
        <w:tc>
          <w:tcPr>
            <w:tcW w:w="2126" w:type="dxa"/>
          </w:tcPr>
          <w:p w14:paraId="77CA697C" w14:textId="0C043D14"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Tenderer</w:t>
            </w:r>
            <w:r w:rsidRPr="00E05FC1">
              <w:rPr>
                <w:rFonts w:cs="Calibri"/>
                <w:b/>
                <w:color w:val="000000" w:themeColor="text1"/>
              </w:rPr>
              <w:t>"</w:t>
            </w:r>
          </w:p>
        </w:tc>
        <w:tc>
          <w:tcPr>
            <w:tcW w:w="6379" w:type="dxa"/>
          </w:tcPr>
          <w:p w14:paraId="2B3DA62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Tenderer who submitted an Assessed Tender.</w:t>
            </w:r>
          </w:p>
        </w:tc>
      </w:tr>
      <w:tr w:rsidR="00EC3C70" w:rsidRPr="00027111" w14:paraId="3E99B600" w14:textId="77777777" w:rsidTr="00343984">
        <w:trPr>
          <w:trHeight w:val="391"/>
        </w:trPr>
        <w:tc>
          <w:tcPr>
            <w:tcW w:w="2126" w:type="dxa"/>
          </w:tcPr>
          <w:p w14:paraId="1FD90E4D" w14:textId="0B475270"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Assessment Summary</w:t>
            </w:r>
            <w:r w:rsidRPr="00E05FC1">
              <w:rPr>
                <w:rFonts w:cs="Calibri"/>
                <w:b/>
                <w:color w:val="000000" w:themeColor="text1"/>
              </w:rPr>
              <w:t>"</w:t>
            </w:r>
          </w:p>
        </w:tc>
        <w:tc>
          <w:tcPr>
            <w:tcW w:w="6379" w:type="dxa"/>
          </w:tcPr>
          <w:p w14:paraId="6506528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343984">
        <w:trPr>
          <w:trHeight w:val="391"/>
        </w:trPr>
        <w:tc>
          <w:tcPr>
            <w:tcW w:w="2126" w:type="dxa"/>
          </w:tcPr>
          <w:p w14:paraId="29E8027B" w14:textId="7663FCB2"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Associated Person</w:t>
            </w:r>
            <w:r w:rsidRPr="00E05FC1">
              <w:rPr>
                <w:rFonts w:cs="Calibri"/>
                <w:b/>
                <w:color w:val="000000" w:themeColor="text1"/>
              </w:rPr>
              <w:t>"</w:t>
            </w:r>
          </w:p>
        </w:tc>
        <w:tc>
          <w:tcPr>
            <w:tcW w:w="6379" w:type="dxa"/>
          </w:tcPr>
          <w:p w14:paraId="44B3F26A"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person that the Tenderer is relying on in order to satisfy the Conditions of Participation (but not a person who is to act as guarantor).</w:t>
            </w:r>
          </w:p>
        </w:tc>
      </w:tr>
      <w:tr w:rsidR="00EC3C70" w:rsidRPr="00027111" w14:paraId="36F967C3" w14:textId="77777777" w:rsidTr="00343984">
        <w:tc>
          <w:tcPr>
            <w:tcW w:w="2126" w:type="dxa"/>
          </w:tcPr>
          <w:p w14:paraId="0FDE8798" w14:textId="4C4CF80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Central Digital Platform</w:t>
            </w:r>
            <w:r w:rsidRPr="00EF38DE">
              <w:rPr>
                <w:rFonts w:cs="Calibri"/>
                <w:b/>
                <w:color w:val="000000" w:themeColor="text1"/>
              </w:rPr>
              <w:t>"</w:t>
            </w:r>
            <w:r w:rsidR="00EC3C70" w:rsidRPr="00EF38DE">
              <w:rPr>
                <w:rFonts w:cs="Calibri"/>
                <w:bCs/>
                <w:color w:val="000000" w:themeColor="text1"/>
              </w:rPr>
              <w:t xml:space="preserve"> or </w:t>
            </w:r>
            <w:r w:rsidRPr="00EF38DE">
              <w:rPr>
                <w:rFonts w:cs="Calibri"/>
                <w:b/>
                <w:color w:val="000000" w:themeColor="text1"/>
              </w:rPr>
              <w:t>"</w:t>
            </w:r>
            <w:r w:rsidR="00EC3C70" w:rsidRPr="00EF38DE">
              <w:rPr>
                <w:rFonts w:cs="Calibri"/>
                <w:b/>
                <w:color w:val="000000" w:themeColor="text1"/>
              </w:rPr>
              <w:t>CDP</w:t>
            </w:r>
            <w:r w:rsidRPr="00EF38DE">
              <w:rPr>
                <w:rFonts w:cs="Calibri"/>
                <w:b/>
                <w:color w:val="000000" w:themeColor="text1"/>
              </w:rPr>
              <w:t>"</w:t>
            </w:r>
          </w:p>
        </w:tc>
        <w:tc>
          <w:tcPr>
            <w:tcW w:w="6379" w:type="dxa"/>
          </w:tcPr>
          <w:p w14:paraId="67049C9F" w14:textId="00584C66"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online system established and which may be accessed on </w:t>
            </w:r>
            <w:hyperlink r:id="rId15" w:history="1">
              <w:r w:rsidR="00EF38DE" w:rsidRPr="000A3130">
                <w:rPr>
                  <w:rStyle w:val="Hyperlink"/>
                  <w:rFonts w:cs="Calibri"/>
                </w:rPr>
                <w:t>www.gov.uk/find-tender</w:t>
              </w:r>
            </w:hyperlink>
            <w:r w:rsidR="00EF38DE">
              <w:rPr>
                <w:rFonts w:cs="Calibri"/>
                <w:color w:val="000000" w:themeColor="text1"/>
              </w:rPr>
              <w:t xml:space="preserve"> </w:t>
            </w:r>
          </w:p>
        </w:tc>
      </w:tr>
      <w:tr w:rsidR="00EC3C70" w:rsidRPr="00027111" w14:paraId="385181EE" w14:textId="77777777" w:rsidTr="00343984">
        <w:tc>
          <w:tcPr>
            <w:tcW w:w="2126" w:type="dxa"/>
          </w:tcPr>
          <w:p w14:paraId="190E822D" w14:textId="794BF2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Conditions of Participation</w:t>
            </w:r>
            <w:r w:rsidRPr="00EF38DE">
              <w:rPr>
                <w:rFonts w:cs="Calibri"/>
                <w:b/>
                <w:color w:val="000000" w:themeColor="text1"/>
              </w:rPr>
              <w:t>"</w:t>
            </w:r>
          </w:p>
        </w:tc>
        <w:tc>
          <w:tcPr>
            <w:tcW w:w="6379" w:type="dxa"/>
          </w:tcPr>
          <w:p w14:paraId="5CA4C61F" w14:textId="2C03AC62"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conditions that the Tenderer must satisfy to be awarded the Contract as set in accordance with section 22 of the Act, as set out in the </w:t>
            </w:r>
            <w:r w:rsidR="00927AFF">
              <w:rPr>
                <w:rFonts w:cs="Calibri"/>
                <w:color w:val="000000" w:themeColor="text1"/>
              </w:rPr>
              <w:t xml:space="preserve">Welsh </w:t>
            </w:r>
            <w:r w:rsidRPr="00EF38DE">
              <w:rPr>
                <w:rFonts w:cs="Calibri"/>
                <w:color w:val="000000" w:themeColor="text1"/>
              </w:rPr>
              <w:t xml:space="preserve">Procurement Specific Questionnaire. </w:t>
            </w:r>
          </w:p>
        </w:tc>
      </w:tr>
      <w:tr w:rsidR="00EC3C70" w:rsidRPr="00027111" w14:paraId="0F5BDC03" w14:textId="77777777" w:rsidTr="00343984">
        <w:tc>
          <w:tcPr>
            <w:tcW w:w="2126" w:type="dxa"/>
          </w:tcPr>
          <w:p w14:paraId="29F26C2B" w14:textId="2D53CB19"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Connected Per</w:t>
            </w:r>
            <w:r w:rsidRPr="00EF38DE">
              <w:rPr>
                <w:rFonts w:cs="Calibri"/>
                <w:b/>
                <w:color w:val="000000" w:themeColor="text1"/>
              </w:rPr>
              <w:t>s</w:t>
            </w:r>
            <w:r w:rsidR="00EC3C70" w:rsidRPr="00EF38DE">
              <w:rPr>
                <w:rFonts w:cs="Calibri"/>
                <w:b/>
                <w:color w:val="000000" w:themeColor="text1"/>
              </w:rPr>
              <w:t>on</w:t>
            </w:r>
            <w:r w:rsidRPr="00EF38DE">
              <w:rPr>
                <w:rFonts w:cs="Calibri"/>
                <w:b/>
                <w:color w:val="000000" w:themeColor="text1"/>
              </w:rPr>
              <w:t>"</w:t>
            </w:r>
          </w:p>
        </w:tc>
        <w:tc>
          <w:tcPr>
            <w:tcW w:w="6379" w:type="dxa"/>
          </w:tcPr>
          <w:p w14:paraId="542C65E4" w14:textId="77777777" w:rsidR="00EC3C70" w:rsidRPr="00EF38DE" w:rsidRDefault="00EC3C70" w:rsidP="00126B87">
            <w:pPr>
              <w:pStyle w:val="Definition"/>
              <w:rPr>
                <w:rFonts w:cs="Calibri"/>
                <w:lang w:eastAsia="en-GB"/>
              </w:rPr>
            </w:pPr>
            <w:r w:rsidRPr="00EF38DE">
              <w:rPr>
                <w:rFonts w:cs="Calibri"/>
                <w:lang w:eastAsia="en-GB"/>
              </w:rPr>
              <w:t>in relation to the Tenderer, any of the following:</w:t>
            </w:r>
          </w:p>
          <w:p w14:paraId="464DC57A" w14:textId="43C5FB46" w:rsidR="00EC3C70" w:rsidRPr="00EF38DE" w:rsidRDefault="00EC3C70" w:rsidP="00126B87">
            <w:pPr>
              <w:pStyle w:val="Definition1"/>
              <w:rPr>
                <w:rFonts w:cs="Calibri"/>
                <w:lang w:eastAsia="en-GB"/>
              </w:rPr>
            </w:pPr>
            <w:r w:rsidRPr="00EF38DE">
              <w:rPr>
                <w:rFonts w:cs="Calibri"/>
                <w:lang w:eastAsia="en-GB"/>
              </w:rPr>
              <w:t xml:space="preserve">a person with </w:t>
            </w:r>
            <w:r w:rsidR="00250285" w:rsidRPr="00EF38DE">
              <w:rPr>
                <w:rFonts w:cs="Calibri"/>
                <w:lang w:eastAsia="en-GB"/>
              </w:rPr>
              <w:t>"</w:t>
            </w:r>
            <w:r w:rsidRPr="00EF38DE">
              <w:rPr>
                <w:rFonts w:cs="Calibri"/>
                <w:lang w:eastAsia="en-GB"/>
              </w:rPr>
              <w:t>significant control</w:t>
            </w:r>
            <w:r w:rsidR="00250285" w:rsidRPr="00EF38DE">
              <w:rPr>
                <w:rFonts w:cs="Calibri"/>
                <w:lang w:eastAsia="en-GB"/>
              </w:rPr>
              <w:t>"</w:t>
            </w:r>
            <w:r w:rsidRPr="00EF38DE">
              <w:rPr>
                <w:rFonts w:cs="Calibri"/>
                <w:lang w:eastAsia="en-GB"/>
              </w:rPr>
              <w:t xml:space="preserve"> over the Tenderer (within the meaning given by section 790C(2) of the Companies Act 2006);</w:t>
            </w:r>
          </w:p>
          <w:p w14:paraId="309DB782" w14:textId="77777777" w:rsidR="00EC3C70" w:rsidRPr="00EF38DE" w:rsidRDefault="00EC3C70" w:rsidP="00126B87">
            <w:pPr>
              <w:pStyle w:val="Definition1"/>
              <w:rPr>
                <w:rFonts w:cs="Calibri"/>
                <w:lang w:eastAsia="en-GB"/>
              </w:rPr>
            </w:pPr>
            <w:r w:rsidRPr="00EF38DE">
              <w:rPr>
                <w:rFonts w:cs="Calibri"/>
                <w:lang w:eastAsia="en-GB"/>
              </w:rPr>
              <w:t>a director or shadow director of the Tenderer;</w:t>
            </w:r>
          </w:p>
          <w:p w14:paraId="2D95B611" w14:textId="77777777" w:rsidR="00EC3C70" w:rsidRPr="00EF38DE" w:rsidRDefault="00EC3C70" w:rsidP="00126B87">
            <w:pPr>
              <w:pStyle w:val="Definition1"/>
              <w:rPr>
                <w:rFonts w:cs="Calibri"/>
                <w:lang w:eastAsia="en-GB"/>
              </w:rPr>
            </w:pPr>
            <w:r w:rsidRPr="00EF38DE">
              <w:rPr>
                <w:rFonts w:cs="Calibri"/>
                <w:lang w:eastAsia="en-GB"/>
              </w:rPr>
              <w:t>a parent undertaking or a subsidiary undertaking of the Tenderer;</w:t>
            </w:r>
          </w:p>
          <w:p w14:paraId="63767AB9" w14:textId="77777777" w:rsidR="00EC3C70" w:rsidRPr="00EF38DE" w:rsidRDefault="00EC3C70" w:rsidP="00126B87">
            <w:pPr>
              <w:pStyle w:val="Definition1"/>
              <w:rPr>
                <w:rFonts w:cs="Calibri"/>
                <w:lang w:eastAsia="en-GB"/>
              </w:rPr>
            </w:pPr>
            <w:r w:rsidRPr="00EF38DE">
              <w:rPr>
                <w:rFonts w:cs="Calibri"/>
                <w:lang w:eastAsia="en-GB"/>
              </w:rPr>
              <w:t>a company which:</w:t>
            </w:r>
          </w:p>
          <w:p w14:paraId="534EEF29" w14:textId="77777777" w:rsidR="00EC3C70" w:rsidRPr="00EF38DE" w:rsidRDefault="00EC3C70" w:rsidP="00126B87">
            <w:pPr>
              <w:pStyle w:val="Definition2"/>
              <w:rPr>
                <w:rFonts w:cs="Calibri"/>
                <w:lang w:eastAsia="en-GB"/>
              </w:rPr>
            </w:pPr>
            <w:r w:rsidRPr="00EF38DE">
              <w:rPr>
                <w:rFonts w:cs="Calibri"/>
                <w:lang w:eastAsia="en-GB"/>
              </w:rPr>
              <w:t>became insolvent and ceased to trade,</w:t>
            </w:r>
          </w:p>
          <w:p w14:paraId="1639DD93" w14:textId="77777777" w:rsidR="00EC3C70" w:rsidRPr="00EF38DE" w:rsidRDefault="00EC3C70" w:rsidP="00126B87">
            <w:pPr>
              <w:pStyle w:val="Definition2"/>
              <w:rPr>
                <w:rFonts w:cs="Calibri"/>
                <w:lang w:eastAsia="en-GB"/>
              </w:rPr>
            </w:pPr>
            <w:r w:rsidRPr="00EF38DE">
              <w:rPr>
                <w:rFonts w:cs="Calibri"/>
                <w:lang w:eastAsia="en-GB"/>
              </w:rPr>
              <w:t>before it ceased to trade, carried on the same or substantially the same business as the Tenderer,</w:t>
            </w:r>
          </w:p>
          <w:p w14:paraId="44F61689" w14:textId="77777777" w:rsidR="00EC3C70" w:rsidRPr="00EF38DE" w:rsidRDefault="00EC3C70" w:rsidP="00126B87">
            <w:pPr>
              <w:pStyle w:val="Definition2"/>
              <w:rPr>
                <w:rFonts w:cs="Calibri"/>
                <w:lang w:eastAsia="en-GB"/>
              </w:rPr>
            </w:pPr>
            <w:r w:rsidRPr="00EF38DE">
              <w:rPr>
                <w:rFonts w:cs="Calibri"/>
                <w:lang w:eastAsia="en-GB"/>
              </w:rPr>
              <w:t>has transferred all or substantially all of its assets to the Tenderer, and</w:t>
            </w:r>
          </w:p>
          <w:p w14:paraId="2FCB6036" w14:textId="77777777" w:rsidR="00EC3C70" w:rsidRPr="00EF38DE" w:rsidRDefault="00EC3C70" w:rsidP="00126B87">
            <w:pPr>
              <w:pStyle w:val="Definition2"/>
              <w:rPr>
                <w:rFonts w:cs="Calibri"/>
                <w:lang w:eastAsia="en-GB"/>
              </w:rPr>
            </w:pPr>
            <w:r w:rsidRPr="00EF38DE">
              <w:rPr>
                <w:rFonts w:cs="Calibri"/>
                <w:lang w:eastAsia="en-GB"/>
              </w:rPr>
              <w:t>had at least one director or shadow director who is or has been a director or shadow director of the Tenderer;</w:t>
            </w:r>
          </w:p>
          <w:p w14:paraId="2836B450" w14:textId="77777777" w:rsidR="00EC3C70" w:rsidRPr="00EF38DE" w:rsidRDefault="00EC3C70" w:rsidP="00126B87">
            <w:pPr>
              <w:pStyle w:val="Definition1"/>
              <w:rPr>
                <w:rFonts w:cs="Calibri"/>
                <w:lang w:eastAsia="en-GB"/>
              </w:rPr>
            </w:pPr>
            <w:r w:rsidRPr="00EF38DE">
              <w:rPr>
                <w:rFonts w:cs="Calibri"/>
                <w:lang w:eastAsia="en-GB"/>
              </w:rPr>
              <w:lastRenderedPageBreak/>
              <w:t>any other person who it can reasonably be considered stands in an equivalent position in relation to the supplier as a person within paragraph (a) to (d);</w:t>
            </w:r>
          </w:p>
          <w:p w14:paraId="55B0197C" w14:textId="77777777" w:rsidR="00EC3C70" w:rsidRPr="00EF38DE" w:rsidRDefault="00EC3C70" w:rsidP="00126B87">
            <w:pPr>
              <w:pStyle w:val="Definition1"/>
              <w:rPr>
                <w:rFonts w:cs="Calibri"/>
                <w:lang w:eastAsia="en-GB"/>
              </w:rPr>
            </w:pPr>
            <w:r w:rsidRPr="00EF38DE">
              <w:rPr>
                <w:rFonts w:cs="Calibri"/>
                <w:lang w:eastAsia="en-GB"/>
              </w:rPr>
              <w:t>any person with the right to exercise, or who actually exercises, significant influence or control over the Tenderer; and</w:t>
            </w:r>
          </w:p>
          <w:p w14:paraId="5FCE7B44" w14:textId="77777777" w:rsidR="00EC3C70" w:rsidRPr="00EF38DE" w:rsidRDefault="00EC3C70" w:rsidP="00126B87">
            <w:pPr>
              <w:pStyle w:val="Definition1"/>
              <w:rPr>
                <w:rFonts w:cs="Calibri"/>
                <w:color w:val="000000" w:themeColor="text1"/>
              </w:rPr>
            </w:pPr>
            <w:r w:rsidRPr="00EF38DE">
              <w:rPr>
                <w:rFonts w:cs="Calibri"/>
                <w:lang w:eastAsia="en-GB"/>
              </w:rPr>
              <w:t>any person over which the Tenderer has the right to exercise, or actually exercises, significant influence or control.</w:t>
            </w:r>
          </w:p>
        </w:tc>
      </w:tr>
      <w:tr w:rsidR="00EC3C70" w:rsidRPr="00027111" w14:paraId="2A9D9097" w14:textId="77777777" w:rsidTr="00343984">
        <w:tc>
          <w:tcPr>
            <w:tcW w:w="2126" w:type="dxa"/>
          </w:tcPr>
          <w:p w14:paraId="52141FAD" w14:textId="2D57865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Contract Award Notice</w:t>
            </w:r>
            <w:r w:rsidRPr="00EF38DE">
              <w:rPr>
                <w:rFonts w:cs="Calibri"/>
                <w:b/>
                <w:color w:val="000000" w:themeColor="text1"/>
              </w:rPr>
              <w:t>"</w:t>
            </w:r>
          </w:p>
        </w:tc>
        <w:tc>
          <w:tcPr>
            <w:tcW w:w="6379" w:type="dxa"/>
          </w:tcPr>
          <w:p w14:paraId="69101FB7"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the Contracting Authority’s intention to enter into the Contract published in accordance with section 50 of the Act.</w:t>
            </w:r>
          </w:p>
        </w:tc>
      </w:tr>
      <w:tr w:rsidR="00EC3C70" w:rsidRPr="00027111" w14:paraId="05095E06" w14:textId="77777777" w:rsidTr="00343984">
        <w:tc>
          <w:tcPr>
            <w:tcW w:w="2126" w:type="dxa"/>
          </w:tcPr>
          <w:p w14:paraId="79C0B3EA" w14:textId="070D9501"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Details Notice</w:t>
            </w:r>
            <w:r w:rsidRPr="00EF38DE">
              <w:rPr>
                <w:rFonts w:cs="Calibri"/>
                <w:b/>
                <w:color w:val="000000" w:themeColor="text1"/>
              </w:rPr>
              <w:t>"</w:t>
            </w:r>
          </w:p>
        </w:tc>
        <w:tc>
          <w:tcPr>
            <w:tcW w:w="6379" w:type="dxa"/>
          </w:tcPr>
          <w:p w14:paraId="70C307A6"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setting out that the Contracting Authority has entered into the Contract published in accordance with section 53 of the Act.</w:t>
            </w:r>
          </w:p>
        </w:tc>
      </w:tr>
      <w:tr w:rsidR="00EC3C70" w:rsidRPr="00027111" w14:paraId="1C1DEA89" w14:textId="77777777" w:rsidTr="00343984">
        <w:tc>
          <w:tcPr>
            <w:tcW w:w="2126" w:type="dxa"/>
          </w:tcPr>
          <w:p w14:paraId="5368C340" w14:textId="67D1D07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Performance Notice</w:t>
            </w:r>
            <w:r w:rsidRPr="00EF38DE">
              <w:rPr>
                <w:rFonts w:cs="Calibri"/>
                <w:b/>
                <w:color w:val="000000" w:themeColor="text1"/>
              </w:rPr>
              <w:t>"</w:t>
            </w:r>
          </w:p>
        </w:tc>
        <w:tc>
          <w:tcPr>
            <w:tcW w:w="6379" w:type="dxa"/>
          </w:tcPr>
          <w:p w14:paraId="75175B7E"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published in accordance with section 71 of the Act.</w:t>
            </w:r>
          </w:p>
        </w:tc>
      </w:tr>
      <w:tr w:rsidR="00EC3C70" w:rsidRPr="00027111" w14:paraId="6FB7B8EF" w14:textId="77777777" w:rsidTr="00343984">
        <w:tc>
          <w:tcPr>
            <w:tcW w:w="2126" w:type="dxa"/>
          </w:tcPr>
          <w:p w14:paraId="42BB43B0" w14:textId="0D3E7025"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w:t>
            </w:r>
            <w:r w:rsidRPr="00EF38DE">
              <w:rPr>
                <w:rFonts w:cs="Calibri"/>
                <w:b/>
                <w:color w:val="000000" w:themeColor="text1"/>
              </w:rPr>
              <w:t>"</w:t>
            </w:r>
          </w:p>
        </w:tc>
        <w:tc>
          <w:tcPr>
            <w:tcW w:w="6379" w:type="dxa"/>
          </w:tcPr>
          <w:p w14:paraId="2520A070" w14:textId="0BCB5756"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contract intended to be awarded to the successful Tenderer, to be substantially in the form of terms and conditions of contract appended in </w:t>
            </w:r>
            <w:r w:rsidRPr="00EF38DE">
              <w:rPr>
                <w:rFonts w:cs="Calibri"/>
                <w:color w:val="000000" w:themeColor="text1"/>
              </w:rPr>
              <w:fldChar w:fldCharType="begin"/>
            </w:r>
            <w:r w:rsidRPr="00EF38DE">
              <w:rPr>
                <w:rFonts w:cs="Calibri"/>
                <w:color w:val="000000" w:themeColor="text1"/>
              </w:rPr>
              <w:instrText xml:space="preserve"> REF _Ref195782541 \r \h </w:instrText>
            </w:r>
            <w:r w:rsidR="00EF38DE">
              <w:rPr>
                <w:rFonts w:cs="Calibri"/>
                <w:color w:val="000000" w:themeColor="text1"/>
              </w:rPr>
              <w:instrText xml:space="preserve"> \* MERGEFORMAT </w:instrText>
            </w:r>
            <w:r w:rsidRPr="00EF38DE">
              <w:rPr>
                <w:rFonts w:cs="Calibri"/>
                <w:color w:val="000000" w:themeColor="text1"/>
              </w:rPr>
            </w:r>
            <w:r w:rsidRPr="00EF38DE">
              <w:rPr>
                <w:rFonts w:cs="Calibri"/>
                <w:color w:val="000000" w:themeColor="text1"/>
              </w:rPr>
              <w:fldChar w:fldCharType="separate"/>
            </w:r>
            <w:r w:rsidR="00363B88">
              <w:rPr>
                <w:rFonts w:cs="Calibri"/>
                <w:color w:val="000000" w:themeColor="text1"/>
              </w:rPr>
              <w:t>Section F</w:t>
            </w:r>
            <w:r w:rsidRPr="00EF38DE">
              <w:rPr>
                <w:rFonts w:cs="Calibri"/>
                <w:color w:val="000000" w:themeColor="text1"/>
              </w:rPr>
              <w:fldChar w:fldCharType="end"/>
            </w:r>
            <w:r w:rsidRPr="00EF38DE">
              <w:rPr>
                <w:rFonts w:cs="Calibri"/>
                <w:color w:val="000000" w:themeColor="text1"/>
              </w:rPr>
              <w:t xml:space="preserve"> of this ITT.</w:t>
            </w:r>
          </w:p>
        </w:tc>
      </w:tr>
      <w:tr w:rsidR="00EC3C70" w:rsidRPr="00027111" w14:paraId="17E0261A" w14:textId="77777777" w:rsidTr="00343984">
        <w:tc>
          <w:tcPr>
            <w:tcW w:w="2126" w:type="dxa"/>
          </w:tcPr>
          <w:p w14:paraId="763E9744" w14:textId="0056FDC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Contracting Authority</w:t>
            </w:r>
            <w:r w:rsidRPr="00EF38DE">
              <w:rPr>
                <w:rFonts w:cs="Calibri"/>
                <w:b/>
                <w:color w:val="000000" w:themeColor="text1"/>
              </w:rPr>
              <w:t>"</w:t>
            </w:r>
          </w:p>
        </w:tc>
        <w:tc>
          <w:tcPr>
            <w:tcW w:w="6379" w:type="dxa"/>
          </w:tcPr>
          <w:p w14:paraId="5A3E0203" w14:textId="2C429158" w:rsidR="00EC3C70" w:rsidRPr="00EF38DE" w:rsidRDefault="002C1E5D"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Pr>
                <w:rFonts w:cs="Calibri"/>
                <w:color w:val="000000" w:themeColor="text1"/>
              </w:rPr>
              <w:t>Mid and West Wales Fire and Rescue Authority</w:t>
            </w:r>
            <w:r w:rsidR="00952B84">
              <w:rPr>
                <w:rFonts w:cs="Calibri"/>
                <w:color w:val="000000" w:themeColor="text1"/>
              </w:rPr>
              <w:t>.</w:t>
            </w:r>
          </w:p>
        </w:tc>
      </w:tr>
      <w:tr w:rsidR="00EC3C70" w:rsidRPr="00027111" w14:paraId="0D23A29A" w14:textId="77777777" w:rsidTr="00343984">
        <w:tc>
          <w:tcPr>
            <w:tcW w:w="2126" w:type="dxa"/>
          </w:tcPr>
          <w:p w14:paraId="0D227456" w14:textId="3BBB50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Core Supplier Information</w:t>
            </w:r>
            <w:r w:rsidRPr="00EF38DE">
              <w:rPr>
                <w:rFonts w:cs="Calibri"/>
                <w:b/>
                <w:color w:val="000000" w:themeColor="text1"/>
              </w:rPr>
              <w:t>"</w:t>
            </w:r>
          </w:p>
        </w:tc>
        <w:tc>
          <w:tcPr>
            <w:tcW w:w="6379" w:type="dxa"/>
          </w:tcPr>
          <w:p w14:paraId="7DD5C641" w14:textId="38CF16F5"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information described at regulations 10 to 13 </w:t>
            </w:r>
            <w:r w:rsidR="00250285" w:rsidRPr="00EF38DE">
              <w:rPr>
                <w:rFonts w:cs="Calibri"/>
                <w:color w:val="000000" w:themeColor="text1"/>
              </w:rPr>
              <w:t>(</w:t>
            </w:r>
            <w:r w:rsidRPr="00EF38DE">
              <w:rPr>
                <w:rFonts w:cs="Calibri"/>
                <w:color w:val="000000" w:themeColor="text1"/>
              </w:rPr>
              <w:t>inclusive</w:t>
            </w:r>
            <w:r w:rsidR="00250285" w:rsidRPr="00EF38DE">
              <w:rPr>
                <w:rFonts w:cs="Calibri"/>
                <w:color w:val="000000" w:themeColor="text1"/>
              </w:rPr>
              <w:t>)</w:t>
            </w:r>
            <w:r w:rsidRPr="00EF38DE">
              <w:rPr>
                <w:rFonts w:cs="Calibri"/>
                <w:color w:val="000000" w:themeColor="text1"/>
              </w:rPr>
              <w:t xml:space="preserve"> of the Regulations and provided via the Central Digital Platform.</w:t>
            </w:r>
          </w:p>
        </w:tc>
      </w:tr>
      <w:tr w:rsidR="00EC3C70" w:rsidRPr="00027111" w14:paraId="49B355BE" w14:textId="77777777" w:rsidTr="00343984">
        <w:tc>
          <w:tcPr>
            <w:tcW w:w="2126" w:type="dxa"/>
          </w:tcPr>
          <w:p w14:paraId="2B21B282" w14:textId="1F516CAC"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Debarment List</w:t>
            </w:r>
            <w:r w:rsidRPr="00EF38DE">
              <w:rPr>
                <w:rFonts w:cs="Calibri"/>
                <w:b/>
                <w:color w:val="000000" w:themeColor="text1"/>
              </w:rPr>
              <w:t>"</w:t>
            </w:r>
          </w:p>
        </w:tc>
        <w:tc>
          <w:tcPr>
            <w:tcW w:w="6379" w:type="dxa"/>
          </w:tcPr>
          <w:p w14:paraId="46C9E06B"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343984">
        <w:tc>
          <w:tcPr>
            <w:tcW w:w="2126" w:type="dxa"/>
          </w:tcPr>
          <w:p w14:paraId="7FED30F0" w14:textId="791AAD1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Discretionary Exclusion Ground</w:t>
            </w:r>
            <w:r w:rsidRPr="00EF38DE">
              <w:rPr>
                <w:rFonts w:cs="Calibri"/>
                <w:b/>
                <w:color w:val="000000" w:themeColor="text1"/>
              </w:rPr>
              <w:t>"</w:t>
            </w:r>
          </w:p>
        </w:tc>
        <w:tc>
          <w:tcPr>
            <w:tcW w:w="6379" w:type="dxa"/>
          </w:tcPr>
          <w:p w14:paraId="497B5C00"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discretionary exclusion grounds as set out in Schedule 7 of the Act.</w:t>
            </w:r>
          </w:p>
        </w:tc>
      </w:tr>
      <w:tr w:rsidR="00EC3C70" w:rsidRPr="00027111" w14:paraId="56F96374" w14:textId="77777777" w:rsidTr="00343984">
        <w:tc>
          <w:tcPr>
            <w:tcW w:w="2126" w:type="dxa"/>
          </w:tcPr>
          <w:p w14:paraId="40DD8EE1" w14:textId="0F28F390"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Excludable Supplier</w:t>
            </w:r>
            <w:r w:rsidRPr="00EF38DE">
              <w:rPr>
                <w:rFonts w:cs="Calibri"/>
                <w:b/>
                <w:color w:val="000000" w:themeColor="text1"/>
              </w:rPr>
              <w:t>"</w:t>
            </w:r>
          </w:p>
        </w:tc>
        <w:tc>
          <w:tcPr>
            <w:tcW w:w="6379" w:type="dxa"/>
          </w:tcPr>
          <w:p w14:paraId="0EBF2BA0"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57(2) of the Act.</w:t>
            </w:r>
          </w:p>
        </w:tc>
      </w:tr>
      <w:tr w:rsidR="00EC3C70" w:rsidRPr="00027111" w14:paraId="15BD9874" w14:textId="77777777" w:rsidTr="00343984">
        <w:tc>
          <w:tcPr>
            <w:tcW w:w="2126" w:type="dxa"/>
          </w:tcPr>
          <w:p w14:paraId="38693A2C" w14:textId="65399748"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Excluded Supplier</w:t>
            </w:r>
            <w:r w:rsidRPr="00EF38DE">
              <w:rPr>
                <w:rFonts w:cs="Calibri"/>
                <w:b/>
                <w:color w:val="000000" w:themeColor="text1"/>
              </w:rPr>
              <w:t>"</w:t>
            </w:r>
          </w:p>
        </w:tc>
        <w:tc>
          <w:tcPr>
            <w:tcW w:w="6379" w:type="dxa"/>
          </w:tcPr>
          <w:p w14:paraId="37E98C71"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57(1) of the Act.</w:t>
            </w:r>
          </w:p>
        </w:tc>
      </w:tr>
      <w:tr w:rsidR="00EC3C70" w:rsidRPr="00027111" w14:paraId="60239264" w14:textId="77777777" w:rsidTr="00343984">
        <w:tc>
          <w:tcPr>
            <w:tcW w:w="2126" w:type="dxa"/>
          </w:tcPr>
          <w:p w14:paraId="258E65F8"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 xml:space="preserve">“Invitation to Tender" </w:t>
            </w:r>
            <w:r w:rsidRPr="00EF38DE">
              <w:rPr>
                <w:rFonts w:cs="Calibri"/>
                <w:bCs/>
                <w:color w:val="000000" w:themeColor="text1"/>
              </w:rPr>
              <w:t>or</w:t>
            </w:r>
            <w:r w:rsidRPr="00EF38DE">
              <w:rPr>
                <w:rFonts w:cs="Calibri"/>
                <w:b/>
                <w:color w:val="000000" w:themeColor="text1"/>
              </w:rPr>
              <w:t xml:space="preserve"> "ITT"</w:t>
            </w:r>
          </w:p>
        </w:tc>
        <w:tc>
          <w:tcPr>
            <w:tcW w:w="6379" w:type="dxa"/>
          </w:tcPr>
          <w:p w14:paraId="62EAAE0A" w14:textId="77777777" w:rsidR="00EC3C70" w:rsidRPr="00EF38DE" w:rsidRDefault="00EC3C70" w:rsidP="00126B87">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EF38DE">
              <w:rPr>
                <w:rFonts w:cs="Calibri"/>
                <w:color w:val="000000" w:themeColor="text1"/>
              </w:rPr>
              <w:t>this invitation to tender for the Requirement, including its appendices;</w:t>
            </w:r>
          </w:p>
        </w:tc>
      </w:tr>
      <w:tr w:rsidR="00EC3C70" w:rsidRPr="00027111" w14:paraId="29EA60E7" w14:textId="77777777" w:rsidTr="00343984">
        <w:tc>
          <w:tcPr>
            <w:tcW w:w="2126" w:type="dxa"/>
          </w:tcPr>
          <w:p w14:paraId="7236EEDF" w14:textId="2572F654"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Mandatory Exclusion Ground</w:t>
            </w:r>
            <w:r w:rsidRPr="00EF38DE">
              <w:rPr>
                <w:rFonts w:cs="Calibri"/>
                <w:b/>
                <w:color w:val="000000" w:themeColor="text1"/>
              </w:rPr>
              <w:t>"</w:t>
            </w:r>
          </w:p>
        </w:tc>
        <w:tc>
          <w:tcPr>
            <w:tcW w:w="6379" w:type="dxa"/>
          </w:tcPr>
          <w:p w14:paraId="4076D587"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mandatory exclusion grounds set out in Schedule 6 of the Act.</w:t>
            </w:r>
          </w:p>
        </w:tc>
      </w:tr>
      <w:tr w:rsidR="00EC3C70" w:rsidRPr="00027111" w14:paraId="7B3ADFEF" w14:textId="77777777" w:rsidTr="00343984">
        <w:tc>
          <w:tcPr>
            <w:tcW w:w="2126" w:type="dxa"/>
          </w:tcPr>
          <w:p w14:paraId="4B80EAE3" w14:textId="3D4E926D"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Open Procedure</w:t>
            </w:r>
            <w:r w:rsidRPr="00EF38DE">
              <w:rPr>
                <w:rFonts w:cs="Calibri"/>
                <w:b/>
                <w:color w:val="000000" w:themeColor="text1"/>
              </w:rPr>
              <w:t>"</w:t>
            </w:r>
          </w:p>
        </w:tc>
        <w:tc>
          <w:tcPr>
            <w:tcW w:w="6379" w:type="dxa"/>
          </w:tcPr>
          <w:p w14:paraId="2BBFE181"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the procedure set out in section 20(2) of the Act.</w:t>
            </w:r>
          </w:p>
        </w:tc>
      </w:tr>
      <w:tr w:rsidR="00EC3C70" w:rsidRPr="00027111" w14:paraId="760A2626" w14:textId="77777777" w:rsidTr="00343984">
        <w:tc>
          <w:tcPr>
            <w:tcW w:w="2126" w:type="dxa"/>
          </w:tcPr>
          <w:p w14:paraId="1CADDE5E" w14:textId="56555EF3"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Planned Procurement Notice</w:t>
            </w:r>
            <w:r w:rsidRPr="00EF38DE">
              <w:rPr>
                <w:rFonts w:cs="Calibri"/>
                <w:b/>
                <w:color w:val="000000" w:themeColor="text1"/>
              </w:rPr>
              <w:t>"</w:t>
            </w:r>
          </w:p>
        </w:tc>
        <w:tc>
          <w:tcPr>
            <w:tcW w:w="6379" w:type="dxa"/>
          </w:tcPr>
          <w:p w14:paraId="55389071" w14:textId="77224F32"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 xml:space="preserve">a notice published in accordance with section 15 of the Act setting out the Contracting Authority’s intention to publish a </w:t>
            </w:r>
            <w:r w:rsidR="00250285" w:rsidRPr="00EF38DE">
              <w:rPr>
                <w:rFonts w:cs="Calibri"/>
                <w:color w:val="000000" w:themeColor="text1"/>
              </w:rPr>
              <w:t>Tender Notice</w:t>
            </w:r>
            <w:r w:rsidRPr="00EF38DE">
              <w:rPr>
                <w:rFonts w:cs="Calibri"/>
                <w:color w:val="000000" w:themeColor="text1"/>
              </w:rPr>
              <w:t>.</w:t>
            </w:r>
          </w:p>
        </w:tc>
      </w:tr>
      <w:tr w:rsidR="00EC3C70" w:rsidRPr="00027111" w14:paraId="03842BE4" w14:textId="77777777" w:rsidTr="00343984">
        <w:tc>
          <w:tcPr>
            <w:tcW w:w="2126" w:type="dxa"/>
          </w:tcPr>
          <w:p w14:paraId="7E667D9B" w14:textId="401193F7"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Portal</w:t>
            </w:r>
            <w:r w:rsidRPr="00EF38DE">
              <w:rPr>
                <w:rFonts w:cs="Calibri"/>
                <w:b/>
                <w:color w:val="000000" w:themeColor="text1"/>
              </w:rPr>
              <w:t>"</w:t>
            </w:r>
          </w:p>
        </w:tc>
        <w:tc>
          <w:tcPr>
            <w:tcW w:w="6379" w:type="dxa"/>
          </w:tcPr>
          <w:p w14:paraId="3CEDA29D" w14:textId="2BFE3713" w:rsidR="00EC3C70" w:rsidRPr="00EF38DE" w:rsidRDefault="001A36E7"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Sell2Wales</w:t>
            </w:r>
            <w:r w:rsidR="00952B84">
              <w:rPr>
                <w:rFonts w:cs="Calibri"/>
                <w:color w:val="000000" w:themeColor="text1"/>
              </w:rPr>
              <w:t xml:space="preserve"> </w:t>
            </w:r>
            <w:hyperlink r:id="rId16" w:history="1">
              <w:r w:rsidR="00952B84" w:rsidRPr="008B7C2E">
                <w:rPr>
                  <w:rStyle w:val="Hyperlink"/>
                  <w:rFonts w:cs="Calibri"/>
                </w:rPr>
                <w:t>www.sell2wales.gov.wales</w:t>
              </w:r>
            </w:hyperlink>
            <w:r w:rsidR="00952B84">
              <w:rPr>
                <w:rFonts w:cs="Calibri"/>
                <w:color w:val="000000" w:themeColor="text1"/>
              </w:rPr>
              <w:t xml:space="preserve"> </w:t>
            </w:r>
          </w:p>
        </w:tc>
      </w:tr>
      <w:tr w:rsidR="00EC3C70" w:rsidRPr="00027111" w14:paraId="28C2B96D" w14:textId="77777777" w:rsidTr="00343984">
        <w:tc>
          <w:tcPr>
            <w:tcW w:w="2126" w:type="dxa"/>
          </w:tcPr>
          <w:p w14:paraId="00948EEB" w14:textId="51C55AF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Preliminary Market Engagement Notice</w:t>
            </w:r>
            <w:r w:rsidRPr="00EF38DE">
              <w:rPr>
                <w:rFonts w:cs="Calibri"/>
                <w:b/>
                <w:color w:val="000000" w:themeColor="text1"/>
              </w:rPr>
              <w:t>"</w:t>
            </w:r>
          </w:p>
        </w:tc>
        <w:tc>
          <w:tcPr>
            <w:tcW w:w="6379" w:type="dxa"/>
          </w:tcPr>
          <w:p w14:paraId="5E3B6C9D"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notice published in accordance with section 17 of the Act stating that Contracting Authority intends to conduct, or has conducted, preliminary market engagement.</w:t>
            </w:r>
          </w:p>
        </w:tc>
      </w:tr>
      <w:tr w:rsidR="00EC3C70" w:rsidRPr="00027111" w14:paraId="49D1F280" w14:textId="77777777" w:rsidTr="00343984">
        <w:tc>
          <w:tcPr>
            <w:tcW w:w="2126" w:type="dxa"/>
          </w:tcPr>
          <w:p w14:paraId="5150493D" w14:textId="445C6BD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EA01A5">
              <w:rPr>
                <w:rFonts w:cs="Calibri"/>
                <w:b/>
                <w:noProof w:val="0"/>
                <w:color w:val="000000" w:themeColor="text1"/>
              </w:rPr>
              <w:t>"</w:t>
            </w:r>
            <w:r w:rsidR="00EA01A5">
              <w:rPr>
                <w:rFonts w:cs="Calibri"/>
                <w:b/>
                <w:noProof w:val="0"/>
                <w:color w:val="000000" w:themeColor="text1"/>
              </w:rPr>
              <w:t xml:space="preserve">Welsh </w:t>
            </w:r>
            <w:r w:rsidR="00EC3C70" w:rsidRPr="00EA01A5">
              <w:rPr>
                <w:rFonts w:cs="Calibri"/>
                <w:b/>
                <w:noProof w:val="0"/>
                <w:color w:val="000000" w:themeColor="text1"/>
              </w:rPr>
              <w:t>Procurement Specific Questionnaire</w:t>
            </w:r>
            <w:r w:rsidRPr="00EA01A5">
              <w:rPr>
                <w:rFonts w:cs="Calibri"/>
                <w:b/>
                <w:noProof w:val="0"/>
                <w:color w:val="000000" w:themeColor="text1"/>
              </w:rPr>
              <w:t>"</w:t>
            </w:r>
            <w:r w:rsidR="00EC3C70" w:rsidRPr="00EA01A5">
              <w:rPr>
                <w:rFonts w:cs="Calibri"/>
                <w:bCs/>
                <w:noProof w:val="0"/>
                <w:color w:val="000000" w:themeColor="text1"/>
              </w:rPr>
              <w:t xml:space="preserve"> or </w:t>
            </w:r>
            <w:r w:rsidRPr="00EA01A5">
              <w:rPr>
                <w:rFonts w:cs="Calibri"/>
                <w:b/>
                <w:noProof w:val="0"/>
                <w:color w:val="000000" w:themeColor="text1"/>
              </w:rPr>
              <w:t>"</w:t>
            </w:r>
            <w:r w:rsidR="008630C2">
              <w:rPr>
                <w:rFonts w:cs="Calibri"/>
                <w:b/>
                <w:noProof w:val="0"/>
                <w:color w:val="000000" w:themeColor="text1"/>
              </w:rPr>
              <w:t>W</w:t>
            </w:r>
            <w:r w:rsidR="00EC3C70" w:rsidRPr="00EA01A5">
              <w:rPr>
                <w:rFonts w:cs="Calibri"/>
                <w:b/>
                <w:noProof w:val="0"/>
                <w:color w:val="000000" w:themeColor="text1"/>
              </w:rPr>
              <w:t>PSQ</w:t>
            </w:r>
            <w:r w:rsidRPr="00EA01A5">
              <w:rPr>
                <w:rFonts w:cs="Calibri"/>
                <w:b/>
                <w:noProof w:val="0"/>
                <w:color w:val="000000" w:themeColor="text1"/>
              </w:rPr>
              <w:t>"</w:t>
            </w:r>
          </w:p>
        </w:tc>
        <w:tc>
          <w:tcPr>
            <w:tcW w:w="6379" w:type="dxa"/>
          </w:tcPr>
          <w:p w14:paraId="10167D4F" w14:textId="48126EA0"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EA01A5">
              <w:rPr>
                <w:rFonts w:cs="Calibri"/>
                <w:color w:val="000000" w:themeColor="text1"/>
              </w:rPr>
              <w:t xml:space="preserve">Welsh </w:t>
            </w:r>
            <w:r w:rsidRPr="00EA01A5">
              <w:rPr>
                <w:rFonts w:cs="Calibri"/>
                <w:color w:val="000000" w:themeColor="text1"/>
              </w:rPr>
              <w:t xml:space="preserve">procurement specific questionnaire which can be found </w:t>
            </w:r>
            <w:r w:rsidR="007B7017">
              <w:rPr>
                <w:rFonts w:cs="Calibri"/>
                <w:color w:val="000000" w:themeColor="text1"/>
              </w:rPr>
              <w:t xml:space="preserve">on </w:t>
            </w:r>
            <w:hyperlink r:id="rId17" w:history="1">
              <w:r w:rsidR="007B7017" w:rsidRPr="008B7C2E">
                <w:rPr>
                  <w:rStyle w:val="Hyperlink"/>
                  <w:rFonts w:cs="Calibri"/>
                </w:rPr>
                <w:t>www.sell2wales.gov.wales</w:t>
              </w:r>
            </w:hyperlink>
            <w:r w:rsidR="007B7017">
              <w:rPr>
                <w:rFonts w:cs="Calibri"/>
                <w:color w:val="000000" w:themeColor="text1"/>
              </w:rPr>
              <w:t xml:space="preserve"> </w:t>
            </w:r>
          </w:p>
        </w:tc>
      </w:tr>
      <w:tr w:rsidR="00EC3C70" w:rsidRPr="00027111" w14:paraId="39AA51A8" w14:textId="77777777" w:rsidTr="00343984">
        <w:tc>
          <w:tcPr>
            <w:tcW w:w="2126" w:type="dxa"/>
          </w:tcPr>
          <w:p w14:paraId="1650F830" w14:textId="0E017F1D"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Regulations</w:t>
            </w:r>
            <w:r w:rsidRPr="00EA01A5">
              <w:rPr>
                <w:rFonts w:cs="Calibri"/>
                <w:b/>
                <w:color w:val="000000" w:themeColor="text1"/>
              </w:rPr>
              <w:t>"</w:t>
            </w:r>
          </w:p>
        </w:tc>
        <w:tc>
          <w:tcPr>
            <w:tcW w:w="6379" w:type="dxa"/>
          </w:tcPr>
          <w:p w14:paraId="3B4DFB31"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the Procurement (Wales) Regulations 2024 (as amended)</w:t>
            </w:r>
          </w:p>
        </w:tc>
      </w:tr>
      <w:tr w:rsidR="00EC3C70" w:rsidRPr="00027111" w14:paraId="558E9640" w14:textId="77777777" w:rsidTr="00343984">
        <w:tc>
          <w:tcPr>
            <w:tcW w:w="2126" w:type="dxa"/>
          </w:tcPr>
          <w:p w14:paraId="560B5F1D" w14:textId="447EF78B"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Requirement</w:t>
            </w:r>
            <w:r w:rsidRPr="00EA01A5">
              <w:rPr>
                <w:rFonts w:cs="Calibri"/>
                <w:b/>
                <w:color w:val="000000" w:themeColor="text1"/>
              </w:rPr>
              <w:t>"</w:t>
            </w:r>
          </w:p>
        </w:tc>
        <w:tc>
          <w:tcPr>
            <w:tcW w:w="6379" w:type="dxa"/>
          </w:tcPr>
          <w:p w14:paraId="0D4CC783" w14:textId="764A889F"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952B84">
              <w:rPr>
                <w:rFonts w:cs="Calibri"/>
                <w:color w:val="000000" w:themeColor="text1"/>
              </w:rPr>
              <w:t>Mid and West Wales Fire and Rescue Authority’s</w:t>
            </w:r>
            <w:r w:rsidRPr="00EA01A5">
              <w:rPr>
                <w:rFonts w:cs="Calibri"/>
                <w:color w:val="000000" w:themeColor="text1"/>
              </w:rPr>
              <w:t xml:space="preserve"> requirements which the Contracting Authority wishes to procure, details of which are set out in the </w:t>
            </w:r>
            <w:r w:rsidR="009156F2">
              <w:rPr>
                <w:rFonts w:cs="Calibri"/>
                <w:color w:val="000000" w:themeColor="text1"/>
              </w:rPr>
              <w:t>Specification</w:t>
            </w:r>
            <w:r w:rsidRPr="00EA01A5">
              <w:rPr>
                <w:rFonts w:cs="Calibri"/>
                <w:color w:val="000000" w:themeColor="text1"/>
              </w:rPr>
              <w:t xml:space="preserve"> and </w:t>
            </w:r>
            <w:r w:rsidR="00250285" w:rsidRPr="00EA01A5">
              <w:rPr>
                <w:rFonts w:cs="Calibri"/>
                <w:color w:val="000000" w:themeColor="text1"/>
              </w:rPr>
              <w:t>"</w:t>
            </w:r>
            <w:r w:rsidRPr="00EA01A5">
              <w:rPr>
                <w:rFonts w:cs="Calibri"/>
                <w:color w:val="000000" w:themeColor="text1"/>
              </w:rPr>
              <w:t>Requirements</w:t>
            </w:r>
            <w:r w:rsidR="00250285" w:rsidRPr="00EA01A5">
              <w:rPr>
                <w:rFonts w:cs="Calibri"/>
                <w:color w:val="000000" w:themeColor="text1"/>
              </w:rPr>
              <w:t>"</w:t>
            </w:r>
            <w:r w:rsidRPr="00EA01A5">
              <w:rPr>
                <w:rFonts w:cs="Calibri"/>
                <w:color w:val="000000" w:themeColor="text1"/>
              </w:rPr>
              <w:t xml:space="preserve"> shall be construed accordingly;  </w:t>
            </w:r>
          </w:p>
        </w:tc>
      </w:tr>
      <w:tr w:rsidR="00EC3C70" w:rsidRPr="00027111" w14:paraId="78F9995E" w14:textId="77777777" w:rsidTr="00343984">
        <w:tc>
          <w:tcPr>
            <w:tcW w:w="2126" w:type="dxa"/>
          </w:tcPr>
          <w:p w14:paraId="5A26EECA" w14:textId="35D8F6C4"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Services</w:t>
            </w:r>
            <w:r w:rsidRPr="00EA01A5">
              <w:rPr>
                <w:rFonts w:cs="Calibri"/>
                <w:b/>
                <w:noProof w:val="0"/>
                <w:color w:val="000000" w:themeColor="text1"/>
              </w:rPr>
              <w:t>"</w:t>
            </w:r>
          </w:p>
        </w:tc>
        <w:tc>
          <w:tcPr>
            <w:tcW w:w="6379" w:type="dxa"/>
          </w:tcPr>
          <w:p w14:paraId="22A3978C" w14:textId="2CB83C43"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Services to be procured pursuant to this Procurement as further set out in this ITT and the </w:t>
            </w:r>
            <w:r w:rsidR="009156F2">
              <w:rPr>
                <w:rFonts w:cs="Calibri"/>
                <w:color w:val="000000" w:themeColor="text1"/>
              </w:rPr>
              <w:t>Specification</w:t>
            </w:r>
            <w:r w:rsidRPr="00EA01A5">
              <w:rPr>
                <w:rFonts w:cs="Calibri"/>
                <w:color w:val="000000" w:themeColor="text1"/>
              </w:rPr>
              <w:t>.</w:t>
            </w:r>
          </w:p>
        </w:tc>
      </w:tr>
      <w:tr w:rsidR="00EC3C70" w:rsidRPr="00027111" w14:paraId="220525AD" w14:textId="77777777" w:rsidTr="00343984">
        <w:tc>
          <w:tcPr>
            <w:tcW w:w="2126" w:type="dxa"/>
          </w:tcPr>
          <w:p w14:paraId="1A7D9E3E" w14:textId="2243DBC5"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992501">
              <w:rPr>
                <w:rFonts w:cs="Calibri"/>
                <w:b/>
                <w:noProof w:val="0"/>
                <w:color w:val="000000" w:themeColor="text1"/>
              </w:rPr>
              <w:t>S</w:t>
            </w:r>
            <w:r w:rsidR="00C92ACA">
              <w:rPr>
                <w:rFonts w:cs="Calibri"/>
                <w:b/>
                <w:noProof w:val="0"/>
                <w:color w:val="000000" w:themeColor="text1"/>
              </w:rPr>
              <w:t>pecification</w:t>
            </w:r>
            <w:r w:rsidRPr="00EA01A5">
              <w:rPr>
                <w:rFonts w:cs="Calibri"/>
                <w:b/>
                <w:noProof w:val="0"/>
                <w:color w:val="000000" w:themeColor="text1"/>
              </w:rPr>
              <w:t>"</w:t>
            </w:r>
            <w:r w:rsidR="00EC3C70" w:rsidRPr="00EA01A5">
              <w:rPr>
                <w:rFonts w:cs="Calibri"/>
                <w:b/>
                <w:noProof w:val="0"/>
                <w:color w:val="000000" w:themeColor="text1"/>
              </w:rPr>
              <w:t xml:space="preserve"> </w:t>
            </w:r>
          </w:p>
        </w:tc>
        <w:tc>
          <w:tcPr>
            <w:tcW w:w="6379" w:type="dxa"/>
          </w:tcPr>
          <w:p w14:paraId="602C63FF" w14:textId="3448D2FA" w:rsidR="00EC3C70" w:rsidRPr="00B80513"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highlight w:val="yellow"/>
              </w:rPr>
            </w:pPr>
            <w:r w:rsidRPr="001C61F1">
              <w:rPr>
                <w:rFonts w:cs="Calibri"/>
                <w:color w:val="000000" w:themeColor="text1"/>
              </w:rPr>
              <w:t xml:space="preserve">the </w:t>
            </w:r>
            <w:r w:rsidR="00C92ACA" w:rsidRPr="001C61F1">
              <w:rPr>
                <w:rFonts w:cs="Calibri"/>
                <w:color w:val="000000" w:themeColor="text1"/>
              </w:rPr>
              <w:t xml:space="preserve">specification </w:t>
            </w:r>
            <w:r w:rsidRPr="001C61F1">
              <w:rPr>
                <w:rFonts w:cs="Calibri"/>
                <w:color w:val="000000" w:themeColor="text1"/>
              </w:rPr>
              <w:t xml:space="preserve">contained within </w:t>
            </w:r>
            <w:r w:rsidRPr="007D428B">
              <w:rPr>
                <w:rFonts w:cs="Calibri"/>
                <w:color w:val="000000" w:themeColor="text1"/>
              </w:rPr>
              <w:t xml:space="preserve">this ITT at </w:t>
            </w:r>
            <w:r w:rsidR="00F667C0">
              <w:rPr>
                <w:rFonts w:cs="Calibri"/>
                <w:color w:val="000000" w:themeColor="text1"/>
              </w:rPr>
              <w:t>Section G ag</w:t>
            </w:r>
            <w:r w:rsidR="00F667C0" w:rsidRPr="007D428B">
              <w:rPr>
                <w:rFonts w:cs="Calibri"/>
                <w:color w:val="000000" w:themeColor="text1"/>
              </w:rPr>
              <w:t>ainst</w:t>
            </w:r>
            <w:r w:rsidRPr="001C61F1">
              <w:rPr>
                <w:rFonts w:cs="Calibri"/>
                <w:color w:val="000000" w:themeColor="text1"/>
              </w:rPr>
              <w:t xml:space="preserve"> which Tenderers are required to submit a Tender response to the Contracting Authority’s Requirements.</w:t>
            </w:r>
          </w:p>
        </w:tc>
      </w:tr>
      <w:tr w:rsidR="00EC3C70" w:rsidRPr="00027111" w14:paraId="00CDF2B4" w14:textId="77777777" w:rsidTr="00343984">
        <w:tc>
          <w:tcPr>
            <w:tcW w:w="2126" w:type="dxa"/>
          </w:tcPr>
          <w:p w14:paraId="3A8310E0" w14:textId="45A50F90"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"Sub-Contractors"</w:t>
            </w:r>
          </w:p>
        </w:tc>
        <w:tc>
          <w:tcPr>
            <w:tcW w:w="6379" w:type="dxa"/>
          </w:tcPr>
          <w:p w14:paraId="512B2F99" w14:textId="7FD3B34C"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a third</w:t>
            </w:r>
            <w:r w:rsidR="00EA01A5" w:rsidRPr="00EA01A5">
              <w:rPr>
                <w:rFonts w:cs="Calibri"/>
                <w:color w:val="000000" w:themeColor="text1"/>
              </w:rPr>
              <w:t>-</w:t>
            </w:r>
            <w:r w:rsidRPr="00EA01A5">
              <w:rPr>
                <w:rFonts w:cs="Calibri"/>
                <w:color w:val="000000" w:themeColor="text1"/>
              </w:rPr>
              <w:t xml:space="preserve">party organisation the Tenderer intends to form a contract with to deliver all or part of the Contract. </w:t>
            </w:r>
          </w:p>
        </w:tc>
      </w:tr>
      <w:tr w:rsidR="00EC3C70" w:rsidRPr="00027111" w14:paraId="70706D04" w14:textId="77777777" w:rsidTr="00343984">
        <w:tc>
          <w:tcPr>
            <w:tcW w:w="2126" w:type="dxa"/>
          </w:tcPr>
          <w:p w14:paraId="77E48900" w14:textId="74157891"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Tender Notice</w:t>
            </w:r>
            <w:r w:rsidRPr="00EA01A5">
              <w:rPr>
                <w:rFonts w:cs="Calibri"/>
                <w:b/>
                <w:noProof w:val="0"/>
                <w:color w:val="000000" w:themeColor="text1"/>
              </w:rPr>
              <w:t>"</w:t>
            </w:r>
          </w:p>
        </w:tc>
        <w:tc>
          <w:tcPr>
            <w:tcW w:w="6379" w:type="dxa"/>
          </w:tcPr>
          <w:p w14:paraId="1568CC40"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notice published on CDP in accordance with section 19 of the Act that the Contracting Authority intents to awards a public contract. </w:t>
            </w:r>
          </w:p>
        </w:tc>
      </w:tr>
      <w:tr w:rsidR="00EC3C70" w:rsidRPr="00027111" w14:paraId="50FE9E02" w14:textId="77777777" w:rsidTr="00343984">
        <w:tc>
          <w:tcPr>
            <w:tcW w:w="2126" w:type="dxa"/>
          </w:tcPr>
          <w:p w14:paraId="24133461" w14:textId="559F8648"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Tender(s)</w:t>
            </w:r>
            <w:r w:rsidRPr="00EA01A5">
              <w:rPr>
                <w:rFonts w:cs="Calibri"/>
                <w:b/>
                <w:color w:val="000000" w:themeColor="text1"/>
              </w:rPr>
              <w:t>"</w:t>
            </w:r>
          </w:p>
        </w:tc>
        <w:tc>
          <w:tcPr>
            <w:tcW w:w="6379" w:type="dxa"/>
          </w:tcPr>
          <w:p w14:paraId="0FCD45E2" w14:textId="57DAD648"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tender responses made by Tenderers to this ITT in accordance with its terms and </w:t>
            </w:r>
            <w:r w:rsidR="00250285" w:rsidRPr="00EA01A5">
              <w:rPr>
                <w:rFonts w:cs="Calibri"/>
                <w:color w:val="000000" w:themeColor="text1"/>
              </w:rPr>
              <w:t>"</w:t>
            </w:r>
            <w:r w:rsidRPr="00EA01A5">
              <w:rPr>
                <w:rFonts w:cs="Calibri"/>
                <w:color w:val="000000" w:themeColor="text1"/>
              </w:rPr>
              <w:t>Tender</w:t>
            </w:r>
            <w:r w:rsidR="00250285" w:rsidRPr="00EA01A5">
              <w:rPr>
                <w:rFonts w:cs="Calibri"/>
                <w:color w:val="000000" w:themeColor="text1"/>
              </w:rPr>
              <w:t>"</w:t>
            </w:r>
            <w:r w:rsidRPr="00EA01A5">
              <w:rPr>
                <w:rFonts w:cs="Calibri"/>
                <w:color w:val="000000" w:themeColor="text1"/>
              </w:rPr>
              <w:t xml:space="preserve"> shall be construed accordingly;</w:t>
            </w:r>
          </w:p>
        </w:tc>
      </w:tr>
      <w:tr w:rsidR="00EC3C70" w:rsidRPr="00027111" w14:paraId="00F6EC20" w14:textId="77777777" w:rsidTr="00343984">
        <w:trPr>
          <w:trHeight w:val="283"/>
        </w:trPr>
        <w:tc>
          <w:tcPr>
            <w:tcW w:w="2126" w:type="dxa"/>
          </w:tcPr>
          <w:p w14:paraId="53008153" w14:textId="4E8BBA31"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Tenderer Clarification</w:t>
            </w:r>
            <w:r w:rsidRPr="00EA01A5">
              <w:rPr>
                <w:rFonts w:cs="Calibri"/>
                <w:b/>
                <w:color w:val="000000" w:themeColor="text1"/>
              </w:rPr>
              <w:t>"</w:t>
            </w:r>
          </w:p>
        </w:tc>
        <w:tc>
          <w:tcPr>
            <w:tcW w:w="6379" w:type="dxa"/>
          </w:tcPr>
          <w:p w14:paraId="556E3BBF" w14:textId="08780A17"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a question asked by a Tenderer in accordance with section </w:t>
            </w:r>
            <w:r w:rsidRPr="00EA01A5">
              <w:rPr>
                <w:rFonts w:cs="Calibri"/>
                <w:color w:val="000000" w:themeColor="text1"/>
              </w:rPr>
              <w:fldChar w:fldCharType="begin"/>
            </w:r>
            <w:r w:rsidRPr="00EA01A5">
              <w:rPr>
                <w:rFonts w:cs="Calibri"/>
                <w:color w:val="000000" w:themeColor="text1"/>
              </w:rPr>
              <w:instrText xml:space="preserve"> REF _Ref196213315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363B88">
              <w:rPr>
                <w:rFonts w:cs="Calibri"/>
                <w:color w:val="000000" w:themeColor="text1"/>
              </w:rPr>
              <w:t>D5</w:t>
            </w:r>
            <w:r w:rsidRPr="00EA01A5">
              <w:rPr>
                <w:rFonts w:cs="Calibri"/>
                <w:color w:val="000000" w:themeColor="text1"/>
              </w:rPr>
              <w:fldChar w:fldCharType="end"/>
            </w:r>
            <w:r w:rsidRPr="00EA01A5">
              <w:rPr>
                <w:rFonts w:cs="Calibri"/>
                <w:color w:val="000000" w:themeColor="text1"/>
              </w:rPr>
              <w:t>.</w:t>
            </w:r>
          </w:p>
        </w:tc>
      </w:tr>
      <w:tr w:rsidR="00EC3C70" w:rsidRPr="00027111" w14:paraId="0BBB6AC8" w14:textId="77777777" w:rsidTr="00343984">
        <w:trPr>
          <w:trHeight w:val="283"/>
        </w:trPr>
        <w:tc>
          <w:tcPr>
            <w:tcW w:w="2126" w:type="dxa"/>
          </w:tcPr>
          <w:p w14:paraId="1BCD4405" w14:textId="6F56D2C7"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Tenderers</w:t>
            </w:r>
            <w:r w:rsidRPr="00EA01A5">
              <w:rPr>
                <w:rFonts w:cs="Calibri"/>
                <w:b/>
                <w:color w:val="000000" w:themeColor="text1"/>
              </w:rPr>
              <w:t>"</w:t>
            </w:r>
          </w:p>
        </w:tc>
        <w:tc>
          <w:tcPr>
            <w:tcW w:w="6379" w:type="dxa"/>
          </w:tcPr>
          <w:p w14:paraId="2CB736BB" w14:textId="77777777"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those organisations who have expressed interest in providing the Requirement.</w:t>
            </w:r>
          </w:p>
        </w:tc>
      </w:tr>
      <w:tr w:rsidR="00EC3C70" w:rsidRPr="00027111" w14:paraId="7939F510" w14:textId="77777777" w:rsidTr="00343984">
        <w:tc>
          <w:tcPr>
            <w:tcW w:w="2126" w:type="dxa"/>
          </w:tcPr>
          <w:p w14:paraId="2FFC3763" w14:textId="675757B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Treaty State Supplier</w:t>
            </w:r>
            <w:r w:rsidRPr="00EA01A5">
              <w:rPr>
                <w:rFonts w:cs="Calibri"/>
                <w:b/>
                <w:noProof w:val="0"/>
                <w:color w:val="000000" w:themeColor="text1"/>
              </w:rPr>
              <w:t>"</w:t>
            </w:r>
          </w:p>
        </w:tc>
        <w:tc>
          <w:tcPr>
            <w:tcW w:w="6379" w:type="dxa"/>
          </w:tcPr>
          <w:p w14:paraId="79E5A00C"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343984">
        <w:tc>
          <w:tcPr>
            <w:tcW w:w="2126" w:type="dxa"/>
          </w:tcPr>
          <w:p w14:paraId="3F7B636B" w14:textId="520F4EEB"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United Kingdom Supplier</w:t>
            </w:r>
            <w:r w:rsidRPr="00EA01A5">
              <w:rPr>
                <w:rFonts w:cs="Calibri"/>
                <w:b/>
                <w:noProof w:val="0"/>
                <w:color w:val="000000" w:themeColor="text1"/>
              </w:rPr>
              <w:t>"</w:t>
            </w:r>
          </w:p>
        </w:tc>
        <w:tc>
          <w:tcPr>
            <w:tcW w:w="6379" w:type="dxa"/>
          </w:tcPr>
          <w:p w14:paraId="7BA1DC67"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based or mainly funded from the United Kingdom, a British Overseas Territory or a Crown Dependency.</w:t>
            </w:r>
          </w:p>
        </w:tc>
      </w:tr>
      <w:bookmarkEnd w:id="35"/>
    </w:tbl>
    <w:p w14:paraId="0B6C25EA" w14:textId="3F3C7A62" w:rsidR="003D3E71" w:rsidRPr="00027111" w:rsidRDefault="003D3E71" w:rsidP="004033AC">
      <w:pPr>
        <w:pStyle w:val="Level1Heading"/>
        <w:numPr>
          <w:ilvl w:val="0"/>
          <w:numId w:val="0"/>
        </w:numPr>
        <w:rPr>
          <w:rFonts w:cs="Calibri"/>
          <w:sz w:val="20"/>
          <w:lang w:eastAsia="en-GB"/>
        </w:rPr>
      </w:pPr>
      <w:r w:rsidRPr="00027111">
        <w:rPr>
          <w:rFonts w:cs="Calibri"/>
          <w:sz w:val="20"/>
          <w:lang w:eastAsia="en-GB"/>
        </w:rPr>
        <w:br w:type="page"/>
      </w:r>
      <w:bookmarkStart w:id="36" w:name="_Toc195726085"/>
      <w:bookmarkStart w:id="37" w:name="_Toc195726208"/>
      <w:bookmarkEnd w:id="36"/>
      <w:bookmarkEnd w:id="37"/>
    </w:p>
    <w:p w14:paraId="7F337757" w14:textId="77777777" w:rsidR="003D3E71" w:rsidRPr="00027111" w:rsidRDefault="003D3E71" w:rsidP="00250285">
      <w:pPr>
        <w:pStyle w:val="Schedule"/>
      </w:pPr>
      <w:r w:rsidRPr="00027111">
        <w:lastRenderedPageBreak/>
        <w:br/>
      </w:r>
      <w:bookmarkStart w:id="38" w:name="_Toc198213842"/>
      <w:r w:rsidRPr="00027111">
        <w:t>Background</w:t>
      </w:r>
      <w:bookmarkEnd w:id="38"/>
    </w:p>
    <w:p w14:paraId="35AC0F84" w14:textId="77777777" w:rsidR="00DD2F79" w:rsidRPr="00027111" w:rsidRDefault="008C637A" w:rsidP="00250285">
      <w:pPr>
        <w:pStyle w:val="Sch1Heading"/>
      </w:pPr>
      <w:bookmarkStart w:id="39" w:name="_Toc195726086"/>
      <w:bookmarkStart w:id="40" w:name="_Toc195726209"/>
      <w:bookmarkStart w:id="41" w:name="_Toc195730734"/>
      <w:bookmarkStart w:id="42" w:name="_Toc195731522"/>
      <w:bookmarkStart w:id="43" w:name="_Toc195781639"/>
      <w:bookmarkStart w:id="44" w:name="_Toc195782156"/>
      <w:bookmarkStart w:id="45" w:name="_Toc195726087"/>
      <w:bookmarkStart w:id="46" w:name="_Toc195726210"/>
      <w:bookmarkStart w:id="47" w:name="_Toc195730735"/>
      <w:bookmarkStart w:id="48" w:name="_Toc195731523"/>
      <w:bookmarkStart w:id="49" w:name="_Toc195781640"/>
      <w:bookmarkStart w:id="50" w:name="_Toc195782157"/>
      <w:bookmarkStart w:id="51" w:name="_Toc195726088"/>
      <w:bookmarkStart w:id="52" w:name="_Toc195726211"/>
      <w:bookmarkStart w:id="53" w:name="_Toc195730736"/>
      <w:bookmarkStart w:id="54" w:name="_Toc195731524"/>
      <w:bookmarkStart w:id="55" w:name="_Toc195781641"/>
      <w:bookmarkStart w:id="56" w:name="_Toc195782158"/>
      <w:bookmarkStart w:id="57" w:name="_Toc195726089"/>
      <w:bookmarkStart w:id="58" w:name="_Toc195726212"/>
      <w:bookmarkStart w:id="59" w:name="_Toc195730737"/>
      <w:bookmarkStart w:id="60" w:name="_Toc195731525"/>
      <w:bookmarkStart w:id="61" w:name="_Toc195781642"/>
      <w:bookmarkStart w:id="62" w:name="_Toc195782159"/>
      <w:bookmarkStart w:id="63" w:name="_Toc195726090"/>
      <w:bookmarkStart w:id="64" w:name="_Toc195726213"/>
      <w:bookmarkStart w:id="65" w:name="_Toc195730738"/>
      <w:bookmarkStart w:id="66" w:name="_Toc195731526"/>
      <w:bookmarkStart w:id="67" w:name="_Toc195781643"/>
      <w:bookmarkStart w:id="68" w:name="_Toc195782160"/>
      <w:bookmarkStart w:id="69" w:name="_Toc195726091"/>
      <w:bookmarkStart w:id="70" w:name="_Toc195726214"/>
      <w:bookmarkStart w:id="71" w:name="_Toc195730739"/>
      <w:bookmarkStart w:id="72" w:name="_Toc195731527"/>
      <w:bookmarkStart w:id="73" w:name="_Toc195781644"/>
      <w:bookmarkStart w:id="74" w:name="_Toc195782161"/>
      <w:bookmarkStart w:id="75" w:name="_Toc195726092"/>
      <w:bookmarkStart w:id="76" w:name="_Toc195726215"/>
      <w:bookmarkStart w:id="77" w:name="_Toc195730740"/>
      <w:bookmarkStart w:id="78" w:name="_Toc195731528"/>
      <w:bookmarkStart w:id="79" w:name="_Toc195781645"/>
      <w:bookmarkStart w:id="80" w:name="_Toc195782162"/>
      <w:bookmarkStart w:id="81" w:name="_Toc195726093"/>
      <w:bookmarkStart w:id="82" w:name="_Toc195726216"/>
      <w:bookmarkStart w:id="83" w:name="_Toc195730741"/>
      <w:bookmarkStart w:id="84" w:name="_Toc195731529"/>
      <w:bookmarkStart w:id="85" w:name="_Toc195781646"/>
      <w:bookmarkStart w:id="86" w:name="_Toc195782163"/>
      <w:bookmarkStart w:id="87" w:name="_Toc195726094"/>
      <w:bookmarkStart w:id="88" w:name="_Toc195726217"/>
      <w:bookmarkStart w:id="89" w:name="_Toc195730742"/>
      <w:bookmarkStart w:id="90" w:name="_Toc195731530"/>
      <w:bookmarkStart w:id="91" w:name="_Toc195781647"/>
      <w:bookmarkStart w:id="92" w:name="_Toc195782164"/>
      <w:bookmarkStart w:id="93" w:name="_Toc195726095"/>
      <w:bookmarkStart w:id="94" w:name="_Toc195726218"/>
      <w:bookmarkStart w:id="95" w:name="_Toc195730743"/>
      <w:bookmarkStart w:id="96" w:name="_Toc195731531"/>
      <w:bookmarkStart w:id="97" w:name="_Toc195781648"/>
      <w:bookmarkStart w:id="98" w:name="_Toc195782165"/>
      <w:bookmarkStart w:id="99" w:name="_Toc195726096"/>
      <w:bookmarkStart w:id="100" w:name="_Toc195726219"/>
      <w:bookmarkStart w:id="101" w:name="_Toc195730744"/>
      <w:bookmarkStart w:id="102" w:name="_Toc195731532"/>
      <w:bookmarkStart w:id="103" w:name="_Toc195781649"/>
      <w:bookmarkStart w:id="104" w:name="_Toc195782166"/>
      <w:bookmarkStart w:id="105" w:name="_Toc195726097"/>
      <w:bookmarkStart w:id="106" w:name="_Toc195726220"/>
      <w:bookmarkStart w:id="107" w:name="_Toc195730745"/>
      <w:bookmarkStart w:id="108" w:name="_Toc195731533"/>
      <w:bookmarkStart w:id="109" w:name="_Toc195781650"/>
      <w:bookmarkStart w:id="110" w:name="_Toc195782167"/>
      <w:bookmarkStart w:id="111" w:name="_Toc195726098"/>
      <w:bookmarkStart w:id="112" w:name="_Toc195726221"/>
      <w:bookmarkStart w:id="113" w:name="_Toc195730746"/>
      <w:bookmarkStart w:id="114" w:name="_Toc195731534"/>
      <w:bookmarkStart w:id="115" w:name="_Toc195781651"/>
      <w:bookmarkStart w:id="116" w:name="_Toc195782168"/>
      <w:bookmarkStart w:id="117" w:name="_Toc195726099"/>
      <w:bookmarkStart w:id="118" w:name="_Toc195726222"/>
      <w:bookmarkStart w:id="119" w:name="_Toc195730747"/>
      <w:bookmarkStart w:id="120" w:name="_Toc195731535"/>
      <w:bookmarkStart w:id="121" w:name="_Toc195781652"/>
      <w:bookmarkStart w:id="122" w:name="_Toc195782169"/>
      <w:bookmarkStart w:id="123" w:name="_Toc195726100"/>
      <w:bookmarkStart w:id="124" w:name="_Toc195726223"/>
      <w:bookmarkStart w:id="125" w:name="_Toc195730748"/>
      <w:bookmarkStart w:id="126" w:name="_Toc195731536"/>
      <w:bookmarkStart w:id="127" w:name="_Toc195781653"/>
      <w:bookmarkStart w:id="128" w:name="_Toc195782170"/>
      <w:bookmarkStart w:id="129" w:name="_Toc195726101"/>
      <w:bookmarkStart w:id="130" w:name="_Toc195726224"/>
      <w:bookmarkStart w:id="131" w:name="_Toc195730749"/>
      <w:bookmarkStart w:id="132" w:name="_Toc195731537"/>
      <w:bookmarkStart w:id="133" w:name="_Toc195781654"/>
      <w:bookmarkStart w:id="134" w:name="_Toc195782171"/>
      <w:bookmarkStart w:id="135" w:name="_Toc195726102"/>
      <w:bookmarkStart w:id="136" w:name="_Toc195726225"/>
      <w:bookmarkStart w:id="137" w:name="_Toc195730750"/>
      <w:bookmarkStart w:id="138" w:name="_Toc195731538"/>
      <w:bookmarkStart w:id="139" w:name="_Toc195781655"/>
      <w:bookmarkStart w:id="140" w:name="_Toc195782172"/>
      <w:bookmarkStart w:id="141" w:name="_Toc195726103"/>
      <w:bookmarkStart w:id="142" w:name="_Toc195726226"/>
      <w:bookmarkStart w:id="143" w:name="_Toc195730751"/>
      <w:bookmarkStart w:id="144" w:name="_Toc195731539"/>
      <w:bookmarkStart w:id="145" w:name="_Toc195781656"/>
      <w:bookmarkStart w:id="146" w:name="_Toc195782173"/>
      <w:bookmarkStart w:id="147" w:name="_Toc195726104"/>
      <w:bookmarkStart w:id="148" w:name="_Toc195726227"/>
      <w:bookmarkStart w:id="149" w:name="_Toc195730752"/>
      <w:bookmarkStart w:id="150" w:name="_Toc195731540"/>
      <w:bookmarkStart w:id="151" w:name="_Toc195781657"/>
      <w:bookmarkStart w:id="152" w:name="_Toc195782174"/>
      <w:bookmarkStart w:id="153" w:name="_Toc195726105"/>
      <w:bookmarkStart w:id="154" w:name="_Toc195726228"/>
      <w:bookmarkStart w:id="155" w:name="_Toc195730753"/>
      <w:bookmarkStart w:id="156" w:name="_Toc195731541"/>
      <w:bookmarkStart w:id="157" w:name="_Toc195781658"/>
      <w:bookmarkStart w:id="158" w:name="_Toc195782175"/>
      <w:bookmarkStart w:id="159" w:name="_Toc195726106"/>
      <w:bookmarkStart w:id="160" w:name="_Toc195726229"/>
      <w:bookmarkStart w:id="161" w:name="_Toc195730754"/>
      <w:bookmarkStart w:id="162" w:name="_Toc195731542"/>
      <w:bookmarkStart w:id="163" w:name="_Toc195781659"/>
      <w:bookmarkStart w:id="164" w:name="_Toc195782176"/>
      <w:bookmarkStart w:id="165" w:name="_Toc195726107"/>
      <w:bookmarkStart w:id="166" w:name="_Toc195726230"/>
      <w:bookmarkStart w:id="167" w:name="_Toc195730755"/>
      <w:bookmarkStart w:id="168" w:name="_Toc195731543"/>
      <w:bookmarkStart w:id="169" w:name="_Toc195781660"/>
      <w:bookmarkStart w:id="170" w:name="_Toc195782177"/>
      <w:bookmarkStart w:id="171" w:name="_Toc195725884"/>
      <w:bookmarkStart w:id="172" w:name="_Toc195726108"/>
      <w:bookmarkStart w:id="173" w:name="_Toc195726231"/>
      <w:bookmarkStart w:id="174" w:name="_Toc195730756"/>
      <w:bookmarkStart w:id="175" w:name="_Toc195731544"/>
      <w:bookmarkStart w:id="176" w:name="_Toc195781661"/>
      <w:bookmarkStart w:id="177" w:name="_Toc195782178"/>
      <w:bookmarkStart w:id="178" w:name="_Toc195725885"/>
      <w:bookmarkStart w:id="179" w:name="_Toc195726109"/>
      <w:bookmarkStart w:id="180" w:name="_Toc195726232"/>
      <w:bookmarkStart w:id="181" w:name="_Toc195730757"/>
      <w:bookmarkStart w:id="182" w:name="_Toc195731545"/>
      <w:bookmarkStart w:id="183" w:name="_Toc195781662"/>
      <w:bookmarkStart w:id="184" w:name="_Toc195782179"/>
      <w:bookmarkStart w:id="185" w:name="_Toc195725886"/>
      <w:bookmarkStart w:id="186" w:name="_Toc195726110"/>
      <w:bookmarkStart w:id="187" w:name="_Toc195726233"/>
      <w:bookmarkStart w:id="188" w:name="_Toc195730758"/>
      <w:bookmarkStart w:id="189" w:name="_Toc195731546"/>
      <w:bookmarkStart w:id="190" w:name="_Toc195781663"/>
      <w:bookmarkStart w:id="191" w:name="_Toc195782180"/>
      <w:bookmarkStart w:id="192" w:name="_Toc195725889"/>
      <w:bookmarkStart w:id="193" w:name="_Toc19578218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27111">
        <w:t>The Contracting Authority</w:t>
      </w:r>
      <w:bookmarkEnd w:id="193"/>
    </w:p>
    <w:p w14:paraId="5729BB4A" w14:textId="7343ECF7" w:rsidR="00596B4C" w:rsidRDefault="00596B4C" w:rsidP="00596B4C">
      <w:pPr>
        <w:pStyle w:val="Sch2Number"/>
      </w:pPr>
      <w:r>
        <w:t>Mid and West Wales Fire and Rescue Service is responsible for providing public safety information, prevention and protection programmes and emergency response cover for Mid and West Wales. We are governed by Mid and West Wales Fire and Rescue Authority, which comprises representatives from the six unity authorities that we cover.</w:t>
      </w:r>
    </w:p>
    <w:p w14:paraId="2344680C" w14:textId="04C5B47F" w:rsidR="00596B4C" w:rsidRPr="00027111" w:rsidRDefault="00596B4C" w:rsidP="00596B4C">
      <w:pPr>
        <w:pStyle w:val="Sch2Number"/>
        <w:numPr>
          <w:ilvl w:val="0"/>
          <w:numId w:val="0"/>
        </w:numPr>
        <w:ind w:left="851"/>
        <w:rPr>
          <w:highlight w:val="yellow"/>
        </w:rPr>
      </w:pPr>
      <w:r>
        <w:t>We employ over 1,</w:t>
      </w:r>
      <w:r w:rsidR="00E45CAF">
        <w:t>294</w:t>
      </w:r>
      <w:r>
        <w:t xml:space="preserve"> members of staff and cover almost 12,000 square kilometres – almost two-thirds of Wales. The Service covers the six unity authorities of Carmarthenshire, Ceredigion, Powys, Pembrokeshire, Swansea and Neath Port Talbot.</w:t>
      </w:r>
    </w:p>
    <w:p w14:paraId="13AABD22" w14:textId="71DA5F2C" w:rsidR="008C637A" w:rsidRPr="00027111" w:rsidRDefault="008C637A" w:rsidP="00250285">
      <w:pPr>
        <w:pStyle w:val="Sch1Heading"/>
        <w:rPr>
          <w:b w:val="0"/>
        </w:rPr>
      </w:pPr>
      <w:bookmarkStart w:id="194" w:name="_Toc195782183"/>
      <w:r w:rsidRPr="00027111">
        <w:t>The Procurement</w:t>
      </w:r>
      <w:r w:rsidR="004033AC" w:rsidRPr="00027111">
        <w:t xml:space="preserve"> Process</w:t>
      </w:r>
      <w:bookmarkEnd w:id="194"/>
    </w:p>
    <w:p w14:paraId="02CCA9EC" w14:textId="344CD42A"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77777777" w:rsidR="00F467E6" w:rsidRPr="00027111" w:rsidRDefault="00F467E6" w:rsidP="00250285">
      <w:pPr>
        <w:pStyle w:val="Sch2Number"/>
        <w:rPr>
          <w:rFonts w:cs="Calibri"/>
        </w:rPr>
      </w:pPr>
      <w:r w:rsidRPr="00027111">
        <w:rPr>
          <w:rFonts w:cs="Calibri"/>
        </w:rPr>
        <w:t>Failure to comply with these requirements for completion and submission of the Tender response may result in the disregarding and exclusion of the Tender.</w:t>
      </w:r>
    </w:p>
    <w:p w14:paraId="3F3D86E2" w14:textId="77777777" w:rsidR="00D46DA2" w:rsidRPr="00027111" w:rsidRDefault="00D46DA2" w:rsidP="00250285">
      <w:pPr>
        <w:pStyle w:val="Sch1Heading"/>
        <w:rPr>
          <w:lang w:eastAsia="en-GB"/>
        </w:rPr>
      </w:pPr>
      <w:bookmarkStart w:id="195" w:name="_Toc195782184"/>
      <w:bookmarkStart w:id="196" w:name="_Ref196210290"/>
      <w:bookmarkStart w:id="197" w:name="_Ref196211153"/>
      <w:bookmarkStart w:id="198" w:name="_Ref196212564"/>
      <w:bookmarkStart w:id="199" w:name="_Ref196213358"/>
      <w:r w:rsidRPr="00027111">
        <w:rPr>
          <w:lang w:eastAsia="en-GB"/>
        </w:rPr>
        <w:t>PROCUREMENT TIMETABLE</w:t>
      </w:r>
      <w:bookmarkEnd w:id="195"/>
      <w:bookmarkEnd w:id="196"/>
      <w:bookmarkEnd w:id="197"/>
      <w:bookmarkEnd w:id="198"/>
      <w:bookmarkEnd w:id="199"/>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34912E83">
        <w:trPr>
          <w:tblHeader/>
        </w:trPr>
        <w:tc>
          <w:tcPr>
            <w:tcW w:w="2323" w:type="pct"/>
            <w:shd w:val="clear" w:color="auto" w:fill="808080" w:themeFill="background1" w:themeFillShade="80"/>
          </w:tcPr>
          <w:p w14:paraId="79CBA67C" w14:textId="77777777" w:rsidR="00D46DA2" w:rsidRPr="00027111" w:rsidRDefault="00D46DA2" w:rsidP="005E62A9">
            <w:pPr>
              <w:spacing w:after="0" w:line="360" w:lineRule="auto"/>
              <w:rPr>
                <w:rFonts w:eastAsia="Calibri" w:cs="Calibri"/>
                <w:b/>
              </w:rPr>
            </w:pPr>
            <w:r w:rsidRPr="00027111">
              <w:rPr>
                <w:rFonts w:eastAsia="Calibri" w:cs="Calibri"/>
                <w:b/>
              </w:rPr>
              <w:t>STAGE</w:t>
            </w:r>
          </w:p>
        </w:tc>
        <w:tc>
          <w:tcPr>
            <w:tcW w:w="2677" w:type="pct"/>
            <w:shd w:val="clear" w:color="auto" w:fill="808080" w:themeFill="background1" w:themeFillShade="80"/>
          </w:tcPr>
          <w:p w14:paraId="14BED457" w14:textId="77777777" w:rsidR="00D46DA2" w:rsidRPr="00027111" w:rsidRDefault="00D46DA2" w:rsidP="005E62A9">
            <w:pPr>
              <w:spacing w:after="0" w:line="360" w:lineRule="auto"/>
              <w:rPr>
                <w:rFonts w:eastAsia="Calibri" w:cs="Calibri"/>
                <w:b/>
              </w:rPr>
            </w:pPr>
            <w:r w:rsidRPr="00027111">
              <w:rPr>
                <w:rFonts w:eastAsia="Calibri" w:cs="Calibri"/>
                <w:b/>
              </w:rPr>
              <w:t>ESTIMATED DATE(S)/TIME</w:t>
            </w:r>
          </w:p>
        </w:tc>
      </w:tr>
      <w:tr w:rsidR="00D46DA2" w:rsidRPr="00027111" w14:paraId="09CBD4B3" w14:textId="77777777" w:rsidTr="34912E83">
        <w:trPr>
          <w:trHeight w:val="468"/>
        </w:trPr>
        <w:tc>
          <w:tcPr>
            <w:tcW w:w="2323" w:type="pct"/>
          </w:tcPr>
          <w:p w14:paraId="0B8628A8" w14:textId="75BE8401" w:rsidR="00D46DA2" w:rsidRPr="00AF1CEA" w:rsidRDefault="00D46DA2" w:rsidP="005E62A9">
            <w:pPr>
              <w:spacing w:after="0" w:line="360" w:lineRule="auto"/>
              <w:rPr>
                <w:rFonts w:cs="Calibri"/>
                <w:b/>
                <w:bCs/>
                <w:color w:val="000000"/>
              </w:rPr>
            </w:pPr>
            <w:r w:rsidRPr="00AF1CEA">
              <w:rPr>
                <w:rFonts w:cs="Calibri"/>
                <w:b/>
                <w:bCs/>
                <w:color w:val="000000"/>
              </w:rPr>
              <w:t>Preliminary Market Engagement Notice</w:t>
            </w:r>
          </w:p>
        </w:tc>
        <w:tc>
          <w:tcPr>
            <w:tcW w:w="2677" w:type="pct"/>
          </w:tcPr>
          <w:p w14:paraId="34D27B2A" w14:textId="7BE46BBD" w:rsidR="00D46DA2" w:rsidRPr="00AF1CEA" w:rsidRDefault="00AF1CEA" w:rsidP="005E62A9">
            <w:pPr>
              <w:spacing w:after="0" w:line="360" w:lineRule="auto"/>
              <w:rPr>
                <w:rFonts w:cs="Calibri"/>
                <w:color w:val="000000"/>
              </w:rPr>
            </w:pPr>
            <w:r w:rsidRPr="00AF1CEA">
              <w:rPr>
                <w:rFonts w:cs="Calibri"/>
                <w:color w:val="000000"/>
              </w:rPr>
              <w:t>24</w:t>
            </w:r>
            <w:r w:rsidRPr="00AF1CEA">
              <w:rPr>
                <w:rFonts w:cs="Calibri"/>
                <w:color w:val="000000"/>
                <w:vertAlign w:val="superscript"/>
              </w:rPr>
              <w:t>th</w:t>
            </w:r>
            <w:r w:rsidRPr="00AF1CEA">
              <w:rPr>
                <w:rFonts w:cs="Calibri"/>
                <w:color w:val="000000"/>
              </w:rPr>
              <w:t xml:space="preserve"> of September 2025</w:t>
            </w:r>
            <w:r>
              <w:rPr>
                <w:rFonts w:cs="Calibri"/>
                <w:color w:val="000000"/>
              </w:rPr>
              <w:t xml:space="preserve"> </w:t>
            </w:r>
          </w:p>
        </w:tc>
      </w:tr>
      <w:tr w:rsidR="00D46DA2" w:rsidRPr="00027111" w14:paraId="5BD969C9" w14:textId="77777777" w:rsidTr="34912E83">
        <w:trPr>
          <w:trHeight w:val="468"/>
        </w:trPr>
        <w:tc>
          <w:tcPr>
            <w:tcW w:w="2323" w:type="pct"/>
            <w:vAlign w:val="center"/>
          </w:tcPr>
          <w:p w14:paraId="6BAB93B8" w14:textId="6C17F389" w:rsidR="00D46DA2" w:rsidRPr="00027111" w:rsidRDefault="00D46DA2" w:rsidP="005E62A9">
            <w:pPr>
              <w:spacing w:after="0" w:line="360" w:lineRule="auto"/>
              <w:rPr>
                <w:rFonts w:eastAsia="Calibri" w:cs="Calibri"/>
                <w:b/>
                <w:bCs/>
              </w:rPr>
            </w:pPr>
            <w:r w:rsidRPr="34912E83">
              <w:rPr>
                <w:rFonts w:eastAsia="Calibri" w:cs="Calibri"/>
                <w:b/>
                <w:bCs/>
              </w:rPr>
              <w:t>Tender Notice published on C</w:t>
            </w:r>
            <w:r w:rsidR="764E1A0F" w:rsidRPr="34912E83">
              <w:rPr>
                <w:rFonts w:eastAsia="Calibri" w:cs="Calibri"/>
                <w:b/>
                <w:bCs/>
              </w:rPr>
              <w:t>DP</w:t>
            </w:r>
            <w:r w:rsidRPr="34912E83">
              <w:rPr>
                <w:rFonts w:eastAsia="Calibri" w:cs="Calibri"/>
                <w:b/>
                <w:bCs/>
              </w:rPr>
              <w:t xml:space="preserve"> and issuing of Invitation of Tender</w:t>
            </w:r>
          </w:p>
        </w:tc>
        <w:tc>
          <w:tcPr>
            <w:tcW w:w="2677" w:type="pct"/>
            <w:vAlign w:val="center"/>
          </w:tcPr>
          <w:p w14:paraId="304ED8A1" w14:textId="41FB7D02" w:rsidR="00D46DA2" w:rsidRPr="00027111" w:rsidRDefault="009E2AAC" w:rsidP="005E62A9">
            <w:pPr>
              <w:spacing w:after="0" w:line="360" w:lineRule="auto"/>
              <w:rPr>
                <w:rFonts w:eastAsia="Calibri" w:cs="Calibri"/>
                <w:highlight w:val="yellow"/>
              </w:rPr>
            </w:pPr>
            <w:r>
              <w:rPr>
                <w:rFonts w:eastAsia="Calibri" w:cs="Calibri"/>
              </w:rPr>
              <w:t>29</w:t>
            </w:r>
            <w:r w:rsidR="00FF03AA" w:rsidRPr="009F18D7">
              <w:rPr>
                <w:rFonts w:eastAsia="Calibri" w:cs="Calibri"/>
                <w:vertAlign w:val="superscript"/>
              </w:rPr>
              <w:t>th</w:t>
            </w:r>
            <w:r w:rsidR="00FF03AA" w:rsidRPr="009F18D7">
              <w:rPr>
                <w:rFonts w:eastAsia="Calibri" w:cs="Calibri"/>
              </w:rPr>
              <w:t xml:space="preserve"> of</w:t>
            </w:r>
            <w:r w:rsidR="009F18D7" w:rsidRPr="009F18D7">
              <w:rPr>
                <w:rFonts w:eastAsia="Calibri" w:cs="Calibri"/>
              </w:rPr>
              <w:t xml:space="preserve"> </w:t>
            </w:r>
            <w:r w:rsidR="0000540A">
              <w:rPr>
                <w:rFonts w:eastAsia="Calibri" w:cs="Calibri"/>
              </w:rPr>
              <w:t>January</w:t>
            </w:r>
            <w:r w:rsidR="009F18D7" w:rsidRPr="009F18D7">
              <w:rPr>
                <w:rFonts w:eastAsia="Calibri" w:cs="Calibri"/>
              </w:rPr>
              <w:t xml:space="preserve"> 202</w:t>
            </w:r>
            <w:r w:rsidR="002F6340">
              <w:rPr>
                <w:rFonts w:eastAsia="Calibri" w:cs="Calibri"/>
              </w:rPr>
              <w:t>6</w:t>
            </w:r>
          </w:p>
        </w:tc>
      </w:tr>
      <w:tr w:rsidR="00D46DA2" w:rsidRPr="00027111" w14:paraId="5759E0D7" w14:textId="77777777" w:rsidTr="34912E83">
        <w:trPr>
          <w:trHeight w:val="391"/>
        </w:trPr>
        <w:tc>
          <w:tcPr>
            <w:tcW w:w="2323" w:type="pct"/>
            <w:vAlign w:val="center"/>
          </w:tcPr>
          <w:p w14:paraId="7ABA8935" w14:textId="43182722" w:rsidR="00D46DA2" w:rsidRPr="00027111" w:rsidRDefault="00D46DA2" w:rsidP="005E62A9">
            <w:pPr>
              <w:spacing w:after="0" w:line="360" w:lineRule="auto"/>
              <w:rPr>
                <w:rFonts w:eastAsia="Calibri" w:cs="Calibri"/>
                <w:b/>
                <w:bCs/>
              </w:rPr>
            </w:pPr>
            <w:r w:rsidRPr="00027111">
              <w:rPr>
                <w:rFonts w:eastAsia="Calibri" w:cs="Calibri"/>
                <w:b/>
                <w:bCs/>
              </w:rPr>
              <w:t xml:space="preserve">Deadline for Tenderer Clarifications (via </w:t>
            </w:r>
            <w:r w:rsidRPr="00FB7A3F">
              <w:rPr>
                <w:rFonts w:eastAsia="Calibri" w:cs="Calibri"/>
                <w:b/>
                <w:bCs/>
              </w:rPr>
              <w:t>Sell2Wales</w:t>
            </w:r>
            <w:r w:rsidR="00FB7A3F">
              <w:rPr>
                <w:rFonts w:eastAsia="Calibri" w:cs="Calibri"/>
                <w:b/>
                <w:bCs/>
              </w:rPr>
              <w:t>.</w:t>
            </w:r>
          </w:p>
        </w:tc>
        <w:tc>
          <w:tcPr>
            <w:tcW w:w="2677" w:type="pct"/>
            <w:vAlign w:val="center"/>
          </w:tcPr>
          <w:p w14:paraId="612EB16F" w14:textId="09AFF7D2" w:rsidR="00D46DA2" w:rsidRPr="00D45A1C" w:rsidRDefault="009F18D7" w:rsidP="005E62A9">
            <w:pPr>
              <w:spacing w:after="0" w:line="360" w:lineRule="auto"/>
              <w:rPr>
                <w:rFonts w:eastAsia="Calibri" w:cs="Calibri"/>
              </w:rPr>
            </w:pPr>
            <w:r w:rsidRPr="00D45A1C">
              <w:rPr>
                <w:rFonts w:eastAsia="Calibri" w:cs="Calibri"/>
              </w:rPr>
              <w:t>17:00</w:t>
            </w:r>
            <w:r w:rsidR="00D46DA2" w:rsidRPr="00D45A1C">
              <w:rPr>
                <w:rFonts w:eastAsia="Calibri" w:cs="Calibri"/>
              </w:rPr>
              <w:t xml:space="preserve">pm  on </w:t>
            </w:r>
            <w:r w:rsidR="004A40A7" w:rsidRPr="00D45A1C">
              <w:rPr>
                <w:rFonts w:eastAsia="Calibri" w:cs="Calibri"/>
              </w:rPr>
              <w:t>2</w:t>
            </w:r>
            <w:r w:rsidR="00B20990">
              <w:rPr>
                <w:rFonts w:eastAsia="Calibri" w:cs="Calibri"/>
              </w:rPr>
              <w:t>3rd</w:t>
            </w:r>
            <w:r w:rsidR="002205F7" w:rsidRPr="00D45A1C">
              <w:rPr>
                <w:rFonts w:eastAsia="Calibri" w:cs="Calibri"/>
              </w:rPr>
              <w:t xml:space="preserve"> </w:t>
            </w:r>
            <w:r w:rsidR="00F467A6">
              <w:rPr>
                <w:rFonts w:eastAsia="Calibri" w:cs="Calibri"/>
              </w:rPr>
              <w:t>Febru</w:t>
            </w:r>
            <w:r w:rsidR="004A40A7" w:rsidRPr="00D45A1C">
              <w:rPr>
                <w:rFonts w:eastAsia="Calibri" w:cs="Calibri"/>
              </w:rPr>
              <w:t>ary</w:t>
            </w:r>
            <w:r w:rsidR="002205F7" w:rsidRPr="00D45A1C">
              <w:rPr>
                <w:rFonts w:eastAsia="Calibri" w:cs="Calibri"/>
              </w:rPr>
              <w:t xml:space="preserve"> 202</w:t>
            </w:r>
            <w:r w:rsidR="004A40A7" w:rsidRPr="00D45A1C">
              <w:rPr>
                <w:rFonts w:eastAsia="Calibri" w:cs="Calibri"/>
              </w:rPr>
              <w:t>6</w:t>
            </w:r>
          </w:p>
        </w:tc>
      </w:tr>
      <w:tr w:rsidR="00D46DA2" w:rsidRPr="00027111" w14:paraId="07E7F980" w14:textId="77777777" w:rsidTr="34912E83">
        <w:trPr>
          <w:trHeight w:val="391"/>
        </w:trPr>
        <w:tc>
          <w:tcPr>
            <w:tcW w:w="2323" w:type="pct"/>
          </w:tcPr>
          <w:p w14:paraId="2E137910" w14:textId="470F1BCB" w:rsidR="00D46DA2" w:rsidRPr="00027111" w:rsidDel="00DD2F79" w:rsidRDefault="00D46DA2" w:rsidP="005E62A9">
            <w:pPr>
              <w:spacing w:after="0" w:line="360" w:lineRule="auto"/>
              <w:rPr>
                <w:rFonts w:eastAsia="Calibri" w:cs="Calibri"/>
                <w:b/>
                <w:bCs/>
              </w:rPr>
            </w:pPr>
            <w:r w:rsidRPr="00027111">
              <w:rPr>
                <w:rFonts w:cs="Calibri"/>
                <w:b/>
                <w:bCs/>
                <w:color w:val="000000"/>
              </w:rPr>
              <w:t xml:space="preserve">Target date for responses by </w:t>
            </w:r>
            <w:r w:rsidR="0063412E" w:rsidRPr="00027111">
              <w:rPr>
                <w:rFonts w:cs="Calibri"/>
                <w:b/>
                <w:bCs/>
                <w:color w:val="000000"/>
              </w:rPr>
              <w:t>the Contracting Authority</w:t>
            </w:r>
            <w:r w:rsidRPr="00027111">
              <w:rPr>
                <w:rFonts w:cs="Calibri"/>
                <w:b/>
                <w:bCs/>
                <w:color w:val="000000"/>
              </w:rPr>
              <w:t xml:space="preserve"> to Tenderer Clarifications </w:t>
            </w:r>
          </w:p>
        </w:tc>
        <w:tc>
          <w:tcPr>
            <w:tcW w:w="2677" w:type="pct"/>
          </w:tcPr>
          <w:p w14:paraId="3C18364D" w14:textId="48A7EB67" w:rsidR="00D46DA2" w:rsidRPr="00D45A1C" w:rsidRDefault="00C75EF8" w:rsidP="005E62A9">
            <w:pPr>
              <w:spacing w:after="0" w:line="360" w:lineRule="auto"/>
              <w:rPr>
                <w:rFonts w:eastAsia="Calibri" w:cs="Calibri"/>
              </w:rPr>
            </w:pPr>
            <w:r w:rsidRPr="00D45A1C">
              <w:rPr>
                <w:rFonts w:eastAsia="Calibri" w:cs="Calibri"/>
              </w:rPr>
              <w:t xml:space="preserve">12:00 </w:t>
            </w:r>
            <w:r w:rsidR="00F912B3" w:rsidRPr="00D45A1C">
              <w:rPr>
                <w:rFonts w:eastAsia="Calibri" w:cs="Calibri"/>
              </w:rPr>
              <w:t xml:space="preserve">Noon </w:t>
            </w:r>
            <w:r w:rsidRPr="00D45A1C">
              <w:rPr>
                <w:rFonts w:eastAsia="Calibri" w:cs="Calibri"/>
              </w:rPr>
              <w:t>on</w:t>
            </w:r>
            <w:r w:rsidR="0076047A">
              <w:rPr>
                <w:rFonts w:eastAsia="Calibri" w:cs="Calibri"/>
              </w:rPr>
              <w:t xml:space="preserve"> 24</w:t>
            </w:r>
            <w:r w:rsidR="007F481E" w:rsidRPr="00D45A1C">
              <w:rPr>
                <w:rFonts w:eastAsia="Calibri" w:cs="Calibri"/>
                <w:vertAlign w:val="superscript"/>
              </w:rPr>
              <w:t>th</w:t>
            </w:r>
            <w:r w:rsidR="007F481E" w:rsidRPr="00D45A1C">
              <w:rPr>
                <w:rFonts w:eastAsia="Calibri" w:cs="Calibri"/>
              </w:rPr>
              <w:t xml:space="preserve"> </w:t>
            </w:r>
            <w:r w:rsidR="00AC2D9C">
              <w:rPr>
                <w:rFonts w:eastAsia="Calibri" w:cs="Calibri"/>
              </w:rPr>
              <w:t>February</w:t>
            </w:r>
            <w:r w:rsidR="007F481E" w:rsidRPr="00D45A1C">
              <w:rPr>
                <w:rFonts w:eastAsia="Calibri" w:cs="Calibri"/>
              </w:rPr>
              <w:t xml:space="preserve"> 202</w:t>
            </w:r>
            <w:r w:rsidR="00AF7E84" w:rsidRPr="00D45A1C">
              <w:rPr>
                <w:rFonts w:eastAsia="Calibri" w:cs="Calibri"/>
              </w:rPr>
              <w:t>6</w:t>
            </w:r>
          </w:p>
        </w:tc>
      </w:tr>
      <w:tr w:rsidR="00D46DA2" w:rsidRPr="00027111" w14:paraId="0F78FE29" w14:textId="77777777" w:rsidTr="34912E83">
        <w:tc>
          <w:tcPr>
            <w:tcW w:w="2323" w:type="pct"/>
            <w:vAlign w:val="center"/>
          </w:tcPr>
          <w:p w14:paraId="695B4896" w14:textId="3DAF71A9" w:rsidR="00D46DA2" w:rsidRPr="00027111" w:rsidRDefault="00D46DA2" w:rsidP="005E62A9">
            <w:pPr>
              <w:spacing w:after="0" w:line="360" w:lineRule="auto"/>
              <w:rPr>
                <w:rFonts w:eastAsia="Calibri" w:cs="Calibri"/>
                <w:b/>
                <w:bCs/>
              </w:rPr>
            </w:pPr>
            <w:r w:rsidRPr="00027111">
              <w:rPr>
                <w:rFonts w:eastAsia="Calibri" w:cs="Calibri"/>
                <w:b/>
                <w:bCs/>
              </w:rPr>
              <w:t>Closing date for submission of Tenders</w:t>
            </w:r>
            <w:r w:rsidR="00C71AFD" w:rsidRPr="00027111">
              <w:rPr>
                <w:rFonts w:eastAsia="Calibri" w:cs="Calibri"/>
                <w:b/>
                <w:bCs/>
              </w:rPr>
              <w:t xml:space="preserve"> (</w:t>
            </w:r>
            <w:r w:rsidR="00250285" w:rsidRPr="00027111">
              <w:rPr>
                <w:rFonts w:eastAsia="Calibri" w:cs="Calibri"/>
                <w:b/>
                <w:bCs/>
              </w:rPr>
              <w:t>"</w:t>
            </w:r>
            <w:r w:rsidR="00C71AFD" w:rsidRPr="00027111">
              <w:rPr>
                <w:rFonts w:eastAsia="Calibri" w:cs="Calibri"/>
                <w:b/>
                <w:bCs/>
              </w:rPr>
              <w:t>Tender Return Date</w:t>
            </w:r>
            <w:r w:rsidR="00250285" w:rsidRPr="00027111">
              <w:rPr>
                <w:rFonts w:eastAsia="Calibri" w:cs="Calibri"/>
                <w:b/>
                <w:bCs/>
              </w:rPr>
              <w:t>"</w:t>
            </w:r>
            <w:r w:rsidR="00C71AFD" w:rsidRPr="00027111">
              <w:rPr>
                <w:rFonts w:eastAsia="Calibri" w:cs="Calibri"/>
                <w:b/>
                <w:bCs/>
              </w:rPr>
              <w:t>)</w:t>
            </w:r>
          </w:p>
        </w:tc>
        <w:tc>
          <w:tcPr>
            <w:tcW w:w="2677" w:type="pct"/>
            <w:vAlign w:val="center"/>
          </w:tcPr>
          <w:p w14:paraId="69693731" w14:textId="4CF1BEA4" w:rsidR="00D46DA2" w:rsidRPr="00D45A1C" w:rsidRDefault="00F912B3" w:rsidP="005E62A9">
            <w:pPr>
              <w:spacing w:after="0" w:line="360" w:lineRule="auto"/>
              <w:rPr>
                <w:rFonts w:cs="Calibri"/>
                <w:color w:val="000000"/>
              </w:rPr>
            </w:pPr>
            <w:r w:rsidRPr="00D45A1C">
              <w:rPr>
                <w:rFonts w:cs="Calibri"/>
                <w:color w:val="000000"/>
              </w:rPr>
              <w:t xml:space="preserve">12:00 Noon on the </w:t>
            </w:r>
            <w:r w:rsidR="0076047A">
              <w:rPr>
                <w:rFonts w:cs="Calibri"/>
                <w:color w:val="000000"/>
              </w:rPr>
              <w:t>2</w:t>
            </w:r>
            <w:r w:rsidR="0076047A">
              <w:rPr>
                <w:rFonts w:cs="Calibri"/>
                <w:color w:val="000000"/>
                <w:vertAlign w:val="superscript"/>
              </w:rPr>
              <w:t>nd</w:t>
            </w:r>
            <w:r w:rsidR="004E795A" w:rsidRPr="00D45A1C">
              <w:rPr>
                <w:rFonts w:cs="Calibri"/>
                <w:color w:val="000000"/>
              </w:rPr>
              <w:t xml:space="preserve"> of</w:t>
            </w:r>
            <w:r w:rsidR="00CE1006">
              <w:rPr>
                <w:rFonts w:cs="Calibri"/>
                <w:color w:val="000000"/>
              </w:rPr>
              <w:t xml:space="preserve"> </w:t>
            </w:r>
            <w:r w:rsidR="0076047A">
              <w:rPr>
                <w:rFonts w:cs="Calibri"/>
                <w:color w:val="000000"/>
              </w:rPr>
              <w:t>March</w:t>
            </w:r>
            <w:r w:rsidR="004E795A" w:rsidRPr="00D45A1C">
              <w:rPr>
                <w:rFonts w:cs="Calibri"/>
                <w:color w:val="000000"/>
              </w:rPr>
              <w:t xml:space="preserve"> 202</w:t>
            </w:r>
            <w:r w:rsidR="00C86774" w:rsidRPr="00D45A1C">
              <w:rPr>
                <w:rFonts w:cs="Calibri"/>
                <w:color w:val="000000"/>
              </w:rPr>
              <w:t>6</w:t>
            </w:r>
          </w:p>
          <w:p w14:paraId="769C69E1" w14:textId="77777777" w:rsidR="00B4628D" w:rsidRPr="00D45A1C" w:rsidRDefault="00B4628D" w:rsidP="005E62A9">
            <w:pPr>
              <w:spacing w:after="0" w:line="360" w:lineRule="auto"/>
              <w:rPr>
                <w:rFonts w:eastAsia="Calibri" w:cs="Calibri"/>
              </w:rPr>
            </w:pPr>
          </w:p>
          <w:p w14:paraId="5BC679F3" w14:textId="77777777" w:rsidR="00B4628D" w:rsidRPr="00D45A1C" w:rsidRDefault="00B4628D" w:rsidP="005E62A9">
            <w:pPr>
              <w:spacing w:after="0" w:line="360" w:lineRule="auto"/>
              <w:rPr>
                <w:rFonts w:eastAsia="Calibri" w:cs="Calibri"/>
              </w:rPr>
            </w:pPr>
          </w:p>
          <w:p w14:paraId="6DFC9F52" w14:textId="4554A6D9" w:rsidR="00B4628D" w:rsidRPr="00D45A1C" w:rsidRDefault="00B4628D" w:rsidP="005E62A9">
            <w:pPr>
              <w:spacing w:after="0" w:line="360" w:lineRule="auto"/>
              <w:rPr>
                <w:rFonts w:eastAsia="Calibri" w:cs="Calibri"/>
              </w:rPr>
            </w:pPr>
          </w:p>
        </w:tc>
      </w:tr>
      <w:tr w:rsidR="003D7CBA" w:rsidRPr="00027111" w14:paraId="37D0669A" w14:textId="77777777" w:rsidTr="34912E83">
        <w:tc>
          <w:tcPr>
            <w:tcW w:w="2323" w:type="pct"/>
            <w:vAlign w:val="center"/>
          </w:tcPr>
          <w:p w14:paraId="6D5F3B07" w14:textId="318F487A" w:rsidR="003D7CBA" w:rsidRPr="00A56E9C" w:rsidRDefault="003D7CBA" w:rsidP="005E62A9">
            <w:pPr>
              <w:spacing w:after="0" w:line="360" w:lineRule="auto"/>
              <w:rPr>
                <w:rFonts w:eastAsia="Calibri" w:cs="Calibri"/>
                <w:b/>
                <w:bCs/>
              </w:rPr>
            </w:pPr>
            <w:r w:rsidRPr="00A56E9C">
              <w:rPr>
                <w:rFonts w:eastAsia="Calibri" w:cs="Calibri"/>
                <w:b/>
                <w:bCs/>
              </w:rPr>
              <w:lastRenderedPageBreak/>
              <w:t xml:space="preserve">Supplier Presentations </w:t>
            </w:r>
          </w:p>
        </w:tc>
        <w:tc>
          <w:tcPr>
            <w:tcW w:w="2677" w:type="pct"/>
            <w:vAlign w:val="center"/>
          </w:tcPr>
          <w:p w14:paraId="652E821D" w14:textId="3BEE242B" w:rsidR="004701FC" w:rsidRPr="00A56E9C" w:rsidRDefault="00A56E9C" w:rsidP="005E62A9">
            <w:pPr>
              <w:spacing w:after="0" w:line="360" w:lineRule="auto"/>
              <w:rPr>
                <w:rFonts w:cs="Calibri"/>
                <w:color w:val="000000"/>
              </w:rPr>
            </w:pPr>
            <w:r w:rsidRPr="00A56E9C">
              <w:rPr>
                <w:rFonts w:cs="Calibri"/>
                <w:color w:val="000000"/>
              </w:rPr>
              <w:t>9</w:t>
            </w:r>
            <w:r w:rsidR="00233AA5" w:rsidRPr="00A56E9C">
              <w:rPr>
                <w:rFonts w:cs="Calibri"/>
                <w:color w:val="000000"/>
                <w:vertAlign w:val="superscript"/>
              </w:rPr>
              <w:t>th</w:t>
            </w:r>
            <w:r w:rsidR="009736A1" w:rsidRPr="00A56E9C">
              <w:rPr>
                <w:rFonts w:cs="Calibri"/>
                <w:color w:val="000000"/>
              </w:rPr>
              <w:t xml:space="preserve"> of</w:t>
            </w:r>
            <w:r w:rsidR="00233AA5" w:rsidRPr="00A56E9C">
              <w:rPr>
                <w:rFonts w:cs="Calibri"/>
                <w:color w:val="000000"/>
              </w:rPr>
              <w:t xml:space="preserve"> </w:t>
            </w:r>
            <w:r w:rsidRPr="00A56E9C">
              <w:rPr>
                <w:rFonts w:cs="Calibri"/>
                <w:color w:val="000000"/>
              </w:rPr>
              <w:t xml:space="preserve">March </w:t>
            </w:r>
            <w:r w:rsidR="00867725" w:rsidRPr="00A56E9C">
              <w:rPr>
                <w:rFonts w:cs="Calibri"/>
                <w:color w:val="000000"/>
              </w:rPr>
              <w:t>202</w:t>
            </w:r>
            <w:r w:rsidR="00A173B5" w:rsidRPr="00A56E9C">
              <w:rPr>
                <w:rFonts w:cs="Calibri"/>
                <w:color w:val="000000"/>
              </w:rPr>
              <w:t>6</w:t>
            </w:r>
            <w:r w:rsidR="00867725" w:rsidRPr="00A56E9C">
              <w:rPr>
                <w:rFonts w:cs="Calibri"/>
                <w:color w:val="000000"/>
              </w:rPr>
              <w:t xml:space="preserve"> – </w:t>
            </w:r>
            <w:r w:rsidRPr="00A56E9C">
              <w:rPr>
                <w:rFonts w:cs="Calibri"/>
                <w:color w:val="000000"/>
              </w:rPr>
              <w:t>10</w:t>
            </w:r>
            <w:r w:rsidR="00671E74" w:rsidRPr="00A56E9C">
              <w:rPr>
                <w:rFonts w:cs="Calibri"/>
                <w:color w:val="000000"/>
                <w:vertAlign w:val="superscript"/>
              </w:rPr>
              <w:t>th</w:t>
            </w:r>
            <w:r w:rsidR="00671E74" w:rsidRPr="00A56E9C">
              <w:rPr>
                <w:rFonts w:cs="Calibri"/>
                <w:color w:val="000000"/>
              </w:rPr>
              <w:t xml:space="preserve"> of </w:t>
            </w:r>
            <w:r w:rsidR="005B667F" w:rsidRPr="00A56E9C">
              <w:rPr>
                <w:rFonts w:cs="Calibri"/>
                <w:color w:val="000000"/>
              </w:rPr>
              <w:t>March</w:t>
            </w:r>
            <w:r w:rsidR="00671E74" w:rsidRPr="00A56E9C">
              <w:rPr>
                <w:rFonts w:cs="Calibri"/>
                <w:color w:val="000000"/>
              </w:rPr>
              <w:t xml:space="preserve"> 202</w:t>
            </w:r>
            <w:r w:rsidR="004701FC" w:rsidRPr="00A56E9C">
              <w:rPr>
                <w:rFonts w:cs="Calibri"/>
                <w:color w:val="000000"/>
              </w:rPr>
              <w:t>6</w:t>
            </w:r>
          </w:p>
          <w:p w14:paraId="796877FF" w14:textId="4F9A58FD" w:rsidR="003D7CBA" w:rsidRPr="00A56E9C" w:rsidRDefault="00727C4B" w:rsidP="005E62A9">
            <w:pPr>
              <w:spacing w:after="0" w:line="360" w:lineRule="auto"/>
              <w:rPr>
                <w:rFonts w:cs="Calibri"/>
                <w:color w:val="000000"/>
              </w:rPr>
            </w:pPr>
            <w:r w:rsidRPr="00A56E9C">
              <w:rPr>
                <w:rFonts w:cs="Calibri"/>
                <w:color w:val="000000"/>
              </w:rPr>
              <w:t xml:space="preserve"> dependant on number of tenders received.</w:t>
            </w:r>
          </w:p>
        </w:tc>
      </w:tr>
      <w:tr w:rsidR="00D46DA2" w:rsidRPr="00027111" w14:paraId="344B4E4E" w14:textId="77777777" w:rsidTr="34912E83">
        <w:tc>
          <w:tcPr>
            <w:tcW w:w="2323" w:type="pct"/>
            <w:vAlign w:val="center"/>
          </w:tcPr>
          <w:p w14:paraId="2FBB17A1" w14:textId="77777777" w:rsidR="00D46DA2" w:rsidRPr="00027111" w:rsidRDefault="00D46DA2" w:rsidP="005E62A9">
            <w:pPr>
              <w:spacing w:after="0" w:line="360" w:lineRule="auto"/>
              <w:rPr>
                <w:rFonts w:eastAsia="Calibri" w:cs="Calibri"/>
                <w:b/>
                <w:bCs/>
              </w:rPr>
            </w:pPr>
            <w:r w:rsidRPr="00027111">
              <w:rPr>
                <w:rFonts w:eastAsia="Calibri" w:cs="Calibri"/>
                <w:b/>
                <w:bCs/>
              </w:rPr>
              <w:t>Evaluation of Tenders</w:t>
            </w:r>
          </w:p>
        </w:tc>
        <w:tc>
          <w:tcPr>
            <w:tcW w:w="2677" w:type="pct"/>
          </w:tcPr>
          <w:p w14:paraId="37863FD3" w14:textId="1586AC98" w:rsidR="00D46DA2" w:rsidRPr="00AC2BC0" w:rsidRDefault="00D46DA2" w:rsidP="005E62A9">
            <w:pPr>
              <w:spacing w:after="0" w:line="360" w:lineRule="auto"/>
              <w:rPr>
                <w:rFonts w:eastAsia="Calibri" w:cs="Calibri"/>
                <w:vertAlign w:val="superscript"/>
              </w:rPr>
            </w:pPr>
            <w:r w:rsidRPr="00AC2BC0">
              <w:rPr>
                <w:rFonts w:cs="Calibri"/>
                <w:color w:val="000000"/>
              </w:rPr>
              <w:t xml:space="preserve">Between </w:t>
            </w:r>
            <w:r w:rsidR="005B667F">
              <w:rPr>
                <w:rFonts w:cs="Calibri"/>
                <w:color w:val="000000"/>
              </w:rPr>
              <w:t>3</w:t>
            </w:r>
            <w:r w:rsidR="005B667F" w:rsidRPr="00867145">
              <w:rPr>
                <w:rFonts w:cs="Calibri"/>
                <w:color w:val="000000"/>
                <w:vertAlign w:val="superscript"/>
              </w:rPr>
              <w:t>rd</w:t>
            </w:r>
            <w:r w:rsidR="005B667F">
              <w:rPr>
                <w:rFonts w:cs="Calibri"/>
                <w:color w:val="000000"/>
              </w:rPr>
              <w:t xml:space="preserve"> </w:t>
            </w:r>
            <w:r w:rsidR="00671E74" w:rsidRPr="00AC2BC0">
              <w:rPr>
                <w:rFonts w:cs="Calibri"/>
                <w:color w:val="000000"/>
              </w:rPr>
              <w:t xml:space="preserve"> of</w:t>
            </w:r>
            <w:r w:rsidR="00A173B5" w:rsidRPr="00AC2BC0">
              <w:rPr>
                <w:rFonts w:cs="Calibri"/>
                <w:color w:val="000000"/>
              </w:rPr>
              <w:t xml:space="preserve"> </w:t>
            </w:r>
            <w:r w:rsidR="005B667F">
              <w:rPr>
                <w:rFonts w:cs="Calibri"/>
                <w:color w:val="000000"/>
              </w:rPr>
              <w:t>March</w:t>
            </w:r>
            <w:r w:rsidR="00671E74" w:rsidRPr="00AC2BC0">
              <w:rPr>
                <w:rFonts w:cs="Calibri"/>
                <w:color w:val="000000"/>
              </w:rPr>
              <w:t xml:space="preserve"> 202</w:t>
            </w:r>
            <w:r w:rsidR="00A173B5" w:rsidRPr="00AC2BC0">
              <w:rPr>
                <w:rFonts w:cs="Calibri"/>
                <w:color w:val="000000"/>
              </w:rPr>
              <w:t>6</w:t>
            </w:r>
            <w:r w:rsidR="00671E74" w:rsidRPr="00AC2BC0">
              <w:rPr>
                <w:rFonts w:cs="Calibri"/>
                <w:color w:val="000000"/>
              </w:rPr>
              <w:t xml:space="preserve"> and</w:t>
            </w:r>
            <w:r w:rsidR="008F14EF" w:rsidRPr="00AC2BC0">
              <w:rPr>
                <w:rFonts w:cs="Calibri"/>
                <w:color w:val="000000"/>
              </w:rPr>
              <w:t xml:space="preserve"> </w:t>
            </w:r>
            <w:r w:rsidR="00BD46A1">
              <w:rPr>
                <w:rFonts w:cs="Calibri"/>
                <w:color w:val="000000"/>
              </w:rPr>
              <w:t>19</w:t>
            </w:r>
            <w:r w:rsidR="008F14EF" w:rsidRPr="00AC2BC0">
              <w:rPr>
                <w:rFonts w:cs="Calibri"/>
                <w:color w:val="000000"/>
                <w:vertAlign w:val="superscript"/>
              </w:rPr>
              <w:t>th</w:t>
            </w:r>
            <w:r w:rsidR="008F14EF" w:rsidRPr="00AC2BC0">
              <w:rPr>
                <w:rFonts w:cs="Calibri"/>
                <w:color w:val="000000"/>
              </w:rPr>
              <w:t xml:space="preserve"> of </w:t>
            </w:r>
            <w:r w:rsidR="00BD46A1">
              <w:rPr>
                <w:rFonts w:cs="Calibri"/>
                <w:color w:val="000000"/>
              </w:rPr>
              <w:t>March</w:t>
            </w:r>
            <w:r w:rsidR="008F14EF" w:rsidRPr="00AC2BC0">
              <w:rPr>
                <w:rFonts w:cs="Calibri"/>
                <w:color w:val="000000"/>
              </w:rPr>
              <w:t xml:space="preserve"> 2026</w:t>
            </w:r>
          </w:p>
        </w:tc>
      </w:tr>
      <w:tr w:rsidR="00D46DA2" w:rsidRPr="00027111" w14:paraId="13D5A1A0"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70249C0B" w14:textId="49E06925" w:rsidR="00D46DA2" w:rsidRPr="00027111" w:rsidRDefault="00D46DA2" w:rsidP="00771245">
            <w:pPr>
              <w:spacing w:after="0" w:line="360" w:lineRule="auto"/>
              <w:rPr>
                <w:rFonts w:eastAsia="Calibri" w:cs="Calibri"/>
                <w:b/>
                <w:bCs/>
              </w:rPr>
            </w:pPr>
            <w:r w:rsidRPr="00027111">
              <w:rPr>
                <w:rFonts w:eastAsia="Calibri" w:cs="Calibri"/>
                <w:b/>
                <w:bCs/>
              </w:rPr>
              <w:t xml:space="preserve">Notification of award to each Assessed Tenderer and Assessment Summaries issued to all Assessed Tenderers </w:t>
            </w: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72C4E323" w:rsidR="00D46DA2" w:rsidRPr="00AC2BC0" w:rsidRDefault="00225066" w:rsidP="005E62A9">
            <w:pPr>
              <w:spacing w:after="0" w:line="360" w:lineRule="auto"/>
              <w:rPr>
                <w:rFonts w:eastAsia="Calibri" w:cs="Calibri"/>
              </w:rPr>
            </w:pPr>
            <w:r w:rsidRPr="00AC2BC0">
              <w:rPr>
                <w:rFonts w:eastAsia="Calibri" w:cs="Calibri"/>
              </w:rPr>
              <w:t>2</w:t>
            </w:r>
            <w:r w:rsidR="00BD46A1">
              <w:rPr>
                <w:rFonts w:eastAsia="Calibri" w:cs="Calibri"/>
              </w:rPr>
              <w:t>0</w:t>
            </w:r>
            <w:r w:rsidRPr="00AC2BC0">
              <w:rPr>
                <w:rFonts w:eastAsia="Calibri" w:cs="Calibri"/>
                <w:vertAlign w:val="superscript"/>
              </w:rPr>
              <w:t>th</w:t>
            </w:r>
            <w:r w:rsidRPr="00AC2BC0">
              <w:rPr>
                <w:rFonts w:eastAsia="Calibri" w:cs="Calibri"/>
              </w:rPr>
              <w:t xml:space="preserve"> </w:t>
            </w:r>
            <w:r w:rsidR="00BC5C5B" w:rsidRPr="00AC2BC0">
              <w:rPr>
                <w:rFonts w:eastAsia="Calibri" w:cs="Calibri"/>
              </w:rPr>
              <w:t xml:space="preserve">of </w:t>
            </w:r>
            <w:r w:rsidR="00BD46A1">
              <w:rPr>
                <w:rFonts w:eastAsia="Calibri" w:cs="Calibri"/>
              </w:rPr>
              <w:t>March</w:t>
            </w:r>
            <w:r w:rsidRPr="00AC2BC0">
              <w:rPr>
                <w:rFonts w:eastAsia="Calibri" w:cs="Calibri"/>
              </w:rPr>
              <w:t xml:space="preserve"> 2026</w:t>
            </w:r>
          </w:p>
        </w:tc>
      </w:tr>
      <w:tr w:rsidR="00CA19AA" w:rsidRPr="00027111" w14:paraId="3793AE47"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CA19AA" w:rsidRPr="00027111" w:rsidRDefault="00CA19AA" w:rsidP="00CA19AA">
            <w:pPr>
              <w:spacing w:after="0" w:line="360" w:lineRule="auto"/>
              <w:rPr>
                <w:rFonts w:eastAsia="Calibri" w:cs="Calibri"/>
                <w:b/>
                <w:bCs/>
              </w:rPr>
            </w:pPr>
            <w:r w:rsidRPr="00027111">
              <w:rPr>
                <w:rFonts w:eastAsia="Calibri" w:cs="Calibri"/>
                <w:b/>
                <w:bCs/>
              </w:rPr>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1DD119F5" w:rsidR="00CA19AA" w:rsidRPr="00AC2BC0" w:rsidRDefault="009250B7" w:rsidP="00CA19AA">
            <w:pPr>
              <w:spacing w:after="0" w:line="360" w:lineRule="auto"/>
              <w:rPr>
                <w:rFonts w:eastAsia="Calibri" w:cs="Calibri"/>
              </w:rPr>
            </w:pPr>
            <w:r>
              <w:rPr>
                <w:rFonts w:eastAsia="Calibri" w:cs="Calibri"/>
              </w:rPr>
              <w:t>20</w:t>
            </w:r>
            <w:r w:rsidR="00CA19AA" w:rsidRPr="00AC2BC0">
              <w:rPr>
                <w:rFonts w:eastAsia="Calibri" w:cs="Calibri"/>
                <w:vertAlign w:val="superscript"/>
              </w:rPr>
              <w:t>th</w:t>
            </w:r>
            <w:r w:rsidR="00CA19AA" w:rsidRPr="00AC2BC0">
              <w:rPr>
                <w:rFonts w:eastAsia="Calibri" w:cs="Calibri"/>
              </w:rPr>
              <w:t xml:space="preserve"> </w:t>
            </w:r>
            <w:r w:rsidR="00BC5C5B" w:rsidRPr="00AC2BC0">
              <w:rPr>
                <w:rFonts w:eastAsia="Calibri" w:cs="Calibri"/>
              </w:rPr>
              <w:t xml:space="preserve">of </w:t>
            </w:r>
            <w:r>
              <w:rPr>
                <w:rFonts w:eastAsia="Calibri" w:cs="Calibri"/>
              </w:rPr>
              <w:t>March</w:t>
            </w:r>
            <w:r w:rsidR="00BC5C5B" w:rsidRPr="00AC2BC0">
              <w:rPr>
                <w:rFonts w:eastAsia="Calibri" w:cs="Calibri"/>
              </w:rPr>
              <w:t xml:space="preserve"> </w:t>
            </w:r>
            <w:r w:rsidR="00CA19AA" w:rsidRPr="00AC2BC0">
              <w:rPr>
                <w:rFonts w:eastAsia="Calibri" w:cs="Calibri"/>
              </w:rPr>
              <w:t>of  202</w:t>
            </w:r>
            <w:r w:rsidR="003E1185" w:rsidRPr="00AC2BC0">
              <w:rPr>
                <w:rFonts w:eastAsia="Calibri" w:cs="Calibri"/>
              </w:rPr>
              <w:t>6</w:t>
            </w:r>
          </w:p>
        </w:tc>
      </w:tr>
      <w:tr w:rsidR="00CA19AA" w:rsidRPr="00027111" w14:paraId="48E73A6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CA19AA" w:rsidRPr="00027111" w:rsidRDefault="00CA19AA" w:rsidP="00CA19AA">
            <w:pPr>
              <w:spacing w:after="0" w:line="360" w:lineRule="auto"/>
              <w:rPr>
                <w:rFonts w:eastAsia="Calibri" w:cs="Calibri"/>
                <w:b/>
                <w:bCs/>
              </w:rPr>
            </w:pPr>
            <w:r w:rsidRPr="00027111">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690A3D86" w14:textId="57CD3165" w:rsidR="00CA19AA" w:rsidRPr="00AC2BC0" w:rsidRDefault="009250B7" w:rsidP="00CA19AA">
            <w:pPr>
              <w:spacing w:after="0" w:line="360" w:lineRule="auto"/>
              <w:rPr>
                <w:rFonts w:eastAsia="Calibri" w:cs="Calibri"/>
              </w:rPr>
            </w:pPr>
            <w:r>
              <w:rPr>
                <w:rFonts w:cs="Calibri"/>
                <w:color w:val="000000"/>
              </w:rPr>
              <w:t>2</w:t>
            </w:r>
            <w:r w:rsidRPr="00867145">
              <w:rPr>
                <w:rFonts w:cs="Calibri"/>
                <w:color w:val="000000"/>
                <w:vertAlign w:val="superscript"/>
              </w:rPr>
              <w:t>nd</w:t>
            </w:r>
            <w:r>
              <w:rPr>
                <w:rFonts w:cs="Calibri"/>
                <w:color w:val="000000"/>
              </w:rPr>
              <w:t xml:space="preserve"> of April </w:t>
            </w:r>
            <w:r w:rsidR="003E1185" w:rsidRPr="00AC2BC0">
              <w:rPr>
                <w:rFonts w:cs="Calibri"/>
                <w:color w:val="000000"/>
              </w:rPr>
              <w:t>2026</w:t>
            </w:r>
          </w:p>
        </w:tc>
      </w:tr>
      <w:tr w:rsidR="00CA19AA" w:rsidRPr="00027111" w14:paraId="6C9997A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CA19AA" w:rsidRPr="00027111" w:rsidRDefault="00CA19AA" w:rsidP="00CA19AA">
            <w:pPr>
              <w:spacing w:after="0" w:line="360" w:lineRule="auto"/>
              <w:rPr>
                <w:rFonts w:eastAsia="Calibri" w:cs="Calibri"/>
                <w:b/>
                <w:bCs/>
              </w:rPr>
            </w:pPr>
            <w:r w:rsidRPr="00027111">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15A5106E" w:rsidR="00CA19AA" w:rsidRPr="00AC2BC0" w:rsidRDefault="00AA0F05" w:rsidP="00CA19AA">
            <w:pPr>
              <w:spacing w:after="0" w:line="360" w:lineRule="auto"/>
              <w:rPr>
                <w:rFonts w:eastAsia="Calibri" w:cs="Calibri"/>
              </w:rPr>
            </w:pPr>
            <w:r>
              <w:rPr>
                <w:rFonts w:eastAsia="Calibri" w:cs="Calibri"/>
              </w:rPr>
              <w:t>6</w:t>
            </w:r>
            <w:r w:rsidR="003F750A" w:rsidRPr="003F750A">
              <w:rPr>
                <w:rFonts w:eastAsia="Calibri" w:cs="Calibri"/>
                <w:vertAlign w:val="superscript"/>
              </w:rPr>
              <w:t>th</w:t>
            </w:r>
            <w:r w:rsidR="003F750A">
              <w:rPr>
                <w:rFonts w:eastAsia="Calibri" w:cs="Calibri"/>
              </w:rPr>
              <w:t xml:space="preserve"> </w:t>
            </w:r>
            <w:r w:rsidR="00930216" w:rsidRPr="00AC2BC0">
              <w:rPr>
                <w:rFonts w:eastAsia="Calibri" w:cs="Calibri"/>
              </w:rPr>
              <w:t xml:space="preserve"> </w:t>
            </w:r>
            <w:r w:rsidR="00AF40C4" w:rsidRPr="00AC2BC0">
              <w:rPr>
                <w:rFonts w:eastAsia="Calibri" w:cs="Calibri"/>
              </w:rPr>
              <w:t xml:space="preserve">of </w:t>
            </w:r>
            <w:r w:rsidR="00C20A90">
              <w:rPr>
                <w:rFonts w:eastAsia="Calibri" w:cs="Calibri"/>
              </w:rPr>
              <w:t>April</w:t>
            </w:r>
            <w:r w:rsidR="00AF40C4" w:rsidRPr="00AC2BC0">
              <w:rPr>
                <w:rFonts w:eastAsia="Calibri" w:cs="Calibri"/>
              </w:rPr>
              <w:t xml:space="preserve"> 2026</w:t>
            </w:r>
          </w:p>
        </w:tc>
      </w:tr>
      <w:tr w:rsidR="00CA19AA" w:rsidRPr="00027111" w14:paraId="4D620C15"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CA19AA" w:rsidRPr="00027111" w:rsidRDefault="00CA19AA" w:rsidP="00CA19AA">
            <w:pPr>
              <w:spacing w:after="0" w:line="360" w:lineRule="auto"/>
              <w:rPr>
                <w:rFonts w:eastAsia="Calibri" w:cs="Calibri"/>
                <w:b/>
                <w:bCs/>
              </w:rPr>
            </w:pPr>
            <w:r w:rsidRPr="00027111">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0F3B4E14" w:rsidR="00CA19AA" w:rsidRPr="00AC2BC0" w:rsidRDefault="00AA0F05" w:rsidP="00CA19AA">
            <w:pPr>
              <w:spacing w:after="0" w:line="360" w:lineRule="auto"/>
              <w:rPr>
                <w:rFonts w:eastAsia="Calibri" w:cs="Calibri"/>
              </w:rPr>
            </w:pPr>
            <w:r>
              <w:rPr>
                <w:rFonts w:eastAsia="Calibri" w:cs="Calibri"/>
              </w:rPr>
              <w:t>27</w:t>
            </w:r>
            <w:r w:rsidRPr="00867145">
              <w:rPr>
                <w:rFonts w:eastAsia="Calibri" w:cs="Calibri"/>
                <w:vertAlign w:val="superscript"/>
              </w:rPr>
              <w:t>th</w:t>
            </w:r>
            <w:r>
              <w:rPr>
                <w:rFonts w:eastAsia="Calibri" w:cs="Calibri"/>
              </w:rPr>
              <w:t xml:space="preserve"> </w:t>
            </w:r>
            <w:r w:rsidR="00930216" w:rsidRPr="00AC2BC0">
              <w:rPr>
                <w:rFonts w:eastAsia="Calibri" w:cs="Calibri"/>
              </w:rPr>
              <w:t xml:space="preserve"> of April </w:t>
            </w:r>
            <w:r w:rsidR="00AF40C4" w:rsidRPr="00AC2BC0">
              <w:rPr>
                <w:rFonts w:eastAsia="Calibri" w:cs="Calibri"/>
              </w:rPr>
              <w:t>202</w:t>
            </w:r>
            <w:r w:rsidR="003F750A">
              <w:rPr>
                <w:rFonts w:eastAsia="Calibri" w:cs="Calibri"/>
              </w:rPr>
              <w:t>6</w:t>
            </w:r>
          </w:p>
        </w:tc>
      </w:tr>
      <w:tr w:rsidR="00CA19AA" w:rsidRPr="00027111" w14:paraId="0D1DD588" w14:textId="77777777" w:rsidTr="00A56E9C">
        <w:trPr>
          <w:trHeight w:val="50"/>
        </w:trPr>
        <w:tc>
          <w:tcPr>
            <w:tcW w:w="2323" w:type="pct"/>
            <w:tcBorders>
              <w:top w:val="single" w:sz="4" w:space="0" w:color="auto"/>
              <w:left w:val="single" w:sz="4" w:space="0" w:color="auto"/>
              <w:bottom w:val="single" w:sz="4" w:space="0" w:color="auto"/>
              <w:right w:val="single" w:sz="4" w:space="0" w:color="auto"/>
            </w:tcBorders>
            <w:vAlign w:val="center"/>
          </w:tcPr>
          <w:p w14:paraId="4576565F" w14:textId="77777777" w:rsidR="00CA19AA" w:rsidRPr="00027111" w:rsidRDefault="00CA19AA" w:rsidP="00CA19AA">
            <w:pPr>
              <w:spacing w:after="0" w:line="360" w:lineRule="auto"/>
              <w:rPr>
                <w:rFonts w:eastAsia="Calibri" w:cs="Calibri"/>
                <w:b/>
                <w:bCs/>
              </w:rPr>
            </w:pPr>
            <w:r w:rsidRPr="00027111">
              <w:rPr>
                <w:rFonts w:eastAsia="Calibri" w:cs="Calibri"/>
                <w:b/>
                <w:bCs/>
              </w:rPr>
              <w:t>Publication of Contract Details Notice</w:t>
            </w:r>
          </w:p>
        </w:tc>
        <w:tc>
          <w:tcPr>
            <w:tcW w:w="2677" w:type="pct"/>
            <w:tcBorders>
              <w:top w:val="single" w:sz="4" w:space="0" w:color="auto"/>
              <w:left w:val="single" w:sz="4" w:space="0" w:color="auto"/>
              <w:bottom w:val="single" w:sz="4" w:space="0" w:color="auto"/>
              <w:right w:val="single" w:sz="4" w:space="0" w:color="auto"/>
            </w:tcBorders>
          </w:tcPr>
          <w:p w14:paraId="67DC650F" w14:textId="16FE803C" w:rsidR="00CA19AA" w:rsidRPr="00AC2BC0" w:rsidRDefault="00CA19AA" w:rsidP="00CA19AA">
            <w:pPr>
              <w:spacing w:after="0" w:line="360" w:lineRule="auto"/>
              <w:rPr>
                <w:rFonts w:eastAsia="Calibri" w:cs="Calibri"/>
              </w:rPr>
            </w:pPr>
            <w:r w:rsidRPr="00AC2BC0">
              <w:rPr>
                <w:rFonts w:cs="Calibri"/>
                <w:color w:val="000000"/>
              </w:rPr>
              <w:t>Within 30 days of the date the Contract is entered into</w:t>
            </w:r>
          </w:p>
        </w:tc>
      </w:tr>
    </w:tbl>
    <w:p w14:paraId="4C957728" w14:textId="77777777" w:rsidR="00D46DA2" w:rsidRPr="00027111" w:rsidRDefault="00D46DA2" w:rsidP="00D46DA2">
      <w:pPr>
        <w:rPr>
          <w:rFonts w:cs="Calibri"/>
          <w:b/>
          <w:bCs/>
        </w:rPr>
      </w:pPr>
    </w:p>
    <w:p w14:paraId="4C37F91D" w14:textId="77777777" w:rsidR="00FD5912" w:rsidRDefault="00FD5912" w:rsidP="00312EB8">
      <w:pPr>
        <w:pStyle w:val="Sch2Number"/>
        <w:numPr>
          <w:ilvl w:val="0"/>
          <w:numId w:val="0"/>
        </w:numPr>
        <w:ind w:left="851"/>
      </w:pPr>
    </w:p>
    <w:p w14:paraId="1D090E94" w14:textId="7A0495B7" w:rsidR="00D46DA2" w:rsidRPr="00027111" w:rsidRDefault="00312EB8" w:rsidP="00312EB8">
      <w:pPr>
        <w:pStyle w:val="Sch2Number"/>
        <w:numPr>
          <w:ilvl w:val="0"/>
          <w:numId w:val="0"/>
        </w:numPr>
        <w:ind w:left="851" w:hanging="851"/>
      </w:pPr>
      <w:r>
        <w:t xml:space="preserve">B3.2 </w:t>
      </w:r>
      <w:r>
        <w:tab/>
      </w:r>
      <w:r w:rsidR="00C71AFD"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6A51BAAD" w:rsidR="00D46DA2" w:rsidRPr="00027111" w:rsidRDefault="00555A98" w:rsidP="00FA4131">
      <w:pPr>
        <w:pStyle w:val="Sch2Number"/>
        <w:numPr>
          <w:ilvl w:val="0"/>
          <w:numId w:val="0"/>
        </w:numPr>
        <w:ind w:left="851" w:hanging="851"/>
      </w:pPr>
      <w:r>
        <w:t>B</w:t>
      </w:r>
      <w:r w:rsidR="00FA4131">
        <w:t>3.3</w:t>
      </w:r>
      <w:r w:rsidR="00FA4131">
        <w:tab/>
      </w:r>
      <w:r w:rsidR="00D46DA2" w:rsidRPr="00027111">
        <w:t xml:space="preserve">Tenders must be received before the Tender Return Date specified above. Tenders are advised not to leave the completion of the information on the Portal until close to the Tender Return Date, especially where a large number of documents or documents with a large file size are required to be uploaded. </w:t>
      </w:r>
    </w:p>
    <w:p w14:paraId="12886C77" w14:textId="59B8C93F" w:rsidR="00D46DA2" w:rsidRPr="00027111" w:rsidRDefault="00FA4131" w:rsidP="00FA4131">
      <w:pPr>
        <w:pStyle w:val="Sch2Number"/>
        <w:numPr>
          <w:ilvl w:val="0"/>
          <w:numId w:val="0"/>
        </w:numPr>
        <w:ind w:left="851" w:hanging="851"/>
      </w:pPr>
      <w:r>
        <w:t>B3.4</w:t>
      </w:r>
      <w:r>
        <w:tab/>
      </w:r>
      <w:r w:rsidR="00D46DA2" w:rsidRPr="00027111">
        <w:t xml:space="preserve">Tenders must be successfully submitted by Tenderers via the </w:t>
      </w:r>
      <w:r w:rsidR="00312EB8">
        <w:t xml:space="preserve">portal </w:t>
      </w:r>
      <w:r w:rsidR="00D46DA2" w:rsidRPr="00027111">
        <w:t xml:space="preserve">and successfully received no later than the Tender Return Date. </w:t>
      </w:r>
      <w:r w:rsidR="0063412E" w:rsidRPr="00027111">
        <w:t>The Contracting Authority</w:t>
      </w:r>
      <w:r w:rsidR="00D46DA2"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4BFA633B" w:rsidR="00D46DA2" w:rsidRPr="00027111" w:rsidRDefault="00FA4131" w:rsidP="00FA4131">
      <w:pPr>
        <w:pStyle w:val="Sch2Number"/>
        <w:numPr>
          <w:ilvl w:val="0"/>
          <w:numId w:val="0"/>
        </w:numPr>
        <w:ind w:left="851" w:hanging="851"/>
      </w:pPr>
      <w:r>
        <w:t xml:space="preserve">B3.5 </w:t>
      </w:r>
      <w:r>
        <w:tab/>
      </w:r>
      <w:r w:rsidR="00D46DA2" w:rsidRPr="00027111">
        <w:t xml:space="preserve">Tenders received before the Tender Return Date will be retained and not opened until after the Tender Return Date. </w:t>
      </w:r>
    </w:p>
    <w:p w14:paraId="19C0151F" w14:textId="52D9B91B" w:rsidR="008C637A" w:rsidRPr="003319A2" w:rsidRDefault="008C637A" w:rsidP="00250285">
      <w:pPr>
        <w:pStyle w:val="Sch1Heading"/>
      </w:pPr>
      <w:bookmarkStart w:id="200" w:name="_Toc195730763"/>
      <w:bookmarkStart w:id="201" w:name="_Toc195731551"/>
      <w:bookmarkStart w:id="202" w:name="_Toc195781668"/>
      <w:bookmarkStart w:id="203" w:name="_Toc195782185"/>
      <w:bookmarkStart w:id="204" w:name="_Toc195782186"/>
      <w:bookmarkEnd w:id="200"/>
      <w:bookmarkEnd w:id="201"/>
      <w:bookmarkEnd w:id="202"/>
      <w:bookmarkEnd w:id="203"/>
      <w:r w:rsidRPr="003319A2">
        <w:t>Services</w:t>
      </w:r>
      <w:bookmarkEnd w:id="204"/>
    </w:p>
    <w:p w14:paraId="19D8E9DC" w14:textId="43FFD9A8" w:rsidR="008C637A" w:rsidRPr="003319A2" w:rsidRDefault="00C302E8" w:rsidP="00250285">
      <w:pPr>
        <w:pStyle w:val="Sch2Number"/>
        <w:rPr>
          <w:rFonts w:cs="Calibri"/>
        </w:rPr>
      </w:pPr>
      <w:r w:rsidRPr="003319A2">
        <w:rPr>
          <w:rFonts w:cs="Calibri"/>
        </w:rPr>
        <w:t xml:space="preserve">This </w:t>
      </w:r>
      <w:r w:rsidR="00CA5005" w:rsidRPr="003319A2">
        <w:rPr>
          <w:rFonts w:cs="Calibri"/>
        </w:rPr>
        <w:t>I</w:t>
      </w:r>
      <w:r w:rsidRPr="003319A2">
        <w:rPr>
          <w:rFonts w:cs="Calibri"/>
        </w:rPr>
        <w:t xml:space="preserve">TT is issued to Tenderers for the provision of </w:t>
      </w:r>
      <w:r w:rsidR="00CA5005" w:rsidRPr="003319A2">
        <w:rPr>
          <w:rFonts w:cs="Calibri"/>
        </w:rPr>
        <w:t xml:space="preserve">the </w:t>
      </w:r>
      <w:r w:rsidR="007A5710" w:rsidRPr="003319A2">
        <w:rPr>
          <w:rFonts w:cs="Calibri"/>
        </w:rPr>
        <w:t>Health Benefit</w:t>
      </w:r>
      <w:r w:rsidRPr="003319A2">
        <w:rPr>
          <w:rFonts w:cs="Calibri"/>
        </w:rPr>
        <w:t xml:space="preserve"> (the </w:t>
      </w:r>
      <w:r w:rsidR="00250285" w:rsidRPr="003319A2">
        <w:rPr>
          <w:rFonts w:cs="Calibri"/>
          <w:b/>
          <w:bCs/>
        </w:rPr>
        <w:t>"</w:t>
      </w:r>
      <w:r w:rsidRPr="003319A2">
        <w:rPr>
          <w:rFonts w:cs="Calibri"/>
          <w:b/>
          <w:bCs/>
        </w:rPr>
        <w:t>Contract</w:t>
      </w:r>
      <w:r w:rsidR="00250285" w:rsidRPr="003319A2">
        <w:rPr>
          <w:rFonts w:cs="Calibri"/>
          <w:b/>
          <w:bCs/>
        </w:rPr>
        <w:t>"</w:t>
      </w:r>
      <w:r w:rsidRPr="003319A2">
        <w:rPr>
          <w:rFonts w:cs="Calibri"/>
        </w:rPr>
        <w:t>)</w:t>
      </w:r>
      <w:r w:rsidR="007C44EC" w:rsidRPr="003319A2">
        <w:rPr>
          <w:rFonts w:cs="Calibri"/>
        </w:rPr>
        <w:t xml:space="preserve"> </w:t>
      </w:r>
      <w:r w:rsidR="0033374C" w:rsidRPr="003319A2">
        <w:rPr>
          <w:rFonts w:cs="Calibri"/>
        </w:rPr>
        <w:t xml:space="preserve">to </w:t>
      </w:r>
      <w:r w:rsidR="00B4628D" w:rsidRPr="003319A2">
        <w:rPr>
          <w:rFonts w:cs="Calibri"/>
        </w:rPr>
        <w:t>Mid and West Wales Fire and Rescue Authority.</w:t>
      </w:r>
    </w:p>
    <w:p w14:paraId="147F393F" w14:textId="45A5B6BE" w:rsidR="008C637A" w:rsidRPr="00027111" w:rsidRDefault="00992501" w:rsidP="00250285">
      <w:pPr>
        <w:pStyle w:val="Sch1Heading"/>
      </w:pPr>
      <w:r>
        <w:t>S</w:t>
      </w:r>
      <w:r w:rsidR="00E702D4">
        <w:t>pecification</w:t>
      </w:r>
    </w:p>
    <w:p w14:paraId="62CAC11D" w14:textId="4EC04ED8" w:rsidR="008C637A" w:rsidRPr="00027111" w:rsidRDefault="008C637A" w:rsidP="00250285">
      <w:pPr>
        <w:pStyle w:val="Sch2Number"/>
        <w:rPr>
          <w:rFonts w:cs="Calibri"/>
        </w:rPr>
      </w:pPr>
      <w:r w:rsidRPr="00027111">
        <w:rPr>
          <w:rFonts w:cs="Calibri"/>
        </w:rPr>
        <w:t xml:space="preserve">The </w:t>
      </w:r>
      <w:r w:rsidR="00992501">
        <w:rPr>
          <w:rFonts w:cs="Calibri"/>
        </w:rPr>
        <w:t>S</w:t>
      </w:r>
      <w:r w:rsidR="00E702D4">
        <w:rPr>
          <w:rFonts w:cs="Calibri"/>
        </w:rPr>
        <w:t>pecification</w:t>
      </w:r>
      <w:r w:rsidRPr="00027111">
        <w:rPr>
          <w:rFonts w:cs="Calibri"/>
        </w:rPr>
        <w:t xml:space="preserve"> </w:t>
      </w:r>
      <w:r w:rsidRPr="00283F8D">
        <w:rPr>
          <w:rFonts w:cs="Calibri"/>
        </w:rPr>
        <w:t xml:space="preserve">can be found at </w:t>
      </w:r>
      <w:r w:rsidR="00F30520">
        <w:rPr>
          <w:rFonts w:cs="Calibri"/>
        </w:rPr>
        <w:t xml:space="preserve">Section G </w:t>
      </w:r>
      <w:r w:rsidR="004033AC" w:rsidRPr="00283F8D">
        <w:rPr>
          <w:rFonts w:cs="Calibri"/>
        </w:rPr>
        <w:t>of</w:t>
      </w:r>
      <w:r w:rsidR="004033AC" w:rsidRPr="00B4628D">
        <w:rPr>
          <w:rFonts w:cs="Calibri"/>
        </w:rPr>
        <w:t xml:space="preserve"> this ITT</w:t>
      </w:r>
      <w:r w:rsidRPr="00B4628D">
        <w:rPr>
          <w:rFonts w:cs="Calibri"/>
        </w:rPr>
        <w:t>.</w:t>
      </w:r>
      <w:r w:rsidRPr="00027111">
        <w:rPr>
          <w:rFonts w:cs="Calibri"/>
        </w:rPr>
        <w:t xml:space="preserve"> </w:t>
      </w:r>
    </w:p>
    <w:p w14:paraId="3A1582B8" w14:textId="1AD2AD55" w:rsidR="008C637A" w:rsidRPr="00027111" w:rsidRDefault="00F467E6" w:rsidP="00250285">
      <w:pPr>
        <w:pStyle w:val="Sch2Number"/>
        <w:rPr>
          <w:rFonts w:cs="Calibri"/>
        </w:rPr>
      </w:pPr>
      <w:r w:rsidRPr="00027111">
        <w:rPr>
          <w:rFonts w:cs="Calibri"/>
        </w:rPr>
        <w:t>Tenderer</w:t>
      </w:r>
      <w:r w:rsidR="008C637A" w:rsidRPr="00027111">
        <w:rPr>
          <w:rFonts w:cs="Calibri"/>
        </w:rPr>
        <w:t xml:space="preserve">s should ensure that they have read and fully understood the </w:t>
      </w:r>
      <w:r w:rsidR="00992501">
        <w:rPr>
          <w:rFonts w:cs="Calibri"/>
        </w:rPr>
        <w:t>S</w:t>
      </w:r>
      <w:r w:rsidR="000F2291">
        <w:rPr>
          <w:rFonts w:cs="Calibri"/>
        </w:rPr>
        <w:t>pecification</w:t>
      </w:r>
      <w:r w:rsidR="008C637A" w:rsidRPr="00027111">
        <w:rPr>
          <w:rFonts w:cs="Calibri"/>
        </w:rPr>
        <w:t xml:space="preserve"> prior to submitting a Tender. By submitting a Tender, </w:t>
      </w:r>
      <w:r w:rsidRPr="00027111">
        <w:rPr>
          <w:rFonts w:cs="Calibri"/>
        </w:rPr>
        <w:t>Tenderer</w:t>
      </w:r>
      <w:r w:rsidR="008C637A" w:rsidRPr="00027111">
        <w:rPr>
          <w:rFonts w:cs="Calibri"/>
        </w:rPr>
        <w:t xml:space="preserve">s are representing and warranting that they are capable of performing the requirements and obligations set out in the </w:t>
      </w:r>
      <w:r w:rsidR="009156F2">
        <w:rPr>
          <w:rFonts w:cs="Calibri"/>
        </w:rPr>
        <w:t>Specification</w:t>
      </w:r>
      <w:r w:rsidR="008C637A" w:rsidRPr="00027111">
        <w:rPr>
          <w:rFonts w:cs="Calibri"/>
        </w:rPr>
        <w:t xml:space="preserve"> (the contents of which shall be contractually binding on the successful </w:t>
      </w:r>
      <w:r w:rsidRPr="00027111">
        <w:rPr>
          <w:rFonts w:cs="Calibri"/>
        </w:rPr>
        <w:t>Tenderer</w:t>
      </w:r>
      <w:r w:rsidR="008C637A" w:rsidRPr="00027111">
        <w:rPr>
          <w:rFonts w:cs="Calibri"/>
        </w:rPr>
        <w:t xml:space="preserve">). </w:t>
      </w:r>
    </w:p>
    <w:p w14:paraId="56FB2613" w14:textId="6B839468" w:rsidR="004033AC" w:rsidRPr="00027111" w:rsidRDefault="004033AC" w:rsidP="00250285">
      <w:pPr>
        <w:pStyle w:val="Sch1Heading"/>
      </w:pPr>
      <w:bookmarkStart w:id="205" w:name="_Toc195782188"/>
      <w:r w:rsidRPr="00027111">
        <w:lastRenderedPageBreak/>
        <w:t>Contract duration</w:t>
      </w:r>
      <w:bookmarkEnd w:id="205"/>
    </w:p>
    <w:p w14:paraId="47500CD9" w14:textId="74D72A9F" w:rsidR="004033AC" w:rsidRPr="00B4628D" w:rsidRDefault="004033AC" w:rsidP="00250285">
      <w:pPr>
        <w:pStyle w:val="Sch2Number"/>
        <w:rPr>
          <w:rFonts w:cs="Calibri"/>
          <w:w w:val="0"/>
          <w:lang w:eastAsia="en-GB"/>
        </w:rPr>
      </w:pPr>
      <w:r w:rsidRPr="00B4628D">
        <w:rPr>
          <w:rFonts w:cs="Calibri"/>
          <w:w w:val="0"/>
          <w:lang w:eastAsia="en-GB"/>
        </w:rPr>
        <w:t xml:space="preserve">The period of any ensuing </w:t>
      </w:r>
      <w:r w:rsidR="00250285" w:rsidRPr="00B4628D">
        <w:rPr>
          <w:rFonts w:cs="Calibri"/>
          <w:w w:val="0"/>
          <w:lang w:eastAsia="en-GB"/>
        </w:rPr>
        <w:t>Contract</w:t>
      </w:r>
      <w:r w:rsidRPr="00B4628D">
        <w:rPr>
          <w:rFonts w:cs="Calibri"/>
          <w:w w:val="0"/>
          <w:lang w:eastAsia="en-GB"/>
        </w:rPr>
        <w:t xml:space="preserve"> awarded will be</w:t>
      </w:r>
      <w:r w:rsidR="00B4628D" w:rsidRPr="00B4628D">
        <w:rPr>
          <w:rFonts w:cs="Calibri"/>
          <w:w w:val="0"/>
          <w:lang w:eastAsia="en-GB"/>
        </w:rPr>
        <w:t xml:space="preserve"> </w:t>
      </w:r>
      <w:r w:rsidRPr="00B4628D">
        <w:rPr>
          <w:rFonts w:cs="Calibri"/>
          <w:w w:val="0"/>
          <w:lang w:eastAsia="en-GB"/>
        </w:rPr>
        <w:t xml:space="preserve">an initial] term of </w:t>
      </w:r>
      <w:r w:rsidR="00090A67">
        <w:rPr>
          <w:rFonts w:cs="Calibri"/>
        </w:rPr>
        <w:t xml:space="preserve">2 </w:t>
      </w:r>
      <w:r w:rsidR="00B4628D" w:rsidRPr="00B4628D">
        <w:rPr>
          <w:rFonts w:cs="Calibri"/>
        </w:rPr>
        <w:t>years</w:t>
      </w:r>
      <w:r w:rsidR="00B4628D" w:rsidRPr="00B4628D">
        <w:rPr>
          <w:rFonts w:cs="Calibri"/>
          <w:w w:val="0"/>
          <w:lang w:eastAsia="en-GB"/>
        </w:rPr>
        <w:t xml:space="preserve">, </w:t>
      </w:r>
      <w:r w:rsidRPr="00B4628D">
        <w:rPr>
          <w:rFonts w:cs="Calibri"/>
          <w:w w:val="0"/>
          <w:lang w:eastAsia="en-GB"/>
        </w:rPr>
        <w:t xml:space="preserve">with an option to extend at </w:t>
      </w:r>
      <w:r w:rsidR="0063412E" w:rsidRPr="00B4628D">
        <w:rPr>
          <w:rFonts w:cs="Calibri"/>
          <w:w w:val="0"/>
          <w:lang w:eastAsia="en-GB"/>
        </w:rPr>
        <w:t>the Contracting Authority</w:t>
      </w:r>
      <w:r w:rsidRPr="00B4628D">
        <w:rPr>
          <w:rFonts w:cs="Calibri"/>
          <w:w w:val="0"/>
          <w:lang w:eastAsia="en-GB"/>
        </w:rPr>
        <w:t xml:space="preserve">'s sole discretion for up to an additional </w:t>
      </w:r>
      <w:r w:rsidR="00B4628D" w:rsidRPr="00B4628D">
        <w:rPr>
          <w:rFonts w:cs="Calibri"/>
        </w:rPr>
        <w:t>6 years (</w:t>
      </w:r>
      <w:r w:rsidR="00B4628D" w:rsidRPr="00B4628D">
        <w:rPr>
          <w:rFonts w:cs="Calibri"/>
          <w:w w:val="0"/>
          <w:lang w:eastAsia="en-GB"/>
        </w:rPr>
        <w:t>i</w:t>
      </w:r>
      <w:r w:rsidRPr="00B4628D">
        <w:rPr>
          <w:rFonts w:cs="Calibri"/>
          <w:w w:val="0"/>
          <w:lang w:eastAsia="en-GB"/>
        </w:rPr>
        <w:t xml:space="preserve">n </w:t>
      </w:r>
      <w:r w:rsidR="00B4628D" w:rsidRPr="00B4628D">
        <w:rPr>
          <w:rFonts w:cs="Calibri"/>
        </w:rPr>
        <w:t>24 month</w:t>
      </w:r>
      <w:r w:rsidRPr="00B4628D">
        <w:rPr>
          <w:rFonts w:cs="Calibri"/>
          <w:w w:val="0"/>
          <w:lang w:eastAsia="en-GB"/>
        </w:rPr>
        <w:t xml:space="preserve"> periods</w:t>
      </w:r>
      <w:r w:rsidR="00B4628D" w:rsidRPr="00B4628D">
        <w:rPr>
          <w:rFonts w:cs="Calibri"/>
          <w:w w:val="0"/>
          <w:lang w:eastAsia="en-GB"/>
        </w:rPr>
        <w:t>)</w:t>
      </w:r>
      <w:r w:rsidRPr="00B4628D">
        <w:rPr>
          <w:rFonts w:cs="Calibri"/>
          <w:w w:val="0"/>
          <w:lang w:eastAsia="en-GB"/>
        </w:rPr>
        <w:t xml:space="preserve">. Accordingly the minimum contract period will be </w:t>
      </w:r>
      <w:r w:rsidR="00B4628D" w:rsidRPr="00B4628D">
        <w:rPr>
          <w:rFonts w:cs="Calibri"/>
        </w:rPr>
        <w:t>2 years</w:t>
      </w:r>
      <w:r w:rsidRPr="00B4628D">
        <w:rPr>
          <w:rFonts w:cs="Calibri"/>
        </w:rPr>
        <w:t xml:space="preserve"> </w:t>
      </w:r>
      <w:r w:rsidRPr="00B4628D">
        <w:rPr>
          <w:rFonts w:cs="Calibri"/>
          <w:w w:val="0"/>
          <w:lang w:eastAsia="en-GB"/>
        </w:rPr>
        <w:t xml:space="preserve">(subject always to earlier termination), and the maximum permitted contract period will be </w:t>
      </w:r>
      <w:r w:rsidR="00B4628D" w:rsidRPr="00B4628D">
        <w:rPr>
          <w:rFonts w:cs="Calibri"/>
        </w:rPr>
        <w:t>8 years</w:t>
      </w:r>
      <w:r w:rsidRPr="00B4628D">
        <w:rPr>
          <w:rFonts w:cs="Calibri"/>
        </w:rPr>
        <w:t>.</w:t>
      </w:r>
    </w:p>
    <w:p w14:paraId="6509AB29" w14:textId="2AF34FA7" w:rsidR="004033AC" w:rsidRPr="00027111" w:rsidRDefault="004033AC" w:rsidP="00250285">
      <w:pPr>
        <w:pStyle w:val="Sch2Number"/>
        <w:rPr>
          <w:rFonts w:cs="Calibri"/>
          <w:w w:val="0"/>
          <w:lang w:eastAsia="en-GB"/>
        </w:rPr>
      </w:pPr>
      <w:r w:rsidRPr="00027111">
        <w:rPr>
          <w:rFonts w:cs="Calibri"/>
          <w:w w:val="0"/>
          <w:lang w:eastAsia="en-GB"/>
        </w:rPr>
        <w:t xml:space="preserve">Subject to the procurement exercise progressing successfully in accordance with </w:t>
      </w:r>
      <w:r w:rsidR="0063412E" w:rsidRPr="00027111">
        <w:rPr>
          <w:rFonts w:cs="Calibri"/>
          <w:w w:val="0"/>
          <w:lang w:eastAsia="en-GB"/>
        </w:rPr>
        <w:t>the Contracting Authority</w:t>
      </w:r>
      <w:r w:rsidRPr="00027111">
        <w:rPr>
          <w:rFonts w:cs="Calibri"/>
          <w:w w:val="0"/>
          <w:lang w:eastAsia="en-GB"/>
        </w:rPr>
        <w:t xml:space="preserve">'s indicative timetable set out in section </w:t>
      </w:r>
      <w:r w:rsidR="00C71AFD" w:rsidRPr="00027111">
        <w:rPr>
          <w:rFonts w:cs="Calibri"/>
        </w:rPr>
        <w:fldChar w:fldCharType="begin"/>
      </w:r>
      <w:r w:rsidR="00C71AFD" w:rsidRPr="00027111">
        <w:rPr>
          <w:rFonts w:cs="Calibri"/>
          <w:w w:val="0"/>
          <w:lang w:eastAsia="en-GB"/>
        </w:rPr>
        <w:instrText xml:space="preserve"> REF _Ref196210290 \r \h </w:instrText>
      </w:r>
      <w:r w:rsidR="00C71AFD" w:rsidRPr="00027111">
        <w:rPr>
          <w:rFonts w:cs="Calibri"/>
        </w:rPr>
      </w:r>
      <w:r w:rsidR="00C71AFD" w:rsidRPr="00027111">
        <w:rPr>
          <w:rFonts w:cs="Calibri"/>
        </w:rPr>
        <w:fldChar w:fldCharType="separate"/>
      </w:r>
      <w:r w:rsidR="00363B88">
        <w:rPr>
          <w:rFonts w:cs="Calibri"/>
          <w:w w:val="0"/>
          <w:lang w:eastAsia="en-GB"/>
        </w:rPr>
        <w:t>B3</w:t>
      </w:r>
      <w:r w:rsidR="00C71AFD" w:rsidRPr="00027111">
        <w:rPr>
          <w:rFonts w:cs="Calibri"/>
        </w:rPr>
        <w:fldChar w:fldCharType="end"/>
      </w:r>
      <w:r w:rsidRPr="00027111">
        <w:rPr>
          <w:rFonts w:cs="Calibri"/>
        </w:rPr>
        <w:t xml:space="preserve"> </w:t>
      </w:r>
      <w:r w:rsidRPr="00027111">
        <w:rPr>
          <w:rFonts w:cs="Calibri"/>
          <w:w w:val="0"/>
          <w:lang w:eastAsia="en-GB"/>
        </w:rPr>
        <w:t xml:space="preserve">of this ITT it is anticipated that the </w:t>
      </w:r>
      <w:r w:rsidR="00250285" w:rsidRPr="00027111">
        <w:rPr>
          <w:rFonts w:cs="Calibri"/>
          <w:w w:val="0"/>
          <w:lang w:eastAsia="en-GB"/>
        </w:rPr>
        <w:t>Contract</w:t>
      </w:r>
      <w:r w:rsidRPr="00027111">
        <w:rPr>
          <w:rFonts w:cs="Calibri"/>
          <w:w w:val="0"/>
          <w:lang w:eastAsia="en-GB"/>
        </w:rPr>
        <w:t xml:space="preserve"> will become operational circa</w:t>
      </w:r>
      <w:r w:rsidR="00ED5EF4">
        <w:rPr>
          <w:rFonts w:cs="Calibri"/>
          <w:w w:val="0"/>
          <w:lang w:eastAsia="en-GB"/>
        </w:rPr>
        <w:t xml:space="preserve"> </w:t>
      </w:r>
      <w:r w:rsidR="008F6119">
        <w:rPr>
          <w:rFonts w:cs="Calibri"/>
          <w:w w:val="0"/>
          <w:lang w:eastAsia="en-GB"/>
        </w:rPr>
        <w:t>27</w:t>
      </w:r>
      <w:r w:rsidR="008F6119" w:rsidRPr="008F6119">
        <w:rPr>
          <w:rFonts w:cs="Calibri"/>
          <w:w w:val="0"/>
          <w:vertAlign w:val="superscript"/>
          <w:lang w:eastAsia="en-GB"/>
        </w:rPr>
        <w:t>th</w:t>
      </w:r>
      <w:r w:rsidR="008F6119">
        <w:rPr>
          <w:rFonts w:cs="Calibri"/>
          <w:w w:val="0"/>
          <w:lang w:eastAsia="en-GB"/>
        </w:rPr>
        <w:t xml:space="preserve"> </w:t>
      </w:r>
      <w:r w:rsidR="00ED5EF4">
        <w:rPr>
          <w:rFonts w:cs="Calibri"/>
          <w:w w:val="0"/>
          <w:lang w:eastAsia="en-GB"/>
        </w:rPr>
        <w:t>April 2026</w:t>
      </w:r>
      <w:r w:rsidRPr="00027111">
        <w:rPr>
          <w:rFonts w:cs="Calibri"/>
          <w:w w:val="0"/>
          <w:lang w:eastAsia="en-GB"/>
        </w:rPr>
        <w:t>.</w:t>
      </w:r>
    </w:p>
    <w:p w14:paraId="1BC4BFD0" w14:textId="6996BDC5" w:rsidR="008C637A" w:rsidRPr="00027111" w:rsidRDefault="008C637A" w:rsidP="00250285">
      <w:pPr>
        <w:pStyle w:val="Sch1Heading"/>
      </w:pPr>
      <w:bookmarkStart w:id="206" w:name="_Toc195782189"/>
      <w:r w:rsidRPr="00027111">
        <w:t>Estimated Contract value</w:t>
      </w:r>
      <w:bookmarkEnd w:id="206"/>
    </w:p>
    <w:p w14:paraId="5793B49E" w14:textId="39524BE9" w:rsidR="008C637A" w:rsidRPr="00027111" w:rsidRDefault="008C637A" w:rsidP="00250285">
      <w:pPr>
        <w:pStyle w:val="Sch2Number"/>
        <w:rPr>
          <w:rFonts w:cs="Calibri"/>
        </w:rPr>
      </w:pPr>
      <w:r w:rsidRPr="00027111">
        <w:rPr>
          <w:rFonts w:cs="Calibri"/>
        </w:rPr>
        <w:t xml:space="preserve">The estimated value of the Contract (being the </w:t>
      </w:r>
      <w:r w:rsidRPr="00B4628D">
        <w:rPr>
          <w:rFonts w:cs="Calibri"/>
        </w:rPr>
        <w:t>maximum amount the Contracting Authority could expect to pay under the Contract, including the value of</w:t>
      </w:r>
      <w:r w:rsidR="00B4628D" w:rsidRPr="00B4628D">
        <w:rPr>
          <w:rFonts w:cs="Calibri"/>
        </w:rPr>
        <w:t xml:space="preserve"> </w:t>
      </w:r>
      <w:r w:rsidRPr="00B4628D">
        <w:rPr>
          <w:rFonts w:cs="Calibri"/>
        </w:rPr>
        <w:t>Services</w:t>
      </w:r>
      <w:r w:rsidRPr="00027111">
        <w:rPr>
          <w:rFonts w:cs="Calibri"/>
        </w:rPr>
        <w:t xml:space="preserve">, if any option to supply additional </w:t>
      </w:r>
      <w:r w:rsidRPr="00B4628D">
        <w:rPr>
          <w:rFonts w:cs="Calibri"/>
        </w:rPr>
        <w:t>Services were</w:t>
      </w:r>
      <w:r w:rsidRPr="00027111">
        <w:rPr>
          <w:rFonts w:cs="Calibri"/>
        </w:rPr>
        <w:t xml:space="preserve"> exercised and/or if any option to extend or renew the </w:t>
      </w:r>
      <w:r w:rsidRPr="00C7682D">
        <w:rPr>
          <w:rFonts w:cs="Calibri"/>
        </w:rPr>
        <w:t xml:space="preserve">term were exercised is </w:t>
      </w:r>
      <w:r w:rsidR="001E4395" w:rsidRPr="00C7682D">
        <w:rPr>
          <w:rFonts w:cs="Calibri"/>
        </w:rPr>
        <w:t>£</w:t>
      </w:r>
      <w:r w:rsidR="00E925C3" w:rsidRPr="00C7682D">
        <w:rPr>
          <w:rFonts w:ascii="Symbol" w:eastAsia="Symbol" w:hAnsi="Symbol" w:cs="Symbol"/>
        </w:rPr>
        <w:t>2,</w:t>
      </w:r>
      <w:r w:rsidR="00C92E2D" w:rsidRPr="00C7682D">
        <w:rPr>
          <w:rFonts w:ascii="Symbol" w:eastAsia="Symbol" w:hAnsi="Symbol" w:cs="Symbol"/>
        </w:rPr>
        <w:t>304</w:t>
      </w:r>
      <w:r w:rsidR="00E925C3" w:rsidRPr="00C7682D">
        <w:rPr>
          <w:rFonts w:ascii="Symbol" w:eastAsia="Symbol" w:hAnsi="Symbol" w:cs="Symbol"/>
        </w:rPr>
        <w:t>,000</w:t>
      </w:r>
      <w:r w:rsidRPr="00027111">
        <w:rPr>
          <w:rFonts w:cs="Calibri"/>
        </w:rPr>
        <w:t xml:space="preserve"> (inclusive of VAT).</w:t>
      </w:r>
    </w:p>
    <w:p w14:paraId="5884EBD6" w14:textId="77777777" w:rsidR="008C637A" w:rsidRPr="00027111" w:rsidRDefault="008C637A" w:rsidP="00250285">
      <w:pPr>
        <w:pStyle w:val="Sch2Number"/>
        <w:rPr>
          <w:rFonts w:cs="Calibri"/>
        </w:rPr>
      </w:pPr>
      <w:r w:rsidRPr="00027111">
        <w:rPr>
          <w:rFonts w:cs="Calibri"/>
        </w:rPr>
        <w:t>Details of current/anticipated expenditure or potential future spend are given in good faith as a guide to past purchasing and current planning to assist you in submitting your Tender. They should not be interpreted as an undertaking to purchase any goods or services to any particular value and do not form part of the Contract.</w:t>
      </w:r>
    </w:p>
    <w:p w14:paraId="63955424" w14:textId="2E86FABA" w:rsidR="00BB74A7" w:rsidRPr="003E5D84" w:rsidRDefault="00BB74A7" w:rsidP="00BB74A7">
      <w:pPr>
        <w:pStyle w:val="Sch1Heading"/>
        <w:rPr>
          <w:w w:val="0"/>
          <w:lang w:eastAsia="en-GB"/>
        </w:rPr>
      </w:pPr>
      <w:bookmarkStart w:id="207" w:name="_Toc195782190"/>
      <w:r w:rsidRPr="003E5D84">
        <w:rPr>
          <w:w w:val="0"/>
          <w:lang w:eastAsia="en-GB"/>
        </w:rPr>
        <w:t>Preliminary market engagement and/or further market engagement</w:t>
      </w:r>
      <w:bookmarkEnd w:id="207"/>
    </w:p>
    <w:p w14:paraId="72C9D93E" w14:textId="0B4D6BF1" w:rsidR="00BB74A7" w:rsidRPr="003319A2" w:rsidRDefault="00BB74A7" w:rsidP="00BB74A7">
      <w:pPr>
        <w:pStyle w:val="Sch2Number"/>
        <w:rPr>
          <w:lang w:eastAsia="en-GB"/>
        </w:rPr>
      </w:pPr>
      <w:r w:rsidRPr="003319A2">
        <w:rPr>
          <w:lang w:eastAsia="en-GB"/>
        </w:rPr>
        <w:t xml:space="preserve">Prior to issuing the Tender Notice, </w:t>
      </w:r>
      <w:r w:rsidR="0063412E" w:rsidRPr="003319A2">
        <w:rPr>
          <w:lang w:eastAsia="en-GB"/>
        </w:rPr>
        <w:t>the Contracting Authority</w:t>
      </w:r>
      <w:r w:rsidRPr="003319A2">
        <w:rPr>
          <w:lang w:eastAsia="en-GB"/>
        </w:rPr>
        <w:t xml:space="preserve"> undertook Preliminary Market Engagement as follows:</w:t>
      </w:r>
    </w:p>
    <w:p w14:paraId="44A01C81" w14:textId="0ED72618" w:rsidR="00BB74A7" w:rsidRPr="003319A2" w:rsidRDefault="003E5D84" w:rsidP="003E5D84">
      <w:pPr>
        <w:pStyle w:val="Sch3Number"/>
        <w:rPr>
          <w:lang w:eastAsia="en-GB"/>
        </w:rPr>
      </w:pPr>
      <w:r w:rsidRPr="009162A8">
        <w:rPr>
          <w:lang w:eastAsia="en-GB"/>
        </w:rPr>
        <w:t>An online information event via Microsoft Teams</w:t>
      </w:r>
      <w:r w:rsidR="006349A8">
        <w:rPr>
          <w:lang w:eastAsia="en-GB"/>
        </w:rPr>
        <w:t xml:space="preserve"> on the 22</w:t>
      </w:r>
      <w:r w:rsidR="006349A8" w:rsidRPr="006349A8">
        <w:rPr>
          <w:vertAlign w:val="superscript"/>
          <w:lang w:eastAsia="en-GB"/>
        </w:rPr>
        <w:t>nd</w:t>
      </w:r>
      <w:r w:rsidR="006349A8">
        <w:rPr>
          <w:lang w:eastAsia="en-GB"/>
        </w:rPr>
        <w:t xml:space="preserve"> of October 2025</w:t>
      </w:r>
      <w:r w:rsidRPr="009162A8">
        <w:rPr>
          <w:lang w:eastAsia="en-GB"/>
        </w:rPr>
        <w:t xml:space="preserve">, where representatives of Mid and West </w:t>
      </w:r>
      <w:r w:rsidRPr="003319A2">
        <w:rPr>
          <w:lang w:eastAsia="en-GB"/>
        </w:rPr>
        <w:t>Wales Fire and Rescue Authority, as the lead on this procurement, outlined the</w:t>
      </w:r>
      <w:r w:rsidRPr="009162A8">
        <w:rPr>
          <w:lang w:eastAsia="en-GB"/>
        </w:rPr>
        <w:t xml:space="preserve"> procurement and the tender submission process, as well as fielding questions from </w:t>
      </w:r>
      <w:r w:rsidRPr="003319A2">
        <w:rPr>
          <w:lang w:eastAsia="en-GB"/>
        </w:rPr>
        <w:t>prospective bidders.</w:t>
      </w:r>
    </w:p>
    <w:p w14:paraId="4D7259CD" w14:textId="555CC462" w:rsidR="00BB74A7" w:rsidRPr="003319A2" w:rsidRDefault="00BB74A7" w:rsidP="00BB74A7">
      <w:pPr>
        <w:pStyle w:val="Sch2Number"/>
        <w:rPr>
          <w:lang w:eastAsia="en-GB"/>
        </w:rPr>
      </w:pPr>
      <w:r w:rsidRPr="003319A2">
        <w:rPr>
          <w:lang w:eastAsia="en-GB"/>
        </w:rPr>
        <w:t xml:space="preserve">A Preliminary Market Engagement Notice was published on </w:t>
      </w:r>
      <w:r w:rsidR="003319A2" w:rsidRPr="003319A2">
        <w:rPr>
          <w:lang w:eastAsia="en-GB"/>
        </w:rPr>
        <w:t>24</w:t>
      </w:r>
      <w:r w:rsidR="003319A2" w:rsidRPr="003319A2">
        <w:rPr>
          <w:vertAlign w:val="superscript"/>
          <w:lang w:eastAsia="en-GB"/>
        </w:rPr>
        <w:t>th</w:t>
      </w:r>
      <w:r w:rsidR="003319A2" w:rsidRPr="003319A2">
        <w:rPr>
          <w:lang w:eastAsia="en-GB"/>
        </w:rPr>
        <w:t xml:space="preserve"> of  September 2025</w:t>
      </w:r>
    </w:p>
    <w:p w14:paraId="4856BEBE" w14:textId="112990B0" w:rsidR="00FE2314" w:rsidRPr="00027111" w:rsidRDefault="00743A5B" w:rsidP="00250285">
      <w:pPr>
        <w:pStyle w:val="Sch1Heading"/>
        <w:rPr>
          <w:lang w:eastAsia="en-GB"/>
        </w:rPr>
      </w:pPr>
      <w:bookmarkStart w:id="208" w:name="_Toc195782191"/>
      <w:bookmarkStart w:id="209" w:name="_Toc195782192"/>
      <w:bookmarkEnd w:id="208"/>
      <w:r w:rsidRPr="00027111">
        <w:rPr>
          <w:lang w:eastAsia="en-GB"/>
        </w:rPr>
        <w:t>Contracting Authority</w:t>
      </w:r>
      <w:r w:rsidR="00FE2314" w:rsidRPr="00027111">
        <w:rPr>
          <w:lang w:eastAsia="en-GB"/>
        </w:rPr>
        <w:t>’S CONTACT DETAILS</w:t>
      </w:r>
      <w:bookmarkEnd w:id="209"/>
    </w:p>
    <w:p w14:paraId="42E06D51" w14:textId="7B38B321" w:rsidR="00FE2314" w:rsidRPr="00027111" w:rsidRDefault="00FE2314" w:rsidP="00250285">
      <w:pPr>
        <w:pStyle w:val="Sch2Number"/>
      </w:pPr>
      <w:r w:rsidRPr="00027111">
        <w:t xml:space="preserve">Unless stated otherwise in </w:t>
      </w:r>
      <w:r w:rsidR="00743A5B" w:rsidRPr="00027111">
        <w:t>this ITT</w:t>
      </w:r>
      <w:r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Pr="00027111">
        <w:t>.</w:t>
      </w:r>
    </w:p>
    <w:p w14:paraId="36CEA4A7" w14:textId="77777777" w:rsidR="00FE2314" w:rsidRPr="00027111" w:rsidRDefault="00FE2314" w:rsidP="00250285">
      <w:pPr>
        <w:pStyle w:val="Sch2Number"/>
      </w:pPr>
      <w:r w:rsidRPr="00027111">
        <w:t>All communications should include the name, contact details and position of the person making the communication.</w:t>
      </w:r>
    </w:p>
    <w:p w14:paraId="308F678C" w14:textId="6A3302C8" w:rsidR="00FE2314" w:rsidRPr="00027111" w:rsidRDefault="00FE2314" w:rsidP="00250285">
      <w:pPr>
        <w:pStyle w:val="Sch2Number"/>
      </w:pPr>
      <w:r w:rsidRPr="00027111">
        <w:t xml:space="preserve">Other than the Procurement Officer(s) making responses through the </w:t>
      </w:r>
      <w:r w:rsidR="00743A5B" w:rsidRPr="00027111">
        <w:t>P</w:t>
      </w:r>
      <w:r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5E6449B4" w:rsidR="00FE2314" w:rsidRPr="00027111" w:rsidRDefault="00FE2314" w:rsidP="00250285">
      <w:pPr>
        <w:pStyle w:val="Sch2Number"/>
      </w:pPr>
      <w:r w:rsidRPr="00027111">
        <w:t xml:space="preserve">The procuring officer for this Tender is </w:t>
      </w:r>
      <w:r w:rsidR="003E5D84">
        <w:t>Liann Phillips.</w:t>
      </w:r>
    </w:p>
    <w:p w14:paraId="50E371DC" w14:textId="72C8CBA5" w:rsidR="00FE2314" w:rsidRPr="00027111" w:rsidRDefault="00FE2314" w:rsidP="00250285">
      <w:pPr>
        <w:pStyle w:val="Sch2Number"/>
      </w:pPr>
      <w:r w:rsidRPr="00027111">
        <w:lastRenderedPageBreak/>
        <w:t xml:space="preserve">All dialogue / correspondence during the tender process must be submitted via </w:t>
      </w:r>
      <w:r w:rsidR="00743A5B" w:rsidRPr="00027111">
        <w:t>the Portal</w:t>
      </w:r>
      <w:r w:rsidR="00C71AFD" w:rsidRPr="00027111">
        <w:t>.</w:t>
      </w:r>
    </w:p>
    <w:p w14:paraId="09CAF39B" w14:textId="54FF777B" w:rsidR="004033AC" w:rsidRPr="00027111" w:rsidRDefault="004033AC" w:rsidP="00250285">
      <w:pPr>
        <w:pStyle w:val="Sch1Heading"/>
      </w:pPr>
      <w:bookmarkStart w:id="210" w:name="_Toc195782193"/>
      <w:r w:rsidRPr="00027111">
        <w:t>Contract</w:t>
      </w:r>
      <w:r w:rsidR="00D46DA2" w:rsidRPr="00027111">
        <w:t xml:space="preserve"> </w:t>
      </w:r>
      <w:r w:rsidR="00DA099F" w:rsidRPr="00027111">
        <w:t>documents</w:t>
      </w:r>
      <w:bookmarkEnd w:id="210"/>
    </w:p>
    <w:p w14:paraId="5F4E8B61" w14:textId="77777777" w:rsidR="00DA099F" w:rsidRPr="00855001" w:rsidRDefault="00DA099F" w:rsidP="00DA099F">
      <w:pPr>
        <w:pStyle w:val="Sch2Number"/>
        <w:rPr>
          <w:rFonts w:cs="Calibri"/>
        </w:rPr>
      </w:pPr>
      <w:r w:rsidRPr="00855001">
        <w:rPr>
          <w:rFonts w:cs="Calibri"/>
        </w:rPr>
        <w:t>Any resulting Contract will consist of:</w:t>
      </w:r>
    </w:p>
    <w:p w14:paraId="46D2C05F" w14:textId="77777777" w:rsidR="0033374C" w:rsidRPr="00855001" w:rsidRDefault="00DA099F">
      <w:pPr>
        <w:pStyle w:val="Sch3Number"/>
      </w:pPr>
      <w:r w:rsidRPr="00855001">
        <w:t xml:space="preserve">the </w:t>
      </w:r>
      <w:r w:rsidR="0033374C" w:rsidRPr="00855001">
        <w:t>t</w:t>
      </w:r>
      <w:r w:rsidRPr="00855001">
        <w:t xml:space="preserve">erms and </w:t>
      </w:r>
      <w:r w:rsidR="0033374C" w:rsidRPr="00855001">
        <w:t>c</w:t>
      </w:r>
      <w:r w:rsidRPr="00855001">
        <w:t>onditions</w:t>
      </w:r>
      <w:r w:rsidR="0033374C" w:rsidRPr="00855001">
        <w:t>;</w:t>
      </w:r>
    </w:p>
    <w:p w14:paraId="6800E639" w14:textId="53923FA8" w:rsidR="0033374C" w:rsidRPr="00855001" w:rsidRDefault="0033374C">
      <w:pPr>
        <w:pStyle w:val="Sch3Number"/>
      </w:pPr>
      <w:r w:rsidRPr="00855001">
        <w:t xml:space="preserve">the </w:t>
      </w:r>
      <w:r w:rsidR="009156F2">
        <w:t>Specification</w:t>
      </w:r>
      <w:r w:rsidRPr="00855001">
        <w:t>;</w:t>
      </w:r>
    </w:p>
    <w:p w14:paraId="383E5B46" w14:textId="246670CB" w:rsidR="00250285" w:rsidRPr="00855001" w:rsidRDefault="00250285" w:rsidP="00250285">
      <w:pPr>
        <w:pStyle w:val="Sch3Number"/>
      </w:pPr>
      <w:r w:rsidRPr="00855001">
        <w:t>the tender documents;</w:t>
      </w:r>
    </w:p>
    <w:p w14:paraId="11EDDBF8" w14:textId="77777777" w:rsidR="0033374C" w:rsidRPr="00855001" w:rsidRDefault="0033374C">
      <w:pPr>
        <w:pStyle w:val="Sch3Number"/>
      </w:pPr>
      <w:r w:rsidRPr="00855001">
        <w:t>the successful Tenderer’s submission.</w:t>
      </w:r>
    </w:p>
    <w:p w14:paraId="44091082" w14:textId="7FC437AD" w:rsidR="00DA099F" w:rsidRPr="00855001" w:rsidRDefault="00DA099F" w:rsidP="00250285">
      <w:pPr>
        <w:pStyle w:val="Sch3Number"/>
        <w:numPr>
          <w:ilvl w:val="0"/>
          <w:numId w:val="0"/>
        </w:numPr>
        <w:ind w:left="851"/>
      </w:pPr>
      <w:r w:rsidRPr="00855001">
        <w:t>and will be subject to the laws of England and Wales.</w:t>
      </w:r>
    </w:p>
    <w:p w14:paraId="4DA796DE" w14:textId="45C04552" w:rsidR="00DA099F" w:rsidRPr="00855001" w:rsidRDefault="00DA099F" w:rsidP="00DA099F">
      <w:pPr>
        <w:pStyle w:val="Sch2Number"/>
        <w:rPr>
          <w:rFonts w:cs="Calibri"/>
        </w:rPr>
      </w:pPr>
      <w:r w:rsidRPr="00855001">
        <w:rPr>
          <w:rFonts w:cs="Calibri"/>
        </w:rPr>
        <w:t xml:space="preserve">Any contract award will be conditional on the contract being approved in accordance with the </w:t>
      </w:r>
      <w:r w:rsidR="0033374C" w:rsidRPr="00855001">
        <w:rPr>
          <w:rFonts w:cs="Calibri"/>
        </w:rPr>
        <w:t>C</w:t>
      </w:r>
      <w:r w:rsidRPr="00855001">
        <w:rPr>
          <w:rFonts w:cs="Calibri"/>
        </w:rPr>
        <w:t>ontracting Authority’s internal procedures and the Contracting Authority.</w:t>
      </w:r>
    </w:p>
    <w:p w14:paraId="5C3B44F7" w14:textId="5993168E" w:rsidR="00743A5B" w:rsidRPr="00027111" w:rsidRDefault="00743A5B" w:rsidP="00743A5B">
      <w:pPr>
        <w:pStyle w:val="Sch2Number"/>
        <w:rPr>
          <w:rFonts w:cs="Calibri"/>
        </w:rPr>
      </w:pPr>
      <w:r w:rsidRPr="00027111">
        <w:rPr>
          <w:rFonts w:cs="Calibri"/>
        </w:rPr>
        <w:t xml:space="preserve">The Contracting Authority will not enter into any negotiations regarding the terms and conditions of the Contract. </w:t>
      </w:r>
    </w:p>
    <w:p w14:paraId="7F29554B" w14:textId="0FD07BCF" w:rsidR="00743A5B" w:rsidRPr="00027111" w:rsidRDefault="00743A5B" w:rsidP="00743A5B">
      <w:pPr>
        <w:pStyle w:val="Sch2Number"/>
      </w:pPr>
      <w:r w:rsidRPr="00027111">
        <w:t xml:space="preserve">In the event that a Tenderer has any concerns or queries in relation to the Contract, they are permitted to submit a </w:t>
      </w:r>
      <w:r w:rsidR="00250285" w:rsidRPr="00027111">
        <w:t xml:space="preserve">Tenderer </w:t>
      </w:r>
      <w:r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363B88">
        <w:t>B3</w:t>
      </w:r>
      <w:r w:rsidR="004B2DE4" w:rsidRPr="00027111">
        <w:fldChar w:fldCharType="end"/>
      </w:r>
      <w:r w:rsidRPr="00027111">
        <w:t>. Following such clarification requests, the Contracting Authority</w:t>
      </w:r>
      <w:r w:rsidR="00250285" w:rsidRPr="00027111">
        <w:t xml:space="preserve"> </w:t>
      </w:r>
      <w:r w:rsidRPr="00027111">
        <w:t xml:space="preserve">may (at its entire discretion) decide to issue a clarification change to the Contract that will apply to all potential Tenderers. </w:t>
      </w:r>
    </w:p>
    <w:p w14:paraId="12C19C86" w14:textId="56A4C29D" w:rsidR="008C637A" w:rsidRPr="003E5D84" w:rsidRDefault="008C637A" w:rsidP="00250285">
      <w:pPr>
        <w:pStyle w:val="Sch1Heading"/>
      </w:pPr>
      <w:bookmarkStart w:id="211" w:name="_Toc195782194"/>
      <w:r w:rsidRPr="003E5D84">
        <w:t>Lots</w:t>
      </w:r>
      <w:bookmarkEnd w:id="211"/>
    </w:p>
    <w:p w14:paraId="545D9D24" w14:textId="47FC2390" w:rsidR="008C637A" w:rsidRPr="003E5D84" w:rsidRDefault="008C637A" w:rsidP="00250285">
      <w:pPr>
        <w:pStyle w:val="Sch2Number"/>
        <w:rPr>
          <w:rFonts w:cs="Calibri"/>
        </w:rPr>
      </w:pPr>
      <w:r w:rsidRPr="003E5D84">
        <w:rPr>
          <w:rFonts w:cs="Calibri"/>
        </w:rPr>
        <w:t>This Procurement is not</w:t>
      </w:r>
      <w:r w:rsidR="003E5D84" w:rsidRPr="003E5D84">
        <w:rPr>
          <w:rFonts w:cs="Calibri"/>
        </w:rPr>
        <w:t xml:space="preserve"> </w:t>
      </w:r>
      <w:r w:rsidRPr="003E5D84">
        <w:rPr>
          <w:rFonts w:cs="Calibri"/>
        </w:rPr>
        <w:t xml:space="preserve">divided into lots.  </w:t>
      </w:r>
    </w:p>
    <w:p w14:paraId="67A0B59E" w14:textId="513148BC" w:rsidR="008C637A" w:rsidRPr="00F17056" w:rsidRDefault="003E5D84" w:rsidP="00250285">
      <w:pPr>
        <w:pStyle w:val="Sch2Number"/>
        <w:rPr>
          <w:rFonts w:cs="Calibri"/>
        </w:rPr>
      </w:pPr>
      <w:r w:rsidRPr="00F17056">
        <w:rPr>
          <w:rFonts w:cs="Calibri"/>
        </w:rPr>
        <w:t xml:space="preserve">The procurement was not divided into Lots due to the requirement </w:t>
      </w:r>
      <w:r w:rsidR="00F17056" w:rsidRPr="00F17056">
        <w:rPr>
          <w:rFonts w:cs="Calibri"/>
        </w:rPr>
        <w:t xml:space="preserve">to provide a standard service across all Authority </w:t>
      </w:r>
      <w:r w:rsidR="00C07A04" w:rsidRPr="00F17056">
        <w:rPr>
          <w:rFonts w:cs="Calibri"/>
        </w:rPr>
        <w:t>locations</w:t>
      </w:r>
      <w:r w:rsidR="00683759" w:rsidRPr="00F17056">
        <w:rPr>
          <w:rFonts w:cs="Calibri"/>
        </w:rPr>
        <w:t>.</w:t>
      </w:r>
    </w:p>
    <w:p w14:paraId="2FF849D3" w14:textId="5BE91128" w:rsidR="00F467E6" w:rsidRPr="00027111" w:rsidRDefault="00F467E6" w:rsidP="00250285">
      <w:pPr>
        <w:pStyle w:val="Sch1Heading"/>
      </w:pPr>
      <w:bookmarkStart w:id="212" w:name="_Toc195782195"/>
      <w:r w:rsidRPr="00027111">
        <w:t>Number of Successful Tenderers</w:t>
      </w:r>
      <w:bookmarkEnd w:id="212"/>
    </w:p>
    <w:p w14:paraId="6E5E6785" w14:textId="07102BCD" w:rsidR="0033374C" w:rsidRPr="00F17056" w:rsidRDefault="00F467E6" w:rsidP="008425DE">
      <w:pPr>
        <w:pStyle w:val="Sch2Number"/>
        <w:rPr>
          <w:caps/>
        </w:rPr>
      </w:pPr>
      <w:r w:rsidRPr="00F17056">
        <w:rPr>
          <w:rFonts w:cs="Calibri"/>
        </w:rPr>
        <w:t>It is envisaged that a maximum of one</w:t>
      </w:r>
      <w:r w:rsidR="00F17056" w:rsidRPr="00F17056">
        <w:rPr>
          <w:rFonts w:cs="Calibri"/>
        </w:rPr>
        <w:t xml:space="preserve"> </w:t>
      </w:r>
      <w:r w:rsidRPr="00F17056">
        <w:rPr>
          <w:rFonts w:cs="Calibri"/>
        </w:rPr>
        <w:t>nominated supplier will be appointed to deliver the Contract</w:t>
      </w:r>
      <w:r w:rsidR="00F17056" w:rsidRPr="00F17056">
        <w:rPr>
          <w:rFonts w:cs="Calibri"/>
        </w:rPr>
        <w:t>.</w:t>
      </w:r>
      <w:r w:rsidRPr="00F17056">
        <w:rPr>
          <w:rFonts w:cs="Calibri"/>
        </w:rPr>
        <w:t xml:space="preserve"> </w:t>
      </w:r>
      <w:bookmarkStart w:id="213" w:name="_Toc195782196"/>
    </w:p>
    <w:p w14:paraId="2A629845" w14:textId="504E7EAC" w:rsidR="008C637A" w:rsidRDefault="008C637A" w:rsidP="00250285">
      <w:pPr>
        <w:pStyle w:val="Sch1Heading"/>
      </w:pPr>
      <w:r w:rsidRPr="00027111">
        <w:t>KPIs</w:t>
      </w:r>
      <w:bookmarkEnd w:id="213"/>
    </w:p>
    <w:p w14:paraId="4DE71E4E" w14:textId="38CFD0E5" w:rsidR="008C637A" w:rsidRPr="004C7496" w:rsidRDefault="008C637A" w:rsidP="00250285">
      <w:pPr>
        <w:pStyle w:val="Sch2Number"/>
        <w:rPr>
          <w:rFonts w:cs="Calibri"/>
        </w:rPr>
      </w:pPr>
      <w:r w:rsidRPr="004C7496">
        <w:rPr>
          <w:rFonts w:cs="Calibri"/>
        </w:rPr>
        <w:t>The Contracting Authority are required to in accordance with section 52 of the Act to</w:t>
      </w:r>
      <w:r w:rsidR="00E01E15">
        <w:rPr>
          <w:rFonts w:cs="Calibri"/>
        </w:rPr>
        <w:t xml:space="preserve"> </w:t>
      </w:r>
      <w:r w:rsidRPr="004C7496">
        <w:rPr>
          <w:rFonts w:cs="Calibri"/>
        </w:rPr>
        <w:t>have set</w:t>
      </w:r>
      <w:r w:rsidR="00E01E15">
        <w:rPr>
          <w:rFonts w:cs="Calibri"/>
        </w:rPr>
        <w:t xml:space="preserve"> </w:t>
      </w:r>
      <w:r w:rsidRPr="004C7496">
        <w:rPr>
          <w:rFonts w:cs="Calibri"/>
        </w:rPr>
        <w:t xml:space="preserve">key performance indicators. Those KPIs can be found in the </w:t>
      </w:r>
      <w:r w:rsidR="009156F2">
        <w:rPr>
          <w:rFonts w:cs="Calibri"/>
        </w:rPr>
        <w:t>Specification</w:t>
      </w:r>
      <w:r w:rsidRPr="004C7496">
        <w:rPr>
          <w:rFonts w:cs="Calibri"/>
        </w:rPr>
        <w:t>.</w:t>
      </w:r>
    </w:p>
    <w:p w14:paraId="368277AB" w14:textId="2621EA90" w:rsidR="008C637A" w:rsidRPr="006349A8" w:rsidRDefault="008C637A" w:rsidP="00250285">
      <w:pPr>
        <w:pStyle w:val="Sch2Number"/>
        <w:rPr>
          <w:rFonts w:cs="Calibri"/>
        </w:rPr>
      </w:pPr>
      <w:r w:rsidRPr="006349A8">
        <w:rPr>
          <w:rFonts w:cs="Calibri"/>
        </w:rPr>
        <w:t xml:space="preserve">In accordance with section 71 of the Act, </w:t>
      </w:r>
      <w:r w:rsidR="0063412E" w:rsidRPr="006349A8">
        <w:rPr>
          <w:rFonts w:cs="Calibri"/>
        </w:rPr>
        <w:t>the Contracting Authority</w:t>
      </w:r>
      <w:r w:rsidRPr="006349A8">
        <w:rPr>
          <w:rFonts w:cs="Calibri"/>
        </w:rPr>
        <w:t xml:space="preserve"> will:</w:t>
      </w:r>
    </w:p>
    <w:p w14:paraId="4635B316" w14:textId="00AF202D" w:rsidR="008C637A" w:rsidRPr="006349A8" w:rsidRDefault="00992501" w:rsidP="00250285">
      <w:pPr>
        <w:pStyle w:val="Sch3Number"/>
      </w:pPr>
      <w:r>
        <w:t>NOT USED</w:t>
      </w:r>
    </w:p>
    <w:p w14:paraId="15243646" w14:textId="6574A09B" w:rsidR="008C637A" w:rsidRPr="004C7496" w:rsidRDefault="008C637A" w:rsidP="00250285">
      <w:pPr>
        <w:pStyle w:val="Sch3Number"/>
      </w:pPr>
      <w:r w:rsidRPr="004C7496">
        <w:t xml:space="preserve">assess the successful </w:t>
      </w:r>
      <w:r w:rsidR="00F467E6" w:rsidRPr="004C7496">
        <w:t>Tenderer</w:t>
      </w:r>
      <w:r w:rsidRPr="004C7496">
        <w:t>’s performance against those KPIs at leas</w:t>
      </w:r>
      <w:r w:rsidR="009C6E6B" w:rsidRPr="004C7496">
        <w:t>t</w:t>
      </w:r>
      <w:r w:rsidRPr="004C7496">
        <w:t xml:space="preserve"> once during each 12 month period during the contract and upon termination of the contract</w:t>
      </w:r>
      <w:r w:rsidR="004C7496">
        <w:t>;</w:t>
      </w:r>
    </w:p>
    <w:p w14:paraId="1959EA5E" w14:textId="14421DCB" w:rsidR="00DD2F79" w:rsidRPr="00CE2600" w:rsidRDefault="008C637A" w:rsidP="00250285">
      <w:pPr>
        <w:pStyle w:val="Sch3Number"/>
      </w:pPr>
      <w:r w:rsidRPr="00CE2600">
        <w:t>publish a Contract Performance Notice to CDP in relation to such performance.</w:t>
      </w:r>
    </w:p>
    <w:p w14:paraId="172B5344" w14:textId="77777777" w:rsidR="004033AC" w:rsidRPr="00992501" w:rsidRDefault="004033AC" w:rsidP="00250285">
      <w:pPr>
        <w:pStyle w:val="Sch1Heading"/>
        <w:rPr>
          <w:w w:val="0"/>
          <w:lang w:eastAsia="en-GB"/>
        </w:rPr>
      </w:pPr>
      <w:bookmarkStart w:id="214" w:name="_Toc195782197"/>
      <w:r w:rsidRPr="00992501">
        <w:rPr>
          <w:w w:val="0"/>
          <w:lang w:eastAsia="en-GB"/>
        </w:rPr>
        <w:lastRenderedPageBreak/>
        <w:t>Contract performance Notices and Contract Termination Notices</w:t>
      </w:r>
      <w:bookmarkEnd w:id="214"/>
    </w:p>
    <w:p w14:paraId="7426045C" w14:textId="7C0FEA3D" w:rsidR="004033AC" w:rsidRPr="00992501" w:rsidRDefault="004033AC" w:rsidP="00250285">
      <w:pPr>
        <w:pStyle w:val="Sch2Number"/>
        <w:rPr>
          <w:rFonts w:cs="Calibri"/>
          <w:lang w:eastAsia="en-GB"/>
        </w:rPr>
      </w:pPr>
      <w:r w:rsidRPr="00992501">
        <w:rPr>
          <w:rFonts w:cs="Calibri"/>
          <w:lang w:eastAsia="en-GB"/>
        </w:rPr>
        <w:t xml:space="preserve">Pursuant to section 71 of the Act, </w:t>
      </w:r>
      <w:r w:rsidR="0063412E" w:rsidRPr="00992501">
        <w:rPr>
          <w:rFonts w:cs="Calibri"/>
          <w:lang w:eastAsia="en-GB"/>
        </w:rPr>
        <w:t>the Contracting Authority</w:t>
      </w:r>
      <w:r w:rsidRPr="00992501">
        <w:rPr>
          <w:rFonts w:cs="Calibri"/>
          <w:lang w:eastAsia="en-GB"/>
        </w:rPr>
        <w:t xml:space="preserve"> are required to publish a Contract Performance Notice on the CDP within 30 days of any of the following occurring:</w:t>
      </w:r>
    </w:p>
    <w:p w14:paraId="71822126" w14:textId="2F84A051" w:rsidR="004033AC" w:rsidRPr="00992501" w:rsidRDefault="004033AC" w:rsidP="00250285">
      <w:pPr>
        <w:pStyle w:val="Sch3Number"/>
        <w:rPr>
          <w:lang w:eastAsia="en-GB"/>
        </w:rPr>
      </w:pPr>
      <w:r w:rsidRPr="00992501">
        <w:rPr>
          <w:lang w:eastAsia="en-GB"/>
        </w:rPr>
        <w:t xml:space="preserve">the successful </w:t>
      </w:r>
      <w:r w:rsidR="00F467E6" w:rsidRPr="00992501">
        <w:rPr>
          <w:lang w:eastAsia="en-GB"/>
        </w:rPr>
        <w:t>Tenderer</w:t>
      </w:r>
      <w:r w:rsidRPr="00992501">
        <w:rPr>
          <w:lang w:eastAsia="en-GB"/>
        </w:rPr>
        <w:t xml:space="preserve"> has breached the contract and the breach results in termination (or partial termination) of the Contract, the award of damages or a settlement agreement between the successful </w:t>
      </w:r>
      <w:r w:rsidR="00F467E6" w:rsidRPr="00992501">
        <w:rPr>
          <w:lang w:eastAsia="en-GB"/>
        </w:rPr>
        <w:t>Tenderer</w:t>
      </w:r>
      <w:r w:rsidRPr="00992501">
        <w:rPr>
          <w:lang w:eastAsia="en-GB"/>
        </w:rPr>
        <w:t xml:space="preserve"> and </w:t>
      </w:r>
      <w:r w:rsidR="0063412E" w:rsidRPr="00992501">
        <w:rPr>
          <w:lang w:eastAsia="en-GB"/>
        </w:rPr>
        <w:t>the Contracting Authority</w:t>
      </w:r>
      <w:r w:rsidRPr="00992501">
        <w:rPr>
          <w:lang w:eastAsia="en-GB"/>
        </w:rPr>
        <w:t>;</w:t>
      </w:r>
    </w:p>
    <w:p w14:paraId="283EA604" w14:textId="47EF6B2A" w:rsidR="004033AC" w:rsidRPr="00992501" w:rsidRDefault="0063412E" w:rsidP="00250285">
      <w:pPr>
        <w:pStyle w:val="Sch3Number"/>
        <w:rPr>
          <w:lang w:eastAsia="en-GB"/>
        </w:rPr>
      </w:pPr>
      <w:r w:rsidRPr="00992501">
        <w:rPr>
          <w:lang w:eastAsia="en-GB"/>
        </w:rPr>
        <w:t>the Contracting Authority</w:t>
      </w:r>
      <w:r w:rsidR="004033AC" w:rsidRPr="00992501">
        <w:rPr>
          <w:lang w:eastAsia="en-GB"/>
        </w:rPr>
        <w:t xml:space="preserve"> considers that the successful </w:t>
      </w:r>
      <w:r w:rsidR="00F467E6" w:rsidRPr="00992501">
        <w:rPr>
          <w:lang w:eastAsia="en-GB"/>
        </w:rPr>
        <w:t>Tenderer</w:t>
      </w:r>
      <w:r w:rsidR="004033AC" w:rsidRPr="00992501">
        <w:rPr>
          <w:lang w:eastAsia="en-GB"/>
        </w:rPr>
        <w:t xml:space="preserve"> is not performing the Contract to </w:t>
      </w:r>
      <w:r w:rsidRPr="00992501">
        <w:rPr>
          <w:lang w:eastAsia="en-GB"/>
        </w:rPr>
        <w:t>the Contracting Authority</w:t>
      </w:r>
      <w:r w:rsidR="004033AC" w:rsidRPr="00992501">
        <w:rPr>
          <w:lang w:eastAsia="en-GB"/>
        </w:rPr>
        <w:t xml:space="preserve">’s satisfaction, the successful </w:t>
      </w:r>
      <w:r w:rsidR="00F467E6" w:rsidRPr="00992501">
        <w:rPr>
          <w:lang w:eastAsia="en-GB"/>
        </w:rPr>
        <w:t>Tenderer</w:t>
      </w:r>
      <w:r w:rsidR="004033AC" w:rsidRPr="00992501">
        <w:rPr>
          <w:lang w:eastAsia="en-GB"/>
        </w:rPr>
        <w:t xml:space="preserve"> has been given proper opportunity to improve performance and has failed to do so.</w:t>
      </w:r>
    </w:p>
    <w:p w14:paraId="0673C0FF" w14:textId="7664353B" w:rsidR="004033AC" w:rsidRPr="00992501" w:rsidRDefault="004033AC" w:rsidP="00250285">
      <w:pPr>
        <w:pStyle w:val="Sch2Number"/>
        <w:rPr>
          <w:rFonts w:cs="Calibri"/>
          <w:lang w:eastAsia="en-GB"/>
        </w:rPr>
      </w:pPr>
      <w:r w:rsidRPr="00992501">
        <w:rPr>
          <w:rFonts w:cs="Calibri"/>
          <w:lang w:eastAsia="en-GB"/>
        </w:rPr>
        <w:t xml:space="preserve">Such notice must include details of the successful </w:t>
      </w:r>
      <w:r w:rsidR="00F467E6" w:rsidRPr="00992501">
        <w:rPr>
          <w:rFonts w:cs="Calibri"/>
          <w:lang w:eastAsia="en-GB"/>
        </w:rPr>
        <w:t>Tenderer</w:t>
      </w:r>
      <w:r w:rsidRPr="00992501">
        <w:rPr>
          <w:rFonts w:cs="Calibri"/>
          <w:lang w:eastAsia="en-GB"/>
        </w:rPr>
        <w:t>, details of the breach or poor performance, the consequences of any breach (including the amount of damages or other monies paid).</w:t>
      </w:r>
    </w:p>
    <w:p w14:paraId="21BFAC70" w14:textId="5ABC41E8" w:rsidR="004033AC" w:rsidRPr="00992501" w:rsidRDefault="004033AC" w:rsidP="00250285">
      <w:pPr>
        <w:pStyle w:val="Sch2Number"/>
        <w:rPr>
          <w:rFonts w:cs="Calibri"/>
          <w:lang w:eastAsia="en-GB"/>
        </w:rPr>
      </w:pPr>
      <w:r w:rsidRPr="00992501">
        <w:rPr>
          <w:rFonts w:cs="Calibri"/>
          <w:lang w:eastAsia="en-GB"/>
        </w:rPr>
        <w:t xml:space="preserve">Pursuant to section 80 of the Act, within 30 days of the Contract terminating (whether through discharge, expiry, termination, recission or being set aside), </w:t>
      </w:r>
      <w:r w:rsidR="0063412E" w:rsidRPr="00992501">
        <w:rPr>
          <w:rFonts w:cs="Calibri"/>
          <w:lang w:eastAsia="en-GB"/>
        </w:rPr>
        <w:t>the Contracting Authority</w:t>
      </w:r>
      <w:r w:rsidRPr="00992501">
        <w:rPr>
          <w:rFonts w:cs="Calibri"/>
          <w:lang w:eastAsia="en-GB"/>
        </w:rPr>
        <w:t xml:space="preserve"> must publish a Contract Termination Notice (which shall include, amongst other things, reasons for terminating the Contract, the  date on which it is terminated, the estimated value of the Contract, details of award of damages or settlement agreement).</w:t>
      </w:r>
    </w:p>
    <w:p w14:paraId="3CE6C06C" w14:textId="2D3105EA" w:rsidR="004033AC" w:rsidRPr="00027111" w:rsidRDefault="004033AC" w:rsidP="00250285">
      <w:pPr>
        <w:pStyle w:val="Sch1Heading"/>
      </w:pPr>
      <w:bookmarkStart w:id="215" w:name="_Toc195782198"/>
      <w:r w:rsidRPr="00027111">
        <w:t>TUPE</w:t>
      </w:r>
      <w:bookmarkEnd w:id="215"/>
    </w:p>
    <w:p w14:paraId="07C0B874" w14:textId="0346EB8B" w:rsidR="004033AC" w:rsidRPr="00027111" w:rsidRDefault="0063412E" w:rsidP="00250285">
      <w:pPr>
        <w:pStyle w:val="Sch2Number"/>
        <w:rPr>
          <w:rFonts w:cs="Calibri"/>
          <w:lang w:eastAsia="en-GB"/>
        </w:rPr>
      </w:pPr>
      <w:r w:rsidRPr="00561020">
        <w:rPr>
          <w:rFonts w:cs="Calibri"/>
          <w:lang w:eastAsia="en-GB"/>
        </w:rPr>
        <w:t>the Contracting Authority</w:t>
      </w:r>
      <w:r w:rsidR="004033AC" w:rsidRPr="00561020">
        <w:rPr>
          <w:rFonts w:cs="Calibri"/>
          <w:lang w:eastAsia="en-GB"/>
        </w:rPr>
        <w:t xml:space="preserve"> does not envisage that the</w:t>
      </w:r>
      <w:r w:rsidR="004033AC" w:rsidRPr="00027111">
        <w:rPr>
          <w:rFonts w:cs="Calibri"/>
          <w:lang w:eastAsia="en-GB"/>
        </w:rPr>
        <w:t xml:space="preserv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0770F291" w14:textId="60F1FE5C" w:rsidR="004033AC" w:rsidRPr="00992501" w:rsidRDefault="00992501" w:rsidP="00250285">
      <w:pPr>
        <w:pStyle w:val="Sch2Number"/>
        <w:rPr>
          <w:rFonts w:cs="Calibri"/>
          <w:lang w:eastAsia="en-GB"/>
        </w:rPr>
      </w:pPr>
      <w:r>
        <w:rPr>
          <w:rFonts w:cs="Calibri"/>
          <w:lang w:eastAsia="en-GB"/>
        </w:rPr>
        <w:t xml:space="preserve">NOT USED </w:t>
      </w:r>
    </w:p>
    <w:p w14:paraId="5B8FE109" w14:textId="77777777" w:rsidR="00992501" w:rsidRPr="00104994" w:rsidRDefault="00992501" w:rsidP="00992501">
      <w:pPr>
        <w:pStyle w:val="Sch2Number"/>
        <w:rPr>
          <w:lang w:eastAsia="en-GB"/>
        </w:rPr>
      </w:pPr>
      <w:r>
        <w:rPr>
          <w:lang w:eastAsia="en-GB"/>
        </w:rPr>
        <w:t xml:space="preserve">NOT USED </w:t>
      </w:r>
    </w:p>
    <w:p w14:paraId="72B76E51" w14:textId="2DF57F83" w:rsidR="00992501" w:rsidRPr="00104994" w:rsidRDefault="00992501" w:rsidP="00992501">
      <w:pPr>
        <w:pStyle w:val="Sch2Number"/>
        <w:rPr>
          <w:lang w:eastAsia="en-GB"/>
        </w:rPr>
      </w:pPr>
      <w:r w:rsidRPr="00992501">
        <w:rPr>
          <w:lang w:eastAsia="en-GB"/>
        </w:rPr>
        <w:t xml:space="preserve"> </w:t>
      </w:r>
      <w:r>
        <w:rPr>
          <w:lang w:eastAsia="en-GB"/>
        </w:rPr>
        <w:t xml:space="preserve">NOT USED </w:t>
      </w:r>
    </w:p>
    <w:p w14:paraId="7B93B0BA" w14:textId="77777777" w:rsidR="00992501" w:rsidRPr="00104994" w:rsidRDefault="00992501" w:rsidP="00992501">
      <w:pPr>
        <w:pStyle w:val="Sch2Number"/>
        <w:rPr>
          <w:lang w:eastAsia="en-GB"/>
        </w:rPr>
      </w:pPr>
      <w:r>
        <w:rPr>
          <w:lang w:eastAsia="en-GB"/>
        </w:rPr>
        <w:t xml:space="preserve">NOT USED </w:t>
      </w:r>
    </w:p>
    <w:p w14:paraId="5AC0672C" w14:textId="5D52EE5F" w:rsidR="004033AC" w:rsidRPr="00027111" w:rsidRDefault="004033AC" w:rsidP="00250285">
      <w:pPr>
        <w:pStyle w:val="Sch1Heading"/>
      </w:pPr>
      <w:bookmarkStart w:id="216" w:name="_Toc195782199"/>
      <w:r w:rsidRPr="00027111">
        <w:t>Variant</w:t>
      </w:r>
      <w:r w:rsidR="00250285" w:rsidRPr="00027111">
        <w:t xml:space="preserve"> </w:t>
      </w:r>
      <w:r w:rsidRPr="00027111">
        <w:t>tenders</w:t>
      </w:r>
      <w:bookmarkEnd w:id="216"/>
    </w:p>
    <w:p w14:paraId="6850DCB3" w14:textId="7212DB7F" w:rsidR="00743A5B" w:rsidRPr="00961D75" w:rsidRDefault="00743A5B" w:rsidP="00743A5B">
      <w:pPr>
        <w:pStyle w:val="Sch2Number"/>
      </w:pPr>
      <w:r w:rsidRPr="00961D75">
        <w:t xml:space="preserve">The Contracting Authority will not accept variant Tenders. </w:t>
      </w:r>
    </w:p>
    <w:p w14:paraId="012FB9C4" w14:textId="617FCAE6" w:rsidR="00743A5B" w:rsidRPr="00961D75" w:rsidRDefault="00743A5B" w:rsidP="00743A5B">
      <w:pPr>
        <w:pStyle w:val="Sch2Number"/>
      </w:pPr>
      <w:r w:rsidRPr="00961D75">
        <w:t xml:space="preserve">Only one Tender can be permitted by each Tenderer. In the event that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217" w:name="_Toc198213843"/>
      <w:r w:rsidR="0063412E" w:rsidRPr="00027111">
        <w:t>Disclaimer, confidentiality and related matters</w:t>
      </w:r>
      <w:bookmarkEnd w:id="217"/>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218" w:name="_Toc195782298"/>
      <w:bookmarkStart w:id="219" w:name="_Toc195782201"/>
      <w:r w:rsidRPr="00027111">
        <w:rPr>
          <w:lang w:eastAsia="en-GB"/>
        </w:rPr>
        <w:t>DISCLAIMER</w:t>
      </w:r>
      <w:bookmarkEnd w:id="218"/>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If a Tenderer proposes to enter into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Neither the issue of this Tender, nor any of the information presented in it, should be regarded as a commitment or representation on the part of the Contracting Authority (or any other person) to enter into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77777777"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219"/>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220" w:name="_Toc195782202"/>
      <w:r w:rsidRPr="00027111">
        <w:t>Publicity</w:t>
      </w:r>
      <w:bookmarkEnd w:id="220"/>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221"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221"/>
    </w:p>
    <w:p w14:paraId="237C0A70" w14:textId="192E1654"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w:t>
      </w:r>
      <w:r w:rsidR="006A0C73" w:rsidRPr="00027111">
        <w:rPr>
          <w:w w:val="0"/>
          <w:lang w:eastAsia="en-GB"/>
        </w:rPr>
        <w:t>However,</w:t>
      </w:r>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making a decision to submit a Tender and/or enter into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advice;</w:t>
      </w:r>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Nor shall any of them be liable for any loss or damage (other than in respect of fraudulent misrepresentation) arising as a result of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relates;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222" w:name="_Toc195782204"/>
      <w:bookmarkStart w:id="223" w:name="_Toc195781688"/>
      <w:bookmarkStart w:id="224" w:name="_Toc195782205"/>
      <w:bookmarkStart w:id="225" w:name="_Toc195781689"/>
      <w:bookmarkStart w:id="226" w:name="_Toc195782206"/>
      <w:bookmarkStart w:id="227" w:name="_Toc195782207"/>
      <w:bookmarkEnd w:id="222"/>
      <w:bookmarkEnd w:id="223"/>
      <w:bookmarkEnd w:id="224"/>
      <w:bookmarkEnd w:id="225"/>
      <w:bookmarkEnd w:id="226"/>
      <w:r w:rsidRPr="00027111">
        <w:t>General</w:t>
      </w:r>
      <w:bookmarkEnd w:id="227"/>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By issuing this ITT or taking any steps in relation to this Procurement, the Contracting Authority is not committed to any particular course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waive the requirements of this ITT;</w:t>
      </w:r>
    </w:p>
    <w:p w14:paraId="533FC602" w14:textId="020BE1ED" w:rsidR="00743A5B" w:rsidRPr="00027111" w:rsidRDefault="00743A5B" w:rsidP="00743A5B">
      <w:pPr>
        <w:pStyle w:val="Sch3Number"/>
        <w:rPr>
          <w:w w:val="0"/>
          <w:lang w:eastAsia="en-GB"/>
        </w:rPr>
      </w:pPr>
      <w:r w:rsidRPr="00027111">
        <w:rPr>
          <w:w w:val="0"/>
          <w:lang w:eastAsia="en-GB"/>
        </w:rPr>
        <w:t>disqualify any Tenderer that does not submit a compliant Tender response in accordance with the instructions in this ITT;</w:t>
      </w:r>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basis; </w:t>
      </w:r>
    </w:p>
    <w:p w14:paraId="11EA0C87" w14:textId="77777777" w:rsidR="00743A5B" w:rsidRPr="00027111" w:rsidRDefault="00743A5B" w:rsidP="00743A5B">
      <w:pPr>
        <w:pStyle w:val="Sch3Number"/>
        <w:rPr>
          <w:w w:val="0"/>
          <w:lang w:eastAsia="en-GB"/>
        </w:rPr>
      </w:pPr>
      <w:r w:rsidRPr="00027111">
        <w:rPr>
          <w:w w:val="0"/>
          <w:lang w:eastAsia="en-GB"/>
        </w:rPr>
        <w:t>choose not to award any contract as a result of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10BEA61F" w:rsidR="00C302E8" w:rsidRPr="00027111" w:rsidRDefault="00C302E8" w:rsidP="00250285">
      <w:pPr>
        <w:pStyle w:val="Sch2Number"/>
        <w:rPr>
          <w:rFonts w:cs="Calibri"/>
        </w:rPr>
      </w:pPr>
      <w:r w:rsidRPr="00027111">
        <w:rPr>
          <w:rFonts w:cs="Calibri"/>
        </w:rPr>
        <w:t xml:space="preserve">Further details of the </w:t>
      </w:r>
      <w:r w:rsidR="008F37E8" w:rsidRPr="00027111">
        <w:rPr>
          <w:rFonts w:cs="Calibri"/>
        </w:rPr>
        <w:t>Contracting Authority</w:t>
      </w:r>
      <w:r w:rsidR="00D726E1" w:rsidRPr="00027111">
        <w:rPr>
          <w:rFonts w:cs="Calibri"/>
        </w:rPr>
        <w:t>’s</w:t>
      </w:r>
      <w:r w:rsidRPr="00027111">
        <w:rPr>
          <w:rFonts w:cs="Calibri"/>
        </w:rPr>
        <w:t xml:space="preserve"> needs under the Contract and other relevant </w:t>
      </w:r>
      <w:r w:rsidRPr="00561020">
        <w:rPr>
          <w:rFonts w:cs="Calibri"/>
        </w:rPr>
        <w:t xml:space="preserve">information are </w:t>
      </w:r>
      <w:r w:rsidRPr="00EA0F5B">
        <w:rPr>
          <w:rFonts w:cs="Calibri"/>
        </w:rPr>
        <w:t xml:space="preserve">provided in </w:t>
      </w:r>
      <w:r w:rsidR="004F724D" w:rsidRPr="00EA0F5B">
        <w:rPr>
          <w:rFonts w:cs="Calibri"/>
          <w:b/>
          <w:bCs/>
        </w:rPr>
        <w:fldChar w:fldCharType="begin"/>
      </w:r>
      <w:r w:rsidR="004F724D" w:rsidRPr="00EA0F5B">
        <w:rPr>
          <w:rFonts w:cs="Calibri"/>
          <w:b/>
          <w:bCs/>
        </w:rPr>
        <w:instrText xml:space="preserve"> REF _Ref195782541 \w \h  \* MERGEFORMAT </w:instrText>
      </w:r>
      <w:r w:rsidR="004F724D" w:rsidRPr="00EA0F5B">
        <w:rPr>
          <w:rFonts w:cs="Calibri"/>
          <w:b/>
          <w:bCs/>
        </w:rPr>
      </w:r>
      <w:r w:rsidR="004F724D" w:rsidRPr="00EA0F5B">
        <w:rPr>
          <w:rFonts w:cs="Calibri"/>
          <w:b/>
          <w:bCs/>
        </w:rPr>
        <w:fldChar w:fldCharType="separate"/>
      </w:r>
      <w:r w:rsidR="00363B88">
        <w:rPr>
          <w:rFonts w:cs="Calibri"/>
          <w:b/>
          <w:bCs/>
        </w:rPr>
        <w:t>Section F</w:t>
      </w:r>
      <w:r w:rsidR="004F724D" w:rsidRPr="00EA0F5B">
        <w:rPr>
          <w:rFonts w:cs="Calibri"/>
          <w:b/>
          <w:bCs/>
        </w:rPr>
        <w:fldChar w:fldCharType="end"/>
      </w:r>
      <w:r w:rsidR="004F724D" w:rsidRPr="00EA0F5B">
        <w:rPr>
          <w:rFonts w:cs="Calibri"/>
        </w:rPr>
        <w:t xml:space="preserve"> </w:t>
      </w:r>
      <w:r w:rsidR="005E2415" w:rsidRPr="00EA0F5B">
        <w:rPr>
          <w:rFonts w:cs="Calibri"/>
        </w:rPr>
        <w:t>(</w:t>
      </w:r>
      <w:r w:rsidR="0063412E" w:rsidRPr="00EA0F5B">
        <w:rPr>
          <w:rFonts w:cs="Calibri"/>
        </w:rPr>
        <w:fldChar w:fldCharType="begin"/>
      </w:r>
      <w:r w:rsidR="0063412E" w:rsidRPr="00EA0F5B">
        <w:rPr>
          <w:rFonts w:cs="Calibri"/>
        </w:rPr>
        <w:instrText xml:space="preserve"> REF _Ref195782541 \h </w:instrText>
      </w:r>
      <w:r w:rsidR="00785E77" w:rsidRPr="00EA0F5B">
        <w:rPr>
          <w:rFonts w:cs="Calibri"/>
        </w:rPr>
        <w:instrText xml:space="preserve"> \* MERGEFORMAT </w:instrText>
      </w:r>
      <w:r w:rsidR="0063412E" w:rsidRPr="00EA0F5B">
        <w:rPr>
          <w:rFonts w:cs="Calibri"/>
        </w:rPr>
      </w:r>
      <w:r w:rsidR="0063412E" w:rsidRPr="00EA0F5B">
        <w:rPr>
          <w:rFonts w:cs="Calibri"/>
        </w:rPr>
        <w:fldChar w:fldCharType="separate"/>
      </w:r>
      <w:r w:rsidR="00363B88" w:rsidRPr="00027111">
        <w:rPr>
          <w:rFonts w:cs="Calibri"/>
          <w:lang w:eastAsia="en-GB"/>
        </w:rPr>
        <w:t>Terms and conditions</w:t>
      </w:r>
      <w:r w:rsidR="0063412E" w:rsidRPr="00EA0F5B">
        <w:rPr>
          <w:rFonts w:cs="Calibri"/>
        </w:rPr>
        <w:fldChar w:fldCharType="end"/>
      </w:r>
      <w:r w:rsidR="005E2415" w:rsidRPr="00EA0F5B">
        <w:rPr>
          <w:rFonts w:cs="Calibri"/>
        </w:rPr>
        <w:t>)</w:t>
      </w:r>
      <w:r w:rsidRPr="00EA0F5B">
        <w:rPr>
          <w:rFonts w:cs="Calibri"/>
        </w:rPr>
        <w:t xml:space="preserve"> and</w:t>
      </w:r>
      <w:r w:rsidR="004F724D" w:rsidRPr="00EA0F5B">
        <w:rPr>
          <w:rFonts w:cs="Calibri"/>
        </w:rPr>
        <w:t xml:space="preserve"> </w:t>
      </w:r>
      <w:r w:rsidR="00561020" w:rsidRPr="00EA0F5B">
        <w:rPr>
          <w:rFonts w:cs="Calibri"/>
        </w:rPr>
        <w:t>(</w:t>
      </w:r>
      <w:r w:rsidR="009156F2" w:rsidRPr="00EA0F5B">
        <w:rPr>
          <w:rFonts w:cs="Calibri"/>
        </w:rPr>
        <w:t>Specification</w:t>
      </w:r>
      <w:r w:rsidR="00561020" w:rsidRPr="00EA0F5B">
        <w:rPr>
          <w:rFonts w:cs="Calibri"/>
        </w:rPr>
        <w:t>)</w:t>
      </w:r>
      <w:r w:rsidRPr="00EA0F5B">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lastRenderedPageBreak/>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all of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6C7FBB48" w:rsidR="00C302E8" w:rsidRPr="00027111" w:rsidRDefault="00C302E8" w:rsidP="00250285">
      <w:pPr>
        <w:pStyle w:val="Sch2Number"/>
        <w:rPr>
          <w:rFonts w:cs="Calibri"/>
        </w:rPr>
      </w:pPr>
      <w:r w:rsidRPr="00027111">
        <w:rPr>
          <w:rFonts w:cs="Calibri"/>
        </w:rPr>
        <w:t xml:space="preserve">Non-compliance with the tender instructions, </w:t>
      </w:r>
      <w:r w:rsidR="009156F2">
        <w:rPr>
          <w:rFonts w:cs="Calibri"/>
        </w:rPr>
        <w:t>Specification</w:t>
      </w:r>
      <w:r w:rsidRPr="00027111">
        <w:rPr>
          <w:rFonts w:cs="Calibri"/>
        </w:rPr>
        <w:t>,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6F015AC4" w:rsidR="00C302E8" w:rsidRPr="00027111" w:rsidRDefault="00C302E8" w:rsidP="00250285">
      <w:pPr>
        <w:pStyle w:val="Sch2Number"/>
        <w:rPr>
          <w:rFonts w:cs="Calibri"/>
        </w:rPr>
      </w:pPr>
      <w:r w:rsidRPr="00027111">
        <w:rPr>
          <w:rFonts w:cs="Calibri"/>
        </w:rPr>
        <w:t xml:space="preserve">This Tender is being managed by the </w:t>
      </w:r>
      <w:r w:rsidR="008F37E8" w:rsidRPr="00027111">
        <w:rPr>
          <w:rFonts w:cs="Calibri"/>
        </w:rPr>
        <w:t>Contracting Authority</w:t>
      </w:r>
      <w:r w:rsidR="00E545BF" w:rsidRPr="00027111">
        <w:rPr>
          <w:rFonts w:cs="Calibri"/>
        </w:rPr>
        <w:t>’s</w:t>
      </w:r>
      <w:r w:rsidRPr="00027111">
        <w:rPr>
          <w:rFonts w:cs="Calibri"/>
        </w:rPr>
        <w:t xml:space="preserve"> e-tendering portal </w:t>
      </w:r>
      <w:r w:rsidR="00D74ED2">
        <w:rPr>
          <w:rFonts w:cs="Calibri"/>
        </w:rPr>
        <w:t>Sell2Wales</w:t>
      </w:r>
      <w:r w:rsidRPr="00027111">
        <w:rPr>
          <w:rFonts w:cs="Calibri"/>
        </w:rPr>
        <w:t xml:space="preserve"> and all communication in respect of this tender will be managed through this system. You will be required to submit your tender through </w:t>
      </w:r>
      <w:r w:rsidR="003E07DB" w:rsidRPr="00027111">
        <w:rPr>
          <w:rFonts w:cs="Calibri"/>
        </w:rPr>
        <w:t>Sell2Wales</w:t>
      </w:r>
      <w:r w:rsidRPr="00027111">
        <w:rPr>
          <w:rFonts w:cs="Calibri"/>
        </w:rPr>
        <w:t>.</w:t>
      </w:r>
    </w:p>
    <w:p w14:paraId="2980C46F" w14:textId="5FDAB5A1" w:rsidR="00DD2F79" w:rsidRPr="00D74ED2" w:rsidRDefault="00FF40D7" w:rsidP="00250285">
      <w:pPr>
        <w:pStyle w:val="Sch2Number"/>
        <w:rPr>
          <w:rFonts w:cs="Calibri"/>
        </w:rPr>
      </w:pPr>
      <w:r w:rsidRPr="00D74ED2">
        <w:rPr>
          <w:rFonts w:cs="Calibri"/>
        </w:rPr>
        <w:t xml:space="preserve">All suppliers bidding for this tender MUST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228" w:name="_Toc195730775"/>
      <w:bookmarkStart w:id="229" w:name="_Toc195731563"/>
      <w:bookmarkStart w:id="230" w:name="_Toc195781691"/>
      <w:bookmarkStart w:id="231" w:name="_Toc195782208"/>
      <w:bookmarkStart w:id="232" w:name="_Toc195730776"/>
      <w:bookmarkStart w:id="233" w:name="_Toc195731564"/>
      <w:bookmarkStart w:id="234" w:name="_Toc195781692"/>
      <w:bookmarkStart w:id="235" w:name="_Toc195782209"/>
      <w:bookmarkStart w:id="236" w:name="_Toc195730777"/>
      <w:bookmarkStart w:id="237" w:name="_Toc195731565"/>
      <w:bookmarkStart w:id="238" w:name="_Toc195781693"/>
      <w:bookmarkStart w:id="239" w:name="_Toc195782210"/>
      <w:bookmarkStart w:id="240" w:name="_Toc195730778"/>
      <w:bookmarkStart w:id="241" w:name="_Toc195731566"/>
      <w:bookmarkStart w:id="242" w:name="_Toc195781694"/>
      <w:bookmarkStart w:id="243" w:name="_Toc195782211"/>
      <w:bookmarkStart w:id="244" w:name="_Toc195730779"/>
      <w:bookmarkStart w:id="245" w:name="_Toc195731567"/>
      <w:bookmarkStart w:id="246" w:name="_Toc195781695"/>
      <w:bookmarkStart w:id="247" w:name="_Toc195782212"/>
      <w:bookmarkStart w:id="248" w:name="_Toc195730780"/>
      <w:bookmarkStart w:id="249" w:name="_Toc195731568"/>
      <w:bookmarkStart w:id="250" w:name="_Toc195781696"/>
      <w:bookmarkStart w:id="251" w:name="_Toc195782213"/>
      <w:bookmarkStart w:id="252" w:name="_Toc195730781"/>
      <w:bookmarkStart w:id="253" w:name="_Toc195731569"/>
      <w:bookmarkStart w:id="254" w:name="_Toc195781697"/>
      <w:bookmarkStart w:id="255" w:name="_Toc195782214"/>
      <w:bookmarkStart w:id="256" w:name="_Toc195730782"/>
      <w:bookmarkStart w:id="257" w:name="_Toc195731570"/>
      <w:bookmarkStart w:id="258" w:name="_Toc195781698"/>
      <w:bookmarkStart w:id="259" w:name="_Toc195782215"/>
      <w:bookmarkStart w:id="260" w:name="_Toc195730783"/>
      <w:bookmarkStart w:id="261" w:name="_Toc195731571"/>
      <w:bookmarkStart w:id="262" w:name="_Toc195781699"/>
      <w:bookmarkStart w:id="263" w:name="_Toc195782216"/>
      <w:bookmarkStart w:id="264" w:name="_Toc195730784"/>
      <w:bookmarkStart w:id="265" w:name="_Toc195731572"/>
      <w:bookmarkStart w:id="266" w:name="_Toc195781700"/>
      <w:bookmarkStart w:id="267" w:name="_Toc195782217"/>
      <w:bookmarkStart w:id="268" w:name="_Toc195730785"/>
      <w:bookmarkStart w:id="269" w:name="_Toc195731573"/>
      <w:bookmarkStart w:id="270" w:name="_Toc195781701"/>
      <w:bookmarkStart w:id="271" w:name="_Toc195782218"/>
      <w:bookmarkStart w:id="272" w:name="_Toc195730786"/>
      <w:bookmarkStart w:id="273" w:name="_Toc195731574"/>
      <w:bookmarkStart w:id="274" w:name="_Toc195781702"/>
      <w:bookmarkStart w:id="275" w:name="_Toc195782219"/>
      <w:bookmarkStart w:id="276" w:name="_Toc195730787"/>
      <w:bookmarkStart w:id="277" w:name="_Toc195731575"/>
      <w:bookmarkStart w:id="278" w:name="_Toc195781703"/>
      <w:bookmarkStart w:id="279" w:name="_Toc195782220"/>
      <w:bookmarkStart w:id="280" w:name="_Toc195730788"/>
      <w:bookmarkStart w:id="281" w:name="_Toc195731576"/>
      <w:bookmarkStart w:id="282" w:name="_Toc195781704"/>
      <w:bookmarkStart w:id="283" w:name="_Toc195782221"/>
      <w:bookmarkStart w:id="284" w:name="_Toc195730789"/>
      <w:bookmarkStart w:id="285" w:name="_Toc195731577"/>
      <w:bookmarkStart w:id="286" w:name="_Toc195781705"/>
      <w:bookmarkStart w:id="287" w:name="_Toc195782222"/>
      <w:bookmarkStart w:id="288" w:name="_Toc195730790"/>
      <w:bookmarkStart w:id="289" w:name="_Toc195731578"/>
      <w:bookmarkStart w:id="290" w:name="_Toc195781706"/>
      <w:bookmarkStart w:id="291" w:name="_Toc195782223"/>
      <w:bookmarkStart w:id="292" w:name="_Toc195730791"/>
      <w:bookmarkStart w:id="293" w:name="_Toc195731579"/>
      <w:bookmarkStart w:id="294" w:name="_Toc195781707"/>
      <w:bookmarkStart w:id="295" w:name="_Toc195782224"/>
      <w:bookmarkStart w:id="296" w:name="_Toc195730792"/>
      <w:bookmarkStart w:id="297" w:name="_Toc195731580"/>
      <w:bookmarkStart w:id="298" w:name="_Toc195781708"/>
      <w:bookmarkStart w:id="299" w:name="_Toc195782225"/>
      <w:bookmarkStart w:id="300" w:name="_Toc195730793"/>
      <w:bookmarkStart w:id="301" w:name="_Toc195731581"/>
      <w:bookmarkStart w:id="302" w:name="_Toc195781709"/>
      <w:bookmarkStart w:id="303" w:name="_Toc195782226"/>
      <w:bookmarkStart w:id="304" w:name="_Toc195730794"/>
      <w:bookmarkStart w:id="305" w:name="_Toc195731582"/>
      <w:bookmarkStart w:id="306" w:name="_Toc195781710"/>
      <w:bookmarkStart w:id="307" w:name="_Toc195782227"/>
      <w:bookmarkStart w:id="308" w:name="_Toc195730795"/>
      <w:bookmarkStart w:id="309" w:name="_Toc195731583"/>
      <w:bookmarkStart w:id="310" w:name="_Toc195781711"/>
      <w:bookmarkStart w:id="311" w:name="_Toc195782228"/>
      <w:bookmarkStart w:id="312" w:name="_Toc195730796"/>
      <w:bookmarkStart w:id="313" w:name="_Toc195731584"/>
      <w:bookmarkStart w:id="314" w:name="_Toc195781712"/>
      <w:bookmarkStart w:id="315" w:name="_Toc195782229"/>
      <w:bookmarkStart w:id="316" w:name="_Toc195730797"/>
      <w:bookmarkStart w:id="317" w:name="_Toc195731585"/>
      <w:bookmarkStart w:id="318" w:name="_Toc195781713"/>
      <w:bookmarkStart w:id="319" w:name="_Toc195782230"/>
      <w:bookmarkStart w:id="320" w:name="_Toc195730798"/>
      <w:bookmarkStart w:id="321" w:name="_Toc195731586"/>
      <w:bookmarkStart w:id="322" w:name="_Toc195781714"/>
      <w:bookmarkStart w:id="323" w:name="_Toc195782231"/>
      <w:bookmarkStart w:id="324" w:name="_Toc195730799"/>
      <w:bookmarkStart w:id="325" w:name="_Toc195731587"/>
      <w:bookmarkStart w:id="326" w:name="_Toc195781715"/>
      <w:bookmarkStart w:id="327" w:name="_Toc195782232"/>
      <w:bookmarkStart w:id="328" w:name="_Toc195730800"/>
      <w:bookmarkStart w:id="329" w:name="_Toc195731588"/>
      <w:bookmarkStart w:id="330" w:name="_Toc195781716"/>
      <w:bookmarkStart w:id="331" w:name="_Toc195782233"/>
      <w:bookmarkStart w:id="332" w:name="_Toc195730801"/>
      <w:bookmarkStart w:id="333" w:name="_Toc195731589"/>
      <w:bookmarkStart w:id="334" w:name="_Toc195781717"/>
      <w:bookmarkStart w:id="335" w:name="_Toc195782234"/>
      <w:bookmarkStart w:id="336" w:name="_Toc195730802"/>
      <w:bookmarkStart w:id="337" w:name="_Toc195731590"/>
      <w:bookmarkStart w:id="338" w:name="_Toc195781718"/>
      <w:bookmarkStart w:id="339" w:name="_Toc195782235"/>
      <w:bookmarkStart w:id="340" w:name="_Toc195730803"/>
      <w:bookmarkStart w:id="341" w:name="_Toc195731591"/>
      <w:bookmarkStart w:id="342" w:name="_Toc195781719"/>
      <w:bookmarkStart w:id="343" w:name="_Toc195782236"/>
      <w:bookmarkStart w:id="344" w:name="_Toc195730804"/>
      <w:bookmarkStart w:id="345" w:name="_Toc195731592"/>
      <w:bookmarkStart w:id="346" w:name="_Toc195781720"/>
      <w:bookmarkStart w:id="347" w:name="_Toc195782237"/>
      <w:bookmarkStart w:id="348" w:name="_Toc195726121"/>
      <w:bookmarkStart w:id="349" w:name="_Toc195726248"/>
      <w:bookmarkStart w:id="350" w:name="_Toc195730805"/>
      <w:bookmarkStart w:id="351" w:name="_Toc195731593"/>
      <w:bookmarkStart w:id="352" w:name="_Toc195781721"/>
      <w:bookmarkStart w:id="353" w:name="_Toc195782238"/>
      <w:bookmarkStart w:id="354" w:name="_Toc195726122"/>
      <w:bookmarkStart w:id="355" w:name="_Toc195726249"/>
      <w:bookmarkStart w:id="356" w:name="_Toc195730806"/>
      <w:bookmarkStart w:id="357" w:name="_Toc195731594"/>
      <w:bookmarkStart w:id="358" w:name="_Toc195781722"/>
      <w:bookmarkStart w:id="359" w:name="_Toc195782239"/>
      <w:bookmarkStart w:id="360" w:name="_Toc195726123"/>
      <w:bookmarkStart w:id="361" w:name="_Toc195726250"/>
      <w:bookmarkStart w:id="362" w:name="_Toc195730807"/>
      <w:bookmarkStart w:id="363" w:name="_Toc195731595"/>
      <w:bookmarkStart w:id="364" w:name="_Toc195781723"/>
      <w:bookmarkStart w:id="365" w:name="_Toc195782240"/>
      <w:bookmarkStart w:id="366" w:name="_Toc195726124"/>
      <w:bookmarkStart w:id="367" w:name="_Toc195726251"/>
      <w:bookmarkStart w:id="368" w:name="_Toc195730808"/>
      <w:bookmarkStart w:id="369" w:name="_Toc195731596"/>
      <w:bookmarkStart w:id="370" w:name="_Toc195781724"/>
      <w:bookmarkStart w:id="371" w:name="_Toc195782241"/>
      <w:bookmarkStart w:id="372" w:name="_Toc195725898"/>
      <w:bookmarkStart w:id="373" w:name="_Toc195726125"/>
      <w:bookmarkStart w:id="374" w:name="_Toc195726252"/>
      <w:bookmarkStart w:id="375" w:name="_Toc195730809"/>
      <w:bookmarkStart w:id="376" w:name="_Toc195731597"/>
      <w:bookmarkStart w:id="377" w:name="_Toc195781725"/>
      <w:bookmarkStart w:id="378" w:name="_Toc195782242"/>
      <w:bookmarkStart w:id="379" w:name="_Toc195725899"/>
      <w:bookmarkStart w:id="380" w:name="_Toc195726126"/>
      <w:bookmarkStart w:id="381" w:name="_Toc195726253"/>
      <w:bookmarkStart w:id="382" w:name="_Toc195730810"/>
      <w:bookmarkStart w:id="383" w:name="_Toc195731598"/>
      <w:bookmarkStart w:id="384" w:name="_Toc195781726"/>
      <w:bookmarkStart w:id="385" w:name="_Toc195782243"/>
      <w:bookmarkStart w:id="386" w:name="_Toc195725900"/>
      <w:bookmarkStart w:id="387" w:name="_Toc195726127"/>
      <w:bookmarkStart w:id="388" w:name="_Toc195726254"/>
      <w:bookmarkStart w:id="389" w:name="_Toc195730811"/>
      <w:bookmarkStart w:id="390" w:name="_Toc195731599"/>
      <w:bookmarkStart w:id="391" w:name="_Toc195781727"/>
      <w:bookmarkStart w:id="392" w:name="_Toc195782244"/>
      <w:bookmarkStart w:id="393" w:name="_Toc195725901"/>
      <w:bookmarkStart w:id="394" w:name="_Toc195726128"/>
      <w:bookmarkStart w:id="395" w:name="_Toc195726255"/>
      <w:bookmarkStart w:id="396" w:name="_Toc195730812"/>
      <w:bookmarkStart w:id="397" w:name="_Toc195731600"/>
      <w:bookmarkStart w:id="398" w:name="_Toc195781728"/>
      <w:bookmarkStart w:id="399" w:name="_Toc195782245"/>
      <w:bookmarkStart w:id="400" w:name="_Toc195725902"/>
      <w:bookmarkStart w:id="401" w:name="_Toc195726129"/>
      <w:bookmarkStart w:id="402" w:name="_Toc195726256"/>
      <w:bookmarkStart w:id="403" w:name="_Toc195730813"/>
      <w:bookmarkStart w:id="404" w:name="_Toc195731601"/>
      <w:bookmarkStart w:id="405" w:name="_Toc195781729"/>
      <w:bookmarkStart w:id="406" w:name="_Toc195782246"/>
      <w:bookmarkStart w:id="407" w:name="_Toc195725903"/>
      <w:bookmarkStart w:id="408" w:name="_Toc195726130"/>
      <w:bookmarkStart w:id="409" w:name="_Toc195726257"/>
      <w:bookmarkStart w:id="410" w:name="_Toc195730814"/>
      <w:bookmarkStart w:id="411" w:name="_Toc195731602"/>
      <w:bookmarkStart w:id="412" w:name="_Toc195781730"/>
      <w:bookmarkStart w:id="413" w:name="_Toc195782247"/>
      <w:bookmarkStart w:id="414" w:name="_Toc195725904"/>
      <w:bookmarkStart w:id="415" w:name="_Toc195726131"/>
      <w:bookmarkStart w:id="416" w:name="_Toc195726258"/>
      <w:bookmarkStart w:id="417" w:name="_Toc195730815"/>
      <w:bookmarkStart w:id="418" w:name="_Toc195731603"/>
      <w:bookmarkStart w:id="419" w:name="_Toc195781731"/>
      <w:bookmarkStart w:id="420" w:name="_Toc195782248"/>
      <w:bookmarkStart w:id="421" w:name="_Toc195725905"/>
      <w:bookmarkStart w:id="422" w:name="_Toc195726132"/>
      <w:bookmarkStart w:id="423" w:name="_Toc195726259"/>
      <w:bookmarkStart w:id="424" w:name="_Toc195730816"/>
      <w:bookmarkStart w:id="425" w:name="_Toc195731604"/>
      <w:bookmarkStart w:id="426" w:name="_Toc195781732"/>
      <w:bookmarkStart w:id="427" w:name="_Toc195782249"/>
      <w:bookmarkStart w:id="428" w:name="_Toc195725906"/>
      <w:bookmarkStart w:id="429" w:name="_Toc195726133"/>
      <w:bookmarkStart w:id="430" w:name="_Toc195726260"/>
      <w:bookmarkStart w:id="431" w:name="_Toc195730817"/>
      <w:bookmarkStart w:id="432" w:name="_Toc195731605"/>
      <w:bookmarkStart w:id="433" w:name="_Toc195781733"/>
      <w:bookmarkStart w:id="434" w:name="_Toc195782250"/>
      <w:bookmarkStart w:id="435" w:name="_Toc195725907"/>
      <w:bookmarkStart w:id="436" w:name="_Toc195726134"/>
      <w:bookmarkStart w:id="437" w:name="_Toc195726261"/>
      <w:bookmarkStart w:id="438" w:name="_Toc195730818"/>
      <w:bookmarkStart w:id="439" w:name="_Toc195731606"/>
      <w:bookmarkStart w:id="440" w:name="_Toc195781734"/>
      <w:bookmarkStart w:id="441" w:name="_Toc195782251"/>
      <w:bookmarkStart w:id="442" w:name="_Toc195725908"/>
      <w:bookmarkStart w:id="443" w:name="_Toc195726135"/>
      <w:bookmarkStart w:id="444" w:name="_Toc195726262"/>
      <w:bookmarkStart w:id="445" w:name="_Toc195730819"/>
      <w:bookmarkStart w:id="446" w:name="_Toc195731607"/>
      <w:bookmarkStart w:id="447" w:name="_Toc195781735"/>
      <w:bookmarkStart w:id="448" w:name="_Toc195782252"/>
      <w:bookmarkStart w:id="449" w:name="_Toc195725909"/>
      <w:bookmarkStart w:id="450" w:name="_Toc195726136"/>
      <w:bookmarkStart w:id="451" w:name="_Toc195726263"/>
      <w:bookmarkStart w:id="452" w:name="_Toc195730820"/>
      <w:bookmarkStart w:id="453" w:name="_Toc195731608"/>
      <w:bookmarkStart w:id="454" w:name="_Toc195781736"/>
      <w:bookmarkStart w:id="455" w:name="_Toc195782253"/>
      <w:bookmarkStart w:id="456" w:name="_Toc195725910"/>
      <w:bookmarkStart w:id="457" w:name="_Toc195726137"/>
      <w:bookmarkStart w:id="458" w:name="_Toc195726264"/>
      <w:bookmarkStart w:id="459" w:name="_Toc195730821"/>
      <w:bookmarkStart w:id="460" w:name="_Toc195731609"/>
      <w:bookmarkStart w:id="461" w:name="_Toc195781737"/>
      <w:bookmarkStart w:id="462" w:name="_Toc195782254"/>
      <w:bookmarkStart w:id="463" w:name="_Toc195726138"/>
      <w:bookmarkStart w:id="464" w:name="_Toc195726265"/>
      <w:bookmarkStart w:id="465" w:name="_Toc195730822"/>
      <w:bookmarkStart w:id="466" w:name="_Toc195731610"/>
      <w:bookmarkStart w:id="467" w:name="_Toc195781738"/>
      <w:bookmarkStart w:id="468" w:name="_Toc195782255"/>
      <w:bookmarkStart w:id="469" w:name="_Toc195726139"/>
      <w:bookmarkStart w:id="470" w:name="_Toc195726266"/>
      <w:bookmarkStart w:id="471" w:name="_Toc195730823"/>
      <w:bookmarkStart w:id="472" w:name="_Toc195731611"/>
      <w:bookmarkStart w:id="473" w:name="_Toc195781739"/>
      <w:bookmarkStart w:id="474" w:name="_Toc195782256"/>
      <w:bookmarkStart w:id="475" w:name="_Toc195726140"/>
      <w:bookmarkStart w:id="476" w:name="_Toc195726267"/>
      <w:bookmarkStart w:id="477" w:name="_Toc195730824"/>
      <w:bookmarkStart w:id="478" w:name="_Toc195731612"/>
      <w:bookmarkStart w:id="479" w:name="_Toc195781740"/>
      <w:bookmarkStart w:id="480" w:name="_Toc195782257"/>
      <w:bookmarkStart w:id="481" w:name="_Toc195782293"/>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027111">
        <w:rPr>
          <w:lang w:eastAsia="en-GB"/>
        </w:rPr>
        <w:t>CONDITIONS OF TENDER</w:t>
      </w:r>
      <w:bookmarkEnd w:id="481"/>
    </w:p>
    <w:p w14:paraId="3ACB1FD2" w14:textId="7CF5408F" w:rsidR="003D3E71" w:rsidRPr="00027111" w:rsidRDefault="003D3E71" w:rsidP="00250285">
      <w:pPr>
        <w:pStyle w:val="Sch2Number"/>
      </w:pPr>
      <w:r w:rsidRPr="00027111">
        <w:t xml:space="preserve">Tenders may be </w:t>
      </w:r>
      <w:r w:rsidR="00992501" w:rsidRPr="00027111">
        <w:t>su</w:t>
      </w:r>
      <w:r w:rsidR="00992501">
        <w:t>b</w:t>
      </w:r>
      <w:r w:rsidR="00992501" w:rsidRPr="00027111">
        <w:t>mitted</w:t>
      </w:r>
      <w:r w:rsidRPr="00027111">
        <w:t xml:space="preserve">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Only one Tender is permitted from each Tenderer. In the event that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482D1A45" w:rsidR="003D3E71" w:rsidRPr="00027111" w:rsidRDefault="003D3E71" w:rsidP="00250285">
      <w:pPr>
        <w:pStyle w:val="Sch2Number"/>
      </w:pPr>
      <w:r w:rsidRPr="00027111">
        <w:t xml:space="preserve">All clarifications relating to this Tender must be received no later </w:t>
      </w:r>
      <w:r w:rsidRPr="003B7065">
        <w:t xml:space="preserve">than </w:t>
      </w:r>
      <w:r w:rsidR="000B4516" w:rsidRPr="003B7065">
        <w:t>2</w:t>
      </w:r>
      <w:r w:rsidR="00BA467A">
        <w:t>3</w:t>
      </w:r>
      <w:r w:rsidR="00BA467A" w:rsidRPr="00BA467A">
        <w:rPr>
          <w:vertAlign w:val="superscript"/>
        </w:rPr>
        <w:t>rd</w:t>
      </w:r>
      <w:r w:rsidR="00BA467A">
        <w:t xml:space="preserve"> </w:t>
      </w:r>
      <w:r w:rsidR="003319A2" w:rsidRPr="003B7065">
        <w:t xml:space="preserve">of </w:t>
      </w:r>
      <w:r w:rsidR="003B7065" w:rsidRPr="003B7065">
        <w:t>February</w:t>
      </w:r>
      <w:r w:rsidR="006F5754" w:rsidRPr="003B7065">
        <w:t xml:space="preserve"> 202</w:t>
      </w:r>
      <w:r w:rsidR="000B4516" w:rsidRPr="003B7065">
        <w:t>6</w:t>
      </w:r>
      <w:r w:rsidR="006F5754" w:rsidRPr="003B7065">
        <w:t xml:space="preserve"> at</w:t>
      </w:r>
      <w:r w:rsidR="006F5754">
        <w:t xml:space="preserve"> 17:00pm </w:t>
      </w:r>
      <w:r w:rsidR="00743A5B" w:rsidRPr="00027111">
        <w:t xml:space="preserve">as per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363B88">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3FD8E847"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363B88">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t>The Tender should not be qualified in any way.</w:t>
      </w:r>
      <w:r w:rsidR="00743A5B" w:rsidRPr="00027111">
        <w:t xml:space="preserve"> Submitting a qualified, variant or caveated Tender or failing to provide unequivocal acceptance of the Contract may result in the Tender being determined </w:t>
      </w:r>
      <w:r w:rsidR="00743A5B" w:rsidRPr="00027111">
        <w:lastRenderedPageBreak/>
        <w:t>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r w:rsidRPr="00027111">
        <w:t>In the event that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82" w:name="_Toc195782294"/>
      <w:bookmarkStart w:id="483" w:name="_Ref196212400"/>
      <w:bookmarkStart w:id="484" w:name="_Ref196212600"/>
      <w:r w:rsidRPr="00027111">
        <w:rPr>
          <w:lang w:eastAsia="en-GB"/>
        </w:rPr>
        <w:t>FREEDOM OF INFORMATION ACT</w:t>
      </w:r>
      <w:bookmarkEnd w:id="482"/>
      <w:bookmarkEnd w:id="483"/>
      <w:bookmarkEnd w:id="484"/>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r w:rsidR="0063412E" w:rsidRPr="00027111">
        <w:rPr>
          <w:b/>
          <w:bCs/>
        </w:rPr>
        <w:t>FoIA</w:t>
      </w:r>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FoIA, the Contracting Authority may, acting in accordance with the Secretary of State’s Code of Practice on the Discharge of the Functions of Public Authorities under Part 1 of the said </w:t>
      </w:r>
      <w:r w:rsidR="0063412E" w:rsidRPr="00027111">
        <w:t>FoIA</w:t>
      </w:r>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r w:rsidR="0063412E" w:rsidRPr="00027111">
        <w:t>FoIA</w:t>
      </w:r>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r w:rsidR="0063412E" w:rsidRPr="00027111">
        <w:t>FoIA</w:t>
      </w:r>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r w:rsidR="0063412E" w:rsidRPr="00027111">
        <w:t>FoIA</w:t>
      </w:r>
      <w:r w:rsidRPr="00027111">
        <w:t xml:space="preserve"> or the EIR however the Contracting Authority shall be entitled to determine in its absolute discretion whether any information is exempt from the </w:t>
      </w:r>
      <w:r w:rsidR="0063412E" w:rsidRPr="00027111">
        <w:t>FoIA</w:t>
      </w:r>
      <w:r w:rsidRPr="00027111">
        <w:t xml:space="preserve"> and/or the EIR, or is to be disclosed in response to a request of information.</w:t>
      </w:r>
      <w:r w:rsidR="00250285" w:rsidRPr="00027111">
        <w:t xml:space="preserve"> </w:t>
      </w:r>
      <w:r w:rsidRPr="00027111">
        <w:t xml:space="preserve">The Contracting Authority must make its decision on disclosure in accordance with the provisions of the </w:t>
      </w:r>
      <w:r w:rsidR="0063412E" w:rsidRPr="00027111">
        <w:t>FoIA</w:t>
      </w:r>
      <w:r w:rsidRPr="00027111">
        <w:t xml:space="preserve"> or the EIR and can only withhold information if it is covered by an exemption from disclosure under the </w:t>
      </w:r>
      <w:r w:rsidR="0063412E" w:rsidRPr="00027111">
        <w:t>FoIA</w:t>
      </w:r>
      <w:r w:rsidRPr="00027111">
        <w:t xml:space="preserve"> or the EIR. </w:t>
      </w:r>
    </w:p>
    <w:p w14:paraId="4302C10B" w14:textId="5FA566BE" w:rsidR="00DF3CAF" w:rsidRPr="008B2EA6" w:rsidRDefault="00743A5B" w:rsidP="00250285">
      <w:pPr>
        <w:pStyle w:val="Sch2Number"/>
      </w:pPr>
      <w:r w:rsidRPr="008B2EA6">
        <w:t>Without prejudice to the above, t</w:t>
      </w:r>
      <w:r w:rsidR="00DF3CAF" w:rsidRPr="008B2EA6">
        <w:t>he Contracting Authority will not be held liable for any loss or prejudice caused by the disclosure of information that</w:t>
      </w:r>
      <w:r w:rsidR="0033374C" w:rsidRPr="008B2EA6">
        <w:t>:</w:t>
      </w:r>
    </w:p>
    <w:p w14:paraId="5BB4938B" w14:textId="04FD21B1" w:rsidR="00DF3CAF" w:rsidRPr="008B2EA6" w:rsidRDefault="0033374C" w:rsidP="00250285">
      <w:pPr>
        <w:pStyle w:val="Sch3Number"/>
      </w:pPr>
      <w:r w:rsidRPr="008B2EA6">
        <w:t>H</w:t>
      </w:r>
      <w:r w:rsidR="00DF3CAF" w:rsidRPr="008B2EA6">
        <w:t xml:space="preserve">as not been clearly marked as "Not for disclosure to third parties" with supporting reasons (referring to the relevant category of exemption under the </w:t>
      </w:r>
      <w:r w:rsidR="0063412E" w:rsidRPr="008B2EA6">
        <w:t>FoIA</w:t>
      </w:r>
      <w:r w:rsidR="00DF3CAF" w:rsidRPr="008B2EA6">
        <w:t xml:space="preserve"> or EIR where possible); or</w:t>
      </w:r>
    </w:p>
    <w:p w14:paraId="398D1F73" w14:textId="46E63DEA" w:rsidR="00DF3CAF" w:rsidRPr="008B2EA6" w:rsidRDefault="00DF3CAF" w:rsidP="00250285">
      <w:pPr>
        <w:pStyle w:val="Sch3Number"/>
      </w:pPr>
      <w:r w:rsidRPr="008B2EA6">
        <w:t xml:space="preserve">Does not fall into a category of information that is exempt from disclosure under the </w:t>
      </w:r>
      <w:r w:rsidR="0063412E" w:rsidRPr="008B2EA6">
        <w:t>FoIA</w:t>
      </w:r>
      <w:r w:rsidRPr="008B2EA6">
        <w:t xml:space="preserve"> or EIR (for example, a trade secret or would be likely to prejudice the commercial interests of any person); and</w:t>
      </w:r>
    </w:p>
    <w:p w14:paraId="75FC6474" w14:textId="77777777" w:rsidR="00DF3CAF" w:rsidRPr="008B2EA6" w:rsidRDefault="00DF3CAF" w:rsidP="00250285">
      <w:pPr>
        <w:pStyle w:val="Sch3Number"/>
      </w:pPr>
      <w:r w:rsidRPr="008B2EA6">
        <w:lastRenderedPageBreak/>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85" w:name="_Toc195782295"/>
      <w:r w:rsidRPr="00027111">
        <w:rPr>
          <w:lang w:eastAsia="en-GB"/>
        </w:rPr>
        <w:t>CONFIDENTIALITY</w:t>
      </w:r>
      <w:bookmarkEnd w:id="485"/>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Tenderers will at all times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4B86ECE3"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r w:rsidR="00743A5B" w:rsidRPr="00027111">
        <w:t>FoIA</w:t>
      </w:r>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363B88">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lastRenderedPageBreak/>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86" w:name="_Toc195782296"/>
      <w:bookmarkStart w:id="487" w:name="_Ref196212604"/>
      <w:r w:rsidRPr="00027111">
        <w:rPr>
          <w:lang w:eastAsia="en-GB"/>
        </w:rPr>
        <w:t>TRANSPARENCY INFORMATION</w:t>
      </w:r>
      <w:bookmarkEnd w:id="486"/>
      <w:bookmarkEnd w:id="487"/>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a Contract Award Notice;</w:t>
      </w:r>
    </w:p>
    <w:p w14:paraId="2AB9F7B6" w14:textId="77777777" w:rsidR="0063412E" w:rsidRPr="00CE2600" w:rsidRDefault="0063412E" w:rsidP="0063412E">
      <w:pPr>
        <w:pStyle w:val="Sch3Number"/>
        <w:rPr>
          <w:lang w:eastAsia="en-GB"/>
        </w:rPr>
      </w:pPr>
      <w:r w:rsidRPr="00CE2600">
        <w:rPr>
          <w:lang w:eastAsia="en-GB"/>
        </w:rPr>
        <w:t>a Contract Details Notice;</w:t>
      </w:r>
    </w:p>
    <w:p w14:paraId="3B60C048" w14:textId="77777777" w:rsidR="0063412E" w:rsidRPr="00CE2600" w:rsidRDefault="0063412E" w:rsidP="0063412E">
      <w:pPr>
        <w:pStyle w:val="Sch3Number"/>
        <w:rPr>
          <w:lang w:eastAsia="en-GB"/>
        </w:rPr>
      </w:pPr>
      <w:r w:rsidRPr="00CE2600">
        <w:rPr>
          <w:lang w:eastAsia="en-GB"/>
        </w:rPr>
        <w:t>Contract Performance Notice(s);</w:t>
      </w:r>
    </w:p>
    <w:p w14:paraId="09BD68B8" w14:textId="77777777" w:rsidR="0063412E" w:rsidRPr="00027111" w:rsidRDefault="0063412E" w:rsidP="0063412E">
      <w:pPr>
        <w:pStyle w:val="Sch3Number"/>
        <w:rPr>
          <w:lang w:eastAsia="en-GB"/>
        </w:rPr>
      </w:pPr>
      <w:r w:rsidRPr="00027111">
        <w:rPr>
          <w:lang w:eastAsia="en-GB"/>
        </w:rPr>
        <w:t>Contract Change Notice(s);</w:t>
      </w:r>
    </w:p>
    <w:p w14:paraId="42671729" w14:textId="4EFB79B5" w:rsidR="0063412E" w:rsidRPr="00CC20B8" w:rsidRDefault="00CC20B8" w:rsidP="0063412E">
      <w:pPr>
        <w:pStyle w:val="Sch3Number"/>
        <w:rPr>
          <w:lang w:eastAsia="en-GB"/>
        </w:rPr>
      </w:pPr>
      <w:r>
        <w:rPr>
          <w:lang w:eastAsia="en-GB"/>
        </w:rPr>
        <w:t xml:space="preserve">NOT USED </w:t>
      </w:r>
      <w:r w:rsidR="00C71AFD" w:rsidRPr="00CC20B8">
        <w:t xml:space="preserve"> </w:t>
      </w:r>
    </w:p>
    <w:p w14:paraId="07F06234" w14:textId="0BB408F9" w:rsidR="0063412E" w:rsidRPr="00CC20B8" w:rsidRDefault="00CC20B8" w:rsidP="0063412E">
      <w:pPr>
        <w:pStyle w:val="Sch3Number"/>
        <w:rPr>
          <w:lang w:eastAsia="en-GB"/>
        </w:rPr>
      </w:pPr>
      <w:r>
        <w:rPr>
          <w:lang w:eastAsia="en-GB"/>
        </w:rPr>
        <w:t>NOT USED</w:t>
      </w:r>
      <w:r w:rsidR="00C71AFD" w:rsidRPr="00CC20B8">
        <w:t xml:space="preserve"> </w:t>
      </w:r>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
    <w:p w14:paraId="50238B21" w14:textId="47359E71" w:rsidR="0063412E" w:rsidRPr="00027111" w:rsidRDefault="0063412E" w:rsidP="0063412E">
      <w:pPr>
        <w:pStyle w:val="Sch3Number"/>
        <w:rPr>
          <w:lang w:eastAsia="en-GB"/>
        </w:rPr>
      </w:pPr>
      <w:r w:rsidRPr="00027111">
        <w:rPr>
          <w:lang w:eastAsia="en-GB"/>
        </w:rPr>
        <w:t>a Cont</w:t>
      </w:r>
      <w:r w:rsidR="00CC20B8">
        <w:rPr>
          <w:lang w:eastAsia="en-GB"/>
        </w:rPr>
        <w:t>r</w:t>
      </w:r>
      <w:r w:rsidRPr="00027111">
        <w:rPr>
          <w:lang w:eastAsia="en-GB"/>
        </w:rPr>
        <w: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39E568C3" w:rsidR="00743A5B" w:rsidRPr="00027111" w:rsidRDefault="00494FE1" w:rsidP="00494FE1">
      <w:pPr>
        <w:pStyle w:val="Sch1Heading"/>
        <w:numPr>
          <w:ilvl w:val="0"/>
          <w:numId w:val="0"/>
        </w:numPr>
        <w:ind w:left="720" w:hanging="720"/>
        <w:rPr>
          <w:b w:val="0"/>
          <w:caps w:val="0"/>
          <w:lang w:eastAsia="en-GB"/>
        </w:rPr>
      </w:pPr>
      <w:bookmarkStart w:id="488" w:name="_Toc195782297"/>
      <w:r>
        <w:rPr>
          <w:b w:val="0"/>
          <w:caps w:val="0"/>
          <w:lang w:eastAsia="en-GB"/>
        </w:rPr>
        <w:t>C11.3</w:t>
      </w:r>
      <w:r>
        <w:rPr>
          <w:b w:val="0"/>
          <w:caps w:val="0"/>
          <w:lang w:eastAsia="en-GB"/>
        </w:rPr>
        <w:tab/>
      </w:r>
      <w:r w:rsidR="00743A5B"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88"/>
    </w:p>
    <w:p w14:paraId="00E64226" w14:textId="77777777" w:rsidR="00FE2314" w:rsidRPr="00027111" w:rsidRDefault="00FE2314" w:rsidP="00250285">
      <w:pPr>
        <w:pStyle w:val="Sch2Number"/>
      </w:pPr>
      <w:r w:rsidRPr="00027111">
        <w:t>Any Tenderer who directly or indirectly canvasses any officer, member, employee, or agent of the Contracting Authority or its members concerning the establishment of the contract or who directly or 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89" w:name="_Toc195782299"/>
      <w:r w:rsidRPr="00027111">
        <w:rPr>
          <w:lang w:eastAsia="en-GB"/>
        </w:rPr>
        <w:lastRenderedPageBreak/>
        <w:t>Conflicts of interest</w:t>
      </w:r>
      <w:bookmarkEnd w:id="489"/>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6DC45A5F" w:rsidR="00743A5B" w:rsidRPr="00027111" w:rsidRDefault="00743A5B" w:rsidP="00743A5B">
      <w:pPr>
        <w:pStyle w:val="Sch2Number"/>
        <w:rPr>
          <w:w w:val="0"/>
          <w:lang w:eastAsia="en-GB"/>
        </w:rPr>
      </w:pPr>
      <w:bookmarkStart w:id="490" w:name="_Toc195782300"/>
      <w:r w:rsidRPr="00027111">
        <w:rPr>
          <w:w w:val="0"/>
          <w:lang w:eastAsia="en-GB"/>
        </w:rPr>
        <w:t xml:space="preserve">Tenderers are instructed to ensure that their potential appointment to </w:t>
      </w:r>
      <w:r w:rsidRPr="00561020">
        <w:rPr>
          <w:w w:val="0"/>
          <w:lang w:eastAsia="en-GB"/>
        </w:rPr>
        <w:t>deliver the Services</w:t>
      </w:r>
      <w:r w:rsidR="00561020" w:rsidRPr="00561020">
        <w:rPr>
          <w:w w:val="0"/>
          <w:lang w:eastAsia="en-GB"/>
        </w:rPr>
        <w:t xml:space="preserve"> </w:t>
      </w:r>
      <w:r w:rsidRPr="00561020">
        <w:rPr>
          <w:w w:val="0"/>
          <w:lang w:eastAsia="en-GB"/>
        </w:rPr>
        <w:t>has</w:t>
      </w:r>
      <w:r w:rsidRPr="00027111">
        <w:rPr>
          <w:w w:val="0"/>
          <w:lang w:eastAsia="en-GB"/>
        </w:rPr>
        <w:t xml:space="preserve"> not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the Contracting Authority shall consider whether the conflict of interest puts any Tenderer at an unfair advantage or disadvantage in relation to the Procurement;</w:t>
      </w:r>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in order to ensure that Tenderer is not put at an unfair advantage;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90"/>
    </w:p>
    <w:p w14:paraId="4669975F" w14:textId="77777777" w:rsidR="00FE2314" w:rsidRPr="00027111" w:rsidRDefault="00FE2314" w:rsidP="00250285">
      <w:pPr>
        <w:pStyle w:val="Sch2Number"/>
      </w:pPr>
      <w:bookmarkStart w:id="491" w:name="_Ref196212436"/>
      <w:r w:rsidRPr="00027111">
        <w:t>Any Tenderer who:</w:t>
      </w:r>
      <w:bookmarkEnd w:id="491"/>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t>c</w:t>
      </w:r>
      <w:r w:rsidR="00FE2314" w:rsidRPr="00027111">
        <w:t xml:space="preserve">ommunicates to any party other than the Contracting Authority the amount or approximate amount of its proposed Tender or information which would enable the </w:t>
      </w:r>
      <w:r w:rsidR="00FE2314" w:rsidRPr="00027111">
        <w:lastRenderedPageBreak/>
        <w:t>amount, or approximate amount, to be calculated (except where such disclosure is made in confidence in order to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6BFC827D"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363B88">
        <w:rPr>
          <w:w w:val="0"/>
          <w:lang w:eastAsia="en-GB"/>
        </w:rPr>
        <w:t>C14.1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92" w:name="_Toc195782301"/>
      <w:r w:rsidRPr="00027111">
        <w:rPr>
          <w:lang w:eastAsia="en-GB"/>
        </w:rPr>
        <w:t>CONSORTIA BIDDING</w:t>
      </w:r>
      <w:bookmarkEnd w:id="492"/>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lastRenderedPageBreak/>
        <w:t>It is the responsibility of the proposed consortium’s lead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required to enter into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8"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4A4137D9" w:rsidR="00DF3CAF" w:rsidRPr="00027111" w:rsidRDefault="00FE2314" w:rsidP="0033374C">
      <w:pPr>
        <w:pStyle w:val="Sch2Number"/>
      </w:pPr>
      <w:r w:rsidRPr="00027111">
        <w:t>Support</w:t>
      </w:r>
      <w:r w:rsidR="00561020">
        <w:t xml:space="preserve"> </w:t>
      </w:r>
      <w:r w:rsidRPr="00027111">
        <w:t xml:space="preserve">is also available from Social Business Wales: </w:t>
      </w:r>
      <w:hyperlink r:id="rId19"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Pr="00027111"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93" w:name="_Toc193974121"/>
      <w:bookmarkStart w:id="494" w:name="_Toc194006850"/>
      <w:bookmarkStart w:id="495" w:name="_Toc194044700"/>
      <w:bookmarkEnd w:id="493"/>
      <w:bookmarkEnd w:id="494"/>
      <w:bookmarkEnd w:id="495"/>
    </w:p>
    <w:p w14:paraId="5533BD63" w14:textId="36A0FC20" w:rsidR="003D3E71" w:rsidRPr="00027111" w:rsidRDefault="003D3E71" w:rsidP="00250285">
      <w:pPr>
        <w:pStyle w:val="Schedule"/>
      </w:pPr>
      <w:bookmarkStart w:id="496" w:name="_Toc195781904"/>
      <w:bookmarkStart w:id="497" w:name="_Toc195782035"/>
      <w:bookmarkStart w:id="498" w:name="_Toc195782421"/>
      <w:bookmarkStart w:id="499" w:name="_Toc196162855"/>
      <w:bookmarkStart w:id="500" w:name="_Toc196210247"/>
      <w:bookmarkStart w:id="501" w:name="_Toc196212000"/>
      <w:bookmarkStart w:id="502" w:name="_Toc196212101"/>
      <w:bookmarkStart w:id="503" w:name="_Toc196213112"/>
      <w:bookmarkStart w:id="504" w:name="_Toc196213486"/>
      <w:bookmarkStart w:id="505" w:name="_Toc195781905"/>
      <w:bookmarkStart w:id="506" w:name="_Toc195782036"/>
      <w:bookmarkStart w:id="507" w:name="_Toc195782422"/>
      <w:bookmarkStart w:id="508" w:name="_Toc196162856"/>
      <w:bookmarkStart w:id="509" w:name="_Toc196210248"/>
      <w:bookmarkStart w:id="510" w:name="_Toc196212001"/>
      <w:bookmarkStart w:id="511" w:name="_Toc196212102"/>
      <w:bookmarkStart w:id="512" w:name="_Toc196213113"/>
      <w:bookmarkStart w:id="513" w:name="_Toc196213487"/>
      <w:bookmarkStart w:id="514" w:name="_Toc195781906"/>
      <w:bookmarkStart w:id="515" w:name="_Toc195782037"/>
      <w:bookmarkStart w:id="516" w:name="_Toc195782423"/>
      <w:bookmarkStart w:id="517" w:name="_Toc196162857"/>
      <w:bookmarkStart w:id="518" w:name="_Toc196210249"/>
      <w:bookmarkStart w:id="519" w:name="_Toc196212002"/>
      <w:bookmarkStart w:id="520" w:name="_Toc196212103"/>
      <w:bookmarkStart w:id="521" w:name="_Toc196213114"/>
      <w:bookmarkStart w:id="522" w:name="_Toc196213488"/>
      <w:bookmarkStart w:id="523" w:name="_Toc195781913"/>
      <w:bookmarkStart w:id="524" w:name="_Toc195782044"/>
      <w:bookmarkStart w:id="525" w:name="_Toc195782430"/>
      <w:bookmarkStart w:id="526" w:name="_Toc196162864"/>
      <w:bookmarkStart w:id="527" w:name="_Toc196210256"/>
      <w:bookmarkStart w:id="528" w:name="_Toc196212009"/>
      <w:bookmarkStart w:id="529" w:name="_Toc196212110"/>
      <w:bookmarkStart w:id="530" w:name="_Toc196213121"/>
      <w:bookmarkStart w:id="531" w:name="_Toc196213495"/>
      <w:bookmarkStart w:id="532" w:name="_Toc195781917"/>
      <w:bookmarkStart w:id="533" w:name="_Toc195782048"/>
      <w:bookmarkStart w:id="534" w:name="_Toc195782434"/>
      <w:bookmarkStart w:id="535" w:name="_Toc196162868"/>
      <w:bookmarkStart w:id="536" w:name="_Toc196210260"/>
      <w:bookmarkStart w:id="537" w:name="_Toc196212013"/>
      <w:bookmarkStart w:id="538" w:name="_Toc196212114"/>
      <w:bookmarkStart w:id="539" w:name="_Toc196213125"/>
      <w:bookmarkStart w:id="540" w:name="_Toc196213499"/>
      <w:bookmarkStart w:id="541" w:name="_Toc195781921"/>
      <w:bookmarkStart w:id="542" w:name="_Toc195782052"/>
      <w:bookmarkStart w:id="543" w:name="_Toc195782438"/>
      <w:bookmarkStart w:id="544" w:name="_Toc196162872"/>
      <w:bookmarkStart w:id="545" w:name="_Toc196210264"/>
      <w:bookmarkStart w:id="546" w:name="_Toc196212017"/>
      <w:bookmarkStart w:id="547" w:name="_Toc196212118"/>
      <w:bookmarkStart w:id="548" w:name="_Toc196213129"/>
      <w:bookmarkStart w:id="549" w:name="_Toc196213503"/>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027111">
        <w:lastRenderedPageBreak/>
        <w:br/>
      </w:r>
      <w:bookmarkStart w:id="550" w:name="_Toc198213844"/>
      <w:r w:rsidRPr="00027111">
        <w:t xml:space="preserve">Instructions for </w:t>
      </w:r>
      <w:r w:rsidR="008E0ADE" w:rsidRPr="00027111">
        <w:t>completing</w:t>
      </w:r>
      <w:r w:rsidRPr="00027111">
        <w:t xml:space="preserve"> and submitting Tenders</w:t>
      </w:r>
      <w:bookmarkEnd w:id="550"/>
    </w:p>
    <w:p w14:paraId="7AE82B59" w14:textId="73F92F96" w:rsidR="004859F1" w:rsidRPr="00027111" w:rsidRDefault="004859F1" w:rsidP="00250285">
      <w:pPr>
        <w:pStyle w:val="Sch1Heading"/>
        <w:rPr>
          <w:lang w:eastAsia="en-GB"/>
        </w:rPr>
      </w:pPr>
      <w:bookmarkStart w:id="551" w:name="_Toc195782302"/>
      <w:r w:rsidRPr="00027111">
        <w:rPr>
          <w:lang w:eastAsia="en-GB"/>
        </w:rPr>
        <w:t>GUIDANCE ON COMPLETING THIS TENDER</w:t>
      </w:r>
      <w:bookmarkEnd w:id="551"/>
    </w:p>
    <w:p w14:paraId="2899C2C5" w14:textId="59E15EB8" w:rsidR="00BB74A7" w:rsidRPr="009C6E6B" w:rsidRDefault="005536C0" w:rsidP="00250285">
      <w:pPr>
        <w:pStyle w:val="Sch2Number"/>
      </w:pPr>
      <w:r w:rsidRPr="009C6E6B">
        <w:t xml:space="preserve">All </w:t>
      </w:r>
      <w:r w:rsidR="001E2FCA" w:rsidRPr="009C6E6B">
        <w:t>Tenderers</w:t>
      </w:r>
      <w:r w:rsidRPr="009C6E6B">
        <w:t xml:space="preserve"> must register on </w:t>
      </w:r>
      <w:r w:rsidR="00743A5B" w:rsidRPr="009C6E6B">
        <w:t>the</w:t>
      </w:r>
      <w:r w:rsidRPr="009C6E6B">
        <w:t xml:space="preserve"> new UK Government Central Digital </w:t>
      </w:r>
      <w:r w:rsidR="001E2FCA" w:rsidRPr="009C6E6B">
        <w:t>Platform</w:t>
      </w:r>
      <w:r w:rsidR="00EF2F8F" w:rsidRPr="009C6E6B">
        <w:rPr>
          <w:rStyle w:val="FootnoteReference"/>
          <w:rFonts w:cs="Calibri"/>
        </w:rPr>
        <w:footnoteReference w:id="2"/>
      </w:r>
      <w:r w:rsidRPr="009C6E6B">
        <w:t xml:space="preserve"> in addition to be being registered on Sell2Wales in order to be considered for this procurement. </w:t>
      </w:r>
    </w:p>
    <w:p w14:paraId="79782DE9" w14:textId="5B356D6C" w:rsidR="00BB74A7" w:rsidRPr="009C6E6B" w:rsidRDefault="00FB27A5" w:rsidP="00250285">
      <w:pPr>
        <w:pStyle w:val="Sch2Number"/>
      </w:pPr>
      <w:r w:rsidRPr="009C6E6B">
        <w:t xml:space="preserve">Tenderers </w:t>
      </w:r>
      <w:r w:rsidR="005536C0" w:rsidRPr="009C6E6B">
        <w:t xml:space="preserve">that wish to participate in this Procurement are responsible for ensuring that the Central Digital Platform contains complete, accurate and up-to-date </w:t>
      </w:r>
      <w:r w:rsidR="00BB74A7" w:rsidRPr="009C6E6B">
        <w:t>Core Supplier I</w:t>
      </w:r>
      <w:r w:rsidR="005536C0" w:rsidRPr="009C6E6B">
        <w:t>nformation.</w:t>
      </w:r>
      <w:r w:rsidR="00312B7A" w:rsidRPr="009C6E6B">
        <w:t xml:space="preserve"> </w:t>
      </w:r>
    </w:p>
    <w:p w14:paraId="361E2E7B" w14:textId="5DB80442" w:rsidR="005536C0" w:rsidRPr="009C6E6B" w:rsidRDefault="00312B7A" w:rsidP="00250285">
      <w:pPr>
        <w:pStyle w:val="Sch2Number"/>
      </w:pPr>
      <w:r w:rsidRPr="009C6E6B">
        <w:t>Tenderers</w:t>
      </w:r>
      <w:r w:rsidR="005536C0" w:rsidRPr="009C6E6B">
        <w:t xml:space="preserve"> must notify the </w:t>
      </w:r>
      <w:r w:rsidR="00250285" w:rsidRPr="009C6E6B">
        <w:t xml:space="preserve">Contracting </w:t>
      </w:r>
      <w:r w:rsidR="005536C0" w:rsidRPr="009C6E6B">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20"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21" w:history="1">
        <w:r w:rsidRPr="00027111">
          <w:rPr>
            <w:rStyle w:val="Hyperlink"/>
            <w:rFonts w:cs="Calibri"/>
          </w:rPr>
          <w:t>Information and guidance for suppliers - GOV.UK</w:t>
        </w:r>
      </w:hyperlink>
    </w:p>
    <w:p w14:paraId="2507C32F" w14:textId="1A1D56F7" w:rsidR="004859F1" w:rsidRPr="00027111" w:rsidRDefault="004859F1" w:rsidP="00250285">
      <w:pPr>
        <w:pStyle w:val="Sch2Number"/>
      </w:pPr>
      <w:r w:rsidRPr="00027111">
        <w:t xml:space="preserve">Detailed instructions and scoring guidance will be provided within the </w:t>
      </w:r>
      <w:r w:rsidR="00B84F3D">
        <w:t xml:space="preserve">Welsh </w:t>
      </w:r>
      <w:r w:rsidR="00AC484F" w:rsidRPr="00027111">
        <w:t xml:space="preserve">Procurement Specific Questionnaire </w:t>
      </w:r>
      <w:r w:rsidRPr="00027111">
        <w:t xml:space="preserve">that can be found </w:t>
      </w:r>
      <w:r w:rsidRPr="00561020">
        <w:t xml:space="preserve">within </w:t>
      </w:r>
      <w:r w:rsidR="009A1920" w:rsidRPr="00561020">
        <w:t xml:space="preserve">the </w:t>
      </w:r>
      <w:r w:rsidR="003E39A4" w:rsidRPr="00917E2A">
        <w:t xml:space="preserve">document section </w:t>
      </w:r>
      <w:r w:rsidR="00435372" w:rsidRPr="00917E2A">
        <w:t>of</w:t>
      </w:r>
      <w:r w:rsidR="00597172" w:rsidRPr="00917E2A">
        <w:t xml:space="preserve"> </w:t>
      </w:r>
      <w:r w:rsidR="00A92531" w:rsidRPr="00917E2A">
        <w:t>Sell2Wales</w:t>
      </w:r>
      <w:r w:rsidR="00561020" w:rsidRPr="00917E2A">
        <w:t>, Appendix C.</w:t>
      </w:r>
    </w:p>
    <w:p w14:paraId="180E11AC" w14:textId="0BFA3037" w:rsidR="00BB74A7" w:rsidRPr="00027111" w:rsidRDefault="00BB74A7" w:rsidP="00BB74A7">
      <w:pPr>
        <w:pStyle w:val="Sch1Heading"/>
      </w:pPr>
      <w:bookmarkStart w:id="552" w:name="_Toc195782303"/>
      <w:r w:rsidRPr="00027111">
        <w:t>Tender documentation</w:t>
      </w:r>
      <w:bookmarkEnd w:id="552"/>
    </w:p>
    <w:p w14:paraId="4F573F09" w14:textId="7C39CC5F"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363B88">
        <w:t>Section H</w:t>
      </w:r>
      <w:r w:rsidR="00250285" w:rsidRPr="00027111">
        <w:fldChar w:fldCharType="end"/>
      </w:r>
      <w:r w:rsidR="00250285" w:rsidRPr="00027111">
        <w:t xml:space="preserve"> of this ITT)</w:t>
      </w:r>
      <w:r w:rsidRPr="00027111">
        <w:t>:</w:t>
      </w:r>
    </w:p>
    <w:p w14:paraId="1BB4B7DF" w14:textId="20BBBCC9" w:rsidR="00BB74A7" w:rsidRPr="00027111" w:rsidRDefault="00561020" w:rsidP="00250285">
      <w:pPr>
        <w:pStyle w:val="Sch3Number"/>
      </w:pPr>
      <w:r>
        <w:rPr>
          <w:b/>
          <w:bCs/>
        </w:rPr>
        <w:t>Quality</w:t>
      </w:r>
      <w:r w:rsidR="00BB74A7">
        <w:t xml:space="preserve"> – Tenderers must provide responses to a number of questions regarding the delivery of the requirements set out in schedule one service </w:t>
      </w:r>
      <w:r w:rsidR="009156F2">
        <w:t>Specification</w:t>
      </w:r>
      <w:r w:rsidR="00BB74A7">
        <w:t xml:space="preserve"> and associated documents. These responses will be evaluated to provide a score for the </w:t>
      </w:r>
      <w:r w:rsidR="007D094C">
        <w:t>Quality</w:t>
      </w:r>
      <w:r w:rsidR="00BB74A7">
        <w:t xml:space="preserve"> element of the evaluation criteria. The </w:t>
      </w:r>
      <w:r w:rsidR="007D094C">
        <w:t>Quality</w:t>
      </w:r>
      <w:r w:rsidR="00BB74A7">
        <w:t xml:space="preserve"> criteria is detailed within </w:t>
      </w:r>
      <w:r w:rsidR="00250285">
        <w:t>the</w:t>
      </w:r>
      <w:r w:rsidR="00BB74A7">
        <w:t xml:space="preserve"> </w:t>
      </w:r>
      <w:r w:rsidR="007D094C">
        <w:t xml:space="preserve">Quality </w:t>
      </w:r>
      <w:r w:rsidR="00BB74A7">
        <w:t xml:space="preserve">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45143B4B" w:rsidR="00D66684" w:rsidRPr="00211E74" w:rsidRDefault="0053195C" w:rsidP="00BB74A7">
      <w:pPr>
        <w:pStyle w:val="Sch3Number"/>
      </w:pPr>
      <w:bookmarkStart w:id="553" w:name="_Ref196213380"/>
      <w:r w:rsidRPr="00211E74">
        <w:rPr>
          <w:b/>
          <w:bCs/>
        </w:rPr>
        <w:t>Social Value</w:t>
      </w:r>
      <w:r w:rsidRPr="00211E74">
        <w:t xml:space="preserve"> </w:t>
      </w:r>
      <w:r w:rsidR="0066082D" w:rsidRPr="00211E74">
        <w:t xml:space="preserve">– Tenderers </w:t>
      </w:r>
      <w:r w:rsidR="000C5FA4" w:rsidRPr="00211E74">
        <w:t>must</w:t>
      </w:r>
      <w:r w:rsidR="00E6457E" w:rsidRPr="00211E74">
        <w:t xml:space="preserve"> provide </w:t>
      </w:r>
      <w:r w:rsidR="00CD20DA" w:rsidRPr="00211E74">
        <w:t xml:space="preserve">a </w:t>
      </w:r>
      <w:r w:rsidR="00E6457E" w:rsidRPr="00211E74">
        <w:t>response</w:t>
      </w:r>
      <w:r w:rsidR="005C0494" w:rsidRPr="00211E74">
        <w:t xml:space="preserve"> to </w:t>
      </w:r>
      <w:r w:rsidR="007F57C0" w:rsidRPr="00211E74">
        <w:t>the</w:t>
      </w:r>
      <w:r w:rsidR="001E1DAB" w:rsidRPr="00211E74">
        <w:t xml:space="preserve"> social value element of the tender. These responses will provide a score for the social value </w:t>
      </w:r>
      <w:r w:rsidR="004A0685" w:rsidRPr="00211E74">
        <w:t xml:space="preserve">element of the evaluation criteria. Social value criteria is detailed </w:t>
      </w:r>
      <w:bookmarkEnd w:id="553"/>
      <w:r w:rsidR="00C221F8">
        <w:t xml:space="preserve">within the </w:t>
      </w:r>
      <w:r w:rsidR="009156F2">
        <w:t>Specification</w:t>
      </w:r>
      <w:r w:rsidR="00C221F8">
        <w:t>.</w:t>
      </w:r>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48078AA1" w:rsidR="00664006" w:rsidRPr="00027111" w:rsidRDefault="004859F1" w:rsidP="00250285">
      <w:pPr>
        <w:pStyle w:val="Sch2Number"/>
      </w:pPr>
      <w:r w:rsidRPr="00027111">
        <w:t>It is the</w:t>
      </w:r>
      <w:r w:rsidR="00A56962" w:rsidRPr="00027111">
        <w:t xml:space="preserve"> tenderers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r w:rsidRPr="00027111">
        <w:lastRenderedPageBreak/>
        <w:t xml:space="preserve">In the event that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77777777" w:rsidR="003D3E71" w:rsidRPr="00027111" w:rsidRDefault="003D3E71" w:rsidP="00250285">
      <w:pPr>
        <w:pStyle w:val="Sch1Heading"/>
        <w:rPr>
          <w:lang w:eastAsia="en-GB"/>
        </w:rPr>
      </w:pPr>
      <w:bookmarkStart w:id="554" w:name="_Toc195782304"/>
      <w:r w:rsidRPr="00027111">
        <w:rPr>
          <w:lang w:eastAsia="en-GB"/>
        </w:rPr>
        <w:t>PREPERATION OF TENDER</w:t>
      </w:r>
      <w:bookmarkEnd w:id="554"/>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enderers’ own analysis and review of information provided. Consequently, Tenderers are solely responsible for obtaining the information for which they consider is necessary in order to make decisions regarding the content of their Tenders and to undertake any investigation they consider necessary in order to verify any information to them during the procurement process.</w:t>
      </w:r>
    </w:p>
    <w:p w14:paraId="4F5E5B31" w14:textId="77777777" w:rsidR="003D3E71" w:rsidRPr="00027111" w:rsidRDefault="003D3E71" w:rsidP="00250285">
      <w:pPr>
        <w:pStyle w:val="Sch2Number"/>
      </w:pPr>
      <w:r w:rsidRPr="00027111">
        <w:t>Tenderers will form their own opinions, making such investigations and taking such advice (including professional advice) as is appropriate, regarding their Tenders and the works, services and/or 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55" w:name="_Toc195782305"/>
      <w:r w:rsidRPr="00027111">
        <w:rPr>
          <w:lang w:eastAsia="en-GB"/>
        </w:rPr>
        <w:t>Use of portal</w:t>
      </w:r>
      <w:bookmarkEnd w:id="555"/>
    </w:p>
    <w:p w14:paraId="6BB679E3" w14:textId="53FF5069" w:rsidR="00BB74A7" w:rsidRPr="00027111" w:rsidRDefault="00BB74A7" w:rsidP="00BB74A7">
      <w:pPr>
        <w:pStyle w:val="Sch2Number"/>
        <w:rPr>
          <w:lang w:eastAsia="en-GB"/>
        </w:rPr>
      </w:pPr>
      <w:r w:rsidRPr="00027111">
        <w:rPr>
          <w:lang w:eastAsia="en-GB"/>
        </w:rPr>
        <w:t xml:space="preserve">The Contracting Authority is utilising the </w:t>
      </w:r>
      <w:r w:rsidR="00EF4684">
        <w:rPr>
          <w:lang w:eastAsia="en-GB"/>
        </w:rPr>
        <w:t xml:space="preserve">sell2wales </w:t>
      </w:r>
      <w:r w:rsidRPr="00027111">
        <w:rPr>
          <w:lang w:eastAsia="en-GB"/>
        </w:rPr>
        <w:t xml:space="preserve">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56" w:name="_Toc195782306"/>
      <w:bookmarkStart w:id="557" w:name="_Ref196213315"/>
      <w:r w:rsidRPr="00027111">
        <w:rPr>
          <w:lang w:eastAsia="en-GB"/>
        </w:rPr>
        <w:lastRenderedPageBreak/>
        <w:t>Clarifications</w:t>
      </w:r>
      <w:bookmarkEnd w:id="556"/>
      <w:bookmarkEnd w:id="557"/>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enter into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64A7FC31"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363B88">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w:t>
      </w:r>
      <w:r w:rsidR="00646817">
        <w:rPr>
          <w:w w:val="0"/>
          <w:lang w:eastAsia="en-GB"/>
        </w:rPr>
        <w:t>scretion</w:t>
      </w:r>
      <w:r w:rsidRPr="00027111">
        <w:rPr>
          <w:w w:val="0"/>
          <w:lang w:eastAsia="en-GB"/>
        </w:rPr>
        <w:t xml:space="preserve">,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r w:rsidRPr="00027111">
        <w:rPr>
          <w:w w:val="0"/>
          <w:lang w:eastAsia="en-GB"/>
        </w:rPr>
        <w:t xml:space="preserve">So as to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so as to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75279592"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r w:rsidR="00743A5B" w:rsidRPr="00027111">
        <w:rPr>
          <w:w w:val="0"/>
          <w:lang w:eastAsia="en-GB"/>
        </w:rPr>
        <w:t>FoIA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363B88">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363B88">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58" w:name="_Toc195782307"/>
      <w:r w:rsidRPr="00027111">
        <w:rPr>
          <w:lang w:eastAsia="en-GB"/>
        </w:rPr>
        <w:lastRenderedPageBreak/>
        <w:t>SUBMISSION OF TENDERS</w:t>
      </w:r>
      <w:bookmarkEnd w:id="558"/>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41DE6FA3"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otherwise</w:t>
      </w:r>
      <w:r w:rsidR="00D732D1">
        <w:t>,</w:t>
      </w:r>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3724F6C9" w:rsidR="003D3E71" w:rsidRPr="00D732D1" w:rsidRDefault="003D3E71" w:rsidP="00250285">
      <w:pPr>
        <w:pStyle w:val="Sch3Number"/>
        <w:rPr>
          <w:lang w:eastAsia="en-GB"/>
        </w:rPr>
      </w:pPr>
      <w:r w:rsidRPr="00D732D1">
        <w:rPr>
          <w:lang w:eastAsia="en-GB"/>
        </w:rPr>
        <w:t>Tenderers’ responses shall be clearly legible and in at least 1</w:t>
      </w:r>
      <w:r w:rsidR="00D732D1" w:rsidRPr="00D732D1">
        <w:rPr>
          <w:lang w:eastAsia="en-GB"/>
        </w:rPr>
        <w:t>2</w:t>
      </w:r>
      <w:r w:rsidRPr="00D732D1">
        <w:rPr>
          <w:lang w:eastAsia="en-GB"/>
        </w:rPr>
        <w:t>-point type, on a line spacing of at least 1.2 times the type size.</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027111" w:rsidRDefault="003D3E71" w:rsidP="00250285">
      <w:pPr>
        <w:pStyle w:val="Sch3Number"/>
        <w:rPr>
          <w:lang w:eastAsia="en-GB"/>
        </w:rPr>
      </w:pPr>
      <w:r w:rsidRPr="00027111">
        <w:rPr>
          <w:lang w:eastAsia="en-GB"/>
        </w:rPr>
        <w:t>Tenderers are reminded that their proposal should respond specifically to the Contracting Authority’s requirements. Generic responses which do not take account of the Contracting Authority’s requirements and circumstances are unlikely to achieve high marks.</w:t>
      </w:r>
    </w:p>
    <w:p w14:paraId="6A4E9C73" w14:textId="7CA42629" w:rsidR="00743A5B" w:rsidRPr="00904B64" w:rsidRDefault="003D3E71">
      <w:pPr>
        <w:pStyle w:val="Sch2Number"/>
      </w:pPr>
      <w:r w:rsidRPr="00904B64">
        <w:t>If at any stage it is necessary for a tendering organisation to refer to documents or provide supplementary information such as CV’s</w:t>
      </w:r>
      <w:r w:rsidR="00743A5B" w:rsidRPr="00904B64">
        <w:t xml:space="preserve"> or i</w:t>
      </w:r>
      <w:r w:rsidRPr="00904B64">
        <w:t xml:space="preserve">mplementation plans to support their response, these must be submitted via the </w:t>
      </w:r>
      <w:r w:rsidR="00250285" w:rsidRPr="00904B64">
        <w:t>"</w:t>
      </w:r>
      <w:r w:rsidRPr="00904B64">
        <w:t>attachments</w:t>
      </w:r>
      <w:r w:rsidR="00250285" w:rsidRPr="00904B64">
        <w:t>"</w:t>
      </w:r>
      <w:r w:rsidRPr="00904B64">
        <w:t xml:space="preserve"> tab on Sell2Wales and referenced in their response as an appendix. </w:t>
      </w:r>
    </w:p>
    <w:p w14:paraId="48C5E278" w14:textId="1AEDF2EE" w:rsidR="003D3E71" w:rsidRPr="00027111"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Responses should not include additional attachments unless the question states they are accepted. General marketing information should not be submitted.</w:t>
      </w:r>
    </w:p>
    <w:p w14:paraId="63A595CB" w14:textId="031A8369" w:rsidR="003D3E71" w:rsidRPr="00027111" w:rsidRDefault="003D3E71" w:rsidP="00250285">
      <w:pPr>
        <w:pStyle w:val="Sch2Number"/>
      </w:pPr>
      <w:r w:rsidRPr="00027111">
        <w:t xml:space="preserve">The Contracting Authority may at its own absolute discretion extend the </w:t>
      </w:r>
      <w:r w:rsidR="00743A5B" w:rsidRPr="00027111">
        <w:t>Tender Return Date</w:t>
      </w:r>
      <w:r w:rsidRPr="00027111">
        <w:t xml:space="preserve"> and the time for receipt of Tenders specified in this ITT and will be notified via the </w:t>
      </w:r>
      <w:r w:rsidR="00250285" w:rsidRPr="00027111">
        <w:t>"</w:t>
      </w:r>
      <w:r w:rsidRPr="00027111">
        <w:t>messages</w:t>
      </w:r>
      <w:r w:rsidR="00250285" w:rsidRPr="00027111">
        <w:t>"</w:t>
      </w:r>
      <w:r w:rsidRPr="00027111">
        <w:t xml:space="preserve"> tab on </w:t>
      </w:r>
      <w:r w:rsidRPr="00904B64">
        <w:t>Sell2Wales.</w:t>
      </w:r>
      <w:bookmarkStart w:id="559" w:name="_Ref196212702"/>
      <w:r w:rsidRPr="00904B64">
        <w:t xml:space="preserve">Any extension granted under </w:t>
      </w:r>
      <w:r w:rsidR="00743A5B" w:rsidRPr="00904B64">
        <w:t xml:space="preserve">this section </w:t>
      </w:r>
      <w:r w:rsidR="00743A5B" w:rsidRPr="00904B64">
        <w:fldChar w:fldCharType="begin"/>
      </w:r>
      <w:r w:rsidR="00743A5B" w:rsidRPr="00904B64">
        <w:instrText xml:space="preserve"> REF _Ref196212702 \r \h </w:instrText>
      </w:r>
      <w:r w:rsidR="00904B64">
        <w:instrText xml:space="preserve"> \* MERGEFORMAT </w:instrText>
      </w:r>
      <w:r w:rsidR="00743A5B" w:rsidRPr="00904B64">
        <w:fldChar w:fldCharType="separate"/>
      </w:r>
      <w:r w:rsidR="00363B88">
        <w:t>D6.7</w:t>
      </w:r>
      <w:r w:rsidR="00743A5B" w:rsidRPr="00904B64">
        <w:fldChar w:fldCharType="end"/>
      </w:r>
      <w:r w:rsidRPr="00904B64">
        <w:t xml:space="preserve"> will apply</w:t>
      </w:r>
      <w:r w:rsidRPr="00027111">
        <w:t xml:space="preserve"> to all Tenderers.</w:t>
      </w:r>
      <w:bookmarkEnd w:id="559"/>
      <w:r w:rsidRPr="00027111">
        <w:t xml:space="preserve">                                                                    </w:t>
      </w:r>
    </w:p>
    <w:p w14:paraId="6270817C" w14:textId="2C11224B"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Pr="00027111">
        <w:t>request documents</w:t>
      </w:r>
      <w:r w:rsidR="00250285" w:rsidRPr="00027111">
        <w:t>"</w:t>
      </w:r>
      <w:r w:rsidRPr="00027111">
        <w:t xml:space="preserve"> option of the opportunity.</w:t>
      </w:r>
    </w:p>
    <w:p w14:paraId="11244BBD" w14:textId="1D45EF07" w:rsidR="003D3E71" w:rsidRPr="00BF3EF7" w:rsidRDefault="003D3E71" w:rsidP="00250285">
      <w:pPr>
        <w:pStyle w:val="Sch2Number"/>
      </w:pPr>
      <w:r w:rsidRPr="00BF3EF7">
        <w:t xml:space="preserve">Tenderers are to be submitted via the </w:t>
      </w:r>
      <w:r w:rsidR="00743A5B" w:rsidRPr="00BF3EF7">
        <w:t>Portal</w:t>
      </w:r>
      <w:r w:rsidRPr="00BF3EF7">
        <w:t xml:space="preserve"> website by</w:t>
      </w:r>
      <w:r w:rsidR="00743A5B" w:rsidRPr="00BF3EF7">
        <w:t xml:space="preserve"> Tender Return Date (being</w:t>
      </w:r>
      <w:r w:rsidRPr="00BF3EF7">
        <w:t xml:space="preserve"> no later 12.00</w:t>
      </w:r>
      <w:r w:rsidR="0063233A" w:rsidRPr="00BF3EF7">
        <w:t xml:space="preserve"> Noon </w:t>
      </w:r>
      <w:r w:rsidRPr="00BF3EF7">
        <w:t>GMT on</w:t>
      </w:r>
      <w:r w:rsidR="0063233A" w:rsidRPr="00BF3EF7">
        <w:t xml:space="preserve"> </w:t>
      </w:r>
      <w:r w:rsidR="00E66A09">
        <w:t>2</w:t>
      </w:r>
      <w:r w:rsidR="00E66A09" w:rsidRPr="00E66A09">
        <w:rPr>
          <w:vertAlign w:val="superscript"/>
        </w:rPr>
        <w:t>nd</w:t>
      </w:r>
      <w:r w:rsidR="00E66A09">
        <w:t xml:space="preserve"> </w:t>
      </w:r>
      <w:r w:rsidR="00712D95" w:rsidRPr="00BF3EF7">
        <w:t xml:space="preserve">of </w:t>
      </w:r>
      <w:r w:rsidR="00E66A09">
        <w:t>March</w:t>
      </w:r>
      <w:r w:rsidR="00712D95" w:rsidRPr="00BF3EF7">
        <w:t xml:space="preserve"> 202</w:t>
      </w:r>
      <w:r w:rsidR="001D3B07" w:rsidRPr="00BF3EF7">
        <w:t>6</w:t>
      </w:r>
      <w:r w:rsidR="00743A5B" w:rsidRPr="00BF3EF7">
        <w:t>)</w:t>
      </w:r>
      <w:r w:rsidRPr="00BF3EF7">
        <w:t>.</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60" w:name="_Toc195782308"/>
      <w:r w:rsidRPr="00027111">
        <w:rPr>
          <w:lang w:eastAsia="en-GB"/>
        </w:rPr>
        <w:t>TENDER VALIDITY</w:t>
      </w:r>
      <w:bookmarkEnd w:id="560"/>
    </w:p>
    <w:p w14:paraId="03FC44CE" w14:textId="507209D0" w:rsidR="00DA099F" w:rsidRPr="00027111" w:rsidRDefault="00DA099F" w:rsidP="00250285">
      <w:pPr>
        <w:pStyle w:val="Sch2Number"/>
      </w:pPr>
      <w:r w:rsidRPr="00027111">
        <w:t xml:space="preserve">Your Tender (including price) will remain open for acceptance until </w:t>
      </w:r>
      <w:r w:rsidR="00580E8E">
        <w:t>90</w:t>
      </w:r>
      <w:r w:rsidRPr="00027111">
        <w:t xml:space="preserve"> Days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61" w:name="_Toc198213845"/>
      <w:r w:rsidRPr="00027111">
        <w:t>Evaluation of Tenders and award</w:t>
      </w:r>
      <w:bookmarkEnd w:id="561"/>
    </w:p>
    <w:p w14:paraId="6A6F3691" w14:textId="77777777" w:rsidR="00D46DA2" w:rsidRPr="00027111" w:rsidRDefault="00D46DA2" w:rsidP="00D46DA2">
      <w:pPr>
        <w:pStyle w:val="Sch1Heading"/>
        <w:rPr>
          <w:lang w:eastAsia="en-GB"/>
        </w:rPr>
      </w:pPr>
      <w:bookmarkStart w:id="562" w:name="_Toc195782309"/>
      <w:r w:rsidRPr="00027111">
        <w:rPr>
          <w:lang w:eastAsia="en-GB"/>
        </w:rPr>
        <w:t>Evaluation process</w:t>
      </w:r>
      <w:bookmarkEnd w:id="562"/>
    </w:p>
    <w:p w14:paraId="3BEBC1D7" w14:textId="2E66DCC8"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 xml:space="preserve">Each </w:t>
      </w:r>
      <w:r w:rsidR="00D246BE">
        <w:t>W</w:t>
      </w:r>
      <w:r w:rsidRPr="00027111">
        <w:t>PSQ response will be reviewed to check that:</w:t>
      </w:r>
    </w:p>
    <w:p w14:paraId="5E78249A" w14:textId="77777777" w:rsidR="00D46DA2" w:rsidRPr="00027111" w:rsidRDefault="00D46DA2" w:rsidP="00250285">
      <w:pPr>
        <w:pStyle w:val="Sch3Number"/>
      </w:pPr>
      <w:r w:rsidRPr="00027111">
        <w:t>the Tenderer has submitted their Core Supplier Information via the CDP;</w:t>
      </w:r>
    </w:p>
    <w:p w14:paraId="42211D6F" w14:textId="77777777" w:rsidR="00D46DA2" w:rsidRPr="00027111" w:rsidRDefault="00D46DA2" w:rsidP="00250285">
      <w:pPr>
        <w:pStyle w:val="Sch3Number"/>
      </w:pPr>
      <w:r w:rsidRPr="00027111">
        <w:t>details of all Sub-Contractor who will perform all or part of the Contract together with Associated Persons and Connected Persons have been provided;</w:t>
      </w:r>
    </w:p>
    <w:p w14:paraId="0B72FDF9" w14:textId="77777777" w:rsidR="00D46DA2" w:rsidRPr="00027111" w:rsidRDefault="00D46DA2" w:rsidP="00250285">
      <w:pPr>
        <w:pStyle w:val="Sch3Number"/>
      </w:pPr>
      <w:r w:rsidRPr="00027111">
        <w:t xml:space="preserve">whether any Mandatory Exclusion Grounds or Discretionary Exclusion Grounds apply to the Tenderer, Associated Persons, Connected Persons or Sub-Contractors; </w:t>
      </w:r>
    </w:p>
    <w:p w14:paraId="5585FA58" w14:textId="77777777" w:rsidR="00D46DA2" w:rsidRPr="00027111" w:rsidRDefault="00D46DA2" w:rsidP="00250285">
      <w:pPr>
        <w:pStyle w:val="Sch3Number"/>
      </w:pPr>
      <w:r w:rsidRPr="00027111">
        <w:t>the Tenderer, Associated Persons, Connected Persons or Sub-Contractors are not Excluded Suppliers or Excludable Suppliers (including whether or not they are on the Debarment List)</w:t>
      </w:r>
    </w:p>
    <w:p w14:paraId="0FE1E75A" w14:textId="1BB15E0E" w:rsidR="00D46DA2" w:rsidRPr="00027111" w:rsidRDefault="00D46DA2" w:rsidP="00250285">
      <w:pPr>
        <w:pStyle w:val="Sch3Number"/>
      </w:pPr>
      <w:r w:rsidRPr="00027111">
        <w:t xml:space="preserve">all </w:t>
      </w:r>
      <w:r w:rsidR="00E13C79">
        <w:t>W</w:t>
      </w:r>
      <w:r w:rsidRPr="00027111">
        <w:t xml:space="preserve">PSQ questions have been responded to;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3CC19BC0"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Tender, if, as a result of the compliance check, there are any issues identified with a Tenderer’s response, the Contracting Authority may raise these with the Tenderer</w:t>
      </w:r>
      <w:r w:rsidR="00CD6033">
        <w:t xml:space="preserve"> via e-mail</w:t>
      </w:r>
      <w:r w:rsidRPr="00027111">
        <w:t xml:space="preserve">. </w:t>
      </w:r>
    </w:p>
    <w:p w14:paraId="2ED3F770" w14:textId="77777777" w:rsidR="00D46DA2" w:rsidRPr="00027111" w:rsidRDefault="00D46DA2" w:rsidP="00D46DA2">
      <w:pPr>
        <w:pStyle w:val="Sch2Number"/>
      </w:pPr>
      <w:r w:rsidRPr="00027111">
        <w:t>All Tender responses that have passed the initial checks are to be evaluated on the basis of an assessment of information provided in response to each of the questions set out in the Tender. Responses to questions will be evaluated on the basis of the assessment methodology set out in this ITT.</w:t>
      </w:r>
    </w:p>
    <w:p w14:paraId="05CB5A4E" w14:textId="6DF7D7EA"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as a two</w:t>
      </w:r>
      <w:r w:rsidR="00CD6033">
        <w:t>-</w:t>
      </w:r>
      <w:r w:rsidRPr="00027111">
        <w:t>stage process</w:t>
      </w:r>
      <w:r w:rsidR="005E2415" w:rsidRPr="00027111">
        <w:t>:</w:t>
      </w:r>
    </w:p>
    <w:p w14:paraId="66991570" w14:textId="04439014" w:rsidR="00CE0154" w:rsidRPr="00027111" w:rsidRDefault="005E2415" w:rsidP="00250285">
      <w:pPr>
        <w:pStyle w:val="Sch3Number"/>
      </w:pPr>
      <w:r>
        <w:t>The first s</w:t>
      </w:r>
      <w:r w:rsidR="00287F32">
        <w:t xml:space="preserve">tage </w:t>
      </w:r>
      <w:r w:rsidR="00CE0154">
        <w:t xml:space="preserve">is </w:t>
      </w:r>
      <w:r>
        <w:t>the</w:t>
      </w:r>
      <w:r w:rsidR="00005585">
        <w:t xml:space="preserve"> Welsh</w:t>
      </w:r>
      <w:r w:rsidR="00CE0154">
        <w:t xml:space="preserve"> </w:t>
      </w:r>
      <w:r w:rsidR="008427AD">
        <w:t>Procurement Specific Questionnaire</w:t>
      </w:r>
      <w:r w:rsidR="00CE0154">
        <w:t xml:space="preserve"> (</w:t>
      </w:r>
      <w:r w:rsidR="00005585">
        <w:t>W</w:t>
      </w:r>
      <w:r w:rsidR="00D7683C">
        <w:t>PSQ</w:t>
      </w:r>
      <w:r w:rsidR="00CE0154">
        <w:t xml:space="preserve">). Please see </w:t>
      </w:r>
      <w:r w:rsidR="009262DF">
        <w:t xml:space="preserve">Appendix </w:t>
      </w:r>
      <w:r w:rsidR="00430061">
        <w:t>C</w:t>
      </w:r>
      <w:r w:rsidR="00A23AFF">
        <w:t xml:space="preserve">- WPSQ </w:t>
      </w:r>
      <w:r w:rsidR="00CE0154">
        <w:t xml:space="preserve"> within the </w:t>
      </w:r>
      <w:r w:rsidR="00A23AFF">
        <w:t xml:space="preserve">additional document tab  via the opportunity </w:t>
      </w:r>
      <w:r w:rsidR="006B2994">
        <w:t xml:space="preserve">on </w:t>
      </w:r>
      <w:r w:rsidR="007F0D63">
        <w:t>Sell2Wales</w:t>
      </w:r>
      <w:r w:rsidR="00CE0154">
        <w:t>.</w:t>
      </w:r>
      <w:r>
        <w:t xml:space="preserve"> </w:t>
      </w:r>
      <w:r w:rsidR="00CE0154">
        <w:t xml:space="preserve">Tenderers must </w:t>
      </w:r>
      <w:r>
        <w:t xml:space="preserve">satisfy </w:t>
      </w:r>
      <w:r w:rsidR="00CE0154">
        <w:t xml:space="preserve">all </w:t>
      </w:r>
      <w:r>
        <w:t xml:space="preserve">of the Conditions of Participation </w:t>
      </w:r>
      <w:r w:rsidR="00CE0154">
        <w:t xml:space="preserve">in </w:t>
      </w:r>
      <w:r>
        <w:t xml:space="preserve">this </w:t>
      </w:r>
      <w:r w:rsidR="00CE0154">
        <w:t>stage</w:t>
      </w:r>
      <w:r w:rsidR="00504089">
        <w:t xml:space="preserve"> </w:t>
      </w:r>
      <w:r w:rsidR="00CE0154">
        <w:t xml:space="preserve">to proceed to </w:t>
      </w:r>
      <w:r>
        <w:t xml:space="preserve">have their </w:t>
      </w:r>
      <w:r w:rsidR="003D3A9F">
        <w:t>Quality</w:t>
      </w:r>
      <w:r>
        <w:t xml:space="preserve">, Social Value and Pricing submissions evaluated at </w:t>
      </w:r>
      <w:r w:rsidR="00CE0154">
        <w:t xml:space="preserve">the second stage of the evaluation. Tenderers that do not </w:t>
      </w:r>
      <w:r>
        <w:t>satisfy all of the Conditions of Participation</w:t>
      </w:r>
      <w:r w:rsidR="00250285">
        <w:t xml:space="preserve"> </w:t>
      </w:r>
      <w:r w:rsidR="00CE0154">
        <w:t>will not be considered</w:t>
      </w:r>
      <w:r>
        <w:t xml:space="preserve"> any further</w:t>
      </w:r>
      <w:r w:rsidR="00CE0154">
        <w:t>.</w:t>
      </w:r>
    </w:p>
    <w:p w14:paraId="19D85DC1" w14:textId="6BFE041B" w:rsidR="00CE0154" w:rsidRPr="002F7A88" w:rsidRDefault="00CE0154" w:rsidP="00250285">
      <w:pPr>
        <w:pStyle w:val="Sch3Number"/>
      </w:pPr>
      <w:r>
        <w:t xml:space="preserve">The second stage of the process is the </w:t>
      </w:r>
      <w:r w:rsidR="005E2415">
        <w:t xml:space="preserve">evaluation of the </w:t>
      </w:r>
      <w:r w:rsidR="003D3A9F">
        <w:t>Quality</w:t>
      </w:r>
      <w:r w:rsidR="005E2415">
        <w:t>, Social Value and Pricing element</w:t>
      </w:r>
      <w:r w:rsidR="00FA31DF">
        <w:t>s</w:t>
      </w:r>
      <w:r w:rsidR="005E2415">
        <w:t xml:space="preserve"> of the Tender</w:t>
      </w:r>
      <w:r>
        <w:t xml:space="preserve">. Tenderers will be evaluated via completion of the </w:t>
      </w:r>
      <w:r w:rsidR="003D3A9F">
        <w:t xml:space="preserve">quality </w:t>
      </w:r>
      <w:r>
        <w:t>and pricing schedules</w:t>
      </w:r>
      <w:r w:rsidR="002F7A88">
        <w:t xml:space="preserve">, </w:t>
      </w:r>
      <w:r w:rsidR="007D1D16">
        <w:t>t</w:t>
      </w:r>
      <w:r>
        <w:t>ogether with social value proposal.</w:t>
      </w:r>
    </w:p>
    <w:p w14:paraId="1F1CD0A4" w14:textId="0F4AFFAF" w:rsidR="00D46DA2" w:rsidRPr="00027111" w:rsidRDefault="00D46DA2" w:rsidP="00D46DA2">
      <w:pPr>
        <w:pStyle w:val="Sch2Number"/>
      </w:pPr>
      <w:r w:rsidRPr="00027111">
        <w:lastRenderedPageBreak/>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fail where applicable). </w:t>
      </w:r>
    </w:p>
    <w:p w14:paraId="2F7CEDAF" w14:textId="77777777" w:rsidR="00D46DA2" w:rsidRPr="00027111" w:rsidRDefault="00D46DA2" w:rsidP="00D46DA2">
      <w:pPr>
        <w:pStyle w:val="Sch2Number"/>
      </w:pPr>
      <w:r w:rsidRPr="00027111">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63" w:name="_Toc195782310"/>
      <w:bookmarkStart w:id="564" w:name="_Ref196212327"/>
      <w:r w:rsidRPr="00027111">
        <w:t>Clarification of Tenders</w:t>
      </w:r>
      <w:bookmarkEnd w:id="563"/>
      <w:bookmarkEnd w:id="564"/>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enter into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s' Tenders (including any 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65" w:name="_Toc195730866"/>
      <w:bookmarkStart w:id="566" w:name="_Toc195731659"/>
      <w:bookmarkStart w:id="567" w:name="_Toc195781794"/>
      <w:bookmarkStart w:id="568" w:name="_Toc195782311"/>
      <w:bookmarkStart w:id="569" w:name="_Toc195730867"/>
      <w:bookmarkStart w:id="570" w:name="_Toc195731660"/>
      <w:bookmarkStart w:id="571" w:name="_Toc195781795"/>
      <w:bookmarkStart w:id="572" w:name="_Toc195782312"/>
      <w:bookmarkStart w:id="573" w:name="_Toc195730868"/>
      <w:bookmarkStart w:id="574" w:name="_Toc195731661"/>
      <w:bookmarkStart w:id="575" w:name="_Toc195781796"/>
      <w:bookmarkStart w:id="576" w:name="_Toc195782313"/>
      <w:bookmarkStart w:id="577" w:name="_Toc195730869"/>
      <w:bookmarkStart w:id="578" w:name="_Toc195731662"/>
      <w:bookmarkStart w:id="579" w:name="_Toc195781797"/>
      <w:bookmarkStart w:id="580" w:name="_Toc195782314"/>
      <w:bookmarkStart w:id="581" w:name="_Toc195730870"/>
      <w:bookmarkStart w:id="582" w:name="_Toc195731663"/>
      <w:bookmarkStart w:id="583" w:name="_Toc195781798"/>
      <w:bookmarkStart w:id="584" w:name="_Toc195782315"/>
      <w:bookmarkStart w:id="585" w:name="_Toc195730871"/>
      <w:bookmarkStart w:id="586" w:name="_Toc195731664"/>
      <w:bookmarkStart w:id="587" w:name="_Toc195781799"/>
      <w:bookmarkStart w:id="588" w:name="_Toc195782316"/>
      <w:bookmarkStart w:id="589" w:name="_Toc195730872"/>
      <w:bookmarkStart w:id="590" w:name="_Toc195731665"/>
      <w:bookmarkStart w:id="591" w:name="_Toc195781800"/>
      <w:bookmarkStart w:id="592" w:name="_Toc195782317"/>
      <w:bookmarkStart w:id="593" w:name="_Toc195730873"/>
      <w:bookmarkStart w:id="594" w:name="_Toc195731666"/>
      <w:bookmarkStart w:id="595" w:name="_Toc195781801"/>
      <w:bookmarkStart w:id="596" w:name="_Toc195782318"/>
      <w:bookmarkStart w:id="597" w:name="_Toc195782319"/>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027111">
        <w:t>Conditions of Participation</w:t>
      </w:r>
      <w:bookmarkEnd w:id="597"/>
    </w:p>
    <w:p w14:paraId="0F43EC99" w14:textId="4145AC4F"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w:t>
      </w:r>
      <w:r w:rsidR="00582C38">
        <w:t xml:space="preserve">Welsh </w:t>
      </w:r>
      <w:r w:rsidRPr="00027111">
        <w:t>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lastRenderedPageBreak/>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76CECA8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w:t>
      </w:r>
      <w:r w:rsidR="007E7A1C">
        <w:t xml:space="preserve">Welsh </w:t>
      </w:r>
      <w:r w:rsidR="00D46DA2" w:rsidRPr="00027111">
        <w:t xml:space="preserve">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05FD01D0"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w:t>
      </w:r>
      <w:r w:rsidR="007E7A1C">
        <w:t xml:space="preserve">Welsh </w:t>
      </w:r>
      <w:r w:rsidR="00D46DA2" w:rsidRPr="00027111">
        <w:t xml:space="preserve">Procurement Specific Questionnaire or provide information or documents confirming the accuracy of the information provided in the </w:t>
      </w:r>
      <w:r w:rsidR="007E7A1C">
        <w:t xml:space="preserve">Welsh </w:t>
      </w:r>
      <w:r w:rsidR="00D46DA2" w:rsidRPr="00027111">
        <w:t xml:space="preserve">Procurement Specific Questionnaire. </w:t>
      </w:r>
    </w:p>
    <w:p w14:paraId="0D00CA4E" w14:textId="3D5D54F7" w:rsidR="00D46DA2" w:rsidRPr="00027111" w:rsidRDefault="00D46DA2" w:rsidP="0037758D">
      <w:pPr>
        <w:pStyle w:val="Sch2Number"/>
      </w:pPr>
      <w:r w:rsidRPr="00027111">
        <w:t xml:space="preserve">The </w:t>
      </w:r>
      <w:r w:rsidR="007E7A1C">
        <w:t xml:space="preserve">Welsh </w:t>
      </w:r>
      <w:r w:rsidRPr="00027111">
        <w:t xml:space="preserve">Procurement Specific Questionnaire states whether the question is mandatory or optional. Where a response to a question is stated as being mandatory, a failure to provide that information may result in the Tender being disqualified. The </w:t>
      </w:r>
      <w:r w:rsidR="007E7A1C">
        <w:t xml:space="preserve">Welsh </w:t>
      </w:r>
      <w:r w:rsidRPr="00027111">
        <w:t>Procurement Specific Questionnaire shall also state whether the question is:</w:t>
      </w:r>
    </w:p>
    <w:p w14:paraId="725DC908" w14:textId="77777777" w:rsidR="00D46DA2" w:rsidRPr="00027111" w:rsidRDefault="00D46DA2" w:rsidP="00D46DA2">
      <w:pPr>
        <w:pStyle w:val="Sch3Number"/>
      </w:pPr>
      <w:r w:rsidRPr="00027111">
        <w:t>For information only – this will not be evaluated;</w:t>
      </w:r>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then the Tender shall be disregarded and excluded from the Procurement and not considered further;</w:t>
      </w:r>
    </w:p>
    <w:p w14:paraId="08833690" w14:textId="5BBAC5C8" w:rsidR="00D46DA2" w:rsidRPr="00027111"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68DCCE5" w14:textId="1B401775" w:rsidR="00A251CB" w:rsidRPr="009C6E6B" w:rsidRDefault="00A251CB" w:rsidP="00250285">
      <w:pPr>
        <w:pStyle w:val="Sch2Number"/>
      </w:pPr>
      <w:r w:rsidRPr="009C6E6B">
        <w:t>Where a sub-contractor is to be employed for a significant element of the service, it is the responsibility of the Tenderer to check and ensure sub-contractors operate to legislative requirements</w:t>
      </w:r>
      <w:r w:rsidR="002226A9" w:rsidRPr="009C6E6B">
        <w:t xml:space="preserve"> and are not Excluded</w:t>
      </w:r>
      <w:r w:rsidR="00D46DA2" w:rsidRPr="009C6E6B">
        <w:t xml:space="preserve"> Suppliers</w:t>
      </w:r>
      <w:r w:rsidR="002226A9" w:rsidRPr="009C6E6B">
        <w:t xml:space="preserve"> or Excludable</w:t>
      </w:r>
      <w:r w:rsidR="00D46DA2" w:rsidRPr="009C6E6B">
        <w:t xml:space="preserve"> Suppliers</w:t>
      </w:r>
      <w:r w:rsidRPr="009C6E6B">
        <w:t>. Failure to comply with the above or supply any of the information may invalidate the tender response.</w:t>
      </w:r>
    </w:p>
    <w:p w14:paraId="48FA4B00" w14:textId="6A080E58" w:rsidR="00A251CB" w:rsidRPr="00027111" w:rsidRDefault="00A251CB" w:rsidP="00250285">
      <w:pPr>
        <w:pStyle w:val="Sch2Number"/>
      </w:pPr>
      <w:r w:rsidRPr="00027111">
        <w:t xml:space="preserve">Please note tenderers who fail to </w:t>
      </w:r>
      <w:r w:rsidR="00D46DA2" w:rsidRPr="00027111">
        <w:t xml:space="preserve">satisfy all of the Conditions of Participation </w:t>
      </w:r>
      <w:r w:rsidRPr="00027111">
        <w:t>will be excluded from the process</w:t>
      </w:r>
      <w:r w:rsidR="00D46DA2" w:rsidRPr="00027111">
        <w:t xml:space="preserve"> and not be considered any further</w:t>
      </w:r>
      <w:r w:rsidRPr="00027111">
        <w:t>.</w:t>
      </w:r>
    </w:p>
    <w:p w14:paraId="451C28B9" w14:textId="135BAC3E" w:rsidR="00A251CB" w:rsidRPr="00027111" w:rsidRDefault="00A251CB" w:rsidP="00250285">
      <w:pPr>
        <w:pStyle w:val="Sch2Number"/>
      </w:pPr>
      <w:r w:rsidRPr="00027111">
        <w:t xml:space="preserve">The </w:t>
      </w:r>
      <w:r w:rsidR="00E44606">
        <w:t>W</w:t>
      </w:r>
      <w:r w:rsidRPr="00027111">
        <w:t>P</w:t>
      </w:r>
      <w:r w:rsidR="000A762F" w:rsidRPr="00027111">
        <w:t>SQ</w:t>
      </w:r>
      <w:r w:rsidRPr="00027111">
        <w:t xml:space="preserve"> sub-sections and criteria is detailed below:</w:t>
      </w: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3D06B90D" w:rsidR="00A251CB" w:rsidRPr="00027111" w:rsidRDefault="005D243A" w:rsidP="00DD2F79">
            <w:pPr>
              <w:spacing w:line="259" w:lineRule="auto"/>
              <w:rPr>
                <w:rFonts w:eastAsia="Calibri" w:cs="Calibri"/>
              </w:rPr>
            </w:pPr>
            <w:r>
              <w:rPr>
                <w:rFonts w:eastAsia="Calibri" w:cs="Calibri"/>
              </w:rPr>
              <w:t>Pass/F</w:t>
            </w:r>
            <w:r w:rsidR="006846F4">
              <w:rPr>
                <w:rFonts w:eastAsia="Calibri" w:cs="Calibri"/>
              </w:rPr>
              <w:t>a</w:t>
            </w:r>
            <w:r>
              <w:rPr>
                <w:rFonts w:eastAsia="Calibri" w:cs="Calibri"/>
              </w:rPr>
              <w:t>il</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77777777" w:rsidR="00A251CB" w:rsidRPr="00027111" w:rsidRDefault="00A251CB" w:rsidP="00DD2F79">
            <w:pPr>
              <w:spacing w:line="259" w:lineRule="auto"/>
              <w:rPr>
                <w:rFonts w:eastAsia="Calibri" w:cs="Calibri"/>
              </w:rPr>
            </w:pPr>
            <w:r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2D7C1D" w:rsidRDefault="004F6AD1" w:rsidP="00DD2F79">
            <w:pPr>
              <w:spacing w:line="259" w:lineRule="auto"/>
              <w:rPr>
                <w:rFonts w:eastAsia="Calibri" w:cs="Calibri"/>
              </w:rPr>
            </w:pPr>
            <w:r w:rsidRPr="002D7C1D">
              <w:rPr>
                <w:rFonts w:eastAsia="Calibri" w:cs="Calibri"/>
              </w:rPr>
              <w:lastRenderedPageBreak/>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2D7C1D" w:rsidRDefault="00A251CB" w:rsidP="00DD2F79">
            <w:pPr>
              <w:spacing w:line="259" w:lineRule="auto"/>
              <w:rPr>
                <w:rFonts w:eastAsia="Calibri" w:cs="Calibri"/>
              </w:rPr>
            </w:pPr>
          </w:p>
        </w:tc>
        <w:tc>
          <w:tcPr>
            <w:tcW w:w="4252" w:type="dxa"/>
            <w:noWrap/>
            <w:vAlign w:val="center"/>
          </w:tcPr>
          <w:p w14:paraId="52BEB3A8" w14:textId="5A568B1B" w:rsidR="00A251CB" w:rsidRPr="002D7C1D" w:rsidRDefault="00943847" w:rsidP="00DD2F79">
            <w:pPr>
              <w:spacing w:line="259" w:lineRule="auto"/>
              <w:rPr>
                <w:rFonts w:eastAsia="Calibri" w:cs="Calibri"/>
              </w:rPr>
            </w:pPr>
            <w:r w:rsidRPr="002D7C1D">
              <w:rPr>
                <w:rFonts w:eastAsia="Calibri" w:cs="Calibri"/>
              </w:rPr>
              <w:t>Associated/ Connected Persons</w:t>
            </w:r>
          </w:p>
        </w:tc>
        <w:tc>
          <w:tcPr>
            <w:tcW w:w="2987" w:type="dxa"/>
            <w:vAlign w:val="center"/>
          </w:tcPr>
          <w:p w14:paraId="78FF17E8" w14:textId="6192830B" w:rsidR="00A251CB" w:rsidRPr="002D7C1D" w:rsidRDefault="00A251CB" w:rsidP="00DD2F79">
            <w:pPr>
              <w:spacing w:line="259" w:lineRule="auto"/>
              <w:rPr>
                <w:rFonts w:eastAsia="Calibri" w:cs="Calibri"/>
                <w:b/>
              </w:rPr>
            </w:pPr>
            <w:r w:rsidRPr="002D7C1D">
              <w:rPr>
                <w:rFonts w:eastAsia="Calibri" w:cs="Calibri"/>
              </w:rPr>
              <w:t>Pass/Fail</w:t>
            </w:r>
            <w:r w:rsidR="00A0791D" w:rsidRPr="002D7C1D">
              <w:rPr>
                <w:rFonts w:eastAsia="Calibri" w:cs="Calibri"/>
              </w:rPr>
              <w:t xml:space="preserve"> </w:t>
            </w:r>
          </w:p>
        </w:tc>
      </w:tr>
      <w:tr w:rsidR="002D7C1D" w:rsidRPr="00027111" w14:paraId="100AFFD0" w14:textId="77777777" w:rsidTr="00250285">
        <w:trPr>
          <w:trHeight w:val="504"/>
        </w:trPr>
        <w:tc>
          <w:tcPr>
            <w:tcW w:w="1134" w:type="dxa"/>
          </w:tcPr>
          <w:p w14:paraId="10908151" w14:textId="0B3BD43C" w:rsidR="002D7C1D" w:rsidRPr="00027111" w:rsidRDefault="002D7C1D" w:rsidP="002D7C1D">
            <w:pPr>
              <w:spacing w:line="259" w:lineRule="auto"/>
              <w:rPr>
                <w:rFonts w:eastAsia="Calibri" w:cs="Calibri"/>
              </w:rPr>
            </w:pPr>
          </w:p>
        </w:tc>
        <w:tc>
          <w:tcPr>
            <w:tcW w:w="4252" w:type="dxa"/>
            <w:noWrap/>
            <w:vAlign w:val="center"/>
          </w:tcPr>
          <w:p w14:paraId="12BDB434" w14:textId="6996486B" w:rsidR="002D7C1D" w:rsidRPr="00027111" w:rsidRDefault="002D7C1D" w:rsidP="002D7C1D">
            <w:pPr>
              <w:spacing w:line="259" w:lineRule="auto"/>
              <w:rPr>
                <w:rFonts w:eastAsia="Calibri" w:cs="Calibri"/>
              </w:rPr>
            </w:pPr>
            <w:r w:rsidRPr="00027111">
              <w:rPr>
                <w:rFonts w:eastAsia="Calibri" w:cs="Calibri"/>
              </w:rPr>
              <w:t>List of all intended sub-contractors</w:t>
            </w:r>
          </w:p>
        </w:tc>
        <w:tc>
          <w:tcPr>
            <w:tcW w:w="2987" w:type="dxa"/>
            <w:vAlign w:val="center"/>
          </w:tcPr>
          <w:p w14:paraId="12B6F613" w14:textId="33D27754" w:rsidR="002D7C1D" w:rsidRPr="00027111" w:rsidRDefault="002D7C1D" w:rsidP="002D7C1D">
            <w:pPr>
              <w:spacing w:line="259" w:lineRule="auto"/>
              <w:rPr>
                <w:rFonts w:eastAsia="Calibri" w:cs="Calibri"/>
                <w:highlight w:val="yellow"/>
              </w:rPr>
            </w:pPr>
            <w:r>
              <w:rPr>
                <w:rFonts w:eastAsia="Calibri" w:cs="Calibri"/>
              </w:rPr>
              <w:t>Only to be completed if you use sub-contractors. If the named sub-contractors are on the debarment list, then you will be unable to use them.</w:t>
            </w:r>
          </w:p>
        </w:tc>
      </w:tr>
      <w:tr w:rsidR="002D7C1D" w:rsidRPr="00027111" w14:paraId="19DB4A93" w14:textId="77777777" w:rsidTr="00250285">
        <w:trPr>
          <w:trHeight w:val="504"/>
        </w:trPr>
        <w:tc>
          <w:tcPr>
            <w:tcW w:w="8373" w:type="dxa"/>
            <w:gridSpan w:val="3"/>
            <w:shd w:val="clear" w:color="auto" w:fill="33CCCC"/>
          </w:tcPr>
          <w:p w14:paraId="16B4317D" w14:textId="5D3E2DA5" w:rsidR="002D7C1D" w:rsidRPr="00027111" w:rsidRDefault="002D7C1D" w:rsidP="002D7C1D">
            <w:pPr>
              <w:spacing w:line="259" w:lineRule="auto"/>
              <w:rPr>
                <w:rFonts w:eastAsia="Calibri" w:cs="Calibri"/>
              </w:rPr>
            </w:pPr>
            <w:r w:rsidRPr="00027111">
              <w:rPr>
                <w:rFonts w:eastAsia="Calibri" w:cs="Calibri"/>
              </w:rPr>
              <w:t>Part 3A - Procurement specific questions relating to conditions of participation</w:t>
            </w:r>
          </w:p>
        </w:tc>
      </w:tr>
      <w:tr w:rsidR="002D7C1D" w:rsidRPr="00027111" w14:paraId="3A6D6C59" w14:textId="77777777" w:rsidTr="00250285">
        <w:trPr>
          <w:trHeight w:val="504"/>
        </w:trPr>
        <w:tc>
          <w:tcPr>
            <w:tcW w:w="1134" w:type="dxa"/>
          </w:tcPr>
          <w:p w14:paraId="0CC8ABCB" w14:textId="1A47D932" w:rsidR="002D7C1D" w:rsidRPr="00027111" w:rsidRDefault="002D7C1D" w:rsidP="002D7C1D">
            <w:pPr>
              <w:spacing w:line="259" w:lineRule="auto"/>
              <w:rPr>
                <w:rFonts w:eastAsia="Calibri" w:cs="Calibri"/>
              </w:rPr>
            </w:pPr>
          </w:p>
        </w:tc>
        <w:tc>
          <w:tcPr>
            <w:tcW w:w="4252" w:type="dxa"/>
            <w:noWrap/>
            <w:vAlign w:val="center"/>
          </w:tcPr>
          <w:p w14:paraId="09733BAE" w14:textId="6F6F56BD" w:rsidR="002D7C1D" w:rsidRPr="00027111" w:rsidRDefault="002D7C1D" w:rsidP="002D7C1D">
            <w:pPr>
              <w:spacing w:line="259" w:lineRule="auto"/>
              <w:rPr>
                <w:rFonts w:eastAsia="Calibri" w:cs="Calibri"/>
              </w:rPr>
            </w:pPr>
            <w:r w:rsidRPr="00027111">
              <w:rPr>
                <w:rFonts w:eastAsia="Calibri" w:cs="Calibri"/>
              </w:rPr>
              <w:t>Financial Capacity</w:t>
            </w:r>
          </w:p>
        </w:tc>
        <w:tc>
          <w:tcPr>
            <w:tcW w:w="2987" w:type="dxa"/>
            <w:vAlign w:val="center"/>
          </w:tcPr>
          <w:p w14:paraId="24C526C7" w14:textId="466E13F9" w:rsidR="002D7C1D" w:rsidRPr="002D7C1D" w:rsidRDefault="002D7C1D" w:rsidP="002D7C1D">
            <w:pPr>
              <w:spacing w:line="259" w:lineRule="auto"/>
              <w:rPr>
                <w:rFonts w:eastAsia="Calibri" w:cs="Calibri"/>
              </w:rPr>
            </w:pPr>
            <w:r w:rsidRPr="002D7C1D">
              <w:rPr>
                <w:rFonts w:eastAsia="Calibri" w:cs="Calibri"/>
              </w:rPr>
              <w:t xml:space="preserve">Pass/Fail </w:t>
            </w:r>
          </w:p>
        </w:tc>
      </w:tr>
      <w:tr w:rsidR="002D7C1D" w:rsidRPr="00027111" w14:paraId="52E39FDB" w14:textId="77777777" w:rsidTr="00250285">
        <w:trPr>
          <w:trHeight w:val="504"/>
        </w:trPr>
        <w:tc>
          <w:tcPr>
            <w:tcW w:w="1134" w:type="dxa"/>
          </w:tcPr>
          <w:p w14:paraId="4FEF0842" w14:textId="516405BD" w:rsidR="002D7C1D" w:rsidRPr="00027111" w:rsidRDefault="002D7C1D" w:rsidP="002D7C1D">
            <w:pPr>
              <w:spacing w:line="259" w:lineRule="auto"/>
              <w:rPr>
                <w:rFonts w:eastAsia="Calibri" w:cs="Calibri"/>
              </w:rPr>
            </w:pPr>
          </w:p>
        </w:tc>
        <w:tc>
          <w:tcPr>
            <w:tcW w:w="4252" w:type="dxa"/>
            <w:noWrap/>
            <w:vAlign w:val="center"/>
          </w:tcPr>
          <w:p w14:paraId="201CB866" w14:textId="4F3E5AEA" w:rsidR="002D7C1D" w:rsidRPr="001F4882" w:rsidRDefault="002D7C1D" w:rsidP="002D7C1D">
            <w:pPr>
              <w:spacing w:line="259" w:lineRule="auto"/>
              <w:rPr>
                <w:rFonts w:eastAsia="Calibri" w:cs="Calibri"/>
              </w:rPr>
            </w:pPr>
            <w:r w:rsidRPr="001F4882">
              <w:rPr>
                <w:rFonts w:eastAsia="Calibri" w:cs="Calibri"/>
              </w:rPr>
              <w:t>Insurance</w:t>
            </w:r>
          </w:p>
        </w:tc>
        <w:tc>
          <w:tcPr>
            <w:tcW w:w="2987" w:type="dxa"/>
            <w:vAlign w:val="center"/>
          </w:tcPr>
          <w:p w14:paraId="08DAF487" w14:textId="3B036A1C" w:rsidR="002D7C1D" w:rsidRPr="001F4882" w:rsidRDefault="002D7C1D" w:rsidP="002D7C1D">
            <w:pPr>
              <w:spacing w:line="259" w:lineRule="auto"/>
              <w:rPr>
                <w:rFonts w:eastAsia="Calibri" w:cs="Calibri"/>
              </w:rPr>
            </w:pPr>
            <w:r w:rsidRPr="001F4882">
              <w:rPr>
                <w:rFonts w:eastAsia="Calibri" w:cs="Calibri"/>
              </w:rPr>
              <w:t>Pass/Fail</w:t>
            </w:r>
          </w:p>
        </w:tc>
      </w:tr>
      <w:tr w:rsidR="002D7C1D" w:rsidRPr="00027111" w14:paraId="217DE690" w14:textId="77777777" w:rsidTr="00250285">
        <w:trPr>
          <w:trHeight w:val="504"/>
        </w:trPr>
        <w:tc>
          <w:tcPr>
            <w:tcW w:w="1134" w:type="dxa"/>
          </w:tcPr>
          <w:p w14:paraId="12E253D3" w14:textId="1353E0F4" w:rsidR="002D7C1D" w:rsidRPr="00027111" w:rsidRDefault="002D7C1D" w:rsidP="002D7C1D">
            <w:pPr>
              <w:spacing w:line="259" w:lineRule="auto"/>
              <w:rPr>
                <w:rFonts w:eastAsia="Calibri" w:cs="Calibri"/>
              </w:rPr>
            </w:pPr>
          </w:p>
        </w:tc>
        <w:tc>
          <w:tcPr>
            <w:tcW w:w="4252" w:type="dxa"/>
            <w:noWrap/>
            <w:vAlign w:val="center"/>
          </w:tcPr>
          <w:p w14:paraId="0FB66FB1" w14:textId="18F17674" w:rsidR="002D7C1D" w:rsidRPr="001F4882" w:rsidRDefault="002D7C1D" w:rsidP="002D7C1D">
            <w:pPr>
              <w:spacing w:line="259" w:lineRule="auto"/>
              <w:rPr>
                <w:rFonts w:eastAsia="Calibri" w:cs="Calibri"/>
              </w:rPr>
            </w:pPr>
            <w:r w:rsidRPr="001F4882">
              <w:rPr>
                <w:rFonts w:eastAsia="Calibri" w:cs="Calibri"/>
              </w:rPr>
              <w:t>Technical ability</w:t>
            </w:r>
          </w:p>
        </w:tc>
        <w:tc>
          <w:tcPr>
            <w:tcW w:w="2987" w:type="dxa"/>
            <w:vAlign w:val="center"/>
          </w:tcPr>
          <w:p w14:paraId="64E788F4" w14:textId="21754485" w:rsidR="002D7C1D" w:rsidRPr="001F4882" w:rsidRDefault="002D7C1D" w:rsidP="002D7C1D">
            <w:pPr>
              <w:spacing w:line="259" w:lineRule="auto"/>
              <w:rPr>
                <w:rFonts w:eastAsia="Calibri" w:cs="Calibri"/>
              </w:rPr>
            </w:pPr>
            <w:r w:rsidRPr="001F4882">
              <w:rPr>
                <w:rFonts w:eastAsia="Calibri" w:cs="Calibri"/>
              </w:rPr>
              <w:t>Pass/Fail</w:t>
            </w:r>
          </w:p>
        </w:tc>
      </w:tr>
      <w:tr w:rsidR="002D7C1D" w:rsidRPr="00027111" w14:paraId="4F40E3C2" w14:textId="77777777" w:rsidTr="00250285">
        <w:trPr>
          <w:trHeight w:val="504"/>
        </w:trPr>
        <w:tc>
          <w:tcPr>
            <w:tcW w:w="1134" w:type="dxa"/>
          </w:tcPr>
          <w:p w14:paraId="05E8E8AA" w14:textId="13E9BA60" w:rsidR="002D7C1D" w:rsidRPr="00027111" w:rsidRDefault="002D7C1D" w:rsidP="002D7C1D">
            <w:pPr>
              <w:spacing w:line="259" w:lineRule="auto"/>
              <w:rPr>
                <w:rFonts w:eastAsia="Calibri" w:cs="Calibri"/>
              </w:rPr>
            </w:pPr>
          </w:p>
        </w:tc>
        <w:tc>
          <w:tcPr>
            <w:tcW w:w="4252" w:type="dxa"/>
            <w:noWrap/>
            <w:vAlign w:val="center"/>
          </w:tcPr>
          <w:p w14:paraId="533287E4" w14:textId="01EF4CD8" w:rsidR="002D7C1D" w:rsidRPr="001F4882" w:rsidRDefault="002D7C1D" w:rsidP="002D7C1D">
            <w:pPr>
              <w:spacing w:line="259" w:lineRule="auto"/>
              <w:rPr>
                <w:rFonts w:eastAsia="Calibri" w:cs="Calibri"/>
              </w:rPr>
            </w:pPr>
            <w:r w:rsidRPr="001F4882">
              <w:rPr>
                <w:rFonts w:eastAsia="Calibri" w:cs="Calibri"/>
              </w:rPr>
              <w:t>Health and Safety</w:t>
            </w:r>
          </w:p>
        </w:tc>
        <w:tc>
          <w:tcPr>
            <w:tcW w:w="2987" w:type="dxa"/>
            <w:vAlign w:val="center"/>
          </w:tcPr>
          <w:p w14:paraId="54941044" w14:textId="27501FDA" w:rsidR="002D7C1D" w:rsidRPr="001F4882" w:rsidRDefault="002D7C1D" w:rsidP="002D7C1D">
            <w:pPr>
              <w:spacing w:line="259" w:lineRule="auto"/>
              <w:rPr>
                <w:rFonts w:eastAsia="Calibri" w:cs="Calibri"/>
              </w:rPr>
            </w:pPr>
            <w:r w:rsidRPr="001F4882">
              <w:rPr>
                <w:rFonts w:eastAsia="Calibri" w:cs="Calibri"/>
              </w:rPr>
              <w:t>Pass/Fail</w:t>
            </w:r>
          </w:p>
        </w:tc>
      </w:tr>
      <w:tr w:rsidR="002D7C1D" w:rsidRPr="00027111" w14:paraId="76BB1559" w14:textId="77777777" w:rsidTr="00250285">
        <w:trPr>
          <w:trHeight w:val="504"/>
        </w:trPr>
        <w:tc>
          <w:tcPr>
            <w:tcW w:w="1134" w:type="dxa"/>
          </w:tcPr>
          <w:p w14:paraId="3A5C2191" w14:textId="089F9E2A" w:rsidR="002D7C1D" w:rsidRPr="00027111" w:rsidRDefault="002D7C1D" w:rsidP="002D7C1D">
            <w:pPr>
              <w:spacing w:line="259" w:lineRule="auto"/>
              <w:rPr>
                <w:rFonts w:eastAsia="Calibri" w:cs="Calibri"/>
              </w:rPr>
            </w:pPr>
          </w:p>
        </w:tc>
        <w:tc>
          <w:tcPr>
            <w:tcW w:w="4252" w:type="dxa"/>
            <w:noWrap/>
            <w:vAlign w:val="center"/>
          </w:tcPr>
          <w:p w14:paraId="7B80812D" w14:textId="141E9C78" w:rsidR="002D7C1D" w:rsidRPr="001F4882" w:rsidRDefault="002D7C1D" w:rsidP="002D7C1D">
            <w:pPr>
              <w:spacing w:line="259" w:lineRule="auto"/>
              <w:rPr>
                <w:rFonts w:eastAsia="Calibri" w:cs="Calibri"/>
              </w:rPr>
            </w:pPr>
            <w:r w:rsidRPr="001F4882">
              <w:rPr>
                <w:rFonts w:eastAsia="Calibri" w:cs="Calibri"/>
              </w:rPr>
              <w:t>Environmental Management</w:t>
            </w:r>
          </w:p>
        </w:tc>
        <w:tc>
          <w:tcPr>
            <w:tcW w:w="2987" w:type="dxa"/>
            <w:vAlign w:val="center"/>
          </w:tcPr>
          <w:p w14:paraId="0BE8A2D2" w14:textId="732C55CC" w:rsidR="002D7C1D" w:rsidRPr="001F4882" w:rsidRDefault="002D7C1D" w:rsidP="002D7C1D">
            <w:pPr>
              <w:spacing w:line="259" w:lineRule="auto"/>
              <w:rPr>
                <w:rFonts w:eastAsia="Calibri" w:cs="Calibri"/>
              </w:rPr>
            </w:pPr>
            <w:r w:rsidRPr="001F4882">
              <w:rPr>
                <w:rFonts w:eastAsia="Calibri" w:cs="Calibri"/>
              </w:rPr>
              <w:t>Pass/Fail</w:t>
            </w:r>
          </w:p>
        </w:tc>
      </w:tr>
      <w:tr w:rsidR="002D7C1D" w:rsidRPr="00027111" w14:paraId="2CB6682B" w14:textId="77777777" w:rsidTr="00250285">
        <w:trPr>
          <w:trHeight w:val="504"/>
        </w:trPr>
        <w:tc>
          <w:tcPr>
            <w:tcW w:w="1134" w:type="dxa"/>
          </w:tcPr>
          <w:p w14:paraId="02E1BB38" w14:textId="6E8367F4" w:rsidR="002D7C1D" w:rsidRPr="00027111" w:rsidRDefault="002D7C1D" w:rsidP="002D7C1D">
            <w:pPr>
              <w:spacing w:line="259" w:lineRule="auto"/>
              <w:rPr>
                <w:rFonts w:eastAsia="Calibri" w:cs="Calibri"/>
              </w:rPr>
            </w:pPr>
          </w:p>
        </w:tc>
        <w:tc>
          <w:tcPr>
            <w:tcW w:w="4252" w:type="dxa"/>
            <w:noWrap/>
            <w:vAlign w:val="center"/>
          </w:tcPr>
          <w:p w14:paraId="28D809F8" w14:textId="669AC8D9" w:rsidR="002D7C1D" w:rsidRPr="00027111" w:rsidRDefault="002D7C1D" w:rsidP="002D7C1D">
            <w:pPr>
              <w:spacing w:line="259" w:lineRule="auto"/>
              <w:rPr>
                <w:rFonts w:eastAsia="Calibri" w:cs="Calibri"/>
              </w:rPr>
            </w:pPr>
            <w:r w:rsidRPr="00027111">
              <w:rPr>
                <w:rFonts w:eastAsia="Calibri" w:cs="Calibri"/>
              </w:rPr>
              <w:t>Quality Management</w:t>
            </w:r>
          </w:p>
        </w:tc>
        <w:tc>
          <w:tcPr>
            <w:tcW w:w="2987" w:type="dxa"/>
            <w:vAlign w:val="center"/>
          </w:tcPr>
          <w:p w14:paraId="03033289" w14:textId="2036F006" w:rsidR="002D7C1D" w:rsidRPr="001F4882" w:rsidRDefault="002D7C1D" w:rsidP="002D7C1D">
            <w:pPr>
              <w:spacing w:line="259" w:lineRule="auto"/>
              <w:rPr>
                <w:rFonts w:eastAsia="Calibri" w:cs="Calibri"/>
              </w:rPr>
            </w:pPr>
            <w:r w:rsidRPr="001F4882">
              <w:rPr>
                <w:rFonts w:eastAsia="Calibri" w:cs="Calibri"/>
              </w:rPr>
              <w:t>Pass/Fail</w:t>
            </w:r>
          </w:p>
        </w:tc>
      </w:tr>
      <w:tr w:rsidR="002D7C1D" w:rsidRPr="00027111" w14:paraId="1BE681C4" w14:textId="77777777" w:rsidTr="00250285">
        <w:trPr>
          <w:trHeight w:val="504"/>
        </w:trPr>
        <w:tc>
          <w:tcPr>
            <w:tcW w:w="1134" w:type="dxa"/>
          </w:tcPr>
          <w:p w14:paraId="2C045D84" w14:textId="4237EC68" w:rsidR="002D7C1D" w:rsidRPr="00027111" w:rsidRDefault="002D7C1D" w:rsidP="002D7C1D">
            <w:pPr>
              <w:spacing w:line="259" w:lineRule="auto"/>
              <w:rPr>
                <w:rFonts w:eastAsia="Calibri" w:cs="Calibri"/>
              </w:rPr>
            </w:pPr>
          </w:p>
        </w:tc>
        <w:tc>
          <w:tcPr>
            <w:tcW w:w="4252" w:type="dxa"/>
            <w:noWrap/>
            <w:vAlign w:val="center"/>
          </w:tcPr>
          <w:p w14:paraId="3E846D31" w14:textId="11CF73F3" w:rsidR="002D7C1D" w:rsidRPr="00027111" w:rsidRDefault="002D7C1D" w:rsidP="002D7C1D">
            <w:pPr>
              <w:spacing w:line="259" w:lineRule="auto"/>
              <w:rPr>
                <w:rFonts w:eastAsia="Calibri" w:cs="Calibri"/>
              </w:rPr>
            </w:pPr>
            <w:r w:rsidRPr="00027111">
              <w:rPr>
                <w:rFonts w:eastAsia="Calibri" w:cs="Calibri"/>
              </w:rPr>
              <w:t>Additional information</w:t>
            </w:r>
          </w:p>
        </w:tc>
        <w:tc>
          <w:tcPr>
            <w:tcW w:w="2987" w:type="dxa"/>
            <w:vAlign w:val="center"/>
          </w:tcPr>
          <w:p w14:paraId="795DBB47" w14:textId="2CEA3D50" w:rsidR="002D7C1D" w:rsidRPr="001F4882" w:rsidRDefault="002D7C1D" w:rsidP="002D7C1D">
            <w:pPr>
              <w:spacing w:line="259" w:lineRule="auto"/>
              <w:rPr>
                <w:rFonts w:eastAsia="Calibri" w:cs="Calibri"/>
              </w:rPr>
            </w:pPr>
            <w:r w:rsidRPr="001F4882">
              <w:rPr>
                <w:rFonts w:eastAsia="Calibri" w:cs="Calibri"/>
              </w:rPr>
              <w:t xml:space="preserve">Pass/Fail </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98" w:name="_Toc195782320"/>
      <w:r w:rsidRPr="00027111">
        <w:t>Award Criteria</w:t>
      </w:r>
      <w:bookmarkEnd w:id="598"/>
    </w:p>
    <w:p w14:paraId="3EF924D6" w14:textId="010F8910" w:rsidR="008C637A" w:rsidRPr="00027111" w:rsidRDefault="00A56962" w:rsidP="00250285">
      <w:pPr>
        <w:pStyle w:val="Sch2Number"/>
      </w:pPr>
      <w:r w:rsidRPr="00027111">
        <w:t xml:space="preserve">Only Tenderers that </w:t>
      </w:r>
      <w:r w:rsidR="003D3E71" w:rsidRPr="00027111">
        <w:t xml:space="preserve">satisfy all of the </w:t>
      </w:r>
      <w:r w:rsidR="008C637A" w:rsidRPr="00027111">
        <w:t>Conditions of Participation</w:t>
      </w:r>
      <w:r w:rsidRPr="00027111">
        <w:t xml:space="preserve"> will progress to</w:t>
      </w:r>
      <w:r w:rsidR="008C637A" w:rsidRPr="00027111">
        <w:t xml:space="preserve"> have their Tenders evaluated against the Award Criteria. </w:t>
      </w:r>
    </w:p>
    <w:p w14:paraId="35C873C2" w14:textId="7370F0AC" w:rsidR="0015563D" w:rsidRPr="00027111" w:rsidRDefault="003D3E71" w:rsidP="00EB690A">
      <w:pPr>
        <w:pStyle w:val="Sch2Number"/>
      </w:pPr>
      <w:r w:rsidRPr="00027111">
        <w:t>The Award Criteria is as follows:</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304A0866">
        <w:tc>
          <w:tcPr>
            <w:tcW w:w="3679" w:type="dxa"/>
            <w:shd w:val="clear" w:color="auto" w:fill="808080" w:themeFill="background1" w:themeFillShade="80"/>
          </w:tcPr>
          <w:p w14:paraId="4A73FFEB"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Evaluation Criteria</w:t>
            </w:r>
          </w:p>
        </w:tc>
        <w:tc>
          <w:tcPr>
            <w:tcW w:w="4491" w:type="dxa"/>
            <w:shd w:val="clear" w:color="auto" w:fill="808080" w:themeFill="background1" w:themeFillShade="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027111" w14:paraId="11641E5C" w14:textId="77777777" w:rsidTr="304A0866">
        <w:tc>
          <w:tcPr>
            <w:tcW w:w="3679" w:type="dxa"/>
          </w:tcPr>
          <w:p w14:paraId="05BD372D" w14:textId="3BB3A2B3" w:rsidR="006822A9" w:rsidRPr="000650E3" w:rsidRDefault="003C440A" w:rsidP="304A0866">
            <w:pPr>
              <w:spacing w:line="259" w:lineRule="auto"/>
            </w:pPr>
            <w:r>
              <w:lastRenderedPageBreak/>
              <w:t xml:space="preserve">Quality </w:t>
            </w:r>
          </w:p>
        </w:tc>
        <w:tc>
          <w:tcPr>
            <w:tcW w:w="4491" w:type="dxa"/>
          </w:tcPr>
          <w:p w14:paraId="46FA74EA" w14:textId="46850517" w:rsidR="006822A9" w:rsidRPr="000650E3" w:rsidRDefault="000650E3" w:rsidP="00DD2F79">
            <w:pPr>
              <w:spacing w:line="259" w:lineRule="auto"/>
              <w:rPr>
                <w:rFonts w:eastAsia="Calibri" w:cs="Calibri"/>
              </w:rPr>
            </w:pPr>
            <w:r w:rsidRPr="000650E3">
              <w:rPr>
                <w:rFonts w:eastAsia="Calibri" w:cs="Calibri"/>
              </w:rPr>
              <w:t>50</w:t>
            </w:r>
            <w:r w:rsidR="00250285" w:rsidRPr="000650E3">
              <w:rPr>
                <w:rFonts w:eastAsia="Calibri" w:cs="Calibri"/>
              </w:rPr>
              <w:t>%</w:t>
            </w:r>
          </w:p>
        </w:tc>
      </w:tr>
      <w:tr w:rsidR="006822A9" w:rsidRPr="00027111" w14:paraId="6C4AE7CF" w14:textId="77777777" w:rsidTr="304A0866">
        <w:tc>
          <w:tcPr>
            <w:tcW w:w="3679" w:type="dxa"/>
          </w:tcPr>
          <w:p w14:paraId="48ED71BC" w14:textId="77777777" w:rsidR="006822A9" w:rsidRPr="000650E3" w:rsidRDefault="006822A9" w:rsidP="00DD2F79">
            <w:pPr>
              <w:spacing w:line="259" w:lineRule="auto"/>
              <w:rPr>
                <w:rFonts w:eastAsia="Calibri" w:cs="Calibri"/>
              </w:rPr>
            </w:pPr>
            <w:r w:rsidRPr="000650E3">
              <w:rPr>
                <w:rFonts w:eastAsia="Calibri" w:cs="Calibri"/>
              </w:rPr>
              <w:t>Price</w:t>
            </w:r>
          </w:p>
        </w:tc>
        <w:tc>
          <w:tcPr>
            <w:tcW w:w="4491" w:type="dxa"/>
          </w:tcPr>
          <w:p w14:paraId="5831099E" w14:textId="05861A04" w:rsidR="006822A9" w:rsidRPr="000650E3" w:rsidRDefault="000650E3" w:rsidP="00DD2F79">
            <w:pPr>
              <w:spacing w:line="259" w:lineRule="auto"/>
              <w:rPr>
                <w:rFonts w:eastAsia="Calibri" w:cs="Calibri"/>
              </w:rPr>
            </w:pPr>
            <w:r w:rsidRPr="000650E3">
              <w:rPr>
                <w:rFonts w:eastAsia="Calibri" w:cs="Calibri"/>
              </w:rPr>
              <w:t>40</w:t>
            </w:r>
            <w:r w:rsidR="00250285" w:rsidRPr="000650E3">
              <w:rPr>
                <w:rFonts w:eastAsia="Calibri" w:cs="Calibri"/>
              </w:rPr>
              <w:t>%</w:t>
            </w:r>
          </w:p>
        </w:tc>
      </w:tr>
      <w:tr w:rsidR="006822A9" w:rsidRPr="00027111" w14:paraId="5332EB26" w14:textId="77777777" w:rsidTr="304A0866">
        <w:tc>
          <w:tcPr>
            <w:tcW w:w="3679" w:type="dxa"/>
          </w:tcPr>
          <w:p w14:paraId="10ABE23E" w14:textId="1C257C8E" w:rsidR="006822A9" w:rsidRPr="000650E3" w:rsidRDefault="006822A9" w:rsidP="00DD2F79">
            <w:pPr>
              <w:spacing w:line="259" w:lineRule="auto"/>
              <w:rPr>
                <w:rFonts w:eastAsia="Calibri" w:cs="Calibri"/>
              </w:rPr>
            </w:pPr>
            <w:r w:rsidRPr="000650E3">
              <w:rPr>
                <w:rFonts w:eastAsia="Calibri" w:cs="Calibri"/>
              </w:rPr>
              <w:t>Social Value</w:t>
            </w:r>
          </w:p>
        </w:tc>
        <w:tc>
          <w:tcPr>
            <w:tcW w:w="4491" w:type="dxa"/>
          </w:tcPr>
          <w:p w14:paraId="2D1329AF" w14:textId="1C556F7D" w:rsidR="006822A9" w:rsidRPr="000650E3" w:rsidRDefault="000650E3" w:rsidP="00DD2F79">
            <w:pPr>
              <w:spacing w:line="259" w:lineRule="auto"/>
              <w:rPr>
                <w:rFonts w:eastAsia="Calibri" w:cs="Calibri"/>
              </w:rPr>
            </w:pPr>
            <w:r w:rsidRPr="000650E3">
              <w:rPr>
                <w:rFonts w:eastAsia="Calibri" w:cs="Calibri"/>
              </w:rPr>
              <w:t>10</w:t>
            </w:r>
            <w:r w:rsidR="00250285" w:rsidRPr="000650E3">
              <w:rPr>
                <w:rFonts w:eastAsia="Calibri" w:cs="Calibri"/>
              </w:rPr>
              <w:t>%</w:t>
            </w:r>
          </w:p>
        </w:tc>
      </w:tr>
    </w:tbl>
    <w:p w14:paraId="3604C759" w14:textId="77777777" w:rsidR="00A56962" w:rsidRPr="00027111" w:rsidRDefault="00A56962" w:rsidP="00DD2F79">
      <w:pPr>
        <w:spacing w:line="259" w:lineRule="auto"/>
        <w:rPr>
          <w:rFonts w:eastAsia="Calibri" w:cs="Calibri"/>
          <w:b/>
          <w:bCs/>
        </w:rPr>
      </w:pPr>
    </w:p>
    <w:p w14:paraId="70606DC2" w14:textId="623EA837" w:rsidR="00A56962" w:rsidRPr="00027111" w:rsidRDefault="001F4882" w:rsidP="304A0866">
      <w:pPr>
        <w:pStyle w:val="Sch2Heading"/>
        <w:numPr>
          <w:ilvl w:val="0"/>
          <w:numId w:val="0"/>
        </w:numPr>
        <w:rPr>
          <w:b w:val="0"/>
        </w:rPr>
      </w:pPr>
      <w:bookmarkStart w:id="599" w:name="_Toc195782321"/>
      <w:r>
        <w:t>Quality</w:t>
      </w:r>
      <w:r w:rsidR="00A56962">
        <w:t xml:space="preserve"> </w:t>
      </w:r>
      <w:r w:rsidR="00EB690A">
        <w:t>50</w:t>
      </w:r>
      <w:r w:rsidR="00A56962">
        <w:t>%</w:t>
      </w:r>
      <w:bookmarkEnd w:id="599"/>
    </w:p>
    <w:p w14:paraId="1D0886EC" w14:textId="1C805058" w:rsidR="00030B2B" w:rsidRPr="00027111" w:rsidRDefault="00667266" w:rsidP="00250285">
      <w:pPr>
        <w:pStyle w:val="Sch3Number"/>
      </w:pPr>
      <w:r>
        <w:t xml:space="preserve">Quality </w:t>
      </w:r>
      <w:r w:rsidR="00030B2B">
        <w:t xml:space="preserve">assessment </w:t>
      </w:r>
      <w:r w:rsidR="00030B2B" w:rsidRPr="00EB690A">
        <w:t>accounts for</w:t>
      </w:r>
      <w:r w:rsidR="00EB690A" w:rsidRPr="00EB690A">
        <w:t xml:space="preserve"> 50</w:t>
      </w:r>
      <w:r w:rsidR="00250285" w:rsidRPr="00EB690A">
        <w:t>%</w:t>
      </w:r>
      <w:r w:rsidR="00030B2B">
        <w:t xml:space="preserve"> of the Award Criteria; the </w:t>
      </w:r>
      <w:r w:rsidR="00374E42">
        <w:t>quality</w:t>
      </w:r>
      <w:r w:rsidR="00030B2B">
        <w:t xml:space="preserve"> criteria will be evaluated based on the sub-criteria and weightings outlined in </w:t>
      </w:r>
      <w:r w:rsidR="00250285">
        <w:t xml:space="preserve">the </w:t>
      </w:r>
      <w:r w:rsidR="00070D8E">
        <w:t xml:space="preserve">Quality </w:t>
      </w:r>
      <w:r w:rsidR="00250285">
        <w:t>Response Document</w:t>
      </w:r>
      <w:r w:rsidR="00030B2B">
        <w:t>.</w:t>
      </w:r>
    </w:p>
    <w:p w14:paraId="540E8B19" w14:textId="58853F22" w:rsidR="00030B2B" w:rsidRPr="00027111" w:rsidRDefault="00030B2B" w:rsidP="00B16000">
      <w:pPr>
        <w:pStyle w:val="Sch3Number"/>
      </w:pPr>
      <w:r>
        <w:t xml:space="preserve">Tenderers are required to complete their </w:t>
      </w:r>
      <w:r w:rsidR="003C440A">
        <w:t xml:space="preserve">Quality </w:t>
      </w:r>
      <w:r>
        <w:t xml:space="preserve">Response. A breakdown of the </w:t>
      </w:r>
      <w:r w:rsidR="00AE4924">
        <w:t>100</w:t>
      </w:r>
      <w:r w:rsidR="00704369">
        <w:t>%</w:t>
      </w:r>
      <w:r>
        <w:t xml:space="preserve"> sections is as follows:</w:t>
      </w:r>
      <w:bookmarkStart w:id="600" w:name="_Hlk196214449"/>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7"/>
        <w:gridCol w:w="2582"/>
        <w:gridCol w:w="3212"/>
      </w:tblGrid>
      <w:tr w:rsidR="008C3C94" w:rsidRPr="00027111" w14:paraId="361F69E7" w14:textId="133502DA" w:rsidTr="008C3C94">
        <w:trPr>
          <w:trHeight w:val="439"/>
        </w:trPr>
        <w:tc>
          <w:tcPr>
            <w:tcW w:w="2427" w:type="dxa"/>
            <w:shd w:val="clear" w:color="auto" w:fill="BFBFBF"/>
          </w:tcPr>
          <w:p w14:paraId="4CFB1A65" w14:textId="77777777" w:rsidR="008C3C94" w:rsidRPr="00027111" w:rsidRDefault="008C3C94" w:rsidP="005E62A9">
            <w:pPr>
              <w:tabs>
                <w:tab w:val="left" w:pos="291"/>
              </w:tabs>
              <w:spacing w:line="360" w:lineRule="auto"/>
              <w:ind w:left="109" w:right="207"/>
              <w:jc w:val="center"/>
              <w:rPr>
                <w:rFonts w:eastAsia="Calibri" w:cs="Calibri"/>
                <w:b/>
              </w:rPr>
            </w:pPr>
            <w:r w:rsidRPr="00027111">
              <w:rPr>
                <w:rFonts w:eastAsia="Calibri" w:cs="Calibri"/>
                <w:b/>
              </w:rPr>
              <w:t>Question</w:t>
            </w:r>
          </w:p>
        </w:tc>
        <w:tc>
          <w:tcPr>
            <w:tcW w:w="2582" w:type="dxa"/>
            <w:shd w:val="clear" w:color="auto" w:fill="BFBFBF"/>
          </w:tcPr>
          <w:p w14:paraId="58306623" w14:textId="77777777" w:rsidR="008C3C94" w:rsidRPr="00027111" w:rsidRDefault="008C3C94" w:rsidP="005E62A9">
            <w:pPr>
              <w:tabs>
                <w:tab w:val="left" w:pos="433"/>
              </w:tabs>
              <w:spacing w:line="360" w:lineRule="auto"/>
              <w:ind w:right="102"/>
              <w:rPr>
                <w:rFonts w:eastAsia="Calibri" w:cs="Calibri"/>
                <w:b/>
              </w:rPr>
            </w:pPr>
            <w:r w:rsidRPr="00027111">
              <w:rPr>
                <w:rFonts w:eastAsia="Calibri" w:cs="Calibri"/>
                <w:b/>
              </w:rPr>
              <w:t>Description</w:t>
            </w:r>
          </w:p>
        </w:tc>
        <w:tc>
          <w:tcPr>
            <w:tcW w:w="3212" w:type="dxa"/>
            <w:shd w:val="clear" w:color="auto" w:fill="BFBFBF"/>
          </w:tcPr>
          <w:p w14:paraId="53CB3790" w14:textId="77777777" w:rsidR="008C3C94" w:rsidRPr="00027111" w:rsidRDefault="008C3C94" w:rsidP="005E62A9">
            <w:pPr>
              <w:tabs>
                <w:tab w:val="left" w:pos="433"/>
              </w:tabs>
              <w:spacing w:line="360" w:lineRule="auto"/>
              <w:ind w:right="102"/>
              <w:jc w:val="center"/>
              <w:rPr>
                <w:rFonts w:eastAsia="Calibri" w:cs="Calibri"/>
                <w:b/>
              </w:rPr>
            </w:pPr>
            <w:r w:rsidRPr="00027111">
              <w:rPr>
                <w:rFonts w:eastAsia="Calibri" w:cs="Calibri"/>
                <w:b/>
              </w:rPr>
              <w:t>Weighting</w:t>
            </w:r>
          </w:p>
        </w:tc>
      </w:tr>
      <w:tr w:rsidR="008C3C94" w:rsidRPr="00027111" w14:paraId="15F3221A" w14:textId="6DF2F608" w:rsidTr="008C3C94">
        <w:tc>
          <w:tcPr>
            <w:tcW w:w="2427" w:type="dxa"/>
            <w:shd w:val="clear" w:color="auto" w:fill="BFBFBF"/>
          </w:tcPr>
          <w:p w14:paraId="6E2E8D8B" w14:textId="77777777" w:rsidR="008C3C94" w:rsidRPr="00027111" w:rsidRDefault="008C3C94" w:rsidP="005E62A9">
            <w:pPr>
              <w:tabs>
                <w:tab w:val="left" w:pos="433"/>
              </w:tabs>
              <w:spacing w:line="360" w:lineRule="auto"/>
              <w:ind w:right="102"/>
              <w:jc w:val="center"/>
              <w:rPr>
                <w:rFonts w:eastAsia="Calibri" w:cs="Calibri"/>
              </w:rPr>
            </w:pPr>
            <w:r w:rsidRPr="00027111">
              <w:rPr>
                <w:rFonts w:eastAsia="Calibri" w:cs="Calibri"/>
              </w:rPr>
              <w:t>1</w:t>
            </w:r>
          </w:p>
        </w:tc>
        <w:tc>
          <w:tcPr>
            <w:tcW w:w="2582" w:type="dxa"/>
          </w:tcPr>
          <w:p w14:paraId="0AF90A68" w14:textId="01873CE7" w:rsidR="008C3C94" w:rsidRPr="00027111" w:rsidRDefault="008C3C94" w:rsidP="005E62A9">
            <w:pPr>
              <w:tabs>
                <w:tab w:val="left" w:pos="433"/>
              </w:tabs>
              <w:spacing w:line="360" w:lineRule="auto"/>
              <w:ind w:right="102"/>
              <w:rPr>
                <w:rFonts w:eastAsia="Calibri" w:cs="Calibri"/>
              </w:rPr>
            </w:pPr>
            <w:r>
              <w:rPr>
                <w:rFonts w:eastAsia="Calibri" w:cs="Calibri"/>
              </w:rPr>
              <w:t>Supplier Experience and Track Record</w:t>
            </w:r>
          </w:p>
        </w:tc>
        <w:tc>
          <w:tcPr>
            <w:tcW w:w="3212" w:type="dxa"/>
          </w:tcPr>
          <w:p w14:paraId="0F10E378" w14:textId="6EE3AD03" w:rsidR="008C3C94" w:rsidRPr="008C3C94" w:rsidRDefault="008C3C94" w:rsidP="005E62A9">
            <w:pPr>
              <w:tabs>
                <w:tab w:val="left" w:pos="433"/>
              </w:tabs>
              <w:spacing w:line="360" w:lineRule="auto"/>
              <w:ind w:right="102"/>
              <w:jc w:val="center"/>
              <w:rPr>
                <w:rFonts w:eastAsia="Calibri" w:cs="Calibri"/>
              </w:rPr>
            </w:pPr>
            <w:r w:rsidRPr="008C3C94">
              <w:rPr>
                <w:rFonts w:eastAsia="Calibri" w:cs="Calibri"/>
              </w:rPr>
              <w:t xml:space="preserve">15%  </w:t>
            </w:r>
          </w:p>
        </w:tc>
      </w:tr>
      <w:tr w:rsidR="008C3C94" w:rsidRPr="00027111" w14:paraId="7C1B0AD6" w14:textId="44165FFE" w:rsidTr="008C3C94">
        <w:tc>
          <w:tcPr>
            <w:tcW w:w="2427" w:type="dxa"/>
            <w:shd w:val="clear" w:color="auto" w:fill="BFBFBF"/>
          </w:tcPr>
          <w:p w14:paraId="2B6FF911" w14:textId="77777777" w:rsidR="008C3C94" w:rsidRPr="00027111" w:rsidRDefault="008C3C94" w:rsidP="00250285">
            <w:pPr>
              <w:tabs>
                <w:tab w:val="left" w:pos="433"/>
              </w:tabs>
              <w:spacing w:line="360" w:lineRule="auto"/>
              <w:ind w:right="102"/>
              <w:jc w:val="center"/>
              <w:rPr>
                <w:rFonts w:eastAsia="Calibri" w:cs="Calibri"/>
              </w:rPr>
            </w:pPr>
            <w:r w:rsidRPr="00027111">
              <w:rPr>
                <w:rFonts w:eastAsia="Calibri" w:cs="Calibri"/>
              </w:rPr>
              <w:t>2</w:t>
            </w:r>
          </w:p>
        </w:tc>
        <w:tc>
          <w:tcPr>
            <w:tcW w:w="2582" w:type="dxa"/>
          </w:tcPr>
          <w:p w14:paraId="01B2CECE" w14:textId="579F2330" w:rsidR="008C3C94" w:rsidRPr="00027111" w:rsidRDefault="008C3C94" w:rsidP="00250285">
            <w:pPr>
              <w:tabs>
                <w:tab w:val="left" w:pos="433"/>
              </w:tabs>
              <w:spacing w:line="360" w:lineRule="auto"/>
              <w:ind w:right="102"/>
              <w:rPr>
                <w:rFonts w:eastAsia="Calibri" w:cs="Calibri"/>
              </w:rPr>
            </w:pPr>
            <w:r>
              <w:rPr>
                <w:rFonts w:eastAsia="Calibri" w:cs="Calibri"/>
              </w:rPr>
              <w:t>Service Provision and  Scope</w:t>
            </w:r>
          </w:p>
        </w:tc>
        <w:tc>
          <w:tcPr>
            <w:tcW w:w="3212" w:type="dxa"/>
          </w:tcPr>
          <w:p w14:paraId="43B46F35" w14:textId="0E43142E" w:rsidR="008C3C94" w:rsidRPr="008C3C94" w:rsidRDefault="00842050" w:rsidP="00250285">
            <w:pPr>
              <w:tabs>
                <w:tab w:val="left" w:pos="433"/>
              </w:tabs>
              <w:spacing w:line="360" w:lineRule="auto"/>
              <w:ind w:right="102"/>
              <w:jc w:val="center"/>
              <w:rPr>
                <w:rFonts w:eastAsia="Calibri" w:cs="Calibri"/>
              </w:rPr>
            </w:pPr>
            <w:r>
              <w:rPr>
                <w:rFonts w:eastAsia="Calibri" w:cs="Calibri"/>
              </w:rPr>
              <w:t>15</w:t>
            </w:r>
            <w:r w:rsidR="008C3C94" w:rsidRPr="008C3C94">
              <w:rPr>
                <w:rFonts w:eastAsia="Calibri" w:cs="Calibri"/>
              </w:rPr>
              <w:t xml:space="preserve">%  </w:t>
            </w:r>
          </w:p>
        </w:tc>
      </w:tr>
      <w:tr w:rsidR="008C3C94" w:rsidRPr="00027111" w14:paraId="379F80B6" w14:textId="678F513B" w:rsidTr="008C3C94">
        <w:tc>
          <w:tcPr>
            <w:tcW w:w="2427" w:type="dxa"/>
            <w:shd w:val="clear" w:color="auto" w:fill="BFBFBF"/>
          </w:tcPr>
          <w:p w14:paraId="347BA8A2" w14:textId="77777777" w:rsidR="008C3C94" w:rsidRPr="00027111" w:rsidRDefault="008C3C94" w:rsidP="00250285">
            <w:pPr>
              <w:tabs>
                <w:tab w:val="left" w:pos="433"/>
              </w:tabs>
              <w:spacing w:line="360" w:lineRule="auto"/>
              <w:ind w:right="102"/>
              <w:jc w:val="center"/>
              <w:rPr>
                <w:rFonts w:eastAsia="Calibri" w:cs="Calibri"/>
              </w:rPr>
            </w:pPr>
            <w:r w:rsidRPr="00027111">
              <w:rPr>
                <w:rFonts w:eastAsia="Calibri" w:cs="Calibri"/>
              </w:rPr>
              <w:t>3</w:t>
            </w:r>
          </w:p>
        </w:tc>
        <w:tc>
          <w:tcPr>
            <w:tcW w:w="2582" w:type="dxa"/>
          </w:tcPr>
          <w:p w14:paraId="0701101E" w14:textId="3202901B" w:rsidR="008C3C94" w:rsidRPr="00027111" w:rsidRDefault="008C3C94" w:rsidP="00250285">
            <w:pPr>
              <w:tabs>
                <w:tab w:val="left" w:pos="433"/>
              </w:tabs>
              <w:spacing w:line="360" w:lineRule="auto"/>
              <w:ind w:right="102"/>
              <w:rPr>
                <w:rFonts w:eastAsia="Calibri" w:cs="Calibri"/>
              </w:rPr>
            </w:pPr>
            <w:r>
              <w:rPr>
                <w:rFonts w:eastAsia="Calibri" w:cs="Calibri"/>
              </w:rPr>
              <w:t>Desirable Criteria</w:t>
            </w:r>
          </w:p>
        </w:tc>
        <w:tc>
          <w:tcPr>
            <w:tcW w:w="3212" w:type="dxa"/>
          </w:tcPr>
          <w:p w14:paraId="4ED40A64" w14:textId="1B30BC5A" w:rsidR="008C3C94" w:rsidRPr="00027111" w:rsidRDefault="008C3C94" w:rsidP="00250285">
            <w:pPr>
              <w:tabs>
                <w:tab w:val="left" w:pos="433"/>
              </w:tabs>
              <w:spacing w:line="360" w:lineRule="auto"/>
              <w:ind w:right="102"/>
              <w:jc w:val="center"/>
              <w:rPr>
                <w:rFonts w:eastAsia="Calibri" w:cs="Calibri"/>
                <w:highlight w:val="yellow"/>
              </w:rPr>
            </w:pPr>
            <w:r w:rsidRPr="008C3C94">
              <w:rPr>
                <w:rFonts w:eastAsia="Calibri" w:cs="Calibri"/>
              </w:rPr>
              <w:t xml:space="preserve">15%  </w:t>
            </w:r>
          </w:p>
        </w:tc>
      </w:tr>
      <w:tr w:rsidR="008C3C94" w:rsidRPr="00027111" w14:paraId="49617EBD" w14:textId="37E5915A" w:rsidTr="008C3C94">
        <w:tc>
          <w:tcPr>
            <w:tcW w:w="2427" w:type="dxa"/>
            <w:shd w:val="clear" w:color="auto" w:fill="BFBFBF"/>
          </w:tcPr>
          <w:p w14:paraId="7D198C8C" w14:textId="77777777" w:rsidR="008C3C94" w:rsidRPr="00027111" w:rsidRDefault="008C3C94" w:rsidP="00250285">
            <w:pPr>
              <w:tabs>
                <w:tab w:val="left" w:pos="453"/>
              </w:tabs>
              <w:spacing w:line="360" w:lineRule="auto"/>
              <w:ind w:left="27" w:right="102" w:hanging="27"/>
              <w:jc w:val="center"/>
              <w:rPr>
                <w:rFonts w:eastAsia="Calibri" w:cs="Calibri"/>
              </w:rPr>
            </w:pPr>
            <w:r w:rsidRPr="00027111">
              <w:rPr>
                <w:rFonts w:eastAsia="Calibri" w:cs="Calibri"/>
              </w:rPr>
              <w:t>4</w:t>
            </w:r>
          </w:p>
        </w:tc>
        <w:tc>
          <w:tcPr>
            <w:tcW w:w="2582" w:type="dxa"/>
          </w:tcPr>
          <w:p w14:paraId="5831CD2C" w14:textId="7C921724" w:rsidR="008C3C94" w:rsidRPr="00027111" w:rsidRDefault="008C3C94" w:rsidP="00250285">
            <w:pPr>
              <w:tabs>
                <w:tab w:val="left" w:pos="433"/>
              </w:tabs>
              <w:spacing w:line="360" w:lineRule="auto"/>
              <w:ind w:right="102"/>
              <w:rPr>
                <w:rFonts w:eastAsia="Calibri" w:cs="Calibri"/>
              </w:rPr>
            </w:pPr>
            <w:r>
              <w:rPr>
                <w:rFonts w:eastAsia="Calibri" w:cs="Calibri"/>
              </w:rPr>
              <w:t>Implementation</w:t>
            </w:r>
            <w:r w:rsidR="00E861C3">
              <w:rPr>
                <w:rFonts w:eastAsia="Calibri" w:cs="Calibri"/>
              </w:rPr>
              <w:t xml:space="preserve"> </w:t>
            </w:r>
            <w:r>
              <w:rPr>
                <w:rFonts w:eastAsia="Calibri" w:cs="Calibri"/>
              </w:rPr>
              <w:t>and Engagement Plan</w:t>
            </w:r>
          </w:p>
        </w:tc>
        <w:tc>
          <w:tcPr>
            <w:tcW w:w="3212" w:type="dxa"/>
          </w:tcPr>
          <w:p w14:paraId="0998E3A2" w14:textId="2249A09A" w:rsidR="008C3C94" w:rsidRPr="00027111" w:rsidRDefault="00842050" w:rsidP="00250285">
            <w:pPr>
              <w:tabs>
                <w:tab w:val="left" w:pos="433"/>
              </w:tabs>
              <w:spacing w:line="360" w:lineRule="auto"/>
              <w:ind w:right="102"/>
              <w:jc w:val="center"/>
              <w:rPr>
                <w:rFonts w:eastAsia="Calibri" w:cs="Calibri"/>
                <w:highlight w:val="yellow"/>
              </w:rPr>
            </w:pPr>
            <w:r>
              <w:rPr>
                <w:rFonts w:eastAsia="Calibri" w:cs="Calibri"/>
              </w:rPr>
              <w:t>15</w:t>
            </w:r>
            <w:r w:rsidR="008C3C94" w:rsidRPr="00AD6421">
              <w:rPr>
                <w:rFonts w:eastAsia="Calibri" w:cs="Calibri"/>
              </w:rPr>
              <w:t xml:space="preserve">%  </w:t>
            </w:r>
          </w:p>
        </w:tc>
      </w:tr>
      <w:tr w:rsidR="00842050" w:rsidRPr="00027111" w14:paraId="37A4E109" w14:textId="77777777" w:rsidTr="008C3C94">
        <w:tc>
          <w:tcPr>
            <w:tcW w:w="2427" w:type="dxa"/>
            <w:shd w:val="clear" w:color="auto" w:fill="BFBFBF"/>
          </w:tcPr>
          <w:p w14:paraId="3904932A" w14:textId="07BB31BA" w:rsidR="00842050" w:rsidRPr="00027111" w:rsidRDefault="00842050" w:rsidP="00250285">
            <w:pPr>
              <w:tabs>
                <w:tab w:val="left" w:pos="433"/>
              </w:tabs>
              <w:spacing w:line="360" w:lineRule="auto"/>
              <w:ind w:right="102"/>
              <w:jc w:val="center"/>
              <w:rPr>
                <w:rFonts w:eastAsia="Calibri" w:cs="Calibri"/>
              </w:rPr>
            </w:pPr>
            <w:r>
              <w:rPr>
                <w:rFonts w:eastAsia="Calibri" w:cs="Calibri"/>
              </w:rPr>
              <w:t>5</w:t>
            </w:r>
          </w:p>
        </w:tc>
        <w:tc>
          <w:tcPr>
            <w:tcW w:w="2582" w:type="dxa"/>
          </w:tcPr>
          <w:p w14:paraId="7F8E977B" w14:textId="2E12A2F5" w:rsidR="00842050" w:rsidRDefault="00781BE3" w:rsidP="00250285">
            <w:pPr>
              <w:tabs>
                <w:tab w:val="left" w:pos="433"/>
              </w:tabs>
              <w:spacing w:line="360" w:lineRule="auto"/>
              <w:ind w:right="102"/>
              <w:rPr>
                <w:rFonts w:eastAsia="Calibri" w:cs="Calibri"/>
              </w:rPr>
            </w:pPr>
            <w:r>
              <w:rPr>
                <w:rFonts w:eastAsia="Calibri" w:cs="Calibri"/>
              </w:rPr>
              <w:t>Service Limits and Exclusions</w:t>
            </w:r>
          </w:p>
        </w:tc>
        <w:tc>
          <w:tcPr>
            <w:tcW w:w="3212" w:type="dxa"/>
          </w:tcPr>
          <w:p w14:paraId="1C565919" w14:textId="27B04035" w:rsidR="00842050" w:rsidRDefault="00781BE3" w:rsidP="00250285">
            <w:pPr>
              <w:tabs>
                <w:tab w:val="left" w:pos="433"/>
              </w:tabs>
              <w:spacing w:line="360" w:lineRule="auto"/>
              <w:ind w:right="102"/>
              <w:jc w:val="center"/>
              <w:rPr>
                <w:rFonts w:eastAsia="Calibri" w:cs="Calibri"/>
              </w:rPr>
            </w:pPr>
            <w:r>
              <w:rPr>
                <w:rFonts w:eastAsia="Calibri" w:cs="Calibri"/>
              </w:rPr>
              <w:t>15%</w:t>
            </w:r>
          </w:p>
        </w:tc>
      </w:tr>
      <w:tr w:rsidR="008C3C94" w:rsidRPr="00027111" w14:paraId="14713754" w14:textId="6A07A73B" w:rsidTr="008C3C94">
        <w:tc>
          <w:tcPr>
            <w:tcW w:w="2427" w:type="dxa"/>
            <w:shd w:val="clear" w:color="auto" w:fill="BFBFBF"/>
          </w:tcPr>
          <w:p w14:paraId="3C47FE0A" w14:textId="25916513" w:rsidR="008C3C94" w:rsidRPr="00027111" w:rsidRDefault="00842050" w:rsidP="00250285">
            <w:pPr>
              <w:tabs>
                <w:tab w:val="left" w:pos="433"/>
              </w:tabs>
              <w:spacing w:line="360" w:lineRule="auto"/>
              <w:ind w:right="102"/>
              <w:jc w:val="center"/>
              <w:rPr>
                <w:rFonts w:eastAsia="Calibri" w:cs="Calibri"/>
              </w:rPr>
            </w:pPr>
            <w:r>
              <w:rPr>
                <w:rFonts w:eastAsia="Calibri" w:cs="Calibri"/>
              </w:rPr>
              <w:t>6</w:t>
            </w:r>
          </w:p>
        </w:tc>
        <w:tc>
          <w:tcPr>
            <w:tcW w:w="2582" w:type="dxa"/>
          </w:tcPr>
          <w:p w14:paraId="30E99642" w14:textId="3EEAEBFF" w:rsidR="008C3C94" w:rsidRPr="00027111" w:rsidRDefault="00317D3B" w:rsidP="00250285">
            <w:pPr>
              <w:tabs>
                <w:tab w:val="left" w:pos="433"/>
              </w:tabs>
              <w:spacing w:line="360" w:lineRule="auto"/>
              <w:ind w:right="102"/>
              <w:rPr>
                <w:rFonts w:eastAsia="Calibri" w:cs="Calibri"/>
              </w:rPr>
            </w:pPr>
            <w:r>
              <w:rPr>
                <w:rFonts w:eastAsia="Calibri" w:cs="Calibri"/>
              </w:rPr>
              <w:t>Supplier Presentation</w:t>
            </w:r>
          </w:p>
        </w:tc>
        <w:tc>
          <w:tcPr>
            <w:tcW w:w="3212" w:type="dxa"/>
          </w:tcPr>
          <w:p w14:paraId="0C36268A" w14:textId="4B9EB8F1" w:rsidR="008C3C94" w:rsidRPr="00027111" w:rsidRDefault="004B22C8" w:rsidP="00250285">
            <w:pPr>
              <w:tabs>
                <w:tab w:val="left" w:pos="433"/>
              </w:tabs>
              <w:spacing w:line="360" w:lineRule="auto"/>
              <w:ind w:right="102"/>
              <w:jc w:val="center"/>
              <w:rPr>
                <w:rFonts w:eastAsia="Calibri" w:cs="Calibri"/>
                <w:highlight w:val="yellow"/>
              </w:rPr>
            </w:pPr>
            <w:r>
              <w:rPr>
                <w:rFonts w:eastAsia="Calibri" w:cs="Calibri"/>
              </w:rPr>
              <w:t>15</w:t>
            </w:r>
            <w:r w:rsidR="008C3C94" w:rsidRPr="00AD6421">
              <w:rPr>
                <w:rFonts w:eastAsia="Calibri" w:cs="Calibri"/>
              </w:rPr>
              <w:t xml:space="preserve">%  </w:t>
            </w:r>
          </w:p>
        </w:tc>
      </w:tr>
      <w:tr w:rsidR="00AD6421" w:rsidRPr="00027111" w14:paraId="1E28F50B" w14:textId="77777777" w:rsidTr="008C3C94">
        <w:tc>
          <w:tcPr>
            <w:tcW w:w="2427" w:type="dxa"/>
            <w:shd w:val="clear" w:color="auto" w:fill="BFBFBF"/>
          </w:tcPr>
          <w:p w14:paraId="0DD91B35" w14:textId="3D6EBB5D" w:rsidR="00AD6421" w:rsidRPr="00027111" w:rsidRDefault="00842050" w:rsidP="00250285">
            <w:pPr>
              <w:tabs>
                <w:tab w:val="left" w:pos="433"/>
              </w:tabs>
              <w:spacing w:line="360" w:lineRule="auto"/>
              <w:ind w:right="102"/>
              <w:jc w:val="center"/>
              <w:rPr>
                <w:rFonts w:eastAsia="Calibri" w:cs="Calibri"/>
              </w:rPr>
            </w:pPr>
            <w:r>
              <w:rPr>
                <w:rFonts w:eastAsia="Calibri" w:cs="Calibri"/>
              </w:rPr>
              <w:t>7</w:t>
            </w:r>
          </w:p>
        </w:tc>
        <w:tc>
          <w:tcPr>
            <w:tcW w:w="2582" w:type="dxa"/>
          </w:tcPr>
          <w:p w14:paraId="5CF5742E" w14:textId="6F0AF420" w:rsidR="00AD6421" w:rsidRPr="00027111" w:rsidRDefault="00317D3B" w:rsidP="00250285">
            <w:pPr>
              <w:tabs>
                <w:tab w:val="left" w:pos="433"/>
              </w:tabs>
              <w:spacing w:line="360" w:lineRule="auto"/>
              <w:ind w:right="102"/>
              <w:rPr>
                <w:rFonts w:eastAsia="Calibri" w:cs="Calibri"/>
              </w:rPr>
            </w:pPr>
            <w:r>
              <w:rPr>
                <w:rFonts w:eastAsia="Calibri" w:cs="Calibri"/>
              </w:rPr>
              <w:t>Environmental Sustainability</w:t>
            </w:r>
          </w:p>
        </w:tc>
        <w:tc>
          <w:tcPr>
            <w:tcW w:w="3212" w:type="dxa"/>
          </w:tcPr>
          <w:p w14:paraId="4F76DDD4" w14:textId="3AB81A22" w:rsidR="00AD6421" w:rsidRPr="00027111" w:rsidRDefault="00317D3B" w:rsidP="00250285">
            <w:pPr>
              <w:tabs>
                <w:tab w:val="left" w:pos="433"/>
              </w:tabs>
              <w:spacing w:line="360" w:lineRule="auto"/>
              <w:ind w:right="102"/>
              <w:jc w:val="center"/>
              <w:rPr>
                <w:rFonts w:eastAsia="Calibri" w:cs="Calibri"/>
                <w:highlight w:val="yellow"/>
              </w:rPr>
            </w:pPr>
            <w:r>
              <w:rPr>
                <w:rFonts w:eastAsia="Calibri" w:cs="Calibri"/>
              </w:rPr>
              <w:t>1</w:t>
            </w:r>
            <w:r w:rsidR="00AD6421" w:rsidRPr="00AD6421">
              <w:rPr>
                <w:rFonts w:eastAsia="Calibri" w:cs="Calibri"/>
              </w:rPr>
              <w:t>0%</w:t>
            </w:r>
          </w:p>
        </w:tc>
      </w:tr>
    </w:tbl>
    <w:p w14:paraId="0418FDB3" w14:textId="362FD2AE" w:rsidR="00030B2B" w:rsidRPr="00185657" w:rsidRDefault="00030B2B" w:rsidP="00185657">
      <w:pPr>
        <w:pStyle w:val="Sch3Number"/>
        <w:numPr>
          <w:ilvl w:val="0"/>
          <w:numId w:val="0"/>
        </w:numPr>
        <w:rPr>
          <w:lang w:val="en-US"/>
        </w:rPr>
      </w:pPr>
    </w:p>
    <w:p w14:paraId="731CB410" w14:textId="03DEF783" w:rsidR="00A56962" w:rsidRPr="000B5F69" w:rsidRDefault="00A56962" w:rsidP="304A0866">
      <w:pPr>
        <w:pStyle w:val="Sch3Number"/>
        <w:rPr>
          <w:u w:val="single"/>
        </w:rPr>
      </w:pPr>
      <w:r>
        <w:t>The</w:t>
      </w:r>
      <w:r w:rsidR="00D46DA2">
        <w:t xml:space="preserve"> individual evaluators (and thereafter the</w:t>
      </w:r>
      <w:r>
        <w:t xml:space="preserve"> evaluation moderation panel</w:t>
      </w:r>
      <w:r w:rsidR="00D46DA2">
        <w:t>)</w:t>
      </w:r>
      <w:r>
        <w:t xml:space="preserve"> will assess </w:t>
      </w:r>
      <w:r w:rsidR="00D46DA2">
        <w:t xml:space="preserve">the </w:t>
      </w:r>
      <w:r w:rsidR="00E3383B">
        <w:t xml:space="preserve">Quality </w:t>
      </w:r>
      <w:r w:rsidR="00D46DA2">
        <w:t>R</w:t>
      </w:r>
      <w:r>
        <w:t>esponse and will award marks, based on the score criteria shown in the table below. Each question is scored out of 10. The scores obtained shall be multiplied by the question weighting to produce a</w:t>
      </w:r>
      <w:r w:rsidR="00117AF7">
        <w:t xml:space="preserve"> </w:t>
      </w:r>
      <w:r>
        <w:t>weighted score for each question</w:t>
      </w:r>
      <w:r w:rsidR="00030B2B">
        <w:t>. For example, if</w:t>
      </w:r>
      <w:r>
        <w:t xml:space="preserve"> Question 1 is worth 20%</w:t>
      </w:r>
      <w:r w:rsidR="00030B2B">
        <w:t>, a</w:t>
      </w:r>
      <w:r>
        <w:t xml:space="preserve"> score of 10 would give a weighted score of 20, a score of 8 would give a weighted score of 16 and so on. Each weighted score will be added together to produce a </w:t>
      </w:r>
      <w:r w:rsidR="00030B2B">
        <w:t>total w</w:t>
      </w:r>
      <w:r>
        <w:t xml:space="preserve">eighted </w:t>
      </w:r>
      <w:r w:rsidR="00290692">
        <w:t xml:space="preserve">Quality </w:t>
      </w:r>
      <w:r>
        <w:t xml:space="preserve">Score, which will then be taken forward to the award criteria weighting. </w:t>
      </w:r>
    </w:p>
    <w:bookmarkEnd w:id="600"/>
    <w:p w14:paraId="7FDB746E" w14:textId="211E1E78" w:rsidR="00A56962" w:rsidRPr="00374E42" w:rsidRDefault="00074017" w:rsidP="304A0866">
      <w:pPr>
        <w:pStyle w:val="Sch3Number"/>
      </w:pPr>
      <w:r w:rsidRPr="000B5F69">
        <w:lastRenderedPageBreak/>
        <w:t>Tenderers</w:t>
      </w:r>
      <w:r w:rsidR="00A56962" w:rsidRPr="000B5F69">
        <w:t xml:space="preserve"> MUST exceed a minimum score of </w:t>
      </w:r>
      <w:r w:rsidR="000B5F69" w:rsidRPr="000B5F69">
        <w:t>60</w:t>
      </w:r>
      <w:r w:rsidR="00250285" w:rsidRPr="000B5F69">
        <w:t>%</w:t>
      </w:r>
      <w:r w:rsidR="00A56962" w:rsidRPr="000B5F69">
        <w:t xml:space="preserve"> out </w:t>
      </w:r>
      <w:r w:rsidR="00B32B23">
        <w:t xml:space="preserve">of </w:t>
      </w:r>
      <w:r w:rsidR="00A56962" w:rsidRPr="000B5F69">
        <w:t>the 100</w:t>
      </w:r>
      <w:r w:rsidR="00A56962" w:rsidRPr="00374E42">
        <w:t xml:space="preserve">% </w:t>
      </w:r>
      <w:r w:rsidR="00290692">
        <w:t xml:space="preserve">Quality </w:t>
      </w:r>
      <w:r w:rsidR="00A56962" w:rsidRPr="00374E42">
        <w:t xml:space="preserve">score available to be considered. Any </w:t>
      </w:r>
      <w:r w:rsidR="00743A5B" w:rsidRPr="00374E42">
        <w:t>T</w:t>
      </w:r>
      <w:r w:rsidR="001E324D" w:rsidRPr="00374E42">
        <w:t>enderers</w:t>
      </w:r>
      <w:r w:rsidR="00A56962" w:rsidRPr="00374E42">
        <w:t xml:space="preserve"> that fail to achieve this minimum </w:t>
      </w:r>
      <w:r w:rsidR="000C5EBB">
        <w:t>Quality</w:t>
      </w:r>
      <w:r w:rsidR="00A56962" w:rsidRPr="00374E42">
        <w:t xml:space="preserve"> score will not be considered further and the tender submission invalid.</w:t>
      </w:r>
    </w:p>
    <w:p w14:paraId="45C20402" w14:textId="7F9C0C88" w:rsidR="00A56962" w:rsidRPr="00027111" w:rsidRDefault="00A56962" w:rsidP="00250285">
      <w:pPr>
        <w:pStyle w:val="Sch3Number"/>
      </w:pPr>
      <w:r>
        <w:t xml:space="preserve">The following </w:t>
      </w:r>
      <w:r w:rsidR="000E4E60">
        <w:t>scoring methodology</w:t>
      </w:r>
      <w:r>
        <w:t xml:space="preserve"> will be used by the evaluators to score the responses to the </w:t>
      </w:r>
      <w:r w:rsidR="00C44370">
        <w:t xml:space="preserve">Quality </w:t>
      </w:r>
      <w:r>
        <w:t>questions as part of the evaluation process.</w:t>
      </w:r>
    </w:p>
    <w:p w14:paraId="2B06A4E3" w14:textId="6132DAB9" w:rsidR="00030B2B" w:rsidRDefault="00030B2B" w:rsidP="304A0866">
      <w:pPr>
        <w:pStyle w:val="BodyText3"/>
        <w:ind w:left="0"/>
        <w:rPr>
          <w:b/>
          <w:bCs/>
        </w:rPr>
      </w:pPr>
      <w:r w:rsidRPr="304A0866">
        <w:rPr>
          <w:b/>
          <w:bCs/>
        </w:rPr>
        <w:t xml:space="preserve">Assessment </w:t>
      </w:r>
      <w:r w:rsidR="00A56962" w:rsidRPr="304A0866">
        <w:rPr>
          <w:b/>
          <w:bCs/>
        </w:rPr>
        <w:t>Methodology</w:t>
      </w:r>
      <w:r w:rsidRPr="304A0866">
        <w:rPr>
          <w:b/>
          <w:bCs/>
        </w:rPr>
        <w:t xml:space="preserve"> </w:t>
      </w:r>
      <w:r w:rsidR="00F65FA3">
        <w:rPr>
          <w:b/>
          <w:bCs/>
        </w:rPr>
        <w:t>–</w:t>
      </w:r>
      <w:r w:rsidRPr="304A0866">
        <w:rPr>
          <w:b/>
          <w:bCs/>
        </w:rPr>
        <w:t xml:space="preserve"> </w:t>
      </w:r>
      <w:r w:rsidR="00374E42">
        <w:rPr>
          <w:b/>
          <w:bCs/>
        </w:rPr>
        <w:t>Quality</w:t>
      </w:r>
      <w:r w:rsidR="00F65FA3">
        <w:rPr>
          <w:b/>
          <w:bCs/>
        </w:rPr>
        <w:t xml:space="preserve"> Questions 1,2,</w:t>
      </w:r>
      <w:r w:rsidR="00877DF7">
        <w:rPr>
          <w:b/>
          <w:bCs/>
        </w:rPr>
        <w:t>4, 6 and 7</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
        <w:gridCol w:w="8789"/>
      </w:tblGrid>
      <w:tr w:rsidR="00A56962" w:rsidRPr="00027111" w14:paraId="4F9B63AB" w14:textId="77777777" w:rsidTr="00B16000">
        <w:trPr>
          <w:trHeight w:val="239"/>
        </w:trPr>
        <w:tc>
          <w:tcPr>
            <w:tcW w:w="992" w:type="dxa"/>
            <w:tcBorders>
              <w:bottom w:val="single" w:sz="4" w:space="0" w:color="auto"/>
            </w:tcBorders>
            <w:shd w:val="clear" w:color="auto" w:fill="33CCCC"/>
          </w:tcPr>
          <w:p w14:paraId="45715D53"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Score</w:t>
            </w:r>
          </w:p>
        </w:tc>
        <w:tc>
          <w:tcPr>
            <w:tcW w:w="8789" w:type="dxa"/>
            <w:tcBorders>
              <w:bottom w:val="single" w:sz="4" w:space="0" w:color="auto"/>
            </w:tcBorders>
            <w:shd w:val="clear" w:color="auto" w:fill="33CCCC"/>
          </w:tcPr>
          <w:p w14:paraId="291617CA" w14:textId="77777777" w:rsidR="00A56962" w:rsidRPr="00521C85" w:rsidRDefault="00A56962" w:rsidP="00DD2F79">
            <w:pPr>
              <w:spacing w:line="360" w:lineRule="auto"/>
              <w:rPr>
                <w:rFonts w:eastAsia="Calibri" w:cs="Calibri"/>
                <w:b/>
                <w:color w:val="000000"/>
              </w:rPr>
            </w:pPr>
            <w:r w:rsidRPr="00521C85">
              <w:rPr>
                <w:rFonts w:eastAsia="Calibri" w:cs="Calibri"/>
                <w:b/>
                <w:color w:val="000000"/>
              </w:rPr>
              <w:t>Response</w:t>
            </w:r>
          </w:p>
        </w:tc>
      </w:tr>
      <w:tr w:rsidR="005F0A04" w:rsidRPr="00027111" w14:paraId="63F3D9AE" w14:textId="77777777" w:rsidTr="00B16000">
        <w:trPr>
          <w:trHeight w:val="1257"/>
        </w:trPr>
        <w:tc>
          <w:tcPr>
            <w:tcW w:w="992" w:type="dxa"/>
            <w:shd w:val="clear" w:color="auto" w:fill="33CCCC"/>
          </w:tcPr>
          <w:p w14:paraId="174B754F" w14:textId="754575E3" w:rsidR="005F0A04" w:rsidRPr="00521C85" w:rsidRDefault="005F0A04" w:rsidP="005F0A04">
            <w:pPr>
              <w:spacing w:line="360" w:lineRule="auto"/>
              <w:jc w:val="center"/>
              <w:rPr>
                <w:rFonts w:eastAsia="Calibri" w:cs="Calibri"/>
                <w:color w:val="000000"/>
              </w:rPr>
            </w:pPr>
            <w:r w:rsidRPr="00521C85">
              <w:rPr>
                <w:rFonts w:eastAsia="Calibri" w:cs="Calibri"/>
                <w:color w:val="000000"/>
              </w:rPr>
              <w:t>10</w:t>
            </w:r>
          </w:p>
        </w:tc>
        <w:tc>
          <w:tcPr>
            <w:tcW w:w="8789" w:type="dxa"/>
            <w:shd w:val="clear" w:color="auto" w:fill="CCFFFF"/>
          </w:tcPr>
          <w:p w14:paraId="44E0178A" w14:textId="6299F0A7" w:rsidR="005F0A04" w:rsidRPr="00521C85" w:rsidRDefault="13A33575" w:rsidP="005F0A04">
            <w:pPr>
              <w:spacing w:line="360" w:lineRule="auto"/>
              <w:rPr>
                <w:rFonts w:eastAsia="Calibri" w:cs="Calibri"/>
                <w:color w:val="000000"/>
              </w:rPr>
            </w:pPr>
            <w:r>
              <w:t xml:space="preserve">A response that meets the requirement in full which is detailed, relevant, descriptive and clearly evidenced, demonstrating comprehensively the ability, understanding, skills, resource and </w:t>
            </w:r>
            <w:r w:rsidR="218E2BC2">
              <w:t>technical</w:t>
            </w:r>
            <w:r>
              <w:t xml:space="preserve"> measures required.  The response clearly explains how outcomes will be achieved that are relevant to the requirement.</w:t>
            </w:r>
          </w:p>
        </w:tc>
      </w:tr>
      <w:tr w:rsidR="005F0A04" w:rsidRPr="00027111" w14:paraId="79875951" w14:textId="77777777" w:rsidTr="00B16000">
        <w:trPr>
          <w:trHeight w:val="998"/>
        </w:trPr>
        <w:tc>
          <w:tcPr>
            <w:tcW w:w="992" w:type="dxa"/>
            <w:shd w:val="clear" w:color="auto" w:fill="33CCCC"/>
          </w:tcPr>
          <w:p w14:paraId="1CF2CC2B" w14:textId="097E4009" w:rsidR="005F0A04" w:rsidRPr="00521C85" w:rsidRDefault="005F0A04" w:rsidP="005F0A04">
            <w:pPr>
              <w:spacing w:line="360" w:lineRule="auto"/>
              <w:jc w:val="center"/>
              <w:rPr>
                <w:rFonts w:eastAsia="Calibri" w:cs="Calibri"/>
                <w:color w:val="000000"/>
              </w:rPr>
            </w:pPr>
            <w:r w:rsidRPr="00521C85">
              <w:rPr>
                <w:rFonts w:eastAsia="Calibri" w:cs="Calibri"/>
                <w:color w:val="000000"/>
              </w:rPr>
              <w:t>8</w:t>
            </w:r>
          </w:p>
        </w:tc>
        <w:tc>
          <w:tcPr>
            <w:tcW w:w="8789" w:type="dxa"/>
            <w:shd w:val="clear" w:color="auto" w:fill="CCFFFF"/>
          </w:tcPr>
          <w:p w14:paraId="298F4CF0" w14:textId="20F31A3B" w:rsidR="005F0A04" w:rsidRPr="00521C85" w:rsidRDefault="6EDD12E6" w:rsidP="005F0A04">
            <w:pPr>
              <w:spacing w:line="360" w:lineRule="auto"/>
              <w:rPr>
                <w:rFonts w:eastAsia="Calibri" w:cs="Calibri"/>
                <w:color w:val="000000"/>
              </w:rPr>
            </w:pPr>
            <w:r w:rsidRPr="10D44258">
              <w:rPr>
                <w:rFonts w:eastAsia="Calibri" w:cs="Calibri"/>
                <w:color w:val="000000" w:themeColor="text1"/>
              </w:rPr>
              <w:t xml:space="preserve">A response that meets the requirement and demonstrates the ability, understanding, skills, resource and </w:t>
            </w:r>
            <w:r w:rsidR="65E57D01" w:rsidRPr="10D44258">
              <w:rPr>
                <w:rFonts w:eastAsia="Calibri" w:cs="Calibri"/>
                <w:color w:val="000000" w:themeColor="text1"/>
              </w:rPr>
              <w:t>technical</w:t>
            </w:r>
            <w:r w:rsidRPr="10D44258">
              <w:rPr>
                <w:rFonts w:eastAsia="Calibri" w:cs="Calibri"/>
                <w:color w:val="000000" w:themeColor="text1"/>
              </w:rPr>
              <w:t xml:space="preserve"> measures required and is evidenced and relevant.</w:t>
            </w:r>
          </w:p>
        </w:tc>
      </w:tr>
      <w:tr w:rsidR="005F0A04" w:rsidRPr="00027111" w14:paraId="50614F48" w14:textId="77777777" w:rsidTr="00B16000">
        <w:trPr>
          <w:trHeight w:val="758"/>
        </w:trPr>
        <w:tc>
          <w:tcPr>
            <w:tcW w:w="992" w:type="dxa"/>
            <w:shd w:val="clear" w:color="auto" w:fill="33CCCC"/>
          </w:tcPr>
          <w:p w14:paraId="587A793A" w14:textId="72EE8C96" w:rsidR="005F0A04" w:rsidRPr="00521C85" w:rsidRDefault="005F0A04" w:rsidP="005F0A04">
            <w:pPr>
              <w:spacing w:line="360" w:lineRule="auto"/>
              <w:jc w:val="center"/>
              <w:rPr>
                <w:rFonts w:eastAsia="Calibri" w:cs="Calibri"/>
                <w:color w:val="000000"/>
              </w:rPr>
            </w:pPr>
            <w:r w:rsidRPr="00521C85">
              <w:rPr>
                <w:rFonts w:eastAsia="Calibri" w:cs="Calibri"/>
                <w:color w:val="000000"/>
              </w:rPr>
              <w:t>6</w:t>
            </w:r>
          </w:p>
        </w:tc>
        <w:tc>
          <w:tcPr>
            <w:tcW w:w="8789" w:type="dxa"/>
            <w:shd w:val="clear" w:color="auto" w:fill="CCFFFF"/>
          </w:tcPr>
          <w:p w14:paraId="6D898933" w14:textId="545AFAF5" w:rsidR="005F0A04" w:rsidRPr="00521C85" w:rsidRDefault="65870444" w:rsidP="005F0A04">
            <w:pPr>
              <w:spacing w:line="360" w:lineRule="auto"/>
              <w:rPr>
                <w:rFonts w:eastAsia="Calibri" w:cs="Calibri"/>
                <w:color w:val="000000"/>
              </w:rPr>
            </w:pPr>
            <w:r>
              <w:t xml:space="preserve">A response that meets the requirement.  However, the ability, understanding, skills, resource and </w:t>
            </w:r>
            <w:r w:rsidR="0B1D92B3">
              <w:t>technical</w:t>
            </w:r>
            <w:r>
              <w:t xml:space="preserve"> measures required are not fully evidenced, detailed and relevant.</w:t>
            </w:r>
          </w:p>
        </w:tc>
      </w:tr>
      <w:tr w:rsidR="005F0A04" w:rsidRPr="00027111" w14:paraId="3C21A075" w14:textId="77777777" w:rsidTr="00B16000">
        <w:trPr>
          <w:trHeight w:val="738"/>
        </w:trPr>
        <w:tc>
          <w:tcPr>
            <w:tcW w:w="992" w:type="dxa"/>
            <w:shd w:val="clear" w:color="auto" w:fill="33CCCC"/>
          </w:tcPr>
          <w:p w14:paraId="402B4A68" w14:textId="0BFFBF28" w:rsidR="005F0A04" w:rsidRPr="00521C85" w:rsidRDefault="005F0A04" w:rsidP="005F0A04">
            <w:pPr>
              <w:spacing w:line="360" w:lineRule="auto"/>
              <w:jc w:val="center"/>
              <w:rPr>
                <w:rFonts w:eastAsia="Calibri" w:cs="Calibri"/>
                <w:color w:val="000000"/>
              </w:rPr>
            </w:pPr>
            <w:r w:rsidRPr="00521C85">
              <w:rPr>
                <w:rFonts w:eastAsia="Calibri" w:cs="Calibri"/>
                <w:color w:val="000000"/>
              </w:rPr>
              <w:t>4</w:t>
            </w:r>
          </w:p>
        </w:tc>
        <w:tc>
          <w:tcPr>
            <w:tcW w:w="8789" w:type="dxa"/>
            <w:shd w:val="clear" w:color="auto" w:fill="CCFFFF"/>
          </w:tcPr>
          <w:p w14:paraId="57D25C09" w14:textId="22952BE4" w:rsidR="005F0A04" w:rsidRPr="00521C85" w:rsidRDefault="7A0DE6CF" w:rsidP="005F0A04">
            <w:pPr>
              <w:spacing w:line="360" w:lineRule="auto"/>
              <w:rPr>
                <w:rFonts w:eastAsia="Calibri" w:cs="Calibri"/>
                <w:color w:val="000000"/>
              </w:rPr>
            </w:pPr>
            <w:r w:rsidRPr="10D44258">
              <w:rPr>
                <w:rFonts w:eastAsia="Calibri" w:cs="Calibri"/>
                <w:color w:val="000000" w:themeColor="text1"/>
              </w:rPr>
              <w:t xml:space="preserve">A response with minor gaps but satisfying a reasonable proportion of the requirement.  Minor reservations of the Tenderer’s relevant ability, understanding, skills, resource and </w:t>
            </w:r>
            <w:r w:rsidR="0AD787DE"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some clarification required to support the response.</w:t>
            </w:r>
          </w:p>
        </w:tc>
      </w:tr>
      <w:tr w:rsidR="005F0A04" w:rsidRPr="00027111" w14:paraId="7694DADE" w14:textId="77777777" w:rsidTr="00B16000">
        <w:trPr>
          <w:trHeight w:val="1575"/>
        </w:trPr>
        <w:tc>
          <w:tcPr>
            <w:tcW w:w="992" w:type="dxa"/>
            <w:shd w:val="clear" w:color="auto" w:fill="33CCCC"/>
          </w:tcPr>
          <w:p w14:paraId="71158483" w14:textId="014FDA74" w:rsidR="005F0A04" w:rsidRPr="00521C85" w:rsidRDefault="005F0A04" w:rsidP="005F0A04">
            <w:pPr>
              <w:spacing w:line="360" w:lineRule="auto"/>
              <w:jc w:val="center"/>
              <w:rPr>
                <w:rFonts w:eastAsia="Calibri" w:cs="Calibri"/>
                <w:color w:val="000000"/>
              </w:rPr>
            </w:pPr>
            <w:r w:rsidRPr="00521C85">
              <w:rPr>
                <w:rFonts w:eastAsia="Calibri" w:cs="Calibri"/>
                <w:color w:val="000000"/>
              </w:rPr>
              <w:t>2</w:t>
            </w:r>
          </w:p>
        </w:tc>
        <w:tc>
          <w:tcPr>
            <w:tcW w:w="8789" w:type="dxa"/>
            <w:shd w:val="clear" w:color="auto" w:fill="CCFFFF"/>
          </w:tcPr>
          <w:p w14:paraId="618997E3" w14:textId="58117CBB" w:rsidR="005F0A04" w:rsidRPr="00521C85" w:rsidRDefault="7C1979FC" w:rsidP="005F0A04">
            <w:pPr>
              <w:spacing w:line="360" w:lineRule="auto"/>
              <w:rPr>
                <w:rFonts w:eastAsia="Calibri" w:cs="Calibri"/>
                <w:color w:val="000000"/>
              </w:rPr>
            </w:pPr>
            <w:r>
              <w:t xml:space="preserve">A response with major reservations that only satisfies a small part of the requirement.  Considerable reservations of the Tenderer’s relevant ability, understanding, skills, resource and </w:t>
            </w:r>
            <w:r w:rsidR="73AF58BB">
              <w:t>technical</w:t>
            </w:r>
            <w:r>
              <w:t xml:space="preserve"> measures required to provide the supplies / services, with little evidence to support the response.</w:t>
            </w:r>
          </w:p>
        </w:tc>
      </w:tr>
      <w:tr w:rsidR="005F0A04" w:rsidRPr="00027111" w14:paraId="00B5E4B5" w14:textId="77777777" w:rsidTr="00B16000">
        <w:trPr>
          <w:trHeight w:val="499"/>
        </w:trPr>
        <w:tc>
          <w:tcPr>
            <w:tcW w:w="992" w:type="dxa"/>
            <w:shd w:val="clear" w:color="auto" w:fill="33CCCC"/>
          </w:tcPr>
          <w:p w14:paraId="479D7D12" w14:textId="77777777" w:rsidR="005F0A04" w:rsidRPr="00521C85" w:rsidRDefault="005F0A04" w:rsidP="005F0A04">
            <w:pPr>
              <w:spacing w:line="360" w:lineRule="auto"/>
              <w:jc w:val="center"/>
              <w:rPr>
                <w:rFonts w:eastAsia="Calibri" w:cs="Calibri"/>
                <w:color w:val="000000"/>
              </w:rPr>
            </w:pPr>
            <w:r w:rsidRPr="00521C85">
              <w:rPr>
                <w:rFonts w:eastAsia="Calibri" w:cs="Calibri"/>
                <w:color w:val="000000"/>
              </w:rPr>
              <w:t>0</w:t>
            </w:r>
          </w:p>
        </w:tc>
        <w:tc>
          <w:tcPr>
            <w:tcW w:w="8789" w:type="dxa"/>
            <w:shd w:val="clear" w:color="auto" w:fill="CCFFFF"/>
          </w:tcPr>
          <w:p w14:paraId="7FD3F048" w14:textId="32E5428E" w:rsidR="005F0A04" w:rsidRPr="00521C85" w:rsidRDefault="154AFC76" w:rsidP="005F0A04">
            <w:pPr>
              <w:spacing w:line="360" w:lineRule="auto"/>
              <w:rPr>
                <w:rFonts w:eastAsia="Calibri" w:cs="Calibri"/>
                <w:color w:val="000000"/>
              </w:rPr>
            </w:pPr>
            <w:r w:rsidRPr="10D44258">
              <w:rPr>
                <w:rFonts w:eastAsia="Calibri" w:cs="Calibri"/>
                <w:color w:val="000000" w:themeColor="text1"/>
              </w:rPr>
              <w:t xml:space="preserve">Does not meet the requirement.  Does not comply and/or irrelevant information provided to demonstrate that the Tenderer has the ability, understanding, skills, resource &amp; </w:t>
            </w:r>
            <w:r w:rsidR="0DA7BB46"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no evidence to support the response.</w:t>
            </w:r>
          </w:p>
        </w:tc>
      </w:tr>
    </w:tbl>
    <w:p w14:paraId="6B02587E" w14:textId="77777777" w:rsidR="00B16000" w:rsidRDefault="00B16000" w:rsidP="00B16000">
      <w:pPr>
        <w:pStyle w:val="BodyText3"/>
        <w:numPr>
          <w:ilvl w:val="0"/>
          <w:numId w:val="0"/>
        </w:numPr>
        <w:rPr>
          <w:b/>
          <w:bCs/>
        </w:rPr>
      </w:pPr>
    </w:p>
    <w:p w14:paraId="01A48CF4" w14:textId="65438997" w:rsidR="00185657" w:rsidRPr="00B16000" w:rsidRDefault="00BF3A14" w:rsidP="00B16000">
      <w:pPr>
        <w:pStyle w:val="BodyText3"/>
        <w:numPr>
          <w:ilvl w:val="0"/>
          <w:numId w:val="0"/>
        </w:numPr>
        <w:rPr>
          <w:b/>
          <w:bCs/>
        </w:rPr>
      </w:pPr>
      <w:r w:rsidRPr="00B16000">
        <w:rPr>
          <w:b/>
          <w:bCs/>
        </w:rPr>
        <w:t>Assessment Methodology – Quality Question 3</w:t>
      </w:r>
    </w:p>
    <w:tbl>
      <w:tblPr>
        <w:tblStyle w:val="TableGrid"/>
        <w:tblW w:w="0" w:type="auto"/>
        <w:tblInd w:w="846" w:type="dxa"/>
        <w:tblLook w:val="04A0" w:firstRow="1" w:lastRow="0" w:firstColumn="1" w:lastColumn="0" w:noHBand="0" w:noVBand="1"/>
      </w:tblPr>
      <w:tblGrid>
        <w:gridCol w:w="5103"/>
        <w:gridCol w:w="3067"/>
      </w:tblGrid>
      <w:tr w:rsidR="00185657" w14:paraId="3FC4530D" w14:textId="77777777" w:rsidTr="00B22FBB">
        <w:tc>
          <w:tcPr>
            <w:tcW w:w="5103" w:type="dxa"/>
            <w:shd w:val="clear" w:color="auto" w:fill="33CCCC"/>
          </w:tcPr>
          <w:p w14:paraId="20C01721" w14:textId="77777777" w:rsidR="00185657" w:rsidRPr="00016609" w:rsidRDefault="00185657" w:rsidP="006C29D2">
            <w:pPr>
              <w:pStyle w:val="Sch3Number"/>
              <w:numPr>
                <w:ilvl w:val="0"/>
                <w:numId w:val="0"/>
              </w:numPr>
              <w:jc w:val="center"/>
              <w:rPr>
                <w:b/>
                <w:bCs/>
                <w:lang w:val="en-US"/>
              </w:rPr>
            </w:pPr>
            <w:r w:rsidRPr="00016609">
              <w:rPr>
                <w:b/>
                <w:bCs/>
                <w:lang w:val="en-US"/>
              </w:rPr>
              <w:t>DESCRIPTION</w:t>
            </w:r>
          </w:p>
        </w:tc>
        <w:tc>
          <w:tcPr>
            <w:tcW w:w="3067" w:type="dxa"/>
            <w:shd w:val="clear" w:color="auto" w:fill="33CCCC"/>
          </w:tcPr>
          <w:p w14:paraId="04440018" w14:textId="77777777" w:rsidR="00185657" w:rsidRPr="00016609" w:rsidRDefault="00185657" w:rsidP="006C29D2">
            <w:pPr>
              <w:pStyle w:val="Sch3Number"/>
              <w:numPr>
                <w:ilvl w:val="0"/>
                <w:numId w:val="0"/>
              </w:numPr>
              <w:jc w:val="center"/>
              <w:rPr>
                <w:b/>
                <w:bCs/>
                <w:lang w:val="en-US"/>
              </w:rPr>
            </w:pPr>
            <w:r w:rsidRPr="00016609">
              <w:rPr>
                <w:b/>
                <w:bCs/>
                <w:lang w:val="en-US"/>
              </w:rPr>
              <w:t>SCORE</w:t>
            </w:r>
          </w:p>
        </w:tc>
      </w:tr>
      <w:tr w:rsidR="00185657" w14:paraId="03850333" w14:textId="77777777" w:rsidTr="00B22FBB">
        <w:tc>
          <w:tcPr>
            <w:tcW w:w="5103" w:type="dxa"/>
            <w:shd w:val="clear" w:color="auto" w:fill="CCFFFF"/>
          </w:tcPr>
          <w:p w14:paraId="69B2F000" w14:textId="0F8C6A30" w:rsidR="00185657" w:rsidRDefault="00185657" w:rsidP="006C29D2">
            <w:pPr>
              <w:pStyle w:val="Sch3Number"/>
              <w:numPr>
                <w:ilvl w:val="0"/>
                <w:numId w:val="0"/>
              </w:numPr>
              <w:rPr>
                <w:lang w:val="en-US"/>
              </w:rPr>
            </w:pPr>
            <w:r w:rsidRPr="002E6784">
              <w:rPr>
                <w:lang w:val="en-US"/>
              </w:rPr>
              <w:t>Ability to meet 1</w:t>
            </w:r>
            <w:r w:rsidR="00246675">
              <w:rPr>
                <w:lang w:val="en-US"/>
              </w:rPr>
              <w:t>7</w:t>
            </w:r>
            <w:r w:rsidRPr="002E6784">
              <w:rPr>
                <w:lang w:val="en-US"/>
              </w:rPr>
              <w:t xml:space="preserve"> to 2</w:t>
            </w:r>
            <w:r w:rsidR="00246675">
              <w:rPr>
                <w:lang w:val="en-US"/>
              </w:rPr>
              <w:t>1</w:t>
            </w:r>
            <w:r w:rsidRPr="002E6784">
              <w:rPr>
                <w:lang w:val="en-US"/>
              </w:rPr>
              <w:t xml:space="preserve"> of the desirable criteria</w:t>
            </w:r>
          </w:p>
        </w:tc>
        <w:tc>
          <w:tcPr>
            <w:tcW w:w="3067" w:type="dxa"/>
            <w:shd w:val="clear" w:color="auto" w:fill="CCFFFF"/>
          </w:tcPr>
          <w:p w14:paraId="10AE2318" w14:textId="77777777" w:rsidR="00185657" w:rsidRDefault="00185657" w:rsidP="006C29D2">
            <w:pPr>
              <w:pStyle w:val="Sch3Number"/>
              <w:numPr>
                <w:ilvl w:val="0"/>
                <w:numId w:val="0"/>
              </w:numPr>
              <w:rPr>
                <w:lang w:val="en-US"/>
              </w:rPr>
            </w:pPr>
            <w:r>
              <w:rPr>
                <w:lang w:val="en-US"/>
              </w:rPr>
              <w:t>10</w:t>
            </w:r>
          </w:p>
        </w:tc>
      </w:tr>
      <w:tr w:rsidR="00185657" w14:paraId="4C7B5B94" w14:textId="77777777" w:rsidTr="00B22FBB">
        <w:tc>
          <w:tcPr>
            <w:tcW w:w="5103" w:type="dxa"/>
            <w:shd w:val="clear" w:color="auto" w:fill="CCFFFF"/>
          </w:tcPr>
          <w:p w14:paraId="20D866D7" w14:textId="1D7361DE" w:rsidR="00185657" w:rsidRDefault="00185657" w:rsidP="006C29D2">
            <w:pPr>
              <w:pStyle w:val="Sch3Number"/>
              <w:numPr>
                <w:ilvl w:val="0"/>
                <w:numId w:val="0"/>
              </w:numPr>
              <w:rPr>
                <w:lang w:val="en-US"/>
              </w:rPr>
            </w:pPr>
            <w:r w:rsidRPr="002E6784">
              <w:rPr>
                <w:lang w:val="en-US"/>
              </w:rPr>
              <w:t>Ability to meet 13 to 1</w:t>
            </w:r>
            <w:r w:rsidR="00E361ED">
              <w:rPr>
                <w:lang w:val="en-US"/>
              </w:rPr>
              <w:t>6</w:t>
            </w:r>
            <w:r>
              <w:rPr>
                <w:lang w:val="en-US"/>
              </w:rPr>
              <w:t xml:space="preserve"> </w:t>
            </w:r>
            <w:r w:rsidRPr="002E6784">
              <w:rPr>
                <w:lang w:val="en-US"/>
              </w:rPr>
              <w:t>of the desirable criteria</w:t>
            </w:r>
          </w:p>
        </w:tc>
        <w:tc>
          <w:tcPr>
            <w:tcW w:w="3067" w:type="dxa"/>
            <w:shd w:val="clear" w:color="auto" w:fill="CCFFFF"/>
          </w:tcPr>
          <w:p w14:paraId="28EDF922" w14:textId="77777777" w:rsidR="00185657" w:rsidRDefault="00185657" w:rsidP="006C29D2">
            <w:pPr>
              <w:pStyle w:val="Sch3Number"/>
              <w:numPr>
                <w:ilvl w:val="0"/>
                <w:numId w:val="0"/>
              </w:numPr>
              <w:rPr>
                <w:lang w:val="en-US"/>
              </w:rPr>
            </w:pPr>
            <w:r>
              <w:rPr>
                <w:lang w:val="en-US"/>
              </w:rPr>
              <w:t>8</w:t>
            </w:r>
          </w:p>
        </w:tc>
      </w:tr>
      <w:tr w:rsidR="00185657" w14:paraId="1762F822" w14:textId="77777777" w:rsidTr="00B22FBB">
        <w:tc>
          <w:tcPr>
            <w:tcW w:w="5103" w:type="dxa"/>
            <w:shd w:val="clear" w:color="auto" w:fill="CCFFFF"/>
          </w:tcPr>
          <w:p w14:paraId="33750885" w14:textId="77777777" w:rsidR="00185657" w:rsidRDefault="00185657" w:rsidP="006C29D2">
            <w:pPr>
              <w:pStyle w:val="Sch3Number"/>
              <w:numPr>
                <w:ilvl w:val="0"/>
                <w:numId w:val="0"/>
              </w:numPr>
              <w:rPr>
                <w:lang w:val="en-US"/>
              </w:rPr>
            </w:pPr>
            <w:r w:rsidRPr="002E6784">
              <w:rPr>
                <w:lang w:val="en-US"/>
              </w:rPr>
              <w:t>Ability to meet 9 to 12 of the desirable criteria</w:t>
            </w:r>
          </w:p>
        </w:tc>
        <w:tc>
          <w:tcPr>
            <w:tcW w:w="3067" w:type="dxa"/>
            <w:shd w:val="clear" w:color="auto" w:fill="CCFFFF"/>
          </w:tcPr>
          <w:p w14:paraId="2BD4A24C" w14:textId="77777777" w:rsidR="00185657" w:rsidRDefault="00185657" w:rsidP="006C29D2">
            <w:pPr>
              <w:pStyle w:val="Sch3Number"/>
              <w:numPr>
                <w:ilvl w:val="0"/>
                <w:numId w:val="0"/>
              </w:numPr>
              <w:rPr>
                <w:lang w:val="en-US"/>
              </w:rPr>
            </w:pPr>
            <w:r>
              <w:rPr>
                <w:lang w:val="en-US"/>
              </w:rPr>
              <w:t>6</w:t>
            </w:r>
          </w:p>
        </w:tc>
      </w:tr>
      <w:tr w:rsidR="00185657" w14:paraId="0A9C9418" w14:textId="77777777" w:rsidTr="00B22FBB">
        <w:tc>
          <w:tcPr>
            <w:tcW w:w="5103" w:type="dxa"/>
            <w:shd w:val="clear" w:color="auto" w:fill="CCFFFF"/>
          </w:tcPr>
          <w:p w14:paraId="4AD5DE82" w14:textId="77777777" w:rsidR="00185657" w:rsidRDefault="00185657" w:rsidP="006C29D2">
            <w:pPr>
              <w:pStyle w:val="Sch3Number"/>
              <w:numPr>
                <w:ilvl w:val="0"/>
                <w:numId w:val="0"/>
              </w:numPr>
              <w:rPr>
                <w:lang w:val="en-US"/>
              </w:rPr>
            </w:pPr>
            <w:r w:rsidRPr="002E6784">
              <w:rPr>
                <w:lang w:val="en-US"/>
              </w:rPr>
              <w:lastRenderedPageBreak/>
              <w:t>Ability to meet 5 to 8 of the desirable criteria</w:t>
            </w:r>
          </w:p>
        </w:tc>
        <w:tc>
          <w:tcPr>
            <w:tcW w:w="3067" w:type="dxa"/>
            <w:shd w:val="clear" w:color="auto" w:fill="CCFFFF"/>
          </w:tcPr>
          <w:p w14:paraId="09C5F6E0" w14:textId="77777777" w:rsidR="00185657" w:rsidRDefault="00185657" w:rsidP="006C29D2">
            <w:pPr>
              <w:pStyle w:val="Sch3Number"/>
              <w:numPr>
                <w:ilvl w:val="0"/>
                <w:numId w:val="0"/>
              </w:numPr>
              <w:rPr>
                <w:lang w:val="en-US"/>
              </w:rPr>
            </w:pPr>
            <w:r>
              <w:rPr>
                <w:lang w:val="en-US"/>
              </w:rPr>
              <w:t>4</w:t>
            </w:r>
          </w:p>
        </w:tc>
      </w:tr>
      <w:tr w:rsidR="00185657" w14:paraId="526B01EA" w14:textId="77777777" w:rsidTr="00B22FBB">
        <w:tc>
          <w:tcPr>
            <w:tcW w:w="5103" w:type="dxa"/>
            <w:shd w:val="clear" w:color="auto" w:fill="CCFFFF"/>
          </w:tcPr>
          <w:p w14:paraId="33EA1058" w14:textId="77777777" w:rsidR="00185657" w:rsidRDefault="00185657" w:rsidP="006C29D2">
            <w:pPr>
              <w:pStyle w:val="Sch3Number"/>
              <w:numPr>
                <w:ilvl w:val="0"/>
                <w:numId w:val="0"/>
              </w:numPr>
              <w:rPr>
                <w:lang w:val="en-US"/>
              </w:rPr>
            </w:pPr>
            <w:r w:rsidRPr="002E6784">
              <w:rPr>
                <w:lang w:val="en-US"/>
              </w:rPr>
              <w:t>Ability to meet 1 to 4 of the desirable criteria</w:t>
            </w:r>
          </w:p>
        </w:tc>
        <w:tc>
          <w:tcPr>
            <w:tcW w:w="3067" w:type="dxa"/>
            <w:shd w:val="clear" w:color="auto" w:fill="CCFFFF"/>
          </w:tcPr>
          <w:p w14:paraId="3581DF94" w14:textId="77777777" w:rsidR="00185657" w:rsidRDefault="00185657" w:rsidP="006C29D2">
            <w:pPr>
              <w:pStyle w:val="Sch3Number"/>
              <w:numPr>
                <w:ilvl w:val="0"/>
                <w:numId w:val="0"/>
              </w:numPr>
              <w:rPr>
                <w:lang w:val="en-US"/>
              </w:rPr>
            </w:pPr>
            <w:r>
              <w:rPr>
                <w:lang w:val="en-US"/>
              </w:rPr>
              <w:t>2</w:t>
            </w:r>
          </w:p>
        </w:tc>
      </w:tr>
      <w:tr w:rsidR="00185657" w14:paraId="15BA312F" w14:textId="77777777" w:rsidTr="00B22FBB">
        <w:tc>
          <w:tcPr>
            <w:tcW w:w="5103" w:type="dxa"/>
            <w:shd w:val="clear" w:color="auto" w:fill="CCFFFF"/>
          </w:tcPr>
          <w:p w14:paraId="6E353CFB" w14:textId="77777777" w:rsidR="00185657" w:rsidRDefault="00185657" w:rsidP="006C29D2">
            <w:pPr>
              <w:pStyle w:val="Sch3Number"/>
              <w:numPr>
                <w:ilvl w:val="0"/>
                <w:numId w:val="0"/>
              </w:numPr>
              <w:rPr>
                <w:lang w:val="en-US"/>
              </w:rPr>
            </w:pPr>
            <w:r w:rsidRPr="002E6784">
              <w:rPr>
                <w:lang w:val="en-US"/>
              </w:rPr>
              <w:t>Ability to meet none of the desirable criteria</w:t>
            </w:r>
          </w:p>
        </w:tc>
        <w:tc>
          <w:tcPr>
            <w:tcW w:w="3067" w:type="dxa"/>
            <w:shd w:val="clear" w:color="auto" w:fill="CCFFFF"/>
          </w:tcPr>
          <w:p w14:paraId="0B715442" w14:textId="77777777" w:rsidR="00185657" w:rsidRDefault="00185657" w:rsidP="006C29D2">
            <w:pPr>
              <w:pStyle w:val="Sch3Number"/>
              <w:numPr>
                <w:ilvl w:val="0"/>
                <w:numId w:val="0"/>
              </w:numPr>
              <w:rPr>
                <w:lang w:val="en-US"/>
              </w:rPr>
            </w:pPr>
            <w:r>
              <w:rPr>
                <w:lang w:val="en-US"/>
              </w:rPr>
              <w:t>0</w:t>
            </w:r>
          </w:p>
        </w:tc>
      </w:tr>
    </w:tbl>
    <w:p w14:paraId="21538808" w14:textId="77777777" w:rsidR="00185657" w:rsidRDefault="00185657" w:rsidP="00DD2F79">
      <w:pPr>
        <w:spacing w:line="259" w:lineRule="auto"/>
        <w:ind w:left="-142" w:firstLine="142"/>
        <w:rPr>
          <w:rFonts w:eastAsia="Calibri" w:cs="Calibri"/>
        </w:rPr>
      </w:pPr>
    </w:p>
    <w:p w14:paraId="48F77036" w14:textId="1DD2220E" w:rsidR="00EE2B59" w:rsidRDefault="00EE2B59" w:rsidP="00EE2B59">
      <w:pPr>
        <w:pStyle w:val="BodyText3"/>
        <w:numPr>
          <w:ilvl w:val="0"/>
          <w:numId w:val="0"/>
        </w:numPr>
        <w:rPr>
          <w:b/>
          <w:bCs/>
        </w:rPr>
      </w:pPr>
      <w:r w:rsidRPr="304A0866">
        <w:rPr>
          <w:b/>
          <w:bCs/>
        </w:rPr>
        <w:t xml:space="preserve">Assessment Methodology </w:t>
      </w:r>
      <w:r>
        <w:rPr>
          <w:b/>
          <w:bCs/>
        </w:rPr>
        <w:t>–</w:t>
      </w:r>
      <w:r w:rsidRPr="304A0866">
        <w:rPr>
          <w:b/>
          <w:bCs/>
        </w:rPr>
        <w:t xml:space="preserve"> </w:t>
      </w:r>
      <w:r>
        <w:rPr>
          <w:b/>
          <w:bCs/>
        </w:rPr>
        <w:t xml:space="preserve">Quality Question </w:t>
      </w:r>
      <w:r w:rsidR="003956B3">
        <w:rPr>
          <w:b/>
          <w:bCs/>
        </w:rPr>
        <w:t>5</w:t>
      </w:r>
    </w:p>
    <w:tbl>
      <w:tblPr>
        <w:tblStyle w:val="TableGrid"/>
        <w:tblW w:w="0" w:type="auto"/>
        <w:tblInd w:w="846" w:type="dxa"/>
        <w:tblLook w:val="04A0" w:firstRow="1" w:lastRow="0" w:firstColumn="1" w:lastColumn="0" w:noHBand="0" w:noVBand="1"/>
      </w:tblPr>
      <w:tblGrid>
        <w:gridCol w:w="5103"/>
        <w:gridCol w:w="3067"/>
      </w:tblGrid>
      <w:tr w:rsidR="005B0184" w:rsidRPr="00016609" w14:paraId="7D4BBAB5" w14:textId="77777777" w:rsidTr="006C29D2">
        <w:tc>
          <w:tcPr>
            <w:tcW w:w="5103" w:type="dxa"/>
            <w:shd w:val="clear" w:color="auto" w:fill="33CCCC"/>
          </w:tcPr>
          <w:p w14:paraId="74FCA160" w14:textId="77777777" w:rsidR="005B0184" w:rsidRPr="00016609" w:rsidRDefault="005B0184" w:rsidP="006C29D2">
            <w:pPr>
              <w:pStyle w:val="Sch3Number"/>
              <w:numPr>
                <w:ilvl w:val="0"/>
                <w:numId w:val="0"/>
              </w:numPr>
              <w:jc w:val="center"/>
              <w:rPr>
                <w:b/>
                <w:bCs/>
                <w:lang w:val="en-US"/>
              </w:rPr>
            </w:pPr>
            <w:r w:rsidRPr="00016609">
              <w:rPr>
                <w:b/>
                <w:bCs/>
                <w:lang w:val="en-US"/>
              </w:rPr>
              <w:t>DESCRIPTION</w:t>
            </w:r>
          </w:p>
        </w:tc>
        <w:tc>
          <w:tcPr>
            <w:tcW w:w="3067" w:type="dxa"/>
            <w:shd w:val="clear" w:color="auto" w:fill="33CCCC"/>
          </w:tcPr>
          <w:p w14:paraId="1AC7C7E1" w14:textId="77777777" w:rsidR="005B0184" w:rsidRPr="00016609" w:rsidRDefault="005B0184" w:rsidP="006C29D2">
            <w:pPr>
              <w:pStyle w:val="Sch3Number"/>
              <w:numPr>
                <w:ilvl w:val="0"/>
                <w:numId w:val="0"/>
              </w:numPr>
              <w:jc w:val="center"/>
              <w:rPr>
                <w:b/>
                <w:bCs/>
                <w:lang w:val="en-US"/>
              </w:rPr>
            </w:pPr>
            <w:r w:rsidRPr="00016609">
              <w:rPr>
                <w:b/>
                <w:bCs/>
                <w:lang w:val="en-US"/>
              </w:rPr>
              <w:t>SCORE</w:t>
            </w:r>
          </w:p>
        </w:tc>
      </w:tr>
      <w:tr w:rsidR="005B0184" w14:paraId="78404E94" w14:textId="77777777" w:rsidTr="006C29D2">
        <w:tc>
          <w:tcPr>
            <w:tcW w:w="5103" w:type="dxa"/>
            <w:shd w:val="clear" w:color="auto" w:fill="CCFFFF"/>
          </w:tcPr>
          <w:p w14:paraId="5D46A5E4" w14:textId="600E0D13" w:rsidR="005B0184" w:rsidRDefault="00FE40D0" w:rsidP="006C29D2">
            <w:pPr>
              <w:pStyle w:val="Sch3Number"/>
              <w:numPr>
                <w:ilvl w:val="0"/>
                <w:numId w:val="0"/>
              </w:numPr>
              <w:rPr>
                <w:lang w:val="en-US"/>
              </w:rPr>
            </w:pPr>
            <w:r>
              <w:rPr>
                <w:lang w:val="en-US"/>
              </w:rPr>
              <w:t>Excellent</w:t>
            </w:r>
            <w:r w:rsidR="00294911">
              <w:rPr>
                <w:lang w:val="en-US"/>
              </w:rPr>
              <w:t xml:space="preserve"> -</w:t>
            </w:r>
            <w:r>
              <w:rPr>
                <w:lang w:val="en-US"/>
              </w:rPr>
              <w:t xml:space="preserve"> 5 or more di</w:t>
            </w:r>
            <w:r w:rsidR="00294911">
              <w:rPr>
                <w:lang w:val="en-US"/>
              </w:rPr>
              <w:t>agnostic tests and treatments per year, with very few restrictions, broad member access.</w:t>
            </w:r>
          </w:p>
        </w:tc>
        <w:tc>
          <w:tcPr>
            <w:tcW w:w="3067" w:type="dxa"/>
            <w:shd w:val="clear" w:color="auto" w:fill="CCFFFF"/>
          </w:tcPr>
          <w:p w14:paraId="7A570AA5" w14:textId="77777777" w:rsidR="005B0184" w:rsidRDefault="005B0184" w:rsidP="006C29D2">
            <w:pPr>
              <w:pStyle w:val="Sch3Number"/>
              <w:numPr>
                <w:ilvl w:val="0"/>
                <w:numId w:val="0"/>
              </w:numPr>
              <w:rPr>
                <w:lang w:val="en-US"/>
              </w:rPr>
            </w:pPr>
            <w:r>
              <w:rPr>
                <w:lang w:val="en-US"/>
              </w:rPr>
              <w:t>10</w:t>
            </w:r>
          </w:p>
        </w:tc>
      </w:tr>
      <w:tr w:rsidR="005B0184" w14:paraId="2D85EF47" w14:textId="77777777" w:rsidTr="006C29D2">
        <w:tc>
          <w:tcPr>
            <w:tcW w:w="5103" w:type="dxa"/>
            <w:shd w:val="clear" w:color="auto" w:fill="CCFFFF"/>
          </w:tcPr>
          <w:p w14:paraId="561380AC" w14:textId="0DE657EB" w:rsidR="005B0184" w:rsidRDefault="004A2B9E" w:rsidP="006C29D2">
            <w:pPr>
              <w:pStyle w:val="Sch3Number"/>
              <w:numPr>
                <w:ilvl w:val="0"/>
                <w:numId w:val="0"/>
              </w:numPr>
              <w:rPr>
                <w:lang w:val="en-US"/>
              </w:rPr>
            </w:pPr>
            <w:r>
              <w:rPr>
                <w:lang w:val="en-US"/>
              </w:rPr>
              <w:t xml:space="preserve">Very </w:t>
            </w:r>
            <w:r w:rsidR="00294911">
              <w:rPr>
                <w:lang w:val="en-US"/>
              </w:rPr>
              <w:t>Good</w:t>
            </w:r>
            <w:r w:rsidR="00910821">
              <w:rPr>
                <w:lang w:val="en-US"/>
              </w:rPr>
              <w:t xml:space="preserve"> </w:t>
            </w:r>
            <w:r w:rsidR="005D20E1">
              <w:rPr>
                <w:lang w:val="en-US"/>
              </w:rPr>
              <w:t>-</w:t>
            </w:r>
            <w:r w:rsidR="00910821">
              <w:rPr>
                <w:lang w:val="en-US"/>
              </w:rPr>
              <w:t xml:space="preserve"> Up to 4 diagnostic tests and treatments per year, </w:t>
            </w:r>
            <w:r w:rsidR="00143766">
              <w:rPr>
                <w:lang w:val="en-US"/>
              </w:rPr>
              <w:t xml:space="preserve">with manageable </w:t>
            </w:r>
            <w:r w:rsidR="005D20E1">
              <w:rPr>
                <w:lang w:val="en-US"/>
              </w:rPr>
              <w:t>restrictions, access generally accepted.</w:t>
            </w:r>
          </w:p>
        </w:tc>
        <w:tc>
          <w:tcPr>
            <w:tcW w:w="3067" w:type="dxa"/>
            <w:shd w:val="clear" w:color="auto" w:fill="CCFFFF"/>
          </w:tcPr>
          <w:p w14:paraId="453C1888" w14:textId="77777777" w:rsidR="005B0184" w:rsidRDefault="005B0184" w:rsidP="006C29D2">
            <w:pPr>
              <w:pStyle w:val="Sch3Number"/>
              <w:numPr>
                <w:ilvl w:val="0"/>
                <w:numId w:val="0"/>
              </w:numPr>
              <w:rPr>
                <w:lang w:val="en-US"/>
              </w:rPr>
            </w:pPr>
            <w:r>
              <w:rPr>
                <w:lang w:val="en-US"/>
              </w:rPr>
              <w:t>8</w:t>
            </w:r>
          </w:p>
        </w:tc>
      </w:tr>
      <w:tr w:rsidR="005B0184" w14:paraId="21F49916" w14:textId="77777777" w:rsidTr="006C29D2">
        <w:tc>
          <w:tcPr>
            <w:tcW w:w="5103" w:type="dxa"/>
            <w:shd w:val="clear" w:color="auto" w:fill="CCFFFF"/>
          </w:tcPr>
          <w:p w14:paraId="0639306B" w14:textId="2F0E4BB2" w:rsidR="005B0184" w:rsidRDefault="004A2B9E" w:rsidP="006C29D2">
            <w:pPr>
              <w:pStyle w:val="Sch3Number"/>
              <w:numPr>
                <w:ilvl w:val="0"/>
                <w:numId w:val="0"/>
              </w:numPr>
              <w:rPr>
                <w:lang w:val="en-US"/>
              </w:rPr>
            </w:pPr>
            <w:r>
              <w:rPr>
                <w:lang w:val="en-US"/>
              </w:rPr>
              <w:t>Good</w:t>
            </w:r>
            <w:r w:rsidR="005D20E1">
              <w:rPr>
                <w:lang w:val="en-US"/>
              </w:rPr>
              <w:t xml:space="preserve"> - Up to </w:t>
            </w:r>
            <w:r w:rsidR="00BA78D0">
              <w:rPr>
                <w:lang w:val="en-US"/>
              </w:rPr>
              <w:t>3 diagnostic tests and</w:t>
            </w:r>
            <w:r w:rsidR="004710EA">
              <w:rPr>
                <w:lang w:val="en-US"/>
              </w:rPr>
              <w:t xml:space="preserve"> treatments per year, with moderate restrictions</w:t>
            </w:r>
            <w:r w:rsidR="00C610CE">
              <w:rPr>
                <w:lang w:val="en-US"/>
              </w:rPr>
              <w:t xml:space="preserve"> and noticeable </w:t>
            </w:r>
            <w:r w:rsidR="003F124C">
              <w:rPr>
                <w:lang w:val="en-US"/>
              </w:rPr>
              <w:t>impact on access.</w:t>
            </w:r>
          </w:p>
        </w:tc>
        <w:tc>
          <w:tcPr>
            <w:tcW w:w="3067" w:type="dxa"/>
            <w:shd w:val="clear" w:color="auto" w:fill="CCFFFF"/>
          </w:tcPr>
          <w:p w14:paraId="5B032022" w14:textId="77777777" w:rsidR="005B0184" w:rsidRDefault="005B0184" w:rsidP="006C29D2">
            <w:pPr>
              <w:pStyle w:val="Sch3Number"/>
              <w:numPr>
                <w:ilvl w:val="0"/>
                <w:numId w:val="0"/>
              </w:numPr>
              <w:rPr>
                <w:lang w:val="en-US"/>
              </w:rPr>
            </w:pPr>
            <w:r>
              <w:rPr>
                <w:lang w:val="en-US"/>
              </w:rPr>
              <w:t>6</w:t>
            </w:r>
          </w:p>
        </w:tc>
      </w:tr>
      <w:tr w:rsidR="005B0184" w14:paraId="0BFA3137" w14:textId="77777777" w:rsidTr="006C29D2">
        <w:tc>
          <w:tcPr>
            <w:tcW w:w="5103" w:type="dxa"/>
            <w:shd w:val="clear" w:color="auto" w:fill="CCFFFF"/>
          </w:tcPr>
          <w:p w14:paraId="3FA1A793" w14:textId="54588A84" w:rsidR="003C53AA" w:rsidRDefault="004A2B9E" w:rsidP="006C29D2">
            <w:pPr>
              <w:pStyle w:val="Sch3Number"/>
              <w:numPr>
                <w:ilvl w:val="0"/>
                <w:numId w:val="0"/>
              </w:numPr>
              <w:rPr>
                <w:lang w:val="en-US"/>
              </w:rPr>
            </w:pPr>
            <w:r>
              <w:rPr>
                <w:lang w:val="en-US"/>
              </w:rPr>
              <w:t>Fair</w:t>
            </w:r>
            <w:r w:rsidR="003F124C">
              <w:rPr>
                <w:lang w:val="en-US"/>
              </w:rPr>
              <w:t xml:space="preserve">– Up to 2 diagnostic Tests and treatments per </w:t>
            </w:r>
            <w:r w:rsidR="00F24088">
              <w:rPr>
                <w:lang w:val="en-US"/>
              </w:rPr>
              <w:t>y</w:t>
            </w:r>
            <w:r w:rsidR="003F124C">
              <w:rPr>
                <w:lang w:val="en-US"/>
              </w:rPr>
              <w:t>ear, with</w:t>
            </w:r>
            <w:r w:rsidR="00F24088">
              <w:rPr>
                <w:lang w:val="en-US"/>
              </w:rPr>
              <w:t xml:space="preserve"> significant </w:t>
            </w:r>
            <w:r w:rsidR="000A7D80">
              <w:rPr>
                <w:lang w:val="en-US"/>
              </w:rPr>
              <w:t>restrictions and re</w:t>
            </w:r>
            <w:r w:rsidR="003C53AA">
              <w:rPr>
                <w:lang w:val="en-US"/>
              </w:rPr>
              <w:t>d</w:t>
            </w:r>
            <w:r w:rsidR="000A7D80">
              <w:rPr>
                <w:lang w:val="en-US"/>
              </w:rPr>
              <w:t xml:space="preserve">uced </w:t>
            </w:r>
            <w:r w:rsidR="003C53AA">
              <w:rPr>
                <w:lang w:val="en-US"/>
              </w:rPr>
              <w:t>access.</w:t>
            </w:r>
          </w:p>
        </w:tc>
        <w:tc>
          <w:tcPr>
            <w:tcW w:w="3067" w:type="dxa"/>
            <w:shd w:val="clear" w:color="auto" w:fill="CCFFFF"/>
          </w:tcPr>
          <w:p w14:paraId="37A6904A" w14:textId="77777777" w:rsidR="005B0184" w:rsidRDefault="005B0184" w:rsidP="006C29D2">
            <w:pPr>
              <w:pStyle w:val="Sch3Number"/>
              <w:numPr>
                <w:ilvl w:val="0"/>
                <w:numId w:val="0"/>
              </w:numPr>
              <w:rPr>
                <w:lang w:val="en-US"/>
              </w:rPr>
            </w:pPr>
            <w:r>
              <w:rPr>
                <w:lang w:val="en-US"/>
              </w:rPr>
              <w:t>4</w:t>
            </w:r>
          </w:p>
        </w:tc>
      </w:tr>
      <w:tr w:rsidR="005B0184" w14:paraId="6E672D3D" w14:textId="77777777" w:rsidTr="006C29D2">
        <w:tc>
          <w:tcPr>
            <w:tcW w:w="5103" w:type="dxa"/>
            <w:shd w:val="clear" w:color="auto" w:fill="CCFFFF"/>
          </w:tcPr>
          <w:p w14:paraId="183EC5A7" w14:textId="05083C4E" w:rsidR="005B0184" w:rsidRDefault="003C53AA" w:rsidP="006C29D2">
            <w:pPr>
              <w:pStyle w:val="Sch3Number"/>
              <w:numPr>
                <w:ilvl w:val="0"/>
                <w:numId w:val="0"/>
              </w:numPr>
              <w:rPr>
                <w:lang w:val="en-US"/>
              </w:rPr>
            </w:pPr>
            <w:r>
              <w:rPr>
                <w:lang w:val="en-US"/>
              </w:rPr>
              <w:t xml:space="preserve">Poor </w:t>
            </w:r>
            <w:r w:rsidR="009B7840">
              <w:rPr>
                <w:lang w:val="en-US"/>
              </w:rPr>
              <w:t>–</w:t>
            </w:r>
            <w:r>
              <w:rPr>
                <w:lang w:val="en-US"/>
              </w:rPr>
              <w:t xml:space="preserve"> </w:t>
            </w:r>
            <w:r w:rsidR="009B7840">
              <w:rPr>
                <w:lang w:val="en-US"/>
              </w:rPr>
              <w:t>1 Diagnostic</w:t>
            </w:r>
            <w:r w:rsidR="00AF7DB1">
              <w:rPr>
                <w:lang w:val="en-US"/>
              </w:rPr>
              <w:t xml:space="preserve"> tes</w:t>
            </w:r>
            <w:r w:rsidR="00991F98">
              <w:rPr>
                <w:lang w:val="en-US"/>
              </w:rPr>
              <w:t>t</w:t>
            </w:r>
            <w:r w:rsidR="00AF7DB1">
              <w:rPr>
                <w:lang w:val="en-US"/>
              </w:rPr>
              <w:t xml:space="preserve"> and treatment per year, </w:t>
            </w:r>
            <w:r w:rsidR="00127FA0">
              <w:rPr>
                <w:lang w:val="en-US"/>
              </w:rPr>
              <w:t xml:space="preserve">with many </w:t>
            </w:r>
            <w:r w:rsidR="009E7553">
              <w:rPr>
                <w:lang w:val="en-US"/>
              </w:rPr>
              <w:t>restrictions and severely limited access</w:t>
            </w:r>
            <w:r w:rsidR="00F82F11">
              <w:rPr>
                <w:lang w:val="en-US"/>
              </w:rPr>
              <w:t>.</w:t>
            </w:r>
          </w:p>
        </w:tc>
        <w:tc>
          <w:tcPr>
            <w:tcW w:w="3067" w:type="dxa"/>
            <w:shd w:val="clear" w:color="auto" w:fill="CCFFFF"/>
          </w:tcPr>
          <w:p w14:paraId="3B3153C3" w14:textId="77777777" w:rsidR="005B0184" w:rsidRDefault="005B0184" w:rsidP="006C29D2">
            <w:pPr>
              <w:pStyle w:val="Sch3Number"/>
              <w:numPr>
                <w:ilvl w:val="0"/>
                <w:numId w:val="0"/>
              </w:numPr>
              <w:rPr>
                <w:lang w:val="en-US"/>
              </w:rPr>
            </w:pPr>
            <w:r>
              <w:rPr>
                <w:lang w:val="en-US"/>
              </w:rPr>
              <w:t>2</w:t>
            </w:r>
          </w:p>
        </w:tc>
      </w:tr>
      <w:tr w:rsidR="005B0184" w14:paraId="322F4A57" w14:textId="77777777" w:rsidTr="006C29D2">
        <w:tc>
          <w:tcPr>
            <w:tcW w:w="5103" w:type="dxa"/>
            <w:shd w:val="clear" w:color="auto" w:fill="CCFFFF"/>
          </w:tcPr>
          <w:p w14:paraId="073F6F5B" w14:textId="48192713" w:rsidR="005B0184" w:rsidRDefault="004A2B9E" w:rsidP="006C29D2">
            <w:pPr>
              <w:pStyle w:val="Sch3Number"/>
              <w:numPr>
                <w:ilvl w:val="0"/>
                <w:numId w:val="0"/>
              </w:numPr>
              <w:rPr>
                <w:lang w:val="en-US"/>
              </w:rPr>
            </w:pPr>
            <w:r>
              <w:rPr>
                <w:lang w:val="en-US"/>
              </w:rPr>
              <w:t xml:space="preserve">Very Poor </w:t>
            </w:r>
            <w:r w:rsidR="0014620A">
              <w:rPr>
                <w:lang w:val="en-US"/>
              </w:rPr>
              <w:t>–</w:t>
            </w:r>
            <w:r>
              <w:rPr>
                <w:lang w:val="en-US"/>
              </w:rPr>
              <w:t xml:space="preserve"> </w:t>
            </w:r>
            <w:r w:rsidR="0014620A">
              <w:rPr>
                <w:lang w:val="en-US"/>
              </w:rPr>
              <w:t>No Diagnostic tests and treatments per year</w:t>
            </w:r>
            <w:r w:rsidR="00697B1B">
              <w:rPr>
                <w:lang w:val="en-US"/>
              </w:rPr>
              <w:t>, u</w:t>
            </w:r>
            <w:r w:rsidR="00C42AC2">
              <w:rPr>
                <w:lang w:val="en-US"/>
              </w:rPr>
              <w:t>nreasonable</w:t>
            </w:r>
            <w:r w:rsidR="003241C0">
              <w:rPr>
                <w:lang w:val="en-US"/>
              </w:rPr>
              <w:t xml:space="preserve"> access and </w:t>
            </w:r>
            <w:r w:rsidR="00697B1B">
              <w:rPr>
                <w:lang w:val="en-US"/>
              </w:rPr>
              <w:t>restriction</w:t>
            </w:r>
            <w:r w:rsidR="003241C0">
              <w:rPr>
                <w:lang w:val="en-US"/>
              </w:rPr>
              <w:t>s</w:t>
            </w:r>
          </w:p>
        </w:tc>
        <w:tc>
          <w:tcPr>
            <w:tcW w:w="3067" w:type="dxa"/>
            <w:shd w:val="clear" w:color="auto" w:fill="CCFFFF"/>
          </w:tcPr>
          <w:p w14:paraId="279FA2A5" w14:textId="77777777" w:rsidR="005B0184" w:rsidRDefault="005B0184" w:rsidP="006C29D2">
            <w:pPr>
              <w:pStyle w:val="Sch3Number"/>
              <w:numPr>
                <w:ilvl w:val="0"/>
                <w:numId w:val="0"/>
              </w:numPr>
              <w:rPr>
                <w:lang w:val="en-US"/>
              </w:rPr>
            </w:pPr>
            <w:r>
              <w:rPr>
                <w:lang w:val="en-US"/>
              </w:rPr>
              <w:t>0</w:t>
            </w:r>
          </w:p>
        </w:tc>
      </w:tr>
    </w:tbl>
    <w:p w14:paraId="608DE993" w14:textId="77777777" w:rsidR="00EE2B59" w:rsidRPr="00027111" w:rsidRDefault="00EE2B59" w:rsidP="003241C0">
      <w:pPr>
        <w:spacing w:line="259" w:lineRule="auto"/>
        <w:rPr>
          <w:rFonts w:eastAsia="Calibri" w:cs="Calibri"/>
        </w:rPr>
      </w:pPr>
    </w:p>
    <w:p w14:paraId="2AB81BF1" w14:textId="1195B5ED" w:rsidR="00A56962" w:rsidRPr="00DE20CC" w:rsidRDefault="00A56962" w:rsidP="00250285">
      <w:pPr>
        <w:pStyle w:val="Sch2Heading"/>
        <w:rPr>
          <w:b w:val="0"/>
        </w:rPr>
      </w:pPr>
      <w:bookmarkStart w:id="601" w:name="_Toc195782322"/>
      <w:r w:rsidRPr="00DE20CC">
        <w:t xml:space="preserve">Price </w:t>
      </w:r>
      <w:r w:rsidR="00DE20CC" w:rsidRPr="00DE20CC">
        <w:rPr>
          <w:rFonts w:eastAsia="Calibri" w:cs="Calibri"/>
        </w:rPr>
        <w:t>40</w:t>
      </w:r>
      <w:r w:rsidR="00250285" w:rsidRPr="00DE20CC">
        <w:rPr>
          <w:rFonts w:eastAsia="Calibri" w:cs="Calibri"/>
        </w:rPr>
        <w:t xml:space="preserve">%  </w:t>
      </w:r>
      <w:bookmarkEnd w:id="601"/>
    </w:p>
    <w:p w14:paraId="4A60709B" w14:textId="27798B5D" w:rsidR="00030B2B" w:rsidRDefault="00A56962" w:rsidP="00030B2B">
      <w:pPr>
        <w:pStyle w:val="Sch3Number"/>
      </w:pPr>
      <w:r w:rsidRPr="00027111">
        <w:t xml:space="preserve">Price assessment </w:t>
      </w:r>
      <w:r w:rsidRPr="00DE20CC">
        <w:t xml:space="preserve">accounts for </w:t>
      </w:r>
      <w:r w:rsidR="00DE20CC" w:rsidRPr="00DE20CC">
        <w:rPr>
          <w:rFonts w:eastAsia="Calibri" w:cs="Calibri"/>
        </w:rPr>
        <w:t>40</w:t>
      </w:r>
      <w:r w:rsidR="00250285" w:rsidRPr="00DE20CC">
        <w:rPr>
          <w:rFonts w:eastAsia="Calibri" w:cs="Calibri"/>
        </w:rPr>
        <w:t xml:space="preserve">% </w:t>
      </w:r>
      <w:r w:rsidRPr="00DE20CC">
        <w:t>of the overall</w:t>
      </w:r>
      <w:r w:rsidRPr="00027111">
        <w:t xml:space="preserve"> evaluation</w:t>
      </w:r>
      <w:r w:rsidR="00030B2B" w:rsidRPr="00027111">
        <w:t>.</w:t>
      </w:r>
    </w:p>
    <w:p w14:paraId="0FAC09D8" w14:textId="1AE58814" w:rsidR="00B82D2B" w:rsidRPr="00B82D2B" w:rsidRDefault="00B82D2B" w:rsidP="00F31515">
      <w:pPr>
        <w:pStyle w:val="Sch3Number"/>
        <w:numPr>
          <w:ilvl w:val="0"/>
          <w:numId w:val="0"/>
        </w:numPr>
        <w:ind w:left="1701"/>
      </w:pPr>
      <w:r>
        <w:t>A breakdown of the pricing schedule is as follows: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961"/>
        <w:gridCol w:w="2551"/>
      </w:tblGrid>
      <w:tr w:rsidR="0051043C" w14:paraId="28C2DEE7" w14:textId="77777777">
        <w:trPr>
          <w:trHeight w:val="439"/>
        </w:trPr>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4400B9A4" w14:textId="77777777" w:rsidR="0051043C" w:rsidRDefault="0051043C">
            <w:pPr>
              <w:tabs>
                <w:tab w:val="left" w:pos="291"/>
              </w:tabs>
              <w:spacing w:line="360" w:lineRule="auto"/>
              <w:ind w:left="109" w:right="207"/>
              <w:jc w:val="center"/>
              <w:rPr>
                <w:rFonts w:eastAsia="Calibri" w:cs="Calibri"/>
                <w:b/>
                <w:kern w:val="2"/>
                <w14:ligatures w14:val="standardContextual"/>
              </w:rPr>
            </w:pPr>
            <w:r>
              <w:rPr>
                <w:rFonts w:eastAsia="Calibri" w:cs="Calibri"/>
                <w:b/>
                <w:kern w:val="2"/>
                <w14:ligatures w14:val="standardContextual"/>
              </w:rPr>
              <w:t xml:space="preserve">Pricing Element </w:t>
            </w:r>
          </w:p>
        </w:tc>
        <w:tc>
          <w:tcPr>
            <w:tcW w:w="4961" w:type="dxa"/>
            <w:tcBorders>
              <w:top w:val="single" w:sz="4" w:space="0" w:color="000000"/>
              <w:left w:val="single" w:sz="4" w:space="0" w:color="000000"/>
              <w:bottom w:val="single" w:sz="4" w:space="0" w:color="000000"/>
              <w:right w:val="single" w:sz="4" w:space="0" w:color="000000"/>
            </w:tcBorders>
            <w:shd w:val="clear" w:color="auto" w:fill="BFBFBF"/>
            <w:hideMark/>
          </w:tcPr>
          <w:p w14:paraId="6ADE8EA2" w14:textId="77777777" w:rsidR="0051043C" w:rsidRDefault="0051043C">
            <w:pPr>
              <w:tabs>
                <w:tab w:val="left" w:pos="433"/>
              </w:tabs>
              <w:spacing w:line="360" w:lineRule="auto"/>
              <w:ind w:right="102"/>
              <w:rPr>
                <w:rFonts w:eastAsia="Calibri" w:cs="Calibri"/>
                <w:b/>
                <w:kern w:val="2"/>
                <w14:ligatures w14:val="standardContextual"/>
              </w:rPr>
            </w:pPr>
            <w:r>
              <w:rPr>
                <w:rFonts w:eastAsia="Calibri" w:cs="Calibri"/>
                <w:b/>
                <w:kern w:val="2"/>
                <w14:ligatures w14:val="standardContextual"/>
              </w:rPr>
              <w:t>Description</w:t>
            </w:r>
          </w:p>
        </w:tc>
        <w:tc>
          <w:tcPr>
            <w:tcW w:w="2551" w:type="dxa"/>
            <w:tcBorders>
              <w:top w:val="single" w:sz="4" w:space="0" w:color="000000"/>
              <w:left w:val="single" w:sz="4" w:space="0" w:color="000000"/>
              <w:bottom w:val="single" w:sz="4" w:space="0" w:color="000000"/>
              <w:right w:val="single" w:sz="4" w:space="0" w:color="000000"/>
            </w:tcBorders>
            <w:shd w:val="clear" w:color="auto" w:fill="BFBFBF"/>
            <w:hideMark/>
          </w:tcPr>
          <w:p w14:paraId="7712D6AF" w14:textId="77777777" w:rsidR="0051043C" w:rsidRDefault="0051043C">
            <w:pPr>
              <w:tabs>
                <w:tab w:val="left" w:pos="433"/>
              </w:tabs>
              <w:spacing w:line="360" w:lineRule="auto"/>
              <w:ind w:right="102"/>
              <w:jc w:val="center"/>
              <w:rPr>
                <w:rFonts w:eastAsia="Calibri" w:cs="Calibri"/>
                <w:b/>
                <w:kern w:val="2"/>
                <w14:ligatures w14:val="standardContextual"/>
              </w:rPr>
            </w:pPr>
            <w:r>
              <w:rPr>
                <w:rFonts w:eastAsia="Calibri" w:cs="Calibri"/>
                <w:b/>
                <w:kern w:val="2"/>
                <w14:ligatures w14:val="standardContextual"/>
              </w:rPr>
              <w:t>Weighting</w:t>
            </w:r>
          </w:p>
        </w:tc>
      </w:tr>
      <w:tr w:rsidR="0051043C" w14:paraId="4846AADC" w14:textId="77777777">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56EE09FA" w14:textId="77777777" w:rsidR="0051043C" w:rsidRDefault="0051043C">
            <w:pPr>
              <w:tabs>
                <w:tab w:val="left" w:pos="433"/>
              </w:tabs>
              <w:spacing w:line="360" w:lineRule="auto"/>
              <w:ind w:right="102"/>
              <w:jc w:val="center"/>
              <w:rPr>
                <w:rFonts w:eastAsia="Calibri" w:cs="Calibri"/>
                <w:kern w:val="2"/>
                <w14:ligatures w14:val="standardContextual"/>
              </w:rPr>
            </w:pPr>
            <w:r>
              <w:rPr>
                <w:rFonts w:eastAsia="Calibri" w:cs="Calibri"/>
                <w:kern w:val="2"/>
                <w14:ligatures w14:val="standardContextual"/>
              </w:rPr>
              <w:t>1</w:t>
            </w:r>
          </w:p>
        </w:tc>
        <w:tc>
          <w:tcPr>
            <w:tcW w:w="4961" w:type="dxa"/>
            <w:tcBorders>
              <w:top w:val="single" w:sz="4" w:space="0" w:color="000000"/>
              <w:left w:val="single" w:sz="4" w:space="0" w:color="000000"/>
              <w:bottom w:val="single" w:sz="4" w:space="0" w:color="000000"/>
              <w:right w:val="single" w:sz="4" w:space="0" w:color="000000"/>
            </w:tcBorders>
            <w:hideMark/>
          </w:tcPr>
          <w:p w14:paraId="58EDD826" w14:textId="312A2034" w:rsidR="00A54944" w:rsidRDefault="00A54944">
            <w:pPr>
              <w:tabs>
                <w:tab w:val="left" w:pos="433"/>
              </w:tabs>
              <w:spacing w:line="360" w:lineRule="auto"/>
              <w:ind w:right="102"/>
              <w:rPr>
                <w:kern w:val="2"/>
                <w14:ligatures w14:val="standardContextual"/>
              </w:rPr>
            </w:pPr>
            <w:r>
              <w:rPr>
                <w:kern w:val="2"/>
                <w14:ligatures w14:val="standardContextual"/>
              </w:rPr>
              <w:t xml:space="preserve">Per Employee, </w:t>
            </w:r>
            <w:r w:rsidR="006A59D2">
              <w:rPr>
                <w:kern w:val="2"/>
                <w14:ligatures w14:val="standardContextual"/>
              </w:rPr>
              <w:t>P</w:t>
            </w:r>
            <w:r>
              <w:rPr>
                <w:kern w:val="2"/>
                <w14:ligatures w14:val="standardContextual"/>
              </w:rPr>
              <w:t>er Month Rate</w:t>
            </w:r>
            <w:r w:rsidR="006A59D2">
              <w:rPr>
                <w:kern w:val="2"/>
                <w14:ligatures w14:val="standardContextual"/>
              </w:rPr>
              <w:t xml:space="preserve"> </w:t>
            </w:r>
            <w:r w:rsidR="00264847">
              <w:rPr>
                <w:kern w:val="2"/>
                <w14:ligatures w14:val="standardContextual"/>
              </w:rPr>
              <w:t xml:space="preserve">fixed </w:t>
            </w:r>
            <w:r w:rsidR="006A59D2">
              <w:rPr>
                <w:kern w:val="2"/>
                <w14:ligatures w14:val="standardContextual"/>
              </w:rPr>
              <w:t>for the initial 2 year contract duration.</w:t>
            </w:r>
          </w:p>
          <w:p w14:paraId="02139372" w14:textId="57BCB552" w:rsidR="00264847" w:rsidRDefault="00264847">
            <w:pPr>
              <w:tabs>
                <w:tab w:val="left" w:pos="433"/>
              </w:tabs>
              <w:spacing w:line="360" w:lineRule="auto"/>
              <w:ind w:right="102"/>
              <w:rPr>
                <w:kern w:val="2"/>
                <w14:ligatures w14:val="standardContextual"/>
              </w:rPr>
            </w:pPr>
            <w:r>
              <w:rPr>
                <w:kern w:val="2"/>
                <w14:ligatures w14:val="standardContextual"/>
              </w:rPr>
              <w:t>(based on the assumption that all 12</w:t>
            </w:r>
            <w:r w:rsidR="00E45CAF">
              <w:rPr>
                <w:kern w:val="2"/>
                <w14:ligatures w14:val="standardContextual"/>
              </w:rPr>
              <w:t>94</w:t>
            </w:r>
            <w:r>
              <w:rPr>
                <w:kern w:val="2"/>
                <w14:ligatures w14:val="standardContextual"/>
              </w:rPr>
              <w:t xml:space="preserve"> employees will be covered by the plan)</w:t>
            </w:r>
          </w:p>
          <w:p w14:paraId="2D9E08B5" w14:textId="3FB1C2F1" w:rsidR="006A59D2" w:rsidRDefault="006A59D2">
            <w:pPr>
              <w:tabs>
                <w:tab w:val="left" w:pos="433"/>
              </w:tabs>
              <w:spacing w:line="360" w:lineRule="auto"/>
              <w:ind w:right="102"/>
              <w:rPr>
                <w:kern w:val="2"/>
                <w14:ligatures w14:val="standardContextual"/>
              </w:rPr>
            </w:pPr>
            <w:r>
              <w:rPr>
                <w:kern w:val="2"/>
                <w14:ligatures w14:val="standardContextual"/>
              </w:rPr>
              <w:lastRenderedPageBreak/>
              <w:t xml:space="preserve">Providers must specify a fixed monthly cost per employee for the delivery of services. This rate should cover all essential services within the </w:t>
            </w:r>
            <w:r w:rsidR="009156F2">
              <w:rPr>
                <w:kern w:val="2"/>
                <w14:ligatures w14:val="standardContextual"/>
              </w:rPr>
              <w:t>Specification</w:t>
            </w:r>
            <w:r>
              <w:rPr>
                <w:kern w:val="2"/>
                <w14:ligatures w14:val="standardContextual"/>
              </w:rPr>
              <w:t>.</w:t>
            </w:r>
          </w:p>
          <w:p w14:paraId="05018F4B" w14:textId="378A12EE" w:rsidR="0051043C" w:rsidRDefault="0051043C">
            <w:pPr>
              <w:tabs>
                <w:tab w:val="left" w:pos="433"/>
              </w:tabs>
              <w:spacing w:line="360" w:lineRule="auto"/>
              <w:ind w:right="102"/>
              <w:rPr>
                <w:rFonts w:eastAsia="Calibri" w:cs="Calibri"/>
                <w:kern w:val="2"/>
                <w14:ligatures w14:val="standardContextual"/>
              </w:rPr>
            </w:pPr>
          </w:p>
        </w:tc>
        <w:tc>
          <w:tcPr>
            <w:tcW w:w="2551" w:type="dxa"/>
            <w:tcBorders>
              <w:top w:val="single" w:sz="4" w:space="0" w:color="000000"/>
              <w:left w:val="single" w:sz="4" w:space="0" w:color="000000"/>
              <w:bottom w:val="single" w:sz="4" w:space="0" w:color="000000"/>
              <w:right w:val="single" w:sz="4" w:space="0" w:color="000000"/>
            </w:tcBorders>
            <w:hideMark/>
          </w:tcPr>
          <w:p w14:paraId="27E2F110" w14:textId="455FF0DC" w:rsidR="0051043C" w:rsidRPr="0070397F" w:rsidRDefault="00C905A9">
            <w:pPr>
              <w:tabs>
                <w:tab w:val="left" w:pos="433"/>
              </w:tabs>
              <w:spacing w:line="360" w:lineRule="auto"/>
              <w:ind w:right="102"/>
              <w:jc w:val="center"/>
              <w:rPr>
                <w:rFonts w:eastAsia="Calibri" w:cs="Calibri"/>
                <w:kern w:val="2"/>
                <w14:ligatures w14:val="standardContextual"/>
              </w:rPr>
            </w:pPr>
            <w:r w:rsidRPr="0070397F">
              <w:rPr>
                <w:kern w:val="2"/>
                <w14:ligatures w14:val="standardContextual"/>
              </w:rPr>
              <w:lastRenderedPageBreak/>
              <w:t>60</w:t>
            </w:r>
            <w:r w:rsidR="0051043C" w:rsidRPr="0070397F">
              <w:rPr>
                <w:kern w:val="2"/>
                <w14:ligatures w14:val="standardContextual"/>
              </w:rPr>
              <w:t xml:space="preserve">% of the </w:t>
            </w:r>
            <w:r w:rsidRPr="0070397F">
              <w:rPr>
                <w:kern w:val="2"/>
                <w14:ligatures w14:val="standardContextual"/>
              </w:rPr>
              <w:t>4</w:t>
            </w:r>
            <w:r w:rsidR="0051043C" w:rsidRPr="0070397F">
              <w:rPr>
                <w:kern w:val="2"/>
                <w14:ligatures w14:val="standardContextual"/>
              </w:rPr>
              <w:t xml:space="preserve">0% pricing weighting </w:t>
            </w:r>
          </w:p>
        </w:tc>
      </w:tr>
      <w:tr w:rsidR="0051043C" w14:paraId="017D28A0" w14:textId="77777777">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5A158EAA" w14:textId="77777777" w:rsidR="0051043C" w:rsidRDefault="0051043C">
            <w:pPr>
              <w:tabs>
                <w:tab w:val="left" w:pos="433"/>
              </w:tabs>
              <w:spacing w:line="360" w:lineRule="auto"/>
              <w:ind w:right="102"/>
              <w:jc w:val="center"/>
              <w:rPr>
                <w:rFonts w:eastAsia="Calibri" w:cs="Calibri"/>
                <w:kern w:val="2"/>
                <w14:ligatures w14:val="standardContextual"/>
              </w:rPr>
            </w:pPr>
            <w:r>
              <w:rPr>
                <w:rFonts w:eastAsia="Calibri" w:cs="Calibri"/>
                <w:kern w:val="2"/>
                <w14:ligatures w14:val="standardContextual"/>
              </w:rPr>
              <w:t>2</w:t>
            </w:r>
          </w:p>
        </w:tc>
        <w:tc>
          <w:tcPr>
            <w:tcW w:w="4961" w:type="dxa"/>
            <w:tcBorders>
              <w:top w:val="single" w:sz="4" w:space="0" w:color="000000"/>
              <w:left w:val="single" w:sz="4" w:space="0" w:color="000000"/>
              <w:bottom w:val="single" w:sz="4" w:space="0" w:color="000000"/>
              <w:right w:val="single" w:sz="4" w:space="0" w:color="000000"/>
            </w:tcBorders>
            <w:hideMark/>
          </w:tcPr>
          <w:p w14:paraId="5B09A693" w14:textId="66EB52F8" w:rsidR="006A59D2" w:rsidRDefault="006A59D2">
            <w:pPr>
              <w:tabs>
                <w:tab w:val="left" w:pos="433"/>
              </w:tabs>
              <w:spacing w:line="360" w:lineRule="auto"/>
              <w:ind w:right="102"/>
              <w:rPr>
                <w:kern w:val="2"/>
                <w14:ligatures w14:val="standardContextual"/>
              </w:rPr>
            </w:pPr>
            <w:r>
              <w:rPr>
                <w:kern w:val="2"/>
                <w14:ligatures w14:val="standardContextual"/>
              </w:rPr>
              <w:t xml:space="preserve">Administrative </w:t>
            </w:r>
            <w:r w:rsidR="00C905A9">
              <w:rPr>
                <w:kern w:val="2"/>
                <w14:ligatures w14:val="standardContextual"/>
              </w:rPr>
              <w:t xml:space="preserve"> and Implementation </w:t>
            </w:r>
            <w:r>
              <w:rPr>
                <w:kern w:val="2"/>
                <w14:ligatures w14:val="standardContextual"/>
              </w:rPr>
              <w:t>fees.</w:t>
            </w:r>
          </w:p>
          <w:p w14:paraId="080EFA4F" w14:textId="24AB554F" w:rsidR="0051043C" w:rsidRDefault="006A59D2">
            <w:pPr>
              <w:tabs>
                <w:tab w:val="left" w:pos="433"/>
              </w:tabs>
              <w:spacing w:line="360" w:lineRule="auto"/>
              <w:ind w:right="102"/>
              <w:rPr>
                <w:rFonts w:eastAsia="Calibri" w:cs="Calibri"/>
                <w:kern w:val="2"/>
                <w14:ligatures w14:val="standardContextual"/>
              </w:rPr>
            </w:pPr>
            <w:r>
              <w:rPr>
                <w:kern w:val="2"/>
                <w14:ligatures w14:val="standardContextual"/>
              </w:rPr>
              <w:t xml:space="preserve">Any applicable administrative or </w:t>
            </w:r>
            <w:r w:rsidR="00F7186F">
              <w:rPr>
                <w:kern w:val="2"/>
                <w14:ligatures w14:val="standardContextual"/>
              </w:rPr>
              <w:t>implementation</w:t>
            </w:r>
            <w:r w:rsidR="005F19F3">
              <w:rPr>
                <w:kern w:val="2"/>
                <w14:ligatures w14:val="standardContextual"/>
              </w:rPr>
              <w:t xml:space="preserve"> f</w:t>
            </w:r>
            <w:r>
              <w:rPr>
                <w:kern w:val="2"/>
                <w14:ligatures w14:val="standardContextual"/>
              </w:rPr>
              <w:t>ees must be itemised separately. These should include costs associated with onboarding, reporting, account management</w:t>
            </w:r>
            <w:r w:rsidR="004A25F4">
              <w:rPr>
                <w:kern w:val="2"/>
                <w14:ligatures w14:val="standardContextual"/>
              </w:rPr>
              <w:t>.</w:t>
            </w:r>
          </w:p>
        </w:tc>
        <w:tc>
          <w:tcPr>
            <w:tcW w:w="2551" w:type="dxa"/>
            <w:tcBorders>
              <w:top w:val="single" w:sz="4" w:space="0" w:color="000000"/>
              <w:left w:val="single" w:sz="4" w:space="0" w:color="000000"/>
              <w:bottom w:val="single" w:sz="4" w:space="0" w:color="000000"/>
              <w:right w:val="single" w:sz="4" w:space="0" w:color="000000"/>
            </w:tcBorders>
            <w:hideMark/>
          </w:tcPr>
          <w:p w14:paraId="41A5676A" w14:textId="4592F20C" w:rsidR="0051043C" w:rsidRPr="0070397F" w:rsidRDefault="0051043C">
            <w:pPr>
              <w:tabs>
                <w:tab w:val="left" w:pos="433"/>
              </w:tabs>
              <w:spacing w:line="360" w:lineRule="auto"/>
              <w:ind w:right="102"/>
              <w:jc w:val="center"/>
              <w:rPr>
                <w:rFonts w:eastAsia="Calibri" w:cs="Calibri"/>
                <w:kern w:val="2"/>
                <w14:ligatures w14:val="standardContextual"/>
              </w:rPr>
            </w:pPr>
            <w:r w:rsidRPr="0070397F">
              <w:rPr>
                <w:kern w:val="2"/>
                <w14:ligatures w14:val="standardContextual"/>
              </w:rPr>
              <w:t xml:space="preserve">20% of the </w:t>
            </w:r>
            <w:r w:rsidR="00C905A9" w:rsidRPr="0070397F">
              <w:rPr>
                <w:kern w:val="2"/>
                <w14:ligatures w14:val="standardContextual"/>
              </w:rPr>
              <w:t>4</w:t>
            </w:r>
            <w:r w:rsidRPr="0070397F">
              <w:rPr>
                <w:kern w:val="2"/>
                <w14:ligatures w14:val="standardContextual"/>
              </w:rPr>
              <w:t>0% pricing weighting</w:t>
            </w:r>
          </w:p>
        </w:tc>
      </w:tr>
      <w:tr w:rsidR="0051043C" w14:paraId="357C7928" w14:textId="77777777" w:rsidTr="00264847">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398C30CE" w14:textId="77777777" w:rsidR="0051043C" w:rsidRDefault="0051043C">
            <w:pPr>
              <w:tabs>
                <w:tab w:val="left" w:pos="433"/>
              </w:tabs>
              <w:spacing w:line="360" w:lineRule="auto"/>
              <w:ind w:right="102"/>
              <w:jc w:val="center"/>
              <w:rPr>
                <w:rFonts w:eastAsia="Calibri" w:cs="Calibri"/>
                <w:kern w:val="2"/>
                <w14:ligatures w14:val="standardContextual"/>
              </w:rPr>
            </w:pPr>
            <w:r>
              <w:rPr>
                <w:rFonts w:eastAsia="Calibri" w:cs="Calibri"/>
                <w:kern w:val="2"/>
                <w14:ligatures w14:val="standardContextual"/>
              </w:rPr>
              <w:t>3</w:t>
            </w:r>
          </w:p>
        </w:tc>
        <w:tc>
          <w:tcPr>
            <w:tcW w:w="4961" w:type="dxa"/>
            <w:tcBorders>
              <w:top w:val="single" w:sz="4" w:space="0" w:color="000000"/>
              <w:left w:val="single" w:sz="4" w:space="0" w:color="000000"/>
              <w:bottom w:val="single" w:sz="4" w:space="0" w:color="000000"/>
              <w:right w:val="single" w:sz="4" w:space="0" w:color="000000"/>
            </w:tcBorders>
          </w:tcPr>
          <w:p w14:paraId="76C8E73F" w14:textId="16834A3D" w:rsidR="0051043C" w:rsidRDefault="00C905A9">
            <w:pPr>
              <w:tabs>
                <w:tab w:val="left" w:pos="433"/>
              </w:tabs>
              <w:spacing w:line="360" w:lineRule="auto"/>
              <w:ind w:right="102"/>
              <w:rPr>
                <w:rFonts w:eastAsia="Calibri" w:cs="Calibri"/>
                <w:kern w:val="2"/>
                <w14:ligatures w14:val="standardContextual"/>
              </w:rPr>
            </w:pPr>
            <w:r>
              <w:rPr>
                <w:rFonts w:eastAsia="Calibri" w:cs="Calibri"/>
                <w:kern w:val="2"/>
                <w14:ligatures w14:val="standardContextual"/>
              </w:rPr>
              <w:t>Cost per person</w:t>
            </w:r>
            <w:r w:rsidR="00853CBA">
              <w:rPr>
                <w:rFonts w:eastAsia="Calibri" w:cs="Calibri"/>
                <w:kern w:val="2"/>
                <w14:ligatures w14:val="standardContextual"/>
              </w:rPr>
              <w:t xml:space="preserve"> per month</w:t>
            </w:r>
            <w:r>
              <w:rPr>
                <w:rFonts w:eastAsia="Calibri" w:cs="Calibri"/>
                <w:kern w:val="2"/>
                <w14:ligatures w14:val="standardContextual"/>
              </w:rPr>
              <w:t xml:space="preserve"> for adding partners/dependants to the plan.</w:t>
            </w:r>
            <w:r w:rsidR="001774ED">
              <w:rPr>
                <w:rFonts w:eastAsia="Calibri" w:cs="Calibri"/>
                <w:kern w:val="2"/>
                <w14:ligatures w14:val="standardContextual"/>
              </w:rPr>
              <w:t xml:space="preserve"> (t</w:t>
            </w:r>
            <w:r w:rsidR="004B4AD5">
              <w:rPr>
                <w:rFonts w:eastAsia="Calibri" w:cs="Calibri"/>
                <w:kern w:val="2"/>
                <w14:ligatures w14:val="standardContextual"/>
              </w:rPr>
              <w:t xml:space="preserve">his </w:t>
            </w:r>
            <w:r w:rsidR="001774ED">
              <w:rPr>
                <w:rFonts w:eastAsia="Calibri" w:cs="Calibri"/>
                <w:kern w:val="2"/>
                <w14:ligatures w14:val="standardContextual"/>
              </w:rPr>
              <w:t>should include any administrative fees applicable)</w:t>
            </w:r>
          </w:p>
        </w:tc>
        <w:tc>
          <w:tcPr>
            <w:tcW w:w="2551" w:type="dxa"/>
            <w:tcBorders>
              <w:top w:val="single" w:sz="4" w:space="0" w:color="000000"/>
              <w:left w:val="single" w:sz="4" w:space="0" w:color="000000"/>
              <w:bottom w:val="single" w:sz="4" w:space="0" w:color="000000"/>
              <w:right w:val="single" w:sz="4" w:space="0" w:color="000000"/>
            </w:tcBorders>
          </w:tcPr>
          <w:p w14:paraId="145C56D9" w14:textId="19E50A2F" w:rsidR="0051043C" w:rsidRPr="0070397F" w:rsidRDefault="00C905A9" w:rsidP="006A59D2">
            <w:pPr>
              <w:tabs>
                <w:tab w:val="left" w:pos="433"/>
              </w:tabs>
              <w:spacing w:line="360" w:lineRule="auto"/>
              <w:ind w:right="102"/>
              <w:jc w:val="center"/>
              <w:rPr>
                <w:rFonts w:eastAsia="Calibri" w:cs="Calibri"/>
                <w:kern w:val="2"/>
                <w14:ligatures w14:val="standardContextual"/>
              </w:rPr>
            </w:pPr>
            <w:r w:rsidRPr="0070397F">
              <w:rPr>
                <w:kern w:val="2"/>
                <w14:ligatures w14:val="standardContextual"/>
              </w:rPr>
              <w:t>20% of the 40% pricing weighting</w:t>
            </w:r>
          </w:p>
        </w:tc>
      </w:tr>
      <w:tr w:rsidR="00264847" w14:paraId="283A42CC" w14:textId="77777777" w:rsidTr="00264847">
        <w:tc>
          <w:tcPr>
            <w:tcW w:w="1560" w:type="dxa"/>
            <w:tcBorders>
              <w:top w:val="single" w:sz="4" w:space="0" w:color="000000"/>
              <w:left w:val="single" w:sz="4" w:space="0" w:color="000000"/>
              <w:bottom w:val="single" w:sz="4" w:space="0" w:color="000000"/>
              <w:right w:val="single" w:sz="4" w:space="0" w:color="000000"/>
            </w:tcBorders>
            <w:shd w:val="clear" w:color="auto" w:fill="BFBFBF"/>
          </w:tcPr>
          <w:p w14:paraId="794F01DE" w14:textId="18EE79BB" w:rsidR="00264847" w:rsidRDefault="00264847">
            <w:pPr>
              <w:tabs>
                <w:tab w:val="left" w:pos="433"/>
              </w:tabs>
              <w:spacing w:line="360" w:lineRule="auto"/>
              <w:ind w:right="102"/>
              <w:jc w:val="center"/>
              <w:rPr>
                <w:rFonts w:eastAsia="Calibri" w:cs="Calibri"/>
                <w:kern w:val="2"/>
                <w14:ligatures w14:val="standardContextual"/>
              </w:rPr>
            </w:pPr>
            <w:r>
              <w:rPr>
                <w:rFonts w:eastAsia="Calibri" w:cs="Calibri"/>
                <w:kern w:val="2"/>
                <w14:ligatures w14:val="standardContextual"/>
              </w:rPr>
              <w:t>4</w:t>
            </w:r>
          </w:p>
        </w:tc>
        <w:tc>
          <w:tcPr>
            <w:tcW w:w="4961" w:type="dxa"/>
            <w:tcBorders>
              <w:top w:val="single" w:sz="4" w:space="0" w:color="000000"/>
              <w:left w:val="single" w:sz="4" w:space="0" w:color="000000"/>
              <w:bottom w:val="single" w:sz="4" w:space="0" w:color="000000"/>
              <w:right w:val="single" w:sz="4" w:space="0" w:color="000000"/>
            </w:tcBorders>
          </w:tcPr>
          <w:p w14:paraId="670792F0" w14:textId="376928F2" w:rsidR="00264847" w:rsidRDefault="00264847">
            <w:pPr>
              <w:tabs>
                <w:tab w:val="left" w:pos="433"/>
              </w:tabs>
              <w:spacing w:line="360" w:lineRule="auto"/>
              <w:ind w:right="102"/>
              <w:rPr>
                <w:rFonts w:eastAsia="Calibri" w:cs="Calibri"/>
                <w:kern w:val="2"/>
                <w14:ligatures w14:val="standardContextual"/>
              </w:rPr>
            </w:pPr>
            <w:r>
              <w:rPr>
                <w:rFonts w:eastAsia="Calibri" w:cs="Calibri"/>
                <w:kern w:val="2"/>
                <w14:ligatures w14:val="standardContextual"/>
              </w:rPr>
              <w:t>Additional Costs</w:t>
            </w:r>
          </w:p>
        </w:tc>
        <w:tc>
          <w:tcPr>
            <w:tcW w:w="2551" w:type="dxa"/>
            <w:tcBorders>
              <w:top w:val="single" w:sz="4" w:space="0" w:color="000000"/>
              <w:left w:val="single" w:sz="4" w:space="0" w:color="000000"/>
              <w:bottom w:val="single" w:sz="4" w:space="0" w:color="000000"/>
              <w:right w:val="single" w:sz="4" w:space="0" w:color="000000"/>
            </w:tcBorders>
          </w:tcPr>
          <w:p w14:paraId="289CF39B" w14:textId="58EF6868" w:rsidR="00264847" w:rsidRPr="0070397F" w:rsidRDefault="00264847" w:rsidP="006A59D2">
            <w:pPr>
              <w:tabs>
                <w:tab w:val="left" w:pos="433"/>
              </w:tabs>
              <w:spacing w:line="360" w:lineRule="auto"/>
              <w:ind w:right="102"/>
              <w:jc w:val="center"/>
              <w:rPr>
                <w:rFonts w:eastAsia="Calibri" w:cs="Calibri"/>
                <w:kern w:val="2"/>
                <w14:ligatures w14:val="standardContextual"/>
              </w:rPr>
            </w:pPr>
            <w:r w:rsidRPr="0070397F">
              <w:rPr>
                <w:rFonts w:eastAsia="Calibri" w:cs="Calibri"/>
                <w:kern w:val="2"/>
                <w14:ligatures w14:val="standardContextual"/>
              </w:rPr>
              <w:t>For information purposes only</w:t>
            </w:r>
          </w:p>
        </w:tc>
      </w:tr>
    </w:tbl>
    <w:p w14:paraId="49081C2D" w14:textId="77777777" w:rsidR="0051043C" w:rsidRPr="00027111" w:rsidRDefault="0051043C" w:rsidP="0051043C">
      <w:pPr>
        <w:pStyle w:val="Sch3Number"/>
        <w:numPr>
          <w:ilvl w:val="0"/>
          <w:numId w:val="0"/>
        </w:numPr>
        <w:ind w:left="1701"/>
      </w:pPr>
    </w:p>
    <w:p w14:paraId="5A63A4BA" w14:textId="57EE9BFA" w:rsidR="00A87BB9" w:rsidRPr="00027111" w:rsidRDefault="00030B2B" w:rsidP="00250285">
      <w:pPr>
        <w:pStyle w:val="Sch3Number"/>
      </w:pPr>
      <w:r w:rsidRPr="00027111">
        <w:t xml:space="preserve">Tenderers are required to </w:t>
      </w:r>
      <w:r w:rsidR="00A56962" w:rsidRPr="00027111">
        <w:t>submit</w:t>
      </w:r>
      <w:r w:rsidRPr="00027111">
        <w:t xml:space="preserve"> a fully completed </w:t>
      </w:r>
      <w:r w:rsidR="00A56962" w:rsidRPr="00027111">
        <w:t>Pricing Schedule. Failure to submit prices for all goods/services/works may result in suppliers being disqualified from the tendering process.</w:t>
      </w:r>
      <w:r w:rsidR="00A10607" w:rsidRPr="00027111">
        <w:t xml:space="preserve"> </w:t>
      </w:r>
      <w:r w:rsidR="0094410A" w:rsidRPr="00027111">
        <w:t xml:space="preserve">The </w:t>
      </w:r>
      <w:r w:rsidR="00C9476E" w:rsidRPr="00027111">
        <w:t>tenderer</w:t>
      </w:r>
      <w:r w:rsidR="00796A3B" w:rsidRPr="00027111">
        <w:t xml:space="preserve"> should not </w:t>
      </w:r>
      <w:r w:rsidR="00C92B92" w:rsidRPr="00027111">
        <w:t>submit any</w:t>
      </w:r>
      <w:r w:rsidR="00A10607" w:rsidRPr="00027111">
        <w:t xml:space="preserve"> blanks, </w:t>
      </w:r>
      <w:r w:rsidR="00250285" w:rsidRPr="00027111">
        <w:t>"</w:t>
      </w:r>
      <w:r w:rsidR="00A10607" w:rsidRPr="00027111">
        <w:t>nil</w:t>
      </w:r>
      <w:r w:rsidR="00250285" w:rsidRPr="00027111">
        <w:t>"</w:t>
      </w:r>
      <w:r w:rsidR="00A10607" w:rsidRPr="00027111">
        <w:t xml:space="preserve"> or </w:t>
      </w:r>
      <w:r w:rsidR="00250285" w:rsidRPr="00027111">
        <w:t>"</w:t>
      </w:r>
      <w:r w:rsidR="00A10607" w:rsidRPr="00027111">
        <w:t>included</w:t>
      </w:r>
      <w:r w:rsidR="00250285" w:rsidRPr="00027111">
        <w:t>"</w:t>
      </w:r>
      <w:r w:rsidR="00A10607" w:rsidRPr="00027111">
        <w:t xml:space="preserve"> in pricing schedules.</w:t>
      </w:r>
    </w:p>
    <w:p w14:paraId="0261C08D" w14:textId="196EC2F0" w:rsidR="00030B2B" w:rsidRPr="00027111" w:rsidRDefault="00030B2B" w:rsidP="00030B2B">
      <w:pPr>
        <w:pStyle w:val="Sch3Number"/>
      </w:pPr>
      <w:r w:rsidRPr="007D5FA6">
        <w:t xml:space="preserve">The lowest bid will receive the top score getting 100% of the overall available </w:t>
      </w:r>
      <w:r w:rsidR="007D5FA6" w:rsidRPr="007D5FA6">
        <w:rPr>
          <w:rFonts w:eastAsia="Calibri" w:cs="Calibri"/>
        </w:rPr>
        <w:t>40</w:t>
      </w:r>
      <w:r w:rsidR="00250285" w:rsidRPr="007D5FA6">
        <w:rPr>
          <w:rFonts w:eastAsia="Calibri" w:cs="Calibri"/>
        </w:rPr>
        <w:t xml:space="preserve">% </w:t>
      </w:r>
      <w:r w:rsidRPr="007D5FA6">
        <w:t>and</w:t>
      </w:r>
      <w:r w:rsidRPr="00027111">
        <w:t xml:space="preserve"> the other bids calculated will receive a percentage of this score based on their total cost as follows:</w:t>
      </w:r>
    </w:p>
    <w:p w14:paraId="5B93016E" w14:textId="2457778E" w:rsidR="00A56962" w:rsidRPr="00027111" w:rsidRDefault="00A56962" w:rsidP="00250285">
      <w:pPr>
        <w:pStyle w:val="Sch4Number"/>
      </w:pPr>
      <w:r w:rsidRPr="00027111">
        <w:t xml:space="preserve">The </w:t>
      </w:r>
      <w:r w:rsidR="00030B2B" w:rsidRPr="00027111">
        <w:t>T</w:t>
      </w:r>
      <w:r w:rsidRPr="00027111">
        <w:t xml:space="preserve">enderer with the lowest </w:t>
      </w:r>
      <w:r w:rsidR="00030B2B" w:rsidRPr="00027111">
        <w:t xml:space="preserve">total </w:t>
      </w:r>
      <w:r w:rsidRPr="00027111">
        <w:t xml:space="preserve">cost will receive the maximum 100% i.e. the </w:t>
      </w:r>
      <w:r w:rsidRPr="007D5FA6">
        <w:t xml:space="preserve">full </w:t>
      </w:r>
      <w:r w:rsidR="007D5FA6" w:rsidRPr="007D5FA6">
        <w:rPr>
          <w:rFonts w:eastAsia="Calibri" w:cs="Calibri"/>
        </w:rPr>
        <w:t>40</w:t>
      </w:r>
      <w:r w:rsidR="00250285" w:rsidRPr="007D5FA6">
        <w:rPr>
          <w:rFonts w:eastAsia="Calibri" w:cs="Calibri"/>
        </w:rPr>
        <w:t>%</w:t>
      </w:r>
      <w:r w:rsidRPr="007D5FA6">
        <w:t>.</w:t>
      </w:r>
      <w:r w:rsidR="00030B2B" w:rsidRPr="00027111">
        <w:t xml:space="preserve"> </w:t>
      </w:r>
    </w:p>
    <w:p w14:paraId="31AAC5FC" w14:textId="4A295DC3" w:rsidR="00A56962" w:rsidRPr="00027111" w:rsidRDefault="00030B2B" w:rsidP="00030B2B">
      <w:pPr>
        <w:pStyle w:val="Sch4Number"/>
      </w:pPr>
      <w:r w:rsidRPr="00027111">
        <w:t>All other T</w:t>
      </w:r>
      <w:r w:rsidR="00100E96" w:rsidRPr="00027111">
        <w:t>enderer</w:t>
      </w:r>
      <w:r w:rsidRPr="00027111">
        <w:t>s</w:t>
      </w:r>
      <w:r w:rsidR="00A56962" w:rsidRPr="00027111">
        <w:t xml:space="preserve"> will be awarded a percentage value based on their total </w:t>
      </w:r>
      <w:r w:rsidRPr="00027111">
        <w:t xml:space="preserve">cost </w:t>
      </w:r>
      <w:r w:rsidR="00A56962" w:rsidRPr="00027111">
        <w:t xml:space="preserve">and the lowest total </w:t>
      </w:r>
      <w:r w:rsidRPr="00027111">
        <w:t xml:space="preserve">cost </w:t>
      </w:r>
      <w:r w:rsidR="00A56962" w:rsidRPr="00027111">
        <w:t xml:space="preserve">received (i.e. (lowest value </w:t>
      </w:r>
      <w:r w:rsidRPr="00027111">
        <w:rPr>
          <w:rFonts w:cs="Calibri"/>
        </w:rPr>
        <w:t>÷</w:t>
      </w:r>
      <w:r w:rsidR="00A56962" w:rsidRPr="00027111">
        <w:t xml:space="preserve"> next lowest) * 100). This will be multiplied </w:t>
      </w:r>
      <w:r w:rsidR="00A56962" w:rsidRPr="00AE53E9">
        <w:t>by 0</w:t>
      </w:r>
      <w:r w:rsidR="00250285" w:rsidRPr="00AE53E9">
        <w:t>.</w:t>
      </w:r>
      <w:r w:rsidR="00AE53E9" w:rsidRPr="00AE53E9">
        <w:t>40</w:t>
      </w:r>
      <w:r w:rsidR="00A56962" w:rsidRPr="00AE53E9">
        <w:t xml:space="preserve"> to</w:t>
      </w:r>
      <w:r w:rsidR="00A56962" w:rsidRPr="00027111">
        <w:t xml:space="preserve"> calculate the </w:t>
      </w:r>
      <w:r w:rsidR="00A56962" w:rsidRPr="00AE53E9">
        <w:t xml:space="preserve">amount of the available </w:t>
      </w:r>
      <w:r w:rsidR="00AE53E9" w:rsidRPr="00AE53E9">
        <w:t>40</w:t>
      </w:r>
      <w:r w:rsidR="00250285" w:rsidRPr="00AE53E9">
        <w:t>%</w:t>
      </w:r>
      <w:r w:rsidR="00A56962" w:rsidRPr="00AE53E9">
        <w:t xml:space="preserve"> to</w:t>
      </w:r>
      <w:r w:rsidR="00A56962" w:rsidRPr="00027111">
        <w:t xml:space="preserve"> be awarded. </w:t>
      </w:r>
    </w:p>
    <w:p w14:paraId="7F7A1309" w14:textId="1CC17139" w:rsidR="00A56962" w:rsidRPr="00027111" w:rsidRDefault="00A56962" w:rsidP="00250285">
      <w:pPr>
        <w:pStyle w:val="Sch3Number"/>
      </w:pPr>
      <w:r w:rsidRPr="00027111">
        <w:t xml:space="preserve">All prices submitted will remain fixed for the </w:t>
      </w:r>
      <w:r w:rsidR="00202341">
        <w:t>init</w:t>
      </w:r>
      <w:r w:rsidR="00E01BBD">
        <w:t>ial 2 year period</w:t>
      </w:r>
      <w:r w:rsidR="008A05B3">
        <w:t>,</w:t>
      </w:r>
      <w:r w:rsidR="00E01BBD">
        <w:t xml:space="preserve"> </w:t>
      </w:r>
      <w:r w:rsidR="008A05B3">
        <w:t xml:space="preserve">and </w:t>
      </w:r>
      <w:r w:rsidR="00E01BBD">
        <w:t>any</w:t>
      </w:r>
      <w:r w:rsidR="00393B58">
        <w:t xml:space="preserve"> future price</w:t>
      </w:r>
      <w:r w:rsidR="00E01BBD">
        <w:t xml:space="preserve"> increases </w:t>
      </w:r>
      <w:r w:rsidR="008A05B3">
        <w:t xml:space="preserve">should be </w:t>
      </w:r>
      <w:r w:rsidR="00E01BBD">
        <w:t>agreed prior to</w:t>
      </w:r>
      <w:r w:rsidR="005946DB">
        <w:t xml:space="preserve"> formally extending the contract.</w:t>
      </w:r>
    </w:p>
    <w:p w14:paraId="09392CD8" w14:textId="6DB5D619" w:rsidR="00A56962" w:rsidRPr="00027111" w:rsidRDefault="00A42FDC" w:rsidP="00250285">
      <w:pPr>
        <w:pStyle w:val="Sch3Number"/>
      </w:pPr>
      <w:r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Pr="00027111">
        <w:t xml:space="preserve">here official documents include financial data in a foreign currency, a sterling equivalent must be provided.   </w:t>
      </w:r>
    </w:p>
    <w:p w14:paraId="717A1596" w14:textId="50C55C17" w:rsidR="00A56962" w:rsidRPr="00027111" w:rsidRDefault="00A56962" w:rsidP="00250285">
      <w:pPr>
        <w:pStyle w:val="Sch2Heading"/>
        <w:rPr>
          <w:b w:val="0"/>
        </w:rPr>
      </w:pPr>
      <w:bookmarkStart w:id="602" w:name="_Toc195782323"/>
      <w:r w:rsidRPr="00027111">
        <w:t xml:space="preserve">Social </w:t>
      </w:r>
      <w:r w:rsidRPr="00646E29">
        <w:t xml:space="preserve">Value </w:t>
      </w:r>
      <w:r w:rsidR="00250285" w:rsidRPr="00646E29">
        <w:t>[</w:t>
      </w:r>
      <w:r w:rsidR="00374E42" w:rsidRPr="00646E29">
        <w:t>SV</w:t>
      </w:r>
      <w:r w:rsidR="00250285" w:rsidRPr="00646E29">
        <w:t>]</w:t>
      </w:r>
      <w:r w:rsidR="00374E42" w:rsidRPr="00646E29">
        <w:t xml:space="preserve"> 10</w:t>
      </w:r>
      <w:r w:rsidR="00250285" w:rsidRPr="00646E29">
        <w:t>%</w:t>
      </w:r>
      <w:bookmarkEnd w:id="602"/>
      <w:r w:rsidRPr="00027111">
        <w:t xml:space="preserve">  </w:t>
      </w:r>
    </w:p>
    <w:p w14:paraId="30E9F4F4" w14:textId="7E129A1B" w:rsidR="005D76DE" w:rsidRPr="00646E29" w:rsidRDefault="00E82394" w:rsidP="00D50892">
      <w:pPr>
        <w:pStyle w:val="Sch4Number"/>
        <w:numPr>
          <w:ilvl w:val="0"/>
          <w:numId w:val="0"/>
        </w:numPr>
        <w:ind w:left="851"/>
      </w:pPr>
      <w:r w:rsidRPr="00646E29">
        <w:t xml:space="preserve">The social value assessment accounts for </w:t>
      </w:r>
      <w:r w:rsidR="00646E29" w:rsidRPr="00646E29">
        <w:t>10</w:t>
      </w:r>
      <w:r w:rsidRPr="00646E29">
        <w:t>% of the evaluation which will be evaluated on a number of criteria</w:t>
      </w:r>
      <w:r w:rsidR="004A0680" w:rsidRPr="00646E29">
        <w:t xml:space="preserve"> as described in ITT Part 2</w:t>
      </w:r>
      <w:r w:rsidRPr="00646E29">
        <w:t>. Each criteria will be weighted as below</w:t>
      </w:r>
      <w:r w:rsidR="00D50892" w:rsidRPr="00646E29">
        <w:t>.</w:t>
      </w:r>
    </w:p>
    <w:tbl>
      <w:tblPr>
        <w:tblW w:w="8665"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680"/>
        <w:gridCol w:w="2545"/>
      </w:tblGrid>
      <w:tr w:rsidR="008452EB" w:rsidRPr="008452EB" w14:paraId="18D677F8" w14:textId="77777777" w:rsidTr="00646E29">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F4AADA"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lastRenderedPageBreak/>
              <w:t>Number</w:t>
            </w:r>
            <w:r w:rsidRPr="008452EB">
              <w:rPr>
                <w:rFonts w:eastAsia="Times New Roman" w:cs="Calibri"/>
                <w:lang w:eastAsia="en-GB"/>
              </w:rPr>
              <w:t> </w:t>
            </w:r>
          </w:p>
        </w:tc>
        <w:tc>
          <w:tcPr>
            <w:tcW w:w="46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A4B3ECA"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Award Criteria</w:t>
            </w:r>
            <w:r w:rsidRPr="008452EB">
              <w:rPr>
                <w:rFonts w:eastAsia="Times New Roman" w:cs="Calibri"/>
                <w:lang w:eastAsia="en-GB"/>
              </w:rPr>
              <w:t> </w:t>
            </w:r>
          </w:p>
        </w:tc>
        <w:tc>
          <w:tcPr>
            <w:tcW w:w="25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3B4C42C"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Weighting</w:t>
            </w:r>
            <w:r w:rsidRPr="008452EB">
              <w:rPr>
                <w:rFonts w:eastAsia="Times New Roman" w:cs="Calibri"/>
                <w:lang w:eastAsia="en-GB"/>
              </w:rPr>
              <w:t> </w:t>
            </w:r>
          </w:p>
        </w:tc>
      </w:tr>
      <w:tr w:rsidR="008452EB" w:rsidRPr="008452EB" w14:paraId="57A99701" w14:textId="77777777" w:rsidTr="00646E29">
        <w:trPr>
          <w:trHeight w:val="300"/>
        </w:trPr>
        <w:tc>
          <w:tcPr>
            <w:tcW w:w="1440" w:type="dxa"/>
            <w:tcBorders>
              <w:top w:val="single" w:sz="6" w:space="0" w:color="auto"/>
              <w:left w:val="single" w:sz="6" w:space="0" w:color="auto"/>
              <w:bottom w:val="single" w:sz="6" w:space="0" w:color="auto"/>
              <w:right w:val="single" w:sz="6" w:space="0" w:color="auto"/>
            </w:tcBorders>
            <w:vAlign w:val="center"/>
            <w:hideMark/>
          </w:tcPr>
          <w:p w14:paraId="76C53078" w14:textId="33AA8EEF" w:rsidR="008452EB" w:rsidRPr="00646E29" w:rsidRDefault="008452EB" w:rsidP="008452EB">
            <w:pPr>
              <w:spacing w:after="0" w:line="240" w:lineRule="auto"/>
              <w:jc w:val="center"/>
              <w:textAlignment w:val="baseline"/>
              <w:rPr>
                <w:rFonts w:eastAsia="Times New Roman" w:cs="Calibri"/>
                <w:color w:val="000000" w:themeColor="text1"/>
                <w:lang w:eastAsia="en-GB"/>
              </w:rPr>
            </w:pPr>
            <w:r w:rsidRPr="00646E29">
              <w:rPr>
                <w:rFonts w:eastAsia="Times New Roman" w:cs="Calibri"/>
                <w:color w:val="000000" w:themeColor="text1"/>
                <w:lang w:eastAsia="en-GB"/>
              </w:rPr>
              <w:t>Q</w:t>
            </w:r>
            <w:r w:rsidR="000143DA">
              <w:rPr>
                <w:rFonts w:eastAsia="Times New Roman" w:cs="Calibri"/>
                <w:color w:val="000000" w:themeColor="text1"/>
                <w:lang w:eastAsia="en-GB"/>
              </w:rPr>
              <w:t>7</w:t>
            </w:r>
          </w:p>
        </w:tc>
        <w:tc>
          <w:tcPr>
            <w:tcW w:w="4680" w:type="dxa"/>
            <w:tcBorders>
              <w:top w:val="single" w:sz="6" w:space="0" w:color="auto"/>
              <w:left w:val="single" w:sz="6" w:space="0" w:color="auto"/>
              <w:bottom w:val="single" w:sz="6" w:space="0" w:color="auto"/>
              <w:right w:val="single" w:sz="6" w:space="0" w:color="auto"/>
            </w:tcBorders>
            <w:vAlign w:val="center"/>
            <w:hideMark/>
          </w:tcPr>
          <w:p w14:paraId="05E16176" w14:textId="1DEE5E2D" w:rsidR="008452EB" w:rsidRPr="00646E29" w:rsidRDefault="00646E29" w:rsidP="008452EB">
            <w:pPr>
              <w:spacing w:after="0" w:line="240" w:lineRule="auto"/>
              <w:jc w:val="left"/>
              <w:textAlignment w:val="baseline"/>
              <w:rPr>
                <w:rFonts w:eastAsia="Times New Roman" w:cs="Calibri"/>
                <w:kern w:val="2"/>
                <w:lang w:eastAsia="en-GB"/>
                <w14:ligatures w14:val="standardContextual"/>
              </w:rPr>
            </w:pPr>
            <w:r>
              <w:rPr>
                <w:rFonts w:eastAsia="Times New Roman" w:cs="Calibri"/>
                <w:kern w:val="2"/>
                <w:lang w:eastAsia="en-GB"/>
                <w14:ligatures w14:val="standardContextual"/>
              </w:rPr>
              <w:t>% of local direct employees</w:t>
            </w:r>
          </w:p>
        </w:tc>
        <w:tc>
          <w:tcPr>
            <w:tcW w:w="2545" w:type="dxa"/>
            <w:tcBorders>
              <w:top w:val="single" w:sz="6" w:space="0" w:color="auto"/>
              <w:left w:val="single" w:sz="6" w:space="0" w:color="auto"/>
              <w:bottom w:val="single" w:sz="6" w:space="0" w:color="auto"/>
              <w:right w:val="single" w:sz="6" w:space="0" w:color="auto"/>
            </w:tcBorders>
            <w:vAlign w:val="center"/>
            <w:hideMark/>
          </w:tcPr>
          <w:p w14:paraId="326494B4" w14:textId="3E6A05EC" w:rsidR="008452EB" w:rsidRPr="00646E29" w:rsidRDefault="00646E29" w:rsidP="008452EB">
            <w:pPr>
              <w:spacing w:after="0" w:line="240" w:lineRule="auto"/>
              <w:jc w:val="center"/>
              <w:textAlignment w:val="baseline"/>
              <w:rPr>
                <w:rFonts w:eastAsia="Times New Roman" w:cs="Calibri"/>
                <w:color w:val="000000" w:themeColor="text1"/>
                <w:lang w:eastAsia="en-GB"/>
              </w:rPr>
            </w:pPr>
            <w:r>
              <w:rPr>
                <w:rFonts w:eastAsia="Times New Roman" w:cs="Calibri"/>
                <w:color w:val="000000" w:themeColor="text1"/>
                <w:lang w:eastAsia="en-GB"/>
              </w:rPr>
              <w:t xml:space="preserve">25% of the </w:t>
            </w:r>
            <w:r w:rsidR="008452EB" w:rsidRPr="00646E29">
              <w:rPr>
                <w:rFonts w:eastAsia="Times New Roman" w:cs="Calibri"/>
                <w:color w:val="000000" w:themeColor="text1"/>
                <w:lang w:eastAsia="en-GB"/>
              </w:rPr>
              <w:t>10%</w:t>
            </w:r>
            <w:r>
              <w:rPr>
                <w:rFonts w:eastAsia="Times New Roman" w:cs="Calibri"/>
                <w:color w:val="000000" w:themeColor="text1"/>
                <w:lang w:eastAsia="en-GB"/>
              </w:rPr>
              <w:t xml:space="preserve"> SV Weighting</w:t>
            </w:r>
            <w:r w:rsidR="008452EB" w:rsidRPr="00646E29">
              <w:rPr>
                <w:rFonts w:eastAsia="Times New Roman" w:cs="Calibri"/>
                <w:color w:val="000000" w:themeColor="text1"/>
                <w:lang w:eastAsia="en-GB"/>
              </w:rPr>
              <w:t> </w:t>
            </w:r>
          </w:p>
        </w:tc>
      </w:tr>
      <w:tr w:rsidR="00C45D4E" w:rsidRPr="008452EB" w14:paraId="70F2FD69" w14:textId="77777777" w:rsidTr="00646E29">
        <w:trPr>
          <w:trHeight w:val="300"/>
        </w:trPr>
        <w:tc>
          <w:tcPr>
            <w:tcW w:w="1440" w:type="dxa"/>
            <w:tcBorders>
              <w:top w:val="single" w:sz="6" w:space="0" w:color="auto"/>
              <w:left w:val="single" w:sz="6" w:space="0" w:color="auto"/>
              <w:bottom w:val="single" w:sz="6" w:space="0" w:color="auto"/>
              <w:right w:val="single" w:sz="6" w:space="0" w:color="auto"/>
            </w:tcBorders>
            <w:vAlign w:val="center"/>
          </w:tcPr>
          <w:p w14:paraId="6C5141A7" w14:textId="1E90FC51" w:rsidR="00C45D4E" w:rsidRPr="00646E29" w:rsidRDefault="00646E29" w:rsidP="008452EB">
            <w:pPr>
              <w:spacing w:after="0" w:line="240" w:lineRule="auto"/>
              <w:jc w:val="center"/>
              <w:textAlignment w:val="baseline"/>
              <w:rPr>
                <w:rFonts w:eastAsia="Times New Roman" w:cs="Calibri"/>
                <w:color w:val="000000" w:themeColor="text1"/>
                <w:lang w:eastAsia="en-GB"/>
              </w:rPr>
            </w:pPr>
            <w:r w:rsidRPr="00646E29">
              <w:rPr>
                <w:rFonts w:eastAsia="Times New Roman" w:cs="Calibri"/>
                <w:color w:val="000000" w:themeColor="text1"/>
                <w:lang w:eastAsia="en-GB"/>
              </w:rPr>
              <w:t>Q</w:t>
            </w:r>
            <w:r w:rsidR="000143DA">
              <w:rPr>
                <w:rFonts w:eastAsia="Times New Roman" w:cs="Calibri"/>
                <w:color w:val="000000" w:themeColor="text1"/>
                <w:lang w:eastAsia="en-GB"/>
              </w:rPr>
              <w:t>7</w:t>
            </w:r>
          </w:p>
        </w:tc>
        <w:tc>
          <w:tcPr>
            <w:tcW w:w="4680" w:type="dxa"/>
            <w:tcBorders>
              <w:top w:val="single" w:sz="6" w:space="0" w:color="auto"/>
              <w:left w:val="single" w:sz="6" w:space="0" w:color="auto"/>
              <w:bottom w:val="single" w:sz="6" w:space="0" w:color="auto"/>
              <w:right w:val="single" w:sz="6" w:space="0" w:color="auto"/>
            </w:tcBorders>
            <w:vAlign w:val="center"/>
          </w:tcPr>
          <w:p w14:paraId="045088C0" w14:textId="4837B05C" w:rsidR="00C45D4E" w:rsidRPr="00646E29" w:rsidRDefault="00646E29" w:rsidP="008452EB">
            <w:pPr>
              <w:spacing w:after="0" w:line="240" w:lineRule="auto"/>
              <w:jc w:val="left"/>
              <w:textAlignment w:val="baseline"/>
              <w:rPr>
                <w:rFonts w:eastAsia="Times New Roman" w:cs="Calibri"/>
                <w:color w:val="000000" w:themeColor="text1"/>
                <w:lang w:eastAsia="en-GB"/>
              </w:rPr>
            </w:pPr>
            <w:r>
              <w:rPr>
                <w:rFonts w:eastAsia="Times New Roman" w:cs="Calibri"/>
                <w:lang w:eastAsia="en-GB"/>
              </w:rPr>
              <w:t>Training opportunities and apprenticeships</w:t>
            </w:r>
          </w:p>
        </w:tc>
        <w:tc>
          <w:tcPr>
            <w:tcW w:w="2545" w:type="dxa"/>
            <w:tcBorders>
              <w:top w:val="single" w:sz="6" w:space="0" w:color="auto"/>
              <w:left w:val="single" w:sz="6" w:space="0" w:color="auto"/>
              <w:bottom w:val="single" w:sz="6" w:space="0" w:color="auto"/>
              <w:right w:val="single" w:sz="6" w:space="0" w:color="auto"/>
            </w:tcBorders>
            <w:vAlign w:val="center"/>
          </w:tcPr>
          <w:p w14:paraId="209AE294" w14:textId="469C3060" w:rsidR="00C45D4E" w:rsidRPr="00646E29" w:rsidRDefault="00646E29" w:rsidP="008452EB">
            <w:pPr>
              <w:spacing w:after="0" w:line="240" w:lineRule="auto"/>
              <w:jc w:val="center"/>
              <w:textAlignment w:val="baseline"/>
              <w:rPr>
                <w:rFonts w:eastAsia="Times New Roman" w:cs="Calibri"/>
                <w:color w:val="000000" w:themeColor="text1"/>
                <w:lang w:eastAsia="en-GB"/>
              </w:rPr>
            </w:pPr>
            <w:r>
              <w:rPr>
                <w:rFonts w:eastAsia="Times New Roman" w:cs="Calibri"/>
                <w:color w:val="000000" w:themeColor="text1"/>
                <w:lang w:eastAsia="en-GB"/>
              </w:rPr>
              <w:t xml:space="preserve">25% of the </w:t>
            </w:r>
            <w:r w:rsidRPr="00646E29">
              <w:rPr>
                <w:rFonts w:eastAsia="Times New Roman" w:cs="Calibri"/>
                <w:color w:val="000000" w:themeColor="text1"/>
                <w:lang w:eastAsia="en-GB"/>
              </w:rPr>
              <w:t>10%</w:t>
            </w:r>
            <w:r>
              <w:rPr>
                <w:rFonts w:eastAsia="Times New Roman" w:cs="Calibri"/>
                <w:color w:val="000000" w:themeColor="text1"/>
                <w:lang w:eastAsia="en-GB"/>
              </w:rPr>
              <w:t xml:space="preserve"> SV Weighting</w:t>
            </w:r>
            <w:r w:rsidRPr="00646E29">
              <w:rPr>
                <w:rFonts w:eastAsia="Times New Roman" w:cs="Calibri"/>
                <w:color w:val="000000" w:themeColor="text1"/>
                <w:lang w:eastAsia="en-GB"/>
              </w:rPr>
              <w:t> </w:t>
            </w:r>
          </w:p>
        </w:tc>
      </w:tr>
      <w:tr w:rsidR="00C45D4E" w:rsidRPr="008452EB" w14:paraId="6F93C52A" w14:textId="77777777" w:rsidTr="00646E29">
        <w:trPr>
          <w:trHeight w:val="300"/>
        </w:trPr>
        <w:tc>
          <w:tcPr>
            <w:tcW w:w="1440" w:type="dxa"/>
            <w:tcBorders>
              <w:top w:val="single" w:sz="6" w:space="0" w:color="auto"/>
              <w:left w:val="single" w:sz="6" w:space="0" w:color="auto"/>
              <w:bottom w:val="single" w:sz="6" w:space="0" w:color="auto"/>
              <w:right w:val="single" w:sz="6" w:space="0" w:color="auto"/>
            </w:tcBorders>
            <w:vAlign w:val="center"/>
          </w:tcPr>
          <w:p w14:paraId="1F082DE9" w14:textId="3444E247" w:rsidR="00C45D4E" w:rsidRPr="00646E29" w:rsidRDefault="00646E29" w:rsidP="008452EB">
            <w:pPr>
              <w:spacing w:after="0" w:line="240" w:lineRule="auto"/>
              <w:jc w:val="center"/>
              <w:textAlignment w:val="baseline"/>
              <w:rPr>
                <w:rFonts w:eastAsia="Times New Roman" w:cs="Calibri"/>
                <w:color w:val="000000" w:themeColor="text1"/>
                <w:lang w:eastAsia="en-GB"/>
              </w:rPr>
            </w:pPr>
            <w:r w:rsidRPr="00646E29">
              <w:rPr>
                <w:rFonts w:eastAsia="Times New Roman" w:cs="Calibri"/>
                <w:color w:val="000000" w:themeColor="text1"/>
                <w:lang w:eastAsia="en-GB"/>
              </w:rPr>
              <w:t>Q</w:t>
            </w:r>
            <w:r w:rsidR="000143DA">
              <w:rPr>
                <w:rFonts w:eastAsia="Times New Roman" w:cs="Calibri"/>
                <w:color w:val="000000" w:themeColor="text1"/>
                <w:lang w:eastAsia="en-GB"/>
              </w:rPr>
              <w:t>7</w:t>
            </w:r>
          </w:p>
        </w:tc>
        <w:tc>
          <w:tcPr>
            <w:tcW w:w="4680" w:type="dxa"/>
            <w:tcBorders>
              <w:top w:val="single" w:sz="6" w:space="0" w:color="auto"/>
              <w:left w:val="single" w:sz="6" w:space="0" w:color="auto"/>
              <w:bottom w:val="single" w:sz="6" w:space="0" w:color="auto"/>
              <w:right w:val="single" w:sz="6" w:space="0" w:color="auto"/>
            </w:tcBorders>
            <w:vAlign w:val="center"/>
          </w:tcPr>
          <w:p w14:paraId="17D5F9E5" w14:textId="1F4753DE" w:rsidR="00C45D4E" w:rsidRPr="00646E29" w:rsidRDefault="00646E29" w:rsidP="008452EB">
            <w:pPr>
              <w:spacing w:after="0" w:line="240" w:lineRule="auto"/>
              <w:jc w:val="left"/>
              <w:textAlignment w:val="baseline"/>
              <w:rPr>
                <w:rFonts w:eastAsia="Times New Roman" w:cs="Calibri"/>
                <w:kern w:val="2"/>
                <w:lang w:eastAsia="en-GB"/>
                <w14:ligatures w14:val="standardContextual"/>
              </w:rPr>
            </w:pPr>
            <w:r>
              <w:rPr>
                <w:rFonts w:eastAsia="Times New Roman" w:cs="Calibri"/>
                <w:kern w:val="2"/>
                <w:lang w:eastAsia="en-GB"/>
                <w14:ligatures w14:val="standardContextual"/>
              </w:rPr>
              <w:t>Opportunities to disadvantaged people</w:t>
            </w:r>
          </w:p>
        </w:tc>
        <w:tc>
          <w:tcPr>
            <w:tcW w:w="2545" w:type="dxa"/>
            <w:tcBorders>
              <w:top w:val="single" w:sz="6" w:space="0" w:color="auto"/>
              <w:left w:val="single" w:sz="6" w:space="0" w:color="auto"/>
              <w:bottom w:val="single" w:sz="6" w:space="0" w:color="auto"/>
              <w:right w:val="single" w:sz="6" w:space="0" w:color="auto"/>
            </w:tcBorders>
            <w:vAlign w:val="center"/>
          </w:tcPr>
          <w:p w14:paraId="06E08D27" w14:textId="70F89ABB" w:rsidR="00C45D4E" w:rsidRPr="00646E29" w:rsidRDefault="00646E29" w:rsidP="008452EB">
            <w:pPr>
              <w:spacing w:after="0" w:line="240" w:lineRule="auto"/>
              <w:jc w:val="center"/>
              <w:textAlignment w:val="baseline"/>
              <w:rPr>
                <w:rFonts w:eastAsia="Times New Roman" w:cs="Calibri"/>
                <w:color w:val="000000" w:themeColor="text1"/>
                <w:lang w:eastAsia="en-GB"/>
              </w:rPr>
            </w:pPr>
            <w:r>
              <w:rPr>
                <w:rFonts w:eastAsia="Times New Roman" w:cs="Calibri"/>
                <w:color w:val="000000" w:themeColor="text1"/>
                <w:lang w:eastAsia="en-GB"/>
              </w:rPr>
              <w:t xml:space="preserve">25% of the </w:t>
            </w:r>
            <w:r w:rsidRPr="00646E29">
              <w:rPr>
                <w:rFonts w:eastAsia="Times New Roman" w:cs="Calibri"/>
                <w:color w:val="000000" w:themeColor="text1"/>
                <w:lang w:eastAsia="en-GB"/>
              </w:rPr>
              <w:t>10%</w:t>
            </w:r>
            <w:r>
              <w:rPr>
                <w:rFonts w:eastAsia="Times New Roman" w:cs="Calibri"/>
                <w:color w:val="000000" w:themeColor="text1"/>
                <w:lang w:eastAsia="en-GB"/>
              </w:rPr>
              <w:t xml:space="preserve"> SV Weighting</w:t>
            </w:r>
            <w:r w:rsidRPr="00646E29">
              <w:rPr>
                <w:rFonts w:eastAsia="Times New Roman" w:cs="Calibri"/>
                <w:color w:val="000000" w:themeColor="text1"/>
                <w:lang w:eastAsia="en-GB"/>
              </w:rPr>
              <w:t> </w:t>
            </w:r>
          </w:p>
        </w:tc>
      </w:tr>
      <w:tr w:rsidR="00C45D4E" w:rsidRPr="008452EB" w14:paraId="24A0FDE8" w14:textId="77777777" w:rsidTr="00646E29">
        <w:trPr>
          <w:trHeight w:val="300"/>
        </w:trPr>
        <w:tc>
          <w:tcPr>
            <w:tcW w:w="1440" w:type="dxa"/>
            <w:tcBorders>
              <w:top w:val="single" w:sz="6" w:space="0" w:color="auto"/>
              <w:left w:val="single" w:sz="6" w:space="0" w:color="auto"/>
              <w:bottom w:val="single" w:sz="6" w:space="0" w:color="auto"/>
              <w:right w:val="single" w:sz="6" w:space="0" w:color="auto"/>
            </w:tcBorders>
            <w:vAlign w:val="center"/>
          </w:tcPr>
          <w:p w14:paraId="09E49A58" w14:textId="6E53DFC0" w:rsidR="00C45D4E" w:rsidRPr="00646E29" w:rsidRDefault="00646E29" w:rsidP="008452EB">
            <w:pPr>
              <w:spacing w:after="0" w:line="240" w:lineRule="auto"/>
              <w:jc w:val="center"/>
              <w:textAlignment w:val="baseline"/>
              <w:rPr>
                <w:rFonts w:eastAsia="Times New Roman" w:cs="Calibri"/>
                <w:color w:val="000000" w:themeColor="text1"/>
                <w:lang w:eastAsia="en-GB"/>
              </w:rPr>
            </w:pPr>
            <w:r>
              <w:rPr>
                <w:rFonts w:eastAsia="Times New Roman" w:cs="Calibri"/>
                <w:color w:val="000000" w:themeColor="text1"/>
                <w:lang w:eastAsia="en-GB"/>
              </w:rPr>
              <w:t>Q</w:t>
            </w:r>
            <w:r w:rsidR="000143DA">
              <w:rPr>
                <w:rFonts w:eastAsia="Times New Roman" w:cs="Calibri"/>
                <w:color w:val="000000" w:themeColor="text1"/>
                <w:lang w:eastAsia="en-GB"/>
              </w:rPr>
              <w:t>7</w:t>
            </w:r>
          </w:p>
        </w:tc>
        <w:tc>
          <w:tcPr>
            <w:tcW w:w="4680" w:type="dxa"/>
            <w:tcBorders>
              <w:top w:val="single" w:sz="6" w:space="0" w:color="auto"/>
              <w:left w:val="single" w:sz="6" w:space="0" w:color="auto"/>
              <w:bottom w:val="single" w:sz="6" w:space="0" w:color="auto"/>
              <w:right w:val="single" w:sz="6" w:space="0" w:color="auto"/>
            </w:tcBorders>
            <w:vAlign w:val="center"/>
          </w:tcPr>
          <w:p w14:paraId="2201D273" w14:textId="036F7F32" w:rsidR="00C45D4E" w:rsidRPr="00646E29" w:rsidRDefault="00646E29" w:rsidP="008452EB">
            <w:pPr>
              <w:spacing w:after="0" w:line="240" w:lineRule="auto"/>
              <w:jc w:val="left"/>
              <w:textAlignment w:val="baseline"/>
              <w:rPr>
                <w:rFonts w:eastAsia="Times New Roman" w:cs="Calibri"/>
                <w:kern w:val="2"/>
                <w:lang w:eastAsia="en-GB"/>
                <w14:ligatures w14:val="standardContextual"/>
              </w:rPr>
            </w:pPr>
            <w:r>
              <w:rPr>
                <w:rFonts w:eastAsia="Times New Roman" w:cs="Calibri"/>
                <w:kern w:val="2"/>
                <w:lang w:eastAsia="en-GB"/>
                <w14:ligatures w14:val="standardContextual"/>
              </w:rPr>
              <w:t xml:space="preserve">Any other community benefits </w:t>
            </w:r>
          </w:p>
        </w:tc>
        <w:tc>
          <w:tcPr>
            <w:tcW w:w="2545" w:type="dxa"/>
            <w:tcBorders>
              <w:top w:val="single" w:sz="6" w:space="0" w:color="auto"/>
              <w:left w:val="single" w:sz="6" w:space="0" w:color="auto"/>
              <w:bottom w:val="single" w:sz="6" w:space="0" w:color="auto"/>
              <w:right w:val="single" w:sz="6" w:space="0" w:color="auto"/>
            </w:tcBorders>
            <w:vAlign w:val="center"/>
          </w:tcPr>
          <w:p w14:paraId="3AF358C3" w14:textId="0C54D932" w:rsidR="00C45D4E" w:rsidRPr="00646E29" w:rsidRDefault="00646E29" w:rsidP="008452EB">
            <w:pPr>
              <w:spacing w:after="0" w:line="240" w:lineRule="auto"/>
              <w:jc w:val="center"/>
              <w:textAlignment w:val="baseline"/>
              <w:rPr>
                <w:rFonts w:eastAsia="Times New Roman" w:cs="Calibri"/>
                <w:color w:val="000000" w:themeColor="text1"/>
                <w:lang w:eastAsia="en-GB"/>
              </w:rPr>
            </w:pPr>
            <w:r>
              <w:rPr>
                <w:rFonts w:eastAsia="Times New Roman" w:cs="Calibri"/>
                <w:color w:val="000000" w:themeColor="text1"/>
                <w:lang w:eastAsia="en-GB"/>
              </w:rPr>
              <w:t xml:space="preserve">25% of the </w:t>
            </w:r>
            <w:r w:rsidRPr="00646E29">
              <w:rPr>
                <w:rFonts w:eastAsia="Times New Roman" w:cs="Calibri"/>
                <w:color w:val="000000" w:themeColor="text1"/>
                <w:lang w:eastAsia="en-GB"/>
              </w:rPr>
              <w:t>10%</w:t>
            </w:r>
            <w:r>
              <w:rPr>
                <w:rFonts w:eastAsia="Times New Roman" w:cs="Calibri"/>
                <w:color w:val="000000" w:themeColor="text1"/>
                <w:lang w:eastAsia="en-GB"/>
              </w:rPr>
              <w:t xml:space="preserve"> SV Weighting</w:t>
            </w:r>
            <w:r w:rsidRPr="00646E29">
              <w:rPr>
                <w:rFonts w:eastAsia="Times New Roman" w:cs="Calibri"/>
                <w:color w:val="000000" w:themeColor="text1"/>
                <w:lang w:eastAsia="en-GB"/>
              </w:rPr>
              <w:t> </w:t>
            </w:r>
          </w:p>
        </w:tc>
      </w:tr>
    </w:tbl>
    <w:p w14:paraId="28441303" w14:textId="77777777" w:rsidR="008452EB" w:rsidRPr="00E82394" w:rsidRDefault="008452EB" w:rsidP="00D50892">
      <w:pPr>
        <w:pStyle w:val="Sch4Number"/>
        <w:numPr>
          <w:ilvl w:val="0"/>
          <w:numId w:val="0"/>
        </w:numPr>
        <w:ind w:left="851"/>
        <w:rPr>
          <w:highlight w:val="yellow"/>
        </w:rPr>
      </w:pPr>
    </w:p>
    <w:p w14:paraId="587A7124" w14:textId="34D98EFB" w:rsidR="00AC44F2" w:rsidRPr="00027111" w:rsidRDefault="00743EAC" w:rsidP="00250285">
      <w:pPr>
        <w:pStyle w:val="Sch1Heading"/>
      </w:pPr>
      <w:bookmarkStart w:id="603" w:name="_Toc195782329"/>
      <w:r w:rsidRPr="00027111">
        <w:t>Total Score</w:t>
      </w:r>
      <w:r w:rsidR="00030B2B" w:rsidRPr="00027111">
        <w:t xml:space="preserve"> and determining most advantageous tender</w:t>
      </w:r>
      <w:bookmarkEnd w:id="603"/>
    </w:p>
    <w:p w14:paraId="68F2C8C8" w14:textId="68E7B5BF" w:rsidR="00EE75D2" w:rsidRPr="00027111" w:rsidRDefault="00030B2B" w:rsidP="00250285">
      <w:pPr>
        <w:pStyle w:val="Sch2Number"/>
      </w:pPr>
      <w:r>
        <w:t xml:space="preserve">Tenderers will be evaluated to determine the most advantageous tender. To do so, </w:t>
      </w:r>
      <w:r w:rsidR="00454A28">
        <w:t>the</w:t>
      </w:r>
      <w:r w:rsidR="000B0850">
        <w:t xml:space="preserve"> </w:t>
      </w:r>
      <w:r w:rsidR="0070659A">
        <w:t xml:space="preserve">Quality </w:t>
      </w:r>
      <w:r w:rsidR="000B0850">
        <w:t>score, the price score and the social value score for each tender will be added to produce a total percentage score for each tenderer.</w:t>
      </w:r>
    </w:p>
    <w:p w14:paraId="15FDA192" w14:textId="3CC0FF20" w:rsidR="00030B2B" w:rsidRPr="00027111" w:rsidRDefault="00030B2B" w:rsidP="00250285">
      <w:pPr>
        <w:pStyle w:val="Sch2Number"/>
      </w:pPr>
      <w:r>
        <w:t>The Tender with the highest total score</w:t>
      </w:r>
      <w:r w:rsidR="217EB62C">
        <w:t xml:space="preserve"> </w:t>
      </w:r>
      <w:r>
        <w:t>shall be the most advantageous tender.</w:t>
      </w:r>
    </w:p>
    <w:p w14:paraId="1D72D651" w14:textId="308E98B0" w:rsidR="000B0850" w:rsidRPr="00027111" w:rsidRDefault="000B0850" w:rsidP="00250285">
      <w:pPr>
        <w:pStyle w:val="Sch2Number"/>
      </w:pPr>
      <w:r>
        <w:t xml:space="preserve">The </w:t>
      </w:r>
      <w:r w:rsidR="00250285">
        <w:t xml:space="preserve">Contracting </w:t>
      </w:r>
      <w:r>
        <w:t>Authority reserves the right to appoint</w:t>
      </w:r>
      <w:r w:rsidR="005A3BEB">
        <w:t xml:space="preserve"> the second highest </w:t>
      </w:r>
      <w:r w:rsidR="0033676C">
        <w:t>Tenderer</w:t>
      </w:r>
      <w:r>
        <w:t xml:space="preserve"> in the event of one of the awarded </w:t>
      </w:r>
      <w:r w:rsidR="00F0500A">
        <w:t>suppliers</w:t>
      </w:r>
      <w:r>
        <w:t xml:space="preserve"> initially being appointed </w:t>
      </w:r>
      <w:r w:rsidR="00DA099F">
        <w:t xml:space="preserve">being excluded or </w:t>
      </w:r>
      <w:r>
        <w:t xml:space="preserve">withdrawing </w:t>
      </w:r>
      <w:r w:rsidR="00DA099F">
        <w:t>from the process</w:t>
      </w:r>
      <w:r w:rsidR="003C5FB5">
        <w:t>.</w:t>
      </w:r>
    </w:p>
    <w:p w14:paraId="2D06AD5F" w14:textId="2D0A6588" w:rsidR="00087A1B" w:rsidRPr="00027111" w:rsidRDefault="00743EAC" w:rsidP="00250285">
      <w:pPr>
        <w:pStyle w:val="Sch2Number"/>
      </w:pPr>
      <w:bookmarkStart w:id="604" w:name="_Ref196213529"/>
      <w:r>
        <w:t xml:space="preserve">If after final evaluation there are 2 or more Tenderers that have equally obtained the same total score, the Tenderer that has achieved highest marks for </w:t>
      </w:r>
      <w:r w:rsidR="004B2DE4">
        <w:t xml:space="preserve">the </w:t>
      </w:r>
      <w:r w:rsidR="00C20D89">
        <w:t xml:space="preserve">Quality </w:t>
      </w:r>
      <w:r w:rsidR="004B2DE4">
        <w:t xml:space="preserve">response </w:t>
      </w:r>
      <w:r w:rsidR="00DA099F">
        <w:t>shall be deemed the most advantageous tender</w:t>
      </w:r>
      <w:bookmarkEnd w:id="604"/>
      <w:r w:rsidR="00C20D89">
        <w:t>.</w:t>
      </w:r>
    </w:p>
    <w:p w14:paraId="15D4A92C" w14:textId="62DB4F7D" w:rsidR="00743EAC" w:rsidRPr="00027111" w:rsidRDefault="00566DCB" w:rsidP="00250285">
      <w:pPr>
        <w:pStyle w:val="Sch2Number"/>
      </w:pPr>
      <w:r>
        <w:t xml:space="preserve">In the event that 2 or more Tenderers have achieved </w:t>
      </w:r>
      <w:r w:rsidR="00743EAC">
        <w:t xml:space="preserve">highest </w:t>
      </w:r>
      <w:r w:rsidR="007854B3">
        <w:t xml:space="preserve">Quality </w:t>
      </w:r>
      <w:r w:rsidR="00087A1B">
        <w:t>score</w:t>
      </w:r>
      <w:r w:rsidR="00A34017">
        <w:t xml:space="preserve"> within </w:t>
      </w:r>
      <w:r w:rsidR="004B2DE4">
        <w:t xml:space="preserve">section </w:t>
      </w:r>
      <w:r>
        <w:fldChar w:fldCharType="begin"/>
      </w:r>
      <w:r>
        <w:instrText xml:space="preserve"> REF _Ref196213529 \r \h </w:instrText>
      </w:r>
      <w:r>
        <w:fldChar w:fldCharType="separate"/>
      </w:r>
      <w:r w:rsidR="00363B88">
        <w:t>E5.4</w:t>
      </w:r>
      <w:r>
        <w:fldChar w:fldCharType="end"/>
      </w:r>
      <w:r w:rsidR="08AD8219">
        <w:t xml:space="preserve"> a</w:t>
      </w:r>
      <w:r w:rsidR="00A34017">
        <w:t xml:space="preserve">bove, the </w:t>
      </w:r>
      <w:r w:rsidR="00DA099F">
        <w:t xml:space="preserve">Tenderer that has achieved highest marks for Question </w:t>
      </w:r>
      <w:r w:rsidR="0011703C">
        <w:t>2</w:t>
      </w:r>
      <w:r w:rsidR="00DA099F">
        <w:t xml:space="preserve"> of the </w:t>
      </w:r>
      <w:r w:rsidR="0048383D">
        <w:t>Quality</w:t>
      </w:r>
      <w:r w:rsidR="00DA099F">
        <w:t xml:space="preserve"> Response shall be deemed the most advantageous tender</w:t>
      </w:r>
    </w:p>
    <w:p w14:paraId="7DFA86B1" w14:textId="4403A4A1" w:rsidR="00DA099F" w:rsidRPr="00027111" w:rsidRDefault="00DA099F" w:rsidP="00250285">
      <w:pPr>
        <w:pStyle w:val="Sch1Heading"/>
        <w:rPr>
          <w:lang w:eastAsia="en-GB"/>
        </w:rPr>
      </w:pPr>
      <w:bookmarkStart w:id="605" w:name="_Toc195782330"/>
      <w:r w:rsidRPr="00027111">
        <w:rPr>
          <w:lang w:eastAsia="en-GB"/>
        </w:rPr>
        <w:t>Exclusion</w:t>
      </w:r>
      <w:bookmarkEnd w:id="605"/>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606" w:name="_Ref194055304"/>
      <w:r w:rsidRPr="00027111">
        <w:t>it is stated elsewhere in this ITT that the Contracting Authority may exclude or reject a Tender or Tenderer;</w:t>
      </w:r>
    </w:p>
    <w:p w14:paraId="4FBDD802" w14:textId="6CB9ED20" w:rsidR="0033374C" w:rsidRPr="00027111" w:rsidRDefault="0033374C" w:rsidP="0033374C">
      <w:pPr>
        <w:pStyle w:val="Sch3Number"/>
      </w:pPr>
      <w:r w:rsidRPr="00027111">
        <w:t>the Act requires or allows the Contracting Authority to exclude or reject a Tender or Tenderer;</w:t>
      </w:r>
    </w:p>
    <w:p w14:paraId="1C41F3B6" w14:textId="76732131" w:rsidR="0033374C" w:rsidRPr="00027111" w:rsidRDefault="0033374C" w:rsidP="0033374C">
      <w:pPr>
        <w:pStyle w:val="Sch3Number"/>
      </w:pPr>
      <w:r w:rsidRPr="00027111">
        <w:t>a Tender is submitted late, is completed incorrectly, is materially incomplete or fails to meet the Contracting Authority’s submission requirements which have been notified to the relevant Tenderer;</w:t>
      </w:r>
    </w:p>
    <w:p w14:paraId="40877205" w14:textId="77777777" w:rsidR="0033374C" w:rsidRPr="00027111" w:rsidRDefault="0033374C" w:rsidP="0033374C">
      <w:pPr>
        <w:pStyle w:val="Sch3Number"/>
      </w:pPr>
      <w:r w:rsidRPr="00027111">
        <w:t>the Tenderer and/or its Associated Persons are guilty of material misrepresentation in relation to its application and/or the process (including but not limited to the PSQ selection stage of the competition);</w:t>
      </w:r>
    </w:p>
    <w:p w14:paraId="58376878" w14:textId="33E6F146" w:rsidR="0033374C" w:rsidRPr="00027111" w:rsidRDefault="0033374C">
      <w:pPr>
        <w:pStyle w:val="Sch3Number"/>
      </w:pPr>
      <w:r w:rsidRPr="00027111">
        <w:t>the Tenderer and/or its Associated Persons and/or Sub-contractor and/or Connected Person contravene any of the terms and conditions of this ITT;</w:t>
      </w:r>
    </w:p>
    <w:p w14:paraId="660EB3C5" w14:textId="2B257CF4" w:rsidR="00DA099F" w:rsidRPr="00027111" w:rsidRDefault="00DA099F" w:rsidP="00250285">
      <w:pPr>
        <w:pStyle w:val="Sch3Number"/>
      </w:pPr>
      <w:r w:rsidRPr="00027111">
        <w:lastRenderedPageBreak/>
        <w:t xml:space="preserve">the </w:t>
      </w:r>
      <w:r w:rsidR="00EF2F8F" w:rsidRPr="00027111">
        <w:t>Tenderer</w:t>
      </w:r>
      <w:r w:rsidRPr="00027111">
        <w:t>, Connected Person, an Associated Persons or Sub-contractors are on the Debarment List by virtue of a Mandatory Exclusion Ground;</w:t>
      </w:r>
      <w:bookmarkEnd w:id="606"/>
    </w:p>
    <w:p w14:paraId="5D138B6B" w14:textId="0B992793" w:rsidR="00DA099F" w:rsidRPr="00027111" w:rsidRDefault="0063412E" w:rsidP="00250285">
      <w:pPr>
        <w:pStyle w:val="Sch3Number"/>
      </w:pPr>
      <w:bookmarkStart w:id="607" w:name="_Ref194055306"/>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07"/>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Participation;</w:t>
      </w:r>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ward of the Contract and that advantage cannot be avoided;</w:t>
      </w:r>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7DB093AF"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misleading;</w:t>
      </w:r>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608" w:name="_Ref194055307"/>
      <w:r w:rsidRPr="00027111">
        <w:t xml:space="preserve">the </w:t>
      </w:r>
      <w:r w:rsidR="00EF2F8F" w:rsidRPr="00027111">
        <w:t>Tenderer</w:t>
      </w:r>
      <w:r w:rsidRPr="00027111">
        <w:t xml:space="preserve"> or any of their Associated Persons or Sub-contractors are on the Debarment List by virtue of a Discretionary Exclusion Ground;</w:t>
      </w:r>
      <w:bookmarkEnd w:id="608"/>
    </w:p>
    <w:p w14:paraId="22434632" w14:textId="05FB43A3" w:rsidR="00DA099F" w:rsidRPr="00027111" w:rsidRDefault="0063412E" w:rsidP="00250285">
      <w:pPr>
        <w:pStyle w:val="Sch3Number"/>
      </w:pPr>
      <w:bookmarkStart w:id="609" w:name="_Ref194055308"/>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09"/>
    </w:p>
    <w:p w14:paraId="09E8A4BD" w14:textId="3FB40CFA" w:rsidR="00DA099F" w:rsidRPr="00027111" w:rsidRDefault="00DA099F" w:rsidP="00250285">
      <w:pPr>
        <w:pStyle w:val="Sch3Number"/>
      </w:pPr>
      <w:r w:rsidRPr="00027111">
        <w:t xml:space="preserve">the </w:t>
      </w:r>
      <w:r w:rsidR="00EF2F8F" w:rsidRPr="00027111">
        <w:t>Tenderer</w:t>
      </w:r>
      <w:r w:rsidRPr="00027111">
        <w:t xml:space="preserve"> is not a United Kingdom Supplier or a Treaty State Supplier or the </w:t>
      </w:r>
      <w:r w:rsidR="00EF2F8F" w:rsidRPr="00027111">
        <w:t>Tenderer</w:t>
      </w:r>
      <w:r w:rsidRPr="00027111">
        <w:t xml:space="preserve"> intends to sub-contract the performance of all or part of the Contract to a supplier that is not a United Kingdom Supplier or a Treaty State Supplier;</w:t>
      </w:r>
    </w:p>
    <w:p w14:paraId="3D049F75" w14:textId="7F572B22" w:rsidR="00DA099F" w:rsidRPr="00027111" w:rsidRDefault="00DA099F" w:rsidP="00250285">
      <w:pPr>
        <w:pStyle w:val="Sch3Number"/>
      </w:pPr>
      <w:r w:rsidRPr="00027111">
        <w:lastRenderedPageBreak/>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02F16F33"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363B88">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363B88">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363B88">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363B88">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Tender; </w:t>
      </w:r>
    </w:p>
    <w:p w14:paraId="44BA94D1" w14:textId="25D7C9B7" w:rsidR="00DA099F" w:rsidRPr="00027111" w:rsidRDefault="00DA099F" w:rsidP="00250285">
      <w:pPr>
        <w:pStyle w:val="Sch3Number"/>
      </w:pPr>
      <w:r w:rsidRPr="00027111">
        <w:t xml:space="preserve">give the </w:t>
      </w:r>
      <w:r w:rsidR="00EF2F8F" w:rsidRPr="00027111">
        <w:t>Tenderer</w:t>
      </w:r>
      <w:r w:rsidRPr="00027111">
        <w:t xml:space="preserve"> a reasonable opportunity (being the time period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14B3076D"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610" w:name="_Toc195782331"/>
      <w:r w:rsidRPr="00027111">
        <w:rPr>
          <w:lang w:eastAsia="en-GB"/>
        </w:rPr>
        <w:t xml:space="preserve">Abnormally Low </w:t>
      </w:r>
      <w:bookmarkEnd w:id="610"/>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DA099F">
      <w:pPr>
        <w:pStyle w:val="Definition1"/>
        <w:numPr>
          <w:ilvl w:val="3"/>
          <w:numId w:val="47"/>
        </w:numPr>
      </w:pPr>
      <w:r w:rsidRPr="00027111">
        <w:lastRenderedPageBreak/>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611" w:name="_Toc195782332"/>
      <w:r w:rsidRPr="00027111">
        <w:t>Notification of award</w:t>
      </w:r>
      <w:bookmarkEnd w:id="611"/>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612"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612"/>
    </w:p>
    <w:p w14:paraId="32810061" w14:textId="77777777" w:rsidR="00DA099F" w:rsidRPr="00027111" w:rsidRDefault="00DA099F" w:rsidP="00DA099F">
      <w:pPr>
        <w:pStyle w:val="Sch1Heading"/>
      </w:pPr>
      <w:bookmarkStart w:id="613" w:name="_Toc195782333"/>
      <w:r w:rsidRPr="00027111">
        <w:t>Standstill</w:t>
      </w:r>
      <w:bookmarkEnd w:id="613"/>
    </w:p>
    <w:p w14:paraId="19F8584A" w14:textId="581D9EDA"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363B88">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614" w:name="_Toc195782334"/>
      <w:r w:rsidRPr="00027111">
        <w:t>Conclusion of Contract</w:t>
      </w:r>
      <w:bookmarkEnd w:id="614"/>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enter into the Contract with the successful </w:t>
      </w:r>
      <w:r w:rsidR="00EF2F8F" w:rsidRPr="00027111">
        <w:t>Tenderer</w:t>
      </w:r>
      <w:r w:rsidRPr="00027111">
        <w:t xml:space="preserve">. </w:t>
      </w:r>
    </w:p>
    <w:p w14:paraId="21D674E3" w14:textId="7C6E5B56" w:rsidR="00DD2F79" w:rsidRPr="00027111" w:rsidRDefault="00DA099F" w:rsidP="00F54C51">
      <w:pPr>
        <w:pStyle w:val="Sch2Number"/>
        <w:rPr>
          <w:rFonts w:eastAsia="Calibri" w:cs="Calibri"/>
        </w:rPr>
      </w:pPr>
      <w:r w:rsidRPr="00027111">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615" w:name="_Toc195731683"/>
      <w:bookmarkStart w:id="616" w:name="_Toc195781818"/>
      <w:bookmarkStart w:id="617" w:name="_Toc195781939"/>
      <w:bookmarkStart w:id="618" w:name="_Toc195782070"/>
      <w:bookmarkStart w:id="619" w:name="_Toc195782335"/>
      <w:bookmarkStart w:id="620" w:name="_Toc195782456"/>
      <w:bookmarkStart w:id="621" w:name="_Toc195731684"/>
      <w:bookmarkStart w:id="622" w:name="_Toc195781819"/>
      <w:bookmarkStart w:id="623" w:name="_Toc195781940"/>
      <w:bookmarkStart w:id="624" w:name="_Toc195782071"/>
      <w:bookmarkStart w:id="625" w:name="_Toc195782336"/>
      <w:bookmarkStart w:id="626" w:name="_Toc195782457"/>
      <w:bookmarkStart w:id="627" w:name="_Toc195731685"/>
      <w:bookmarkStart w:id="628" w:name="_Toc195781820"/>
      <w:bookmarkStart w:id="629" w:name="_Toc195781941"/>
      <w:bookmarkStart w:id="630" w:name="_Toc195782072"/>
      <w:bookmarkStart w:id="631" w:name="_Toc195782337"/>
      <w:bookmarkStart w:id="632" w:name="_Toc195782458"/>
      <w:bookmarkStart w:id="633" w:name="_Toc195731686"/>
      <w:bookmarkStart w:id="634" w:name="_Toc195781821"/>
      <w:bookmarkStart w:id="635" w:name="_Toc195781942"/>
      <w:bookmarkStart w:id="636" w:name="_Toc195782073"/>
      <w:bookmarkStart w:id="637" w:name="_Toc195782338"/>
      <w:bookmarkStart w:id="638" w:name="_Toc195782459"/>
      <w:bookmarkStart w:id="639" w:name="_Toc195730888"/>
      <w:bookmarkStart w:id="640" w:name="_Toc195731687"/>
      <w:bookmarkStart w:id="641" w:name="_Toc195781822"/>
      <w:bookmarkStart w:id="642" w:name="_Toc195781943"/>
      <w:bookmarkStart w:id="643" w:name="_Toc195782074"/>
      <w:bookmarkStart w:id="644" w:name="_Toc195782339"/>
      <w:bookmarkStart w:id="645" w:name="_Toc195782460"/>
      <w:bookmarkStart w:id="646" w:name="_Toc195730889"/>
      <w:bookmarkStart w:id="647" w:name="_Toc195731688"/>
      <w:bookmarkStart w:id="648" w:name="_Toc195781823"/>
      <w:bookmarkStart w:id="649" w:name="_Toc195781944"/>
      <w:bookmarkStart w:id="650" w:name="_Toc195782075"/>
      <w:bookmarkStart w:id="651" w:name="_Toc195782340"/>
      <w:bookmarkStart w:id="652" w:name="_Toc195782461"/>
      <w:bookmarkStart w:id="653" w:name="_Toc195730890"/>
      <w:bookmarkStart w:id="654" w:name="_Toc195731689"/>
      <w:bookmarkStart w:id="655" w:name="_Toc195781824"/>
      <w:bookmarkStart w:id="656" w:name="_Toc195781945"/>
      <w:bookmarkStart w:id="657" w:name="_Toc195782076"/>
      <w:bookmarkStart w:id="658" w:name="_Toc195782341"/>
      <w:bookmarkStart w:id="659" w:name="_Toc195782462"/>
      <w:bookmarkStart w:id="660" w:name="_Toc195730891"/>
      <w:bookmarkStart w:id="661" w:name="_Toc195731690"/>
      <w:bookmarkStart w:id="662" w:name="_Toc195781825"/>
      <w:bookmarkStart w:id="663" w:name="_Toc195781946"/>
      <w:bookmarkStart w:id="664" w:name="_Toc195782077"/>
      <w:bookmarkStart w:id="665" w:name="_Toc195782342"/>
      <w:bookmarkStart w:id="666" w:name="_Toc195782463"/>
      <w:bookmarkStart w:id="667" w:name="_Toc195730892"/>
      <w:bookmarkStart w:id="668" w:name="_Toc195731691"/>
      <w:bookmarkStart w:id="669" w:name="_Toc195781826"/>
      <w:bookmarkStart w:id="670" w:name="_Toc195781947"/>
      <w:bookmarkStart w:id="671" w:name="_Toc195782078"/>
      <w:bookmarkStart w:id="672" w:name="_Toc195782343"/>
      <w:bookmarkStart w:id="673" w:name="_Toc195782464"/>
      <w:bookmarkStart w:id="674" w:name="_Toc195730893"/>
      <w:bookmarkStart w:id="675" w:name="_Toc195731692"/>
      <w:bookmarkStart w:id="676" w:name="_Toc195781827"/>
      <w:bookmarkStart w:id="677" w:name="_Toc195781948"/>
      <w:bookmarkStart w:id="678" w:name="_Toc195782079"/>
      <w:bookmarkStart w:id="679" w:name="_Toc195782344"/>
      <w:bookmarkStart w:id="680" w:name="_Toc195782465"/>
      <w:bookmarkStart w:id="681" w:name="_Toc195730894"/>
      <w:bookmarkStart w:id="682" w:name="_Toc195731693"/>
      <w:bookmarkStart w:id="683" w:name="_Toc195781828"/>
      <w:bookmarkStart w:id="684" w:name="_Toc195781949"/>
      <w:bookmarkStart w:id="685" w:name="_Toc195782080"/>
      <w:bookmarkStart w:id="686" w:name="_Toc195782345"/>
      <w:bookmarkStart w:id="687" w:name="_Toc195782466"/>
      <w:bookmarkStart w:id="688" w:name="_Toc195730895"/>
      <w:bookmarkStart w:id="689" w:name="_Toc195731694"/>
      <w:bookmarkStart w:id="690" w:name="_Toc195781829"/>
      <w:bookmarkStart w:id="691" w:name="_Toc195781950"/>
      <w:bookmarkStart w:id="692" w:name="_Toc195782081"/>
      <w:bookmarkStart w:id="693" w:name="_Toc195782346"/>
      <w:bookmarkStart w:id="694" w:name="_Toc195782467"/>
      <w:bookmarkStart w:id="695" w:name="_Toc195730896"/>
      <w:bookmarkStart w:id="696" w:name="_Toc195731695"/>
      <w:bookmarkStart w:id="697" w:name="_Toc195781830"/>
      <w:bookmarkStart w:id="698" w:name="_Toc195781951"/>
      <w:bookmarkStart w:id="699" w:name="_Toc195782082"/>
      <w:bookmarkStart w:id="700" w:name="_Toc195782347"/>
      <w:bookmarkStart w:id="701" w:name="_Toc195782468"/>
      <w:bookmarkStart w:id="702" w:name="_Toc195730897"/>
      <w:bookmarkStart w:id="703" w:name="_Toc195731696"/>
      <w:bookmarkStart w:id="704" w:name="_Toc195781831"/>
      <w:bookmarkStart w:id="705" w:name="_Toc195781952"/>
      <w:bookmarkStart w:id="706" w:name="_Toc195782083"/>
      <w:bookmarkStart w:id="707" w:name="_Toc195782348"/>
      <w:bookmarkStart w:id="708" w:name="_Toc195782469"/>
      <w:bookmarkStart w:id="709" w:name="_Toc195730898"/>
      <w:bookmarkStart w:id="710" w:name="_Toc195731697"/>
      <w:bookmarkStart w:id="711" w:name="_Toc195781832"/>
      <w:bookmarkStart w:id="712" w:name="_Toc195781953"/>
      <w:bookmarkStart w:id="713" w:name="_Toc195782084"/>
      <w:bookmarkStart w:id="714" w:name="_Toc195782349"/>
      <w:bookmarkStart w:id="715" w:name="_Toc195782470"/>
      <w:bookmarkStart w:id="716" w:name="_Toc195730899"/>
      <w:bookmarkStart w:id="717" w:name="_Toc195731698"/>
      <w:bookmarkStart w:id="718" w:name="_Toc195781833"/>
      <w:bookmarkStart w:id="719" w:name="_Toc195781954"/>
      <w:bookmarkStart w:id="720" w:name="_Toc195782085"/>
      <w:bookmarkStart w:id="721" w:name="_Toc195782350"/>
      <w:bookmarkStart w:id="722" w:name="_Toc195782471"/>
      <w:bookmarkStart w:id="723" w:name="_Toc195730900"/>
      <w:bookmarkStart w:id="724" w:name="_Toc195731699"/>
      <w:bookmarkStart w:id="725" w:name="_Toc195781834"/>
      <w:bookmarkStart w:id="726" w:name="_Toc195781955"/>
      <w:bookmarkStart w:id="727" w:name="_Toc195782086"/>
      <w:bookmarkStart w:id="728" w:name="_Toc195782351"/>
      <w:bookmarkStart w:id="729" w:name="_Toc195782472"/>
      <w:bookmarkStart w:id="730" w:name="_Toc195730901"/>
      <w:bookmarkStart w:id="731" w:name="_Toc195731700"/>
      <w:bookmarkStart w:id="732" w:name="_Toc195781835"/>
      <w:bookmarkStart w:id="733" w:name="_Toc195781956"/>
      <w:bookmarkStart w:id="734" w:name="_Toc195782087"/>
      <w:bookmarkStart w:id="735" w:name="_Toc195782352"/>
      <w:bookmarkStart w:id="736" w:name="_Toc195782473"/>
      <w:bookmarkStart w:id="737" w:name="_Toc195731701"/>
      <w:bookmarkStart w:id="738" w:name="_Toc195781836"/>
      <w:bookmarkStart w:id="739" w:name="_Toc195781957"/>
      <w:bookmarkStart w:id="740" w:name="_Toc195782088"/>
      <w:bookmarkStart w:id="741" w:name="_Toc195782353"/>
      <w:bookmarkStart w:id="742" w:name="_Toc195782474"/>
      <w:bookmarkStart w:id="743" w:name="_Toc195731702"/>
      <w:bookmarkStart w:id="744" w:name="_Toc195781837"/>
      <w:bookmarkStart w:id="745" w:name="_Toc195781958"/>
      <w:bookmarkStart w:id="746" w:name="_Toc195782089"/>
      <w:bookmarkStart w:id="747" w:name="_Toc195782354"/>
      <w:bookmarkStart w:id="748" w:name="_Toc195782475"/>
      <w:bookmarkStart w:id="749" w:name="_Toc195731703"/>
      <w:bookmarkStart w:id="750" w:name="_Toc195781838"/>
      <w:bookmarkStart w:id="751" w:name="_Toc195781959"/>
      <w:bookmarkStart w:id="752" w:name="_Toc195782090"/>
      <w:bookmarkStart w:id="753" w:name="_Toc195782355"/>
      <w:bookmarkStart w:id="754" w:name="_Toc195782476"/>
      <w:bookmarkStart w:id="755" w:name="_Toc195731704"/>
      <w:bookmarkStart w:id="756" w:name="_Toc195781839"/>
      <w:bookmarkStart w:id="757" w:name="_Toc195781960"/>
      <w:bookmarkStart w:id="758" w:name="_Toc195782091"/>
      <w:bookmarkStart w:id="759" w:name="_Toc195782356"/>
      <w:bookmarkStart w:id="760" w:name="_Toc195782477"/>
      <w:bookmarkStart w:id="761" w:name="_Toc195731705"/>
      <w:bookmarkStart w:id="762" w:name="_Toc195781840"/>
      <w:bookmarkStart w:id="763" w:name="_Toc195781961"/>
      <w:bookmarkStart w:id="764" w:name="_Toc195782092"/>
      <w:bookmarkStart w:id="765" w:name="_Toc195782357"/>
      <w:bookmarkStart w:id="766" w:name="_Toc195782478"/>
      <w:bookmarkStart w:id="767" w:name="_Toc195731706"/>
      <w:bookmarkStart w:id="768" w:name="_Toc195781841"/>
      <w:bookmarkStart w:id="769" w:name="_Toc195781962"/>
      <w:bookmarkStart w:id="770" w:name="_Toc195782093"/>
      <w:bookmarkStart w:id="771" w:name="_Toc195782358"/>
      <w:bookmarkStart w:id="772" w:name="_Toc195782479"/>
      <w:bookmarkStart w:id="773" w:name="_Toc195731707"/>
      <w:bookmarkStart w:id="774" w:name="_Toc195781842"/>
      <w:bookmarkStart w:id="775" w:name="_Toc195781963"/>
      <w:bookmarkStart w:id="776" w:name="_Toc195782094"/>
      <w:bookmarkStart w:id="777" w:name="_Toc195782359"/>
      <w:bookmarkStart w:id="778" w:name="_Toc195782480"/>
      <w:bookmarkStart w:id="779" w:name="_Toc195731708"/>
      <w:bookmarkStart w:id="780" w:name="_Toc195781843"/>
      <w:bookmarkStart w:id="781" w:name="_Toc195781964"/>
      <w:bookmarkStart w:id="782" w:name="_Toc195782095"/>
      <w:bookmarkStart w:id="783" w:name="_Toc195782360"/>
      <w:bookmarkStart w:id="784" w:name="_Toc195782481"/>
      <w:bookmarkStart w:id="785" w:name="_Toc195731709"/>
      <w:bookmarkStart w:id="786" w:name="_Toc195781844"/>
      <w:bookmarkStart w:id="787" w:name="_Toc195781965"/>
      <w:bookmarkStart w:id="788" w:name="_Toc195782096"/>
      <w:bookmarkStart w:id="789" w:name="_Toc195782361"/>
      <w:bookmarkStart w:id="790" w:name="_Toc195782482"/>
      <w:bookmarkStart w:id="791" w:name="_Toc195731710"/>
      <w:bookmarkStart w:id="792" w:name="_Toc195781845"/>
      <w:bookmarkStart w:id="793" w:name="_Toc195781966"/>
      <w:bookmarkStart w:id="794" w:name="_Toc195782097"/>
      <w:bookmarkStart w:id="795" w:name="_Toc195782362"/>
      <w:bookmarkStart w:id="796" w:name="_Toc195782483"/>
      <w:bookmarkStart w:id="797" w:name="_Toc195731711"/>
      <w:bookmarkStart w:id="798" w:name="_Toc195781846"/>
      <w:bookmarkStart w:id="799" w:name="_Toc195781967"/>
      <w:bookmarkStart w:id="800" w:name="_Toc195782098"/>
      <w:bookmarkStart w:id="801" w:name="_Toc195782363"/>
      <w:bookmarkStart w:id="802" w:name="_Toc195782484"/>
      <w:bookmarkStart w:id="803" w:name="_Toc195731712"/>
      <w:bookmarkStart w:id="804" w:name="_Toc195781847"/>
      <w:bookmarkStart w:id="805" w:name="_Toc195781968"/>
      <w:bookmarkStart w:id="806" w:name="_Toc195782099"/>
      <w:bookmarkStart w:id="807" w:name="_Toc195782364"/>
      <w:bookmarkStart w:id="808" w:name="_Toc195782485"/>
      <w:bookmarkStart w:id="809" w:name="_Toc195731713"/>
      <w:bookmarkStart w:id="810" w:name="_Toc195781848"/>
      <w:bookmarkStart w:id="811" w:name="_Toc195781969"/>
      <w:bookmarkStart w:id="812" w:name="_Toc195782100"/>
      <w:bookmarkStart w:id="813" w:name="_Toc195782365"/>
      <w:bookmarkStart w:id="814" w:name="_Toc195782486"/>
      <w:bookmarkStart w:id="815" w:name="_Toc195731714"/>
      <w:bookmarkStart w:id="816" w:name="_Toc195781849"/>
      <w:bookmarkStart w:id="817" w:name="_Toc195781970"/>
      <w:bookmarkStart w:id="818" w:name="_Toc195782101"/>
      <w:bookmarkStart w:id="819" w:name="_Toc195782366"/>
      <w:bookmarkStart w:id="820" w:name="_Toc195782487"/>
      <w:bookmarkStart w:id="821" w:name="_Toc195731715"/>
      <w:bookmarkStart w:id="822" w:name="_Toc195781850"/>
      <w:bookmarkStart w:id="823" w:name="_Toc195781971"/>
      <w:bookmarkStart w:id="824" w:name="_Toc195782102"/>
      <w:bookmarkStart w:id="825" w:name="_Toc195782367"/>
      <w:bookmarkStart w:id="826" w:name="_Toc195782488"/>
      <w:bookmarkStart w:id="827" w:name="_Toc195731716"/>
      <w:bookmarkStart w:id="828" w:name="_Toc195781851"/>
      <w:bookmarkStart w:id="829" w:name="_Toc195781972"/>
      <w:bookmarkStart w:id="830" w:name="_Toc195782103"/>
      <w:bookmarkStart w:id="831" w:name="_Toc195782368"/>
      <w:bookmarkStart w:id="832" w:name="_Toc195782489"/>
      <w:bookmarkStart w:id="833" w:name="_Toc195731717"/>
      <w:bookmarkStart w:id="834" w:name="_Toc195781852"/>
      <w:bookmarkStart w:id="835" w:name="_Toc195781973"/>
      <w:bookmarkStart w:id="836" w:name="_Toc195782104"/>
      <w:bookmarkStart w:id="837" w:name="_Toc195782369"/>
      <w:bookmarkStart w:id="838" w:name="_Toc195782490"/>
      <w:bookmarkStart w:id="839" w:name="_Toc195731718"/>
      <w:bookmarkStart w:id="840" w:name="_Toc195781853"/>
      <w:bookmarkStart w:id="841" w:name="_Toc195781974"/>
      <w:bookmarkStart w:id="842" w:name="_Toc195782105"/>
      <w:bookmarkStart w:id="843" w:name="_Toc195782370"/>
      <w:bookmarkStart w:id="844" w:name="_Toc195782491"/>
      <w:bookmarkStart w:id="845" w:name="_Toc195731719"/>
      <w:bookmarkStart w:id="846" w:name="_Toc195781854"/>
      <w:bookmarkStart w:id="847" w:name="_Toc195781975"/>
      <w:bookmarkStart w:id="848" w:name="_Toc195782106"/>
      <w:bookmarkStart w:id="849" w:name="_Toc195782371"/>
      <w:bookmarkStart w:id="850" w:name="_Toc195782492"/>
      <w:bookmarkStart w:id="851" w:name="_Toc195731720"/>
      <w:bookmarkStart w:id="852" w:name="_Toc195781855"/>
      <w:bookmarkStart w:id="853" w:name="_Toc195781976"/>
      <w:bookmarkStart w:id="854" w:name="_Toc195782107"/>
      <w:bookmarkStart w:id="855" w:name="_Toc195782372"/>
      <w:bookmarkStart w:id="856" w:name="_Toc195782493"/>
      <w:bookmarkStart w:id="857" w:name="_Toc195731721"/>
      <w:bookmarkStart w:id="858" w:name="_Toc195781856"/>
      <w:bookmarkStart w:id="859" w:name="_Toc195781977"/>
      <w:bookmarkStart w:id="860" w:name="_Toc195782108"/>
      <w:bookmarkStart w:id="861" w:name="_Toc195782373"/>
      <w:bookmarkStart w:id="862" w:name="_Toc195782494"/>
      <w:bookmarkStart w:id="863" w:name="_Toc195731722"/>
      <w:bookmarkStart w:id="864" w:name="_Toc195781857"/>
      <w:bookmarkStart w:id="865" w:name="_Toc195781978"/>
      <w:bookmarkStart w:id="866" w:name="_Toc195782109"/>
      <w:bookmarkStart w:id="867" w:name="_Toc195782374"/>
      <w:bookmarkStart w:id="868" w:name="_Toc195782495"/>
      <w:bookmarkStart w:id="869" w:name="_Toc195731723"/>
      <w:bookmarkStart w:id="870" w:name="_Toc195781858"/>
      <w:bookmarkStart w:id="871" w:name="_Toc195781979"/>
      <w:bookmarkStart w:id="872" w:name="_Toc195782110"/>
      <w:bookmarkStart w:id="873" w:name="_Toc195782375"/>
      <w:bookmarkStart w:id="874" w:name="_Toc195782496"/>
      <w:bookmarkStart w:id="875" w:name="_Toc195731724"/>
      <w:bookmarkStart w:id="876" w:name="_Toc195781859"/>
      <w:bookmarkStart w:id="877" w:name="_Toc195781980"/>
      <w:bookmarkStart w:id="878" w:name="_Toc195782111"/>
      <w:bookmarkStart w:id="879" w:name="_Toc195782376"/>
      <w:bookmarkStart w:id="880" w:name="_Toc195782497"/>
      <w:bookmarkStart w:id="881" w:name="_Toc195731725"/>
      <w:bookmarkStart w:id="882" w:name="_Toc195781860"/>
      <w:bookmarkStart w:id="883" w:name="_Toc195781981"/>
      <w:bookmarkStart w:id="884" w:name="_Toc195782112"/>
      <w:bookmarkStart w:id="885" w:name="_Toc195782377"/>
      <w:bookmarkStart w:id="886" w:name="_Toc195782498"/>
      <w:bookmarkStart w:id="887" w:name="_Toc195731726"/>
      <w:bookmarkStart w:id="888" w:name="_Toc195781861"/>
      <w:bookmarkStart w:id="889" w:name="_Toc195781982"/>
      <w:bookmarkStart w:id="890" w:name="_Toc195782113"/>
      <w:bookmarkStart w:id="891" w:name="_Toc195782378"/>
      <w:bookmarkStart w:id="892" w:name="_Toc195782499"/>
      <w:bookmarkStart w:id="893" w:name="_Toc195731727"/>
      <w:bookmarkStart w:id="894" w:name="_Toc195781862"/>
      <w:bookmarkStart w:id="895" w:name="_Toc195781983"/>
      <w:bookmarkStart w:id="896" w:name="_Toc195782114"/>
      <w:bookmarkStart w:id="897" w:name="_Toc195782379"/>
      <w:bookmarkStart w:id="898" w:name="_Toc195782500"/>
      <w:bookmarkStart w:id="899" w:name="_Toc195731728"/>
      <w:bookmarkStart w:id="900" w:name="_Toc195781863"/>
      <w:bookmarkStart w:id="901" w:name="_Toc195781984"/>
      <w:bookmarkStart w:id="902" w:name="_Toc195782115"/>
      <w:bookmarkStart w:id="903" w:name="_Toc195782380"/>
      <w:bookmarkStart w:id="904" w:name="_Toc195782501"/>
      <w:bookmarkStart w:id="905" w:name="_Toc195731729"/>
      <w:bookmarkStart w:id="906" w:name="_Toc195781864"/>
      <w:bookmarkStart w:id="907" w:name="_Toc195781985"/>
      <w:bookmarkStart w:id="908" w:name="_Toc195782116"/>
      <w:bookmarkStart w:id="909" w:name="_Toc195782381"/>
      <w:bookmarkStart w:id="910" w:name="_Toc195782502"/>
      <w:bookmarkStart w:id="911" w:name="_Toc195731730"/>
      <w:bookmarkStart w:id="912" w:name="_Toc195781865"/>
      <w:bookmarkStart w:id="913" w:name="_Toc195781986"/>
      <w:bookmarkStart w:id="914" w:name="_Toc195782117"/>
      <w:bookmarkStart w:id="915" w:name="_Toc195782382"/>
      <w:bookmarkStart w:id="916" w:name="_Toc195782503"/>
      <w:bookmarkStart w:id="917" w:name="_Toc195731731"/>
      <w:bookmarkStart w:id="918" w:name="_Toc195781866"/>
      <w:bookmarkStart w:id="919" w:name="_Toc195781987"/>
      <w:bookmarkStart w:id="920" w:name="_Toc195782118"/>
      <w:bookmarkStart w:id="921" w:name="_Toc195782383"/>
      <w:bookmarkStart w:id="922" w:name="_Toc195782504"/>
      <w:bookmarkStart w:id="923" w:name="_Toc195731732"/>
      <w:bookmarkStart w:id="924" w:name="_Toc195781867"/>
      <w:bookmarkStart w:id="925" w:name="_Toc195781988"/>
      <w:bookmarkStart w:id="926" w:name="_Toc195782119"/>
      <w:bookmarkStart w:id="927" w:name="_Toc195782384"/>
      <w:bookmarkStart w:id="928" w:name="_Toc195782505"/>
      <w:bookmarkStart w:id="929" w:name="_Toc195731733"/>
      <w:bookmarkStart w:id="930" w:name="_Toc195781868"/>
      <w:bookmarkStart w:id="931" w:name="_Toc195781989"/>
      <w:bookmarkStart w:id="932" w:name="_Toc195782120"/>
      <w:bookmarkStart w:id="933" w:name="_Toc195782385"/>
      <w:bookmarkStart w:id="934" w:name="_Toc195782506"/>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935" w:name="_Ref195782541"/>
      <w:bookmarkStart w:id="936" w:name="_Toc198213846"/>
      <w:r w:rsidRPr="00027111">
        <w:rPr>
          <w:rFonts w:cs="Calibri"/>
          <w:lang w:eastAsia="en-GB"/>
        </w:rPr>
        <w:t>Terms and conditions</w:t>
      </w:r>
      <w:bookmarkEnd w:id="935"/>
      <w:bookmarkEnd w:id="936"/>
      <w:r w:rsidRPr="00027111">
        <w:rPr>
          <w:rFonts w:cs="Calibri"/>
          <w:lang w:eastAsia="en-GB"/>
        </w:rPr>
        <w:t xml:space="preserve"> </w:t>
      </w:r>
    </w:p>
    <w:p w14:paraId="448094E1" w14:textId="0B2F3B0A" w:rsidR="0033579D"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Pr="00027111">
        <w:rPr>
          <w:rFonts w:eastAsia="Times New Roman" w:cs="Calibri"/>
          <w:b/>
          <w:lang w:eastAsia="en-GB"/>
        </w:rPr>
        <w:t>Terms and Conditions</w:t>
      </w:r>
      <w:r w:rsidR="00743A5B" w:rsidRPr="00027111">
        <w:rPr>
          <w:rFonts w:eastAsia="Times New Roman" w:cs="Calibri"/>
          <w:lang w:eastAsia="en-GB"/>
        </w:rPr>
        <w:t xml:space="preserve"> which </w:t>
      </w:r>
      <w:r w:rsidRPr="00AB1EC7">
        <w:rPr>
          <w:rFonts w:eastAsia="Times New Roman" w:cs="Calibri"/>
          <w:lang w:eastAsia="en-GB"/>
        </w:rPr>
        <w:t xml:space="preserve">can be found under </w:t>
      </w:r>
      <w:r w:rsidR="00AB1EC7" w:rsidRPr="00AB1EC7">
        <w:rPr>
          <w:rFonts w:eastAsia="Times New Roman" w:cs="Calibri"/>
          <w:lang w:eastAsia="en-GB"/>
        </w:rPr>
        <w:t>the Additional Documents area</w:t>
      </w:r>
      <w:r w:rsidRPr="00AB1EC7">
        <w:rPr>
          <w:rFonts w:eastAsia="Times New Roman" w:cs="Calibri"/>
          <w:lang w:eastAsia="en-GB"/>
        </w:rPr>
        <w:t xml:space="preserve"> </w:t>
      </w:r>
      <w:r w:rsidR="00AB1EC7" w:rsidRPr="00AB1EC7">
        <w:rPr>
          <w:rFonts w:eastAsia="Times New Roman" w:cs="Calibri"/>
          <w:lang w:eastAsia="en-GB"/>
        </w:rPr>
        <w:t xml:space="preserve">of the tender </w:t>
      </w:r>
      <w:r w:rsidRPr="00C41592">
        <w:rPr>
          <w:rFonts w:eastAsia="Times New Roman" w:cs="Calibri"/>
          <w:lang w:eastAsia="en-GB"/>
        </w:rPr>
        <w:t xml:space="preserve">within the </w:t>
      </w:r>
      <w:r w:rsidR="00066315" w:rsidRPr="00C41592">
        <w:rPr>
          <w:rFonts w:eastAsia="Times New Roman" w:cs="Calibri"/>
          <w:lang w:eastAsia="en-GB"/>
        </w:rPr>
        <w:t>Sell2Wales</w:t>
      </w:r>
      <w:r w:rsidR="00AB1EC7" w:rsidRPr="00C41592">
        <w:rPr>
          <w:rFonts w:eastAsia="Times New Roman" w:cs="Calibri"/>
          <w:lang w:eastAsia="en-GB"/>
        </w:rPr>
        <w:t xml:space="preserve"> portal</w:t>
      </w:r>
      <w:r w:rsidRPr="00C41592">
        <w:rPr>
          <w:rFonts w:eastAsia="Times New Roman" w:cs="Calibri"/>
          <w:lang w:eastAsia="en-GB"/>
        </w:rPr>
        <w:t xml:space="preserve">. </w:t>
      </w:r>
      <w:r w:rsidR="007D3CBA" w:rsidRPr="00C41592">
        <w:rPr>
          <w:rFonts w:eastAsia="Times New Roman" w:cs="Calibri"/>
          <w:lang w:eastAsia="en-GB"/>
        </w:rPr>
        <w:t>Appendix A.</w:t>
      </w:r>
    </w:p>
    <w:p w14:paraId="13DC59C7" w14:textId="56FA7C02" w:rsidR="0033579D" w:rsidRPr="00027111" w:rsidRDefault="00146F64" w:rsidP="00250285">
      <w:pPr>
        <w:pStyle w:val="Schedule"/>
        <w:rPr>
          <w:rFonts w:cs="Calibri"/>
          <w:lang w:eastAsia="en-GB"/>
        </w:rPr>
      </w:pPr>
      <w:r w:rsidRPr="00027111">
        <w:rPr>
          <w:rFonts w:cs="Calibri"/>
          <w:lang w:eastAsia="en-GB"/>
        </w:rPr>
        <w:lastRenderedPageBreak/>
        <w:br/>
      </w:r>
      <w:r w:rsidR="009156F2">
        <w:rPr>
          <w:rFonts w:cs="Calibri"/>
          <w:lang w:eastAsia="en-GB"/>
        </w:rPr>
        <w:t>Specification</w:t>
      </w:r>
    </w:p>
    <w:p w14:paraId="7955198A" w14:textId="2DCEA296" w:rsidR="00DD2F79"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009156F2">
        <w:rPr>
          <w:rFonts w:eastAsia="Times New Roman" w:cs="Calibri"/>
          <w:b/>
          <w:bCs/>
          <w:lang w:eastAsia="en-GB"/>
        </w:rPr>
        <w:t>Specification</w:t>
      </w:r>
      <w:r w:rsidR="00743A5B" w:rsidRPr="00027111">
        <w:rPr>
          <w:rFonts w:eastAsia="Times New Roman" w:cs="Calibri"/>
          <w:lang w:eastAsia="en-GB"/>
        </w:rPr>
        <w:t xml:space="preserve"> </w:t>
      </w:r>
      <w:r w:rsidR="00743A5B" w:rsidRPr="00C41592">
        <w:rPr>
          <w:rFonts w:eastAsia="Times New Roman" w:cs="Calibri"/>
          <w:lang w:eastAsia="en-GB"/>
        </w:rPr>
        <w:t>which</w:t>
      </w:r>
      <w:r w:rsidRPr="00C41592">
        <w:rPr>
          <w:rFonts w:eastAsia="Times New Roman" w:cs="Calibri"/>
          <w:lang w:eastAsia="en-GB"/>
        </w:rPr>
        <w:t xml:space="preserve"> can be found </w:t>
      </w:r>
      <w:r w:rsidR="00AB1EC7" w:rsidRPr="00C41592">
        <w:rPr>
          <w:rFonts w:eastAsia="Times New Roman" w:cs="Calibri"/>
          <w:lang w:eastAsia="en-GB"/>
        </w:rPr>
        <w:t>under the Additio</w:t>
      </w:r>
      <w:r w:rsidR="0003044C" w:rsidRPr="00C41592">
        <w:rPr>
          <w:rFonts w:eastAsia="Times New Roman" w:cs="Calibri"/>
          <w:lang w:eastAsia="en-GB"/>
        </w:rPr>
        <w:t>nal Documents area</w:t>
      </w:r>
      <w:r w:rsidRPr="00C41592">
        <w:rPr>
          <w:rFonts w:eastAsia="Times New Roman" w:cs="Calibri"/>
          <w:lang w:eastAsia="en-GB"/>
        </w:rPr>
        <w:t xml:space="preserve"> of the</w:t>
      </w:r>
      <w:r w:rsidR="0003044C" w:rsidRPr="00C41592">
        <w:rPr>
          <w:rFonts w:eastAsia="Times New Roman" w:cs="Calibri"/>
          <w:lang w:eastAsia="en-GB"/>
        </w:rPr>
        <w:t xml:space="preserve"> tender</w:t>
      </w:r>
      <w:r w:rsidRPr="00C41592">
        <w:rPr>
          <w:rFonts w:eastAsia="Times New Roman" w:cs="Calibri"/>
          <w:lang w:eastAsia="en-GB"/>
        </w:rPr>
        <w:t xml:space="preserve"> opportunity via </w:t>
      </w:r>
      <w:r w:rsidR="00066315" w:rsidRPr="00C41592">
        <w:rPr>
          <w:rFonts w:eastAsia="Times New Roman" w:cs="Calibri"/>
          <w:lang w:eastAsia="en-GB"/>
        </w:rPr>
        <w:t>Sell2Wales</w:t>
      </w:r>
      <w:r w:rsidRPr="00C41592">
        <w:rPr>
          <w:rFonts w:eastAsia="Times New Roman" w:cs="Calibri"/>
          <w:lang w:eastAsia="en-GB"/>
        </w:rPr>
        <w:t>.</w:t>
      </w:r>
      <w:r w:rsidR="007D3CBA" w:rsidRPr="00C41592">
        <w:rPr>
          <w:rFonts w:eastAsia="Times New Roman" w:cs="Calibri"/>
          <w:lang w:eastAsia="en-GB"/>
        </w:rPr>
        <w:t xml:space="preserve"> Appendix B.</w:t>
      </w:r>
    </w:p>
    <w:p w14:paraId="4BCBBC24" w14:textId="028FB312" w:rsidR="004033AC" w:rsidRPr="00027111" w:rsidRDefault="0063412E" w:rsidP="00146F64">
      <w:pPr>
        <w:pStyle w:val="Schedule"/>
        <w:rPr>
          <w:rFonts w:cs="Calibri"/>
          <w:lang w:eastAsia="en-GB"/>
        </w:rPr>
      </w:pPr>
      <w:r w:rsidRPr="00027111">
        <w:rPr>
          <w:rFonts w:cs="Calibri"/>
          <w:lang w:eastAsia="en-GB"/>
        </w:rPr>
        <w:lastRenderedPageBreak/>
        <w:br/>
      </w:r>
      <w:bookmarkStart w:id="937" w:name="_Ref196215320"/>
      <w:bookmarkStart w:id="938" w:name="_Ref196215323"/>
      <w:bookmarkStart w:id="939" w:name="_Toc198213848"/>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37"/>
      <w:bookmarkEnd w:id="938"/>
      <w:bookmarkEnd w:id="939"/>
    </w:p>
    <w:p w14:paraId="7D490F48" w14:textId="76B34E8E" w:rsidR="004033AC" w:rsidRPr="00027111" w:rsidRDefault="004033AC" w:rsidP="00CA0B03">
      <w:pPr>
        <w:pStyle w:val="Part"/>
        <w:numPr>
          <w:ilvl w:val="0"/>
          <w:numId w:val="0"/>
        </w:numPr>
        <w:jc w:val="left"/>
        <w:rPr>
          <w:rFonts w:cs="Calibri"/>
          <w:lang w:eastAsia="en-GB"/>
        </w:rPr>
      </w:pPr>
      <w:r w:rsidRPr="00027111">
        <w:rPr>
          <w:rFonts w:cs="Calibri"/>
          <w:lang w:eastAsia="en-GB"/>
        </w:rPr>
        <w:br/>
      </w:r>
      <w:bookmarkStart w:id="940" w:name="_Toc198213849"/>
      <w:r w:rsidR="00713258">
        <w:rPr>
          <w:rFonts w:cs="Calibri"/>
          <w:lang w:eastAsia="en-GB"/>
        </w:rPr>
        <w:t xml:space="preserve">Welsh </w:t>
      </w:r>
      <w:r w:rsidRPr="00027111">
        <w:rPr>
          <w:rFonts w:cs="Calibri"/>
          <w:lang w:eastAsia="en-GB"/>
        </w:rPr>
        <w:t>Procurement Specific Questionnaire and guidance</w:t>
      </w:r>
      <w:bookmarkEnd w:id="940"/>
    </w:p>
    <w:p w14:paraId="2C4ABF4F" w14:textId="141B851E" w:rsidR="00743A5B" w:rsidRDefault="00743A5B">
      <w:pPr>
        <w:rPr>
          <w:rFonts w:cs="Calibri"/>
          <w:lang w:eastAsia="en-GB"/>
        </w:rPr>
      </w:pPr>
      <w:r w:rsidRPr="00027111">
        <w:rPr>
          <w:rFonts w:cs="Calibri"/>
          <w:lang w:eastAsia="en-GB"/>
        </w:rPr>
        <w:t xml:space="preserve">Please complete and return the </w:t>
      </w:r>
      <w:r w:rsidR="00713258">
        <w:rPr>
          <w:rFonts w:cs="Calibri"/>
          <w:lang w:eastAsia="en-GB"/>
        </w:rPr>
        <w:t xml:space="preserve">Welsh </w:t>
      </w:r>
      <w:r w:rsidRPr="00027111">
        <w:rPr>
          <w:rFonts w:cs="Calibri"/>
          <w:lang w:eastAsia="en-GB"/>
        </w:rPr>
        <w:t xml:space="preserve">Procurement Specific Questionnaire. </w:t>
      </w:r>
      <w:r w:rsidR="007462C1">
        <w:rPr>
          <w:rFonts w:cs="Calibri"/>
          <w:lang w:eastAsia="en-GB"/>
        </w:rPr>
        <w:t xml:space="preserve">The document can be found within the Sell2Wales </w:t>
      </w:r>
      <w:r w:rsidR="007462C1" w:rsidRPr="00C22391">
        <w:rPr>
          <w:rFonts w:cs="Calibri"/>
          <w:lang w:eastAsia="en-GB"/>
        </w:rPr>
        <w:t>portal.</w:t>
      </w:r>
      <w:r w:rsidR="007D3CBA" w:rsidRPr="00C22391">
        <w:rPr>
          <w:rFonts w:cs="Calibri"/>
          <w:lang w:eastAsia="en-GB"/>
        </w:rPr>
        <w:t xml:space="preserve"> Appendix C.</w:t>
      </w:r>
    </w:p>
    <w:p w14:paraId="36970008" w14:textId="77777777" w:rsidR="00CA0B03" w:rsidRPr="00446117" w:rsidRDefault="00CA0B03" w:rsidP="00CA0B03">
      <w:pPr>
        <w:rPr>
          <w:rFonts w:cs="Calibri"/>
          <w:b/>
          <w:bCs/>
          <w:lang w:eastAsia="en-GB"/>
        </w:rPr>
      </w:pPr>
      <w:r w:rsidRPr="00446117">
        <w:rPr>
          <w:rFonts w:cs="Calibri"/>
          <w:b/>
          <w:bCs/>
          <w:lang w:eastAsia="en-GB"/>
        </w:rPr>
        <w:t>Welsh Language Standards Questionnaire</w:t>
      </w:r>
    </w:p>
    <w:p w14:paraId="59E91390" w14:textId="6893707C" w:rsidR="00CA0B03" w:rsidRDefault="00CA0B03" w:rsidP="00CA0B03">
      <w:pPr>
        <w:rPr>
          <w:rFonts w:cs="Calibri"/>
          <w:lang w:eastAsia="en-GB"/>
        </w:rPr>
      </w:pPr>
      <w:r w:rsidRPr="00027111">
        <w:rPr>
          <w:rFonts w:cs="Calibri"/>
          <w:lang w:eastAsia="en-GB"/>
        </w:rPr>
        <w:t xml:space="preserve">Please complete and return </w:t>
      </w:r>
      <w:r>
        <w:rPr>
          <w:rFonts w:cs="Calibri"/>
          <w:lang w:eastAsia="en-GB"/>
        </w:rPr>
        <w:t xml:space="preserve">Appendix </w:t>
      </w:r>
      <w:r w:rsidR="00BB0C0D">
        <w:rPr>
          <w:rFonts w:cs="Calibri"/>
          <w:lang w:eastAsia="en-GB"/>
        </w:rPr>
        <w:t>F</w:t>
      </w:r>
      <w:r>
        <w:rPr>
          <w:rFonts w:cs="Calibri"/>
          <w:lang w:eastAsia="en-GB"/>
        </w:rPr>
        <w:t xml:space="preserve">, </w:t>
      </w:r>
      <w:r w:rsidRPr="00027111">
        <w:rPr>
          <w:rFonts w:cs="Calibri"/>
          <w:lang w:eastAsia="en-GB"/>
        </w:rPr>
        <w:t xml:space="preserve">the </w:t>
      </w:r>
      <w:r>
        <w:rPr>
          <w:rFonts w:cs="Calibri"/>
          <w:lang w:eastAsia="en-GB"/>
        </w:rPr>
        <w:t xml:space="preserve">Welsh Language Standards </w:t>
      </w:r>
      <w:r w:rsidRPr="00027111">
        <w:rPr>
          <w:rFonts w:cs="Calibri"/>
          <w:lang w:eastAsia="en-GB"/>
        </w:rPr>
        <w:t>Questionnaire</w:t>
      </w:r>
      <w:r w:rsidRPr="00F40DBC">
        <w:rPr>
          <w:rFonts w:cs="Calibri"/>
          <w:lang w:eastAsia="en-GB"/>
        </w:rPr>
        <w:t xml:space="preserve">. The document can be found </w:t>
      </w:r>
      <w:r>
        <w:rPr>
          <w:rFonts w:cs="Calibri"/>
          <w:lang w:eastAsia="en-GB"/>
        </w:rPr>
        <w:t>in the</w:t>
      </w:r>
      <w:r w:rsidRPr="00F40DBC">
        <w:rPr>
          <w:rFonts w:cs="Calibri"/>
          <w:lang w:eastAsia="en-GB"/>
        </w:rPr>
        <w:t xml:space="preserve"> Additional Documents </w:t>
      </w:r>
      <w:r>
        <w:rPr>
          <w:rFonts w:cs="Calibri"/>
          <w:lang w:eastAsia="en-GB"/>
        </w:rPr>
        <w:t xml:space="preserve">area </w:t>
      </w:r>
      <w:r w:rsidRPr="00F40DBC">
        <w:rPr>
          <w:rFonts w:cs="Calibri"/>
          <w:lang w:eastAsia="en-GB"/>
        </w:rPr>
        <w:t>within the opportunity on Sell2Wales.</w:t>
      </w:r>
    </w:p>
    <w:p w14:paraId="5DA0614A" w14:textId="77777777" w:rsidR="00CA0B03" w:rsidRPr="002205BF" w:rsidRDefault="00CA0B03" w:rsidP="00CA0B03">
      <w:pPr>
        <w:rPr>
          <w:rFonts w:cs="Calibri"/>
          <w:b/>
          <w:bCs/>
          <w:lang w:eastAsia="en-GB"/>
        </w:rPr>
      </w:pPr>
      <w:r w:rsidRPr="00027111">
        <w:rPr>
          <w:rFonts w:cs="Calibri"/>
          <w:lang w:eastAsia="en-GB"/>
        </w:rPr>
        <w:br/>
      </w:r>
      <w:bookmarkStart w:id="941" w:name="_Toc213751993"/>
      <w:r w:rsidRPr="002205BF">
        <w:rPr>
          <w:rFonts w:cs="Calibri"/>
          <w:b/>
          <w:bCs/>
          <w:lang w:eastAsia="en-GB"/>
        </w:rPr>
        <w:t>Quality/Technical and Social Value/Wellbeing responses</w:t>
      </w:r>
      <w:bookmarkEnd w:id="941"/>
    </w:p>
    <w:p w14:paraId="6CC135E3" w14:textId="77777777" w:rsidR="00CA0B03" w:rsidRPr="006B4F2C" w:rsidRDefault="00CA0B03" w:rsidP="00CA0B03">
      <w:pPr>
        <w:pStyle w:val="BodyText1"/>
        <w:rPr>
          <w:rFonts w:cs="Calibri"/>
          <w:lang w:eastAsia="en-GB"/>
        </w:rPr>
      </w:pPr>
      <w:bookmarkStart w:id="942" w:name="_Hlk196213208"/>
      <w:r w:rsidRPr="00027111">
        <w:rPr>
          <w:rFonts w:cs="Calibri"/>
          <w:lang w:eastAsia="en-GB"/>
        </w:rPr>
        <w:t>Please complete and return the</w:t>
      </w:r>
      <w:r w:rsidRPr="00027111">
        <w:rPr>
          <w:rFonts w:cs="Calibri"/>
          <w:b/>
          <w:bCs/>
          <w:lang w:eastAsia="en-GB"/>
        </w:rPr>
        <w:t xml:space="preserve"> </w:t>
      </w:r>
      <w:r w:rsidRPr="00030E50">
        <w:rPr>
          <w:rFonts w:cs="Calibri"/>
          <w:lang w:eastAsia="en-GB"/>
        </w:rPr>
        <w:t>Technical/</w:t>
      </w:r>
      <w:r w:rsidRPr="00C2068F">
        <w:rPr>
          <w:rFonts w:cs="Calibri"/>
          <w:lang w:eastAsia="en-GB"/>
        </w:rPr>
        <w:t>Quality and Social Value/Wellbeing</w:t>
      </w:r>
      <w:r w:rsidRPr="00030E50">
        <w:rPr>
          <w:rFonts w:cs="Calibri"/>
          <w:lang w:eastAsia="en-GB"/>
        </w:rPr>
        <w:t xml:space="preserve"> Response Document which is in ITT Part 2.</w:t>
      </w:r>
      <w:r w:rsidRPr="00027111">
        <w:rPr>
          <w:rFonts w:cs="Calibri"/>
          <w:lang w:eastAsia="en-GB"/>
        </w:rPr>
        <w:t xml:space="preserve"> </w:t>
      </w:r>
      <w:r w:rsidRPr="006B4F2C">
        <w:rPr>
          <w:rFonts w:cs="Calibri"/>
          <w:lang w:eastAsia="en-GB"/>
        </w:rPr>
        <w:t xml:space="preserve">The document can be found under </w:t>
      </w:r>
      <w:r>
        <w:rPr>
          <w:rFonts w:cs="Calibri"/>
          <w:lang w:eastAsia="en-GB"/>
        </w:rPr>
        <w:t xml:space="preserve">the </w:t>
      </w:r>
      <w:r w:rsidRPr="006B4F2C">
        <w:rPr>
          <w:rFonts w:cs="Calibri"/>
          <w:lang w:eastAsia="en-GB"/>
        </w:rPr>
        <w:t>Additional Documents</w:t>
      </w:r>
      <w:r>
        <w:rPr>
          <w:rFonts w:cs="Calibri"/>
          <w:lang w:eastAsia="en-GB"/>
        </w:rPr>
        <w:t xml:space="preserve"> area</w:t>
      </w:r>
      <w:r w:rsidRPr="006B4F2C">
        <w:rPr>
          <w:rFonts w:cs="Calibri"/>
          <w:lang w:eastAsia="en-GB"/>
        </w:rPr>
        <w:t xml:space="preserve"> within the opportunity on Sell2Wales.</w:t>
      </w:r>
    </w:p>
    <w:p w14:paraId="4B3D35C8" w14:textId="77777777" w:rsidR="00CA0B03" w:rsidRPr="00027111" w:rsidRDefault="00CA0B03" w:rsidP="00CA0B03">
      <w:pPr>
        <w:pStyle w:val="Part"/>
        <w:numPr>
          <w:ilvl w:val="0"/>
          <w:numId w:val="0"/>
        </w:numPr>
        <w:jc w:val="both"/>
        <w:rPr>
          <w:rFonts w:cs="Calibri"/>
          <w:lang w:eastAsia="en-GB"/>
        </w:rPr>
      </w:pPr>
      <w:bookmarkStart w:id="943" w:name="_Toc213751994"/>
      <w:r w:rsidRPr="00027111">
        <w:rPr>
          <w:rFonts w:cs="Calibri"/>
          <w:lang w:eastAsia="en-GB"/>
        </w:rPr>
        <w:t>Pricing Schedule</w:t>
      </w:r>
      <w:bookmarkEnd w:id="943"/>
    </w:p>
    <w:p w14:paraId="06451E4A" w14:textId="74D719D0" w:rsidR="00CA0B03" w:rsidRPr="00887195" w:rsidRDefault="00CA0B03" w:rsidP="00CA0B03">
      <w:pPr>
        <w:pStyle w:val="BodyText1"/>
        <w:rPr>
          <w:rFonts w:cs="Calibri"/>
          <w:lang w:eastAsia="en-GB"/>
        </w:rPr>
      </w:pPr>
      <w:r w:rsidRPr="00027111">
        <w:rPr>
          <w:rFonts w:cs="Calibri"/>
          <w:lang w:eastAsia="en-GB"/>
        </w:rPr>
        <w:t xml:space="preserve">Please </w:t>
      </w:r>
      <w:r w:rsidRPr="00887195">
        <w:rPr>
          <w:rFonts w:eastAsia="Times New Roman" w:cs="Calibri"/>
          <w:lang w:eastAsia="en-GB"/>
        </w:rPr>
        <w:t xml:space="preserve">complete and return </w:t>
      </w:r>
      <w:r w:rsidRPr="00887195">
        <w:rPr>
          <w:rFonts w:cs="Calibri"/>
          <w:lang w:eastAsia="en-GB"/>
        </w:rPr>
        <w:t>the</w:t>
      </w:r>
      <w:r w:rsidRPr="00887195">
        <w:rPr>
          <w:rFonts w:cs="Calibri"/>
          <w:b/>
          <w:bCs/>
          <w:lang w:eastAsia="en-GB"/>
        </w:rPr>
        <w:t xml:space="preserve"> </w:t>
      </w:r>
      <w:r w:rsidRPr="00030E50">
        <w:rPr>
          <w:rFonts w:cs="Calibri"/>
          <w:lang w:eastAsia="en-GB"/>
        </w:rPr>
        <w:t>Pricing Schedule</w:t>
      </w:r>
      <w:r w:rsidRPr="00887195">
        <w:rPr>
          <w:rFonts w:cs="Calibri"/>
          <w:lang w:eastAsia="en-GB"/>
        </w:rPr>
        <w:t xml:space="preserve"> </w:t>
      </w:r>
      <w:r>
        <w:rPr>
          <w:rFonts w:cs="Calibri"/>
          <w:lang w:eastAsia="en-GB"/>
        </w:rPr>
        <w:t xml:space="preserve">- Appendix </w:t>
      </w:r>
      <w:r w:rsidR="00BB0C0D">
        <w:rPr>
          <w:rFonts w:cs="Calibri"/>
          <w:lang w:eastAsia="en-GB"/>
        </w:rPr>
        <w:t>D</w:t>
      </w:r>
      <w:r>
        <w:rPr>
          <w:rFonts w:cs="Calibri"/>
          <w:lang w:eastAsia="en-GB"/>
        </w:rPr>
        <w:t xml:space="preserve"> </w:t>
      </w:r>
      <w:r w:rsidRPr="00887195">
        <w:rPr>
          <w:rFonts w:cs="Calibri"/>
          <w:lang w:eastAsia="en-GB"/>
        </w:rPr>
        <w:t xml:space="preserve">which can be found in the </w:t>
      </w:r>
      <w:r>
        <w:rPr>
          <w:rFonts w:cs="Calibri"/>
          <w:lang w:eastAsia="en-GB"/>
        </w:rPr>
        <w:t>Additional Documents area</w:t>
      </w:r>
      <w:r w:rsidRPr="00887195">
        <w:rPr>
          <w:rFonts w:cs="Calibri"/>
          <w:lang w:eastAsia="en-GB"/>
        </w:rPr>
        <w:t xml:space="preserve"> of the opportunity</w:t>
      </w:r>
      <w:r>
        <w:rPr>
          <w:rFonts w:cs="Calibri"/>
          <w:lang w:eastAsia="en-GB"/>
        </w:rPr>
        <w:t xml:space="preserve"> on sell2wales</w:t>
      </w:r>
      <w:r w:rsidRPr="00887195">
        <w:rPr>
          <w:rFonts w:cs="Calibri"/>
          <w:lang w:eastAsia="en-GB"/>
        </w:rPr>
        <w:t>.</w:t>
      </w:r>
    </w:p>
    <w:p w14:paraId="24A7AE30" w14:textId="77777777" w:rsidR="00CA0B03" w:rsidRPr="00027111" w:rsidRDefault="00CA0B03" w:rsidP="00CA0B03">
      <w:pPr>
        <w:pStyle w:val="Part"/>
        <w:numPr>
          <w:ilvl w:val="0"/>
          <w:numId w:val="0"/>
        </w:numPr>
        <w:jc w:val="both"/>
        <w:rPr>
          <w:rFonts w:cs="Calibri"/>
          <w:lang w:eastAsia="en-GB"/>
        </w:rPr>
      </w:pPr>
      <w:bookmarkStart w:id="944" w:name="_Toc213751995"/>
      <w:r w:rsidRPr="00027111">
        <w:rPr>
          <w:rFonts w:cs="Calibri"/>
          <w:lang w:eastAsia="en-GB"/>
        </w:rPr>
        <w:t>Form of Tender</w:t>
      </w:r>
      <w:bookmarkEnd w:id="944"/>
    </w:p>
    <w:p w14:paraId="4FD22ED8" w14:textId="77777777" w:rsidR="00CA0B03" w:rsidRPr="00027111" w:rsidRDefault="00CA0B03" w:rsidP="00CA0B03">
      <w:pPr>
        <w:rPr>
          <w:rFonts w:cs="Calibri"/>
          <w:lang w:eastAsia="en-GB"/>
        </w:rPr>
      </w:pPr>
      <w:r w:rsidRPr="00027111">
        <w:rPr>
          <w:rFonts w:eastAsia="Times New Roman" w:cs="Calibri"/>
          <w:lang w:eastAsia="en-GB"/>
        </w:rPr>
        <w:t xml:space="preserve">Please complete and return the </w:t>
      </w:r>
      <w:r w:rsidRPr="00027111">
        <w:rPr>
          <w:rFonts w:eastAsia="Times New Roman" w:cs="Calibri"/>
          <w:b/>
          <w:bCs/>
          <w:lang w:eastAsia="en-GB"/>
        </w:rPr>
        <w:t>Form of Tender</w:t>
      </w:r>
      <w:r>
        <w:rPr>
          <w:rFonts w:eastAsia="Times New Roman" w:cs="Calibri"/>
          <w:b/>
          <w:lang w:eastAsia="en-GB"/>
        </w:rPr>
        <w:t xml:space="preserve"> which is in ITT Part 2</w:t>
      </w:r>
      <w:r>
        <w:rPr>
          <w:rFonts w:eastAsia="Times New Roman" w:cs="Calibri"/>
          <w:lang w:eastAsia="en-GB"/>
        </w:rPr>
        <w:t xml:space="preserve">. </w:t>
      </w:r>
      <w:r w:rsidRPr="002C3C7C">
        <w:rPr>
          <w:rFonts w:eastAsia="Times New Roman" w:cs="Calibri"/>
          <w:lang w:eastAsia="en-GB"/>
        </w:rPr>
        <w:t>The document can be found under the Additional Documents area of the opportunity in Sell2Wales.</w:t>
      </w:r>
      <w:r w:rsidRPr="00027111">
        <w:rPr>
          <w:rFonts w:eastAsia="Times New Roman" w:cs="Calibri"/>
          <w:lang w:eastAsia="en-GB"/>
        </w:rPr>
        <w:t xml:space="preserve"> </w:t>
      </w:r>
    </w:p>
    <w:p w14:paraId="4D5BF247" w14:textId="77777777" w:rsidR="00CA0B03" w:rsidRPr="00200B16" w:rsidRDefault="00CA0B03" w:rsidP="00CA0B03">
      <w:pPr>
        <w:pStyle w:val="Part"/>
        <w:numPr>
          <w:ilvl w:val="0"/>
          <w:numId w:val="0"/>
        </w:numPr>
        <w:jc w:val="both"/>
        <w:rPr>
          <w:rFonts w:cs="Calibri"/>
          <w:lang w:eastAsia="en-GB"/>
        </w:rPr>
      </w:pPr>
      <w:bookmarkStart w:id="945" w:name="_Toc213751996"/>
      <w:bookmarkEnd w:id="942"/>
      <w:r w:rsidRPr="00200B16">
        <w:rPr>
          <w:rFonts w:cs="Calibri"/>
          <w:lang w:eastAsia="en-GB"/>
        </w:rPr>
        <w:t>Confidential Information</w:t>
      </w:r>
      <w:bookmarkEnd w:id="945"/>
    </w:p>
    <w:p w14:paraId="5B6A7784" w14:textId="77777777" w:rsidR="00CA0B03" w:rsidRDefault="00CA0B03" w:rsidP="00CA0B03">
      <w:pPr>
        <w:rPr>
          <w:rFonts w:eastAsia="Times New Roman" w:cs="Calibri"/>
          <w:lang w:eastAsia="en-GB"/>
        </w:rPr>
      </w:pPr>
      <w:r w:rsidRPr="00200B16">
        <w:rPr>
          <w:rFonts w:eastAsia="Times New Roman" w:cs="Calibri"/>
          <w:lang w:eastAsia="en-GB"/>
        </w:rPr>
        <w:t>Please complete and return the</w:t>
      </w:r>
      <w:r w:rsidRPr="00200B16">
        <w:rPr>
          <w:rFonts w:eastAsia="Times New Roman" w:cs="Calibri"/>
          <w:bCs/>
          <w:lang w:eastAsia="en-GB"/>
        </w:rPr>
        <w:t xml:space="preserve"> Freedom of Information Schedule which can be found in Section 3 of the ITT Part 2 Document.</w:t>
      </w:r>
      <w:r w:rsidRPr="00200B16">
        <w:rPr>
          <w:rFonts w:eastAsia="Times New Roman" w:cs="Calibri"/>
          <w:lang w:eastAsia="en-GB"/>
        </w:rPr>
        <w:t xml:space="preserve"> The document can be found under the Additional Documents area of the opportunity in Sell2Wales.</w:t>
      </w:r>
      <w:r w:rsidRPr="00027111">
        <w:rPr>
          <w:rFonts w:eastAsia="Times New Roman" w:cs="Calibri"/>
          <w:lang w:eastAsia="en-GB"/>
        </w:rPr>
        <w:t xml:space="preserve"> </w:t>
      </w:r>
    </w:p>
    <w:p w14:paraId="39047C9D" w14:textId="77777777" w:rsidR="008D3569" w:rsidRPr="00027111" w:rsidRDefault="008D3569">
      <w:pPr>
        <w:rPr>
          <w:rFonts w:cs="Calibri"/>
          <w:lang w:eastAsia="en-GB"/>
        </w:rPr>
      </w:pPr>
    </w:p>
    <w:sectPr w:rsidR="008D3569" w:rsidRPr="00027111" w:rsidSect="00F64414">
      <w:headerReference w:type="default" r:id="rId22"/>
      <w:footerReference w:type="default" r:id="rId23"/>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1483" w14:textId="77777777" w:rsidR="0055647B" w:rsidRPr="00027111" w:rsidRDefault="0055647B" w:rsidP="00014F79">
      <w:pPr>
        <w:spacing w:after="0" w:line="240" w:lineRule="auto"/>
      </w:pPr>
      <w:r w:rsidRPr="00027111">
        <w:separator/>
      </w:r>
    </w:p>
  </w:endnote>
  <w:endnote w:type="continuationSeparator" w:id="0">
    <w:p w14:paraId="34F6F831" w14:textId="77777777" w:rsidR="0055647B" w:rsidRPr="00027111" w:rsidRDefault="0055647B" w:rsidP="00014F79">
      <w:pPr>
        <w:spacing w:after="0" w:line="240" w:lineRule="auto"/>
      </w:pPr>
      <w:r w:rsidRPr="00027111">
        <w:continuationSeparator/>
      </w:r>
    </w:p>
  </w:endnote>
  <w:endnote w:type="continuationNotice" w:id="1">
    <w:p w14:paraId="61F31F12" w14:textId="77777777" w:rsidR="0055647B" w:rsidRPr="00027111" w:rsidRDefault="00556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End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89E7" w14:textId="77777777" w:rsidR="0055647B" w:rsidRPr="00027111" w:rsidRDefault="0055647B" w:rsidP="00014F79">
      <w:pPr>
        <w:spacing w:after="0" w:line="240" w:lineRule="auto"/>
      </w:pPr>
      <w:r w:rsidRPr="00027111">
        <w:separator/>
      </w:r>
    </w:p>
  </w:footnote>
  <w:footnote w:type="continuationSeparator" w:id="0">
    <w:p w14:paraId="41EB6AC6" w14:textId="77777777" w:rsidR="0055647B" w:rsidRPr="00027111" w:rsidRDefault="0055647B" w:rsidP="00014F79">
      <w:pPr>
        <w:spacing w:after="0" w:line="240" w:lineRule="auto"/>
      </w:pPr>
      <w:r w:rsidRPr="00027111">
        <w:continuationSeparator/>
      </w:r>
    </w:p>
  </w:footnote>
  <w:footnote w:type="continuationNotice" w:id="1">
    <w:p w14:paraId="6E1F85FC" w14:textId="77777777" w:rsidR="0055647B" w:rsidRPr="00027111" w:rsidRDefault="0055647B">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8C8" w14:textId="31A93FCC" w:rsidR="006B4D21" w:rsidRPr="00027111" w:rsidRDefault="006B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50B29FC"/>
    <w:multiLevelType w:val="hybridMultilevel"/>
    <w:tmpl w:val="06F4129E"/>
    <w:lvl w:ilvl="0" w:tplc="08090015">
      <w:start w:val="1"/>
      <w:numFmt w:val="upperLetter"/>
      <w:lvlText w:val="%1."/>
      <w:lvlJc w:val="left"/>
      <w:pPr>
        <w:ind w:left="720" w:hanging="360"/>
      </w:pPr>
    </w:lvl>
    <w:lvl w:ilvl="1" w:tplc="AD7E44A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F6C6582"/>
    <w:multiLevelType w:val="hybridMultilevel"/>
    <w:tmpl w:val="A31634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1EC23826"/>
    <w:multiLevelType w:val="hybridMultilevel"/>
    <w:tmpl w:val="56A2E224"/>
    <w:lvl w:ilvl="0" w:tplc="B02C3D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1ED76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313218BC"/>
    <w:multiLevelType w:val="multilevel"/>
    <w:tmpl w:val="86E4524A"/>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792" w:hanging="432"/>
      </w:pPr>
      <w:rPr>
        <w:rFonts w:ascii="Calibri" w:hAnsi="Calibri" w:cs="Calibri" w:hint="default"/>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C59562F"/>
    <w:multiLevelType w:val="multilevel"/>
    <w:tmpl w:val="7F7ACB08"/>
    <w:numStyleLink w:val="NumbLstBullet"/>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40D6351"/>
    <w:multiLevelType w:val="multilevel"/>
    <w:tmpl w:val="804C856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4" w15:restartNumberingAfterBreak="0">
    <w:nsid w:val="4E7809F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AF17F2"/>
    <w:multiLevelType w:val="multilevel"/>
    <w:tmpl w:val="731A401A"/>
    <w:numStyleLink w:val="NumbListLegal"/>
  </w:abstractNum>
  <w:abstractNum w:abstractNumId="36" w15:restartNumberingAfterBreak="0">
    <w:nsid w:val="54324FDD"/>
    <w:multiLevelType w:val="multilevel"/>
    <w:tmpl w:val="731A401A"/>
    <w:numStyleLink w:val="NumbListLegal"/>
  </w:abstractNum>
  <w:abstractNum w:abstractNumId="37"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8"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0"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1"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2" w15:restartNumberingAfterBreak="0">
    <w:nsid w:val="723C3F18"/>
    <w:multiLevelType w:val="multilevel"/>
    <w:tmpl w:val="11146EAE"/>
    <w:numStyleLink w:val="NumbLstTables"/>
  </w:abstractNum>
  <w:abstractNum w:abstractNumId="43" w15:restartNumberingAfterBreak="0">
    <w:nsid w:val="7B4F5209"/>
    <w:multiLevelType w:val="multilevel"/>
    <w:tmpl w:val="2C0645D8"/>
    <w:numStyleLink w:val="NumbListBodyText"/>
  </w:abstractNum>
  <w:abstractNum w:abstractNumId="4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CBD3B29"/>
    <w:multiLevelType w:val="multilevel"/>
    <w:tmpl w:val="552AA824"/>
    <w:numStyleLink w:val="NumbListKHPart"/>
  </w:abstractNum>
  <w:abstractNum w:abstractNumId="46" w15:restartNumberingAfterBreak="0">
    <w:nsid w:val="7E793F0B"/>
    <w:multiLevelType w:val="hybridMultilevel"/>
    <w:tmpl w:val="82F0A492"/>
    <w:lvl w:ilvl="0" w:tplc="0809000F">
      <w:start w:val="1"/>
      <w:numFmt w:val="decimal"/>
      <w:lvlText w:val="%1."/>
      <w:lvlJc w:val="left"/>
      <w:pPr>
        <w:ind w:left="720" w:hanging="360"/>
      </w:pPr>
    </w:lvl>
    <w:lvl w:ilvl="1" w:tplc="1E6C634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96940">
    <w:abstractNumId w:val="18"/>
  </w:num>
  <w:num w:numId="2" w16cid:durableId="1905409628">
    <w:abstractNumId w:val="46"/>
  </w:num>
  <w:num w:numId="3" w16cid:durableId="1588494266">
    <w:abstractNumId w:val="34"/>
  </w:num>
  <w:num w:numId="4" w16cid:durableId="1750730066">
    <w:abstractNumId w:val="32"/>
  </w:num>
  <w:num w:numId="5" w16cid:durableId="116678005">
    <w:abstractNumId w:val="25"/>
  </w:num>
  <w:num w:numId="6" w16cid:durableId="724915279">
    <w:abstractNumId w:val="19"/>
  </w:num>
  <w:num w:numId="7" w16cid:durableId="682318526">
    <w:abstractNumId w:val="13"/>
  </w:num>
  <w:num w:numId="8" w16cid:durableId="67505101">
    <w:abstractNumId w:val="25"/>
  </w:num>
  <w:num w:numId="9" w16cid:durableId="1172112727">
    <w:abstractNumId w:val="25"/>
  </w:num>
  <w:num w:numId="10" w16cid:durableId="1142429329">
    <w:abstractNumId w:val="25"/>
  </w:num>
  <w:num w:numId="11" w16cid:durableId="548300399">
    <w:abstractNumId w:val="39"/>
  </w:num>
  <w:num w:numId="12" w16cid:durableId="305739863">
    <w:abstractNumId w:val="35"/>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b w:val="0"/>
          <w:bCs w:val="0"/>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3" w16cid:durableId="1861314875">
    <w:abstractNumId w:val="8"/>
  </w:num>
  <w:num w:numId="14" w16cid:durableId="832643450">
    <w:abstractNumId w:val="23"/>
  </w:num>
  <w:num w:numId="15" w16cid:durableId="1753163410">
    <w:abstractNumId w:val="33"/>
  </w:num>
  <w:num w:numId="16" w16cid:durableId="1631744955">
    <w:abstractNumId w:val="25"/>
  </w:num>
  <w:num w:numId="17" w16cid:durableId="1699696646">
    <w:abstractNumId w:val="25"/>
  </w:num>
  <w:num w:numId="18" w16cid:durableId="788475296">
    <w:abstractNumId w:val="25"/>
  </w:num>
  <w:num w:numId="19" w16cid:durableId="2132632167">
    <w:abstractNumId w:val="25"/>
  </w:num>
  <w:num w:numId="20" w16cid:durableId="1953366694">
    <w:abstractNumId w:val="44"/>
  </w:num>
  <w:num w:numId="21" w16cid:durableId="368148233">
    <w:abstractNumId w:val="9"/>
  </w:num>
  <w:num w:numId="22" w16cid:durableId="1513183848">
    <w:abstractNumId w:val="25"/>
  </w:num>
  <w:num w:numId="23" w16cid:durableId="708340489">
    <w:abstractNumId w:val="16"/>
  </w:num>
  <w:num w:numId="24" w16cid:durableId="1440295807">
    <w:abstractNumId w:val="7"/>
  </w:num>
  <w:num w:numId="25" w16cid:durableId="1765614642">
    <w:abstractNumId w:val="6"/>
  </w:num>
  <w:num w:numId="26" w16cid:durableId="1715694896">
    <w:abstractNumId w:val="5"/>
  </w:num>
  <w:num w:numId="27" w16cid:durableId="948005022">
    <w:abstractNumId w:val="4"/>
  </w:num>
  <w:num w:numId="28" w16cid:durableId="316426461">
    <w:abstractNumId w:val="3"/>
  </w:num>
  <w:num w:numId="29" w16cid:durableId="559243355">
    <w:abstractNumId w:val="2"/>
  </w:num>
  <w:num w:numId="30" w16cid:durableId="865362500">
    <w:abstractNumId w:val="1"/>
  </w:num>
  <w:num w:numId="31" w16cid:durableId="1739402525">
    <w:abstractNumId w:val="0"/>
  </w:num>
  <w:num w:numId="32" w16cid:durableId="1598249684">
    <w:abstractNumId w:val="11"/>
  </w:num>
  <w:num w:numId="33" w16cid:durableId="402221393">
    <w:abstractNumId w:val="27"/>
  </w:num>
  <w:num w:numId="34" w16cid:durableId="1170875635">
    <w:abstractNumId w:val="30"/>
  </w:num>
  <w:num w:numId="35" w16cid:durableId="888692369">
    <w:abstractNumId w:val="10"/>
  </w:num>
  <w:num w:numId="36" w16cid:durableId="2005283439">
    <w:abstractNumId w:val="26"/>
  </w:num>
  <w:num w:numId="37" w16cid:durableId="663631798">
    <w:abstractNumId w:val="31"/>
  </w:num>
  <w:num w:numId="38" w16cid:durableId="2114787804">
    <w:abstractNumId w:val="22"/>
  </w:num>
  <w:num w:numId="39" w16cid:durableId="946885669">
    <w:abstractNumId w:val="20"/>
  </w:num>
  <w:num w:numId="40" w16cid:durableId="56705897">
    <w:abstractNumId w:val="38"/>
  </w:num>
  <w:num w:numId="41" w16cid:durableId="133448612">
    <w:abstractNumId w:val="41"/>
  </w:num>
  <w:num w:numId="42" w16cid:durableId="1950812899">
    <w:abstractNumId w:val="12"/>
  </w:num>
  <w:num w:numId="43" w16cid:durableId="505948205">
    <w:abstractNumId w:val="15"/>
  </w:num>
  <w:num w:numId="44" w16cid:durableId="1769351081">
    <w:abstractNumId w:val="42"/>
  </w:num>
  <w:num w:numId="45" w16cid:durableId="1968655247">
    <w:abstractNumId w:val="17"/>
  </w:num>
  <w:num w:numId="46" w16cid:durableId="1309625227">
    <w:abstractNumId w:val="36"/>
  </w:num>
  <w:num w:numId="47" w16cid:durableId="838468511">
    <w:abstractNumId w:val="37"/>
  </w:num>
  <w:num w:numId="48" w16cid:durableId="102775287">
    <w:abstractNumId w:val="24"/>
  </w:num>
  <w:num w:numId="49" w16cid:durableId="1199008117">
    <w:abstractNumId w:val="29"/>
  </w:num>
  <w:num w:numId="50" w16cid:durableId="477693509">
    <w:abstractNumId w:val="21"/>
  </w:num>
  <w:num w:numId="51" w16cid:durableId="566767031">
    <w:abstractNumId w:val="14"/>
  </w:num>
  <w:num w:numId="52" w16cid:durableId="1107820590">
    <w:abstractNumId w:val="45"/>
  </w:num>
  <w:num w:numId="53" w16cid:durableId="1196426215">
    <w:abstractNumId w:val="40"/>
  </w:num>
  <w:num w:numId="54" w16cid:durableId="1741441697">
    <w:abstractNumId w:val="28"/>
  </w:num>
  <w:num w:numId="55" w16cid:durableId="2098625960">
    <w:abstractNumId w:val="43"/>
  </w:num>
  <w:num w:numId="56" w16cid:durableId="2649252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115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14B0"/>
    <w:rsid w:val="0000540A"/>
    <w:rsid w:val="00005585"/>
    <w:rsid w:val="00005CD6"/>
    <w:rsid w:val="000107F6"/>
    <w:rsid w:val="00011F86"/>
    <w:rsid w:val="0001206F"/>
    <w:rsid w:val="00012564"/>
    <w:rsid w:val="00013C75"/>
    <w:rsid w:val="0001414D"/>
    <w:rsid w:val="000143DA"/>
    <w:rsid w:val="00014F79"/>
    <w:rsid w:val="00016609"/>
    <w:rsid w:val="00021524"/>
    <w:rsid w:val="00022C93"/>
    <w:rsid w:val="00024D7A"/>
    <w:rsid w:val="00026345"/>
    <w:rsid w:val="00027111"/>
    <w:rsid w:val="00027239"/>
    <w:rsid w:val="000279AD"/>
    <w:rsid w:val="0003044C"/>
    <w:rsid w:val="00030496"/>
    <w:rsid w:val="00030537"/>
    <w:rsid w:val="00030B2B"/>
    <w:rsid w:val="00030E97"/>
    <w:rsid w:val="00032D4A"/>
    <w:rsid w:val="00032E83"/>
    <w:rsid w:val="0003389F"/>
    <w:rsid w:val="00033DAE"/>
    <w:rsid w:val="000342D3"/>
    <w:rsid w:val="000377A8"/>
    <w:rsid w:val="00037A6C"/>
    <w:rsid w:val="000402C7"/>
    <w:rsid w:val="000408DF"/>
    <w:rsid w:val="00040B56"/>
    <w:rsid w:val="00040FEB"/>
    <w:rsid w:val="000424C6"/>
    <w:rsid w:val="00043E75"/>
    <w:rsid w:val="00045B6D"/>
    <w:rsid w:val="00047943"/>
    <w:rsid w:val="000545CC"/>
    <w:rsid w:val="0005548C"/>
    <w:rsid w:val="000554D4"/>
    <w:rsid w:val="00055C0E"/>
    <w:rsid w:val="00056686"/>
    <w:rsid w:val="00057EBE"/>
    <w:rsid w:val="00062DBC"/>
    <w:rsid w:val="00063DA1"/>
    <w:rsid w:val="000650E3"/>
    <w:rsid w:val="00066315"/>
    <w:rsid w:val="000669FC"/>
    <w:rsid w:val="00067704"/>
    <w:rsid w:val="00070D8E"/>
    <w:rsid w:val="000710FA"/>
    <w:rsid w:val="0007201D"/>
    <w:rsid w:val="00074017"/>
    <w:rsid w:val="000754A2"/>
    <w:rsid w:val="00075DD2"/>
    <w:rsid w:val="00081173"/>
    <w:rsid w:val="00084EF0"/>
    <w:rsid w:val="000852FC"/>
    <w:rsid w:val="00086606"/>
    <w:rsid w:val="00087A1B"/>
    <w:rsid w:val="00087FB5"/>
    <w:rsid w:val="0009055B"/>
    <w:rsid w:val="00090A67"/>
    <w:rsid w:val="000919BE"/>
    <w:rsid w:val="00093680"/>
    <w:rsid w:val="000936EE"/>
    <w:rsid w:val="000979E0"/>
    <w:rsid w:val="000A0364"/>
    <w:rsid w:val="000A03C0"/>
    <w:rsid w:val="000A22DB"/>
    <w:rsid w:val="000A2B5B"/>
    <w:rsid w:val="000A2BCF"/>
    <w:rsid w:val="000A5807"/>
    <w:rsid w:val="000A662E"/>
    <w:rsid w:val="000A6A18"/>
    <w:rsid w:val="000A762F"/>
    <w:rsid w:val="000A7D80"/>
    <w:rsid w:val="000B0850"/>
    <w:rsid w:val="000B0DC2"/>
    <w:rsid w:val="000B0E18"/>
    <w:rsid w:val="000B1F22"/>
    <w:rsid w:val="000B22CB"/>
    <w:rsid w:val="000B2E94"/>
    <w:rsid w:val="000B4516"/>
    <w:rsid w:val="000B58C1"/>
    <w:rsid w:val="000B5F69"/>
    <w:rsid w:val="000B634C"/>
    <w:rsid w:val="000B64DB"/>
    <w:rsid w:val="000B714C"/>
    <w:rsid w:val="000C1BE4"/>
    <w:rsid w:val="000C1F49"/>
    <w:rsid w:val="000C3DBD"/>
    <w:rsid w:val="000C5EBB"/>
    <w:rsid w:val="000C5FA4"/>
    <w:rsid w:val="000C6456"/>
    <w:rsid w:val="000D0CC6"/>
    <w:rsid w:val="000D1600"/>
    <w:rsid w:val="000D5BED"/>
    <w:rsid w:val="000D68CE"/>
    <w:rsid w:val="000D7360"/>
    <w:rsid w:val="000D74FC"/>
    <w:rsid w:val="000E054C"/>
    <w:rsid w:val="000E3032"/>
    <w:rsid w:val="000E376A"/>
    <w:rsid w:val="000E4E60"/>
    <w:rsid w:val="000E60D2"/>
    <w:rsid w:val="000E6AA0"/>
    <w:rsid w:val="000E6B11"/>
    <w:rsid w:val="000E7FD1"/>
    <w:rsid w:val="000F0B61"/>
    <w:rsid w:val="000F2291"/>
    <w:rsid w:val="000F2DF0"/>
    <w:rsid w:val="000F4359"/>
    <w:rsid w:val="000F5E65"/>
    <w:rsid w:val="00100E96"/>
    <w:rsid w:val="00101E7B"/>
    <w:rsid w:val="00102596"/>
    <w:rsid w:val="00105AE2"/>
    <w:rsid w:val="00106A5B"/>
    <w:rsid w:val="0010721B"/>
    <w:rsid w:val="00107D1E"/>
    <w:rsid w:val="00115493"/>
    <w:rsid w:val="0011703C"/>
    <w:rsid w:val="00117AF7"/>
    <w:rsid w:val="001201AA"/>
    <w:rsid w:val="00121F02"/>
    <w:rsid w:val="00122D9F"/>
    <w:rsid w:val="00126316"/>
    <w:rsid w:val="0012799A"/>
    <w:rsid w:val="00127FA0"/>
    <w:rsid w:val="0013054E"/>
    <w:rsid w:val="001319FB"/>
    <w:rsid w:val="00131AD1"/>
    <w:rsid w:val="0013400E"/>
    <w:rsid w:val="00134705"/>
    <w:rsid w:val="0013490E"/>
    <w:rsid w:val="0013740C"/>
    <w:rsid w:val="001402C8"/>
    <w:rsid w:val="001433DE"/>
    <w:rsid w:val="00143766"/>
    <w:rsid w:val="00143E8C"/>
    <w:rsid w:val="0014502B"/>
    <w:rsid w:val="00145A2B"/>
    <w:rsid w:val="0014620A"/>
    <w:rsid w:val="00146F64"/>
    <w:rsid w:val="00150050"/>
    <w:rsid w:val="00151D2F"/>
    <w:rsid w:val="00153420"/>
    <w:rsid w:val="00154A0E"/>
    <w:rsid w:val="0015563D"/>
    <w:rsid w:val="00155C7F"/>
    <w:rsid w:val="0015691C"/>
    <w:rsid w:val="00156F48"/>
    <w:rsid w:val="001571A2"/>
    <w:rsid w:val="00160FFA"/>
    <w:rsid w:val="00164150"/>
    <w:rsid w:val="00165FF4"/>
    <w:rsid w:val="0017263B"/>
    <w:rsid w:val="001774ED"/>
    <w:rsid w:val="001819CC"/>
    <w:rsid w:val="00182393"/>
    <w:rsid w:val="001827C5"/>
    <w:rsid w:val="0018549D"/>
    <w:rsid w:val="00185657"/>
    <w:rsid w:val="0018637A"/>
    <w:rsid w:val="001900CD"/>
    <w:rsid w:val="001933D0"/>
    <w:rsid w:val="001965B3"/>
    <w:rsid w:val="0019747B"/>
    <w:rsid w:val="0019778B"/>
    <w:rsid w:val="001A36E7"/>
    <w:rsid w:val="001A6003"/>
    <w:rsid w:val="001A6326"/>
    <w:rsid w:val="001A6773"/>
    <w:rsid w:val="001B1348"/>
    <w:rsid w:val="001B1D73"/>
    <w:rsid w:val="001B2F60"/>
    <w:rsid w:val="001B3562"/>
    <w:rsid w:val="001B3FBD"/>
    <w:rsid w:val="001B5154"/>
    <w:rsid w:val="001C12BC"/>
    <w:rsid w:val="001C14CA"/>
    <w:rsid w:val="001C162B"/>
    <w:rsid w:val="001C1E9C"/>
    <w:rsid w:val="001C229C"/>
    <w:rsid w:val="001C25CC"/>
    <w:rsid w:val="001C260E"/>
    <w:rsid w:val="001C2E22"/>
    <w:rsid w:val="001C406F"/>
    <w:rsid w:val="001C4B94"/>
    <w:rsid w:val="001C5A55"/>
    <w:rsid w:val="001C6057"/>
    <w:rsid w:val="001C61F1"/>
    <w:rsid w:val="001C7060"/>
    <w:rsid w:val="001D3B07"/>
    <w:rsid w:val="001D5A1A"/>
    <w:rsid w:val="001D729C"/>
    <w:rsid w:val="001E0643"/>
    <w:rsid w:val="001E0D4D"/>
    <w:rsid w:val="001E1AFC"/>
    <w:rsid w:val="001E1DAB"/>
    <w:rsid w:val="001E2FCA"/>
    <w:rsid w:val="001E324D"/>
    <w:rsid w:val="001E3EE1"/>
    <w:rsid w:val="001E4395"/>
    <w:rsid w:val="001E667F"/>
    <w:rsid w:val="001E6715"/>
    <w:rsid w:val="001E7734"/>
    <w:rsid w:val="001F1820"/>
    <w:rsid w:val="001F221E"/>
    <w:rsid w:val="001F2D80"/>
    <w:rsid w:val="001F31AD"/>
    <w:rsid w:val="001F4882"/>
    <w:rsid w:val="001F55EC"/>
    <w:rsid w:val="001F57FC"/>
    <w:rsid w:val="001F5DED"/>
    <w:rsid w:val="001F6308"/>
    <w:rsid w:val="00202341"/>
    <w:rsid w:val="00202F07"/>
    <w:rsid w:val="0020318B"/>
    <w:rsid w:val="00206A06"/>
    <w:rsid w:val="002117F0"/>
    <w:rsid w:val="00211E74"/>
    <w:rsid w:val="00212C71"/>
    <w:rsid w:val="00212F9A"/>
    <w:rsid w:val="0021771B"/>
    <w:rsid w:val="002205F7"/>
    <w:rsid w:val="0022232F"/>
    <w:rsid w:val="002225E9"/>
    <w:rsid w:val="002226A9"/>
    <w:rsid w:val="00225066"/>
    <w:rsid w:val="00226B48"/>
    <w:rsid w:val="00230FEE"/>
    <w:rsid w:val="0023233C"/>
    <w:rsid w:val="00232777"/>
    <w:rsid w:val="002339CF"/>
    <w:rsid w:val="00233AA5"/>
    <w:rsid w:val="00233EF3"/>
    <w:rsid w:val="002345B7"/>
    <w:rsid w:val="00235168"/>
    <w:rsid w:val="00235DFE"/>
    <w:rsid w:val="00237789"/>
    <w:rsid w:val="002378A7"/>
    <w:rsid w:val="00240772"/>
    <w:rsid w:val="00244016"/>
    <w:rsid w:val="00245EEE"/>
    <w:rsid w:val="00246675"/>
    <w:rsid w:val="00246725"/>
    <w:rsid w:val="002500D6"/>
    <w:rsid w:val="00250285"/>
    <w:rsid w:val="00254E8F"/>
    <w:rsid w:val="00254EE8"/>
    <w:rsid w:val="00255BAB"/>
    <w:rsid w:val="00256959"/>
    <w:rsid w:val="00256B48"/>
    <w:rsid w:val="002600B6"/>
    <w:rsid w:val="002601D9"/>
    <w:rsid w:val="00261A34"/>
    <w:rsid w:val="002629B8"/>
    <w:rsid w:val="00262A78"/>
    <w:rsid w:val="002630FC"/>
    <w:rsid w:val="0026346A"/>
    <w:rsid w:val="00264847"/>
    <w:rsid w:val="0026506A"/>
    <w:rsid w:val="002715F9"/>
    <w:rsid w:val="00273F7E"/>
    <w:rsid w:val="00273F9A"/>
    <w:rsid w:val="00275F44"/>
    <w:rsid w:val="002761ED"/>
    <w:rsid w:val="00276362"/>
    <w:rsid w:val="00276A5E"/>
    <w:rsid w:val="00280309"/>
    <w:rsid w:val="002821C4"/>
    <w:rsid w:val="00282DCA"/>
    <w:rsid w:val="00283F8D"/>
    <w:rsid w:val="00284A82"/>
    <w:rsid w:val="0028554E"/>
    <w:rsid w:val="00287F32"/>
    <w:rsid w:val="00290692"/>
    <w:rsid w:val="00292F33"/>
    <w:rsid w:val="0029341C"/>
    <w:rsid w:val="00293CB5"/>
    <w:rsid w:val="00294911"/>
    <w:rsid w:val="00294DFF"/>
    <w:rsid w:val="002951B0"/>
    <w:rsid w:val="002967A7"/>
    <w:rsid w:val="0029705F"/>
    <w:rsid w:val="002A025A"/>
    <w:rsid w:val="002A18B5"/>
    <w:rsid w:val="002A2566"/>
    <w:rsid w:val="002A2F1D"/>
    <w:rsid w:val="002A4A0E"/>
    <w:rsid w:val="002A5DFE"/>
    <w:rsid w:val="002A5F93"/>
    <w:rsid w:val="002B045C"/>
    <w:rsid w:val="002B11CF"/>
    <w:rsid w:val="002B34F6"/>
    <w:rsid w:val="002B42B7"/>
    <w:rsid w:val="002B57E6"/>
    <w:rsid w:val="002B5D12"/>
    <w:rsid w:val="002B7AC1"/>
    <w:rsid w:val="002C016D"/>
    <w:rsid w:val="002C088D"/>
    <w:rsid w:val="002C0DA0"/>
    <w:rsid w:val="002C1E5D"/>
    <w:rsid w:val="002C285F"/>
    <w:rsid w:val="002C4BF7"/>
    <w:rsid w:val="002C6D83"/>
    <w:rsid w:val="002C7514"/>
    <w:rsid w:val="002D14A7"/>
    <w:rsid w:val="002D259C"/>
    <w:rsid w:val="002D445B"/>
    <w:rsid w:val="002D664B"/>
    <w:rsid w:val="002D6B62"/>
    <w:rsid w:val="002D6DD3"/>
    <w:rsid w:val="002D7B7A"/>
    <w:rsid w:val="002D7C1D"/>
    <w:rsid w:val="002E0585"/>
    <w:rsid w:val="002E0F80"/>
    <w:rsid w:val="002E6784"/>
    <w:rsid w:val="002E6832"/>
    <w:rsid w:val="002E6BCE"/>
    <w:rsid w:val="002E7762"/>
    <w:rsid w:val="002F00C8"/>
    <w:rsid w:val="002F0A9F"/>
    <w:rsid w:val="002F3F31"/>
    <w:rsid w:val="002F6340"/>
    <w:rsid w:val="002F6BB4"/>
    <w:rsid w:val="002F7512"/>
    <w:rsid w:val="002F781F"/>
    <w:rsid w:val="002F7A88"/>
    <w:rsid w:val="00300160"/>
    <w:rsid w:val="00302300"/>
    <w:rsid w:val="0030245D"/>
    <w:rsid w:val="00305E2C"/>
    <w:rsid w:val="003073CB"/>
    <w:rsid w:val="003073E2"/>
    <w:rsid w:val="0031000B"/>
    <w:rsid w:val="00310B4E"/>
    <w:rsid w:val="0031141B"/>
    <w:rsid w:val="00312B7A"/>
    <w:rsid w:val="00312EB8"/>
    <w:rsid w:val="00313F30"/>
    <w:rsid w:val="0031565C"/>
    <w:rsid w:val="0031679E"/>
    <w:rsid w:val="003169B4"/>
    <w:rsid w:val="00316B18"/>
    <w:rsid w:val="00316CFB"/>
    <w:rsid w:val="00316F05"/>
    <w:rsid w:val="00317D3B"/>
    <w:rsid w:val="003209AA"/>
    <w:rsid w:val="003212E8"/>
    <w:rsid w:val="003233AD"/>
    <w:rsid w:val="003241C0"/>
    <w:rsid w:val="00324DFA"/>
    <w:rsid w:val="0033057A"/>
    <w:rsid w:val="003319A2"/>
    <w:rsid w:val="0033374C"/>
    <w:rsid w:val="0033400D"/>
    <w:rsid w:val="003341F2"/>
    <w:rsid w:val="003356F9"/>
    <w:rsid w:val="0033579D"/>
    <w:rsid w:val="0033676C"/>
    <w:rsid w:val="0033717B"/>
    <w:rsid w:val="00341B33"/>
    <w:rsid w:val="00343984"/>
    <w:rsid w:val="00343BEC"/>
    <w:rsid w:val="00351321"/>
    <w:rsid w:val="00352A7B"/>
    <w:rsid w:val="003552D3"/>
    <w:rsid w:val="0035699E"/>
    <w:rsid w:val="00356A74"/>
    <w:rsid w:val="00362886"/>
    <w:rsid w:val="00363B88"/>
    <w:rsid w:val="00363E04"/>
    <w:rsid w:val="00366605"/>
    <w:rsid w:val="00370169"/>
    <w:rsid w:val="003705ED"/>
    <w:rsid w:val="00371248"/>
    <w:rsid w:val="00371646"/>
    <w:rsid w:val="00371721"/>
    <w:rsid w:val="00374E42"/>
    <w:rsid w:val="00376F27"/>
    <w:rsid w:val="0037765C"/>
    <w:rsid w:val="00377BCC"/>
    <w:rsid w:val="003802BC"/>
    <w:rsid w:val="003822EE"/>
    <w:rsid w:val="003823F4"/>
    <w:rsid w:val="00382995"/>
    <w:rsid w:val="00382D25"/>
    <w:rsid w:val="00384D8B"/>
    <w:rsid w:val="00385808"/>
    <w:rsid w:val="00385B42"/>
    <w:rsid w:val="00390009"/>
    <w:rsid w:val="00390256"/>
    <w:rsid w:val="00390349"/>
    <w:rsid w:val="00391632"/>
    <w:rsid w:val="0039198A"/>
    <w:rsid w:val="00392FE3"/>
    <w:rsid w:val="00393335"/>
    <w:rsid w:val="00393916"/>
    <w:rsid w:val="00393B58"/>
    <w:rsid w:val="003950B8"/>
    <w:rsid w:val="00395426"/>
    <w:rsid w:val="003956B3"/>
    <w:rsid w:val="00395704"/>
    <w:rsid w:val="0039691B"/>
    <w:rsid w:val="00396B2C"/>
    <w:rsid w:val="00397DA6"/>
    <w:rsid w:val="003A1D0B"/>
    <w:rsid w:val="003A6517"/>
    <w:rsid w:val="003A6913"/>
    <w:rsid w:val="003A7B24"/>
    <w:rsid w:val="003B0D69"/>
    <w:rsid w:val="003B0F18"/>
    <w:rsid w:val="003B1A75"/>
    <w:rsid w:val="003B429B"/>
    <w:rsid w:val="003B46AB"/>
    <w:rsid w:val="003B4BEF"/>
    <w:rsid w:val="003B4EB9"/>
    <w:rsid w:val="003B7065"/>
    <w:rsid w:val="003B7740"/>
    <w:rsid w:val="003C0F0C"/>
    <w:rsid w:val="003C3F2B"/>
    <w:rsid w:val="003C440A"/>
    <w:rsid w:val="003C53AA"/>
    <w:rsid w:val="003C5FB5"/>
    <w:rsid w:val="003C7C49"/>
    <w:rsid w:val="003D0EC1"/>
    <w:rsid w:val="003D1422"/>
    <w:rsid w:val="003D1A3C"/>
    <w:rsid w:val="003D3A9F"/>
    <w:rsid w:val="003D3E71"/>
    <w:rsid w:val="003D3E72"/>
    <w:rsid w:val="003D70DC"/>
    <w:rsid w:val="003D7CBA"/>
    <w:rsid w:val="003E07DB"/>
    <w:rsid w:val="003E1185"/>
    <w:rsid w:val="003E14BB"/>
    <w:rsid w:val="003E1516"/>
    <w:rsid w:val="003E39A4"/>
    <w:rsid w:val="003E43AC"/>
    <w:rsid w:val="003E5D84"/>
    <w:rsid w:val="003E7F8E"/>
    <w:rsid w:val="003F02B6"/>
    <w:rsid w:val="003F124C"/>
    <w:rsid w:val="003F2062"/>
    <w:rsid w:val="003F46DF"/>
    <w:rsid w:val="003F4716"/>
    <w:rsid w:val="003F4EB9"/>
    <w:rsid w:val="003F67E5"/>
    <w:rsid w:val="003F750A"/>
    <w:rsid w:val="0040059D"/>
    <w:rsid w:val="004009A5"/>
    <w:rsid w:val="004011CE"/>
    <w:rsid w:val="004033AC"/>
    <w:rsid w:val="00404891"/>
    <w:rsid w:val="00405785"/>
    <w:rsid w:val="00407408"/>
    <w:rsid w:val="00412C55"/>
    <w:rsid w:val="00414797"/>
    <w:rsid w:val="00417330"/>
    <w:rsid w:val="00420357"/>
    <w:rsid w:val="00420A51"/>
    <w:rsid w:val="004211F0"/>
    <w:rsid w:val="00421EFB"/>
    <w:rsid w:val="0042280C"/>
    <w:rsid w:val="00423F99"/>
    <w:rsid w:val="00430061"/>
    <w:rsid w:val="00430D96"/>
    <w:rsid w:val="0043143E"/>
    <w:rsid w:val="00432019"/>
    <w:rsid w:val="00435372"/>
    <w:rsid w:val="0043625A"/>
    <w:rsid w:val="00436E4A"/>
    <w:rsid w:val="0043710F"/>
    <w:rsid w:val="00437860"/>
    <w:rsid w:val="00437BFC"/>
    <w:rsid w:val="00437C89"/>
    <w:rsid w:val="0044040E"/>
    <w:rsid w:val="00440986"/>
    <w:rsid w:val="00442CBC"/>
    <w:rsid w:val="00443ADB"/>
    <w:rsid w:val="0044483D"/>
    <w:rsid w:val="00444D21"/>
    <w:rsid w:val="00446C27"/>
    <w:rsid w:val="00447AE8"/>
    <w:rsid w:val="00450D02"/>
    <w:rsid w:val="00451AC2"/>
    <w:rsid w:val="0045431D"/>
    <w:rsid w:val="004544C7"/>
    <w:rsid w:val="00454A28"/>
    <w:rsid w:val="004552F9"/>
    <w:rsid w:val="00455C1C"/>
    <w:rsid w:val="00456074"/>
    <w:rsid w:val="004561AC"/>
    <w:rsid w:val="00456285"/>
    <w:rsid w:val="0045728A"/>
    <w:rsid w:val="00460F58"/>
    <w:rsid w:val="004612E5"/>
    <w:rsid w:val="00463AEC"/>
    <w:rsid w:val="0046529F"/>
    <w:rsid w:val="00466471"/>
    <w:rsid w:val="004664CB"/>
    <w:rsid w:val="004671D2"/>
    <w:rsid w:val="00467524"/>
    <w:rsid w:val="004701FC"/>
    <w:rsid w:val="004710EA"/>
    <w:rsid w:val="004723FC"/>
    <w:rsid w:val="0047278E"/>
    <w:rsid w:val="00473951"/>
    <w:rsid w:val="00474AA7"/>
    <w:rsid w:val="00475247"/>
    <w:rsid w:val="00475B01"/>
    <w:rsid w:val="0047605B"/>
    <w:rsid w:val="00476E53"/>
    <w:rsid w:val="00476ED7"/>
    <w:rsid w:val="00477831"/>
    <w:rsid w:val="004814C2"/>
    <w:rsid w:val="004827A2"/>
    <w:rsid w:val="004832C3"/>
    <w:rsid w:val="0048383D"/>
    <w:rsid w:val="004859F1"/>
    <w:rsid w:val="00486F51"/>
    <w:rsid w:val="0049002F"/>
    <w:rsid w:val="00492DBF"/>
    <w:rsid w:val="004933DA"/>
    <w:rsid w:val="00494FE1"/>
    <w:rsid w:val="00495E22"/>
    <w:rsid w:val="0049612F"/>
    <w:rsid w:val="00496983"/>
    <w:rsid w:val="00496BF9"/>
    <w:rsid w:val="00497DDE"/>
    <w:rsid w:val="004A0520"/>
    <w:rsid w:val="004A0680"/>
    <w:rsid w:val="004A0685"/>
    <w:rsid w:val="004A25F4"/>
    <w:rsid w:val="004A2B9E"/>
    <w:rsid w:val="004A40A7"/>
    <w:rsid w:val="004A439F"/>
    <w:rsid w:val="004A7262"/>
    <w:rsid w:val="004B21B9"/>
    <w:rsid w:val="004B22C8"/>
    <w:rsid w:val="004B2DE4"/>
    <w:rsid w:val="004B4AD5"/>
    <w:rsid w:val="004B63C7"/>
    <w:rsid w:val="004B797B"/>
    <w:rsid w:val="004C0628"/>
    <w:rsid w:val="004C0660"/>
    <w:rsid w:val="004C1C5C"/>
    <w:rsid w:val="004C6B43"/>
    <w:rsid w:val="004C73E4"/>
    <w:rsid w:val="004C7496"/>
    <w:rsid w:val="004D044D"/>
    <w:rsid w:val="004D0A42"/>
    <w:rsid w:val="004D0BC7"/>
    <w:rsid w:val="004D21F8"/>
    <w:rsid w:val="004D386C"/>
    <w:rsid w:val="004D70C2"/>
    <w:rsid w:val="004D7157"/>
    <w:rsid w:val="004D7A39"/>
    <w:rsid w:val="004E17CC"/>
    <w:rsid w:val="004E2A3F"/>
    <w:rsid w:val="004E2EB9"/>
    <w:rsid w:val="004E39FA"/>
    <w:rsid w:val="004E4EF0"/>
    <w:rsid w:val="004E667F"/>
    <w:rsid w:val="004E6AF0"/>
    <w:rsid w:val="004E795A"/>
    <w:rsid w:val="004E7DB7"/>
    <w:rsid w:val="004F12ED"/>
    <w:rsid w:val="004F1307"/>
    <w:rsid w:val="004F3085"/>
    <w:rsid w:val="004F324D"/>
    <w:rsid w:val="004F5EDF"/>
    <w:rsid w:val="004F68E8"/>
    <w:rsid w:val="004F6AD1"/>
    <w:rsid w:val="004F724D"/>
    <w:rsid w:val="00500370"/>
    <w:rsid w:val="00503C4F"/>
    <w:rsid w:val="00503C7D"/>
    <w:rsid w:val="00504089"/>
    <w:rsid w:val="005051F7"/>
    <w:rsid w:val="00505FDC"/>
    <w:rsid w:val="00506340"/>
    <w:rsid w:val="005075F4"/>
    <w:rsid w:val="0051043C"/>
    <w:rsid w:val="00510B8B"/>
    <w:rsid w:val="00510E84"/>
    <w:rsid w:val="00513488"/>
    <w:rsid w:val="0051349A"/>
    <w:rsid w:val="00515733"/>
    <w:rsid w:val="005178A1"/>
    <w:rsid w:val="00521C85"/>
    <w:rsid w:val="00523C12"/>
    <w:rsid w:val="00524E63"/>
    <w:rsid w:val="00525132"/>
    <w:rsid w:val="00526806"/>
    <w:rsid w:val="0053195C"/>
    <w:rsid w:val="005328AF"/>
    <w:rsid w:val="00533AEC"/>
    <w:rsid w:val="00534F03"/>
    <w:rsid w:val="0053600E"/>
    <w:rsid w:val="0053667F"/>
    <w:rsid w:val="005368A0"/>
    <w:rsid w:val="00537149"/>
    <w:rsid w:val="00537780"/>
    <w:rsid w:val="005417E8"/>
    <w:rsid w:val="00541E41"/>
    <w:rsid w:val="0054284F"/>
    <w:rsid w:val="00542CDE"/>
    <w:rsid w:val="005435AC"/>
    <w:rsid w:val="0054678A"/>
    <w:rsid w:val="00547C03"/>
    <w:rsid w:val="00547EAC"/>
    <w:rsid w:val="00550393"/>
    <w:rsid w:val="00551289"/>
    <w:rsid w:val="005536C0"/>
    <w:rsid w:val="005559A2"/>
    <w:rsid w:val="00555A98"/>
    <w:rsid w:val="0055647B"/>
    <w:rsid w:val="0055764C"/>
    <w:rsid w:val="00560241"/>
    <w:rsid w:val="00560EBA"/>
    <w:rsid w:val="00561020"/>
    <w:rsid w:val="005628AE"/>
    <w:rsid w:val="00562EFB"/>
    <w:rsid w:val="00563B99"/>
    <w:rsid w:val="00566DCB"/>
    <w:rsid w:val="00575F35"/>
    <w:rsid w:val="00576AA7"/>
    <w:rsid w:val="00580E8E"/>
    <w:rsid w:val="0058205B"/>
    <w:rsid w:val="00582C38"/>
    <w:rsid w:val="0058620E"/>
    <w:rsid w:val="005870C0"/>
    <w:rsid w:val="005918CC"/>
    <w:rsid w:val="00592366"/>
    <w:rsid w:val="005946DB"/>
    <w:rsid w:val="00596B4C"/>
    <w:rsid w:val="00597172"/>
    <w:rsid w:val="00597699"/>
    <w:rsid w:val="005A2B01"/>
    <w:rsid w:val="005A3BEB"/>
    <w:rsid w:val="005A5531"/>
    <w:rsid w:val="005A59F1"/>
    <w:rsid w:val="005A73C5"/>
    <w:rsid w:val="005B0184"/>
    <w:rsid w:val="005B04C0"/>
    <w:rsid w:val="005B0880"/>
    <w:rsid w:val="005B19A5"/>
    <w:rsid w:val="005B22BD"/>
    <w:rsid w:val="005B2D90"/>
    <w:rsid w:val="005B4424"/>
    <w:rsid w:val="005B4DA3"/>
    <w:rsid w:val="005B5D69"/>
    <w:rsid w:val="005B667F"/>
    <w:rsid w:val="005B68B7"/>
    <w:rsid w:val="005B6983"/>
    <w:rsid w:val="005B69B2"/>
    <w:rsid w:val="005B7237"/>
    <w:rsid w:val="005B73C5"/>
    <w:rsid w:val="005C0494"/>
    <w:rsid w:val="005C0D2D"/>
    <w:rsid w:val="005C1747"/>
    <w:rsid w:val="005C24B5"/>
    <w:rsid w:val="005C64E6"/>
    <w:rsid w:val="005D0073"/>
    <w:rsid w:val="005D0425"/>
    <w:rsid w:val="005D20E1"/>
    <w:rsid w:val="005D243A"/>
    <w:rsid w:val="005D457A"/>
    <w:rsid w:val="005D5688"/>
    <w:rsid w:val="005D67AC"/>
    <w:rsid w:val="005D73B2"/>
    <w:rsid w:val="005D76DE"/>
    <w:rsid w:val="005E1B82"/>
    <w:rsid w:val="005E1FA3"/>
    <w:rsid w:val="005E2415"/>
    <w:rsid w:val="005E3A63"/>
    <w:rsid w:val="005E51FA"/>
    <w:rsid w:val="005E63B8"/>
    <w:rsid w:val="005E6B47"/>
    <w:rsid w:val="005E6D20"/>
    <w:rsid w:val="005E767F"/>
    <w:rsid w:val="005F0185"/>
    <w:rsid w:val="005F0A04"/>
    <w:rsid w:val="005F19F3"/>
    <w:rsid w:val="005F5361"/>
    <w:rsid w:val="005F7638"/>
    <w:rsid w:val="005F7836"/>
    <w:rsid w:val="006024ED"/>
    <w:rsid w:val="006035D9"/>
    <w:rsid w:val="00603E78"/>
    <w:rsid w:val="00604386"/>
    <w:rsid w:val="00605D6A"/>
    <w:rsid w:val="00610C85"/>
    <w:rsid w:val="006112E1"/>
    <w:rsid w:val="00612C36"/>
    <w:rsid w:val="00620EE1"/>
    <w:rsid w:val="0062284D"/>
    <w:rsid w:val="0062343B"/>
    <w:rsid w:val="0062387D"/>
    <w:rsid w:val="006266F9"/>
    <w:rsid w:val="0062768B"/>
    <w:rsid w:val="006306F9"/>
    <w:rsid w:val="0063233A"/>
    <w:rsid w:val="0063412E"/>
    <w:rsid w:val="006349A8"/>
    <w:rsid w:val="00634F60"/>
    <w:rsid w:val="00635B2C"/>
    <w:rsid w:val="00635EA8"/>
    <w:rsid w:val="006371F2"/>
    <w:rsid w:val="0063783A"/>
    <w:rsid w:val="0064093A"/>
    <w:rsid w:val="00640C79"/>
    <w:rsid w:val="006431F6"/>
    <w:rsid w:val="00643757"/>
    <w:rsid w:val="00644112"/>
    <w:rsid w:val="00646817"/>
    <w:rsid w:val="00646E29"/>
    <w:rsid w:val="006472EC"/>
    <w:rsid w:val="006510A3"/>
    <w:rsid w:val="00654660"/>
    <w:rsid w:val="00654E32"/>
    <w:rsid w:val="0066082D"/>
    <w:rsid w:val="00661DEC"/>
    <w:rsid w:val="006636B5"/>
    <w:rsid w:val="006637A2"/>
    <w:rsid w:val="00664006"/>
    <w:rsid w:val="00664056"/>
    <w:rsid w:val="006640EC"/>
    <w:rsid w:val="00664594"/>
    <w:rsid w:val="00664BEB"/>
    <w:rsid w:val="00664DFD"/>
    <w:rsid w:val="00664F22"/>
    <w:rsid w:val="00664F5C"/>
    <w:rsid w:val="0066615A"/>
    <w:rsid w:val="00666D30"/>
    <w:rsid w:val="00667266"/>
    <w:rsid w:val="00671D66"/>
    <w:rsid w:val="00671E74"/>
    <w:rsid w:val="00673C3F"/>
    <w:rsid w:val="0067411C"/>
    <w:rsid w:val="00675269"/>
    <w:rsid w:val="00675F8B"/>
    <w:rsid w:val="00675FCD"/>
    <w:rsid w:val="00677B4E"/>
    <w:rsid w:val="00677B62"/>
    <w:rsid w:val="00681FAC"/>
    <w:rsid w:val="006822A9"/>
    <w:rsid w:val="00683759"/>
    <w:rsid w:val="006846F4"/>
    <w:rsid w:val="00691707"/>
    <w:rsid w:val="00691AE5"/>
    <w:rsid w:val="00691F35"/>
    <w:rsid w:val="006930B1"/>
    <w:rsid w:val="0069375C"/>
    <w:rsid w:val="00694467"/>
    <w:rsid w:val="006955C5"/>
    <w:rsid w:val="00695B17"/>
    <w:rsid w:val="00697B1B"/>
    <w:rsid w:val="006A071F"/>
    <w:rsid w:val="006A0C73"/>
    <w:rsid w:val="006A0E54"/>
    <w:rsid w:val="006A1793"/>
    <w:rsid w:val="006A4F23"/>
    <w:rsid w:val="006A513A"/>
    <w:rsid w:val="006A59D2"/>
    <w:rsid w:val="006A7550"/>
    <w:rsid w:val="006A7ADF"/>
    <w:rsid w:val="006B0634"/>
    <w:rsid w:val="006B08EE"/>
    <w:rsid w:val="006B23FE"/>
    <w:rsid w:val="006B2542"/>
    <w:rsid w:val="006B2994"/>
    <w:rsid w:val="006B2A16"/>
    <w:rsid w:val="006B3498"/>
    <w:rsid w:val="006B48AB"/>
    <w:rsid w:val="006B4D21"/>
    <w:rsid w:val="006B654C"/>
    <w:rsid w:val="006B7BAF"/>
    <w:rsid w:val="006C1011"/>
    <w:rsid w:val="006C2718"/>
    <w:rsid w:val="006C5258"/>
    <w:rsid w:val="006C7747"/>
    <w:rsid w:val="006D0B34"/>
    <w:rsid w:val="006D295E"/>
    <w:rsid w:val="006D2CB1"/>
    <w:rsid w:val="006D3D12"/>
    <w:rsid w:val="006D44E5"/>
    <w:rsid w:val="006D5438"/>
    <w:rsid w:val="006D561F"/>
    <w:rsid w:val="006D5971"/>
    <w:rsid w:val="006D65C0"/>
    <w:rsid w:val="006D76E9"/>
    <w:rsid w:val="006D7B3B"/>
    <w:rsid w:val="006E0ED7"/>
    <w:rsid w:val="006E28E0"/>
    <w:rsid w:val="006E5563"/>
    <w:rsid w:val="006E7CDB"/>
    <w:rsid w:val="006F1660"/>
    <w:rsid w:val="006F16E3"/>
    <w:rsid w:val="006F1A8C"/>
    <w:rsid w:val="006F2A6A"/>
    <w:rsid w:val="006F38F6"/>
    <w:rsid w:val="006F45B2"/>
    <w:rsid w:val="006F4DF3"/>
    <w:rsid w:val="006F5699"/>
    <w:rsid w:val="006F5754"/>
    <w:rsid w:val="006F5F50"/>
    <w:rsid w:val="006F60CB"/>
    <w:rsid w:val="006F663B"/>
    <w:rsid w:val="00700007"/>
    <w:rsid w:val="007011B1"/>
    <w:rsid w:val="00701853"/>
    <w:rsid w:val="0070397F"/>
    <w:rsid w:val="00704284"/>
    <w:rsid w:val="00704369"/>
    <w:rsid w:val="0070659A"/>
    <w:rsid w:val="007068BA"/>
    <w:rsid w:val="007076CC"/>
    <w:rsid w:val="00707B1C"/>
    <w:rsid w:val="007101B5"/>
    <w:rsid w:val="007104B6"/>
    <w:rsid w:val="00712D95"/>
    <w:rsid w:val="00713258"/>
    <w:rsid w:val="0071362D"/>
    <w:rsid w:val="0071495E"/>
    <w:rsid w:val="00714E89"/>
    <w:rsid w:val="00715CAB"/>
    <w:rsid w:val="007164E3"/>
    <w:rsid w:val="00716F12"/>
    <w:rsid w:val="007177FF"/>
    <w:rsid w:val="00721990"/>
    <w:rsid w:val="00727B80"/>
    <w:rsid w:val="00727C4B"/>
    <w:rsid w:val="00730B10"/>
    <w:rsid w:val="0073199E"/>
    <w:rsid w:val="00733FF7"/>
    <w:rsid w:val="0073706E"/>
    <w:rsid w:val="007414CA"/>
    <w:rsid w:val="00743272"/>
    <w:rsid w:val="007434A8"/>
    <w:rsid w:val="00743A5B"/>
    <w:rsid w:val="00743EAC"/>
    <w:rsid w:val="007459BC"/>
    <w:rsid w:val="007462C1"/>
    <w:rsid w:val="007474A8"/>
    <w:rsid w:val="00750509"/>
    <w:rsid w:val="00752096"/>
    <w:rsid w:val="00752976"/>
    <w:rsid w:val="0075354A"/>
    <w:rsid w:val="007561F5"/>
    <w:rsid w:val="00756D0F"/>
    <w:rsid w:val="00757297"/>
    <w:rsid w:val="007600DB"/>
    <w:rsid w:val="0076047A"/>
    <w:rsid w:val="00761B6A"/>
    <w:rsid w:val="007635C6"/>
    <w:rsid w:val="0076635B"/>
    <w:rsid w:val="00766D92"/>
    <w:rsid w:val="007670BF"/>
    <w:rsid w:val="00771245"/>
    <w:rsid w:val="00771256"/>
    <w:rsid w:val="00771E7E"/>
    <w:rsid w:val="007807C1"/>
    <w:rsid w:val="00780D0D"/>
    <w:rsid w:val="0078147E"/>
    <w:rsid w:val="0078175D"/>
    <w:rsid w:val="00781BE3"/>
    <w:rsid w:val="007829A1"/>
    <w:rsid w:val="007847AE"/>
    <w:rsid w:val="007854B3"/>
    <w:rsid w:val="00785E77"/>
    <w:rsid w:val="00786513"/>
    <w:rsid w:val="00792D4B"/>
    <w:rsid w:val="00793058"/>
    <w:rsid w:val="00793B52"/>
    <w:rsid w:val="0079593B"/>
    <w:rsid w:val="00796A3B"/>
    <w:rsid w:val="007A0588"/>
    <w:rsid w:val="007A1DCD"/>
    <w:rsid w:val="007A235C"/>
    <w:rsid w:val="007A28EB"/>
    <w:rsid w:val="007A38EA"/>
    <w:rsid w:val="007A5413"/>
    <w:rsid w:val="007A5710"/>
    <w:rsid w:val="007A601E"/>
    <w:rsid w:val="007A7ADE"/>
    <w:rsid w:val="007B15B2"/>
    <w:rsid w:val="007B663D"/>
    <w:rsid w:val="007B6C0D"/>
    <w:rsid w:val="007B6DE6"/>
    <w:rsid w:val="007B7017"/>
    <w:rsid w:val="007C3014"/>
    <w:rsid w:val="007C30B0"/>
    <w:rsid w:val="007C3D35"/>
    <w:rsid w:val="007C44DA"/>
    <w:rsid w:val="007C44EC"/>
    <w:rsid w:val="007C5FC6"/>
    <w:rsid w:val="007C605F"/>
    <w:rsid w:val="007C7C6D"/>
    <w:rsid w:val="007D0151"/>
    <w:rsid w:val="007D094C"/>
    <w:rsid w:val="007D1D16"/>
    <w:rsid w:val="007D24B0"/>
    <w:rsid w:val="007D2F24"/>
    <w:rsid w:val="007D305F"/>
    <w:rsid w:val="007D3AFA"/>
    <w:rsid w:val="007D3CBA"/>
    <w:rsid w:val="007D428B"/>
    <w:rsid w:val="007D5FA6"/>
    <w:rsid w:val="007D6DB9"/>
    <w:rsid w:val="007D7F9E"/>
    <w:rsid w:val="007E2D17"/>
    <w:rsid w:val="007E3C3C"/>
    <w:rsid w:val="007E3FDB"/>
    <w:rsid w:val="007E432A"/>
    <w:rsid w:val="007E7A1C"/>
    <w:rsid w:val="007F0055"/>
    <w:rsid w:val="007F0D63"/>
    <w:rsid w:val="007F1901"/>
    <w:rsid w:val="007F31E2"/>
    <w:rsid w:val="007F440B"/>
    <w:rsid w:val="007F481E"/>
    <w:rsid w:val="007F512F"/>
    <w:rsid w:val="007F554E"/>
    <w:rsid w:val="007F57C0"/>
    <w:rsid w:val="007F730C"/>
    <w:rsid w:val="007F74C9"/>
    <w:rsid w:val="00800373"/>
    <w:rsid w:val="00800E3A"/>
    <w:rsid w:val="008034C7"/>
    <w:rsid w:val="0080531E"/>
    <w:rsid w:val="008071C7"/>
    <w:rsid w:val="0081271E"/>
    <w:rsid w:val="00812A3C"/>
    <w:rsid w:val="008134AE"/>
    <w:rsid w:val="008200D5"/>
    <w:rsid w:val="00820C22"/>
    <w:rsid w:val="00821383"/>
    <w:rsid w:val="00821EAF"/>
    <w:rsid w:val="00823AE8"/>
    <w:rsid w:val="0082487F"/>
    <w:rsid w:val="00824A4C"/>
    <w:rsid w:val="00834037"/>
    <w:rsid w:val="00835211"/>
    <w:rsid w:val="00837424"/>
    <w:rsid w:val="00837FA2"/>
    <w:rsid w:val="00840B02"/>
    <w:rsid w:val="00842050"/>
    <w:rsid w:val="008427AD"/>
    <w:rsid w:val="008452EB"/>
    <w:rsid w:val="0084553B"/>
    <w:rsid w:val="00845B02"/>
    <w:rsid w:val="008474DE"/>
    <w:rsid w:val="00853CA0"/>
    <w:rsid w:val="00853CBA"/>
    <w:rsid w:val="00855001"/>
    <w:rsid w:val="00855D09"/>
    <w:rsid w:val="00856321"/>
    <w:rsid w:val="008621A7"/>
    <w:rsid w:val="008630C2"/>
    <w:rsid w:val="00863A9C"/>
    <w:rsid w:val="00863DF4"/>
    <w:rsid w:val="008645D1"/>
    <w:rsid w:val="00865561"/>
    <w:rsid w:val="00867145"/>
    <w:rsid w:val="00867725"/>
    <w:rsid w:val="00867BB3"/>
    <w:rsid w:val="00871BB9"/>
    <w:rsid w:val="00876AB2"/>
    <w:rsid w:val="00876E84"/>
    <w:rsid w:val="00877825"/>
    <w:rsid w:val="00877DF7"/>
    <w:rsid w:val="00880E5D"/>
    <w:rsid w:val="0088135E"/>
    <w:rsid w:val="00885636"/>
    <w:rsid w:val="00887929"/>
    <w:rsid w:val="0089023F"/>
    <w:rsid w:val="008913DE"/>
    <w:rsid w:val="008915FC"/>
    <w:rsid w:val="00891BA7"/>
    <w:rsid w:val="00892B4A"/>
    <w:rsid w:val="008A05B3"/>
    <w:rsid w:val="008A05E1"/>
    <w:rsid w:val="008A2532"/>
    <w:rsid w:val="008A415D"/>
    <w:rsid w:val="008A561E"/>
    <w:rsid w:val="008A5AB0"/>
    <w:rsid w:val="008A6798"/>
    <w:rsid w:val="008A763F"/>
    <w:rsid w:val="008B2EA6"/>
    <w:rsid w:val="008B4358"/>
    <w:rsid w:val="008B5944"/>
    <w:rsid w:val="008B74E4"/>
    <w:rsid w:val="008C093F"/>
    <w:rsid w:val="008C2BEB"/>
    <w:rsid w:val="008C300C"/>
    <w:rsid w:val="008C33B2"/>
    <w:rsid w:val="008C3C94"/>
    <w:rsid w:val="008C637A"/>
    <w:rsid w:val="008C7CC2"/>
    <w:rsid w:val="008D0B7F"/>
    <w:rsid w:val="008D0E2D"/>
    <w:rsid w:val="008D3569"/>
    <w:rsid w:val="008D494C"/>
    <w:rsid w:val="008D5852"/>
    <w:rsid w:val="008D77A8"/>
    <w:rsid w:val="008E000C"/>
    <w:rsid w:val="008E0ADE"/>
    <w:rsid w:val="008E0C38"/>
    <w:rsid w:val="008E4041"/>
    <w:rsid w:val="008E508A"/>
    <w:rsid w:val="008E6183"/>
    <w:rsid w:val="008F0145"/>
    <w:rsid w:val="008F0BFD"/>
    <w:rsid w:val="008F0DAA"/>
    <w:rsid w:val="008F14EF"/>
    <w:rsid w:val="008F37E8"/>
    <w:rsid w:val="008F3A14"/>
    <w:rsid w:val="008F3AA0"/>
    <w:rsid w:val="008F50A8"/>
    <w:rsid w:val="008F5FB9"/>
    <w:rsid w:val="008F6119"/>
    <w:rsid w:val="008F7238"/>
    <w:rsid w:val="009046DE"/>
    <w:rsid w:val="00904AC1"/>
    <w:rsid w:val="00904B64"/>
    <w:rsid w:val="00904EFC"/>
    <w:rsid w:val="00910821"/>
    <w:rsid w:val="009109FC"/>
    <w:rsid w:val="00913ED7"/>
    <w:rsid w:val="00914B61"/>
    <w:rsid w:val="009156F2"/>
    <w:rsid w:val="00917E2A"/>
    <w:rsid w:val="009202CC"/>
    <w:rsid w:val="0092141E"/>
    <w:rsid w:val="009250B7"/>
    <w:rsid w:val="009258E1"/>
    <w:rsid w:val="009262DF"/>
    <w:rsid w:val="00926758"/>
    <w:rsid w:val="00927AFF"/>
    <w:rsid w:val="00927FAC"/>
    <w:rsid w:val="00930216"/>
    <w:rsid w:val="0093381D"/>
    <w:rsid w:val="009340B4"/>
    <w:rsid w:val="00934B40"/>
    <w:rsid w:val="00934C2F"/>
    <w:rsid w:val="009359D8"/>
    <w:rsid w:val="00935C38"/>
    <w:rsid w:val="009364D3"/>
    <w:rsid w:val="00936D88"/>
    <w:rsid w:val="009375C3"/>
    <w:rsid w:val="0094258D"/>
    <w:rsid w:val="00943847"/>
    <w:rsid w:val="0094410A"/>
    <w:rsid w:val="00946669"/>
    <w:rsid w:val="00946813"/>
    <w:rsid w:val="00947356"/>
    <w:rsid w:val="00947911"/>
    <w:rsid w:val="00951CD2"/>
    <w:rsid w:val="00952B84"/>
    <w:rsid w:val="0095452D"/>
    <w:rsid w:val="009545FA"/>
    <w:rsid w:val="00961D75"/>
    <w:rsid w:val="00961F53"/>
    <w:rsid w:val="00963203"/>
    <w:rsid w:val="009716C3"/>
    <w:rsid w:val="009725FD"/>
    <w:rsid w:val="00972D90"/>
    <w:rsid w:val="009736A1"/>
    <w:rsid w:val="009750B1"/>
    <w:rsid w:val="00975A21"/>
    <w:rsid w:val="00976967"/>
    <w:rsid w:val="00976D79"/>
    <w:rsid w:val="009777DE"/>
    <w:rsid w:val="009777FF"/>
    <w:rsid w:val="00977B0B"/>
    <w:rsid w:val="00984BF7"/>
    <w:rsid w:val="00984E8A"/>
    <w:rsid w:val="00985B10"/>
    <w:rsid w:val="00990800"/>
    <w:rsid w:val="00991F98"/>
    <w:rsid w:val="00992501"/>
    <w:rsid w:val="009928E1"/>
    <w:rsid w:val="00993C26"/>
    <w:rsid w:val="0099580A"/>
    <w:rsid w:val="00997344"/>
    <w:rsid w:val="00997622"/>
    <w:rsid w:val="009A0076"/>
    <w:rsid w:val="009A0588"/>
    <w:rsid w:val="009A1920"/>
    <w:rsid w:val="009A6CC8"/>
    <w:rsid w:val="009A71A1"/>
    <w:rsid w:val="009B0C29"/>
    <w:rsid w:val="009B1BBF"/>
    <w:rsid w:val="009B24C4"/>
    <w:rsid w:val="009B53ED"/>
    <w:rsid w:val="009B669B"/>
    <w:rsid w:val="009B7840"/>
    <w:rsid w:val="009C037B"/>
    <w:rsid w:val="009C1454"/>
    <w:rsid w:val="009C1D01"/>
    <w:rsid w:val="009C3E27"/>
    <w:rsid w:val="009C4DC3"/>
    <w:rsid w:val="009C5571"/>
    <w:rsid w:val="009C638F"/>
    <w:rsid w:val="009C6E6B"/>
    <w:rsid w:val="009C7C8A"/>
    <w:rsid w:val="009D0289"/>
    <w:rsid w:val="009D1190"/>
    <w:rsid w:val="009D3AA0"/>
    <w:rsid w:val="009E043C"/>
    <w:rsid w:val="009E0725"/>
    <w:rsid w:val="009E117B"/>
    <w:rsid w:val="009E2734"/>
    <w:rsid w:val="009E2AAC"/>
    <w:rsid w:val="009E3D6A"/>
    <w:rsid w:val="009E7553"/>
    <w:rsid w:val="009F001C"/>
    <w:rsid w:val="009F06CE"/>
    <w:rsid w:val="009F18D7"/>
    <w:rsid w:val="009F2B8C"/>
    <w:rsid w:val="009F33E8"/>
    <w:rsid w:val="009F35F7"/>
    <w:rsid w:val="009F61B3"/>
    <w:rsid w:val="00A04C1E"/>
    <w:rsid w:val="00A06AD9"/>
    <w:rsid w:val="00A07367"/>
    <w:rsid w:val="00A073B1"/>
    <w:rsid w:val="00A07721"/>
    <w:rsid w:val="00A0791D"/>
    <w:rsid w:val="00A10607"/>
    <w:rsid w:val="00A12AA3"/>
    <w:rsid w:val="00A1690A"/>
    <w:rsid w:val="00A16E29"/>
    <w:rsid w:val="00A17179"/>
    <w:rsid w:val="00A173B5"/>
    <w:rsid w:val="00A23AFF"/>
    <w:rsid w:val="00A2459D"/>
    <w:rsid w:val="00A24969"/>
    <w:rsid w:val="00A251CB"/>
    <w:rsid w:val="00A253F5"/>
    <w:rsid w:val="00A30B6E"/>
    <w:rsid w:val="00A34017"/>
    <w:rsid w:val="00A362DB"/>
    <w:rsid w:val="00A3778C"/>
    <w:rsid w:val="00A40E4F"/>
    <w:rsid w:val="00A42FDC"/>
    <w:rsid w:val="00A453D4"/>
    <w:rsid w:val="00A460EF"/>
    <w:rsid w:val="00A50F3C"/>
    <w:rsid w:val="00A52C68"/>
    <w:rsid w:val="00A5418E"/>
    <w:rsid w:val="00A54944"/>
    <w:rsid w:val="00A55DAC"/>
    <w:rsid w:val="00A56962"/>
    <w:rsid w:val="00A56E9C"/>
    <w:rsid w:val="00A57809"/>
    <w:rsid w:val="00A60691"/>
    <w:rsid w:val="00A61453"/>
    <w:rsid w:val="00A617AE"/>
    <w:rsid w:val="00A6209F"/>
    <w:rsid w:val="00A64F68"/>
    <w:rsid w:val="00A65087"/>
    <w:rsid w:val="00A7041E"/>
    <w:rsid w:val="00A708F1"/>
    <w:rsid w:val="00A723B4"/>
    <w:rsid w:val="00A72EBB"/>
    <w:rsid w:val="00A764D6"/>
    <w:rsid w:val="00A765A6"/>
    <w:rsid w:val="00A77393"/>
    <w:rsid w:val="00A77518"/>
    <w:rsid w:val="00A7763C"/>
    <w:rsid w:val="00A819F6"/>
    <w:rsid w:val="00A82B57"/>
    <w:rsid w:val="00A8356A"/>
    <w:rsid w:val="00A83F71"/>
    <w:rsid w:val="00A86A5F"/>
    <w:rsid w:val="00A87818"/>
    <w:rsid w:val="00A87BB9"/>
    <w:rsid w:val="00A915E5"/>
    <w:rsid w:val="00A9210B"/>
    <w:rsid w:val="00A92531"/>
    <w:rsid w:val="00A92ECC"/>
    <w:rsid w:val="00A92F7C"/>
    <w:rsid w:val="00A9379B"/>
    <w:rsid w:val="00A94B66"/>
    <w:rsid w:val="00A956E9"/>
    <w:rsid w:val="00A9756F"/>
    <w:rsid w:val="00A977EA"/>
    <w:rsid w:val="00AA0067"/>
    <w:rsid w:val="00AA0F05"/>
    <w:rsid w:val="00AA1263"/>
    <w:rsid w:val="00AA3840"/>
    <w:rsid w:val="00AA3C49"/>
    <w:rsid w:val="00AA4A47"/>
    <w:rsid w:val="00AB1311"/>
    <w:rsid w:val="00AB1EC7"/>
    <w:rsid w:val="00AB35A9"/>
    <w:rsid w:val="00AB3884"/>
    <w:rsid w:val="00AB59C4"/>
    <w:rsid w:val="00AB5EA7"/>
    <w:rsid w:val="00AB6D4E"/>
    <w:rsid w:val="00AC0259"/>
    <w:rsid w:val="00AC11D7"/>
    <w:rsid w:val="00AC190F"/>
    <w:rsid w:val="00AC21EB"/>
    <w:rsid w:val="00AC2300"/>
    <w:rsid w:val="00AC2BC0"/>
    <w:rsid w:val="00AC2D9C"/>
    <w:rsid w:val="00AC30BA"/>
    <w:rsid w:val="00AC44F2"/>
    <w:rsid w:val="00AC4607"/>
    <w:rsid w:val="00AC484F"/>
    <w:rsid w:val="00AC6301"/>
    <w:rsid w:val="00AD1F7B"/>
    <w:rsid w:val="00AD3006"/>
    <w:rsid w:val="00AD3DBE"/>
    <w:rsid w:val="00AD420D"/>
    <w:rsid w:val="00AD427E"/>
    <w:rsid w:val="00AD43F7"/>
    <w:rsid w:val="00AD46E4"/>
    <w:rsid w:val="00AD6421"/>
    <w:rsid w:val="00AD6BEE"/>
    <w:rsid w:val="00AD7576"/>
    <w:rsid w:val="00AE3536"/>
    <w:rsid w:val="00AE4924"/>
    <w:rsid w:val="00AE53E9"/>
    <w:rsid w:val="00AE71B4"/>
    <w:rsid w:val="00AF042F"/>
    <w:rsid w:val="00AF1CEA"/>
    <w:rsid w:val="00AF2FBC"/>
    <w:rsid w:val="00AF3366"/>
    <w:rsid w:val="00AF40C4"/>
    <w:rsid w:val="00AF4F08"/>
    <w:rsid w:val="00AF7DB1"/>
    <w:rsid w:val="00AF7E84"/>
    <w:rsid w:val="00B003BC"/>
    <w:rsid w:val="00B0357C"/>
    <w:rsid w:val="00B0657C"/>
    <w:rsid w:val="00B06825"/>
    <w:rsid w:val="00B0779A"/>
    <w:rsid w:val="00B11B9C"/>
    <w:rsid w:val="00B12619"/>
    <w:rsid w:val="00B13ADE"/>
    <w:rsid w:val="00B144DB"/>
    <w:rsid w:val="00B16000"/>
    <w:rsid w:val="00B17BB4"/>
    <w:rsid w:val="00B20990"/>
    <w:rsid w:val="00B21EB1"/>
    <w:rsid w:val="00B22FBB"/>
    <w:rsid w:val="00B23025"/>
    <w:rsid w:val="00B2321C"/>
    <w:rsid w:val="00B2419B"/>
    <w:rsid w:val="00B30601"/>
    <w:rsid w:val="00B30944"/>
    <w:rsid w:val="00B30D11"/>
    <w:rsid w:val="00B31B9F"/>
    <w:rsid w:val="00B32B23"/>
    <w:rsid w:val="00B357BA"/>
    <w:rsid w:val="00B35C0D"/>
    <w:rsid w:val="00B375D7"/>
    <w:rsid w:val="00B37812"/>
    <w:rsid w:val="00B411F6"/>
    <w:rsid w:val="00B42511"/>
    <w:rsid w:val="00B438B3"/>
    <w:rsid w:val="00B445B9"/>
    <w:rsid w:val="00B45CB8"/>
    <w:rsid w:val="00B4628D"/>
    <w:rsid w:val="00B56333"/>
    <w:rsid w:val="00B56421"/>
    <w:rsid w:val="00B57298"/>
    <w:rsid w:val="00B64008"/>
    <w:rsid w:val="00B64064"/>
    <w:rsid w:val="00B64B54"/>
    <w:rsid w:val="00B65F14"/>
    <w:rsid w:val="00B71A06"/>
    <w:rsid w:val="00B725E8"/>
    <w:rsid w:val="00B7409B"/>
    <w:rsid w:val="00B749BD"/>
    <w:rsid w:val="00B75C40"/>
    <w:rsid w:val="00B7624E"/>
    <w:rsid w:val="00B76785"/>
    <w:rsid w:val="00B8017D"/>
    <w:rsid w:val="00B80513"/>
    <w:rsid w:val="00B81097"/>
    <w:rsid w:val="00B82D2B"/>
    <w:rsid w:val="00B84500"/>
    <w:rsid w:val="00B84F3D"/>
    <w:rsid w:val="00B86D01"/>
    <w:rsid w:val="00B8701B"/>
    <w:rsid w:val="00B8722B"/>
    <w:rsid w:val="00B9081E"/>
    <w:rsid w:val="00B90B03"/>
    <w:rsid w:val="00B91571"/>
    <w:rsid w:val="00B916D9"/>
    <w:rsid w:val="00B9260E"/>
    <w:rsid w:val="00B93358"/>
    <w:rsid w:val="00B93B00"/>
    <w:rsid w:val="00B96FE2"/>
    <w:rsid w:val="00BA467A"/>
    <w:rsid w:val="00BA65F4"/>
    <w:rsid w:val="00BA78D0"/>
    <w:rsid w:val="00BB0C0D"/>
    <w:rsid w:val="00BB3148"/>
    <w:rsid w:val="00BB4D08"/>
    <w:rsid w:val="00BB7024"/>
    <w:rsid w:val="00BB7355"/>
    <w:rsid w:val="00BB74A7"/>
    <w:rsid w:val="00BC10D9"/>
    <w:rsid w:val="00BC162F"/>
    <w:rsid w:val="00BC23D1"/>
    <w:rsid w:val="00BC2E04"/>
    <w:rsid w:val="00BC58AB"/>
    <w:rsid w:val="00BC5C5B"/>
    <w:rsid w:val="00BD0D8C"/>
    <w:rsid w:val="00BD1E9F"/>
    <w:rsid w:val="00BD220D"/>
    <w:rsid w:val="00BD29B8"/>
    <w:rsid w:val="00BD3EF1"/>
    <w:rsid w:val="00BD46A1"/>
    <w:rsid w:val="00BD501A"/>
    <w:rsid w:val="00BD6F3D"/>
    <w:rsid w:val="00BE15AE"/>
    <w:rsid w:val="00BE15B2"/>
    <w:rsid w:val="00BE2753"/>
    <w:rsid w:val="00BE3A6A"/>
    <w:rsid w:val="00BE5AFC"/>
    <w:rsid w:val="00BE6D05"/>
    <w:rsid w:val="00BE73C8"/>
    <w:rsid w:val="00BF0B26"/>
    <w:rsid w:val="00BF21B1"/>
    <w:rsid w:val="00BF2A32"/>
    <w:rsid w:val="00BF2F05"/>
    <w:rsid w:val="00BF3A14"/>
    <w:rsid w:val="00BF3EF7"/>
    <w:rsid w:val="00BF4E0F"/>
    <w:rsid w:val="00BF58BE"/>
    <w:rsid w:val="00C003DA"/>
    <w:rsid w:val="00C0173B"/>
    <w:rsid w:val="00C01A16"/>
    <w:rsid w:val="00C034AA"/>
    <w:rsid w:val="00C062A7"/>
    <w:rsid w:val="00C070EC"/>
    <w:rsid w:val="00C07A04"/>
    <w:rsid w:val="00C11409"/>
    <w:rsid w:val="00C134F4"/>
    <w:rsid w:val="00C14A28"/>
    <w:rsid w:val="00C14C97"/>
    <w:rsid w:val="00C16209"/>
    <w:rsid w:val="00C16DFF"/>
    <w:rsid w:val="00C202D9"/>
    <w:rsid w:val="00C20511"/>
    <w:rsid w:val="00C20A90"/>
    <w:rsid w:val="00C20D89"/>
    <w:rsid w:val="00C20F41"/>
    <w:rsid w:val="00C2171D"/>
    <w:rsid w:val="00C221F8"/>
    <w:rsid w:val="00C22391"/>
    <w:rsid w:val="00C22A0F"/>
    <w:rsid w:val="00C22CAF"/>
    <w:rsid w:val="00C22E51"/>
    <w:rsid w:val="00C24379"/>
    <w:rsid w:val="00C257F7"/>
    <w:rsid w:val="00C25B8E"/>
    <w:rsid w:val="00C3008E"/>
    <w:rsid w:val="00C302E8"/>
    <w:rsid w:val="00C344EA"/>
    <w:rsid w:val="00C35B98"/>
    <w:rsid w:val="00C35C91"/>
    <w:rsid w:val="00C36957"/>
    <w:rsid w:val="00C414E2"/>
    <w:rsid w:val="00C41592"/>
    <w:rsid w:val="00C41823"/>
    <w:rsid w:val="00C42AC2"/>
    <w:rsid w:val="00C433B5"/>
    <w:rsid w:val="00C44370"/>
    <w:rsid w:val="00C45A9D"/>
    <w:rsid w:val="00C45D4E"/>
    <w:rsid w:val="00C46371"/>
    <w:rsid w:val="00C5010E"/>
    <w:rsid w:val="00C5074D"/>
    <w:rsid w:val="00C50B0A"/>
    <w:rsid w:val="00C532F8"/>
    <w:rsid w:val="00C5398E"/>
    <w:rsid w:val="00C551C5"/>
    <w:rsid w:val="00C55437"/>
    <w:rsid w:val="00C55BED"/>
    <w:rsid w:val="00C56054"/>
    <w:rsid w:val="00C6097C"/>
    <w:rsid w:val="00C610CE"/>
    <w:rsid w:val="00C613B5"/>
    <w:rsid w:val="00C6248E"/>
    <w:rsid w:val="00C6291E"/>
    <w:rsid w:val="00C65139"/>
    <w:rsid w:val="00C701C0"/>
    <w:rsid w:val="00C71AFD"/>
    <w:rsid w:val="00C724F4"/>
    <w:rsid w:val="00C729D4"/>
    <w:rsid w:val="00C72A66"/>
    <w:rsid w:val="00C72B56"/>
    <w:rsid w:val="00C73502"/>
    <w:rsid w:val="00C74065"/>
    <w:rsid w:val="00C75EF8"/>
    <w:rsid w:val="00C7682D"/>
    <w:rsid w:val="00C76F34"/>
    <w:rsid w:val="00C80154"/>
    <w:rsid w:val="00C80F3A"/>
    <w:rsid w:val="00C80FD8"/>
    <w:rsid w:val="00C819BA"/>
    <w:rsid w:val="00C83700"/>
    <w:rsid w:val="00C846E4"/>
    <w:rsid w:val="00C8517F"/>
    <w:rsid w:val="00C8628C"/>
    <w:rsid w:val="00C86774"/>
    <w:rsid w:val="00C905A9"/>
    <w:rsid w:val="00C92ACA"/>
    <w:rsid w:val="00C92B92"/>
    <w:rsid w:val="00C92E2D"/>
    <w:rsid w:val="00C935C9"/>
    <w:rsid w:val="00C9476E"/>
    <w:rsid w:val="00C94D31"/>
    <w:rsid w:val="00CA0B03"/>
    <w:rsid w:val="00CA19AA"/>
    <w:rsid w:val="00CA3468"/>
    <w:rsid w:val="00CA5005"/>
    <w:rsid w:val="00CA63F6"/>
    <w:rsid w:val="00CA6AC8"/>
    <w:rsid w:val="00CB3B56"/>
    <w:rsid w:val="00CB53AB"/>
    <w:rsid w:val="00CC06A1"/>
    <w:rsid w:val="00CC0BDF"/>
    <w:rsid w:val="00CC1A08"/>
    <w:rsid w:val="00CC20B8"/>
    <w:rsid w:val="00CC462A"/>
    <w:rsid w:val="00CC4D66"/>
    <w:rsid w:val="00CC4FD6"/>
    <w:rsid w:val="00CC5B74"/>
    <w:rsid w:val="00CC6BA0"/>
    <w:rsid w:val="00CC7D02"/>
    <w:rsid w:val="00CD13AA"/>
    <w:rsid w:val="00CD20DA"/>
    <w:rsid w:val="00CD498F"/>
    <w:rsid w:val="00CD5C33"/>
    <w:rsid w:val="00CD6033"/>
    <w:rsid w:val="00CD663E"/>
    <w:rsid w:val="00CD69B1"/>
    <w:rsid w:val="00CD6E4C"/>
    <w:rsid w:val="00CE0154"/>
    <w:rsid w:val="00CE0DA4"/>
    <w:rsid w:val="00CE1006"/>
    <w:rsid w:val="00CE2600"/>
    <w:rsid w:val="00CE2923"/>
    <w:rsid w:val="00CF0A71"/>
    <w:rsid w:val="00CF1243"/>
    <w:rsid w:val="00CF4852"/>
    <w:rsid w:val="00CF76D8"/>
    <w:rsid w:val="00D0045A"/>
    <w:rsid w:val="00D00FCE"/>
    <w:rsid w:val="00D06D45"/>
    <w:rsid w:val="00D0798D"/>
    <w:rsid w:val="00D07CE6"/>
    <w:rsid w:val="00D12846"/>
    <w:rsid w:val="00D12B75"/>
    <w:rsid w:val="00D13901"/>
    <w:rsid w:val="00D13C07"/>
    <w:rsid w:val="00D165AA"/>
    <w:rsid w:val="00D1688C"/>
    <w:rsid w:val="00D169EA"/>
    <w:rsid w:val="00D16A91"/>
    <w:rsid w:val="00D16CC0"/>
    <w:rsid w:val="00D17225"/>
    <w:rsid w:val="00D20A90"/>
    <w:rsid w:val="00D246BE"/>
    <w:rsid w:val="00D24FC0"/>
    <w:rsid w:val="00D25BE7"/>
    <w:rsid w:val="00D274F8"/>
    <w:rsid w:val="00D3205D"/>
    <w:rsid w:val="00D34EAE"/>
    <w:rsid w:val="00D35FD4"/>
    <w:rsid w:val="00D3632A"/>
    <w:rsid w:val="00D371E7"/>
    <w:rsid w:val="00D42BC8"/>
    <w:rsid w:val="00D44275"/>
    <w:rsid w:val="00D45450"/>
    <w:rsid w:val="00D45A1C"/>
    <w:rsid w:val="00D45E92"/>
    <w:rsid w:val="00D46DA2"/>
    <w:rsid w:val="00D5067C"/>
    <w:rsid w:val="00D50892"/>
    <w:rsid w:val="00D50B50"/>
    <w:rsid w:val="00D50C26"/>
    <w:rsid w:val="00D5154F"/>
    <w:rsid w:val="00D566AF"/>
    <w:rsid w:val="00D64886"/>
    <w:rsid w:val="00D64CC4"/>
    <w:rsid w:val="00D653C4"/>
    <w:rsid w:val="00D66684"/>
    <w:rsid w:val="00D668AE"/>
    <w:rsid w:val="00D7069F"/>
    <w:rsid w:val="00D71676"/>
    <w:rsid w:val="00D71E09"/>
    <w:rsid w:val="00D726E1"/>
    <w:rsid w:val="00D732D1"/>
    <w:rsid w:val="00D73B76"/>
    <w:rsid w:val="00D74D08"/>
    <w:rsid w:val="00D74ED2"/>
    <w:rsid w:val="00D75B10"/>
    <w:rsid w:val="00D7683C"/>
    <w:rsid w:val="00D773CB"/>
    <w:rsid w:val="00D77990"/>
    <w:rsid w:val="00D77C7B"/>
    <w:rsid w:val="00D77F38"/>
    <w:rsid w:val="00D800EF"/>
    <w:rsid w:val="00D801E2"/>
    <w:rsid w:val="00D802A3"/>
    <w:rsid w:val="00D8209F"/>
    <w:rsid w:val="00D8403D"/>
    <w:rsid w:val="00D85469"/>
    <w:rsid w:val="00D85DB1"/>
    <w:rsid w:val="00D92B5C"/>
    <w:rsid w:val="00D94FB9"/>
    <w:rsid w:val="00D9590A"/>
    <w:rsid w:val="00D97E1A"/>
    <w:rsid w:val="00DA0924"/>
    <w:rsid w:val="00DA099F"/>
    <w:rsid w:val="00DA100D"/>
    <w:rsid w:val="00DA1177"/>
    <w:rsid w:val="00DA18EE"/>
    <w:rsid w:val="00DA4CDB"/>
    <w:rsid w:val="00DA4CEF"/>
    <w:rsid w:val="00DA663A"/>
    <w:rsid w:val="00DA6E79"/>
    <w:rsid w:val="00DA6F69"/>
    <w:rsid w:val="00DB1FDB"/>
    <w:rsid w:val="00DB252F"/>
    <w:rsid w:val="00DB4A4E"/>
    <w:rsid w:val="00DB6745"/>
    <w:rsid w:val="00DB786D"/>
    <w:rsid w:val="00DC2EC5"/>
    <w:rsid w:val="00DC6CFE"/>
    <w:rsid w:val="00DC7790"/>
    <w:rsid w:val="00DD2270"/>
    <w:rsid w:val="00DD2F79"/>
    <w:rsid w:val="00DD560B"/>
    <w:rsid w:val="00DD5CCB"/>
    <w:rsid w:val="00DD61B2"/>
    <w:rsid w:val="00DD6B38"/>
    <w:rsid w:val="00DD6EF8"/>
    <w:rsid w:val="00DE03FF"/>
    <w:rsid w:val="00DE0CE7"/>
    <w:rsid w:val="00DE13DE"/>
    <w:rsid w:val="00DE20CC"/>
    <w:rsid w:val="00DE2FA5"/>
    <w:rsid w:val="00DE4693"/>
    <w:rsid w:val="00DE5558"/>
    <w:rsid w:val="00DE5D0C"/>
    <w:rsid w:val="00DF12D0"/>
    <w:rsid w:val="00DF1FCD"/>
    <w:rsid w:val="00DF3904"/>
    <w:rsid w:val="00DF3CAF"/>
    <w:rsid w:val="00DF548A"/>
    <w:rsid w:val="00DF5553"/>
    <w:rsid w:val="00DF5C57"/>
    <w:rsid w:val="00DF6607"/>
    <w:rsid w:val="00DF7EB6"/>
    <w:rsid w:val="00E01BBD"/>
    <w:rsid w:val="00E01E15"/>
    <w:rsid w:val="00E02044"/>
    <w:rsid w:val="00E023D2"/>
    <w:rsid w:val="00E03D4C"/>
    <w:rsid w:val="00E047BB"/>
    <w:rsid w:val="00E05FC1"/>
    <w:rsid w:val="00E06681"/>
    <w:rsid w:val="00E06823"/>
    <w:rsid w:val="00E10993"/>
    <w:rsid w:val="00E10F36"/>
    <w:rsid w:val="00E129AD"/>
    <w:rsid w:val="00E13149"/>
    <w:rsid w:val="00E13C08"/>
    <w:rsid w:val="00E13C79"/>
    <w:rsid w:val="00E14CC1"/>
    <w:rsid w:val="00E17413"/>
    <w:rsid w:val="00E20BA5"/>
    <w:rsid w:val="00E21F95"/>
    <w:rsid w:val="00E22492"/>
    <w:rsid w:val="00E22F30"/>
    <w:rsid w:val="00E24F0A"/>
    <w:rsid w:val="00E2524C"/>
    <w:rsid w:val="00E26603"/>
    <w:rsid w:val="00E26620"/>
    <w:rsid w:val="00E27D87"/>
    <w:rsid w:val="00E27FFD"/>
    <w:rsid w:val="00E3232D"/>
    <w:rsid w:val="00E32CA6"/>
    <w:rsid w:val="00E3383B"/>
    <w:rsid w:val="00E35CDE"/>
    <w:rsid w:val="00E361ED"/>
    <w:rsid w:val="00E369A9"/>
    <w:rsid w:val="00E4025D"/>
    <w:rsid w:val="00E41A0C"/>
    <w:rsid w:val="00E42D84"/>
    <w:rsid w:val="00E43171"/>
    <w:rsid w:val="00E44606"/>
    <w:rsid w:val="00E44749"/>
    <w:rsid w:val="00E45CAF"/>
    <w:rsid w:val="00E45EC8"/>
    <w:rsid w:val="00E5101A"/>
    <w:rsid w:val="00E517C8"/>
    <w:rsid w:val="00E545BF"/>
    <w:rsid w:val="00E55CAD"/>
    <w:rsid w:val="00E56ED8"/>
    <w:rsid w:val="00E62104"/>
    <w:rsid w:val="00E63CB7"/>
    <w:rsid w:val="00E6457E"/>
    <w:rsid w:val="00E65E79"/>
    <w:rsid w:val="00E66504"/>
    <w:rsid w:val="00E66A09"/>
    <w:rsid w:val="00E702D4"/>
    <w:rsid w:val="00E70792"/>
    <w:rsid w:val="00E70AAF"/>
    <w:rsid w:val="00E72591"/>
    <w:rsid w:val="00E73E5A"/>
    <w:rsid w:val="00E7496B"/>
    <w:rsid w:val="00E751C4"/>
    <w:rsid w:val="00E76C73"/>
    <w:rsid w:val="00E779D1"/>
    <w:rsid w:val="00E80301"/>
    <w:rsid w:val="00E820D8"/>
    <w:rsid w:val="00E82394"/>
    <w:rsid w:val="00E851E5"/>
    <w:rsid w:val="00E861C3"/>
    <w:rsid w:val="00E925C3"/>
    <w:rsid w:val="00E933CD"/>
    <w:rsid w:val="00E95169"/>
    <w:rsid w:val="00E957A4"/>
    <w:rsid w:val="00EA01A5"/>
    <w:rsid w:val="00EA0F5B"/>
    <w:rsid w:val="00EA1458"/>
    <w:rsid w:val="00EA203E"/>
    <w:rsid w:val="00EA2493"/>
    <w:rsid w:val="00EA3D03"/>
    <w:rsid w:val="00EA438B"/>
    <w:rsid w:val="00EA6CEF"/>
    <w:rsid w:val="00EA7EA2"/>
    <w:rsid w:val="00EB059A"/>
    <w:rsid w:val="00EB21C7"/>
    <w:rsid w:val="00EB26F5"/>
    <w:rsid w:val="00EB2837"/>
    <w:rsid w:val="00EB33CC"/>
    <w:rsid w:val="00EB45B8"/>
    <w:rsid w:val="00EB4C99"/>
    <w:rsid w:val="00EB690A"/>
    <w:rsid w:val="00EC1BFA"/>
    <w:rsid w:val="00EC20F3"/>
    <w:rsid w:val="00EC3C70"/>
    <w:rsid w:val="00EC5A32"/>
    <w:rsid w:val="00EC74F4"/>
    <w:rsid w:val="00ED2BAE"/>
    <w:rsid w:val="00ED431F"/>
    <w:rsid w:val="00ED43D0"/>
    <w:rsid w:val="00ED5135"/>
    <w:rsid w:val="00ED5EF4"/>
    <w:rsid w:val="00ED6E70"/>
    <w:rsid w:val="00ED7D78"/>
    <w:rsid w:val="00EE2B59"/>
    <w:rsid w:val="00EE36A4"/>
    <w:rsid w:val="00EE4065"/>
    <w:rsid w:val="00EE4B38"/>
    <w:rsid w:val="00EE525B"/>
    <w:rsid w:val="00EE75D2"/>
    <w:rsid w:val="00EF0A18"/>
    <w:rsid w:val="00EF2F8F"/>
    <w:rsid w:val="00EF317A"/>
    <w:rsid w:val="00EF38DE"/>
    <w:rsid w:val="00EF4684"/>
    <w:rsid w:val="00EF4B8E"/>
    <w:rsid w:val="00EF688F"/>
    <w:rsid w:val="00EF6933"/>
    <w:rsid w:val="00EF6C2C"/>
    <w:rsid w:val="00EF6E39"/>
    <w:rsid w:val="00EF790D"/>
    <w:rsid w:val="00F019DF"/>
    <w:rsid w:val="00F0500A"/>
    <w:rsid w:val="00F05D99"/>
    <w:rsid w:val="00F06728"/>
    <w:rsid w:val="00F101A6"/>
    <w:rsid w:val="00F10F26"/>
    <w:rsid w:val="00F1197B"/>
    <w:rsid w:val="00F125A5"/>
    <w:rsid w:val="00F12EE9"/>
    <w:rsid w:val="00F12EFF"/>
    <w:rsid w:val="00F17056"/>
    <w:rsid w:val="00F17F6C"/>
    <w:rsid w:val="00F20169"/>
    <w:rsid w:val="00F24088"/>
    <w:rsid w:val="00F24368"/>
    <w:rsid w:val="00F253A0"/>
    <w:rsid w:val="00F25715"/>
    <w:rsid w:val="00F30520"/>
    <w:rsid w:val="00F311EA"/>
    <w:rsid w:val="00F313C5"/>
    <w:rsid w:val="00F31515"/>
    <w:rsid w:val="00F31AB1"/>
    <w:rsid w:val="00F31CDA"/>
    <w:rsid w:val="00F33D87"/>
    <w:rsid w:val="00F4208C"/>
    <w:rsid w:val="00F42230"/>
    <w:rsid w:val="00F42F26"/>
    <w:rsid w:val="00F430DD"/>
    <w:rsid w:val="00F43BBF"/>
    <w:rsid w:val="00F44A80"/>
    <w:rsid w:val="00F44B86"/>
    <w:rsid w:val="00F465C8"/>
    <w:rsid w:val="00F467A6"/>
    <w:rsid w:val="00F467E6"/>
    <w:rsid w:val="00F472C0"/>
    <w:rsid w:val="00F52407"/>
    <w:rsid w:val="00F53AB5"/>
    <w:rsid w:val="00F546B2"/>
    <w:rsid w:val="00F55B2C"/>
    <w:rsid w:val="00F60940"/>
    <w:rsid w:val="00F61FC8"/>
    <w:rsid w:val="00F621A6"/>
    <w:rsid w:val="00F64414"/>
    <w:rsid w:val="00F65FA3"/>
    <w:rsid w:val="00F667C0"/>
    <w:rsid w:val="00F701AD"/>
    <w:rsid w:val="00F717DA"/>
    <w:rsid w:val="00F7186F"/>
    <w:rsid w:val="00F73A67"/>
    <w:rsid w:val="00F753EA"/>
    <w:rsid w:val="00F76296"/>
    <w:rsid w:val="00F771F8"/>
    <w:rsid w:val="00F779A2"/>
    <w:rsid w:val="00F80441"/>
    <w:rsid w:val="00F8053F"/>
    <w:rsid w:val="00F82B79"/>
    <w:rsid w:val="00F82F11"/>
    <w:rsid w:val="00F855F5"/>
    <w:rsid w:val="00F85FF5"/>
    <w:rsid w:val="00F86577"/>
    <w:rsid w:val="00F86677"/>
    <w:rsid w:val="00F87C4F"/>
    <w:rsid w:val="00F902F8"/>
    <w:rsid w:val="00F904C6"/>
    <w:rsid w:val="00F9096C"/>
    <w:rsid w:val="00F912B3"/>
    <w:rsid w:val="00F93887"/>
    <w:rsid w:val="00F95204"/>
    <w:rsid w:val="00F960E0"/>
    <w:rsid w:val="00FA199C"/>
    <w:rsid w:val="00FA31DF"/>
    <w:rsid w:val="00FA4131"/>
    <w:rsid w:val="00FA419B"/>
    <w:rsid w:val="00FA47E6"/>
    <w:rsid w:val="00FB1D9C"/>
    <w:rsid w:val="00FB27A5"/>
    <w:rsid w:val="00FB3403"/>
    <w:rsid w:val="00FB3806"/>
    <w:rsid w:val="00FB6AAD"/>
    <w:rsid w:val="00FB7A3F"/>
    <w:rsid w:val="00FC3E45"/>
    <w:rsid w:val="00FC65E3"/>
    <w:rsid w:val="00FC7E01"/>
    <w:rsid w:val="00FD3AFD"/>
    <w:rsid w:val="00FD5912"/>
    <w:rsid w:val="00FD6843"/>
    <w:rsid w:val="00FD6FA4"/>
    <w:rsid w:val="00FE041B"/>
    <w:rsid w:val="00FE1E1E"/>
    <w:rsid w:val="00FE1E2F"/>
    <w:rsid w:val="00FE2314"/>
    <w:rsid w:val="00FE2A87"/>
    <w:rsid w:val="00FE40D0"/>
    <w:rsid w:val="00FE4723"/>
    <w:rsid w:val="00FE5BBC"/>
    <w:rsid w:val="00FE606D"/>
    <w:rsid w:val="00FE7677"/>
    <w:rsid w:val="00FE7B88"/>
    <w:rsid w:val="00FF03AA"/>
    <w:rsid w:val="00FF2061"/>
    <w:rsid w:val="00FF2C66"/>
    <w:rsid w:val="00FF40D7"/>
    <w:rsid w:val="00FF491C"/>
    <w:rsid w:val="00FF4EAA"/>
    <w:rsid w:val="00FF5CA3"/>
    <w:rsid w:val="00FF5D5C"/>
    <w:rsid w:val="00FF62F6"/>
    <w:rsid w:val="038DCDF9"/>
    <w:rsid w:val="08AD8219"/>
    <w:rsid w:val="0A3EAA79"/>
    <w:rsid w:val="0A8C6F69"/>
    <w:rsid w:val="0AD787DE"/>
    <w:rsid w:val="0B1D92B3"/>
    <w:rsid w:val="0D3DA800"/>
    <w:rsid w:val="0DA7BB46"/>
    <w:rsid w:val="1005EE90"/>
    <w:rsid w:val="105468CC"/>
    <w:rsid w:val="10D44258"/>
    <w:rsid w:val="13A33575"/>
    <w:rsid w:val="154AFC76"/>
    <w:rsid w:val="1D897408"/>
    <w:rsid w:val="217EB62C"/>
    <w:rsid w:val="218E2BC2"/>
    <w:rsid w:val="25C805E5"/>
    <w:rsid w:val="263E9DCA"/>
    <w:rsid w:val="27248720"/>
    <w:rsid w:val="2779BE76"/>
    <w:rsid w:val="2A277213"/>
    <w:rsid w:val="2BBEE0EA"/>
    <w:rsid w:val="2D2CF8FE"/>
    <w:rsid w:val="2EE9E0F5"/>
    <w:rsid w:val="30111352"/>
    <w:rsid w:val="304A0866"/>
    <w:rsid w:val="34912E83"/>
    <w:rsid w:val="349F4C6B"/>
    <w:rsid w:val="37FFECCC"/>
    <w:rsid w:val="3952BF8B"/>
    <w:rsid w:val="39BFA5D6"/>
    <w:rsid w:val="39E19664"/>
    <w:rsid w:val="3A543970"/>
    <w:rsid w:val="3E9EDFE3"/>
    <w:rsid w:val="3F269F74"/>
    <w:rsid w:val="3F8D69B7"/>
    <w:rsid w:val="402E1BAA"/>
    <w:rsid w:val="4BF656B9"/>
    <w:rsid w:val="4CE6D454"/>
    <w:rsid w:val="4D50849B"/>
    <w:rsid w:val="5CA800FC"/>
    <w:rsid w:val="5D48CA55"/>
    <w:rsid w:val="5F09DEC4"/>
    <w:rsid w:val="6184D5E4"/>
    <w:rsid w:val="65870444"/>
    <w:rsid w:val="65E57D01"/>
    <w:rsid w:val="66433BB7"/>
    <w:rsid w:val="691B606A"/>
    <w:rsid w:val="6964B598"/>
    <w:rsid w:val="6B2FFC96"/>
    <w:rsid w:val="6C558391"/>
    <w:rsid w:val="6EDD12E6"/>
    <w:rsid w:val="6F4EBE2E"/>
    <w:rsid w:val="73AF58BB"/>
    <w:rsid w:val="75381D19"/>
    <w:rsid w:val="764E1A0F"/>
    <w:rsid w:val="7A0DE6CF"/>
    <w:rsid w:val="7B4CEA19"/>
    <w:rsid w:val="7C197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EFE4"/>
  <w15:chartTrackingRefBased/>
  <w15:docId w15:val="{640FCB48-FC02-49D0-8504-F054B96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156082" w:themeColor="accent1"/>
    </w:rPr>
  </w:style>
  <w:style w:type="paragraph" w:styleId="IntenseQuote">
    <w:name w:val="Intense Quote"/>
    <w:basedOn w:val="Normal"/>
    <w:next w:val="Normal"/>
    <w:link w:val="IntenseQuoteChar"/>
    <w:uiPriority w:val="49"/>
    <w:semiHidden/>
    <w:qFormat/>
    <w:rsid w:val="00DD2F79"/>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97132"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467886"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47"/>
      </w:numPr>
    </w:pPr>
  </w:style>
  <w:style w:type="character" w:styleId="FollowedHyperlink">
    <w:name w:val="FollowedHyperlink"/>
    <w:basedOn w:val="DefaultParagraphFont"/>
    <w:uiPriority w:val="99"/>
    <w:semiHidden/>
    <w:rsid w:val="00DD2F79"/>
    <w:rPr>
      <w:color w:val="96607D" w:themeColor="followedHyperlink"/>
      <w:u w:val="single"/>
    </w:rPr>
  </w:style>
  <w:style w:type="paragraph" w:customStyle="1" w:styleId="Level1Number">
    <w:name w:val="Level 1 Number"/>
    <w:aliases w:val="Block paragraph 1 CB,Block Para 1 RB"/>
    <w:basedOn w:val="Normal"/>
    <w:uiPriority w:val="5"/>
    <w:qFormat/>
    <w:rsid w:val="00DD2F79"/>
    <w:pPr>
      <w:numPr>
        <w:numId w:val="12"/>
      </w:numPr>
    </w:pPr>
  </w:style>
  <w:style w:type="paragraph" w:customStyle="1" w:styleId="Level2Number">
    <w:name w:val="Level 2 Number"/>
    <w:aliases w:val="Paragraph 1.1,Block paragraph 1.1,Block paragraph 1.1 CB,Report Para 1.1 RB,Block Para 1.1 RB"/>
    <w:basedOn w:val="Normal"/>
    <w:uiPriority w:val="5"/>
    <w:qFormat/>
    <w:rsid w:val="00DD2F79"/>
    <w:pPr>
      <w:numPr>
        <w:ilvl w:val="1"/>
        <w:numId w:val="12"/>
      </w:numPr>
    </w:pPr>
  </w:style>
  <w:style w:type="paragraph" w:customStyle="1" w:styleId="Level3Number">
    <w:name w:val="Level 3 Number"/>
    <w:aliases w:val="Paragraph 1.1.1,Block paragraph 1.1.1,Block paragraph 1.1.1 CB,Report Para 1.1.1 RB,Block Para 1.1.1 RB"/>
    <w:basedOn w:val="Normal"/>
    <w:uiPriority w:val="5"/>
    <w:qFormat/>
    <w:rsid w:val="00DD2F79"/>
    <w:pPr>
      <w:numPr>
        <w:ilvl w:val="2"/>
        <w:numId w:val="12"/>
      </w:numPr>
    </w:pPr>
  </w:style>
  <w:style w:type="paragraph" w:customStyle="1" w:styleId="Level4Number">
    <w:name w:val="Level 4 Number"/>
    <w:aliases w:val="Paragraph 1.1.1(a),Block paragraph 1.1.1(a),Block paragraph 1.1.1(a) CB,Report Para 1.1.1(a) RB,Block Para 1.1.1(a) RB"/>
    <w:basedOn w:val="Normal"/>
    <w:uiPriority w:val="5"/>
    <w:qFormat/>
    <w:rsid w:val="00DD2F79"/>
    <w:pPr>
      <w:numPr>
        <w:ilvl w:val="3"/>
        <w:numId w:val="12"/>
      </w:numPr>
    </w:pPr>
  </w:style>
  <w:style w:type="paragraph" w:customStyle="1" w:styleId="Level5Number">
    <w:name w:val="Level 5 Number"/>
    <w:aliases w:val="Paragraph 1.1.1(a)(i),Block paragraph 1.1.1(a)(i),Report Para 1.1.1(a)(i) RB,Block Para 1.1.1(a)(i) RB"/>
    <w:basedOn w:val="Normal"/>
    <w:uiPriority w:val="5"/>
    <w:qFormat/>
    <w:rsid w:val="00DD2F79"/>
    <w:pPr>
      <w:numPr>
        <w:ilvl w:val="4"/>
        <w:numId w:val="12"/>
      </w:numPr>
    </w:pPr>
  </w:style>
  <w:style w:type="paragraph" w:customStyle="1" w:styleId="Level6Number">
    <w:name w:val="Level 6 Number"/>
    <w:aliases w:val="Paragraph 1.1.1(a)(i)(A),Block paragraph 1.1.1(a)(i)(A),Report Para 1.1.1(a)(i)(A) RB,Block Para 1.1.1(a)(i)(A) RB"/>
    <w:basedOn w:val="Normal"/>
    <w:uiPriority w:val="5"/>
    <w:qFormat/>
    <w:rsid w:val="00DD2F79"/>
    <w:pPr>
      <w:numPr>
        <w:ilvl w:val="5"/>
        <w:numId w:val="12"/>
      </w:numPr>
    </w:pPr>
  </w:style>
  <w:style w:type="paragraph" w:customStyle="1" w:styleId="Level7Number">
    <w:name w:val="Level 7 Number"/>
    <w:basedOn w:val="Normal"/>
    <w:uiPriority w:val="49"/>
    <w:semiHidden/>
    <w:qFormat/>
    <w:rsid w:val="00DD2F79"/>
    <w:pPr>
      <w:numPr>
        <w:ilvl w:val="6"/>
        <w:numId w:val="12"/>
      </w:numPr>
    </w:pPr>
  </w:style>
  <w:style w:type="paragraph" w:customStyle="1" w:styleId="Level8Number">
    <w:name w:val="Level 8 Number"/>
    <w:basedOn w:val="Normal"/>
    <w:uiPriority w:val="49"/>
    <w:semiHidden/>
    <w:qFormat/>
    <w:rsid w:val="00DD2F79"/>
    <w:pPr>
      <w:numPr>
        <w:ilvl w:val="7"/>
        <w:numId w:val="12"/>
      </w:numPr>
    </w:pPr>
  </w:style>
  <w:style w:type="paragraph" w:customStyle="1" w:styleId="Level9Number">
    <w:name w:val="Level 9 Number"/>
    <w:basedOn w:val="Normal"/>
    <w:uiPriority w:val="49"/>
    <w:semiHidden/>
    <w:qFormat/>
    <w:rsid w:val="00DD2F79"/>
    <w:pPr>
      <w:numPr>
        <w:ilvl w:val="8"/>
        <w:numId w:val="12"/>
      </w:numPr>
    </w:pPr>
  </w:style>
  <w:style w:type="numbering" w:customStyle="1" w:styleId="NumbListLegal">
    <w:name w:val="NumbList Legal"/>
    <w:uiPriority w:val="99"/>
    <w:rsid w:val="00DD2F79"/>
    <w:pPr>
      <w:numPr>
        <w:numId w:val="11"/>
      </w:numPr>
    </w:pPr>
  </w:style>
  <w:style w:type="paragraph" w:customStyle="1" w:styleId="Definition1">
    <w:name w:val="Definition 1"/>
    <w:basedOn w:val="Normal"/>
    <w:uiPriority w:val="29"/>
    <w:semiHidden/>
    <w:qFormat/>
    <w:rsid w:val="00DD2F79"/>
    <w:pPr>
      <w:numPr>
        <w:ilvl w:val="1"/>
        <w:numId w:val="15"/>
      </w:numPr>
    </w:pPr>
  </w:style>
  <w:style w:type="paragraph" w:customStyle="1" w:styleId="Definition2">
    <w:name w:val="Definition 2"/>
    <w:basedOn w:val="Normal"/>
    <w:uiPriority w:val="29"/>
    <w:semiHidden/>
    <w:qFormat/>
    <w:rsid w:val="00DD2F79"/>
    <w:pPr>
      <w:numPr>
        <w:ilvl w:val="2"/>
        <w:numId w:val="15"/>
      </w:numPr>
    </w:pPr>
  </w:style>
  <w:style w:type="paragraph" w:customStyle="1" w:styleId="Definition3">
    <w:name w:val="Definition 3"/>
    <w:basedOn w:val="Normal"/>
    <w:uiPriority w:val="29"/>
    <w:semiHidden/>
    <w:qFormat/>
    <w:rsid w:val="00DD2F79"/>
    <w:pPr>
      <w:numPr>
        <w:ilvl w:val="3"/>
        <w:numId w:val="15"/>
      </w:numPr>
    </w:pPr>
  </w:style>
  <w:style w:type="paragraph" w:customStyle="1" w:styleId="Definition4">
    <w:name w:val="Definition 4"/>
    <w:basedOn w:val="Normal"/>
    <w:uiPriority w:val="29"/>
    <w:semiHidden/>
    <w:qFormat/>
    <w:rsid w:val="00DD2F79"/>
    <w:pPr>
      <w:numPr>
        <w:ilvl w:val="4"/>
        <w:numId w:val="15"/>
      </w:numPr>
    </w:pPr>
  </w:style>
  <w:style w:type="paragraph" w:customStyle="1" w:styleId="Definition">
    <w:name w:val="Definition"/>
    <w:basedOn w:val="Normal"/>
    <w:uiPriority w:val="29"/>
    <w:semiHidden/>
    <w:qFormat/>
    <w:rsid w:val="00DD2F79"/>
    <w:pPr>
      <w:numPr>
        <w:numId w:val="15"/>
      </w:numPr>
    </w:pPr>
  </w:style>
  <w:style w:type="numbering" w:customStyle="1" w:styleId="NumbListDefinitions">
    <w:name w:val="NumbList Definitions"/>
    <w:uiPriority w:val="99"/>
    <w:rsid w:val="00DD2F79"/>
    <w:pPr>
      <w:numPr>
        <w:numId w:val="15"/>
      </w:numPr>
    </w:pPr>
  </w:style>
  <w:style w:type="numbering" w:styleId="1ai">
    <w:name w:val="Outline List 1"/>
    <w:basedOn w:val="NoList"/>
    <w:uiPriority w:val="99"/>
    <w:semiHidden/>
    <w:unhideWhenUsed/>
    <w:rsid w:val="00DD2F79"/>
    <w:pPr>
      <w:numPr>
        <w:numId w:val="14"/>
      </w:numPr>
    </w:pPr>
  </w:style>
  <w:style w:type="paragraph" w:styleId="ListNumber">
    <w:name w:val="List Number"/>
    <w:basedOn w:val="Normal"/>
    <w:uiPriority w:val="99"/>
    <w:semiHidden/>
    <w:rsid w:val="00DD2F79"/>
    <w:pPr>
      <w:numPr>
        <w:numId w:val="13"/>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4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4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47"/>
      </w:numPr>
    </w:pPr>
  </w:style>
  <w:style w:type="paragraph" w:customStyle="1" w:styleId="Sch6Number">
    <w:name w:val="Sch 6 Number"/>
    <w:aliases w:val="Sched para 1.1.1 (a)(i)(A),Sched block para 1.1.1 (a)(i)(A),Appendix Para 1.1.1(a)(i)(A) RB"/>
    <w:basedOn w:val="Normal"/>
    <w:uiPriority w:val="9"/>
    <w:qFormat/>
    <w:rsid w:val="00DD2F79"/>
    <w:pPr>
      <w:numPr>
        <w:ilvl w:val="7"/>
        <w:numId w:val="47"/>
      </w:numPr>
    </w:pPr>
  </w:style>
  <w:style w:type="paragraph" w:customStyle="1" w:styleId="Sch1Number">
    <w:name w:val="Sch 1 Number"/>
    <w:aliases w:val="Sched block para 1"/>
    <w:basedOn w:val="Normal"/>
    <w:uiPriority w:val="9"/>
    <w:qFormat/>
    <w:rsid w:val="00DD2F79"/>
    <w:pPr>
      <w:numPr>
        <w:ilvl w:val="2"/>
        <w:numId w:val="47"/>
      </w:numPr>
    </w:pPr>
  </w:style>
  <w:style w:type="paragraph" w:customStyle="1" w:styleId="Sch3Number">
    <w:name w:val="Sch 3 Number"/>
    <w:aliases w:val="Sched para 1.1.1,Sched block para 1.1.1,Appendix Para 1.1.1 RB"/>
    <w:basedOn w:val="Normal"/>
    <w:uiPriority w:val="9"/>
    <w:qFormat/>
    <w:rsid w:val="00DD2F79"/>
    <w:pPr>
      <w:numPr>
        <w:ilvl w:val="4"/>
        <w:numId w:val="47"/>
      </w:numPr>
    </w:pPr>
  </w:style>
  <w:style w:type="paragraph" w:customStyle="1" w:styleId="Sch4Number">
    <w:name w:val="Sch 4 Number"/>
    <w:aliases w:val="Sched para 1.1.1 (a),Sched block para 1.1.1 (a),Appendix Para 1.1.1(a) RB"/>
    <w:basedOn w:val="Normal"/>
    <w:uiPriority w:val="9"/>
    <w:qFormat/>
    <w:rsid w:val="00DD2F79"/>
    <w:pPr>
      <w:numPr>
        <w:ilvl w:val="5"/>
        <w:numId w:val="47"/>
      </w:numPr>
    </w:pPr>
  </w:style>
  <w:style w:type="paragraph" w:styleId="ListBullet">
    <w:name w:val="List Bullet"/>
    <w:basedOn w:val="Normal"/>
    <w:uiPriority w:val="99"/>
    <w:semiHidden/>
    <w:rsid w:val="00DD2F79"/>
    <w:pPr>
      <w:numPr>
        <w:numId w:val="21"/>
      </w:numPr>
      <w:contextualSpacing/>
    </w:pPr>
  </w:style>
  <w:style w:type="numbering" w:styleId="ArticleSection">
    <w:name w:val="Outline List 3"/>
    <w:basedOn w:val="NoList"/>
    <w:semiHidden/>
    <w:unhideWhenUsed/>
    <w:rsid w:val="00DD2F79"/>
    <w:pPr>
      <w:numPr>
        <w:numId w:val="20"/>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45"/>
      </w:numPr>
    </w:pPr>
    <w:rPr>
      <w:rFonts w:ascii="Arial Bold" w:hAnsi="Arial Bold"/>
      <w:b/>
      <w:smallCaps/>
    </w:rPr>
  </w:style>
  <w:style w:type="numbering" w:customStyle="1" w:styleId="NumbLstPartyTP">
    <w:name w:val="NumbLstPartyTP"/>
    <w:uiPriority w:val="99"/>
    <w:rsid w:val="00DD2F79"/>
    <w:pPr>
      <w:numPr>
        <w:numId w:val="41"/>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38"/>
      </w:numPr>
    </w:pPr>
  </w:style>
  <w:style w:type="paragraph" w:customStyle="1" w:styleId="Parties1">
    <w:name w:val="Parties 1"/>
    <w:aliases w:val="Parties"/>
    <w:basedOn w:val="Normal"/>
    <w:uiPriority w:val="3"/>
    <w:qFormat/>
    <w:rsid w:val="00DD2F79"/>
    <w:pPr>
      <w:numPr>
        <w:ilvl w:val="1"/>
        <w:numId w:val="45"/>
      </w:numPr>
      <w:tabs>
        <w:tab w:val="clear" w:pos="851"/>
      </w:tabs>
    </w:pPr>
  </w:style>
  <w:style w:type="paragraph" w:customStyle="1" w:styleId="Parties2">
    <w:name w:val="Parties 2"/>
    <w:basedOn w:val="Normal"/>
    <w:uiPriority w:val="49"/>
    <w:semiHidden/>
    <w:qFormat/>
    <w:rsid w:val="00DD2F79"/>
    <w:pPr>
      <w:keepNext/>
      <w:numPr>
        <w:ilvl w:val="2"/>
        <w:numId w:val="45"/>
      </w:numPr>
      <w:tabs>
        <w:tab w:val="clear" w:pos="1701"/>
      </w:tabs>
    </w:pPr>
  </w:style>
  <w:style w:type="paragraph" w:customStyle="1" w:styleId="Background1">
    <w:name w:val="Background 1"/>
    <w:aliases w:val="Recitals"/>
    <w:basedOn w:val="Normal"/>
    <w:uiPriority w:val="3"/>
    <w:qFormat/>
    <w:rsid w:val="00DD2F79"/>
    <w:pPr>
      <w:numPr>
        <w:ilvl w:val="3"/>
        <w:numId w:val="45"/>
      </w:numPr>
      <w:tabs>
        <w:tab w:val="clear" w:pos="851"/>
      </w:tabs>
    </w:pPr>
  </w:style>
  <w:style w:type="paragraph" w:customStyle="1" w:styleId="Background2">
    <w:name w:val="Background 2"/>
    <w:basedOn w:val="Normal"/>
    <w:uiPriority w:val="49"/>
    <w:semiHidden/>
    <w:qFormat/>
    <w:rsid w:val="00DD2F79"/>
    <w:pPr>
      <w:keepNext/>
      <w:numPr>
        <w:ilvl w:val="4"/>
        <w:numId w:val="45"/>
      </w:numPr>
      <w:tabs>
        <w:tab w:val="clear" w:pos="1701"/>
      </w:tabs>
    </w:pPr>
  </w:style>
  <w:style w:type="numbering" w:customStyle="1" w:styleId="NumbListBackgrounds">
    <w:name w:val="NumbList Backgrounds"/>
    <w:uiPriority w:val="99"/>
    <w:rsid w:val="00DD2F79"/>
    <w:pPr>
      <w:numPr>
        <w:numId w:val="34"/>
      </w:numPr>
    </w:pPr>
  </w:style>
  <w:style w:type="numbering" w:customStyle="1" w:styleId="NumbListBodyText">
    <w:name w:val="NumbList Body Text"/>
    <w:uiPriority w:val="99"/>
    <w:rsid w:val="00DD2F79"/>
    <w:pPr>
      <w:numPr>
        <w:numId w:val="35"/>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5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Arial" w:hAnsi="Arial"/>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Arial" w:hAnsi="Arial"/>
      <w:kern w:val="0"/>
      <w:sz w:val="20"/>
      <w:szCs w:val="20"/>
      <w14:ligatures w14:val="none"/>
    </w:rPr>
  </w:style>
  <w:style w:type="paragraph" w:customStyle="1" w:styleId="BodyText4">
    <w:name w:val="Body Text 4"/>
    <w:aliases w:val="Text 4,Text 4 CB"/>
    <w:basedOn w:val="Normal"/>
    <w:uiPriority w:val="6"/>
    <w:rsid w:val="00DD2F79"/>
    <w:pPr>
      <w:numPr>
        <w:ilvl w:val="3"/>
        <w:numId w:val="55"/>
      </w:numPr>
    </w:pPr>
  </w:style>
  <w:style w:type="paragraph" w:customStyle="1" w:styleId="BodyText5">
    <w:name w:val="Body Text 5"/>
    <w:aliases w:val="Text 5,Text 5 CB"/>
    <w:basedOn w:val="Normal"/>
    <w:uiPriority w:val="6"/>
    <w:rsid w:val="00DD2F79"/>
    <w:pPr>
      <w:numPr>
        <w:ilvl w:val="4"/>
        <w:numId w:val="55"/>
      </w:numPr>
    </w:pPr>
  </w:style>
  <w:style w:type="paragraph" w:customStyle="1" w:styleId="BodyText6">
    <w:name w:val="Body Text 6"/>
    <w:aliases w:val="Text 6,Text 6 CB"/>
    <w:basedOn w:val="Normal"/>
    <w:uiPriority w:val="6"/>
    <w:rsid w:val="00DD2F79"/>
    <w:pPr>
      <w:numPr>
        <w:ilvl w:val="5"/>
        <w:numId w:val="5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36"/>
      </w:numPr>
    </w:pPr>
  </w:style>
  <w:style w:type="paragraph" w:customStyle="1" w:styleId="Appendix">
    <w:name w:val="Appendix"/>
    <w:basedOn w:val="Normal"/>
    <w:next w:val="Normal"/>
    <w:uiPriority w:val="49"/>
    <w:semiHidden/>
    <w:qFormat/>
    <w:rsid w:val="00DD2F79"/>
    <w:pPr>
      <w:pageBreakBefore/>
      <w:numPr>
        <w:numId w:val="40"/>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37"/>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40"/>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41"/>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97132"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42"/>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9"/>
      </w:numPr>
    </w:pPr>
  </w:style>
  <w:style w:type="paragraph" w:customStyle="1" w:styleId="NumList1">
    <w:name w:val="NumList1"/>
    <w:basedOn w:val="Normal"/>
    <w:uiPriority w:val="29"/>
    <w:semiHidden/>
    <w:qFormat/>
    <w:rsid w:val="00DD2F79"/>
    <w:pPr>
      <w:numPr>
        <w:numId w:val="43"/>
      </w:numPr>
      <w:tabs>
        <w:tab w:val="clear" w:pos="851"/>
      </w:tabs>
    </w:pPr>
  </w:style>
  <w:style w:type="paragraph" w:customStyle="1" w:styleId="Bullet1">
    <w:name w:val="Bullet 1"/>
    <w:aliases w:val="Bullet 1 CB"/>
    <w:basedOn w:val="Normal"/>
    <w:uiPriority w:val="29"/>
    <w:semiHidden/>
    <w:qFormat/>
    <w:rsid w:val="00DD2F79"/>
    <w:pPr>
      <w:numPr>
        <w:numId w:val="5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32"/>
      </w:numPr>
    </w:pPr>
  </w:style>
  <w:style w:type="numbering" w:customStyle="1" w:styleId="NumbLstAlpha">
    <w:name w:val="NumbLstAlpha"/>
    <w:uiPriority w:val="99"/>
    <w:rsid w:val="00DD2F79"/>
    <w:pPr>
      <w:numPr>
        <w:numId w:val="39"/>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33"/>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24"/>
      </w:numPr>
      <w:contextualSpacing/>
    </w:pPr>
  </w:style>
  <w:style w:type="paragraph" w:styleId="ListBullet3">
    <w:name w:val="List Bullet 3"/>
    <w:basedOn w:val="Normal"/>
    <w:uiPriority w:val="99"/>
    <w:semiHidden/>
    <w:rsid w:val="00DD2F79"/>
    <w:pPr>
      <w:numPr>
        <w:numId w:val="25"/>
      </w:numPr>
      <w:contextualSpacing/>
    </w:pPr>
  </w:style>
  <w:style w:type="paragraph" w:styleId="ListBullet4">
    <w:name w:val="List Bullet 4"/>
    <w:basedOn w:val="Normal"/>
    <w:uiPriority w:val="99"/>
    <w:semiHidden/>
    <w:rsid w:val="00DD2F79"/>
    <w:pPr>
      <w:numPr>
        <w:numId w:val="26"/>
      </w:numPr>
      <w:contextualSpacing/>
    </w:pPr>
  </w:style>
  <w:style w:type="paragraph" w:styleId="ListBullet5">
    <w:name w:val="List Bullet 5"/>
    <w:basedOn w:val="Normal"/>
    <w:uiPriority w:val="99"/>
    <w:semiHidden/>
    <w:rsid w:val="00DD2F79"/>
    <w:pPr>
      <w:numPr>
        <w:numId w:val="27"/>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28"/>
      </w:numPr>
      <w:contextualSpacing/>
    </w:pPr>
  </w:style>
  <w:style w:type="paragraph" w:styleId="ListNumber3">
    <w:name w:val="List Number 3"/>
    <w:basedOn w:val="Normal"/>
    <w:uiPriority w:val="99"/>
    <w:semiHidden/>
    <w:rsid w:val="00DD2F79"/>
    <w:pPr>
      <w:numPr>
        <w:numId w:val="29"/>
      </w:numPr>
      <w:contextualSpacing/>
    </w:pPr>
  </w:style>
  <w:style w:type="paragraph" w:styleId="ListNumber4">
    <w:name w:val="List Number 4"/>
    <w:basedOn w:val="Normal"/>
    <w:uiPriority w:val="99"/>
    <w:semiHidden/>
    <w:rsid w:val="00DD2F79"/>
    <w:pPr>
      <w:numPr>
        <w:numId w:val="30"/>
      </w:numPr>
      <w:contextualSpacing/>
    </w:pPr>
  </w:style>
  <w:style w:type="paragraph" w:styleId="ListNumber5">
    <w:name w:val="List Number 5"/>
    <w:basedOn w:val="Normal"/>
    <w:uiPriority w:val="99"/>
    <w:semiHidden/>
    <w:rsid w:val="00DD2F79"/>
    <w:pPr>
      <w:numPr>
        <w:numId w:val="31"/>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54"/>
      </w:numPr>
    </w:pPr>
  </w:style>
  <w:style w:type="paragraph" w:customStyle="1" w:styleId="TableList11">
    <w:name w:val="Table List 11"/>
    <w:aliases w:val="Table list 1 RB"/>
    <w:basedOn w:val="Tabletextplain"/>
    <w:uiPriority w:val="31"/>
    <w:qFormat/>
    <w:rsid w:val="00DD2F79"/>
    <w:pPr>
      <w:numPr>
        <w:numId w:val="44"/>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44"/>
      </w:numPr>
      <w:tabs>
        <w:tab w:val="clear" w:pos="2268"/>
      </w:tabs>
    </w:pPr>
  </w:style>
  <w:style w:type="paragraph" w:customStyle="1" w:styleId="KHA">
    <w:name w:val="KHA"/>
    <w:basedOn w:val="Normal"/>
    <w:next w:val="KHA1"/>
    <w:uiPriority w:val="19"/>
    <w:qFormat/>
    <w:rsid w:val="00DD2F79"/>
    <w:pPr>
      <w:numPr>
        <w:numId w:val="4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4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49"/>
      </w:numPr>
      <w:spacing w:line="264" w:lineRule="auto"/>
    </w:pPr>
    <w:rPr>
      <w:rFonts w:ascii="Times New Roman" w:hAnsi="Times New Roman"/>
    </w:rPr>
  </w:style>
  <w:style w:type="numbering" w:customStyle="1" w:styleId="NumbListKHA">
    <w:name w:val="NumbListKHA"/>
    <w:uiPriority w:val="99"/>
    <w:rsid w:val="00DD2F79"/>
    <w:pPr>
      <w:numPr>
        <w:numId w:val="4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5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5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5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50"/>
      </w:numPr>
    </w:pPr>
  </w:style>
  <w:style w:type="numbering" w:customStyle="1" w:styleId="NumbListKHPart">
    <w:name w:val="NumbListKHPart"/>
    <w:uiPriority w:val="99"/>
    <w:rsid w:val="00DD2F79"/>
    <w:pPr>
      <w:numPr>
        <w:numId w:val="51"/>
      </w:numPr>
    </w:pPr>
  </w:style>
  <w:style w:type="paragraph" w:customStyle="1" w:styleId="LandReg1">
    <w:name w:val="LandReg 1"/>
    <w:basedOn w:val="Normal"/>
    <w:uiPriority w:val="26"/>
    <w:qFormat/>
    <w:rsid w:val="00DD2F79"/>
    <w:pPr>
      <w:numPr>
        <w:numId w:val="53"/>
      </w:numPr>
    </w:pPr>
    <w:rPr>
      <w:b/>
    </w:rPr>
  </w:style>
  <w:style w:type="paragraph" w:customStyle="1" w:styleId="LandReg11">
    <w:name w:val="LandReg 1.1"/>
    <w:basedOn w:val="Normal"/>
    <w:uiPriority w:val="26"/>
    <w:qFormat/>
    <w:rsid w:val="00DD2F79"/>
    <w:pPr>
      <w:numPr>
        <w:ilvl w:val="1"/>
        <w:numId w:val="53"/>
      </w:numPr>
    </w:pPr>
    <w:rPr>
      <w:b/>
    </w:rPr>
  </w:style>
  <w:style w:type="paragraph" w:customStyle="1" w:styleId="LandReg111">
    <w:name w:val="LandReg 1.1.1"/>
    <w:basedOn w:val="Normal"/>
    <w:uiPriority w:val="26"/>
    <w:qFormat/>
    <w:rsid w:val="00DD2F79"/>
    <w:pPr>
      <w:numPr>
        <w:ilvl w:val="2"/>
        <w:numId w:val="53"/>
      </w:numPr>
    </w:pPr>
  </w:style>
  <w:style w:type="paragraph" w:customStyle="1" w:styleId="LandReg111a">
    <w:name w:val="LandReg 1.1.1 (a)"/>
    <w:basedOn w:val="Normal"/>
    <w:uiPriority w:val="26"/>
    <w:qFormat/>
    <w:rsid w:val="00DD2F79"/>
    <w:pPr>
      <w:numPr>
        <w:ilvl w:val="3"/>
        <w:numId w:val="53"/>
      </w:numPr>
    </w:pPr>
  </w:style>
  <w:style w:type="paragraph" w:customStyle="1" w:styleId="LandReg111ai">
    <w:name w:val="LandReg 1.1.1 (a)(i)"/>
    <w:basedOn w:val="Normal"/>
    <w:uiPriority w:val="26"/>
    <w:qFormat/>
    <w:rsid w:val="00DD2F79"/>
    <w:pPr>
      <w:numPr>
        <w:ilvl w:val="4"/>
        <w:numId w:val="53"/>
      </w:numPr>
    </w:pPr>
  </w:style>
  <w:style w:type="numbering" w:customStyle="1" w:styleId="NumbListLandReg">
    <w:name w:val="NumbListLandReg"/>
    <w:uiPriority w:val="99"/>
    <w:rsid w:val="00DD2F79"/>
    <w:pPr>
      <w:numPr>
        <w:numId w:val="5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3949">
      <w:bodyDiv w:val="1"/>
      <w:marLeft w:val="0"/>
      <w:marRight w:val="0"/>
      <w:marTop w:val="0"/>
      <w:marBottom w:val="0"/>
      <w:divBdr>
        <w:top w:val="none" w:sz="0" w:space="0" w:color="auto"/>
        <w:left w:val="none" w:sz="0" w:space="0" w:color="auto"/>
        <w:bottom w:val="none" w:sz="0" w:space="0" w:color="auto"/>
        <w:right w:val="none" w:sz="0" w:space="0" w:color="auto"/>
      </w:divBdr>
      <w:divsChild>
        <w:div w:id="1469274836">
          <w:marLeft w:val="0"/>
          <w:marRight w:val="0"/>
          <w:marTop w:val="0"/>
          <w:marBottom w:val="0"/>
          <w:divBdr>
            <w:top w:val="none" w:sz="0" w:space="0" w:color="auto"/>
            <w:left w:val="none" w:sz="0" w:space="0" w:color="auto"/>
            <w:bottom w:val="none" w:sz="0" w:space="0" w:color="auto"/>
            <w:right w:val="none" w:sz="0" w:space="0" w:color="auto"/>
          </w:divBdr>
        </w:div>
        <w:div w:id="446240559">
          <w:marLeft w:val="0"/>
          <w:marRight w:val="0"/>
          <w:marTop w:val="0"/>
          <w:marBottom w:val="0"/>
          <w:divBdr>
            <w:top w:val="none" w:sz="0" w:space="0" w:color="auto"/>
            <w:left w:val="none" w:sz="0" w:space="0" w:color="auto"/>
            <w:bottom w:val="none" w:sz="0" w:space="0" w:color="auto"/>
            <w:right w:val="none" w:sz="0" w:space="0" w:color="auto"/>
          </w:divBdr>
        </w:div>
        <w:div w:id="2146269003">
          <w:marLeft w:val="0"/>
          <w:marRight w:val="0"/>
          <w:marTop w:val="0"/>
          <w:marBottom w:val="0"/>
          <w:divBdr>
            <w:top w:val="none" w:sz="0" w:space="0" w:color="auto"/>
            <w:left w:val="none" w:sz="0" w:space="0" w:color="auto"/>
            <w:bottom w:val="none" w:sz="0" w:space="0" w:color="auto"/>
            <w:right w:val="none" w:sz="0" w:space="0" w:color="auto"/>
          </w:divBdr>
          <w:divsChild>
            <w:div w:id="180632934">
              <w:marLeft w:val="0"/>
              <w:marRight w:val="0"/>
              <w:marTop w:val="30"/>
              <w:marBottom w:val="30"/>
              <w:divBdr>
                <w:top w:val="none" w:sz="0" w:space="0" w:color="auto"/>
                <w:left w:val="none" w:sz="0" w:space="0" w:color="auto"/>
                <w:bottom w:val="none" w:sz="0" w:space="0" w:color="auto"/>
                <w:right w:val="none" w:sz="0" w:space="0" w:color="auto"/>
              </w:divBdr>
              <w:divsChild>
                <w:div w:id="1789810165">
                  <w:marLeft w:val="0"/>
                  <w:marRight w:val="0"/>
                  <w:marTop w:val="0"/>
                  <w:marBottom w:val="0"/>
                  <w:divBdr>
                    <w:top w:val="none" w:sz="0" w:space="0" w:color="auto"/>
                    <w:left w:val="none" w:sz="0" w:space="0" w:color="auto"/>
                    <w:bottom w:val="none" w:sz="0" w:space="0" w:color="auto"/>
                    <w:right w:val="none" w:sz="0" w:space="0" w:color="auto"/>
                  </w:divBdr>
                  <w:divsChild>
                    <w:div w:id="1767070642">
                      <w:marLeft w:val="0"/>
                      <w:marRight w:val="0"/>
                      <w:marTop w:val="0"/>
                      <w:marBottom w:val="0"/>
                      <w:divBdr>
                        <w:top w:val="none" w:sz="0" w:space="0" w:color="auto"/>
                        <w:left w:val="none" w:sz="0" w:space="0" w:color="auto"/>
                        <w:bottom w:val="none" w:sz="0" w:space="0" w:color="auto"/>
                        <w:right w:val="none" w:sz="0" w:space="0" w:color="auto"/>
                      </w:divBdr>
                    </w:div>
                  </w:divsChild>
                </w:div>
                <w:div w:id="1532765363">
                  <w:marLeft w:val="0"/>
                  <w:marRight w:val="0"/>
                  <w:marTop w:val="0"/>
                  <w:marBottom w:val="0"/>
                  <w:divBdr>
                    <w:top w:val="none" w:sz="0" w:space="0" w:color="auto"/>
                    <w:left w:val="none" w:sz="0" w:space="0" w:color="auto"/>
                    <w:bottom w:val="none" w:sz="0" w:space="0" w:color="auto"/>
                    <w:right w:val="none" w:sz="0" w:space="0" w:color="auto"/>
                  </w:divBdr>
                  <w:divsChild>
                    <w:div w:id="1165320658">
                      <w:marLeft w:val="0"/>
                      <w:marRight w:val="0"/>
                      <w:marTop w:val="0"/>
                      <w:marBottom w:val="0"/>
                      <w:divBdr>
                        <w:top w:val="none" w:sz="0" w:space="0" w:color="auto"/>
                        <w:left w:val="none" w:sz="0" w:space="0" w:color="auto"/>
                        <w:bottom w:val="none" w:sz="0" w:space="0" w:color="auto"/>
                        <w:right w:val="none" w:sz="0" w:space="0" w:color="auto"/>
                      </w:divBdr>
                    </w:div>
                  </w:divsChild>
                </w:div>
                <w:div w:id="990478199">
                  <w:marLeft w:val="0"/>
                  <w:marRight w:val="0"/>
                  <w:marTop w:val="0"/>
                  <w:marBottom w:val="0"/>
                  <w:divBdr>
                    <w:top w:val="none" w:sz="0" w:space="0" w:color="auto"/>
                    <w:left w:val="none" w:sz="0" w:space="0" w:color="auto"/>
                    <w:bottom w:val="none" w:sz="0" w:space="0" w:color="auto"/>
                    <w:right w:val="none" w:sz="0" w:space="0" w:color="auto"/>
                  </w:divBdr>
                  <w:divsChild>
                    <w:div w:id="28649122">
                      <w:marLeft w:val="0"/>
                      <w:marRight w:val="0"/>
                      <w:marTop w:val="0"/>
                      <w:marBottom w:val="0"/>
                      <w:divBdr>
                        <w:top w:val="none" w:sz="0" w:space="0" w:color="auto"/>
                        <w:left w:val="none" w:sz="0" w:space="0" w:color="auto"/>
                        <w:bottom w:val="none" w:sz="0" w:space="0" w:color="auto"/>
                        <w:right w:val="none" w:sz="0" w:space="0" w:color="auto"/>
                      </w:divBdr>
                    </w:div>
                  </w:divsChild>
                </w:div>
                <w:div w:id="1813013988">
                  <w:marLeft w:val="0"/>
                  <w:marRight w:val="0"/>
                  <w:marTop w:val="0"/>
                  <w:marBottom w:val="0"/>
                  <w:divBdr>
                    <w:top w:val="none" w:sz="0" w:space="0" w:color="auto"/>
                    <w:left w:val="none" w:sz="0" w:space="0" w:color="auto"/>
                    <w:bottom w:val="none" w:sz="0" w:space="0" w:color="auto"/>
                    <w:right w:val="none" w:sz="0" w:space="0" w:color="auto"/>
                  </w:divBdr>
                  <w:divsChild>
                    <w:div w:id="629018441">
                      <w:marLeft w:val="0"/>
                      <w:marRight w:val="0"/>
                      <w:marTop w:val="0"/>
                      <w:marBottom w:val="0"/>
                      <w:divBdr>
                        <w:top w:val="none" w:sz="0" w:space="0" w:color="auto"/>
                        <w:left w:val="none" w:sz="0" w:space="0" w:color="auto"/>
                        <w:bottom w:val="none" w:sz="0" w:space="0" w:color="auto"/>
                        <w:right w:val="none" w:sz="0" w:space="0" w:color="auto"/>
                      </w:divBdr>
                    </w:div>
                  </w:divsChild>
                </w:div>
                <w:div w:id="1964573209">
                  <w:marLeft w:val="0"/>
                  <w:marRight w:val="0"/>
                  <w:marTop w:val="0"/>
                  <w:marBottom w:val="0"/>
                  <w:divBdr>
                    <w:top w:val="none" w:sz="0" w:space="0" w:color="auto"/>
                    <w:left w:val="none" w:sz="0" w:space="0" w:color="auto"/>
                    <w:bottom w:val="none" w:sz="0" w:space="0" w:color="auto"/>
                    <w:right w:val="none" w:sz="0" w:space="0" w:color="auto"/>
                  </w:divBdr>
                  <w:divsChild>
                    <w:div w:id="270283829">
                      <w:marLeft w:val="0"/>
                      <w:marRight w:val="0"/>
                      <w:marTop w:val="0"/>
                      <w:marBottom w:val="0"/>
                      <w:divBdr>
                        <w:top w:val="none" w:sz="0" w:space="0" w:color="auto"/>
                        <w:left w:val="none" w:sz="0" w:space="0" w:color="auto"/>
                        <w:bottom w:val="none" w:sz="0" w:space="0" w:color="auto"/>
                        <w:right w:val="none" w:sz="0" w:space="0" w:color="auto"/>
                      </w:divBdr>
                    </w:div>
                  </w:divsChild>
                </w:div>
                <w:div w:id="1671523634">
                  <w:marLeft w:val="0"/>
                  <w:marRight w:val="0"/>
                  <w:marTop w:val="0"/>
                  <w:marBottom w:val="0"/>
                  <w:divBdr>
                    <w:top w:val="none" w:sz="0" w:space="0" w:color="auto"/>
                    <w:left w:val="none" w:sz="0" w:space="0" w:color="auto"/>
                    <w:bottom w:val="none" w:sz="0" w:space="0" w:color="auto"/>
                    <w:right w:val="none" w:sz="0" w:space="0" w:color="auto"/>
                  </w:divBdr>
                  <w:divsChild>
                    <w:div w:id="569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568497568">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0">
          <w:marLeft w:val="0"/>
          <w:marRight w:val="0"/>
          <w:marTop w:val="0"/>
          <w:marBottom w:val="0"/>
          <w:divBdr>
            <w:top w:val="none" w:sz="0" w:space="0" w:color="auto"/>
            <w:left w:val="none" w:sz="0" w:space="0" w:color="auto"/>
            <w:bottom w:val="none" w:sz="0" w:space="0" w:color="auto"/>
            <w:right w:val="none" w:sz="0" w:space="0" w:color="auto"/>
          </w:divBdr>
          <w:divsChild>
            <w:div w:id="74015012">
              <w:marLeft w:val="0"/>
              <w:marRight w:val="0"/>
              <w:marTop w:val="0"/>
              <w:marBottom w:val="0"/>
              <w:divBdr>
                <w:top w:val="none" w:sz="0" w:space="0" w:color="auto"/>
                <w:left w:val="none" w:sz="0" w:space="0" w:color="auto"/>
                <w:bottom w:val="none" w:sz="0" w:space="0" w:color="auto"/>
                <w:right w:val="none" w:sz="0" w:space="0" w:color="auto"/>
              </w:divBdr>
            </w:div>
          </w:divsChild>
        </w:div>
        <w:div w:id="882596490">
          <w:marLeft w:val="0"/>
          <w:marRight w:val="0"/>
          <w:marTop w:val="0"/>
          <w:marBottom w:val="0"/>
          <w:divBdr>
            <w:top w:val="none" w:sz="0" w:space="0" w:color="auto"/>
            <w:left w:val="none" w:sz="0" w:space="0" w:color="auto"/>
            <w:bottom w:val="none" w:sz="0" w:space="0" w:color="auto"/>
            <w:right w:val="none" w:sz="0" w:space="0" w:color="auto"/>
          </w:divBdr>
          <w:divsChild>
            <w:div w:id="939529976">
              <w:marLeft w:val="0"/>
              <w:marRight w:val="0"/>
              <w:marTop w:val="0"/>
              <w:marBottom w:val="0"/>
              <w:divBdr>
                <w:top w:val="none" w:sz="0" w:space="0" w:color="auto"/>
                <w:left w:val="none" w:sz="0" w:space="0" w:color="auto"/>
                <w:bottom w:val="none" w:sz="0" w:space="0" w:color="auto"/>
                <w:right w:val="none" w:sz="0" w:space="0" w:color="auto"/>
              </w:divBdr>
            </w:div>
          </w:divsChild>
        </w:div>
        <w:div w:id="795759121">
          <w:marLeft w:val="0"/>
          <w:marRight w:val="0"/>
          <w:marTop w:val="0"/>
          <w:marBottom w:val="0"/>
          <w:divBdr>
            <w:top w:val="none" w:sz="0" w:space="0" w:color="auto"/>
            <w:left w:val="none" w:sz="0" w:space="0" w:color="auto"/>
            <w:bottom w:val="none" w:sz="0" w:space="0" w:color="auto"/>
            <w:right w:val="none" w:sz="0" w:space="0" w:color="auto"/>
          </w:divBdr>
          <w:divsChild>
            <w:div w:id="256795626">
              <w:marLeft w:val="0"/>
              <w:marRight w:val="0"/>
              <w:marTop w:val="0"/>
              <w:marBottom w:val="0"/>
              <w:divBdr>
                <w:top w:val="none" w:sz="0" w:space="0" w:color="auto"/>
                <w:left w:val="none" w:sz="0" w:space="0" w:color="auto"/>
                <w:bottom w:val="none" w:sz="0" w:space="0" w:color="auto"/>
                <w:right w:val="none" w:sz="0" w:space="0" w:color="auto"/>
              </w:divBdr>
            </w:div>
          </w:divsChild>
        </w:div>
        <w:div w:id="1758019287">
          <w:marLeft w:val="0"/>
          <w:marRight w:val="0"/>
          <w:marTop w:val="0"/>
          <w:marBottom w:val="0"/>
          <w:divBdr>
            <w:top w:val="none" w:sz="0" w:space="0" w:color="auto"/>
            <w:left w:val="none" w:sz="0" w:space="0" w:color="auto"/>
            <w:bottom w:val="none" w:sz="0" w:space="0" w:color="auto"/>
            <w:right w:val="none" w:sz="0" w:space="0" w:color="auto"/>
          </w:divBdr>
          <w:divsChild>
            <w:div w:id="2114275683">
              <w:marLeft w:val="0"/>
              <w:marRight w:val="0"/>
              <w:marTop w:val="0"/>
              <w:marBottom w:val="0"/>
              <w:divBdr>
                <w:top w:val="none" w:sz="0" w:space="0" w:color="auto"/>
                <w:left w:val="none" w:sz="0" w:space="0" w:color="auto"/>
                <w:bottom w:val="none" w:sz="0" w:space="0" w:color="auto"/>
                <w:right w:val="none" w:sz="0" w:space="0" w:color="auto"/>
              </w:divBdr>
            </w:div>
          </w:divsChild>
        </w:div>
        <w:div w:id="1009141889">
          <w:marLeft w:val="0"/>
          <w:marRight w:val="0"/>
          <w:marTop w:val="0"/>
          <w:marBottom w:val="0"/>
          <w:divBdr>
            <w:top w:val="none" w:sz="0" w:space="0" w:color="auto"/>
            <w:left w:val="none" w:sz="0" w:space="0" w:color="auto"/>
            <w:bottom w:val="none" w:sz="0" w:space="0" w:color="auto"/>
            <w:right w:val="none" w:sz="0" w:space="0" w:color="auto"/>
          </w:divBdr>
          <w:divsChild>
            <w:div w:id="1383095541">
              <w:marLeft w:val="0"/>
              <w:marRight w:val="0"/>
              <w:marTop w:val="0"/>
              <w:marBottom w:val="0"/>
              <w:divBdr>
                <w:top w:val="none" w:sz="0" w:space="0" w:color="auto"/>
                <w:left w:val="none" w:sz="0" w:space="0" w:color="auto"/>
                <w:bottom w:val="none" w:sz="0" w:space="0" w:color="auto"/>
                <w:right w:val="none" w:sz="0" w:space="0" w:color="auto"/>
              </w:divBdr>
            </w:div>
          </w:divsChild>
        </w:div>
        <w:div w:id="1720863874">
          <w:marLeft w:val="0"/>
          <w:marRight w:val="0"/>
          <w:marTop w:val="0"/>
          <w:marBottom w:val="0"/>
          <w:divBdr>
            <w:top w:val="none" w:sz="0" w:space="0" w:color="auto"/>
            <w:left w:val="none" w:sz="0" w:space="0" w:color="auto"/>
            <w:bottom w:val="none" w:sz="0" w:space="0" w:color="auto"/>
            <w:right w:val="none" w:sz="0" w:space="0" w:color="auto"/>
          </w:divBdr>
          <w:divsChild>
            <w:div w:id="5651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gov.wales/sites/default/files/publications/2019-09/joint-bidding-guide.pdf" TargetMode="External"/><Relationship Id="rId3" Type="http://schemas.openxmlformats.org/officeDocument/2006/relationships/customXml" Target="../customXml/item3.xml"/><Relationship Id="rId21" Type="http://schemas.openxmlformats.org/officeDocument/2006/relationships/hyperlink" Target="https://www.gov.uk/government/collections/information-and-guidance-for-supplie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ll2wales.gov.wa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ll2wales.gov.wales" TargetMode="External"/><Relationship Id="rId20" Type="http://schemas.openxmlformats.org/officeDocument/2006/relationships/hyperlink" Target="https://www.sell2wales.gov.wales/helpandresources/cdp/procurementact202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find-tender"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businesswales.gov.wales/socialbusinesswal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ll2wales.gov.wale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09e74da-8c42-47ff-a2b2-b544444cc05f" ContentTypeId="0x0101" PreviousValue="false"/>
</file>

<file path=customXml/itemProps1.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customXml/itemProps2.xml><?xml version="1.0" encoding="utf-8"?>
<ds:datastoreItem xmlns:ds="http://schemas.openxmlformats.org/officeDocument/2006/customXml" ds:itemID="{C5B554D5-E06B-498B-8F11-D3FBD78116FE}">
  <ds:schemaRefs>
    <ds:schemaRef ds:uri="http://www.imanage.com/work/xmlschema"/>
  </ds:schemaRefs>
</ds:datastoreItem>
</file>

<file path=customXml/itemProps3.xml><?xml version="1.0" encoding="utf-8"?>
<ds:datastoreItem xmlns:ds="http://schemas.openxmlformats.org/officeDocument/2006/customXml" ds:itemID="{9AFB6CE6-02E0-45B1-9201-8BC3B4A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customXml/itemProps5.xml><?xml version="1.0" encoding="utf-8"?>
<ds:datastoreItem xmlns:ds="http://schemas.openxmlformats.org/officeDocument/2006/customXml" ds:itemID="{0901A116-1F9A-41D1-BD8D-CDBB00681E3B}">
  <ds:schemaRefs>
    <ds:schemaRef ds:uri="http://schemas.microsoft.com/sharepoint/v3/contenttype/forms"/>
  </ds:schemaRefs>
</ds:datastoreItem>
</file>

<file path=customXml/itemProps6.xml><?xml version="1.0" encoding="utf-8"?>
<ds:datastoreItem xmlns:ds="http://schemas.openxmlformats.org/officeDocument/2006/customXml" ds:itemID="{194EC29D-FA6E-4B4E-B2DA-5FD0BF86B4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BM LegalDoc</Template>
  <TotalTime>33</TotalTime>
  <Pages>41</Pages>
  <Words>13513</Words>
  <Characters>74052</Characters>
  <Application>Microsoft Office Word</Application>
  <DocSecurity>0</DocSecurity>
  <Lines>1424</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Rebecca</dc:creator>
  <cp:keywords/>
  <dc:description/>
  <cp:lastModifiedBy>Liann Phillips</cp:lastModifiedBy>
  <cp:revision>25</cp:revision>
  <cp:lastPrinted>2025-10-21T15:32:00Z</cp:lastPrinted>
  <dcterms:created xsi:type="dcterms:W3CDTF">2026-01-27T16:03:00Z</dcterms:created>
  <dcterms:modified xsi:type="dcterms:W3CDTF">2026-01-29T10:29:00Z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MediaServiceImageTags">
    <vt:lpwstr/>
  </property>
</Properties>
</file>