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20" w:before="480" w:lineRule="auto"/>
        <w:ind w:left="0" w:firstLine="0"/>
        <w:jc w:val="center"/>
        <w:rPr>
          <w:rFonts w:ascii="Aptos" w:cs="Aptos" w:eastAsia="Aptos" w:hAnsi="Aptos"/>
          <w:color w:val="000000"/>
          <w:sz w:val="24"/>
          <w:szCs w:val="24"/>
        </w:rPr>
      </w:pPr>
      <w:bookmarkStart w:colFirst="0" w:colLast="0" w:name="_heading=h.w6ewu9ubpfpq" w:id="0"/>
      <w:bookmarkEnd w:id="0"/>
      <w:r w:rsidDel="00000000" w:rsidR="00000000" w:rsidRPr="00000000">
        <w:rPr>
          <w:rFonts w:ascii="Aptos" w:cs="Aptos" w:eastAsia="Aptos" w:hAnsi="Aptos"/>
          <w:color w:val="000000"/>
          <w:sz w:val="24"/>
          <w:szCs w:val="24"/>
        </w:rPr>
        <w:drawing>
          <wp:inline distB="0" distT="0" distL="114300" distR="114300">
            <wp:extent cx="4129088" cy="76261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129088" cy="7626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keepNext w:val="0"/>
        <w:keepLines w:val="0"/>
        <w:spacing w:after="120" w:before="480" w:lineRule="auto"/>
        <w:ind w:left="0" w:firstLine="0"/>
        <w:rPr>
          <w:rFonts w:ascii="Aptos" w:cs="Aptos" w:eastAsia="Aptos" w:hAnsi="Aptos"/>
          <w:b w:val="1"/>
          <w:bCs w:val="1"/>
          <w:color w:val="000000"/>
          <w:sz w:val="46"/>
          <w:szCs w:val="46"/>
        </w:rPr>
      </w:pPr>
      <w:bookmarkStart w:colFirst="0" w:colLast="0" w:name="_heading=h.fstk1hcrqq5w" w:id="1"/>
      <w:bookmarkEnd w:id="1"/>
      <w:r w:rsidDel="00000000" w:rsidR="00000000" w:rsidRPr="00000000">
        <w:rPr>
          <w:rFonts w:ascii="Aptos" w:cs="Aptos" w:eastAsia="Aptos" w:hAnsi="Aptos"/>
          <w:b w:val="1"/>
          <w:bCs w:val="1"/>
          <w:color w:val="000000"/>
          <w:sz w:val="46"/>
          <w:szCs w:val="46"/>
          <w:rtl w:val="0"/>
        </w:rPr>
        <w:t xml:space="preserve">Parc Clwyd Rhuthun – Specification Document</w:t>
      </w:r>
    </w:p>
    <w:p w:rsidR="00000000" w:rsidDel="00000000" w:rsidP="00000000" w:rsidRDefault="00000000" w:rsidRPr="00000000" w14:paraId="00000003">
      <w:pPr>
        <w:spacing w:after="240" w:before="240" w:lineRule="auto"/>
        <w:rPr>
          <w:b w:val="1"/>
          <w:bCs w:val="1"/>
          <w:sz w:val="22"/>
          <w:szCs w:val="22"/>
        </w:rPr>
      </w:pPr>
      <w:r w:rsidDel="00000000" w:rsidR="00000000" w:rsidRPr="00000000">
        <w:rPr>
          <w:b w:val="1"/>
          <w:bCs w:val="1"/>
          <w:sz w:val="22"/>
          <w:szCs w:val="22"/>
          <w:rtl w:val="0"/>
        </w:rPr>
        <w:t xml:space="preserve">Public Exercise, Cycle Infrastructure &amp; Canopy Shelters</w:t>
      </w:r>
    </w:p>
    <w:p w:rsidR="00000000" w:rsidDel="00000000" w:rsidP="00000000" w:rsidRDefault="00000000" w:rsidRPr="00000000" w14:paraId="00000004">
      <w:pPr>
        <w:pStyle w:val="Heading2"/>
        <w:keepNext w:val="0"/>
        <w:keepLines w:val="0"/>
        <w:spacing w:before="360" w:lineRule="auto"/>
        <w:ind w:left="0" w:firstLine="0"/>
        <w:rPr>
          <w:rFonts w:ascii="Aptos" w:cs="Aptos" w:eastAsia="Aptos" w:hAnsi="Aptos"/>
          <w:b w:val="1"/>
          <w:bCs w:val="1"/>
          <w:color w:val="000000"/>
          <w:sz w:val="34"/>
          <w:szCs w:val="34"/>
        </w:rPr>
      </w:pPr>
      <w:bookmarkStart w:colFirst="0" w:colLast="0" w:name="_heading=h.kddmpu3p42wu" w:id="2"/>
      <w:bookmarkEnd w:id="2"/>
      <w:r w:rsidDel="00000000" w:rsidR="00000000" w:rsidRPr="00000000">
        <w:rPr>
          <w:rFonts w:ascii="Aptos" w:cs="Aptos" w:eastAsia="Aptos" w:hAnsi="Aptos"/>
          <w:b w:val="1"/>
          <w:bCs w:val="1"/>
          <w:color w:val="000000"/>
          <w:sz w:val="34"/>
          <w:szCs w:val="34"/>
          <w:rtl w:val="0"/>
        </w:rPr>
        <w:t xml:space="preserve">Project Overview</w:t>
      </w:r>
    </w:p>
    <w:p w:rsidR="00000000" w:rsidDel="00000000" w:rsidP="00000000" w:rsidRDefault="00000000" w:rsidRPr="00000000" w14:paraId="00000005">
      <w:pPr>
        <w:spacing w:after="240" w:before="240" w:lineRule="auto"/>
        <w:rPr>
          <w:sz w:val="22"/>
          <w:szCs w:val="22"/>
        </w:rPr>
      </w:pPr>
      <w:r w:rsidDel="00000000" w:rsidR="00000000" w:rsidRPr="00000000">
        <w:rPr>
          <w:sz w:val="22"/>
          <w:szCs w:val="22"/>
          <w:rtl w:val="0"/>
        </w:rPr>
        <w:t xml:space="preserve">This specification outlines the requirements for the supply and installation of public exercise equipment, cycle infrastructure, and canopy shelters across Ruthin as part of the Parc Clwyd project. The aim is to enhance community wellbeing, support active travel, and promote healthy living by providing high-quality, safe, and durable outdoor facilities. Installations will be located across multiple sites in the town, with attention to safety, accessibility, environmental considerations, and community engagement.</w:t>
      </w:r>
    </w:p>
    <w:p w:rsidR="00000000" w:rsidDel="00000000" w:rsidP="00000000" w:rsidRDefault="00000000" w:rsidRPr="00000000" w14:paraId="00000006">
      <w:pPr>
        <w:spacing w:after="240" w:before="240" w:lineRule="auto"/>
        <w:rPr>
          <w:sz w:val="22"/>
          <w:szCs w:val="22"/>
        </w:rPr>
      </w:pPr>
      <w:r w:rsidDel="00000000" w:rsidR="00000000" w:rsidRPr="00000000">
        <w:rPr>
          <w:b w:val="1"/>
          <w:bCs w:val="1"/>
          <w:sz w:val="22"/>
          <w:szCs w:val="22"/>
          <w:rtl w:val="0"/>
        </w:rPr>
        <w:t xml:space="preserve">Lot Structure and Interaction</w:t>
        <w:br w:type="textWrapping"/>
      </w:r>
      <w:r w:rsidDel="00000000" w:rsidR="00000000" w:rsidRPr="00000000">
        <w:rPr>
          <w:sz w:val="22"/>
          <w:szCs w:val="22"/>
          <w:rtl w:val="0"/>
        </w:rPr>
        <w:t xml:space="preserve">This procurement is divided into two separate lots:</w:t>
      </w:r>
    </w:p>
    <w:p w:rsidR="00000000" w:rsidDel="00000000" w:rsidP="00000000" w:rsidRDefault="00000000" w:rsidRPr="00000000" w14:paraId="00000007">
      <w:pPr>
        <w:numPr>
          <w:ilvl w:val="0"/>
          <w:numId w:val="14"/>
        </w:numPr>
        <w:spacing w:after="0" w:afterAutospacing="0" w:before="240" w:lineRule="auto"/>
        <w:ind w:left="720" w:hanging="360"/>
        <w:rPr>
          <w:sz w:val="22"/>
          <w:szCs w:val="22"/>
        </w:rPr>
      </w:pPr>
      <w:r w:rsidDel="00000000" w:rsidR="00000000" w:rsidRPr="00000000">
        <w:rPr>
          <w:b w:val="1"/>
          <w:bCs w:val="1"/>
          <w:sz w:val="22"/>
          <w:szCs w:val="22"/>
          <w:rtl w:val="0"/>
        </w:rPr>
        <w:t xml:space="preserve">Lot 1 – Supply of Equipment (supply only)</w:t>
      </w:r>
    </w:p>
    <w:p w:rsidR="00000000" w:rsidDel="00000000" w:rsidP="00000000" w:rsidRDefault="00000000" w:rsidRPr="00000000" w14:paraId="00000008">
      <w:pPr>
        <w:numPr>
          <w:ilvl w:val="0"/>
          <w:numId w:val="14"/>
        </w:numPr>
        <w:spacing w:after="240" w:before="0" w:beforeAutospacing="0" w:lineRule="auto"/>
        <w:ind w:left="720" w:hanging="360"/>
        <w:rPr>
          <w:sz w:val="22"/>
          <w:szCs w:val="22"/>
        </w:rPr>
      </w:pPr>
      <w:r w:rsidDel="00000000" w:rsidR="00000000" w:rsidRPr="00000000">
        <w:rPr>
          <w:b w:val="1"/>
          <w:bCs w:val="1"/>
          <w:sz w:val="22"/>
          <w:szCs w:val="22"/>
          <w:rtl w:val="0"/>
        </w:rPr>
        <w:t xml:space="preserve">Lot 2 – Installation of Equipment (installation only)</w:t>
        <w:br w:type="textWrapping"/>
      </w:r>
    </w:p>
    <w:p w:rsidR="00000000" w:rsidDel="00000000" w:rsidP="00000000" w:rsidRDefault="00000000" w:rsidRPr="00000000" w14:paraId="00000009">
      <w:pPr>
        <w:spacing w:after="240" w:before="240" w:lineRule="auto"/>
        <w:rPr>
          <w:sz w:val="22"/>
          <w:szCs w:val="22"/>
        </w:rPr>
      </w:pPr>
      <w:r w:rsidDel="00000000" w:rsidR="00000000" w:rsidRPr="00000000">
        <w:rPr>
          <w:sz w:val="22"/>
          <w:szCs w:val="22"/>
          <w:rtl w:val="0"/>
        </w:rPr>
        <w:t xml:space="preserve">Bidders may submit a tender for one lot or both lots.</w:t>
      </w:r>
    </w:p>
    <w:p w:rsidR="00000000" w:rsidDel="00000000" w:rsidP="00000000" w:rsidRDefault="00000000" w:rsidRPr="00000000" w14:paraId="0000000A">
      <w:pPr>
        <w:spacing w:after="240" w:before="240" w:lineRule="auto"/>
        <w:rPr>
          <w:sz w:val="22"/>
          <w:szCs w:val="22"/>
        </w:rPr>
      </w:pPr>
      <w:r w:rsidDel="00000000" w:rsidR="00000000" w:rsidRPr="00000000">
        <w:rPr>
          <w:sz w:val="22"/>
          <w:szCs w:val="22"/>
          <w:rtl w:val="0"/>
        </w:rPr>
        <w:t xml:space="preserve">Where a bidder is awarded both lots, the Council reserves the right to coordinate delivery and installation as a single programme.</w:t>
      </w:r>
    </w:p>
    <w:p w:rsidR="00000000" w:rsidDel="00000000" w:rsidP="00000000" w:rsidRDefault="00000000" w:rsidRPr="00000000" w14:paraId="0000000B">
      <w:pPr>
        <w:spacing w:after="240" w:before="240" w:lineRule="auto"/>
        <w:rPr>
          <w:sz w:val="22"/>
          <w:szCs w:val="22"/>
        </w:rPr>
      </w:pPr>
      <w:r w:rsidDel="00000000" w:rsidR="00000000" w:rsidRPr="00000000">
        <w:rPr>
          <w:sz w:val="22"/>
          <w:szCs w:val="22"/>
          <w:rtl w:val="0"/>
        </w:rPr>
        <w:t xml:space="preserve">Where different contractors are appointed for Lot 1 and Lot 2, the successful Lot 2 installer will be required to install equipment supplied under Lot 1. Compatibility and coordination requirements are therefore reflected in this specification.</w:t>
      </w:r>
    </w:p>
    <w:p w:rsidR="00000000" w:rsidDel="00000000" w:rsidP="00000000" w:rsidRDefault="00000000" w:rsidRPr="00000000" w14:paraId="0000000C">
      <w:pPr>
        <w:ind w:left="720" w:hanging="360"/>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keepNext w:val="0"/>
        <w:keepLines w:val="0"/>
        <w:spacing w:before="360" w:lineRule="auto"/>
        <w:ind w:left="720" w:hanging="360"/>
        <w:rPr>
          <w:rFonts w:ascii="Aptos" w:cs="Aptos" w:eastAsia="Aptos" w:hAnsi="Aptos"/>
          <w:b w:val="1"/>
          <w:bCs w:val="1"/>
          <w:color w:val="000000"/>
          <w:sz w:val="34"/>
          <w:szCs w:val="34"/>
        </w:rPr>
      </w:pPr>
      <w:bookmarkStart w:colFirst="0" w:colLast="0" w:name="_heading=h.k1ltrpbyobox" w:id="3"/>
      <w:bookmarkEnd w:id="3"/>
      <w:r w:rsidDel="00000000" w:rsidR="00000000" w:rsidRPr="00000000">
        <w:rPr>
          <w:rFonts w:ascii="Aptos" w:cs="Aptos" w:eastAsia="Aptos" w:hAnsi="Aptos"/>
          <w:b w:val="1"/>
          <w:bCs w:val="1"/>
          <w:color w:val="000000"/>
          <w:sz w:val="34"/>
          <w:szCs w:val="34"/>
          <w:rtl w:val="0"/>
        </w:rPr>
        <w:t xml:space="preserve">1. Lot 1 – Supply of Equipment</w:t>
      </w:r>
    </w:p>
    <w:p w:rsidR="00000000" w:rsidDel="00000000" w:rsidP="00000000" w:rsidRDefault="00000000" w:rsidRPr="00000000" w14:paraId="0000000E">
      <w:pPr>
        <w:rPr/>
      </w:pPr>
      <w:r w:rsidDel="00000000" w:rsidR="00000000" w:rsidRPr="00000000">
        <w:rPr>
          <w:rtl w:val="0"/>
        </w:rPr>
        <w:t xml:space="preserve">Please refer to Appendix 1 - Locations of Equipment for indepth detail.  </w: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ind w:left="720" w:hanging="360"/>
        <w:rPr>
          <w:b w:val="1"/>
          <w:bCs w:val="1"/>
          <w:color w:val="000000"/>
          <w:sz w:val="26"/>
          <w:szCs w:val="26"/>
        </w:rPr>
      </w:pPr>
      <w:bookmarkStart w:colFirst="0" w:colLast="0" w:name="_heading=h.vigzbct6pfuy" w:id="4"/>
      <w:bookmarkEnd w:id="4"/>
      <w:r w:rsidDel="00000000" w:rsidR="00000000" w:rsidRPr="00000000">
        <w:rPr>
          <w:b w:val="1"/>
          <w:bCs w:val="1"/>
          <w:color w:val="000000"/>
          <w:sz w:val="26"/>
          <w:szCs w:val="26"/>
          <w:rtl w:val="0"/>
        </w:rPr>
        <w:t xml:space="preserve">1.1 Cycle Infrastructure</w:t>
      </w:r>
    </w:p>
    <w:p w:rsidR="00000000" w:rsidDel="00000000" w:rsidP="00000000" w:rsidRDefault="00000000" w:rsidRPr="00000000" w14:paraId="00000010">
      <w:pPr>
        <w:spacing w:after="240" w:before="240" w:lineRule="auto"/>
        <w:rPr>
          <w:b w:val="1"/>
          <w:bCs w:val="1"/>
          <w:sz w:val="22"/>
          <w:szCs w:val="22"/>
        </w:rPr>
      </w:pPr>
      <w:r w:rsidDel="00000000" w:rsidR="00000000" w:rsidRPr="00000000">
        <w:rPr>
          <w:b w:val="1"/>
          <w:bCs w:val="1"/>
          <w:sz w:val="22"/>
          <w:szCs w:val="22"/>
          <w:rtl w:val="0"/>
        </w:rPr>
        <w:t xml:space="preserve">Perspex Weather-Protected Cycle Shelters</w:t>
      </w:r>
    </w:p>
    <w:p w:rsidR="00000000" w:rsidDel="00000000" w:rsidP="00000000" w:rsidRDefault="00000000" w:rsidRPr="00000000" w14:paraId="00000011">
      <w:pPr>
        <w:numPr>
          <w:ilvl w:val="0"/>
          <w:numId w:val="15"/>
        </w:numPr>
        <w:spacing w:after="0" w:afterAutospacing="0" w:before="240" w:lineRule="auto"/>
        <w:ind w:left="720" w:hanging="360"/>
        <w:rPr>
          <w:sz w:val="22"/>
          <w:szCs w:val="22"/>
        </w:rPr>
      </w:pPr>
      <w:r w:rsidDel="00000000" w:rsidR="00000000" w:rsidRPr="00000000">
        <w:rPr>
          <w:sz w:val="22"/>
          <w:szCs w:val="22"/>
          <w:rtl w:val="0"/>
        </w:rPr>
        <w:t xml:space="preserve">Locations: Lon Fawr / Y Ganolfan, Cae Ddol, Railway Walks, Brynhyfryd Leisure Centre</w:t>
      </w:r>
    </w:p>
    <w:p w:rsidR="00000000" w:rsidDel="00000000" w:rsidP="00000000" w:rsidRDefault="00000000" w:rsidRPr="00000000" w14:paraId="00000012">
      <w:pPr>
        <w:numPr>
          <w:ilvl w:val="0"/>
          <w:numId w:val="15"/>
        </w:numPr>
        <w:spacing w:after="0" w:afterAutospacing="0" w:before="0" w:beforeAutospacing="0" w:lineRule="auto"/>
        <w:ind w:left="720" w:hanging="360"/>
        <w:rPr>
          <w:sz w:val="22"/>
          <w:szCs w:val="22"/>
        </w:rPr>
      </w:pPr>
      <w:r w:rsidDel="00000000" w:rsidR="00000000" w:rsidRPr="00000000">
        <w:rPr>
          <w:sz w:val="22"/>
          <w:szCs w:val="22"/>
          <w:rtl w:val="0"/>
        </w:rPr>
        <w:t xml:space="preserve">Dimensions: 2140mm W x 3600mm L x 2150mm H</w:t>
      </w:r>
    </w:p>
    <w:p w:rsidR="00000000" w:rsidDel="00000000" w:rsidP="00000000" w:rsidRDefault="00000000" w:rsidRPr="00000000" w14:paraId="00000013">
      <w:pPr>
        <w:numPr>
          <w:ilvl w:val="0"/>
          <w:numId w:val="15"/>
        </w:numPr>
        <w:spacing w:after="0" w:afterAutospacing="0" w:before="0" w:beforeAutospacing="0" w:lineRule="auto"/>
        <w:ind w:left="720" w:hanging="360"/>
        <w:rPr>
          <w:sz w:val="22"/>
          <w:szCs w:val="22"/>
        </w:rPr>
      </w:pPr>
      <w:r w:rsidDel="00000000" w:rsidR="00000000" w:rsidRPr="00000000">
        <w:rPr>
          <w:sz w:val="22"/>
          <w:szCs w:val="22"/>
          <w:rtl w:val="0"/>
        </w:rPr>
        <w:t xml:space="preserve">Materials: Welded heavy-duty box section frames, galvanised steel, powder coated RAL 6005, 4mm ClearView PETg UV roof/cladding</w:t>
      </w:r>
    </w:p>
    <w:p w:rsidR="00000000" w:rsidDel="00000000" w:rsidP="00000000" w:rsidRDefault="00000000" w:rsidRPr="00000000" w14:paraId="00000014">
      <w:pPr>
        <w:numPr>
          <w:ilvl w:val="0"/>
          <w:numId w:val="15"/>
        </w:numPr>
        <w:spacing w:after="240" w:before="0" w:beforeAutospacing="0" w:lineRule="auto"/>
        <w:ind w:left="720" w:hanging="360"/>
        <w:rPr>
          <w:sz w:val="22"/>
          <w:szCs w:val="22"/>
        </w:rPr>
      </w:pPr>
      <w:r w:rsidDel="00000000" w:rsidR="00000000" w:rsidRPr="00000000">
        <w:rPr>
          <w:sz w:val="22"/>
          <w:szCs w:val="22"/>
          <w:rtl w:val="0"/>
        </w:rPr>
        <w:t xml:space="preserve">Requirements: Shelters delivered ready for installation with all fixings included</w:t>
        <w:br w:type="textWrapping"/>
      </w:r>
    </w:p>
    <w:p w:rsidR="00000000" w:rsidDel="00000000" w:rsidP="00000000" w:rsidRDefault="00000000" w:rsidRPr="00000000" w14:paraId="00000015">
      <w:pPr>
        <w:spacing w:after="240" w:before="240" w:lineRule="auto"/>
        <w:rPr>
          <w:b w:val="1"/>
          <w:bCs w:val="1"/>
          <w:sz w:val="22"/>
          <w:szCs w:val="22"/>
        </w:rPr>
      </w:pPr>
      <w:r w:rsidDel="00000000" w:rsidR="00000000" w:rsidRPr="00000000">
        <w:rPr>
          <w:b w:val="1"/>
          <w:bCs w:val="1"/>
          <w:sz w:val="22"/>
          <w:szCs w:val="22"/>
          <w:rtl w:val="0"/>
        </w:rPr>
        <w:t xml:space="preserve">Sheffield Galvanised Cycle Stands</w:t>
      </w:r>
    </w:p>
    <w:p w:rsidR="00000000" w:rsidDel="00000000" w:rsidP="00000000" w:rsidRDefault="00000000" w:rsidRPr="00000000" w14:paraId="00000016">
      <w:pPr>
        <w:numPr>
          <w:ilvl w:val="0"/>
          <w:numId w:val="4"/>
        </w:numPr>
        <w:spacing w:after="0" w:afterAutospacing="0" w:before="240" w:lineRule="auto"/>
        <w:ind w:left="720" w:hanging="360"/>
        <w:rPr>
          <w:sz w:val="22"/>
          <w:szCs w:val="22"/>
        </w:rPr>
      </w:pPr>
      <w:r w:rsidDel="00000000" w:rsidR="00000000" w:rsidRPr="00000000">
        <w:rPr>
          <w:sz w:val="22"/>
          <w:szCs w:val="22"/>
          <w:rtl w:val="0"/>
        </w:rPr>
        <w:t xml:space="preserve">Locations: Lon Fawr / Y Ganolfan, Cae Ddol, Railway Walks</w:t>
      </w:r>
    </w:p>
    <w:p w:rsidR="00000000" w:rsidDel="00000000" w:rsidP="00000000" w:rsidRDefault="00000000" w:rsidRPr="00000000" w14:paraId="00000017">
      <w:pPr>
        <w:numPr>
          <w:ilvl w:val="0"/>
          <w:numId w:val="4"/>
        </w:numPr>
        <w:spacing w:after="0" w:afterAutospacing="0" w:before="0" w:beforeAutospacing="0" w:lineRule="auto"/>
        <w:ind w:left="720" w:hanging="360"/>
        <w:rPr>
          <w:sz w:val="22"/>
          <w:szCs w:val="22"/>
        </w:rPr>
      </w:pPr>
      <w:r w:rsidDel="00000000" w:rsidR="00000000" w:rsidRPr="00000000">
        <w:rPr>
          <w:sz w:val="22"/>
          <w:szCs w:val="22"/>
          <w:rtl w:val="0"/>
        </w:rPr>
        <w:t xml:space="preserve">Materials: Hot-dip galvanised steel</w:t>
      </w:r>
    </w:p>
    <w:p w:rsidR="00000000" w:rsidDel="00000000" w:rsidP="00000000" w:rsidRDefault="00000000" w:rsidRPr="00000000" w14:paraId="00000018">
      <w:pPr>
        <w:numPr>
          <w:ilvl w:val="0"/>
          <w:numId w:val="4"/>
        </w:numPr>
        <w:spacing w:after="240" w:before="0" w:beforeAutospacing="0" w:lineRule="auto"/>
        <w:ind w:left="720" w:hanging="360"/>
        <w:rPr>
          <w:sz w:val="22"/>
          <w:szCs w:val="22"/>
        </w:rPr>
      </w:pPr>
      <w:r w:rsidDel="00000000" w:rsidR="00000000" w:rsidRPr="00000000">
        <w:rPr>
          <w:sz w:val="22"/>
          <w:szCs w:val="22"/>
          <w:rtl w:val="0"/>
        </w:rPr>
        <w:t xml:space="preserve">Dimensions: To be confirmed per location</w:t>
        <w:br w:type="textWrapping"/>
      </w:r>
    </w:p>
    <w:p w:rsidR="00000000" w:rsidDel="00000000" w:rsidP="00000000" w:rsidRDefault="00000000" w:rsidRPr="00000000" w14:paraId="00000019">
      <w:pPr>
        <w:spacing w:after="240" w:before="240" w:lineRule="auto"/>
        <w:rPr>
          <w:b w:val="1"/>
          <w:bCs w:val="1"/>
          <w:sz w:val="22"/>
          <w:szCs w:val="22"/>
        </w:rPr>
      </w:pPr>
      <w:r w:rsidDel="00000000" w:rsidR="00000000" w:rsidRPr="00000000">
        <w:rPr>
          <w:b w:val="1"/>
          <w:bCs w:val="1"/>
          <w:sz w:val="22"/>
          <w:szCs w:val="22"/>
          <w:rtl w:val="0"/>
        </w:rPr>
        <w:t xml:space="preserve">Bike Repair Stands</w:t>
      </w:r>
    </w:p>
    <w:p w:rsidR="00000000" w:rsidDel="00000000" w:rsidP="00000000" w:rsidRDefault="00000000" w:rsidRPr="00000000" w14:paraId="0000001A">
      <w:pPr>
        <w:numPr>
          <w:ilvl w:val="0"/>
          <w:numId w:val="2"/>
        </w:numPr>
        <w:spacing w:after="0" w:afterAutospacing="0" w:before="240" w:lineRule="auto"/>
        <w:ind w:left="720" w:hanging="360"/>
        <w:rPr>
          <w:sz w:val="22"/>
          <w:szCs w:val="22"/>
        </w:rPr>
      </w:pPr>
      <w:r w:rsidDel="00000000" w:rsidR="00000000" w:rsidRPr="00000000">
        <w:rPr>
          <w:sz w:val="22"/>
          <w:szCs w:val="22"/>
          <w:rtl w:val="0"/>
        </w:rPr>
        <w:t xml:space="preserve">Locations: Lon Fawr, Cae Ddol, Railway Walks, Brynhyfryd Leisure Centre</w:t>
      </w:r>
    </w:p>
    <w:p w:rsidR="00000000" w:rsidDel="00000000" w:rsidP="00000000" w:rsidRDefault="00000000" w:rsidRPr="00000000" w14:paraId="0000001B">
      <w:pPr>
        <w:numPr>
          <w:ilvl w:val="0"/>
          <w:numId w:val="2"/>
        </w:numPr>
        <w:spacing w:after="0" w:afterAutospacing="0" w:before="0" w:beforeAutospacing="0" w:lineRule="auto"/>
        <w:ind w:left="720" w:hanging="360"/>
        <w:rPr>
          <w:sz w:val="22"/>
          <w:szCs w:val="22"/>
        </w:rPr>
      </w:pPr>
      <w:r w:rsidDel="00000000" w:rsidR="00000000" w:rsidRPr="00000000">
        <w:rPr>
          <w:sz w:val="22"/>
          <w:szCs w:val="22"/>
          <w:rtl w:val="0"/>
        </w:rPr>
        <w:t xml:space="preserve">Materials: Galvanised steel, weather-resistant finish</w:t>
      </w:r>
    </w:p>
    <w:p w:rsidR="00000000" w:rsidDel="00000000" w:rsidP="00000000" w:rsidRDefault="00000000" w:rsidRPr="00000000" w14:paraId="0000001C">
      <w:pPr>
        <w:numPr>
          <w:ilvl w:val="0"/>
          <w:numId w:val="2"/>
        </w:numPr>
        <w:spacing w:after="240" w:before="0" w:beforeAutospacing="0" w:lineRule="auto"/>
        <w:ind w:left="720" w:hanging="360"/>
        <w:rPr>
          <w:sz w:val="22"/>
          <w:szCs w:val="22"/>
        </w:rPr>
      </w:pPr>
      <w:r w:rsidDel="00000000" w:rsidR="00000000" w:rsidRPr="00000000">
        <w:rPr>
          <w:sz w:val="22"/>
          <w:szCs w:val="22"/>
          <w:rtl w:val="0"/>
        </w:rPr>
        <w:t xml:space="preserve">Dimensions: To be confirmed</w:t>
        <w:br w:type="textWrapping"/>
      </w:r>
    </w:p>
    <w:p w:rsidR="00000000" w:rsidDel="00000000" w:rsidP="00000000" w:rsidRDefault="00000000" w:rsidRPr="00000000" w14:paraId="0000001D">
      <w:pPr>
        <w:pStyle w:val="Heading3"/>
        <w:keepNext w:val="0"/>
        <w:keepLines w:val="0"/>
        <w:spacing w:before="280" w:lineRule="auto"/>
        <w:ind w:left="720" w:hanging="360"/>
        <w:rPr>
          <w:b w:val="1"/>
          <w:bCs w:val="1"/>
          <w:color w:val="000000"/>
          <w:sz w:val="26"/>
          <w:szCs w:val="26"/>
        </w:rPr>
      </w:pPr>
      <w:bookmarkStart w:colFirst="0" w:colLast="0" w:name="_heading=h.kyeq8qedywfk" w:id="5"/>
      <w:bookmarkEnd w:id="5"/>
      <w:r w:rsidDel="00000000" w:rsidR="00000000" w:rsidRPr="00000000">
        <w:rPr>
          <w:b w:val="1"/>
          <w:bCs w:val="1"/>
          <w:color w:val="000000"/>
          <w:sz w:val="26"/>
          <w:szCs w:val="26"/>
          <w:rtl w:val="0"/>
        </w:rPr>
        <w:t xml:space="preserve">1.2 Exercise Equipment</w:t>
      </w:r>
    </w:p>
    <w:p w:rsidR="00000000" w:rsidDel="00000000" w:rsidP="00000000" w:rsidRDefault="00000000" w:rsidRPr="00000000" w14:paraId="0000001E">
      <w:pPr>
        <w:numPr>
          <w:ilvl w:val="0"/>
          <w:numId w:val="13"/>
        </w:numPr>
        <w:spacing w:after="0" w:afterAutospacing="0" w:before="240" w:lineRule="auto"/>
        <w:ind w:left="720" w:hanging="360"/>
        <w:rPr>
          <w:sz w:val="22"/>
          <w:szCs w:val="22"/>
        </w:rPr>
      </w:pPr>
      <w:r w:rsidDel="00000000" w:rsidR="00000000" w:rsidRPr="00000000">
        <w:rPr>
          <w:sz w:val="22"/>
          <w:szCs w:val="22"/>
          <w:rtl w:val="0"/>
        </w:rPr>
        <w:t xml:space="preserve">Locations: Park Road, Railway Walks (Briec)</w:t>
      </w:r>
    </w:p>
    <w:p w:rsidR="00000000" w:rsidDel="00000000" w:rsidP="00000000" w:rsidRDefault="00000000" w:rsidRPr="00000000" w14:paraId="0000001F">
      <w:pPr>
        <w:numPr>
          <w:ilvl w:val="0"/>
          <w:numId w:val="13"/>
        </w:numPr>
        <w:spacing w:after="0" w:afterAutospacing="0" w:before="0" w:beforeAutospacing="0" w:lineRule="auto"/>
        <w:ind w:left="720" w:hanging="360"/>
        <w:rPr>
          <w:sz w:val="22"/>
          <w:szCs w:val="22"/>
        </w:rPr>
      </w:pPr>
      <w:r w:rsidDel="00000000" w:rsidR="00000000" w:rsidRPr="00000000">
        <w:rPr>
          <w:sz w:val="22"/>
          <w:szCs w:val="22"/>
          <w:rtl w:val="0"/>
        </w:rPr>
        <w:t xml:space="preserve">Equipment: Wheelchair accessible Tai Chi disks, multi-gyms, arm &amp; pedal bicycles, and Table Tennis table</w:t>
      </w:r>
    </w:p>
    <w:p w:rsidR="00000000" w:rsidDel="00000000" w:rsidP="00000000" w:rsidRDefault="00000000" w:rsidRPr="00000000" w14:paraId="00000020">
      <w:pPr>
        <w:numPr>
          <w:ilvl w:val="0"/>
          <w:numId w:val="13"/>
        </w:numPr>
        <w:spacing w:after="240" w:before="0" w:beforeAutospacing="0" w:lineRule="auto"/>
        <w:ind w:left="720" w:hanging="360"/>
        <w:rPr>
          <w:sz w:val="22"/>
          <w:szCs w:val="22"/>
        </w:rPr>
      </w:pPr>
      <w:r w:rsidDel="00000000" w:rsidR="00000000" w:rsidRPr="00000000">
        <w:rPr>
          <w:sz w:val="22"/>
          <w:szCs w:val="22"/>
          <w:rtl w:val="0"/>
        </w:rPr>
        <w:t xml:space="preserve">Materials: Galvanised steel, weather-resistant finish</w:t>
        <w:br w:type="textWrapping"/>
      </w:r>
    </w:p>
    <w:p w:rsidR="00000000" w:rsidDel="00000000" w:rsidP="00000000" w:rsidRDefault="00000000" w:rsidRPr="00000000" w14:paraId="00000021">
      <w:pPr>
        <w:pStyle w:val="Heading3"/>
        <w:keepNext w:val="0"/>
        <w:keepLines w:val="0"/>
        <w:spacing w:before="280" w:lineRule="auto"/>
        <w:ind w:left="720" w:hanging="360"/>
        <w:rPr>
          <w:b w:val="1"/>
          <w:bCs w:val="1"/>
          <w:color w:val="000000"/>
          <w:sz w:val="26"/>
          <w:szCs w:val="26"/>
        </w:rPr>
      </w:pPr>
      <w:bookmarkStart w:colFirst="0" w:colLast="0" w:name="_heading=h.qdtwgobzyl04" w:id="6"/>
      <w:bookmarkEnd w:id="6"/>
      <w:r w:rsidDel="00000000" w:rsidR="00000000" w:rsidRPr="00000000">
        <w:rPr>
          <w:b w:val="1"/>
          <w:bCs w:val="1"/>
          <w:color w:val="000000"/>
          <w:sz w:val="26"/>
          <w:szCs w:val="26"/>
          <w:rtl w:val="0"/>
        </w:rPr>
        <w:t xml:space="preserve">1.3 Canopy Shelters</w:t>
      </w:r>
    </w:p>
    <w:p w:rsidR="00000000" w:rsidDel="00000000" w:rsidP="00000000" w:rsidRDefault="00000000" w:rsidRPr="00000000" w14:paraId="00000022">
      <w:pPr>
        <w:numPr>
          <w:ilvl w:val="0"/>
          <w:numId w:val="1"/>
        </w:numPr>
        <w:spacing w:after="0" w:afterAutospacing="0" w:before="240" w:lineRule="auto"/>
        <w:ind w:left="720" w:hanging="360"/>
        <w:rPr>
          <w:sz w:val="22"/>
          <w:szCs w:val="22"/>
        </w:rPr>
      </w:pPr>
      <w:r w:rsidDel="00000000" w:rsidR="00000000" w:rsidRPr="00000000">
        <w:rPr>
          <w:sz w:val="22"/>
          <w:szCs w:val="22"/>
          <w:rtl w:val="0"/>
        </w:rPr>
        <w:t xml:space="preserve">Locations: Cae Ddol, Park Road Park, Star Park</w:t>
      </w:r>
    </w:p>
    <w:p w:rsidR="00000000" w:rsidDel="00000000" w:rsidP="00000000" w:rsidRDefault="00000000" w:rsidRPr="00000000" w14:paraId="00000023">
      <w:pPr>
        <w:numPr>
          <w:ilvl w:val="0"/>
          <w:numId w:val="1"/>
        </w:numPr>
        <w:spacing w:after="0" w:afterAutospacing="0" w:before="0" w:beforeAutospacing="0" w:lineRule="auto"/>
        <w:ind w:left="720" w:hanging="360"/>
        <w:rPr>
          <w:sz w:val="22"/>
          <w:szCs w:val="22"/>
        </w:rPr>
      </w:pPr>
      <w:r w:rsidDel="00000000" w:rsidR="00000000" w:rsidRPr="00000000">
        <w:rPr>
          <w:sz w:val="22"/>
          <w:szCs w:val="22"/>
          <w:rtl w:val="0"/>
        </w:rPr>
        <w:t xml:space="preserve">Dimensions: 8m x 4m x 3558mm H</w:t>
      </w:r>
    </w:p>
    <w:p w:rsidR="00000000" w:rsidDel="00000000" w:rsidP="00000000" w:rsidRDefault="00000000" w:rsidRPr="00000000" w14:paraId="00000024">
      <w:pPr>
        <w:numPr>
          <w:ilvl w:val="0"/>
          <w:numId w:val="1"/>
        </w:numPr>
        <w:spacing w:after="0" w:afterAutospacing="0" w:before="0" w:beforeAutospacing="0" w:lineRule="auto"/>
        <w:ind w:left="720" w:hanging="360"/>
        <w:rPr>
          <w:sz w:val="22"/>
          <w:szCs w:val="22"/>
        </w:rPr>
      </w:pPr>
      <w:r w:rsidDel="00000000" w:rsidR="00000000" w:rsidRPr="00000000">
        <w:rPr>
          <w:sz w:val="22"/>
          <w:szCs w:val="22"/>
          <w:rtl w:val="0"/>
        </w:rPr>
        <w:t xml:space="preserve">Materials: White tensile steel frame, galvanised/powder-coated, waterproof UV fabric</w:t>
      </w:r>
    </w:p>
    <w:p w:rsidR="00000000" w:rsidDel="00000000" w:rsidP="00000000" w:rsidRDefault="00000000" w:rsidRPr="00000000" w14:paraId="00000025">
      <w:pPr>
        <w:numPr>
          <w:ilvl w:val="0"/>
          <w:numId w:val="1"/>
        </w:numPr>
        <w:spacing w:after="240" w:before="0" w:beforeAutospacing="0" w:lineRule="auto"/>
        <w:ind w:left="720" w:hanging="360"/>
        <w:rPr>
          <w:sz w:val="22"/>
          <w:szCs w:val="22"/>
        </w:rPr>
      </w:pPr>
      <w:r w:rsidDel="00000000" w:rsidR="00000000" w:rsidRPr="00000000">
        <w:rPr>
          <w:sz w:val="22"/>
          <w:szCs w:val="22"/>
          <w:rtl w:val="0"/>
        </w:rPr>
        <w:t xml:space="preserve">Requirements: Delivered ready for installation, including fixings</w:t>
      </w:r>
    </w:p>
    <w:p w:rsidR="00000000" w:rsidDel="00000000" w:rsidP="00000000" w:rsidRDefault="00000000" w:rsidRPr="00000000" w14:paraId="00000026">
      <w:pPr>
        <w:pStyle w:val="Heading3"/>
        <w:keepNext w:val="0"/>
        <w:keepLines w:val="0"/>
        <w:spacing w:before="280" w:lineRule="auto"/>
        <w:ind w:left="720" w:hanging="360"/>
        <w:rPr>
          <w:b w:val="1"/>
          <w:bCs w:val="1"/>
          <w:color w:val="000000"/>
          <w:sz w:val="26"/>
          <w:szCs w:val="26"/>
        </w:rPr>
      </w:pPr>
      <w:bookmarkStart w:colFirst="0" w:colLast="0" w:name="_heading=h.hgtppw7yafu0" w:id="7"/>
      <w:bookmarkEnd w:id="7"/>
      <w:r w:rsidDel="00000000" w:rsidR="00000000" w:rsidRPr="00000000">
        <w:rPr>
          <w:b w:val="1"/>
          <w:bCs w:val="1"/>
          <w:color w:val="000000"/>
          <w:sz w:val="26"/>
          <w:szCs w:val="26"/>
          <w:rtl w:val="0"/>
        </w:rPr>
        <w:t xml:space="preserve">1.4 Benches</w:t>
      </w:r>
    </w:p>
    <w:p w:rsidR="00000000" w:rsidDel="00000000" w:rsidP="00000000" w:rsidRDefault="00000000" w:rsidRPr="00000000" w14:paraId="00000027">
      <w:pPr>
        <w:numPr>
          <w:ilvl w:val="0"/>
          <w:numId w:val="1"/>
        </w:numPr>
        <w:spacing w:after="0" w:afterAutospacing="0" w:before="240" w:line="360" w:lineRule="auto"/>
        <w:ind w:left="720" w:hanging="360"/>
        <w:rPr>
          <w:sz w:val="22"/>
          <w:szCs w:val="22"/>
        </w:rPr>
      </w:pPr>
      <w:r w:rsidDel="00000000" w:rsidR="00000000" w:rsidRPr="00000000">
        <w:rPr>
          <w:sz w:val="22"/>
          <w:szCs w:val="22"/>
          <w:rtl w:val="0"/>
        </w:rPr>
        <w:t xml:space="preserve">Locations: Cae Ddol, Park Road Park</w:t>
      </w:r>
    </w:p>
    <w:p w:rsidR="00000000" w:rsidDel="00000000" w:rsidP="00000000" w:rsidRDefault="00000000" w:rsidRPr="00000000" w14:paraId="00000028">
      <w:pPr>
        <w:numPr>
          <w:ilvl w:val="0"/>
          <w:numId w:val="1"/>
        </w:numPr>
        <w:spacing w:after="0" w:afterAutospacing="0" w:before="0" w:beforeAutospacing="0" w:line="360" w:lineRule="auto"/>
        <w:ind w:left="720" w:hanging="360"/>
        <w:rPr>
          <w:sz w:val="22"/>
          <w:szCs w:val="22"/>
        </w:rPr>
      </w:pPr>
      <w:r w:rsidDel="00000000" w:rsidR="00000000" w:rsidRPr="00000000">
        <w:rPr>
          <w:sz w:val="22"/>
          <w:szCs w:val="22"/>
          <w:rtl w:val="0"/>
        </w:rPr>
        <w:t xml:space="preserve">Equipment: Recycled plastic accessible picnic benches, Cast iron recycled slat seating bench with back</w:t>
      </w:r>
    </w:p>
    <w:p w:rsidR="00000000" w:rsidDel="00000000" w:rsidP="00000000" w:rsidRDefault="00000000" w:rsidRPr="00000000" w14:paraId="00000029">
      <w:pPr>
        <w:numPr>
          <w:ilvl w:val="0"/>
          <w:numId w:val="1"/>
        </w:numPr>
        <w:spacing w:after="240" w:before="0" w:beforeAutospacing="0" w:line="360" w:lineRule="auto"/>
        <w:ind w:left="720" w:hanging="360"/>
        <w:rPr>
          <w:sz w:val="22"/>
          <w:szCs w:val="22"/>
        </w:rPr>
      </w:pPr>
      <w:r w:rsidDel="00000000" w:rsidR="00000000" w:rsidRPr="00000000">
        <w:rPr>
          <w:sz w:val="22"/>
          <w:szCs w:val="22"/>
          <w:rtl w:val="0"/>
        </w:rPr>
        <w:t xml:space="preserve">Requirements: Delivered ready for installation, including fixings</w:t>
      </w:r>
    </w:p>
    <w:p w:rsidR="00000000" w:rsidDel="00000000" w:rsidP="00000000" w:rsidRDefault="00000000" w:rsidRPr="00000000" w14:paraId="0000002A">
      <w:pPr>
        <w:ind w:left="720" w:hanging="360"/>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2"/>
        <w:keepNext w:val="0"/>
        <w:keepLines w:val="0"/>
        <w:spacing w:before="360" w:lineRule="auto"/>
        <w:ind w:left="720" w:hanging="360"/>
        <w:rPr>
          <w:rFonts w:ascii="Aptos" w:cs="Aptos" w:eastAsia="Aptos" w:hAnsi="Aptos"/>
          <w:b w:val="1"/>
          <w:bCs w:val="1"/>
          <w:color w:val="000000"/>
          <w:sz w:val="34"/>
          <w:szCs w:val="34"/>
        </w:rPr>
      </w:pPr>
      <w:bookmarkStart w:colFirst="0" w:colLast="0" w:name="_heading=h.7bggtnh5i3ro" w:id="8"/>
      <w:bookmarkEnd w:id="8"/>
      <w:r w:rsidDel="00000000" w:rsidR="00000000" w:rsidRPr="00000000">
        <w:rPr>
          <w:rFonts w:ascii="Aptos" w:cs="Aptos" w:eastAsia="Aptos" w:hAnsi="Aptos"/>
          <w:b w:val="1"/>
          <w:bCs w:val="1"/>
          <w:color w:val="000000"/>
          <w:sz w:val="34"/>
          <w:szCs w:val="34"/>
          <w:rtl w:val="0"/>
        </w:rPr>
        <w:t xml:space="preserve">2. Lot 2 – Installation of Equipment</w:t>
      </w:r>
    </w:p>
    <w:p w:rsidR="00000000" w:rsidDel="00000000" w:rsidP="00000000" w:rsidRDefault="00000000" w:rsidRPr="00000000" w14:paraId="0000002C">
      <w:pPr>
        <w:rPr/>
      </w:pPr>
      <w:r w:rsidDel="00000000" w:rsidR="00000000" w:rsidRPr="00000000">
        <w:rPr>
          <w:rtl w:val="0"/>
        </w:rPr>
        <w:t xml:space="preserve">Please refer to Appendix 1 - Locations of Equipment for indepth detail.</w:t>
      </w: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ind w:left="720" w:hanging="360"/>
        <w:rPr>
          <w:b w:val="1"/>
          <w:bCs w:val="1"/>
          <w:color w:val="000000"/>
          <w:sz w:val="26"/>
          <w:szCs w:val="26"/>
        </w:rPr>
      </w:pPr>
      <w:bookmarkStart w:colFirst="0" w:colLast="0" w:name="_heading=h.nnxte0eyg7k8" w:id="9"/>
      <w:bookmarkEnd w:id="9"/>
      <w:r w:rsidDel="00000000" w:rsidR="00000000" w:rsidRPr="00000000">
        <w:rPr>
          <w:b w:val="1"/>
          <w:bCs w:val="1"/>
          <w:color w:val="000000"/>
          <w:sz w:val="26"/>
          <w:szCs w:val="26"/>
          <w:rtl w:val="0"/>
        </w:rPr>
        <w:t xml:space="preserve">2.1 Installation Requirements</w:t>
      </w:r>
    </w:p>
    <w:p w:rsidR="00000000" w:rsidDel="00000000" w:rsidP="00000000" w:rsidRDefault="00000000" w:rsidRPr="00000000" w14:paraId="0000002E">
      <w:pPr>
        <w:numPr>
          <w:ilvl w:val="0"/>
          <w:numId w:val="10"/>
        </w:numPr>
        <w:spacing w:after="0" w:afterAutospacing="0" w:before="240" w:lineRule="auto"/>
        <w:ind w:left="720" w:hanging="360"/>
        <w:rPr>
          <w:sz w:val="22"/>
          <w:szCs w:val="22"/>
        </w:rPr>
      </w:pPr>
      <w:r w:rsidDel="00000000" w:rsidR="00000000" w:rsidRPr="00000000">
        <w:rPr>
          <w:sz w:val="22"/>
          <w:szCs w:val="22"/>
          <w:rtl w:val="0"/>
        </w:rPr>
        <w:t xml:space="preserve">Lot 2 bidders are required to provide installation pricing based on the </w:t>
      </w:r>
      <w:r w:rsidDel="00000000" w:rsidR="00000000" w:rsidRPr="00000000">
        <w:rPr>
          <w:b w:val="1"/>
          <w:bCs w:val="1"/>
          <w:sz w:val="22"/>
          <w:szCs w:val="22"/>
          <w:rtl w:val="0"/>
        </w:rPr>
        <w:t xml:space="preserve">indicative quantities and specifications</w:t>
      </w:r>
      <w:r w:rsidDel="00000000" w:rsidR="00000000" w:rsidRPr="00000000">
        <w:rPr>
          <w:sz w:val="22"/>
          <w:szCs w:val="22"/>
          <w:rtl w:val="0"/>
        </w:rPr>
        <w:t xml:space="preserve"> in Lot 1.</w:t>
      </w:r>
    </w:p>
    <w:p w:rsidR="00000000" w:rsidDel="00000000" w:rsidP="00000000" w:rsidRDefault="00000000" w:rsidRPr="00000000" w14:paraId="0000002F">
      <w:pPr>
        <w:numPr>
          <w:ilvl w:val="0"/>
          <w:numId w:val="10"/>
        </w:numPr>
        <w:spacing w:after="0" w:afterAutospacing="0" w:before="0" w:beforeAutospacing="0" w:lineRule="auto"/>
        <w:ind w:left="720" w:hanging="360"/>
        <w:rPr>
          <w:sz w:val="22"/>
          <w:szCs w:val="22"/>
        </w:rPr>
      </w:pPr>
      <w:r w:rsidDel="00000000" w:rsidR="00000000" w:rsidRPr="00000000">
        <w:rPr>
          <w:sz w:val="22"/>
          <w:szCs w:val="22"/>
          <w:rtl w:val="0"/>
        </w:rPr>
        <w:t xml:space="preserve">Concrete footings, bases, fixings, and all associated site preparation required to achieve compliant installation shall be included within Lot 2 pricing.</w:t>
      </w:r>
    </w:p>
    <w:p w:rsidR="00000000" w:rsidDel="00000000" w:rsidP="00000000" w:rsidRDefault="00000000" w:rsidRPr="00000000" w14:paraId="00000030">
      <w:pPr>
        <w:numPr>
          <w:ilvl w:val="0"/>
          <w:numId w:val="10"/>
        </w:numPr>
        <w:spacing w:after="0" w:afterAutospacing="0" w:before="0" w:beforeAutospacing="0" w:lineRule="auto"/>
        <w:ind w:left="720" w:hanging="360"/>
        <w:rPr>
          <w:sz w:val="22"/>
          <w:szCs w:val="22"/>
        </w:rPr>
      </w:pPr>
      <w:r w:rsidDel="00000000" w:rsidR="00000000" w:rsidRPr="00000000">
        <w:rPr>
          <w:sz w:val="22"/>
          <w:szCs w:val="22"/>
          <w:rtl w:val="0"/>
        </w:rPr>
        <w:t xml:space="preserve">Installation of porous soft pour safety surfacing around exercise equipment (excluding cycle shelters), based on indicative extents shown in the schedule and drawings.</w:t>
      </w:r>
    </w:p>
    <w:p w:rsidR="00000000" w:rsidDel="00000000" w:rsidP="00000000" w:rsidRDefault="00000000" w:rsidRPr="00000000" w14:paraId="00000031">
      <w:pPr>
        <w:numPr>
          <w:ilvl w:val="0"/>
          <w:numId w:val="10"/>
        </w:numPr>
        <w:spacing w:after="0" w:afterAutospacing="0" w:before="0" w:beforeAutospacing="0" w:lineRule="auto"/>
        <w:ind w:left="720" w:hanging="360"/>
        <w:rPr>
          <w:sz w:val="22"/>
          <w:szCs w:val="22"/>
        </w:rPr>
      </w:pPr>
      <w:r w:rsidDel="00000000" w:rsidR="00000000" w:rsidRPr="00000000">
        <w:rPr>
          <w:sz w:val="22"/>
          <w:szCs w:val="22"/>
          <w:rtl w:val="0"/>
        </w:rPr>
        <w:t xml:space="preserve">Bidders should assume a standard industry-compliant depth suitable for outdoor exercise equipment and clearly state their assumptions within their pricing submission.</w:t>
      </w:r>
    </w:p>
    <w:p w:rsidR="00000000" w:rsidDel="00000000" w:rsidP="00000000" w:rsidRDefault="00000000" w:rsidRPr="00000000" w14:paraId="00000032">
      <w:pPr>
        <w:numPr>
          <w:ilvl w:val="0"/>
          <w:numId w:val="10"/>
        </w:numPr>
        <w:spacing w:after="0" w:afterAutospacing="0" w:before="0" w:beforeAutospacing="0" w:lineRule="auto"/>
        <w:ind w:left="720" w:hanging="360"/>
        <w:rPr>
          <w:sz w:val="22"/>
          <w:szCs w:val="22"/>
        </w:rPr>
      </w:pPr>
      <w:r w:rsidDel="00000000" w:rsidR="00000000" w:rsidRPr="00000000">
        <w:rPr>
          <w:sz w:val="22"/>
          <w:szCs w:val="22"/>
          <w:rtl w:val="0"/>
        </w:rPr>
        <w:t xml:space="preserve">All equipment must be securely fixed and compliant with UK health and safety regulations.</w:t>
      </w:r>
    </w:p>
    <w:p w:rsidR="00000000" w:rsidDel="00000000" w:rsidP="00000000" w:rsidRDefault="00000000" w:rsidRPr="00000000" w14:paraId="00000033">
      <w:pPr>
        <w:numPr>
          <w:ilvl w:val="0"/>
          <w:numId w:val="10"/>
        </w:numPr>
        <w:spacing w:after="240" w:before="0" w:beforeAutospacing="0" w:lineRule="auto"/>
        <w:ind w:left="720" w:hanging="360"/>
        <w:rPr>
          <w:sz w:val="22"/>
          <w:szCs w:val="22"/>
        </w:rPr>
      </w:pPr>
      <w:r w:rsidDel="00000000" w:rsidR="00000000" w:rsidRPr="00000000">
        <w:rPr>
          <w:sz w:val="22"/>
          <w:szCs w:val="22"/>
          <w:rtl w:val="0"/>
        </w:rPr>
        <w:t xml:space="preserve">References to the schedule and drawings relate to the tender documents issued alongside this specification.</w:t>
      </w:r>
    </w:p>
    <w:p w:rsidR="00000000" w:rsidDel="00000000" w:rsidP="00000000" w:rsidRDefault="00000000" w:rsidRPr="00000000" w14:paraId="00000034">
      <w:pPr>
        <w:pStyle w:val="Heading3"/>
        <w:keepNext w:val="0"/>
        <w:keepLines w:val="0"/>
        <w:spacing w:before="280" w:lineRule="auto"/>
        <w:ind w:left="720" w:hanging="360"/>
        <w:rPr>
          <w:b w:val="1"/>
          <w:bCs w:val="1"/>
          <w:color w:val="000000"/>
          <w:sz w:val="26"/>
          <w:szCs w:val="26"/>
        </w:rPr>
      </w:pPr>
      <w:bookmarkStart w:colFirst="0" w:colLast="0" w:name="_heading=h.7rjw34niokp0" w:id="10"/>
      <w:bookmarkEnd w:id="10"/>
      <w:r w:rsidDel="00000000" w:rsidR="00000000" w:rsidRPr="00000000">
        <w:rPr>
          <w:b w:val="1"/>
          <w:bCs w:val="1"/>
          <w:color w:val="000000"/>
          <w:sz w:val="26"/>
          <w:szCs w:val="26"/>
          <w:rtl w:val="0"/>
        </w:rPr>
        <w:t xml:space="preserve">2.2 Guidance for Lot 2 Pricing</w:t>
      </w:r>
    </w:p>
    <w:p w:rsidR="00000000" w:rsidDel="00000000" w:rsidP="00000000" w:rsidRDefault="00000000" w:rsidRPr="00000000" w14:paraId="00000035">
      <w:pPr>
        <w:numPr>
          <w:ilvl w:val="0"/>
          <w:numId w:val="12"/>
        </w:numPr>
        <w:spacing w:after="0" w:afterAutospacing="0" w:before="240" w:lineRule="auto"/>
        <w:ind w:left="720" w:hanging="360"/>
        <w:rPr>
          <w:sz w:val="22"/>
          <w:szCs w:val="22"/>
        </w:rPr>
      </w:pPr>
      <w:r w:rsidDel="00000000" w:rsidR="00000000" w:rsidRPr="00000000">
        <w:rPr>
          <w:sz w:val="22"/>
          <w:szCs w:val="22"/>
          <w:rtl w:val="0"/>
        </w:rPr>
        <w:t xml:space="preserve">Bidders should provide </w:t>
      </w:r>
      <w:r w:rsidDel="00000000" w:rsidR="00000000" w:rsidRPr="00000000">
        <w:rPr>
          <w:b w:val="1"/>
          <w:bCs w:val="1"/>
          <w:sz w:val="22"/>
          <w:szCs w:val="22"/>
          <w:rtl w:val="0"/>
        </w:rPr>
        <w:t xml:space="preserve">unit installation rates</w:t>
      </w:r>
      <w:r w:rsidDel="00000000" w:rsidR="00000000" w:rsidRPr="00000000">
        <w:rPr>
          <w:sz w:val="22"/>
          <w:szCs w:val="22"/>
          <w:rtl w:val="0"/>
        </w:rPr>
        <w:t xml:space="preserve"> for each type of equipment. </w:t>
      </w:r>
      <w:r w:rsidDel="00000000" w:rsidR="00000000" w:rsidRPr="00000000">
        <w:rPr>
          <w:sz w:val="22"/>
          <w:szCs w:val="22"/>
          <w:rtl w:val="0"/>
        </w:rPr>
        <w:t xml:space="preserve">Where dimensions or final specifications are noted as “to be confirmed”, bidders shall provide installation pricing based on reasonable industry-standard assumptions. These assumptions should be clearly stated within the pricing submission and will be used as the basis for post-award confirmation.</w:t>
      </w:r>
      <w:r w:rsidDel="00000000" w:rsidR="00000000" w:rsidRPr="00000000">
        <w:rPr>
          <w:rtl w:val="0"/>
        </w:rPr>
      </w:r>
    </w:p>
    <w:p w:rsidR="00000000" w:rsidDel="00000000" w:rsidP="00000000" w:rsidRDefault="00000000" w:rsidRPr="00000000" w14:paraId="00000036">
      <w:pPr>
        <w:numPr>
          <w:ilvl w:val="0"/>
          <w:numId w:val="12"/>
        </w:numPr>
        <w:spacing w:after="0" w:afterAutospacing="0" w:before="0" w:beforeAutospacing="0" w:lineRule="auto"/>
        <w:ind w:left="720" w:hanging="360"/>
        <w:rPr>
          <w:sz w:val="22"/>
          <w:szCs w:val="22"/>
        </w:rPr>
      </w:pPr>
      <w:r w:rsidDel="00000000" w:rsidR="00000000" w:rsidRPr="00000000">
        <w:rPr>
          <w:sz w:val="22"/>
          <w:szCs w:val="22"/>
          <w:rtl w:val="0"/>
        </w:rPr>
        <w:t xml:space="preserve">If final quantities or equipment details differ from those set out in Lot 1, any post-award adjustments arising from final confirmed quantities or specifications shall be made using the unit rates submitted at tender stage, ensuring transparency and value for money.</w:t>
      </w:r>
    </w:p>
    <w:p w:rsidR="00000000" w:rsidDel="00000000" w:rsidP="00000000" w:rsidRDefault="00000000" w:rsidRPr="00000000" w14:paraId="00000037">
      <w:pPr>
        <w:numPr>
          <w:ilvl w:val="0"/>
          <w:numId w:val="12"/>
        </w:numPr>
        <w:spacing w:after="0" w:afterAutospacing="0" w:before="0" w:beforeAutospacing="0" w:lineRule="auto"/>
        <w:ind w:left="720" w:hanging="360"/>
        <w:rPr>
          <w:sz w:val="22"/>
          <w:szCs w:val="22"/>
        </w:rPr>
      </w:pPr>
      <w:r w:rsidDel="00000000" w:rsidR="00000000" w:rsidRPr="00000000">
        <w:rPr>
          <w:sz w:val="22"/>
          <w:szCs w:val="22"/>
          <w:rtl w:val="0"/>
        </w:rPr>
        <w:t xml:space="preserve">Include concrete base dimensions, depth, and any surfacing required per unit.</w:t>
      </w:r>
    </w:p>
    <w:p w:rsidR="00000000" w:rsidDel="00000000" w:rsidP="00000000" w:rsidRDefault="00000000" w:rsidRPr="00000000" w14:paraId="00000038">
      <w:pPr>
        <w:numPr>
          <w:ilvl w:val="0"/>
          <w:numId w:val="12"/>
        </w:numPr>
        <w:spacing w:after="240" w:before="0" w:beforeAutospacing="0" w:lineRule="auto"/>
        <w:ind w:left="720" w:hanging="360"/>
        <w:rPr>
          <w:sz w:val="22"/>
          <w:szCs w:val="22"/>
        </w:rPr>
      </w:pPr>
      <w:r w:rsidDel="00000000" w:rsidR="00000000" w:rsidRPr="00000000">
        <w:rPr>
          <w:sz w:val="22"/>
          <w:szCs w:val="22"/>
          <w:rtl w:val="0"/>
        </w:rPr>
        <w:t xml:space="preserve">Installation must ensure accessibility, safety, and environmental protection.</w:t>
      </w:r>
    </w:p>
    <w:p w:rsidR="00000000" w:rsidDel="00000000" w:rsidP="00000000" w:rsidRDefault="00000000" w:rsidRPr="00000000" w14:paraId="00000039">
      <w:pPr>
        <w:pStyle w:val="Heading3"/>
        <w:keepNext w:val="0"/>
        <w:keepLines w:val="0"/>
        <w:spacing w:before="280" w:lineRule="auto"/>
        <w:ind w:left="720" w:hanging="360"/>
        <w:rPr>
          <w:b w:val="1"/>
          <w:bCs w:val="1"/>
          <w:color w:val="000000"/>
          <w:sz w:val="26"/>
          <w:szCs w:val="26"/>
        </w:rPr>
      </w:pPr>
      <w:bookmarkStart w:colFirst="0" w:colLast="0" w:name="_heading=h.tt5ncjtjqdnj" w:id="11"/>
      <w:bookmarkEnd w:id="11"/>
      <w:r w:rsidDel="00000000" w:rsidR="00000000" w:rsidRPr="00000000">
        <w:rPr>
          <w:b w:val="1"/>
          <w:bCs w:val="1"/>
          <w:color w:val="000000"/>
          <w:sz w:val="26"/>
          <w:szCs w:val="26"/>
          <w:rtl w:val="0"/>
        </w:rPr>
        <w:t xml:space="preserve">2.3 Site-Specific Notes</w:t>
      </w:r>
    </w:p>
    <w:p w:rsidR="00000000" w:rsidDel="00000000" w:rsidP="00000000" w:rsidRDefault="00000000" w:rsidRPr="00000000" w14:paraId="0000003A">
      <w:pPr>
        <w:numPr>
          <w:ilvl w:val="0"/>
          <w:numId w:val="3"/>
        </w:numPr>
        <w:spacing w:after="0" w:afterAutospacing="0" w:before="240" w:lineRule="auto"/>
        <w:ind w:left="720" w:hanging="360"/>
        <w:rPr>
          <w:sz w:val="22"/>
          <w:szCs w:val="22"/>
        </w:rPr>
      </w:pPr>
      <w:r w:rsidDel="00000000" w:rsidR="00000000" w:rsidRPr="00000000">
        <w:rPr>
          <w:sz w:val="22"/>
          <w:szCs w:val="22"/>
          <w:rtl w:val="0"/>
        </w:rPr>
        <w:t xml:space="preserve">Utility checks (SPN, WW, etc.) must be completed before installation.</w:t>
      </w:r>
    </w:p>
    <w:p w:rsidR="00000000" w:rsidDel="00000000" w:rsidP="00000000" w:rsidRDefault="00000000" w:rsidRPr="00000000" w14:paraId="0000003B">
      <w:pPr>
        <w:numPr>
          <w:ilvl w:val="0"/>
          <w:numId w:val="3"/>
        </w:numPr>
        <w:spacing w:after="0" w:afterAutospacing="0" w:before="0" w:beforeAutospacing="0" w:lineRule="auto"/>
        <w:ind w:left="720" w:hanging="360"/>
        <w:rPr>
          <w:sz w:val="22"/>
          <w:szCs w:val="22"/>
        </w:rPr>
      </w:pPr>
      <w:r w:rsidDel="00000000" w:rsidR="00000000" w:rsidRPr="00000000">
        <w:rPr>
          <w:sz w:val="22"/>
          <w:szCs w:val="22"/>
          <w:rtl w:val="0"/>
        </w:rPr>
        <w:t xml:space="preserve">Installation must cause minimal disruption to the local community.</w:t>
      </w:r>
    </w:p>
    <w:p w:rsidR="00000000" w:rsidDel="00000000" w:rsidP="00000000" w:rsidRDefault="00000000" w:rsidRPr="00000000" w14:paraId="0000003C">
      <w:pPr>
        <w:numPr>
          <w:ilvl w:val="0"/>
          <w:numId w:val="3"/>
        </w:numPr>
        <w:spacing w:after="0" w:afterAutospacing="0" w:before="0" w:beforeAutospacing="0" w:lineRule="auto"/>
        <w:ind w:left="720" w:hanging="360"/>
        <w:rPr>
          <w:sz w:val="22"/>
          <w:szCs w:val="22"/>
        </w:rPr>
      </w:pPr>
      <w:r w:rsidDel="00000000" w:rsidR="00000000" w:rsidRPr="00000000">
        <w:rPr>
          <w:sz w:val="22"/>
          <w:szCs w:val="22"/>
          <w:rtl w:val="0"/>
        </w:rPr>
        <w:t xml:space="preserve">Equipment must be tested post-installation to ensure proper function.</w:t>
      </w:r>
    </w:p>
    <w:p w:rsidR="00000000" w:rsidDel="00000000" w:rsidP="00000000" w:rsidRDefault="00000000" w:rsidRPr="00000000" w14:paraId="0000003D">
      <w:pPr>
        <w:numPr>
          <w:ilvl w:val="0"/>
          <w:numId w:val="3"/>
        </w:numPr>
        <w:spacing w:after="240" w:before="0" w:beforeAutospacing="0" w:lineRule="auto"/>
        <w:ind w:left="720" w:hanging="360"/>
        <w:rPr>
          <w:sz w:val="22"/>
          <w:szCs w:val="22"/>
        </w:rPr>
      </w:pPr>
      <w:r w:rsidDel="00000000" w:rsidR="00000000" w:rsidRPr="00000000">
        <w:rPr>
          <w:sz w:val="22"/>
          <w:szCs w:val="22"/>
          <w:rtl w:val="0"/>
        </w:rPr>
        <w:t xml:space="preserve">Liaison with the local project team is required to coordinate schedules.</w:t>
        <w:br w:type="textWrapping"/>
      </w:r>
    </w:p>
    <w:p w:rsidR="00000000" w:rsidDel="00000000" w:rsidP="00000000" w:rsidRDefault="00000000" w:rsidRPr="00000000" w14:paraId="0000003E">
      <w:pPr>
        <w:ind w:left="720" w:hanging="360"/>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2"/>
        <w:keepNext w:val="0"/>
        <w:keepLines w:val="0"/>
        <w:spacing w:before="360" w:lineRule="auto"/>
        <w:ind w:left="720" w:hanging="360"/>
        <w:rPr>
          <w:rFonts w:ascii="Aptos" w:cs="Aptos" w:eastAsia="Aptos" w:hAnsi="Aptos"/>
          <w:b w:val="1"/>
          <w:bCs w:val="1"/>
          <w:color w:val="000000"/>
          <w:sz w:val="34"/>
          <w:szCs w:val="34"/>
        </w:rPr>
      </w:pPr>
      <w:bookmarkStart w:colFirst="0" w:colLast="0" w:name="_heading=h.lqtditocd48r" w:id="12"/>
      <w:bookmarkEnd w:id="12"/>
      <w:r w:rsidDel="00000000" w:rsidR="00000000" w:rsidRPr="00000000">
        <w:rPr>
          <w:rFonts w:ascii="Aptos" w:cs="Aptos" w:eastAsia="Aptos" w:hAnsi="Aptos"/>
          <w:b w:val="1"/>
          <w:bCs w:val="1"/>
          <w:color w:val="000000"/>
          <w:sz w:val="34"/>
          <w:szCs w:val="34"/>
          <w:rtl w:val="0"/>
        </w:rPr>
        <w:t xml:space="preserve">3. Safety and Quality Assurance</w:t>
      </w:r>
    </w:p>
    <w:p w:rsidR="00000000" w:rsidDel="00000000" w:rsidP="00000000" w:rsidRDefault="00000000" w:rsidRPr="00000000" w14:paraId="00000040">
      <w:pPr>
        <w:numPr>
          <w:ilvl w:val="0"/>
          <w:numId w:val="5"/>
        </w:numPr>
        <w:spacing w:after="0" w:afterAutospacing="0" w:before="240" w:lineRule="auto"/>
        <w:ind w:left="720" w:hanging="360"/>
        <w:rPr>
          <w:sz w:val="22"/>
          <w:szCs w:val="22"/>
        </w:rPr>
      </w:pPr>
      <w:r w:rsidDel="00000000" w:rsidR="00000000" w:rsidRPr="00000000">
        <w:rPr>
          <w:sz w:val="22"/>
          <w:szCs w:val="22"/>
          <w:rtl w:val="0"/>
        </w:rPr>
        <w:t xml:space="preserve">Compliance with UK Health and Safety standards.</w:t>
      </w:r>
    </w:p>
    <w:p w:rsidR="00000000" w:rsidDel="00000000" w:rsidP="00000000" w:rsidRDefault="00000000" w:rsidRPr="00000000" w14:paraId="00000041">
      <w:pPr>
        <w:numPr>
          <w:ilvl w:val="0"/>
          <w:numId w:val="5"/>
        </w:numPr>
        <w:spacing w:after="0" w:afterAutospacing="0" w:before="0" w:beforeAutospacing="0" w:lineRule="auto"/>
        <w:ind w:left="720" w:hanging="360"/>
        <w:rPr>
          <w:sz w:val="22"/>
          <w:szCs w:val="22"/>
        </w:rPr>
      </w:pPr>
      <w:r w:rsidDel="00000000" w:rsidR="00000000" w:rsidRPr="00000000">
        <w:rPr>
          <w:sz w:val="22"/>
          <w:szCs w:val="22"/>
          <w:rtl w:val="0"/>
        </w:rPr>
        <w:t xml:space="preserve">Supervision of all installation works.</w:t>
      </w:r>
    </w:p>
    <w:p w:rsidR="00000000" w:rsidDel="00000000" w:rsidP="00000000" w:rsidRDefault="00000000" w:rsidRPr="00000000" w14:paraId="00000042">
      <w:pPr>
        <w:numPr>
          <w:ilvl w:val="0"/>
          <w:numId w:val="5"/>
        </w:numPr>
        <w:spacing w:after="0" w:afterAutospacing="0" w:before="0" w:beforeAutospacing="0" w:lineRule="auto"/>
        <w:ind w:left="720" w:hanging="360"/>
        <w:rPr>
          <w:sz w:val="22"/>
          <w:szCs w:val="22"/>
        </w:rPr>
      </w:pPr>
      <w:r w:rsidDel="00000000" w:rsidR="00000000" w:rsidRPr="00000000">
        <w:rPr>
          <w:sz w:val="22"/>
          <w:szCs w:val="22"/>
          <w:rtl w:val="0"/>
        </w:rPr>
        <w:t xml:space="preserve">Regular checks during installation to ensure stability and functionality.</w:t>
      </w:r>
    </w:p>
    <w:p w:rsidR="00000000" w:rsidDel="00000000" w:rsidP="00000000" w:rsidRDefault="00000000" w:rsidRPr="00000000" w14:paraId="00000043">
      <w:pPr>
        <w:numPr>
          <w:ilvl w:val="0"/>
          <w:numId w:val="5"/>
        </w:numPr>
        <w:spacing w:after="240" w:before="0" w:beforeAutospacing="0" w:lineRule="auto"/>
        <w:ind w:left="720" w:hanging="360"/>
        <w:rPr>
          <w:sz w:val="22"/>
          <w:szCs w:val="22"/>
        </w:rPr>
      </w:pPr>
      <w:r w:rsidDel="00000000" w:rsidR="00000000" w:rsidRPr="00000000">
        <w:rPr>
          <w:sz w:val="22"/>
          <w:szCs w:val="22"/>
          <w:rtl w:val="0"/>
        </w:rPr>
        <w:t xml:space="preserve">Post-installation inspections mandatory.</w:t>
        <w:br w:type="textWrapping"/>
      </w:r>
    </w:p>
    <w:p w:rsidR="00000000" w:rsidDel="00000000" w:rsidP="00000000" w:rsidRDefault="00000000" w:rsidRPr="00000000" w14:paraId="00000044">
      <w:pPr>
        <w:ind w:left="720" w:hanging="360"/>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2"/>
        <w:keepNext w:val="0"/>
        <w:keepLines w:val="0"/>
        <w:spacing w:before="360" w:lineRule="auto"/>
        <w:ind w:left="720" w:hanging="360"/>
        <w:rPr>
          <w:rFonts w:ascii="Aptos" w:cs="Aptos" w:eastAsia="Aptos" w:hAnsi="Aptos"/>
          <w:b w:val="1"/>
          <w:bCs w:val="1"/>
          <w:color w:val="000000"/>
          <w:sz w:val="34"/>
          <w:szCs w:val="34"/>
        </w:rPr>
      </w:pPr>
      <w:bookmarkStart w:colFirst="0" w:colLast="0" w:name="_heading=h.jllirta4bfc1" w:id="13"/>
      <w:bookmarkEnd w:id="13"/>
      <w:r w:rsidDel="00000000" w:rsidR="00000000" w:rsidRPr="00000000">
        <w:rPr>
          <w:rFonts w:ascii="Aptos" w:cs="Aptos" w:eastAsia="Aptos" w:hAnsi="Aptos"/>
          <w:b w:val="1"/>
          <w:bCs w:val="1"/>
          <w:color w:val="000000"/>
          <w:sz w:val="34"/>
          <w:szCs w:val="34"/>
          <w:rtl w:val="0"/>
        </w:rPr>
        <w:t xml:space="preserve">4. Maintenance and Warranty</w:t>
      </w:r>
    </w:p>
    <w:p w:rsidR="00000000" w:rsidDel="00000000" w:rsidP="00000000" w:rsidRDefault="00000000" w:rsidRPr="00000000" w14:paraId="00000046">
      <w:pPr>
        <w:numPr>
          <w:ilvl w:val="0"/>
          <w:numId w:val="8"/>
        </w:numPr>
        <w:spacing w:after="0" w:afterAutospacing="0" w:before="240" w:lineRule="auto"/>
        <w:ind w:left="720" w:hanging="360"/>
        <w:rPr>
          <w:sz w:val="22"/>
          <w:szCs w:val="22"/>
        </w:rPr>
      </w:pPr>
      <w:r w:rsidDel="00000000" w:rsidR="00000000" w:rsidRPr="00000000">
        <w:rPr>
          <w:sz w:val="22"/>
          <w:szCs w:val="22"/>
          <w:rtl w:val="0"/>
        </w:rPr>
        <w:t xml:space="preserve">Maintenance schedule for ongoing care of exercise and cycle infrastructure.</w:t>
      </w:r>
    </w:p>
    <w:p w:rsidR="00000000" w:rsidDel="00000000" w:rsidP="00000000" w:rsidRDefault="00000000" w:rsidRPr="00000000" w14:paraId="00000047">
      <w:pPr>
        <w:numPr>
          <w:ilvl w:val="0"/>
          <w:numId w:val="8"/>
        </w:numPr>
        <w:spacing w:after="0" w:afterAutospacing="0" w:before="0" w:beforeAutospacing="0" w:lineRule="auto"/>
        <w:ind w:left="720" w:hanging="360"/>
        <w:rPr>
          <w:sz w:val="22"/>
          <w:szCs w:val="22"/>
        </w:rPr>
      </w:pPr>
      <w:r w:rsidDel="00000000" w:rsidR="00000000" w:rsidRPr="00000000">
        <w:rPr>
          <w:sz w:val="22"/>
          <w:szCs w:val="22"/>
          <w:rtl w:val="0"/>
        </w:rPr>
        <w:t xml:space="preserve">Warranty: Minimum 12 months for defects in materials and workmanship.</w:t>
      </w:r>
    </w:p>
    <w:p w:rsidR="00000000" w:rsidDel="00000000" w:rsidP="00000000" w:rsidRDefault="00000000" w:rsidRPr="00000000" w14:paraId="00000048">
      <w:pPr>
        <w:numPr>
          <w:ilvl w:val="0"/>
          <w:numId w:val="8"/>
        </w:numPr>
        <w:spacing w:after="240" w:before="0" w:beforeAutospacing="0" w:lineRule="auto"/>
        <w:ind w:left="720" w:hanging="360"/>
        <w:rPr>
          <w:sz w:val="22"/>
          <w:szCs w:val="22"/>
        </w:rPr>
      </w:pPr>
      <w:r w:rsidDel="00000000" w:rsidR="00000000" w:rsidRPr="00000000">
        <w:rPr>
          <w:sz w:val="22"/>
          <w:szCs w:val="22"/>
          <w:rtl w:val="0"/>
        </w:rPr>
        <w:t xml:space="preserve">Ongoing support during warranty period to be included.</w:t>
        <w:br w:type="textWrapping"/>
      </w:r>
    </w:p>
    <w:p w:rsidR="00000000" w:rsidDel="00000000" w:rsidP="00000000" w:rsidRDefault="00000000" w:rsidRPr="00000000" w14:paraId="00000049">
      <w:pPr>
        <w:ind w:left="720" w:hanging="360"/>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2"/>
        <w:keepNext w:val="0"/>
        <w:keepLines w:val="0"/>
        <w:spacing w:before="360" w:lineRule="auto"/>
        <w:ind w:left="720" w:hanging="360"/>
        <w:rPr>
          <w:rFonts w:ascii="Aptos" w:cs="Aptos" w:eastAsia="Aptos" w:hAnsi="Aptos"/>
          <w:b w:val="1"/>
          <w:bCs w:val="1"/>
          <w:color w:val="000000"/>
          <w:sz w:val="34"/>
          <w:szCs w:val="34"/>
        </w:rPr>
      </w:pPr>
      <w:bookmarkStart w:colFirst="0" w:colLast="0" w:name="_heading=h.arxmrzgk7ahq" w:id="14"/>
      <w:bookmarkEnd w:id="14"/>
      <w:r w:rsidDel="00000000" w:rsidR="00000000" w:rsidRPr="00000000">
        <w:rPr>
          <w:rFonts w:ascii="Aptos" w:cs="Aptos" w:eastAsia="Aptos" w:hAnsi="Aptos"/>
          <w:b w:val="1"/>
          <w:bCs w:val="1"/>
          <w:color w:val="000000"/>
          <w:sz w:val="34"/>
          <w:szCs w:val="34"/>
          <w:rtl w:val="0"/>
        </w:rPr>
        <w:t xml:space="preserve">5. Environmental and Community Considerations</w:t>
      </w:r>
    </w:p>
    <w:p w:rsidR="00000000" w:rsidDel="00000000" w:rsidP="00000000" w:rsidRDefault="00000000" w:rsidRPr="00000000" w14:paraId="0000004B">
      <w:pPr>
        <w:numPr>
          <w:ilvl w:val="0"/>
          <w:numId w:val="7"/>
        </w:numPr>
        <w:spacing w:after="0" w:afterAutospacing="0" w:before="240" w:lineRule="auto"/>
        <w:ind w:left="720" w:hanging="360"/>
        <w:rPr>
          <w:sz w:val="22"/>
          <w:szCs w:val="22"/>
        </w:rPr>
      </w:pPr>
      <w:r w:rsidDel="00000000" w:rsidR="00000000" w:rsidRPr="00000000">
        <w:rPr>
          <w:sz w:val="22"/>
          <w:szCs w:val="22"/>
          <w:rtl w:val="0"/>
        </w:rPr>
        <w:t xml:space="preserve">Materials must meet sustainability standards.</w:t>
      </w:r>
    </w:p>
    <w:p w:rsidR="00000000" w:rsidDel="00000000" w:rsidP="00000000" w:rsidRDefault="00000000" w:rsidRPr="00000000" w14:paraId="0000004C">
      <w:pPr>
        <w:numPr>
          <w:ilvl w:val="0"/>
          <w:numId w:val="7"/>
        </w:numPr>
        <w:spacing w:after="0" w:afterAutospacing="0" w:before="0" w:beforeAutospacing="0" w:lineRule="auto"/>
        <w:ind w:left="720" w:hanging="360"/>
        <w:rPr>
          <w:sz w:val="22"/>
          <w:szCs w:val="22"/>
        </w:rPr>
      </w:pPr>
      <w:r w:rsidDel="00000000" w:rsidR="00000000" w:rsidRPr="00000000">
        <w:rPr>
          <w:sz w:val="22"/>
          <w:szCs w:val="22"/>
          <w:rtl w:val="0"/>
        </w:rPr>
        <w:t xml:space="preserve">Minimal disruption to the local environment, especially near the River Clwyd.</w:t>
      </w:r>
    </w:p>
    <w:p w:rsidR="00000000" w:rsidDel="00000000" w:rsidP="00000000" w:rsidRDefault="00000000" w:rsidRPr="00000000" w14:paraId="0000004D">
      <w:pPr>
        <w:numPr>
          <w:ilvl w:val="0"/>
          <w:numId w:val="7"/>
        </w:numPr>
        <w:spacing w:after="240" w:before="0" w:beforeAutospacing="0" w:lineRule="auto"/>
        <w:ind w:left="720" w:hanging="360"/>
        <w:rPr>
          <w:sz w:val="22"/>
          <w:szCs w:val="22"/>
        </w:rPr>
      </w:pPr>
      <w:r w:rsidDel="00000000" w:rsidR="00000000" w:rsidRPr="00000000">
        <w:rPr>
          <w:sz w:val="22"/>
          <w:szCs w:val="22"/>
          <w:rtl w:val="0"/>
        </w:rPr>
        <w:t xml:space="preserve">Ensure inclusivity and accessibility for all users.</w:t>
        <w:br w:type="textWrapping"/>
      </w:r>
    </w:p>
    <w:p w:rsidR="00000000" w:rsidDel="00000000" w:rsidP="00000000" w:rsidRDefault="00000000" w:rsidRPr="00000000" w14:paraId="0000004E">
      <w:pPr>
        <w:ind w:left="720" w:hanging="360"/>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2"/>
        <w:keepNext w:val="0"/>
        <w:keepLines w:val="0"/>
        <w:spacing w:before="360" w:lineRule="auto"/>
        <w:ind w:left="720" w:hanging="360"/>
        <w:rPr>
          <w:rFonts w:ascii="Aptos" w:cs="Aptos" w:eastAsia="Aptos" w:hAnsi="Aptos"/>
          <w:b w:val="1"/>
          <w:bCs w:val="1"/>
          <w:color w:val="000000"/>
          <w:sz w:val="34"/>
          <w:szCs w:val="34"/>
        </w:rPr>
      </w:pPr>
      <w:bookmarkStart w:colFirst="0" w:colLast="0" w:name="_heading=h.x2rjpwd1nolr" w:id="15"/>
      <w:bookmarkEnd w:id="15"/>
      <w:r w:rsidDel="00000000" w:rsidR="00000000" w:rsidRPr="00000000">
        <w:rPr>
          <w:rFonts w:ascii="Aptos" w:cs="Aptos" w:eastAsia="Aptos" w:hAnsi="Aptos"/>
          <w:b w:val="1"/>
          <w:bCs w:val="1"/>
          <w:color w:val="000000"/>
          <w:sz w:val="34"/>
          <w:szCs w:val="34"/>
          <w:rtl w:val="0"/>
        </w:rPr>
        <w:t xml:space="preserve">6. Documentation and Compliance</w:t>
      </w:r>
    </w:p>
    <w:p w:rsidR="00000000" w:rsidDel="00000000" w:rsidP="00000000" w:rsidRDefault="00000000" w:rsidRPr="00000000" w14:paraId="00000050">
      <w:pPr>
        <w:numPr>
          <w:ilvl w:val="0"/>
          <w:numId w:val="6"/>
        </w:numPr>
        <w:spacing w:after="0" w:afterAutospacing="0" w:before="240" w:lineRule="auto"/>
        <w:ind w:left="720" w:hanging="360"/>
        <w:rPr>
          <w:sz w:val="22"/>
          <w:szCs w:val="22"/>
        </w:rPr>
      </w:pPr>
      <w:r w:rsidDel="00000000" w:rsidR="00000000" w:rsidRPr="00000000">
        <w:rPr>
          <w:sz w:val="22"/>
          <w:szCs w:val="22"/>
          <w:rtl w:val="0"/>
        </w:rPr>
        <w:t xml:space="preserve">Provide risk assessments, site plans, and utility checks prior to installation.</w:t>
      </w:r>
    </w:p>
    <w:p w:rsidR="00000000" w:rsidDel="00000000" w:rsidP="00000000" w:rsidRDefault="00000000" w:rsidRPr="00000000" w14:paraId="00000051">
      <w:pPr>
        <w:numPr>
          <w:ilvl w:val="0"/>
          <w:numId w:val="6"/>
        </w:numPr>
        <w:spacing w:after="0" w:afterAutospacing="0" w:before="0" w:beforeAutospacing="0" w:lineRule="auto"/>
        <w:ind w:left="720" w:hanging="360"/>
        <w:rPr>
          <w:sz w:val="22"/>
          <w:szCs w:val="22"/>
        </w:rPr>
      </w:pPr>
      <w:r w:rsidDel="00000000" w:rsidR="00000000" w:rsidRPr="00000000">
        <w:rPr>
          <w:sz w:val="22"/>
          <w:szCs w:val="22"/>
          <w:rtl w:val="0"/>
        </w:rPr>
        <w:t xml:space="preserve">Comply with local planning, zoning, and floodplain regulations.</w:t>
      </w:r>
    </w:p>
    <w:p w:rsidR="00000000" w:rsidDel="00000000" w:rsidP="00000000" w:rsidRDefault="00000000" w:rsidRPr="00000000" w14:paraId="00000052">
      <w:pPr>
        <w:numPr>
          <w:ilvl w:val="0"/>
          <w:numId w:val="6"/>
        </w:numPr>
        <w:spacing w:after="240" w:before="0" w:beforeAutospacing="0" w:lineRule="auto"/>
        <w:ind w:left="720" w:hanging="360"/>
        <w:rPr>
          <w:sz w:val="22"/>
          <w:szCs w:val="22"/>
        </w:rPr>
      </w:pPr>
      <w:r w:rsidDel="00000000" w:rsidR="00000000" w:rsidRPr="00000000">
        <w:rPr>
          <w:sz w:val="22"/>
          <w:szCs w:val="22"/>
          <w:rtl w:val="0"/>
        </w:rPr>
        <w:t xml:space="preserve">Contractors must meet legal, safety, and quality standards.</w:t>
        <w:br w:type="textWrapping"/>
      </w:r>
    </w:p>
    <w:p w:rsidR="00000000" w:rsidDel="00000000" w:rsidP="00000000" w:rsidRDefault="00000000" w:rsidRPr="00000000" w14:paraId="00000053">
      <w:pPr>
        <w:ind w:left="720" w:hanging="360"/>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2"/>
        <w:keepNext w:val="0"/>
        <w:keepLines w:val="0"/>
        <w:spacing w:before="360" w:lineRule="auto"/>
        <w:ind w:left="720" w:hanging="360"/>
        <w:rPr>
          <w:rFonts w:ascii="Aptos" w:cs="Aptos" w:eastAsia="Aptos" w:hAnsi="Aptos"/>
          <w:b w:val="1"/>
          <w:bCs w:val="1"/>
          <w:color w:val="000000"/>
          <w:sz w:val="34"/>
          <w:szCs w:val="34"/>
        </w:rPr>
      </w:pPr>
      <w:bookmarkStart w:colFirst="0" w:colLast="0" w:name="_heading=h.fhq45f32ppd2" w:id="16"/>
      <w:bookmarkEnd w:id="16"/>
      <w:r w:rsidDel="00000000" w:rsidR="00000000" w:rsidRPr="00000000">
        <w:rPr>
          <w:rFonts w:ascii="Aptos" w:cs="Aptos" w:eastAsia="Aptos" w:hAnsi="Aptos"/>
          <w:b w:val="1"/>
          <w:bCs w:val="1"/>
          <w:color w:val="000000"/>
          <w:sz w:val="34"/>
          <w:szCs w:val="34"/>
          <w:rtl w:val="0"/>
        </w:rPr>
        <w:t xml:space="preserve">7. Insurance Requirements</w:t>
      </w:r>
    </w:p>
    <w:p w:rsidR="00000000" w:rsidDel="00000000" w:rsidP="00000000" w:rsidRDefault="00000000" w:rsidRPr="00000000" w14:paraId="00000055">
      <w:pPr>
        <w:numPr>
          <w:ilvl w:val="0"/>
          <w:numId w:val="9"/>
        </w:numPr>
        <w:spacing w:after="0" w:afterAutospacing="0" w:before="240" w:lineRule="auto"/>
        <w:ind w:left="720" w:hanging="360"/>
        <w:rPr>
          <w:sz w:val="22"/>
          <w:szCs w:val="22"/>
        </w:rPr>
      </w:pPr>
      <w:r w:rsidDel="00000000" w:rsidR="00000000" w:rsidRPr="00000000">
        <w:rPr>
          <w:sz w:val="22"/>
          <w:szCs w:val="22"/>
          <w:rtl w:val="0"/>
        </w:rPr>
        <w:t xml:space="preserve">Public Liability: £10,000,000 per claim</w:t>
      </w:r>
    </w:p>
    <w:p w:rsidR="00000000" w:rsidDel="00000000" w:rsidP="00000000" w:rsidRDefault="00000000" w:rsidRPr="00000000" w14:paraId="00000056">
      <w:pPr>
        <w:numPr>
          <w:ilvl w:val="0"/>
          <w:numId w:val="9"/>
        </w:numPr>
        <w:spacing w:after="0" w:afterAutospacing="0" w:before="0" w:beforeAutospacing="0" w:lineRule="auto"/>
        <w:ind w:left="720" w:hanging="360"/>
        <w:rPr>
          <w:sz w:val="22"/>
          <w:szCs w:val="22"/>
        </w:rPr>
      </w:pPr>
      <w:r w:rsidDel="00000000" w:rsidR="00000000" w:rsidRPr="00000000">
        <w:rPr>
          <w:sz w:val="22"/>
          <w:szCs w:val="22"/>
          <w:rtl w:val="0"/>
        </w:rPr>
        <w:t xml:space="preserve">Employers’ Liability: £10,000,000 per claim</w:t>
      </w:r>
    </w:p>
    <w:p w:rsidR="00000000" w:rsidDel="00000000" w:rsidP="00000000" w:rsidRDefault="00000000" w:rsidRPr="00000000" w14:paraId="00000057">
      <w:pPr>
        <w:numPr>
          <w:ilvl w:val="0"/>
          <w:numId w:val="9"/>
        </w:numPr>
        <w:spacing w:after="240" w:before="0" w:beforeAutospacing="0" w:lineRule="auto"/>
        <w:ind w:left="720" w:hanging="360"/>
        <w:rPr>
          <w:sz w:val="22"/>
          <w:szCs w:val="22"/>
        </w:rPr>
      </w:pPr>
      <w:r w:rsidDel="00000000" w:rsidR="00000000" w:rsidRPr="00000000">
        <w:rPr>
          <w:sz w:val="22"/>
          <w:szCs w:val="22"/>
          <w:rtl w:val="0"/>
        </w:rPr>
        <w:t xml:space="preserve">Professional Indemnity: £2,000,000 per claim</w:t>
        <w:br w:type="textWrapping"/>
      </w:r>
    </w:p>
    <w:p w:rsidR="00000000" w:rsidDel="00000000" w:rsidP="00000000" w:rsidRDefault="00000000" w:rsidRPr="00000000" w14:paraId="00000058">
      <w:pPr>
        <w:spacing w:after="240" w:before="240" w:lineRule="auto"/>
        <w:rPr>
          <w:sz w:val="22"/>
          <w:szCs w:val="22"/>
        </w:rPr>
      </w:pPr>
      <w:r w:rsidDel="00000000" w:rsidR="00000000" w:rsidRPr="00000000">
        <w:rPr>
          <w:sz w:val="22"/>
          <w:szCs w:val="22"/>
          <w:rtl w:val="0"/>
        </w:rPr>
        <w:t xml:space="preserve">Submit certificates, provider details, and a declaration confirming coverage will remain valid for contract duration and 12 months after completion.</w:t>
      </w:r>
    </w:p>
    <w:p w:rsidR="00000000" w:rsidDel="00000000" w:rsidP="00000000" w:rsidRDefault="00000000" w:rsidRPr="00000000" w14:paraId="00000059">
      <w:pPr>
        <w:ind w:left="720" w:hanging="360"/>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Style w:val="Heading2"/>
        <w:keepNext w:val="0"/>
        <w:keepLines w:val="0"/>
        <w:spacing w:before="360" w:lineRule="auto"/>
        <w:ind w:left="720" w:hanging="360"/>
        <w:rPr>
          <w:rFonts w:ascii="Aptos" w:cs="Aptos" w:eastAsia="Aptos" w:hAnsi="Aptos"/>
          <w:b w:val="1"/>
          <w:bCs w:val="1"/>
          <w:color w:val="000000"/>
          <w:sz w:val="34"/>
          <w:szCs w:val="34"/>
        </w:rPr>
      </w:pPr>
      <w:bookmarkStart w:colFirst="0" w:colLast="0" w:name="_heading=h.dcngdjs4bumt" w:id="17"/>
      <w:bookmarkEnd w:id="17"/>
      <w:r w:rsidDel="00000000" w:rsidR="00000000" w:rsidRPr="00000000">
        <w:rPr>
          <w:rFonts w:ascii="Aptos" w:cs="Aptos" w:eastAsia="Aptos" w:hAnsi="Aptos"/>
          <w:b w:val="1"/>
          <w:bCs w:val="1"/>
          <w:color w:val="000000"/>
          <w:sz w:val="34"/>
          <w:szCs w:val="34"/>
          <w:rtl w:val="0"/>
        </w:rPr>
        <w:t xml:space="preserve">8. Tendering Notes</w:t>
      </w:r>
    </w:p>
    <w:p w:rsidR="00000000" w:rsidDel="00000000" w:rsidP="00000000" w:rsidRDefault="00000000" w:rsidRPr="00000000" w14:paraId="0000005B">
      <w:pPr>
        <w:numPr>
          <w:ilvl w:val="0"/>
          <w:numId w:val="11"/>
        </w:numPr>
        <w:spacing w:after="0" w:afterAutospacing="0" w:before="240" w:lineRule="auto"/>
        <w:ind w:left="720" w:hanging="360"/>
        <w:rPr>
          <w:sz w:val="22"/>
          <w:szCs w:val="22"/>
        </w:rPr>
      </w:pPr>
      <w:r w:rsidDel="00000000" w:rsidR="00000000" w:rsidRPr="00000000">
        <w:rPr>
          <w:sz w:val="22"/>
          <w:szCs w:val="22"/>
          <w:rtl w:val="0"/>
        </w:rPr>
        <w:t xml:space="preserve">Lot 1 – Supply only: Provide equipment details, manufacturer information, specifications, and warranty.</w:t>
      </w:r>
    </w:p>
    <w:p w:rsidR="00000000" w:rsidDel="00000000" w:rsidP="00000000" w:rsidRDefault="00000000" w:rsidRPr="00000000" w14:paraId="0000005C">
      <w:pPr>
        <w:numPr>
          <w:ilvl w:val="0"/>
          <w:numId w:val="11"/>
        </w:numPr>
        <w:spacing w:after="0" w:afterAutospacing="0" w:before="0" w:beforeAutospacing="0" w:lineRule="auto"/>
        <w:ind w:left="720" w:hanging="360"/>
        <w:rPr>
          <w:sz w:val="22"/>
          <w:szCs w:val="22"/>
        </w:rPr>
      </w:pPr>
      <w:r w:rsidDel="00000000" w:rsidR="00000000" w:rsidRPr="00000000">
        <w:rPr>
          <w:sz w:val="22"/>
          <w:szCs w:val="22"/>
          <w:rtl w:val="0"/>
        </w:rPr>
        <w:t xml:space="preserve">Lot 2 – Installation only: Provide unit rates for installation, concrete bases, surfacing, and any preparatory work.</w:t>
      </w:r>
    </w:p>
    <w:p w:rsidR="00000000" w:rsidDel="00000000" w:rsidP="00000000" w:rsidRDefault="00000000" w:rsidRPr="00000000" w14:paraId="0000005D">
      <w:pPr>
        <w:numPr>
          <w:ilvl w:val="0"/>
          <w:numId w:val="11"/>
        </w:numPr>
        <w:spacing w:after="0" w:afterAutospacing="0" w:before="0" w:beforeAutospacing="0" w:lineRule="auto"/>
        <w:ind w:left="720" w:hanging="360"/>
        <w:rPr>
          <w:sz w:val="22"/>
          <w:szCs w:val="22"/>
        </w:rPr>
      </w:pPr>
      <w:r w:rsidDel="00000000" w:rsidR="00000000" w:rsidRPr="00000000">
        <w:rPr>
          <w:sz w:val="22"/>
          <w:szCs w:val="22"/>
          <w:rtl w:val="0"/>
        </w:rPr>
        <w:t xml:space="preserve">Bidders can bid for </w:t>
      </w:r>
      <w:r w:rsidDel="00000000" w:rsidR="00000000" w:rsidRPr="00000000">
        <w:rPr>
          <w:b w:val="1"/>
          <w:bCs w:val="1"/>
          <w:sz w:val="22"/>
          <w:szCs w:val="22"/>
          <w:rtl w:val="0"/>
        </w:rPr>
        <w:t xml:space="preserve">one lot or both</w:t>
      </w:r>
      <w:r w:rsidDel="00000000" w:rsidR="00000000" w:rsidRPr="00000000">
        <w:rPr>
          <w:sz w:val="22"/>
          <w:szCs w:val="22"/>
          <w:rtl w:val="0"/>
        </w:rPr>
        <w:t xml:space="preserve">.</w:t>
      </w:r>
    </w:p>
    <w:p w:rsidR="00000000" w:rsidDel="00000000" w:rsidP="00000000" w:rsidRDefault="00000000" w:rsidRPr="00000000" w14:paraId="0000005E">
      <w:pPr>
        <w:numPr>
          <w:ilvl w:val="0"/>
          <w:numId w:val="11"/>
        </w:numPr>
        <w:spacing w:after="0" w:afterAutospacing="0" w:before="0" w:beforeAutospacing="0" w:lineRule="auto"/>
        <w:ind w:left="720" w:hanging="360"/>
        <w:rPr>
          <w:sz w:val="22"/>
          <w:szCs w:val="22"/>
        </w:rPr>
      </w:pPr>
      <w:r w:rsidDel="00000000" w:rsidR="00000000" w:rsidRPr="00000000">
        <w:rPr>
          <w:sz w:val="22"/>
          <w:szCs w:val="22"/>
          <w:rtl w:val="0"/>
        </w:rPr>
        <w:t xml:space="preserve">If equipment details change after Lot 1 award, installation costs may be adjusted through agreed confirmation.</w:t>
      </w:r>
    </w:p>
    <w:p w:rsidR="00000000" w:rsidDel="00000000" w:rsidP="00000000" w:rsidRDefault="00000000" w:rsidRPr="00000000" w14:paraId="0000005F">
      <w:pPr>
        <w:numPr>
          <w:ilvl w:val="0"/>
          <w:numId w:val="11"/>
        </w:numPr>
        <w:spacing w:after="240" w:before="0" w:beforeAutospacing="0" w:lineRule="auto"/>
        <w:ind w:left="720" w:hanging="360"/>
        <w:rPr>
          <w:sz w:val="22"/>
          <w:szCs w:val="22"/>
        </w:rPr>
      </w:pPr>
      <w:r w:rsidDel="00000000" w:rsidR="00000000" w:rsidRPr="00000000">
        <w:rPr>
          <w:sz w:val="22"/>
          <w:szCs w:val="22"/>
          <w:rtl w:val="0"/>
        </w:rPr>
        <w:t xml:space="preserve">All dimensions are indicative unless stated otherwise</w:t>
      </w:r>
    </w:p>
    <w:p w:rsidR="00000000" w:rsidDel="00000000" w:rsidP="00000000" w:rsidRDefault="00000000" w:rsidRPr="00000000" w14:paraId="00000060">
      <w:pPr>
        <w:pStyle w:val="Heading3"/>
        <w:spacing w:after="281" w:before="281" w:lineRule="auto"/>
        <w:jc w:val="center"/>
        <w:rPr/>
      </w:pPr>
      <w:bookmarkStart w:colFirst="0" w:colLast="0" w:name="_heading=h.nl0pg2npyeu5" w:id="18"/>
      <w:bookmarkEnd w:id="18"/>
      <w:r w:rsidDel="00000000" w:rsidR="00000000" w:rsidRPr="00000000">
        <w:rPr>
          <w:color w:val="000000"/>
          <w:sz w:val="24"/>
          <w:szCs w:val="24"/>
        </w:rPr>
        <w:drawing>
          <wp:inline distB="0" distT="0" distL="114300" distR="114300">
            <wp:extent cx="4129088" cy="76261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129088" cy="762610"/>
                    </a:xfrm>
                    <a:prstGeom prst="rect"/>
                    <a:ln/>
                  </pic:spPr>
                </pic:pic>
              </a:graphicData>
            </a:graphic>
          </wp:inline>
        </w:drawing>
      </w: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Vqc1/2hkEFDgqgZQcqUROpQZEQ==">CgMxLjAyDmgudzZld3U5dWJwZnBxMg5oLmZzdGsxaGNycXE1dzIOaC5rZGRtcHUzcDQyd3UyDmguazFsdHJwYnlvYm94Mg5oLnZpZ3piY3Q2cGZ1eTIOaC5reWVxOHFlZHl3ZmsyDmgucWR0d2dvYnp5bDA0Mg5oLmhndHBwdzd5YWZ1MDIOaC43YmdndG5oNWkzcm8yDmgubm54dGUwZXlnN2s4Mg5oLjdyanczNG5pb2twMDIOaC50dDVuY2p0anFkbmoyDmgubHF0ZGl0b2NkNDhyMg5oLmpsbGlydGE0YmZjMTIOaC5hcnhtcnpnazdhaHEyDmgueDJyanB3ZDFub2xyMg5oLmZocTQ1ZjMycHBkMjIOaC5kY25nZGpzNGJ1bXQyDmgubmwwcGcybnB5ZXU1OAByITFfdXFnVUtrV2NvMFc0Nlp1NDBTU3pqX1Q5NnRIWmIz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2025-04-10T11:16:56.0000000Z</dcterms:created>
  <dc:creator>Andrew Edwards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0x0101009B8AF44431B7584D84000C0E110A18E4</vt:lpwstr>
  </property>
  <property fmtid="{D5CDD505-2E9C-101B-9397-08002B2CF9AE}" pid="3" name="MediaServiceImageTags">
    <vt:lpwstr/>
  </property>
</Properties>
</file>