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2064B28B">
                <wp:simplePos x="0" y="0"/>
                <wp:positionH relativeFrom="margin">
                  <wp:posOffset>-426720</wp:posOffset>
                </wp:positionH>
                <wp:positionV relativeFrom="paragraph">
                  <wp:posOffset>160655</wp:posOffset>
                </wp:positionV>
                <wp:extent cx="6553200"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6553200" cy="3830955"/>
                        </a:xfrm>
                        <a:prstGeom prst="rect">
                          <a:avLst/>
                        </a:prstGeom>
                        <a:noFill/>
                        <a:ln w="6350">
                          <a:noFill/>
                        </a:ln>
                      </wps:spPr>
                      <wps:txbx>
                        <w:txbxContent>
                          <w:p w14:paraId="39E81177" w14:textId="0B24C366" w:rsidR="00530856" w:rsidRDefault="00530856" w:rsidP="00A311F7">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0711960B" w14:textId="77777777" w:rsidR="00A311F7" w:rsidRPr="00530856" w:rsidRDefault="00A311F7" w:rsidP="00A311F7">
                            <w:pPr>
                              <w:jc w:val="center"/>
                              <w:rPr>
                                <w:rFonts w:ascii="Montserrat" w:hAnsi="Montserrat" w:cs="LilyUPC"/>
                                <w:b/>
                                <w:bCs/>
                                <w:sz w:val="54"/>
                                <w:szCs w:val="54"/>
                                <w:shd w:val="clear" w:color="auto" w:fill="FFFFFF"/>
                              </w:rPr>
                            </w:pPr>
                          </w:p>
                          <w:p w14:paraId="58787C6B" w14:textId="48B5DD2B" w:rsidR="00530856" w:rsidRPr="00D0776C" w:rsidRDefault="002742C9" w:rsidP="00A311F7">
                            <w:pPr>
                              <w:jc w:val="center"/>
                              <w:rPr>
                                <w:rFonts w:ascii="Aptos" w:hAnsi="Aptos"/>
                                <w:sz w:val="36"/>
                                <w:szCs w:val="36"/>
                              </w:rPr>
                            </w:pPr>
                            <w:r>
                              <w:rPr>
                                <w:rFonts w:ascii="Montserrat" w:hAnsi="Montserrat" w:cs="LilyUPC"/>
                                <w:b/>
                                <w:bCs/>
                                <w:caps/>
                                <w:sz w:val="54"/>
                                <w:szCs w:val="54"/>
                                <w:shd w:val="clear" w:color="auto" w:fill="FFFFFF"/>
                              </w:rPr>
                              <w:t xml:space="preserve">V2C26002 – ASBESTOS </w:t>
                            </w:r>
                            <w:r w:rsidR="001A1CC6">
                              <w:rPr>
                                <w:rFonts w:ascii="Montserrat" w:hAnsi="Montserrat" w:cs="LilyUPC"/>
                                <w:b/>
                                <w:bCs/>
                                <w:caps/>
                                <w:sz w:val="54"/>
                                <w:szCs w:val="54"/>
                                <w:shd w:val="clear" w:color="auto" w:fill="FFFFFF"/>
                              </w:rPr>
                              <w:t>SERVICES</w:t>
                            </w:r>
                            <w:r>
                              <w:rPr>
                                <w:rFonts w:ascii="Montserrat" w:hAnsi="Montserrat" w:cs="LilyUPC"/>
                                <w:b/>
                                <w:bCs/>
                                <w:caps/>
                                <w:sz w:val="54"/>
                                <w:szCs w:val="54"/>
                                <w:shd w:val="clear" w:color="auto" w:fill="FFFFFF"/>
                              </w:rPr>
                              <w:t xml:space="preserve"> FOR VALLEYS TO COAST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pt;margin-top:12.65pt;width:516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" filled="f" stroked="f" strokeweight=".5pt">
                <v:textbox>
                  <w:txbxContent>
                    <w:p w14:paraId="39E81177" w14:textId="0B24C366" w:rsidR="00530856" w:rsidRDefault="00530856" w:rsidP="00A311F7">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0711960B" w14:textId="77777777" w:rsidR="00A311F7" w:rsidRPr="00530856" w:rsidRDefault="00A311F7" w:rsidP="00A311F7">
                      <w:pPr>
                        <w:jc w:val="center"/>
                        <w:rPr>
                          <w:rFonts w:ascii="Montserrat" w:hAnsi="Montserrat" w:cs="LilyUPC"/>
                          <w:b/>
                          <w:bCs/>
                          <w:sz w:val="54"/>
                          <w:szCs w:val="54"/>
                          <w:shd w:val="clear" w:color="auto" w:fill="FFFFFF"/>
                        </w:rPr>
                      </w:pPr>
                    </w:p>
                    <w:p w14:paraId="58787C6B" w14:textId="48B5DD2B" w:rsidR="00530856" w:rsidRPr="00D0776C" w:rsidRDefault="002742C9" w:rsidP="00A311F7">
                      <w:pPr>
                        <w:jc w:val="center"/>
                        <w:rPr>
                          <w:rFonts w:ascii="Aptos" w:hAnsi="Aptos"/>
                          <w:sz w:val="36"/>
                          <w:szCs w:val="36"/>
                        </w:rPr>
                      </w:pPr>
                      <w:r>
                        <w:rPr>
                          <w:rFonts w:ascii="Montserrat" w:hAnsi="Montserrat" w:cs="LilyUPC"/>
                          <w:b/>
                          <w:bCs/>
                          <w:caps/>
                          <w:sz w:val="54"/>
                          <w:szCs w:val="54"/>
                          <w:shd w:val="clear" w:color="auto" w:fill="FFFFFF"/>
                        </w:rPr>
                        <w:t xml:space="preserve">V2C26002 – ASBESTOS </w:t>
                      </w:r>
                      <w:r w:rsidR="001A1CC6">
                        <w:rPr>
                          <w:rFonts w:ascii="Montserrat" w:hAnsi="Montserrat" w:cs="LilyUPC"/>
                          <w:b/>
                          <w:bCs/>
                          <w:caps/>
                          <w:sz w:val="54"/>
                          <w:szCs w:val="54"/>
                          <w:shd w:val="clear" w:color="auto" w:fill="FFFFFF"/>
                        </w:rPr>
                        <w:t>SERVICES</w:t>
                      </w:r>
                      <w:r>
                        <w:rPr>
                          <w:rFonts w:ascii="Montserrat" w:hAnsi="Montserrat" w:cs="LilyUPC"/>
                          <w:b/>
                          <w:bCs/>
                          <w:caps/>
                          <w:sz w:val="54"/>
                          <w:szCs w:val="54"/>
                          <w:shd w:val="clear" w:color="auto" w:fill="FFFFFF"/>
                        </w:rPr>
                        <w:t xml:space="preserve"> FOR VALLEYS TO COAST</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100826">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81931668"/>
        <w:docPartObj>
          <w:docPartGallery w:val="Table of Contents"/>
          <w:docPartUnique/>
        </w:docPartObj>
      </w:sdtPr>
      <w:sdtEndPr/>
      <w:sdtContent>
        <w:p w14:paraId="0E40AA34" w14:textId="1A44A8B5" w:rsidR="00070406" w:rsidRDefault="00070406">
          <w:pPr>
            <w:pStyle w:val="TOCHeading"/>
          </w:pPr>
          <w:r>
            <w:t>Contents</w:t>
          </w:r>
        </w:p>
        <w:p w14:paraId="6633B6B8" w14:textId="75FCF9D3" w:rsidR="00CA3DEC" w:rsidRDefault="00674C5A">
          <w:pPr>
            <w:pStyle w:val="TOC1"/>
            <w:tabs>
              <w:tab w:val="right" w:leader="dot" w:pos="9016"/>
            </w:tabs>
            <w:rPr>
              <w:noProof/>
              <w:kern w:val="2"/>
              <w:sz w:val="24"/>
              <w:szCs w:val="24"/>
              <w:lang w:eastAsia="en-GB"/>
              <w14:ligatures w14:val="standardContextual"/>
            </w:rPr>
          </w:pPr>
          <w:r>
            <w:fldChar w:fldCharType="begin"/>
          </w:r>
          <w:r w:rsidR="00240D6E">
            <w:instrText>TOC \o "1-3" \z \u \h</w:instrText>
          </w:r>
          <w:r>
            <w:fldChar w:fldCharType="separate"/>
          </w:r>
          <w:hyperlink w:anchor="_Toc220924090" w:history="1">
            <w:r w:rsidR="00CA3DEC" w:rsidRPr="00276387">
              <w:rPr>
                <w:rStyle w:val="Hyperlink"/>
                <w:rFonts w:ascii="Arial" w:eastAsia="Times New Roman" w:hAnsi="Arial" w:cs="Arial"/>
                <w:noProof/>
                <w:lang w:eastAsia="en-GB"/>
              </w:rPr>
              <w:t>Section G – Community Benefits</w:t>
            </w:r>
            <w:r w:rsidR="00CA3DEC">
              <w:rPr>
                <w:noProof/>
                <w:webHidden/>
              </w:rPr>
              <w:tab/>
            </w:r>
            <w:r w:rsidR="00CA3DEC">
              <w:rPr>
                <w:noProof/>
                <w:webHidden/>
              </w:rPr>
              <w:fldChar w:fldCharType="begin"/>
            </w:r>
            <w:r w:rsidR="00CA3DEC">
              <w:rPr>
                <w:noProof/>
                <w:webHidden/>
              </w:rPr>
              <w:instrText xml:space="preserve"> PAGEREF _Toc220924090 \h </w:instrText>
            </w:r>
            <w:r w:rsidR="00CA3DEC">
              <w:rPr>
                <w:noProof/>
                <w:webHidden/>
              </w:rPr>
            </w:r>
            <w:r w:rsidR="00CA3DEC">
              <w:rPr>
                <w:noProof/>
                <w:webHidden/>
              </w:rPr>
              <w:fldChar w:fldCharType="separate"/>
            </w:r>
            <w:r w:rsidR="00CA3DEC">
              <w:rPr>
                <w:noProof/>
                <w:webHidden/>
              </w:rPr>
              <w:t>3</w:t>
            </w:r>
            <w:r w:rsidR="00CA3DEC">
              <w:rPr>
                <w:noProof/>
                <w:webHidden/>
              </w:rPr>
              <w:fldChar w:fldCharType="end"/>
            </w:r>
          </w:hyperlink>
        </w:p>
        <w:p w14:paraId="68F58B94" w14:textId="49459F21" w:rsidR="00CA3DEC" w:rsidRDefault="00CA3DEC">
          <w:pPr>
            <w:pStyle w:val="TOC1"/>
            <w:tabs>
              <w:tab w:val="right" w:leader="dot" w:pos="9016"/>
            </w:tabs>
            <w:rPr>
              <w:noProof/>
              <w:kern w:val="2"/>
              <w:sz w:val="24"/>
              <w:szCs w:val="24"/>
              <w:lang w:eastAsia="en-GB"/>
              <w14:ligatures w14:val="standardContextual"/>
            </w:rPr>
          </w:pPr>
          <w:hyperlink w:anchor="_Toc220924091" w:history="1">
            <w:r w:rsidRPr="00276387">
              <w:rPr>
                <w:rStyle w:val="Hyperlink"/>
                <w:rFonts w:ascii="Arial" w:eastAsia="Times New Roman" w:hAnsi="Arial" w:cs="Arial"/>
                <w:noProof/>
                <w:lang w:eastAsia="en-GB"/>
              </w:rPr>
              <w:t>Section H – Lot Requirements</w:t>
            </w:r>
            <w:r>
              <w:rPr>
                <w:noProof/>
                <w:webHidden/>
              </w:rPr>
              <w:tab/>
            </w:r>
            <w:r>
              <w:rPr>
                <w:noProof/>
                <w:webHidden/>
              </w:rPr>
              <w:fldChar w:fldCharType="begin"/>
            </w:r>
            <w:r>
              <w:rPr>
                <w:noProof/>
                <w:webHidden/>
              </w:rPr>
              <w:instrText xml:space="preserve"> PAGEREF _Toc220924091 \h </w:instrText>
            </w:r>
            <w:r>
              <w:rPr>
                <w:noProof/>
                <w:webHidden/>
              </w:rPr>
            </w:r>
            <w:r>
              <w:rPr>
                <w:noProof/>
                <w:webHidden/>
              </w:rPr>
              <w:fldChar w:fldCharType="separate"/>
            </w:r>
            <w:r>
              <w:rPr>
                <w:noProof/>
                <w:webHidden/>
              </w:rPr>
              <w:t>4</w:t>
            </w:r>
            <w:r>
              <w:rPr>
                <w:noProof/>
                <w:webHidden/>
              </w:rPr>
              <w:fldChar w:fldCharType="end"/>
            </w:r>
          </w:hyperlink>
        </w:p>
        <w:p w14:paraId="2EF8ABB2" w14:textId="23DACC4D" w:rsidR="00CA3DEC" w:rsidRDefault="00CA3DEC">
          <w:pPr>
            <w:pStyle w:val="TOC1"/>
            <w:tabs>
              <w:tab w:val="right" w:leader="dot" w:pos="9016"/>
            </w:tabs>
            <w:rPr>
              <w:noProof/>
              <w:kern w:val="2"/>
              <w:sz w:val="24"/>
              <w:szCs w:val="24"/>
              <w:lang w:eastAsia="en-GB"/>
              <w14:ligatures w14:val="standardContextual"/>
            </w:rPr>
          </w:pPr>
          <w:hyperlink w:anchor="_Toc220924092" w:history="1">
            <w:r w:rsidRPr="00276387">
              <w:rPr>
                <w:rStyle w:val="Hyperlink"/>
                <w:rFonts w:ascii="Arial" w:eastAsia="Times New Roman" w:hAnsi="Arial" w:cs="Arial"/>
                <w:noProof/>
                <w:lang w:eastAsia="en-GB"/>
              </w:rPr>
              <w:t>Section I – Previous Contract Experience</w:t>
            </w:r>
            <w:r>
              <w:rPr>
                <w:noProof/>
                <w:webHidden/>
              </w:rPr>
              <w:tab/>
            </w:r>
            <w:r>
              <w:rPr>
                <w:noProof/>
                <w:webHidden/>
              </w:rPr>
              <w:fldChar w:fldCharType="begin"/>
            </w:r>
            <w:r>
              <w:rPr>
                <w:noProof/>
                <w:webHidden/>
              </w:rPr>
              <w:instrText xml:space="preserve"> PAGEREF _Toc220924092 \h </w:instrText>
            </w:r>
            <w:r>
              <w:rPr>
                <w:noProof/>
                <w:webHidden/>
              </w:rPr>
            </w:r>
            <w:r>
              <w:rPr>
                <w:noProof/>
                <w:webHidden/>
              </w:rPr>
              <w:fldChar w:fldCharType="separate"/>
            </w:r>
            <w:r>
              <w:rPr>
                <w:noProof/>
                <w:webHidden/>
              </w:rPr>
              <w:t>4</w:t>
            </w:r>
            <w:r>
              <w:rPr>
                <w:noProof/>
                <w:webHidden/>
              </w:rPr>
              <w:fldChar w:fldCharType="end"/>
            </w:r>
          </w:hyperlink>
        </w:p>
        <w:p w14:paraId="14DF99F8" w14:textId="73349659" w:rsidR="00CA3DEC" w:rsidRDefault="00CA3DEC">
          <w:pPr>
            <w:pStyle w:val="TOC1"/>
            <w:tabs>
              <w:tab w:val="right" w:leader="dot" w:pos="9016"/>
            </w:tabs>
            <w:rPr>
              <w:noProof/>
              <w:kern w:val="2"/>
              <w:sz w:val="24"/>
              <w:szCs w:val="24"/>
              <w:lang w:eastAsia="en-GB"/>
              <w14:ligatures w14:val="standardContextual"/>
            </w:rPr>
          </w:pPr>
          <w:hyperlink w:anchor="_Toc220924093" w:history="1">
            <w:r w:rsidRPr="00276387">
              <w:rPr>
                <w:rStyle w:val="Hyperlink"/>
                <w:rFonts w:ascii="Arial" w:hAnsi="Arial" w:cs="Arial"/>
                <w:noProof/>
              </w:rPr>
              <w:t>Section J – Contract Delivery</w:t>
            </w:r>
            <w:r>
              <w:rPr>
                <w:noProof/>
                <w:webHidden/>
              </w:rPr>
              <w:tab/>
            </w:r>
            <w:r>
              <w:rPr>
                <w:noProof/>
                <w:webHidden/>
              </w:rPr>
              <w:fldChar w:fldCharType="begin"/>
            </w:r>
            <w:r>
              <w:rPr>
                <w:noProof/>
                <w:webHidden/>
              </w:rPr>
              <w:instrText xml:space="preserve"> PAGEREF _Toc220924093 \h </w:instrText>
            </w:r>
            <w:r>
              <w:rPr>
                <w:noProof/>
                <w:webHidden/>
              </w:rPr>
            </w:r>
            <w:r>
              <w:rPr>
                <w:noProof/>
                <w:webHidden/>
              </w:rPr>
              <w:fldChar w:fldCharType="separate"/>
            </w:r>
            <w:r>
              <w:rPr>
                <w:noProof/>
                <w:webHidden/>
              </w:rPr>
              <w:t>9</w:t>
            </w:r>
            <w:r>
              <w:rPr>
                <w:noProof/>
                <w:webHidden/>
              </w:rPr>
              <w:fldChar w:fldCharType="end"/>
            </w:r>
          </w:hyperlink>
        </w:p>
        <w:p w14:paraId="61226B73" w14:textId="09CCA825" w:rsidR="00CA3DEC" w:rsidRDefault="00CA3DEC">
          <w:pPr>
            <w:pStyle w:val="TOC1"/>
            <w:tabs>
              <w:tab w:val="right" w:leader="dot" w:pos="9016"/>
            </w:tabs>
            <w:rPr>
              <w:noProof/>
              <w:kern w:val="2"/>
              <w:sz w:val="24"/>
              <w:szCs w:val="24"/>
              <w:lang w:eastAsia="en-GB"/>
              <w14:ligatures w14:val="standardContextual"/>
            </w:rPr>
          </w:pPr>
          <w:hyperlink w:anchor="_Toc220924094" w:history="1">
            <w:r w:rsidRPr="00276387">
              <w:rPr>
                <w:rStyle w:val="Hyperlink"/>
                <w:rFonts w:ascii="Arial" w:hAnsi="Arial" w:cs="Arial"/>
                <w:noProof/>
              </w:rPr>
              <w:t>Section K – Continuous Improvement &amp; Added Value</w:t>
            </w:r>
            <w:r>
              <w:rPr>
                <w:noProof/>
                <w:webHidden/>
              </w:rPr>
              <w:tab/>
            </w:r>
            <w:r>
              <w:rPr>
                <w:noProof/>
                <w:webHidden/>
              </w:rPr>
              <w:fldChar w:fldCharType="begin"/>
            </w:r>
            <w:r>
              <w:rPr>
                <w:noProof/>
                <w:webHidden/>
              </w:rPr>
              <w:instrText xml:space="preserve"> PAGEREF _Toc220924094 \h </w:instrText>
            </w:r>
            <w:r>
              <w:rPr>
                <w:noProof/>
                <w:webHidden/>
              </w:rPr>
            </w:r>
            <w:r>
              <w:rPr>
                <w:noProof/>
                <w:webHidden/>
              </w:rPr>
              <w:fldChar w:fldCharType="separate"/>
            </w:r>
            <w:r>
              <w:rPr>
                <w:noProof/>
                <w:webHidden/>
              </w:rPr>
              <w:t>10</w:t>
            </w:r>
            <w:r>
              <w:rPr>
                <w:noProof/>
                <w:webHidden/>
              </w:rPr>
              <w:fldChar w:fldCharType="end"/>
            </w:r>
          </w:hyperlink>
        </w:p>
        <w:p w14:paraId="06306C89" w14:textId="00810900" w:rsidR="00674C5A" w:rsidRDefault="00674C5A" w:rsidP="0179441B">
          <w:pPr>
            <w:pStyle w:val="TOC1"/>
            <w:tabs>
              <w:tab w:val="right" w:leader="dot" w:pos="9015"/>
            </w:tabs>
            <w:rPr>
              <w:rStyle w:val="Hyperlink"/>
              <w:noProof/>
              <w:kern w:val="2"/>
              <w:lang w:eastAsia="en-GB"/>
              <w14:ligatures w14:val="standardContextual"/>
            </w:rPr>
          </w:pPr>
          <w:r>
            <w:fldChar w:fldCharType="end"/>
          </w:r>
        </w:p>
      </w:sdtContent>
    </w:sdt>
    <w:p w14:paraId="61CE3726" w14:textId="0F9381CF" w:rsidR="00070406" w:rsidRDefault="00070406"/>
    <w:p w14:paraId="2A1F36E4" w14:textId="77777777" w:rsidR="00530856" w:rsidRDefault="00530856" w:rsidP="00530856"/>
    <w:p w14:paraId="5D494AC2" w14:textId="3C48E09F" w:rsidR="00530856" w:rsidRDefault="00530856" w:rsidP="00530856"/>
    <w:p w14:paraId="7A3B3C22" w14:textId="77777777" w:rsidR="006E6FE6" w:rsidRDefault="006E6FE6" w:rsidP="00B92D09">
      <w:pPr>
        <w:spacing w:after="0" w:line="240" w:lineRule="auto"/>
        <w:textAlignment w:val="baseline"/>
        <w:rPr>
          <w:rFonts w:ascii="Arial" w:eastAsia="Times New Roman" w:hAnsi="Arial" w:cs="Arial"/>
          <w:b/>
          <w:bCs/>
          <w:color w:val="000000"/>
          <w:sz w:val="32"/>
          <w:szCs w:val="32"/>
          <w:lang w:eastAsia="en-GB"/>
        </w:rPr>
        <w:sectPr w:rsidR="006E6FE6" w:rsidSect="00100826">
          <w:headerReference w:type="first" r:id="rId16"/>
          <w:pgSz w:w="11906" w:h="16838"/>
          <w:pgMar w:top="2268" w:right="1440" w:bottom="1440" w:left="1440" w:header="709" w:footer="709" w:gutter="0"/>
          <w:cols w:space="708"/>
          <w:docGrid w:linePitch="360"/>
        </w:sectPr>
      </w:pPr>
    </w:p>
    <w:p w14:paraId="15164FBD" w14:textId="0E469F80" w:rsidR="00C72FCF" w:rsidRPr="002D7196" w:rsidRDefault="00C72FCF" w:rsidP="002D7196">
      <w:pPr>
        <w:pStyle w:val="Heading1"/>
        <w:jc w:val="center"/>
        <w:rPr>
          <w:rFonts w:ascii="Arial" w:eastAsia="Times New Roman" w:hAnsi="Arial" w:cs="Arial"/>
          <w:sz w:val="32"/>
          <w:szCs w:val="32"/>
          <w:lang w:eastAsia="en-GB"/>
        </w:rPr>
      </w:pPr>
      <w:bookmarkStart w:id="0" w:name="_Toc220924090"/>
      <w:r w:rsidRPr="002D7196">
        <w:rPr>
          <w:rFonts w:ascii="Arial" w:eastAsia="Times New Roman" w:hAnsi="Arial" w:cs="Arial"/>
          <w:sz w:val="32"/>
          <w:szCs w:val="32"/>
          <w:lang w:eastAsia="en-GB"/>
        </w:rPr>
        <w:lastRenderedPageBreak/>
        <w:t xml:space="preserve">Section </w:t>
      </w:r>
      <w:r w:rsidR="00BA7B00">
        <w:rPr>
          <w:rFonts w:ascii="Arial" w:eastAsia="Times New Roman" w:hAnsi="Arial" w:cs="Arial"/>
          <w:sz w:val="32"/>
          <w:szCs w:val="32"/>
          <w:lang w:eastAsia="en-GB"/>
        </w:rPr>
        <w:t>G</w:t>
      </w:r>
      <w:r w:rsidR="00F06DD1" w:rsidRPr="002D7196">
        <w:rPr>
          <w:rFonts w:ascii="Arial" w:eastAsia="Times New Roman" w:hAnsi="Arial" w:cs="Arial"/>
          <w:sz w:val="32"/>
          <w:szCs w:val="32"/>
          <w:lang w:eastAsia="en-GB"/>
        </w:rPr>
        <w:t xml:space="preserve"> </w:t>
      </w:r>
      <w:r w:rsidRPr="002D7196">
        <w:rPr>
          <w:rFonts w:ascii="Arial" w:eastAsia="Times New Roman" w:hAnsi="Arial" w:cs="Arial"/>
          <w:sz w:val="32"/>
          <w:szCs w:val="32"/>
          <w:lang w:eastAsia="en-GB"/>
        </w:rPr>
        <w:t xml:space="preserve">– </w:t>
      </w:r>
      <w:r w:rsidR="00372944" w:rsidRPr="002D7196">
        <w:rPr>
          <w:rFonts w:ascii="Arial" w:eastAsia="Times New Roman" w:hAnsi="Arial" w:cs="Arial"/>
          <w:sz w:val="32"/>
          <w:szCs w:val="32"/>
          <w:lang w:eastAsia="en-GB"/>
        </w:rPr>
        <w:t>Community Benefits</w:t>
      </w:r>
      <w:bookmarkEnd w:id="0"/>
    </w:p>
    <w:p w14:paraId="16A84322" w14:textId="77777777" w:rsidR="006E6FE6" w:rsidRDefault="006E6FE6" w:rsidP="006E6FE6">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3" behindDoc="0" locked="0" layoutInCell="1" allowOverlap="1" wp14:anchorId="35CB8967" wp14:editId="5C62FFA5">
                <wp:simplePos x="0" y="0"/>
                <wp:positionH relativeFrom="margin">
                  <wp:posOffset>0</wp:posOffset>
                </wp:positionH>
                <wp:positionV relativeFrom="paragraph">
                  <wp:posOffset>37655</wp:posOffset>
                </wp:positionV>
                <wp:extent cx="5826125" cy="449580"/>
                <wp:effectExtent l="0" t="0" r="22225" b="26670"/>
                <wp:wrapNone/>
                <wp:docPr id="488754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8F1E763"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11BCD86" w14:textId="6982AD8F"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7BBD65A" w14:textId="77777777" w:rsidR="006E6FE6" w:rsidRPr="00266ABC" w:rsidRDefault="006E6FE6" w:rsidP="006E6FE6">
                            <w:pPr>
                              <w:rPr>
                                <w:b/>
                              </w:rPr>
                            </w:pPr>
                          </w:p>
                          <w:p w14:paraId="0C1B1058" w14:textId="77777777" w:rsidR="006E6FE6" w:rsidRPr="00D56FE2" w:rsidRDefault="006E6FE6" w:rsidP="006E6FE6">
                            <w:pPr>
                              <w:pStyle w:val="ListParagraph"/>
                              <w:rPr>
                                <w:b/>
                              </w:rPr>
                            </w:pPr>
                          </w:p>
                          <w:p w14:paraId="054EBBB1" w14:textId="77777777" w:rsidR="006E6FE6" w:rsidRDefault="006E6FE6" w:rsidP="006E6F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B8967" id="Text Box 2" o:spid="_x0000_s1027" type="#_x0000_t202" style="position:absolute;margin-left:0;margin-top:2.95pt;width:458.75pt;height:35.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" fillcolor="white [3201]" strokecolor="#a5a5a5 [3206]" strokeweight="1pt">
                <v:textbox>
                  <w:txbxContent>
                    <w:p w14:paraId="48F1E763"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11BCD86" w14:textId="6982AD8F"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7BBD65A" w14:textId="77777777" w:rsidR="006E6FE6" w:rsidRPr="00266ABC" w:rsidRDefault="006E6FE6" w:rsidP="006E6FE6">
                      <w:pPr>
                        <w:rPr>
                          <w:b/>
                        </w:rPr>
                      </w:pPr>
                    </w:p>
                    <w:p w14:paraId="0C1B1058" w14:textId="77777777" w:rsidR="006E6FE6" w:rsidRPr="00D56FE2" w:rsidRDefault="006E6FE6" w:rsidP="006E6FE6">
                      <w:pPr>
                        <w:pStyle w:val="ListParagraph"/>
                        <w:rPr>
                          <w:b/>
                        </w:rPr>
                      </w:pPr>
                    </w:p>
                    <w:p w14:paraId="054EBBB1" w14:textId="77777777" w:rsidR="006E6FE6" w:rsidRDefault="006E6FE6" w:rsidP="006E6FE6"/>
                  </w:txbxContent>
                </v:textbox>
                <w10:wrap anchorx="margin"/>
              </v:shape>
            </w:pict>
          </mc:Fallback>
        </mc:AlternateContent>
      </w:r>
    </w:p>
    <w:p w14:paraId="5024375B" w14:textId="77777777" w:rsidR="006E6FE6" w:rsidRPr="00F7777C" w:rsidRDefault="006E6FE6" w:rsidP="006E6FE6">
      <w:pPr>
        <w:rPr>
          <w:rFonts w:ascii="Arial" w:hAnsi="Arial" w:cs="Arial"/>
          <w:b/>
        </w:rPr>
      </w:pPr>
    </w:p>
    <w:tbl>
      <w:tblPr>
        <w:tblStyle w:val="ListTable3-Accent3"/>
        <w:tblW w:w="9209" w:type="dxa"/>
        <w:tblLayout w:type="fixed"/>
        <w:tblLook w:val="0000" w:firstRow="0" w:lastRow="0" w:firstColumn="0" w:lastColumn="0" w:noHBand="0" w:noVBand="0"/>
      </w:tblPr>
      <w:tblGrid>
        <w:gridCol w:w="1410"/>
        <w:gridCol w:w="6382"/>
        <w:gridCol w:w="708"/>
        <w:gridCol w:w="709"/>
      </w:tblGrid>
      <w:tr w:rsidR="006E6FE6" w:rsidRPr="00F7777C" w14:paraId="547E8CE1" w14:textId="77777777" w:rsidTr="2C4DE2A9">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410" w:type="dxa"/>
            <w:vMerge w:val="restart"/>
            <w:shd w:val="clear" w:color="auto" w:fill="1F3864" w:themeFill="accent1" w:themeFillShade="80"/>
          </w:tcPr>
          <w:p w14:paraId="186C8D41" w14:textId="77777777" w:rsidR="006E6FE6" w:rsidRPr="00F7777C" w:rsidRDefault="006E6F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82" w:type="dxa"/>
            <w:vMerge w:val="restart"/>
            <w:shd w:val="clear" w:color="auto" w:fill="1F3864" w:themeFill="accent1" w:themeFillShade="80"/>
          </w:tcPr>
          <w:p w14:paraId="1773BF5F" w14:textId="77777777" w:rsidR="006E6FE6" w:rsidRPr="00F7777C" w:rsidRDefault="006E6FE6">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E81614C" w14:textId="77777777" w:rsidR="006E6FE6" w:rsidRPr="00F7777C" w:rsidRDefault="006E6FE6">
            <w:pPr>
              <w:jc w:val="center"/>
              <w:rPr>
                <w:rFonts w:ascii="Arial" w:hAnsi="Arial" w:cs="Arial"/>
                <w:b/>
                <w:color w:val="FFFFFF" w:themeColor="background1"/>
              </w:rPr>
            </w:pPr>
            <w:r w:rsidRPr="00F7777C">
              <w:rPr>
                <w:rFonts w:ascii="Arial" w:hAnsi="Arial" w:cs="Arial"/>
                <w:b/>
                <w:color w:val="FFFFFF" w:themeColor="background1"/>
              </w:rPr>
              <w:t>Answer</w:t>
            </w:r>
          </w:p>
        </w:tc>
      </w:tr>
      <w:tr w:rsidR="006E6FE6" w:rsidRPr="00F7777C" w14:paraId="77CE1073" w14:textId="77777777" w:rsidTr="2C4DE2A9">
        <w:trPr>
          <w:trHeight w:val="265"/>
        </w:trPr>
        <w:tc>
          <w:tcPr>
            <w:cnfStyle w:val="000010000000" w:firstRow="0" w:lastRow="0" w:firstColumn="0" w:lastColumn="0" w:oddVBand="1" w:evenVBand="0" w:oddHBand="0" w:evenHBand="0" w:firstRowFirstColumn="0" w:firstRowLastColumn="0" w:lastRowFirstColumn="0" w:lastRowLastColumn="0"/>
            <w:tcW w:w="1410" w:type="dxa"/>
            <w:vMerge/>
          </w:tcPr>
          <w:p w14:paraId="15EF7FA3" w14:textId="77777777" w:rsidR="006E6FE6" w:rsidRPr="00F7777C" w:rsidRDefault="006E6FE6">
            <w:pPr>
              <w:rPr>
                <w:rFonts w:ascii="Arial" w:hAnsi="Arial" w:cs="Arial"/>
                <w:b/>
                <w:color w:val="FFFFFF" w:themeColor="background1"/>
              </w:rPr>
            </w:pPr>
          </w:p>
        </w:tc>
        <w:tc>
          <w:tcPr>
            <w:tcW w:w="6382" w:type="dxa"/>
            <w:vMerge/>
          </w:tcPr>
          <w:p w14:paraId="20005946" w14:textId="77777777" w:rsidR="006E6FE6" w:rsidRPr="00F7777C" w:rsidRDefault="006E6FE6">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486D89BA" w14:textId="77777777" w:rsidR="006E6FE6" w:rsidRPr="00F7777C" w:rsidRDefault="006E6FE6">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2D49805C" w14:textId="77777777" w:rsidR="006E6FE6" w:rsidRPr="00F7777C" w:rsidRDefault="006E6FE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6E6FE6" w:rsidRPr="00F7777C" w14:paraId="4701351B" w14:textId="77777777" w:rsidTr="2C4DE2A9">
        <w:trPr>
          <w:cnfStyle w:val="000000100000" w:firstRow="0" w:lastRow="0" w:firstColumn="0" w:lastColumn="0" w:oddVBand="0" w:evenVBand="0" w:oddHBand="1" w:evenHBand="0" w:firstRowFirstColumn="0" w:firstRowLastColumn="0" w:lastRowFirstColumn="0" w:lastRowLastColumn="0"/>
          <w:trHeight w:val="4082"/>
        </w:trPr>
        <w:tc>
          <w:tcPr>
            <w:cnfStyle w:val="000010000000" w:firstRow="0" w:lastRow="0" w:firstColumn="0" w:lastColumn="0" w:oddVBand="1" w:evenVBand="0" w:oddHBand="0" w:evenHBand="0" w:firstRowFirstColumn="0" w:firstRowLastColumn="0" w:lastRowFirstColumn="0" w:lastRowLastColumn="0"/>
            <w:tcW w:w="1410" w:type="dxa"/>
          </w:tcPr>
          <w:p w14:paraId="375A1379" w14:textId="77777777" w:rsidR="006E6FE6" w:rsidRDefault="006E6FE6" w:rsidP="2CCDFF7C">
            <w:pPr>
              <w:rPr>
                <w:rFonts w:ascii="Arial" w:hAnsi="Arial" w:cs="Arial"/>
                <w:b/>
                <w:bCs/>
              </w:rPr>
            </w:pPr>
          </w:p>
          <w:p w14:paraId="15A9E100" w14:textId="775DF349" w:rsidR="006E6FE6" w:rsidRPr="00F7777C" w:rsidRDefault="00DC0B43" w:rsidP="2CCDFF7C">
            <w:pPr>
              <w:rPr>
                <w:rFonts w:ascii="Arial" w:hAnsi="Arial" w:cs="Arial"/>
                <w:b/>
                <w:bCs/>
              </w:rPr>
            </w:pPr>
            <w:r w:rsidRPr="2CCDFF7C">
              <w:rPr>
                <w:rFonts w:ascii="Arial" w:hAnsi="Arial" w:cs="Arial"/>
                <w:b/>
                <w:bCs/>
              </w:rPr>
              <w:t>G</w:t>
            </w:r>
            <w:r w:rsidR="006E6FE6" w:rsidRPr="2CCDFF7C">
              <w:rPr>
                <w:rFonts w:ascii="Arial" w:hAnsi="Arial" w:cs="Arial"/>
                <w:b/>
                <w:bCs/>
              </w:rPr>
              <w:t xml:space="preserve"> – 1.</w:t>
            </w:r>
          </w:p>
          <w:p w14:paraId="312980E3" w14:textId="77777777" w:rsidR="006E6FE6" w:rsidRPr="00F7777C" w:rsidRDefault="006E6FE6" w:rsidP="2CCDFF7C">
            <w:pPr>
              <w:rPr>
                <w:rFonts w:ascii="Arial" w:hAnsi="Arial" w:cs="Arial"/>
                <w:b/>
                <w:bCs/>
              </w:rPr>
            </w:pPr>
          </w:p>
          <w:p w14:paraId="20424DAC" w14:textId="77777777" w:rsidR="006E6FE6" w:rsidRPr="00F7777C" w:rsidRDefault="006E6FE6" w:rsidP="2CCDFF7C">
            <w:pPr>
              <w:rPr>
                <w:rFonts w:ascii="Arial" w:hAnsi="Arial" w:cs="Arial"/>
                <w:b/>
                <w:bCs/>
              </w:rPr>
            </w:pPr>
            <w:r w:rsidRPr="2CCDFF7C">
              <w:rPr>
                <w:rFonts w:ascii="Arial" w:hAnsi="Arial" w:cs="Arial"/>
                <w:b/>
                <w:bCs/>
              </w:rPr>
              <w:t>Pass/Fail</w:t>
            </w:r>
          </w:p>
        </w:tc>
        <w:tc>
          <w:tcPr>
            <w:tcW w:w="6382" w:type="dxa"/>
            <w:vAlign w:val="center"/>
          </w:tcPr>
          <w:p w14:paraId="6415AB50" w14:textId="25B6426E" w:rsidR="00D04884" w:rsidRPr="009E3ACD" w:rsidRDefault="009E3ACD" w:rsidP="00311ECE">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E3ACD">
              <w:rPr>
                <w:rFonts w:ascii="Arial" w:hAnsi="Arial" w:cs="Arial"/>
                <w:b/>
                <w:bCs/>
                <w:u w:val="single"/>
              </w:rPr>
              <w:t>Community Benefits Commitment</w:t>
            </w:r>
          </w:p>
          <w:p w14:paraId="3D77C684" w14:textId="34341AA3" w:rsidR="001A0CEB" w:rsidRPr="001A0CEB" w:rsidRDefault="00491DB4"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Valleys To Coast </w:t>
            </w:r>
            <w:r w:rsidR="001A0CEB" w:rsidRPr="001A0CEB">
              <w:rPr>
                <w:rFonts w:ascii="Arial" w:hAnsi="Arial" w:cs="Arial"/>
              </w:rPr>
              <w:t>is committed to supporting the social, economic and environmental well-being of the local community. As such, the inclusion and delivery of Community Benefits is considered a core requirement of any contract award.</w:t>
            </w:r>
          </w:p>
          <w:p w14:paraId="37077DCF"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724F75"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0CEB">
              <w:rPr>
                <w:rFonts w:ascii="Arial" w:hAnsi="Arial" w:cs="Arial"/>
              </w:rPr>
              <w:t xml:space="preserve">Do you confirm that your organisation shall actively deliver community benefits in accordance with </w:t>
            </w:r>
            <w:r w:rsidRPr="001A0CEB">
              <w:rPr>
                <w:rFonts w:ascii="Arial" w:hAnsi="Arial" w:cs="Arial"/>
                <w:b/>
                <w:bCs/>
              </w:rPr>
              <w:t>Appendix 2.1 – Community Benefits Menu,</w:t>
            </w:r>
            <w:r w:rsidRPr="001A0CEB">
              <w:rPr>
                <w:rFonts w:ascii="Arial" w:hAnsi="Arial" w:cs="Arial"/>
              </w:rPr>
              <w:t xml:space="preserve"> and accept that delivery will be monitored as part of ongoing contract management?</w:t>
            </w:r>
          </w:p>
          <w:p w14:paraId="7D5F0C7F"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26F71E7"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0CEB">
              <w:rPr>
                <w:rFonts w:ascii="Arial" w:hAnsi="Arial" w:cs="Arial"/>
              </w:rPr>
              <w:t>Please tick to self-certify:</w:t>
            </w:r>
          </w:p>
          <w:p w14:paraId="487177DE" w14:textId="77777777" w:rsidR="001A0CEB" w:rsidRPr="001A0CEB" w:rsidRDefault="001A0CEB" w:rsidP="001A0CEB">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3C35F38" w14:textId="6A77D4E4" w:rsidR="006E6FE6" w:rsidRPr="008F1C07" w:rsidRDefault="001A0CEB" w:rsidP="00311EC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rPr>
              <w:id w:val="2006777121"/>
              <w14:checkbox>
                <w14:checked w14:val="0"/>
                <w14:checkedState w14:val="2612" w14:font="MS Gothic"/>
                <w14:uncheckedState w14:val="2610" w14:font="MS Gothic"/>
              </w14:checkbox>
            </w:sdtPr>
            <w:sdtEndPr/>
            <w:sdtContent>
              <w:p w14:paraId="5928D377" w14:textId="1EDA8492" w:rsidR="006E6FE6" w:rsidRPr="00F7777C" w:rsidRDefault="00EA1DA6">
                <w:pPr>
                  <w:jc w:val="center"/>
                  <w:rPr>
                    <w:rFonts w:ascii="Arial" w:hAnsi="Arial" w:cs="Arial"/>
                  </w:rPr>
                </w:pPr>
                <w:r>
                  <w:rPr>
                    <w:rFonts w:ascii="MS Gothic" w:eastAsia="MS Gothic" w:hAnsi="MS Gothic" w:cs="Arial" w:hint="eastAsia"/>
                  </w:rPr>
                  <w:t>☐</w:t>
                </w:r>
              </w:p>
            </w:sdtContent>
          </w:sdt>
          <w:p w14:paraId="0E455A32" w14:textId="77777777" w:rsidR="006E6FE6" w:rsidRPr="00EA1DA6" w:rsidRDefault="006E6FE6">
            <w:pPr>
              <w:rPr>
                <w:rFonts w:ascii="Arial" w:hAnsi="Arial" w:cs="Arial"/>
              </w:rPr>
            </w:pPr>
          </w:p>
        </w:tc>
        <w:tc>
          <w:tcPr>
            <w:tcW w:w="709" w:type="dxa"/>
            <w:shd w:val="clear" w:color="auto" w:fill="FFFBEF"/>
            <w:vAlign w:val="center"/>
          </w:tcPr>
          <w:sdt>
            <w:sdtPr>
              <w:rPr>
                <w:rFonts w:ascii="Arial" w:hAnsi="Arial" w:cs="Arial"/>
              </w:rPr>
              <w:id w:val="1125039958"/>
              <w14:checkbox>
                <w14:checked w14:val="0"/>
                <w14:checkedState w14:val="2612" w14:font="MS Gothic"/>
                <w14:uncheckedState w14:val="2610" w14:font="MS Gothic"/>
              </w14:checkbox>
            </w:sdtPr>
            <w:sdtEndPr/>
            <w:sdtContent>
              <w:p w14:paraId="15A1DB1A" w14:textId="77777777" w:rsidR="006E6FE6" w:rsidRPr="00F7777C" w:rsidRDefault="006E6FE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1DA6">
                  <w:rPr>
                    <w:rFonts w:ascii="Segoe UI Symbol" w:hAnsi="Segoe UI Symbol" w:cs="Segoe UI Symbol"/>
                  </w:rPr>
                  <w:t>☐</w:t>
                </w:r>
              </w:p>
            </w:sdtContent>
          </w:sdt>
          <w:p w14:paraId="7D5F2AFD" w14:textId="77777777" w:rsidR="006E6FE6" w:rsidRPr="00EA1DA6" w:rsidRDefault="006E6FE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90D66" w:rsidRPr="00F7777C" w14:paraId="3FF346F7" w14:textId="77777777" w:rsidTr="2C4DE2A9">
        <w:trPr>
          <w:trHeight w:val="4082"/>
        </w:trPr>
        <w:tc>
          <w:tcPr>
            <w:cnfStyle w:val="000010000000" w:firstRow="0" w:lastRow="0" w:firstColumn="0" w:lastColumn="0" w:oddVBand="1" w:evenVBand="0" w:oddHBand="0" w:evenHBand="0" w:firstRowFirstColumn="0" w:firstRowLastColumn="0" w:lastRowFirstColumn="0" w:lastRowLastColumn="0"/>
            <w:tcW w:w="1410" w:type="dxa"/>
            <w:vMerge w:val="restart"/>
          </w:tcPr>
          <w:p w14:paraId="2745DF22" w14:textId="77777777" w:rsidR="00890D66" w:rsidRPr="00491DB4" w:rsidRDefault="00890D66" w:rsidP="00504118">
            <w:pPr>
              <w:rPr>
                <w:rFonts w:ascii="Arial" w:hAnsi="Arial" w:cs="Arial"/>
                <w:b/>
                <w:bCs/>
              </w:rPr>
            </w:pPr>
          </w:p>
          <w:p w14:paraId="3E8DDABE" w14:textId="77777777" w:rsidR="00890D66" w:rsidRPr="00491DB4" w:rsidRDefault="00890D66" w:rsidP="00504118">
            <w:pPr>
              <w:rPr>
                <w:rFonts w:ascii="Arial" w:hAnsi="Arial" w:cs="Arial"/>
                <w:b/>
              </w:rPr>
            </w:pPr>
            <w:r w:rsidRPr="00491DB4">
              <w:rPr>
                <w:rFonts w:ascii="Arial" w:hAnsi="Arial" w:cs="Arial"/>
                <w:b/>
              </w:rPr>
              <w:t>G – 2.</w:t>
            </w:r>
          </w:p>
          <w:p w14:paraId="630D781F" w14:textId="77777777" w:rsidR="00890D66" w:rsidRPr="00491DB4" w:rsidRDefault="00890D66" w:rsidP="00504118">
            <w:pPr>
              <w:rPr>
                <w:rFonts w:ascii="Arial" w:hAnsi="Arial" w:cs="Arial"/>
                <w:b/>
              </w:rPr>
            </w:pPr>
          </w:p>
          <w:p w14:paraId="037AB168" w14:textId="6451B64F" w:rsidR="00890D66" w:rsidRPr="00491DB4" w:rsidRDefault="00BA665C" w:rsidP="00504118">
            <w:pPr>
              <w:rPr>
                <w:rFonts w:ascii="Arial" w:hAnsi="Arial" w:cs="Arial"/>
                <w:bCs/>
              </w:rPr>
            </w:pPr>
            <w:r w:rsidRPr="00491DB4">
              <w:rPr>
                <w:rFonts w:ascii="Arial" w:hAnsi="Arial" w:cs="Arial"/>
                <w:b/>
                <w:bCs/>
              </w:rPr>
              <w:t>Pass/Fail</w:t>
            </w:r>
          </w:p>
          <w:p w14:paraId="2C2823D8" w14:textId="50CCDC0E" w:rsidR="00890D66" w:rsidRPr="00491DB4" w:rsidRDefault="00890D66" w:rsidP="00504118">
            <w:pPr>
              <w:rPr>
                <w:rFonts w:ascii="Arial" w:hAnsi="Arial" w:cs="Arial"/>
                <w:b/>
                <w:bCs/>
              </w:rPr>
            </w:pPr>
          </w:p>
        </w:tc>
        <w:tc>
          <w:tcPr>
            <w:tcW w:w="7799" w:type="dxa"/>
            <w:gridSpan w:val="3"/>
            <w:vAlign w:val="center"/>
          </w:tcPr>
          <w:p w14:paraId="7B723AFB" w14:textId="189B2690" w:rsidR="00D7682C" w:rsidRPr="00491DB4" w:rsidRDefault="00D7682C" w:rsidP="00504118">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491DB4">
              <w:rPr>
                <w:rFonts w:ascii="Arial" w:hAnsi="Arial" w:cs="Arial"/>
                <w:b/>
                <w:bCs/>
                <w:u w:val="single"/>
              </w:rPr>
              <w:t>Community Benefits Menu</w:t>
            </w:r>
          </w:p>
          <w:p w14:paraId="783B4E04" w14:textId="3C8146D5" w:rsidR="00FE0744" w:rsidRPr="00491DB4" w:rsidRDefault="00FE0744"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91DB4">
              <w:rPr>
                <w:rFonts w:ascii="Arial" w:hAnsi="Arial" w:cs="Arial"/>
              </w:rPr>
              <w:t xml:space="preserve">Please describe the specific Community Benefits your organisation proposes to deliver over the life of the contract, </w:t>
            </w:r>
            <w:r w:rsidR="00EB4C70" w:rsidRPr="00491DB4">
              <w:rPr>
                <w:rFonts w:ascii="Arial" w:hAnsi="Arial" w:cs="Arial"/>
              </w:rPr>
              <w:t>within</w:t>
            </w:r>
            <w:r w:rsidRPr="00491DB4">
              <w:rPr>
                <w:rFonts w:ascii="Arial" w:hAnsi="Arial" w:cs="Arial"/>
              </w:rPr>
              <w:t xml:space="preserve"> </w:t>
            </w:r>
            <w:r w:rsidRPr="00491DB4">
              <w:rPr>
                <w:rFonts w:ascii="Arial" w:hAnsi="Arial" w:cs="Arial"/>
                <w:b/>
                <w:bCs/>
              </w:rPr>
              <w:t>Appendix 2.1 – Community Benefits Menu</w:t>
            </w:r>
            <w:r w:rsidRPr="00491DB4">
              <w:rPr>
                <w:rFonts w:ascii="Arial" w:hAnsi="Arial" w:cs="Arial"/>
              </w:rPr>
              <w:t>.</w:t>
            </w:r>
          </w:p>
          <w:p w14:paraId="162CDBF4" w14:textId="77777777" w:rsidR="00FE0744" w:rsidRPr="00491DB4" w:rsidRDefault="00FE0744"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1FED3B7" w14:textId="77777777" w:rsidR="00FE0744" w:rsidRPr="00491DB4" w:rsidRDefault="00FE0744"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91DB4">
              <w:rPr>
                <w:rFonts w:ascii="Arial" w:hAnsi="Arial" w:cs="Arial"/>
              </w:rPr>
              <w:t>Your response should:</w:t>
            </w:r>
          </w:p>
          <w:p w14:paraId="05658EC3" w14:textId="77777777" w:rsidR="00300EAE" w:rsidRPr="00491DB4" w:rsidRDefault="00300EAE"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80CF689" w14:textId="04E2CB44" w:rsidR="00FE0744" w:rsidRPr="00491DB4" w:rsidRDefault="00FE0744" w:rsidP="00300EAE">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91DB4">
              <w:rPr>
                <w:rFonts w:ascii="Arial" w:hAnsi="Arial" w:cs="Arial"/>
              </w:rPr>
              <w:t>Identify the benefits to be delivered.</w:t>
            </w:r>
          </w:p>
          <w:p w14:paraId="645AC48D" w14:textId="730A9B97" w:rsidR="00FE0744" w:rsidRPr="00491DB4" w:rsidRDefault="00FE0744" w:rsidP="00300EAE">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91DB4">
              <w:rPr>
                <w:rFonts w:ascii="Arial" w:hAnsi="Arial" w:cs="Arial"/>
              </w:rPr>
              <w:t>Quantify expected outcomes where possible (e.g. number of apprenticeships, hours of volunteering, social value created).</w:t>
            </w:r>
          </w:p>
          <w:p w14:paraId="09334CD0" w14:textId="19862386" w:rsidR="00FE0744" w:rsidRPr="00491DB4" w:rsidRDefault="00FE0744" w:rsidP="00300EAE">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91DB4">
              <w:rPr>
                <w:rFonts w:ascii="Arial" w:hAnsi="Arial" w:cs="Arial"/>
              </w:rPr>
              <w:t>Indicate delivery timeframes and any local partnerships or resources involved.</w:t>
            </w:r>
          </w:p>
          <w:p w14:paraId="10167725" w14:textId="77777777" w:rsidR="00FE0744" w:rsidRPr="00491DB4" w:rsidRDefault="00FE0744" w:rsidP="00FE0744">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4691FBC" w14:textId="562EC99C" w:rsidR="00890D66" w:rsidRPr="00491DB4" w:rsidRDefault="00FE0744" w:rsidP="00CE4A2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91DB4">
              <w:rPr>
                <w:rFonts w:ascii="Arial" w:hAnsi="Arial" w:cs="Arial"/>
              </w:rPr>
              <w:t xml:space="preserve">This response </w:t>
            </w:r>
            <w:r w:rsidR="00D7682C" w:rsidRPr="00491DB4">
              <w:rPr>
                <w:rFonts w:ascii="Arial" w:hAnsi="Arial" w:cs="Arial"/>
              </w:rPr>
              <w:t>will be evaluated and scored in accordance with the scoring methodology outlined in the ITT.</w:t>
            </w:r>
          </w:p>
        </w:tc>
      </w:tr>
      <w:tr w:rsidR="004D4D95" w:rsidRPr="00F7777C" w14:paraId="654FE974" w14:textId="77777777" w:rsidTr="2C4DE2A9">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410" w:type="dxa"/>
            <w:vMerge/>
          </w:tcPr>
          <w:p w14:paraId="319FC829" w14:textId="77777777" w:rsidR="004D4D95" w:rsidRPr="00491DB4" w:rsidRDefault="004D4D95" w:rsidP="00504118">
            <w:pPr>
              <w:rPr>
                <w:rFonts w:ascii="Arial" w:hAnsi="Arial" w:cs="Arial"/>
                <w:b/>
                <w:bCs/>
              </w:rPr>
            </w:pPr>
          </w:p>
        </w:tc>
        <w:tc>
          <w:tcPr>
            <w:tcW w:w="6382" w:type="dxa"/>
            <w:vAlign w:val="center"/>
          </w:tcPr>
          <w:p w14:paraId="1808184A" w14:textId="2974B207" w:rsidR="004D4D95" w:rsidRPr="00491DB4" w:rsidRDefault="004D4D95" w:rsidP="00504118">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491DB4">
              <w:rPr>
                <w:rFonts w:ascii="Arial" w:hAnsi="Arial" w:cs="Arial"/>
                <w:b/>
                <w:bCs/>
              </w:rPr>
              <w:t xml:space="preserve">Please tick to confirm you have </w:t>
            </w:r>
            <w:r w:rsidR="00C00789" w:rsidRPr="00491DB4">
              <w:rPr>
                <w:rFonts w:ascii="Arial" w:hAnsi="Arial" w:cs="Arial"/>
                <w:b/>
                <w:bCs/>
              </w:rPr>
              <w:t xml:space="preserve">included a completed Appendix 2.1 - Community Benefits Menu. </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BEF"/>
            <w:vAlign w:val="center"/>
          </w:tcPr>
          <w:sdt>
            <w:sdtPr>
              <w:rPr>
                <w:rFonts w:ascii="Arial" w:hAnsi="Arial" w:cs="Arial"/>
                <w:color w:val="2B579A"/>
                <w:shd w:val="clear" w:color="auto" w:fill="E6E6E6"/>
              </w:rPr>
              <w:id w:val="-8376573"/>
              <w14:checkbox>
                <w14:checked w14:val="0"/>
                <w14:checkedState w14:val="2612" w14:font="MS Gothic"/>
                <w14:uncheckedState w14:val="2610" w14:font="MS Gothic"/>
              </w14:checkbox>
            </w:sdtPr>
            <w:sdtEndPr/>
            <w:sdtContent>
              <w:p w14:paraId="59CE95A6" w14:textId="0D48139D" w:rsidR="004D4D95" w:rsidRDefault="00C00789" w:rsidP="00C00789">
                <w:pPr>
                  <w:jc w:val="center"/>
                  <w:rPr>
                    <w:rFonts w:ascii="Arial" w:hAnsi="Arial" w:cs="Arial"/>
                  </w:rPr>
                </w:pPr>
                <w:r w:rsidRPr="00F7777C">
                  <w:rPr>
                    <w:rFonts w:ascii="Segoe UI Symbol" w:eastAsia="MS Gothic" w:hAnsi="Segoe UI Symbol" w:cs="Segoe UI Symbol"/>
                  </w:rPr>
                  <w:t>☐</w:t>
                </w:r>
              </w:p>
            </w:sdtContent>
          </w:sdt>
        </w:tc>
      </w:tr>
      <w:tr w:rsidR="00504118" w:rsidRPr="00F7777C" w14:paraId="21A2BEBA" w14:textId="77777777" w:rsidTr="2C4DE2A9">
        <w:trPr>
          <w:trHeight w:val="1814"/>
        </w:trPr>
        <w:tc>
          <w:tcPr>
            <w:cnfStyle w:val="000010000000" w:firstRow="0" w:lastRow="0" w:firstColumn="0" w:lastColumn="0" w:oddVBand="1" w:evenVBand="0" w:oddHBand="0" w:evenHBand="0" w:firstRowFirstColumn="0" w:firstRowLastColumn="0" w:lastRowFirstColumn="0" w:lastRowLastColumn="0"/>
            <w:tcW w:w="1410" w:type="dxa"/>
          </w:tcPr>
          <w:p w14:paraId="4E10D4E6" w14:textId="63871F69" w:rsidR="00504118" w:rsidRPr="00491DB4" w:rsidRDefault="00504118" w:rsidP="00504118">
            <w:pPr>
              <w:rPr>
                <w:rFonts w:ascii="Arial" w:hAnsi="Arial" w:cs="Arial"/>
                <w:b/>
              </w:rPr>
            </w:pPr>
            <w:r w:rsidRPr="00491DB4">
              <w:rPr>
                <w:rFonts w:ascii="Arial" w:hAnsi="Arial" w:cs="Arial"/>
                <w:b/>
              </w:rPr>
              <w:t>G – 3.</w:t>
            </w:r>
          </w:p>
          <w:p w14:paraId="1491A6B7" w14:textId="77777777" w:rsidR="00504118" w:rsidRPr="00491DB4" w:rsidRDefault="00504118" w:rsidP="00504118">
            <w:pPr>
              <w:rPr>
                <w:rFonts w:ascii="Arial" w:hAnsi="Arial" w:cs="Arial"/>
                <w:b/>
              </w:rPr>
            </w:pPr>
          </w:p>
          <w:p w14:paraId="5791BF8F" w14:textId="76C46427" w:rsidR="00504118" w:rsidRPr="00491DB4" w:rsidRDefault="00504118" w:rsidP="00504118">
            <w:pPr>
              <w:rPr>
                <w:rFonts w:ascii="Arial" w:hAnsi="Arial" w:cs="Arial"/>
                <w:b/>
              </w:rPr>
            </w:pPr>
            <w:r w:rsidRPr="00491DB4">
              <w:rPr>
                <w:rFonts w:ascii="Arial" w:hAnsi="Arial" w:cs="Arial"/>
                <w:b/>
              </w:rPr>
              <w:t>Pass/Fail</w:t>
            </w:r>
          </w:p>
        </w:tc>
        <w:tc>
          <w:tcPr>
            <w:tcW w:w="6382" w:type="dxa"/>
            <w:vAlign w:val="center"/>
          </w:tcPr>
          <w:p w14:paraId="1D95B595" w14:textId="0C9E4134" w:rsidR="00504118" w:rsidRPr="00491DB4" w:rsidRDefault="005B6846" w:rsidP="005B684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491DB4">
              <w:rPr>
                <w:rFonts w:ascii="Arial" w:eastAsiaTheme="minorEastAsia" w:hAnsi="Arial" w:cs="Arial"/>
                <w:b/>
                <w:bCs/>
                <w:u w:val="single"/>
              </w:rPr>
              <w:t>Housing Association Grants Fund Donation</w:t>
            </w:r>
          </w:p>
          <w:p w14:paraId="0D6EAFA9" w14:textId="59160D14" w:rsidR="00504118" w:rsidRPr="00491DB4" w:rsidRDefault="00504118" w:rsidP="2C4DE2A9">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491DB4">
              <w:rPr>
                <w:rFonts w:ascii="Arial" w:eastAsiaTheme="minorEastAsia" w:hAnsi="Arial" w:cs="Arial"/>
              </w:rPr>
              <w:t>Does your organisation accept and agree to make a cash donation to support the Housing Association Grants Fund. The value of the cash donation will be calculated annually based on contract spend and must as a minimum equal to 1% of annual contract value.</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62072094"/>
              <w14:checkbox>
                <w14:checked w14:val="0"/>
                <w14:checkedState w14:val="2612" w14:font="MS Gothic"/>
                <w14:uncheckedState w14:val="2610" w14:font="MS Gothic"/>
              </w14:checkbox>
            </w:sdtPr>
            <w:sdtEndPr/>
            <w:sdtContent>
              <w:p w14:paraId="38BA728C" w14:textId="71406F95" w:rsidR="00504118" w:rsidRPr="00F7777C" w:rsidRDefault="00EF4018" w:rsidP="00504118">
                <w:pPr>
                  <w:jc w:val="center"/>
                  <w:rPr>
                    <w:rFonts w:ascii="Arial" w:hAnsi="Arial" w:cs="Arial"/>
                  </w:rPr>
                </w:pPr>
                <w:r>
                  <w:rPr>
                    <w:rFonts w:ascii="MS Gothic" w:eastAsia="MS Gothic" w:hAnsi="MS Gothic" w:cs="Arial" w:hint="eastAsia"/>
                    <w:color w:val="2B579A"/>
                    <w:shd w:val="clear" w:color="auto" w:fill="E6E6E6"/>
                  </w:rPr>
                  <w:t>☐</w:t>
                </w:r>
              </w:p>
            </w:sdtContent>
          </w:sdt>
          <w:p w14:paraId="6A55B0A5" w14:textId="77777777" w:rsidR="00504118" w:rsidRDefault="00504118" w:rsidP="00504118">
            <w:pPr>
              <w:jc w:val="center"/>
              <w:rPr>
                <w:rFonts w:ascii="Arial" w:hAnsi="Arial" w:cs="Arial"/>
                <w:color w:val="2B579A"/>
                <w:shd w:val="clear" w:color="auto" w:fill="E6E6E6"/>
              </w:rPr>
            </w:pPr>
          </w:p>
        </w:tc>
        <w:tc>
          <w:tcPr>
            <w:tcW w:w="709" w:type="dxa"/>
            <w:shd w:val="clear" w:color="auto" w:fill="FFFBEF"/>
            <w:vAlign w:val="center"/>
          </w:tcPr>
          <w:sdt>
            <w:sdtPr>
              <w:rPr>
                <w:rFonts w:ascii="Arial" w:hAnsi="Arial" w:cs="Arial"/>
                <w:color w:val="2B579A"/>
                <w:shd w:val="clear" w:color="auto" w:fill="E6E6E6"/>
              </w:rPr>
              <w:id w:val="1186875218"/>
              <w14:checkbox>
                <w14:checked w14:val="0"/>
                <w14:checkedState w14:val="2612" w14:font="MS Gothic"/>
                <w14:uncheckedState w14:val="2610" w14:font="MS Gothic"/>
              </w14:checkbox>
            </w:sdtPr>
            <w:sdtEndPr/>
            <w:sdtContent>
              <w:p w14:paraId="63C92F69" w14:textId="77777777" w:rsidR="00504118" w:rsidRPr="00F7777C" w:rsidRDefault="00504118" w:rsidP="0050411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466AA5E" w14:textId="77777777" w:rsidR="00504118" w:rsidRDefault="00504118" w:rsidP="0050411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p>
        </w:tc>
      </w:tr>
    </w:tbl>
    <w:p w14:paraId="7E5339AB" w14:textId="1BF52760" w:rsidR="006E6FE6" w:rsidRDefault="006E6FE6" w:rsidP="00BA7B00">
      <w:pPr>
        <w:spacing w:after="0" w:line="240" w:lineRule="auto"/>
        <w:textAlignment w:val="baseline"/>
        <w:rPr>
          <w:rFonts w:ascii="Arial" w:eastAsia="Times New Roman" w:hAnsi="Arial" w:cs="Arial"/>
          <w:b/>
          <w:bCs/>
          <w:color w:val="000000"/>
          <w:sz w:val="32"/>
          <w:szCs w:val="32"/>
          <w:lang w:eastAsia="en-GB"/>
        </w:rPr>
        <w:sectPr w:rsidR="006E6FE6" w:rsidSect="00100826">
          <w:pgSz w:w="11906" w:h="16838"/>
          <w:pgMar w:top="2268" w:right="1440" w:bottom="1440" w:left="1440" w:header="709" w:footer="709" w:gutter="0"/>
          <w:cols w:space="708"/>
          <w:docGrid w:linePitch="360"/>
        </w:sectPr>
      </w:pPr>
    </w:p>
    <w:p w14:paraId="24693A6B" w14:textId="74B64ACD" w:rsidR="00BA7B00" w:rsidRPr="00BA7B00" w:rsidRDefault="00BA7B00" w:rsidP="0179441B">
      <w:pPr>
        <w:pStyle w:val="Heading1"/>
        <w:jc w:val="center"/>
        <w:rPr>
          <w:rFonts w:ascii="Arial" w:eastAsia="Times New Roman" w:hAnsi="Arial" w:cs="Arial"/>
          <w:sz w:val="32"/>
          <w:szCs w:val="32"/>
          <w:lang w:eastAsia="en-GB"/>
        </w:rPr>
      </w:pPr>
      <w:bookmarkStart w:id="1" w:name="_Toc220924091"/>
      <w:r w:rsidRPr="002D7196">
        <w:rPr>
          <w:rFonts w:ascii="Arial" w:eastAsia="Times New Roman" w:hAnsi="Arial" w:cs="Arial"/>
          <w:sz w:val="32"/>
          <w:szCs w:val="32"/>
          <w:lang w:eastAsia="en-GB"/>
        </w:rPr>
        <w:lastRenderedPageBreak/>
        <w:t xml:space="preserve">Section </w:t>
      </w:r>
      <w:r>
        <w:rPr>
          <w:rFonts w:ascii="Arial" w:eastAsia="Times New Roman" w:hAnsi="Arial" w:cs="Arial"/>
          <w:sz w:val="32"/>
          <w:szCs w:val="32"/>
          <w:lang w:eastAsia="en-GB"/>
        </w:rPr>
        <w:t>H</w:t>
      </w:r>
      <w:r w:rsidRPr="002D7196">
        <w:rPr>
          <w:rFonts w:ascii="Arial" w:eastAsia="Times New Roman" w:hAnsi="Arial" w:cs="Arial"/>
          <w:sz w:val="32"/>
          <w:szCs w:val="32"/>
          <w:lang w:eastAsia="en-GB"/>
        </w:rPr>
        <w:t xml:space="preserve"> </w:t>
      </w:r>
      <w:r>
        <w:rPr>
          <w:rFonts w:ascii="Arial" w:eastAsia="Times New Roman" w:hAnsi="Arial" w:cs="Arial"/>
          <w:sz w:val="32"/>
          <w:szCs w:val="32"/>
          <w:lang w:eastAsia="en-GB"/>
        </w:rPr>
        <w:t>– Lot Requirements</w:t>
      </w:r>
      <w:bookmarkEnd w:id="1"/>
    </w:p>
    <w:p w14:paraId="07C4B0A3" w14:textId="6CA4F3CB" w:rsidR="0179441B" w:rsidRDefault="0179441B" w:rsidP="0179441B"/>
    <w:tbl>
      <w:tblPr>
        <w:tblStyle w:val="ListTable3-Accent3"/>
        <w:tblW w:w="9223" w:type="dxa"/>
        <w:jc w:val="center"/>
        <w:tblLayout w:type="fixed"/>
        <w:tblLook w:val="0000" w:firstRow="0" w:lastRow="0" w:firstColumn="0" w:lastColumn="0" w:noHBand="0" w:noVBand="0"/>
      </w:tblPr>
      <w:tblGrid>
        <w:gridCol w:w="2840"/>
        <w:gridCol w:w="4966"/>
        <w:gridCol w:w="1417"/>
      </w:tblGrid>
      <w:tr w:rsidR="00BA7B00" w:rsidRPr="00A01B93" w14:paraId="6AC85872" w14:textId="77777777" w:rsidTr="00A01B93">
        <w:trPr>
          <w:cnfStyle w:val="000000100000" w:firstRow="0" w:lastRow="0" w:firstColumn="0" w:lastColumn="0" w:oddVBand="0" w:evenVBand="0" w:oddHBand="1" w:evenHBand="0" w:firstRowFirstColumn="0" w:firstRowLastColumn="0" w:lastRowFirstColumn="0" w:lastRowLastColumn="0"/>
          <w:trHeight w:val="510"/>
          <w:jc w:val="center"/>
        </w:trPr>
        <w:tc>
          <w:tcPr>
            <w:cnfStyle w:val="000010000000" w:firstRow="0" w:lastRow="0" w:firstColumn="0" w:lastColumn="0" w:oddVBand="1" w:evenVBand="0" w:oddHBand="0" w:evenHBand="0" w:firstRowFirstColumn="0" w:firstRowLastColumn="0" w:lastRowFirstColumn="0" w:lastRowLastColumn="0"/>
            <w:tcW w:w="9223" w:type="dxa"/>
            <w:gridSpan w:val="3"/>
            <w:shd w:val="clear" w:color="auto" w:fill="002060"/>
          </w:tcPr>
          <w:p w14:paraId="0B8AE6E3" w14:textId="6A9A9172" w:rsidR="00BA7B00" w:rsidRPr="00A01B93" w:rsidRDefault="00BA7B00" w:rsidP="00FC3F0E">
            <w:pPr>
              <w:jc w:val="center"/>
              <w:rPr>
                <w:rFonts w:ascii="Arial" w:hAnsi="Arial" w:cs="Arial"/>
                <w:b/>
                <w:sz w:val="24"/>
                <w:szCs w:val="20"/>
              </w:rPr>
            </w:pPr>
            <w:r w:rsidRPr="00A01B93">
              <w:rPr>
                <w:rFonts w:ascii="Arial" w:hAnsi="Arial" w:cs="Arial"/>
                <w:b/>
                <w:sz w:val="24"/>
                <w:szCs w:val="20"/>
              </w:rPr>
              <w:t>Lot Selection</w:t>
            </w:r>
            <w:r w:rsidR="00E96644" w:rsidRPr="00A01B93">
              <w:rPr>
                <w:rFonts w:ascii="Arial" w:hAnsi="Arial" w:cs="Arial"/>
                <w:b/>
                <w:sz w:val="24"/>
                <w:szCs w:val="20"/>
              </w:rPr>
              <w:t xml:space="preserve"> H- 1.</w:t>
            </w:r>
          </w:p>
        </w:tc>
      </w:tr>
      <w:tr w:rsidR="00BA7B00" w:rsidRPr="0060184F" w14:paraId="7C11014A" w14:textId="77777777" w:rsidTr="00A01B93">
        <w:trPr>
          <w:trHeight w:val="1598"/>
          <w:jc w:val="center"/>
        </w:trPr>
        <w:tc>
          <w:tcPr>
            <w:cnfStyle w:val="000010000000" w:firstRow="0" w:lastRow="0" w:firstColumn="0" w:lastColumn="0" w:oddVBand="1" w:evenVBand="0" w:oddHBand="0" w:evenHBand="0" w:firstRowFirstColumn="0" w:firstRowLastColumn="0" w:lastRowFirstColumn="0" w:lastRowLastColumn="0"/>
            <w:tcW w:w="9223" w:type="dxa"/>
            <w:gridSpan w:val="3"/>
          </w:tcPr>
          <w:p w14:paraId="22F60048" w14:textId="77777777" w:rsidR="00BA7B00" w:rsidRPr="0060184F" w:rsidRDefault="00BA7B00" w:rsidP="00FC3F0E">
            <w:pPr>
              <w:rPr>
                <w:rFonts w:ascii="Arial" w:hAnsi="Arial" w:cs="Arial"/>
              </w:rPr>
            </w:pPr>
          </w:p>
          <w:p w14:paraId="52758F2A" w14:textId="77777777" w:rsidR="00BA7B00" w:rsidRPr="0060184F" w:rsidRDefault="00BA7B00" w:rsidP="00865214">
            <w:pPr>
              <w:rPr>
                <w:rFonts w:ascii="Arial" w:hAnsi="Arial" w:cs="Arial"/>
                <w:color w:val="000000"/>
              </w:rPr>
            </w:pPr>
            <w:r w:rsidRPr="0060184F">
              <w:rPr>
                <w:rFonts w:ascii="Arial" w:hAnsi="Arial" w:cs="Arial"/>
                <w:color w:val="000000"/>
              </w:rPr>
              <w:t>Please confirm the Lot you wish to Tender for, by crossing the appropriate box below.</w:t>
            </w:r>
          </w:p>
          <w:p w14:paraId="03022344" w14:textId="77777777" w:rsidR="00BA7B00" w:rsidRPr="0060184F" w:rsidRDefault="00BA7B00" w:rsidP="00865214">
            <w:pPr>
              <w:rPr>
                <w:rFonts w:ascii="Arial" w:hAnsi="Arial" w:cs="Arial"/>
                <w:b/>
                <w:color w:val="000000"/>
              </w:rPr>
            </w:pPr>
          </w:p>
          <w:p w14:paraId="64E68F36" w14:textId="146635A6" w:rsidR="00BA7B00" w:rsidRPr="0060184F" w:rsidRDefault="00BA7B00" w:rsidP="00FC3F0E">
            <w:pPr>
              <w:rPr>
                <w:rFonts w:ascii="Arial" w:hAnsi="Arial" w:cs="Arial"/>
              </w:rPr>
            </w:pPr>
            <w:r w:rsidRPr="0060184F">
              <w:rPr>
                <w:rFonts w:ascii="Arial" w:hAnsi="Arial" w:cs="Arial"/>
                <w:b/>
                <w:color w:val="000000"/>
              </w:rPr>
              <w:t xml:space="preserve">Please note: </w:t>
            </w:r>
            <w:r w:rsidRPr="0060184F">
              <w:rPr>
                <w:rFonts w:ascii="Arial" w:hAnsi="Arial" w:cs="Arial"/>
              </w:rPr>
              <w:t>Lots will be awarded on an individual basis. No Supplier will be appointed to more than one Lot. Therefore, Valleys to Coast expects tender submissions for Lots 1, 2 or 3 exclusively and will not accept submissions for combinations of the Lots</w:t>
            </w:r>
            <w:r w:rsidR="00A01B93" w:rsidRPr="0060184F">
              <w:rPr>
                <w:rFonts w:ascii="Arial" w:hAnsi="Arial" w:cs="Arial"/>
              </w:rPr>
              <w:t>.</w:t>
            </w:r>
          </w:p>
        </w:tc>
      </w:tr>
      <w:tr w:rsidR="00BA7B00" w:rsidRPr="0060184F" w14:paraId="0B437B2D" w14:textId="77777777" w:rsidTr="00865214">
        <w:trPr>
          <w:cnfStyle w:val="000000100000" w:firstRow="0" w:lastRow="0" w:firstColumn="0" w:lastColumn="0" w:oddVBand="0" w:evenVBand="0" w:oddHBand="1" w:evenHBand="0" w:firstRowFirstColumn="0" w:firstRowLastColumn="0" w:lastRowFirstColumn="0" w:lastRowLastColumn="0"/>
          <w:trHeight w:val="688"/>
          <w:jc w:val="center"/>
        </w:trPr>
        <w:tc>
          <w:tcPr>
            <w:cnfStyle w:val="000010000000" w:firstRow="0" w:lastRow="0" w:firstColumn="0" w:lastColumn="0" w:oddVBand="1" w:evenVBand="0" w:oddHBand="0" w:evenHBand="0" w:firstRowFirstColumn="0" w:firstRowLastColumn="0" w:lastRowFirstColumn="0" w:lastRowLastColumn="0"/>
            <w:tcW w:w="2840" w:type="dxa"/>
            <w:vAlign w:val="center"/>
          </w:tcPr>
          <w:p w14:paraId="336B8060" w14:textId="77777777" w:rsidR="00BA7B00" w:rsidRPr="0060184F" w:rsidRDefault="00BA7B00" w:rsidP="00FC3F0E">
            <w:pPr>
              <w:jc w:val="center"/>
              <w:rPr>
                <w:rFonts w:ascii="Arial" w:hAnsi="Arial" w:cs="Arial"/>
                <w:b/>
              </w:rPr>
            </w:pPr>
            <w:r w:rsidRPr="0060184F">
              <w:rPr>
                <w:rFonts w:ascii="Arial" w:hAnsi="Arial" w:cs="Arial"/>
                <w:b/>
              </w:rPr>
              <w:t>Lot Number</w:t>
            </w:r>
          </w:p>
        </w:tc>
        <w:tc>
          <w:tcPr>
            <w:tcW w:w="4966" w:type="dxa"/>
            <w:vAlign w:val="center"/>
          </w:tcPr>
          <w:p w14:paraId="3E28AC88" w14:textId="77777777" w:rsidR="00BA7B00" w:rsidRPr="0060184F" w:rsidRDefault="00BA7B00" w:rsidP="00FC3F0E">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60184F">
              <w:rPr>
                <w:rFonts w:ascii="Arial" w:hAnsi="Arial" w:cs="Arial"/>
                <w:b/>
              </w:rPr>
              <w:t>Lot Name</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396FA616" w14:textId="77777777" w:rsidR="00BA7B00" w:rsidRPr="0060184F" w:rsidRDefault="00BA7B00" w:rsidP="00FC3F0E">
            <w:pPr>
              <w:jc w:val="center"/>
              <w:rPr>
                <w:rFonts w:ascii="Arial" w:hAnsi="Arial" w:cs="Arial"/>
                <w:b/>
              </w:rPr>
            </w:pPr>
            <w:r w:rsidRPr="0060184F">
              <w:rPr>
                <w:rFonts w:ascii="Arial" w:hAnsi="Arial" w:cs="Arial"/>
                <w:b/>
              </w:rPr>
              <w:t>Lot Selection</w:t>
            </w:r>
          </w:p>
        </w:tc>
      </w:tr>
      <w:tr w:rsidR="00BA7B00" w:rsidRPr="0060184F" w14:paraId="5CB304C1" w14:textId="77777777" w:rsidTr="00865214">
        <w:trPr>
          <w:trHeight w:val="688"/>
          <w:jc w:val="center"/>
        </w:trPr>
        <w:tc>
          <w:tcPr>
            <w:cnfStyle w:val="000010000000" w:firstRow="0" w:lastRow="0" w:firstColumn="0" w:lastColumn="0" w:oddVBand="1" w:evenVBand="0" w:oddHBand="0" w:evenHBand="0" w:firstRowFirstColumn="0" w:firstRowLastColumn="0" w:lastRowFirstColumn="0" w:lastRowLastColumn="0"/>
            <w:tcW w:w="2840" w:type="dxa"/>
            <w:vAlign w:val="center"/>
          </w:tcPr>
          <w:p w14:paraId="36D93761" w14:textId="77777777" w:rsidR="00BA7B00" w:rsidRPr="00B04355" w:rsidRDefault="00BA7B00" w:rsidP="00FC3F0E">
            <w:pPr>
              <w:jc w:val="center"/>
              <w:rPr>
                <w:rFonts w:ascii="Arial" w:hAnsi="Arial" w:cs="Arial"/>
              </w:rPr>
            </w:pPr>
            <w:r w:rsidRPr="00B04355">
              <w:rPr>
                <w:rFonts w:ascii="Arial" w:hAnsi="Arial" w:cs="Arial"/>
              </w:rPr>
              <w:t>1</w:t>
            </w:r>
          </w:p>
        </w:tc>
        <w:tc>
          <w:tcPr>
            <w:tcW w:w="4966" w:type="dxa"/>
            <w:vAlign w:val="center"/>
          </w:tcPr>
          <w:p w14:paraId="462E4966" w14:textId="77777777" w:rsidR="00BA7B00" w:rsidRPr="00B04355" w:rsidRDefault="00BA7B00" w:rsidP="00FC3F0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04355">
              <w:rPr>
                <w:rFonts w:ascii="Arial" w:hAnsi="Arial" w:cs="Arial"/>
              </w:rPr>
              <w:t xml:space="preserve">Licensed and Non-Licensed Asbestos Removal </w:t>
            </w:r>
          </w:p>
        </w:tc>
        <w:sdt>
          <w:sdtPr>
            <w:rPr>
              <w:rFonts w:ascii="Arial" w:hAnsi="Arial" w:cs="Arial"/>
            </w:rPr>
            <w:id w:val="-15245400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417" w:type="dxa"/>
                <w:vAlign w:val="center"/>
              </w:tcPr>
              <w:p w14:paraId="78C29AA1" w14:textId="77777777" w:rsidR="00BA7B00" w:rsidRPr="00B04355" w:rsidRDefault="00BA7B00" w:rsidP="00FC3F0E">
                <w:pPr>
                  <w:jc w:val="center"/>
                  <w:rPr>
                    <w:rFonts w:ascii="Arial" w:hAnsi="Arial" w:cs="Arial"/>
                  </w:rPr>
                </w:pPr>
                <w:r w:rsidRPr="00B04355">
                  <w:rPr>
                    <w:rFonts w:ascii="Segoe UI Symbol" w:eastAsia="MS Gothic" w:hAnsi="Segoe UI Symbol" w:cs="Segoe UI Symbol"/>
                  </w:rPr>
                  <w:t>☐</w:t>
                </w:r>
              </w:p>
            </w:tc>
          </w:sdtContent>
        </w:sdt>
      </w:tr>
      <w:tr w:rsidR="00BA7B00" w:rsidRPr="0060184F" w14:paraId="541B9DC5" w14:textId="77777777" w:rsidTr="00B04355">
        <w:trPr>
          <w:cnfStyle w:val="000000100000" w:firstRow="0" w:lastRow="0" w:firstColumn="0" w:lastColumn="0" w:oddVBand="0" w:evenVBand="0" w:oddHBand="1" w:evenHBand="0" w:firstRowFirstColumn="0" w:firstRowLastColumn="0" w:lastRowFirstColumn="0" w:lastRowLastColumn="0"/>
          <w:trHeight w:val="688"/>
          <w:jc w:val="center"/>
        </w:trPr>
        <w:tc>
          <w:tcPr>
            <w:cnfStyle w:val="000010000000" w:firstRow="0" w:lastRow="0" w:firstColumn="0" w:lastColumn="0" w:oddVBand="1" w:evenVBand="0" w:oddHBand="0" w:evenHBand="0" w:firstRowFirstColumn="0" w:firstRowLastColumn="0" w:lastRowFirstColumn="0" w:lastRowLastColumn="0"/>
            <w:tcW w:w="2840" w:type="dxa"/>
            <w:vAlign w:val="center"/>
          </w:tcPr>
          <w:p w14:paraId="5ACA3A1A" w14:textId="77777777" w:rsidR="00BA7B00" w:rsidRPr="00B04355" w:rsidRDefault="00BA7B00" w:rsidP="00FC3F0E">
            <w:pPr>
              <w:jc w:val="center"/>
              <w:rPr>
                <w:rFonts w:ascii="Arial" w:hAnsi="Arial" w:cs="Arial"/>
              </w:rPr>
            </w:pPr>
            <w:r w:rsidRPr="00B04355">
              <w:rPr>
                <w:rFonts w:ascii="Arial" w:hAnsi="Arial" w:cs="Arial"/>
              </w:rPr>
              <w:t>2</w:t>
            </w:r>
          </w:p>
        </w:tc>
        <w:tc>
          <w:tcPr>
            <w:tcW w:w="4966" w:type="dxa"/>
            <w:vAlign w:val="center"/>
          </w:tcPr>
          <w:p w14:paraId="1B23D70E" w14:textId="6A3B7ED1" w:rsidR="00BA7B00" w:rsidRPr="00B04355" w:rsidRDefault="00B04355" w:rsidP="00FC3F0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B04355">
              <w:rPr>
                <w:rFonts w:ascii="Arial" w:hAnsi="Arial" w:cs="Arial"/>
              </w:rPr>
              <w:t>Asbestos Surveying, Sampling and Air Testing/Monitoring</w:t>
            </w:r>
          </w:p>
        </w:tc>
        <w:sdt>
          <w:sdtPr>
            <w:rPr>
              <w:rFonts w:ascii="Arial" w:hAnsi="Arial" w:cs="Arial"/>
              <w:color w:val="000000" w:themeColor="text1"/>
            </w:rPr>
            <w:id w:val="-120778953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417" w:type="dxa"/>
                <w:vAlign w:val="center"/>
              </w:tcPr>
              <w:p w14:paraId="48FE053C" w14:textId="77777777" w:rsidR="00BA7B00" w:rsidRPr="00B04355" w:rsidRDefault="00BA7B00" w:rsidP="00FC3F0E">
                <w:pPr>
                  <w:jc w:val="center"/>
                  <w:rPr>
                    <w:rFonts w:ascii="Arial" w:hAnsi="Arial" w:cs="Arial"/>
                    <w:color w:val="000000" w:themeColor="text1"/>
                  </w:rPr>
                </w:pPr>
                <w:r w:rsidRPr="00B04355">
                  <w:rPr>
                    <w:rFonts w:ascii="Segoe UI Symbol" w:eastAsia="MS Gothic" w:hAnsi="Segoe UI Symbol" w:cs="Segoe UI Symbol"/>
                    <w:color w:val="000000" w:themeColor="text1"/>
                  </w:rPr>
                  <w:t>☐</w:t>
                </w:r>
              </w:p>
            </w:tc>
          </w:sdtContent>
        </w:sdt>
      </w:tr>
    </w:tbl>
    <w:p w14:paraId="152F3E41" w14:textId="77777777" w:rsidR="009335CD" w:rsidRPr="0060184F" w:rsidRDefault="009335CD" w:rsidP="009335CD">
      <w:pPr>
        <w:spacing w:after="200" w:line="276" w:lineRule="auto"/>
        <w:rPr>
          <w:rFonts w:ascii="Arial" w:hAnsi="Arial" w:cs="Arial"/>
          <w:b/>
        </w:rPr>
      </w:pPr>
    </w:p>
    <w:p w14:paraId="1158AC3C" w14:textId="2D7EA232" w:rsidR="000A0027" w:rsidRDefault="000A0027" w:rsidP="000A0027">
      <w:pPr>
        <w:rPr>
          <w:rFonts w:ascii="Arial" w:hAnsi="Arial" w:cs="Arial"/>
          <w:b/>
        </w:rPr>
      </w:pPr>
      <w:r w:rsidRPr="0060184F">
        <w:rPr>
          <w:rFonts w:ascii="Arial" w:hAnsi="Arial" w:cs="Arial"/>
          <w:b/>
        </w:rPr>
        <w:t xml:space="preserve">Please note: - Tenderers bidding for Lot 1 and </w:t>
      </w:r>
      <w:r w:rsidR="00B04355">
        <w:rPr>
          <w:rFonts w:ascii="Arial" w:hAnsi="Arial" w:cs="Arial"/>
          <w:b/>
        </w:rPr>
        <w:t>2</w:t>
      </w:r>
      <w:r w:rsidRPr="0060184F">
        <w:rPr>
          <w:rFonts w:ascii="Arial" w:hAnsi="Arial" w:cs="Arial"/>
          <w:b/>
        </w:rPr>
        <w:t xml:space="preserve"> are required to answer this section. Section H will be Pass/Fail for both Lots.</w:t>
      </w:r>
    </w:p>
    <w:p w14:paraId="19B261C8" w14:textId="77777777" w:rsidR="000941DB" w:rsidRPr="0060184F" w:rsidRDefault="000941DB" w:rsidP="000A0027">
      <w:pPr>
        <w:rPr>
          <w:rFonts w:ascii="Arial" w:hAnsi="Arial" w:cs="Arial"/>
          <w:b/>
        </w:rPr>
      </w:pPr>
    </w:p>
    <w:tbl>
      <w:tblPr>
        <w:tblStyle w:val="ListTable3-Accent3"/>
        <w:tblW w:w="9209" w:type="dxa"/>
        <w:jc w:val="center"/>
        <w:tblLayout w:type="fixed"/>
        <w:tblLook w:val="0000" w:firstRow="0" w:lastRow="0" w:firstColumn="0" w:lastColumn="0" w:noHBand="0" w:noVBand="0"/>
      </w:tblPr>
      <w:tblGrid>
        <w:gridCol w:w="1679"/>
        <w:gridCol w:w="7530"/>
      </w:tblGrid>
      <w:tr w:rsidR="009335CD" w:rsidRPr="0060184F" w14:paraId="1A47A747" w14:textId="77777777" w:rsidTr="009335CD">
        <w:trPr>
          <w:cnfStyle w:val="000000100000" w:firstRow="0" w:lastRow="0" w:firstColumn="0" w:lastColumn="0" w:oddVBand="0" w:evenVBand="0" w:oddHBand="1" w:evenHBand="0" w:firstRowFirstColumn="0" w:firstRowLastColumn="0" w:lastRowFirstColumn="0" w:lastRowLastColumn="0"/>
          <w:trHeight w:val="2128"/>
          <w:jc w:val="center"/>
        </w:trPr>
        <w:tc>
          <w:tcPr>
            <w:cnfStyle w:val="000010000000" w:firstRow="0" w:lastRow="0" w:firstColumn="0" w:lastColumn="0" w:oddVBand="1" w:evenVBand="0" w:oddHBand="0" w:evenHBand="0" w:firstRowFirstColumn="0" w:firstRowLastColumn="0" w:lastRowFirstColumn="0" w:lastRowLastColumn="0"/>
            <w:tcW w:w="1679" w:type="dxa"/>
          </w:tcPr>
          <w:p w14:paraId="69BBC22A" w14:textId="77777777" w:rsidR="009335CD" w:rsidRPr="0060184F" w:rsidRDefault="009335CD" w:rsidP="00FC3F0E">
            <w:pPr>
              <w:pStyle w:val="Style1"/>
              <w:jc w:val="center"/>
              <w:rPr>
                <w:rFonts w:ascii="Arial" w:hAnsi="Arial" w:cs="Arial"/>
                <w:b/>
                <w:lang w:eastAsia="en-US"/>
              </w:rPr>
            </w:pPr>
          </w:p>
          <w:p w14:paraId="6314A277" w14:textId="3EB39827" w:rsidR="009335CD" w:rsidRPr="0060184F" w:rsidRDefault="00E96644" w:rsidP="00FC3F0E">
            <w:pPr>
              <w:pStyle w:val="Style1"/>
              <w:jc w:val="center"/>
              <w:rPr>
                <w:rFonts w:ascii="Arial" w:hAnsi="Arial" w:cs="Arial"/>
                <w:b/>
                <w:lang w:eastAsia="en-US"/>
              </w:rPr>
            </w:pPr>
            <w:r w:rsidRPr="0060184F">
              <w:rPr>
                <w:rFonts w:ascii="Arial" w:hAnsi="Arial" w:cs="Arial"/>
                <w:b/>
                <w:lang w:eastAsia="en-US"/>
              </w:rPr>
              <w:t>H - 2.</w:t>
            </w:r>
          </w:p>
          <w:p w14:paraId="29A9ADF0" w14:textId="77777777" w:rsidR="009335CD" w:rsidRPr="0060184F" w:rsidRDefault="009335CD" w:rsidP="00FC3F0E">
            <w:pPr>
              <w:pStyle w:val="Style1"/>
              <w:jc w:val="center"/>
              <w:rPr>
                <w:rFonts w:ascii="Arial" w:hAnsi="Arial" w:cs="Arial"/>
                <w:b/>
                <w:lang w:eastAsia="en-US"/>
              </w:rPr>
            </w:pPr>
          </w:p>
          <w:p w14:paraId="6D828995" w14:textId="77777777" w:rsidR="009335CD" w:rsidRPr="0060184F" w:rsidRDefault="009335CD" w:rsidP="00FC3F0E">
            <w:pPr>
              <w:pStyle w:val="Style1"/>
              <w:jc w:val="center"/>
              <w:rPr>
                <w:rFonts w:ascii="Arial" w:hAnsi="Arial" w:cs="Arial"/>
                <w:b/>
                <w:lang w:eastAsia="en-US"/>
              </w:rPr>
            </w:pPr>
            <w:r w:rsidRPr="0060184F">
              <w:rPr>
                <w:rFonts w:ascii="Arial" w:hAnsi="Arial" w:cs="Arial"/>
                <w:b/>
                <w:lang w:eastAsia="en-US"/>
              </w:rPr>
              <w:t>Pass/Fail</w:t>
            </w:r>
          </w:p>
        </w:tc>
        <w:tc>
          <w:tcPr>
            <w:tcW w:w="7530" w:type="dxa"/>
          </w:tcPr>
          <w:p w14:paraId="43E4F837" w14:textId="77777777" w:rsidR="009335CD" w:rsidRPr="0060184F" w:rsidRDefault="009335CD" w:rsidP="00FC3F0E">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lang w:eastAsia="en-US"/>
              </w:rPr>
            </w:pPr>
          </w:p>
          <w:p w14:paraId="42131CCA" w14:textId="4876FDBE" w:rsidR="009335CD" w:rsidRPr="0060184F" w:rsidRDefault="009335CD" w:rsidP="00FC3F0E">
            <w:pPr>
              <w:pStyle w:val="Style1"/>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60184F">
              <w:rPr>
                <w:rFonts w:ascii="Arial" w:hAnsi="Arial" w:cs="Arial"/>
                <w:lang w:eastAsia="en-US"/>
              </w:rPr>
              <w:t xml:space="preserve">If you are tendering for Lot </w:t>
            </w:r>
            <w:proofErr w:type="gramStart"/>
            <w:r w:rsidRPr="0060184F">
              <w:rPr>
                <w:rFonts w:ascii="Arial" w:hAnsi="Arial" w:cs="Arial"/>
                <w:lang w:eastAsia="en-US"/>
              </w:rPr>
              <w:t>1</w:t>
            </w:r>
            <w:proofErr w:type="gramEnd"/>
            <w:r w:rsidRPr="0060184F">
              <w:rPr>
                <w:rFonts w:ascii="Arial" w:hAnsi="Arial" w:cs="Arial"/>
                <w:lang w:eastAsia="en-US"/>
              </w:rPr>
              <w:t xml:space="preserve"> please attach a copy of your HSE license and all supporting documentation</w:t>
            </w:r>
            <w:r w:rsidR="00865214" w:rsidRPr="0060184F">
              <w:rPr>
                <w:rFonts w:ascii="Arial" w:hAnsi="Arial" w:cs="Arial"/>
                <w:lang w:eastAsia="en-US"/>
              </w:rPr>
              <w:t>.</w:t>
            </w:r>
          </w:p>
          <w:p w14:paraId="72443DCF" w14:textId="77777777" w:rsidR="009335CD" w:rsidRPr="0060184F" w:rsidRDefault="009335CD" w:rsidP="00FC3F0E">
            <w:pPr>
              <w:pStyle w:val="Style1"/>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p>
          <w:p w14:paraId="3F041287" w14:textId="77777777" w:rsidR="009335CD" w:rsidRPr="0060184F" w:rsidRDefault="009335CD" w:rsidP="00FC3F0E">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lang w:eastAsia="en-US"/>
              </w:rPr>
            </w:pPr>
            <w:r w:rsidRPr="0060184F">
              <w:rPr>
                <w:rFonts w:ascii="Arial" w:hAnsi="Arial" w:cs="Arial"/>
                <w:b/>
                <w:i/>
              </w:rPr>
              <w:t>Tenderers must be aware that if they have no license in place, then their bid will be rejected at this stage.</w:t>
            </w:r>
          </w:p>
        </w:tc>
      </w:tr>
      <w:tr w:rsidR="009335CD" w:rsidRPr="0060184F" w14:paraId="08CC8E47" w14:textId="77777777" w:rsidTr="009335CD">
        <w:trPr>
          <w:trHeight w:val="355"/>
          <w:jc w:val="center"/>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49E9074A" w14:textId="77777777" w:rsidR="009335CD" w:rsidRPr="0060184F" w:rsidRDefault="009335CD" w:rsidP="00FC3F0E">
            <w:pPr>
              <w:pStyle w:val="Style1"/>
              <w:jc w:val="center"/>
              <w:rPr>
                <w:rFonts w:ascii="Arial" w:hAnsi="Arial" w:cs="Arial"/>
                <w:b/>
                <w:lang w:eastAsia="en-US"/>
              </w:rPr>
            </w:pPr>
          </w:p>
          <w:p w14:paraId="0BC97A14" w14:textId="30163BFF" w:rsidR="009335CD" w:rsidRPr="0060184F" w:rsidRDefault="00E96644" w:rsidP="00FC3F0E">
            <w:pPr>
              <w:pStyle w:val="Style1"/>
              <w:jc w:val="center"/>
              <w:rPr>
                <w:rFonts w:ascii="Arial" w:hAnsi="Arial" w:cs="Arial"/>
                <w:b/>
                <w:lang w:eastAsia="en-US"/>
              </w:rPr>
            </w:pPr>
            <w:r w:rsidRPr="0060184F">
              <w:rPr>
                <w:rFonts w:ascii="Arial" w:hAnsi="Arial" w:cs="Arial"/>
                <w:b/>
                <w:lang w:eastAsia="en-US"/>
              </w:rPr>
              <w:t>H - 3.</w:t>
            </w:r>
          </w:p>
          <w:p w14:paraId="4B5CFCB9" w14:textId="77777777" w:rsidR="009335CD" w:rsidRPr="0060184F" w:rsidRDefault="009335CD" w:rsidP="00FC3F0E">
            <w:pPr>
              <w:pStyle w:val="Style1"/>
              <w:jc w:val="center"/>
              <w:rPr>
                <w:rFonts w:ascii="Arial" w:hAnsi="Arial" w:cs="Arial"/>
                <w:b/>
                <w:lang w:eastAsia="en-US"/>
              </w:rPr>
            </w:pPr>
          </w:p>
          <w:p w14:paraId="49582C88" w14:textId="77777777" w:rsidR="009335CD" w:rsidRPr="0060184F" w:rsidRDefault="009335CD" w:rsidP="00FC3F0E">
            <w:pPr>
              <w:pStyle w:val="Style1"/>
              <w:jc w:val="center"/>
              <w:rPr>
                <w:rFonts w:ascii="Arial" w:hAnsi="Arial" w:cs="Arial"/>
                <w:b/>
                <w:lang w:eastAsia="en-US"/>
              </w:rPr>
            </w:pPr>
            <w:r w:rsidRPr="0060184F">
              <w:rPr>
                <w:rFonts w:ascii="Arial" w:hAnsi="Arial" w:cs="Arial"/>
                <w:b/>
                <w:lang w:eastAsia="en-US"/>
              </w:rPr>
              <w:t>Pass/Fail</w:t>
            </w:r>
          </w:p>
        </w:tc>
        <w:tc>
          <w:tcPr>
            <w:tcW w:w="7530" w:type="dxa"/>
            <w:vMerge w:val="restart"/>
          </w:tcPr>
          <w:p w14:paraId="56B149C0" w14:textId="77777777" w:rsidR="009335CD" w:rsidRPr="0060184F" w:rsidRDefault="009335CD" w:rsidP="00FC3F0E">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5B39B56" w14:textId="2FFBF53D" w:rsidR="009335CD" w:rsidRPr="0060184F" w:rsidRDefault="009335CD" w:rsidP="00FC3F0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0184F">
              <w:rPr>
                <w:rFonts w:ascii="Arial" w:hAnsi="Arial" w:cs="Arial"/>
              </w:rPr>
              <w:t xml:space="preserve">If you are tendering for Lot </w:t>
            </w:r>
            <w:proofErr w:type="gramStart"/>
            <w:r w:rsidR="00B04355">
              <w:rPr>
                <w:rFonts w:ascii="Arial" w:hAnsi="Arial" w:cs="Arial"/>
              </w:rPr>
              <w:t>2</w:t>
            </w:r>
            <w:proofErr w:type="gramEnd"/>
            <w:r w:rsidRPr="0060184F">
              <w:rPr>
                <w:rFonts w:ascii="Arial" w:hAnsi="Arial" w:cs="Arial"/>
              </w:rPr>
              <w:t xml:space="preserve"> please attach a copy of your UKAS accreditation and all supporting documentation</w:t>
            </w:r>
            <w:r w:rsidR="00E96644" w:rsidRPr="0060184F">
              <w:rPr>
                <w:rFonts w:ascii="Arial" w:hAnsi="Arial" w:cs="Arial"/>
              </w:rPr>
              <w:t>.</w:t>
            </w:r>
          </w:p>
          <w:p w14:paraId="5B3EF53F" w14:textId="77777777" w:rsidR="00E96644" w:rsidRPr="0060184F" w:rsidRDefault="00E96644" w:rsidP="00FC3F0E">
            <w:pPr>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65AE9EA" w14:textId="77777777" w:rsidR="009335CD" w:rsidRPr="0060184F" w:rsidRDefault="009335CD" w:rsidP="00FC3F0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0184F">
              <w:rPr>
                <w:rFonts w:ascii="Arial" w:hAnsi="Arial" w:cs="Arial"/>
                <w:b/>
                <w:i/>
              </w:rPr>
              <w:t>Tenderers must be aware that if they have no accreditation in place, then their bid will be rejected at this stage.</w:t>
            </w:r>
          </w:p>
        </w:tc>
      </w:tr>
    </w:tbl>
    <w:p w14:paraId="589A9ADD" w14:textId="46D97568" w:rsidR="00BA525C" w:rsidRDefault="00BA525C" w:rsidP="0179441B">
      <w:pPr>
        <w:pStyle w:val="Heading1"/>
        <w:rPr>
          <w:rFonts w:ascii="Arial" w:eastAsia="Times New Roman" w:hAnsi="Arial" w:cs="Arial"/>
          <w:sz w:val="32"/>
          <w:szCs w:val="32"/>
          <w:lang w:eastAsia="en-GB"/>
        </w:rPr>
      </w:pPr>
    </w:p>
    <w:p w14:paraId="41730BA2" w14:textId="77777777" w:rsidR="000941DB" w:rsidRDefault="000941DB" w:rsidP="000941DB">
      <w:pPr>
        <w:rPr>
          <w:lang w:eastAsia="en-GB"/>
        </w:rPr>
      </w:pPr>
    </w:p>
    <w:p w14:paraId="01861E99" w14:textId="77777777" w:rsidR="000941DB" w:rsidRDefault="000941DB" w:rsidP="000941DB">
      <w:pPr>
        <w:rPr>
          <w:lang w:eastAsia="en-GB"/>
        </w:rPr>
      </w:pPr>
    </w:p>
    <w:p w14:paraId="7A5A6C75" w14:textId="77777777" w:rsidR="000941DB" w:rsidRDefault="000941DB" w:rsidP="000941DB">
      <w:pPr>
        <w:rPr>
          <w:lang w:eastAsia="en-GB"/>
        </w:rPr>
      </w:pPr>
    </w:p>
    <w:p w14:paraId="6C99C962" w14:textId="77777777" w:rsidR="000941DB" w:rsidRDefault="000941DB" w:rsidP="000941DB">
      <w:pPr>
        <w:rPr>
          <w:lang w:eastAsia="en-GB"/>
        </w:rPr>
      </w:pPr>
    </w:p>
    <w:p w14:paraId="475DA421" w14:textId="77777777" w:rsidR="000941DB" w:rsidRPr="000941DB" w:rsidRDefault="000941DB" w:rsidP="000941DB">
      <w:pPr>
        <w:rPr>
          <w:lang w:eastAsia="en-GB"/>
        </w:rPr>
      </w:pPr>
    </w:p>
    <w:p w14:paraId="3570F82B" w14:textId="17F1C799" w:rsidR="00A762AA" w:rsidRPr="00267CD1" w:rsidRDefault="001E4A58" w:rsidP="00267CD1">
      <w:pPr>
        <w:pStyle w:val="Heading1"/>
        <w:jc w:val="center"/>
        <w:rPr>
          <w:rFonts w:ascii="Arial" w:eastAsia="Times New Roman" w:hAnsi="Arial" w:cs="Arial"/>
          <w:sz w:val="32"/>
          <w:szCs w:val="32"/>
          <w:lang w:eastAsia="en-GB"/>
        </w:rPr>
      </w:pPr>
      <w:bookmarkStart w:id="2" w:name="_Toc220924092"/>
      <w:r w:rsidRPr="002D7196">
        <w:rPr>
          <w:rFonts w:ascii="Arial" w:eastAsia="Times New Roman" w:hAnsi="Arial" w:cs="Arial"/>
          <w:sz w:val="32"/>
          <w:szCs w:val="32"/>
          <w:lang w:eastAsia="en-GB"/>
        </w:rPr>
        <w:t xml:space="preserve">Section </w:t>
      </w:r>
      <w:r w:rsidR="00BA7B00">
        <w:rPr>
          <w:rFonts w:ascii="Arial" w:eastAsia="Times New Roman" w:hAnsi="Arial" w:cs="Arial"/>
          <w:sz w:val="32"/>
          <w:szCs w:val="32"/>
          <w:lang w:eastAsia="en-GB"/>
        </w:rPr>
        <w:t>I</w:t>
      </w:r>
      <w:r w:rsidRPr="002D7196">
        <w:rPr>
          <w:rFonts w:ascii="Arial" w:eastAsia="Times New Roman" w:hAnsi="Arial" w:cs="Arial"/>
          <w:sz w:val="32"/>
          <w:szCs w:val="32"/>
          <w:lang w:eastAsia="en-GB"/>
        </w:rPr>
        <w:t xml:space="preserve"> – Previous Contract Experience</w:t>
      </w:r>
      <w:bookmarkEnd w:id="2"/>
    </w:p>
    <w:p w14:paraId="2935A8C6" w14:textId="521572E0" w:rsidR="001E4A58" w:rsidRDefault="001E4A58" w:rsidP="001E4A58">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2" behindDoc="0" locked="0" layoutInCell="1" allowOverlap="1" wp14:anchorId="2732548A" wp14:editId="161DDA4D">
                <wp:simplePos x="0" y="0"/>
                <wp:positionH relativeFrom="margin">
                  <wp:posOffset>445</wp:posOffset>
                </wp:positionH>
                <wp:positionV relativeFrom="paragraph">
                  <wp:posOffset>40005</wp:posOffset>
                </wp:positionV>
                <wp:extent cx="5826125" cy="449580"/>
                <wp:effectExtent l="0" t="0" r="22225" b="26670"/>
                <wp:wrapNone/>
                <wp:docPr id="865327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4B2104D8"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BA7B00">
                              <w:rPr>
                                <w:rFonts w:ascii="Arial" w:hAnsi="Arial" w:cs="Arial"/>
                                <w:b/>
                                <w:bCs/>
                              </w:rPr>
                              <w:t>I</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2548A" id="_x0000_s1028" type="#_x0000_t202" style="position:absolute;left:0;text-align:left;margin-left:.05pt;margin-top:3.15pt;width:458.75pt;height:3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yq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" fillcolor="white [3201]" strokecolor="#a5a5a5 [3206]" strokeweight="1pt">
                <v:textbo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4B2104D8"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BA7B00">
                        <w:rPr>
                          <w:rFonts w:ascii="Arial" w:hAnsi="Arial" w:cs="Arial"/>
                          <w:b/>
                          <w:bCs/>
                        </w:rPr>
                        <w:t>I</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v:textbox>
                <w10:wrap anchorx="margin"/>
              </v:shape>
            </w:pict>
          </mc:Fallback>
        </mc:AlternateContent>
      </w:r>
    </w:p>
    <w:p w14:paraId="65BBCE7E" w14:textId="77777777" w:rsidR="00102A84" w:rsidRPr="001E4A58" w:rsidRDefault="00102A84" w:rsidP="004B36D5">
      <w:pPr>
        <w:spacing w:after="0" w:line="240" w:lineRule="auto"/>
        <w:textAlignment w:val="baseline"/>
        <w:rPr>
          <w:rFonts w:ascii="Times New Roman" w:eastAsia="Times New Roman" w:hAnsi="Times New Roman" w:cs="Times New Roman"/>
          <w:sz w:val="44"/>
          <w:szCs w:val="44"/>
          <w:lang w:eastAsia="en-GB"/>
        </w:rPr>
      </w:pPr>
    </w:p>
    <w:tbl>
      <w:tblPr>
        <w:tblStyle w:val="ListTable3-Accent3"/>
        <w:tblW w:w="9209" w:type="dxa"/>
        <w:tblLayout w:type="fixed"/>
        <w:tblLook w:val="0000" w:firstRow="0" w:lastRow="0" w:firstColumn="0" w:lastColumn="0" w:noHBand="0" w:noVBand="0"/>
      </w:tblPr>
      <w:tblGrid>
        <w:gridCol w:w="9209"/>
      </w:tblGrid>
      <w:tr w:rsidR="001E4A58" w:rsidRPr="00F7777C" w14:paraId="5B90B4A6" w14:textId="77777777" w:rsidTr="5DA2E6D2">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9209" w:type="dxa"/>
            <w:vMerge w:val="restart"/>
            <w:shd w:val="clear" w:color="auto" w:fill="1F3864" w:themeFill="accent1" w:themeFillShade="80"/>
          </w:tcPr>
          <w:p w14:paraId="05CB1928" w14:textId="77777777" w:rsidR="001E4A58" w:rsidRPr="00F7777C" w:rsidRDefault="001E4A58">
            <w:pPr>
              <w:rPr>
                <w:rFonts w:ascii="Arial" w:hAnsi="Arial" w:cs="Arial"/>
                <w:b/>
                <w:color w:val="FFFFFF" w:themeColor="background1"/>
              </w:rPr>
            </w:pPr>
            <w:r w:rsidRPr="00F7777C">
              <w:rPr>
                <w:rFonts w:ascii="Arial" w:hAnsi="Arial" w:cs="Arial"/>
                <w:b/>
                <w:color w:val="FFFFFF" w:themeColor="background1"/>
              </w:rPr>
              <w:t>Description of Question</w:t>
            </w:r>
          </w:p>
        </w:tc>
      </w:tr>
      <w:tr w:rsidR="001E4A58" w:rsidRPr="00F7777C" w14:paraId="3217ECF6" w14:textId="77777777" w:rsidTr="5DA2E6D2">
        <w:trPr>
          <w:trHeight w:val="265"/>
        </w:trPr>
        <w:tc>
          <w:tcPr>
            <w:cnfStyle w:val="000010000000" w:firstRow="0" w:lastRow="0" w:firstColumn="0" w:lastColumn="0" w:oddVBand="1" w:evenVBand="0" w:oddHBand="0" w:evenHBand="0" w:firstRowFirstColumn="0" w:firstRowLastColumn="0" w:lastRowFirstColumn="0" w:lastRowLastColumn="0"/>
            <w:tcW w:w="9209" w:type="dxa"/>
            <w:vMerge/>
          </w:tcPr>
          <w:p w14:paraId="1887F03C" w14:textId="77777777" w:rsidR="001E4A58" w:rsidRPr="00F7777C" w:rsidRDefault="001E4A58">
            <w:pPr>
              <w:rPr>
                <w:rFonts w:ascii="Arial" w:hAnsi="Arial" w:cs="Arial"/>
                <w:b/>
                <w:color w:val="FFFFFF" w:themeColor="background1"/>
              </w:rPr>
            </w:pPr>
          </w:p>
        </w:tc>
      </w:tr>
      <w:tr w:rsidR="001E4A58" w:rsidRPr="00F7777C" w14:paraId="7AC3025B" w14:textId="77777777" w:rsidTr="00DF64D9">
        <w:trPr>
          <w:cnfStyle w:val="000000100000" w:firstRow="0" w:lastRow="0" w:firstColumn="0" w:lastColumn="0" w:oddVBand="0" w:evenVBand="0" w:oddHBand="1" w:evenHBand="0" w:firstRowFirstColumn="0" w:firstRowLastColumn="0" w:lastRowFirstColumn="0" w:lastRowLastColumn="0"/>
          <w:trHeight w:val="5726"/>
        </w:trPr>
        <w:tc>
          <w:tcPr>
            <w:cnfStyle w:val="000010000000" w:firstRow="0" w:lastRow="0" w:firstColumn="0" w:lastColumn="0" w:oddVBand="1" w:evenVBand="0" w:oddHBand="0" w:evenHBand="0" w:firstRowFirstColumn="0" w:firstRowLastColumn="0" w:lastRowFirstColumn="0" w:lastRowLastColumn="0"/>
            <w:tcW w:w="9209" w:type="dxa"/>
            <w:vAlign w:val="center"/>
          </w:tcPr>
          <w:p w14:paraId="6C7387AE" w14:textId="3A3E1714" w:rsidR="00DF64D9" w:rsidRPr="00DF64D9" w:rsidRDefault="00DF64D9" w:rsidP="00DF64D9">
            <w:pPr>
              <w:spacing w:line="257" w:lineRule="auto"/>
              <w:rPr>
                <w:rFonts w:ascii="Arial" w:eastAsia="Arial" w:hAnsi="Arial" w:cs="Arial"/>
                <w:b/>
                <w:bCs/>
                <w:u w:val="single"/>
              </w:rPr>
            </w:pPr>
            <w:r w:rsidRPr="00DF64D9">
              <w:rPr>
                <w:rFonts w:ascii="Arial" w:eastAsia="Arial" w:hAnsi="Arial" w:cs="Arial"/>
                <w:b/>
                <w:bCs/>
                <w:u w:val="single"/>
              </w:rPr>
              <w:t>Previous Contract Experience</w:t>
            </w:r>
          </w:p>
          <w:p w14:paraId="0412A0C5" w14:textId="275113DB" w:rsidR="4968EB6E" w:rsidRDefault="4968EB6E" w:rsidP="005B6846">
            <w:pPr>
              <w:spacing w:after="160" w:line="257" w:lineRule="auto"/>
              <w:rPr>
                <w:rFonts w:ascii="Arial" w:eastAsia="Arial" w:hAnsi="Arial" w:cs="Arial"/>
              </w:rPr>
            </w:pPr>
            <w:r w:rsidRPr="2AB0BA5D">
              <w:rPr>
                <w:rFonts w:ascii="Arial" w:eastAsia="Arial" w:hAnsi="Arial" w:cs="Arial"/>
              </w:rPr>
              <w:t>Please provide examples of three similar contracts</w:t>
            </w:r>
            <w:r w:rsidR="00827A42">
              <w:rPr>
                <w:rFonts w:ascii="Arial" w:eastAsia="Arial" w:hAnsi="Arial" w:cs="Arial"/>
              </w:rPr>
              <w:t>,</w:t>
            </w:r>
            <w:r w:rsidRPr="2AB0BA5D">
              <w:rPr>
                <w:rFonts w:ascii="Arial" w:eastAsia="Arial" w:hAnsi="Arial" w:cs="Arial"/>
              </w:rPr>
              <w:t xml:space="preserve"> that you have carried out in the housing </w:t>
            </w:r>
            <w:r w:rsidR="00D230B8">
              <w:rPr>
                <w:rFonts w:ascii="Arial" w:eastAsia="Arial" w:hAnsi="Arial" w:cs="Arial"/>
              </w:rPr>
              <w:t>sector</w:t>
            </w:r>
            <w:r w:rsidR="00827A42">
              <w:rPr>
                <w:rFonts w:ascii="Arial" w:eastAsia="Arial" w:hAnsi="Arial" w:cs="Arial"/>
              </w:rPr>
              <w:t>,</w:t>
            </w:r>
            <w:r w:rsidR="00D230B8">
              <w:rPr>
                <w:rFonts w:ascii="Arial" w:eastAsia="Arial" w:hAnsi="Arial" w:cs="Arial"/>
              </w:rPr>
              <w:t xml:space="preserve"> </w:t>
            </w:r>
            <w:r w:rsidRPr="2AB0BA5D">
              <w:rPr>
                <w:rFonts w:ascii="Arial" w:eastAsia="Arial" w:hAnsi="Arial" w:cs="Arial"/>
              </w:rPr>
              <w:t xml:space="preserve">for three different organisations in the last three years. </w:t>
            </w:r>
            <w:r w:rsidR="00827A42" w:rsidRPr="00827A42">
              <w:rPr>
                <w:rFonts w:ascii="Arial" w:eastAsia="Arial" w:hAnsi="Arial" w:cs="Arial"/>
              </w:rPr>
              <w:t>Private sector examples may also be considered where relevant.</w:t>
            </w:r>
          </w:p>
          <w:p w14:paraId="2F75E0DD" w14:textId="6A1A4592" w:rsidR="000178CB" w:rsidRPr="002D62CB" w:rsidRDefault="000178CB" w:rsidP="005B6846">
            <w:pPr>
              <w:rPr>
                <w:rFonts w:ascii="Arial" w:hAnsi="Arial" w:cs="Arial"/>
              </w:rPr>
            </w:pPr>
            <w:r w:rsidRPr="000178CB">
              <w:rPr>
                <w:rFonts w:ascii="Arial" w:hAnsi="Arial" w:cs="Arial"/>
              </w:rPr>
              <w:t>If your organisation is newly established and unable to provide three completed contracts from different clients, you may instead submit examples of current or ongoing contracts that demonstrate your capacity and capability to deliver the required services.</w:t>
            </w:r>
          </w:p>
          <w:p w14:paraId="6A9C5563" w14:textId="77777777" w:rsidR="001E4A58" w:rsidRPr="002D62CB" w:rsidRDefault="001E4A58" w:rsidP="005B6846">
            <w:pPr>
              <w:rPr>
                <w:rFonts w:ascii="Arial" w:hAnsi="Arial" w:cs="Arial"/>
              </w:rPr>
            </w:pPr>
          </w:p>
          <w:p w14:paraId="337BE5BD" w14:textId="77777777" w:rsidR="0059494A" w:rsidRDefault="0059494A" w:rsidP="005B6846">
            <w:pPr>
              <w:spacing w:line="257" w:lineRule="auto"/>
              <w:rPr>
                <w:rFonts w:ascii="Arial" w:eastAsia="Arial" w:hAnsi="Arial" w:cs="Arial"/>
              </w:rPr>
            </w:pPr>
            <w:r w:rsidRPr="00A22C55">
              <w:rPr>
                <w:rFonts w:ascii="Arial" w:eastAsia="Arial" w:hAnsi="Arial" w:cs="Arial"/>
              </w:rPr>
              <w:t>Your response will be assessed on:</w:t>
            </w:r>
          </w:p>
          <w:p w14:paraId="776DDF5E" w14:textId="77777777" w:rsidR="0059494A" w:rsidRPr="00A22C55" w:rsidRDefault="0059494A" w:rsidP="005B6846">
            <w:pPr>
              <w:spacing w:line="257" w:lineRule="auto"/>
              <w:rPr>
                <w:rFonts w:ascii="Arial" w:eastAsia="Arial" w:hAnsi="Arial" w:cs="Arial"/>
              </w:rPr>
            </w:pPr>
          </w:p>
          <w:p w14:paraId="332942AD" w14:textId="4A0FECCD" w:rsidR="0059494A" w:rsidRPr="0059494A" w:rsidRDefault="0059494A" w:rsidP="005B6846">
            <w:pPr>
              <w:pStyle w:val="ListParagraph"/>
              <w:numPr>
                <w:ilvl w:val="0"/>
                <w:numId w:val="35"/>
              </w:numPr>
              <w:spacing w:line="257" w:lineRule="auto"/>
              <w:rPr>
                <w:rFonts w:ascii="Arial" w:eastAsia="Arial" w:hAnsi="Arial" w:cs="Arial"/>
              </w:rPr>
            </w:pPr>
            <w:r w:rsidRPr="0059494A">
              <w:rPr>
                <w:rFonts w:ascii="Arial" w:eastAsia="Arial" w:hAnsi="Arial" w:cs="Arial"/>
              </w:rPr>
              <w:t xml:space="preserve">Relevance and similarity to the services </w:t>
            </w:r>
            <w:r w:rsidR="00DF64D9" w:rsidRPr="00DF64D9">
              <w:rPr>
                <w:rFonts w:ascii="Arial" w:eastAsia="Arial" w:hAnsi="Arial" w:cs="Arial"/>
              </w:rPr>
              <w:t>set out in this tender.</w:t>
            </w:r>
          </w:p>
          <w:p w14:paraId="50EFB778" w14:textId="3E2B074A" w:rsidR="0059494A" w:rsidRPr="0059494A" w:rsidRDefault="0059494A" w:rsidP="005B6846">
            <w:pPr>
              <w:pStyle w:val="ListParagraph"/>
              <w:numPr>
                <w:ilvl w:val="0"/>
                <w:numId w:val="35"/>
              </w:numPr>
              <w:spacing w:line="257" w:lineRule="auto"/>
              <w:rPr>
                <w:rFonts w:ascii="Arial" w:eastAsia="Arial" w:hAnsi="Arial" w:cs="Arial"/>
              </w:rPr>
            </w:pPr>
            <w:r w:rsidRPr="0059494A">
              <w:rPr>
                <w:rFonts w:ascii="Arial" w:eastAsia="Arial" w:hAnsi="Arial" w:cs="Arial"/>
              </w:rPr>
              <w:t>Demonstrated quality of service delivery.</w:t>
            </w:r>
          </w:p>
          <w:p w14:paraId="175E6185" w14:textId="52D96FEF" w:rsidR="0059494A" w:rsidRPr="0059494A" w:rsidRDefault="0059494A" w:rsidP="005B6846">
            <w:pPr>
              <w:pStyle w:val="ListParagraph"/>
              <w:numPr>
                <w:ilvl w:val="0"/>
                <w:numId w:val="35"/>
              </w:numPr>
              <w:spacing w:line="257" w:lineRule="auto"/>
              <w:rPr>
                <w:rFonts w:ascii="Arial" w:eastAsia="Arial" w:hAnsi="Arial" w:cs="Arial"/>
              </w:rPr>
            </w:pPr>
            <w:r w:rsidRPr="0059494A">
              <w:rPr>
                <w:rFonts w:ascii="Arial" w:eastAsia="Arial" w:hAnsi="Arial" w:cs="Arial"/>
              </w:rPr>
              <w:t>Evidence of collaboration with the client organisation.</w:t>
            </w:r>
          </w:p>
          <w:p w14:paraId="1ACFE683" w14:textId="1855FBCC" w:rsidR="0059494A" w:rsidRDefault="0059494A" w:rsidP="005B6846">
            <w:pPr>
              <w:pStyle w:val="ListParagraph"/>
              <w:numPr>
                <w:ilvl w:val="0"/>
                <w:numId w:val="35"/>
              </w:numPr>
              <w:spacing w:line="257" w:lineRule="auto"/>
              <w:rPr>
                <w:rFonts w:ascii="Arial" w:eastAsia="Arial" w:hAnsi="Arial" w:cs="Arial"/>
              </w:rPr>
            </w:pPr>
            <w:r w:rsidRPr="0059494A">
              <w:rPr>
                <w:rFonts w:ascii="Arial" w:eastAsia="Arial" w:hAnsi="Arial" w:cs="Arial"/>
              </w:rPr>
              <w:t>Contract outcomes and any lessons learned.</w:t>
            </w:r>
          </w:p>
          <w:p w14:paraId="2590916E" w14:textId="77777777" w:rsidR="00D53232" w:rsidRPr="00D53232" w:rsidRDefault="00D53232" w:rsidP="005B6846">
            <w:pPr>
              <w:spacing w:line="257" w:lineRule="auto"/>
              <w:rPr>
                <w:rFonts w:ascii="Arial" w:eastAsia="Arial" w:hAnsi="Arial" w:cs="Arial"/>
              </w:rPr>
            </w:pPr>
          </w:p>
          <w:p w14:paraId="2450B6BB" w14:textId="1BBEC9B4" w:rsidR="001E4A58" w:rsidRDefault="00D53232" w:rsidP="005B6846">
            <w:pPr>
              <w:rPr>
                <w:rFonts w:ascii="Arial" w:hAnsi="Arial" w:cs="Arial"/>
              </w:rPr>
            </w:pPr>
            <w:r w:rsidRPr="00D53232">
              <w:rPr>
                <w:rFonts w:ascii="Arial" w:hAnsi="Arial" w:cs="Arial"/>
              </w:rPr>
              <w:t xml:space="preserve">Each example will be evaluated and scored individually in </w:t>
            </w:r>
            <w:r w:rsidR="00C23725" w:rsidRPr="00C23725">
              <w:rPr>
                <w:rFonts w:ascii="Arial" w:hAnsi="Arial" w:cs="Arial"/>
              </w:rPr>
              <w:t xml:space="preserve">accordance </w:t>
            </w:r>
            <w:r w:rsidRPr="00D53232">
              <w:rPr>
                <w:rFonts w:ascii="Arial" w:hAnsi="Arial" w:cs="Arial"/>
              </w:rPr>
              <w:t>with the scoring methodology outlined in the ITT.</w:t>
            </w:r>
          </w:p>
          <w:p w14:paraId="17F203DE" w14:textId="77777777" w:rsidR="00D53232" w:rsidRPr="002D62CB" w:rsidRDefault="00D53232" w:rsidP="005B6846">
            <w:pPr>
              <w:rPr>
                <w:rFonts w:ascii="Arial" w:hAnsi="Arial" w:cs="Arial"/>
              </w:rPr>
            </w:pPr>
          </w:p>
          <w:p w14:paraId="6BE63D1A" w14:textId="78784A7D" w:rsidR="001E4A58" w:rsidRPr="00F7777C" w:rsidRDefault="00D53232" w:rsidP="005B6846">
            <w:pPr>
              <w:rPr>
                <w:rFonts w:ascii="Arial" w:hAnsi="Arial" w:cs="Arial"/>
              </w:rPr>
            </w:pPr>
            <w:r w:rsidRPr="00D53232">
              <w:rPr>
                <w:rFonts w:ascii="Arial" w:hAnsi="Arial" w:cs="Arial"/>
                <w:b/>
                <w:bCs/>
              </w:rPr>
              <w:t>Note:</w:t>
            </w:r>
            <w:r w:rsidRPr="00D53232">
              <w:rPr>
                <w:rFonts w:ascii="Arial" w:hAnsi="Arial" w:cs="Arial"/>
              </w:rPr>
              <w:t xml:space="preserve"> Examples that are not relevant to the scope of this procurement</w:t>
            </w:r>
            <w:r w:rsidR="00C23725">
              <w:rPr>
                <w:rFonts w:ascii="Arial" w:hAnsi="Arial" w:cs="Arial"/>
              </w:rPr>
              <w:t>,</w:t>
            </w:r>
            <w:r w:rsidRPr="00D53232">
              <w:rPr>
                <w:rFonts w:ascii="Arial" w:hAnsi="Arial" w:cs="Arial"/>
              </w:rPr>
              <w:t xml:space="preserve"> or lack sufficient detail</w:t>
            </w:r>
            <w:r w:rsidR="00C23725">
              <w:rPr>
                <w:rFonts w:ascii="Arial" w:hAnsi="Arial" w:cs="Arial"/>
              </w:rPr>
              <w:t>,</w:t>
            </w:r>
            <w:r w:rsidRPr="00D53232">
              <w:rPr>
                <w:rFonts w:ascii="Arial" w:hAnsi="Arial" w:cs="Arial"/>
              </w:rPr>
              <w:t xml:space="preserve"> may receive low scores.</w:t>
            </w:r>
          </w:p>
        </w:tc>
      </w:tr>
    </w:tbl>
    <w:p w14:paraId="6007CFAA" w14:textId="77777777" w:rsidR="00967DE6" w:rsidRDefault="00967DE6" w:rsidP="004B36D5">
      <w:pPr>
        <w:spacing w:after="0" w:line="240" w:lineRule="auto"/>
        <w:textAlignment w:val="baseline"/>
        <w:rPr>
          <w:rFonts w:ascii="Times New Roman" w:eastAsia="Times New Roman" w:hAnsi="Times New Roman" w:cs="Times New Roman"/>
          <w:sz w:val="24"/>
          <w:szCs w:val="24"/>
          <w:lang w:eastAsia="en-GB"/>
        </w:rPr>
        <w:sectPr w:rsidR="00967DE6" w:rsidSect="00100826">
          <w:pgSz w:w="11906" w:h="16838"/>
          <w:pgMar w:top="2268" w:right="1440" w:bottom="1440" w:left="1440" w:header="709" w:footer="709" w:gutter="0"/>
          <w:cols w:space="708"/>
          <w:docGrid w:linePitch="360"/>
        </w:sectPr>
      </w:pPr>
    </w:p>
    <w:p w14:paraId="0BA197E3" w14:textId="77777777" w:rsidR="009E65D3" w:rsidRDefault="009E65D3" w:rsidP="004B36D5">
      <w:pPr>
        <w:spacing w:after="0" w:line="240" w:lineRule="auto"/>
        <w:textAlignment w:val="baseline"/>
        <w:rPr>
          <w:rFonts w:ascii="Times New Roman" w:eastAsia="Times New Roman" w:hAnsi="Times New Roman" w:cs="Times New Roman"/>
          <w:sz w:val="24"/>
          <w:szCs w:val="24"/>
          <w:lang w:eastAsia="en-GB"/>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135FB0" w14:paraId="2BF59CD9" w14:textId="77777777" w:rsidTr="00AC306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0774E7D8" w14:textId="3ED6BAE0" w:rsidR="00135FB0" w:rsidRPr="00F7777C" w:rsidRDefault="00AC3067" w:rsidP="009E65D3">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1FC14400" w14:textId="1B6EDF30" w:rsidR="00135FB0" w:rsidRDefault="00135FB0" w:rsidP="009E65D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545A6C32" w14:textId="47B1B280" w:rsidR="00135FB0" w:rsidRPr="00135FB0" w:rsidRDefault="00135FB0" w:rsidP="009E65D3">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4A2DD20B" w14:textId="77777777" w:rsidTr="00967DE6">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260C8A99" w14:textId="3BEF0855" w:rsidR="00967DE6" w:rsidRPr="00F7777C" w:rsidRDefault="00967DE6" w:rsidP="00967DE6">
            <w:pPr>
              <w:rPr>
                <w:rFonts w:ascii="Arial" w:hAnsi="Arial" w:cs="Arial"/>
                <w:b/>
                <w:color w:val="FFFFFF" w:themeColor="background1"/>
              </w:rPr>
            </w:pPr>
            <w:r w:rsidRPr="00AC3067">
              <w:rPr>
                <w:rFonts w:ascii="Arial" w:eastAsia="Times New Roman" w:hAnsi="Arial" w:cs="Arial"/>
                <w:b/>
                <w:bCs/>
                <w:color w:val="000000"/>
                <w:sz w:val="32"/>
                <w:szCs w:val="32"/>
                <w:lang w:eastAsia="en-GB"/>
              </w:rPr>
              <w:t xml:space="preserve">Previous Contract Experience </w:t>
            </w:r>
            <w:r w:rsidR="00672BB4">
              <w:rPr>
                <w:rFonts w:ascii="Arial" w:eastAsia="Times New Roman" w:hAnsi="Arial" w:cs="Arial"/>
                <w:b/>
                <w:bCs/>
                <w:color w:val="000000"/>
                <w:sz w:val="32"/>
                <w:szCs w:val="32"/>
                <w:lang w:eastAsia="en-GB"/>
              </w:rPr>
              <w:t>Lot 1 Only</w:t>
            </w:r>
          </w:p>
        </w:tc>
      </w:tr>
      <w:tr w:rsidR="00AC3067" w:rsidRPr="00F7777C" w14:paraId="3B6F7509"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5D583688" w14:textId="77777777" w:rsidR="0049592E" w:rsidRPr="00DF3564" w:rsidRDefault="0049592E">
            <w:pPr>
              <w:rPr>
                <w:rFonts w:ascii="Arial" w:hAnsi="Arial" w:cs="Arial"/>
                <w:b/>
              </w:rPr>
            </w:pPr>
          </w:p>
          <w:p w14:paraId="43CEB0D2" w14:textId="3FF74DA9" w:rsidR="00AC3067" w:rsidRPr="00DF3564" w:rsidRDefault="00BA7B00">
            <w:pPr>
              <w:rPr>
                <w:rFonts w:ascii="Arial" w:hAnsi="Arial" w:cs="Arial"/>
                <w:b/>
              </w:rPr>
            </w:pPr>
            <w:r>
              <w:rPr>
                <w:rFonts w:ascii="Arial" w:hAnsi="Arial" w:cs="Arial"/>
                <w:b/>
              </w:rPr>
              <w:t>I</w:t>
            </w:r>
            <w:r w:rsidR="00AC3067" w:rsidRPr="00DF3564">
              <w:rPr>
                <w:rFonts w:ascii="Arial" w:hAnsi="Arial" w:cs="Arial"/>
                <w:b/>
              </w:rPr>
              <w:t xml:space="preserve"> – 1</w:t>
            </w:r>
          </w:p>
          <w:p w14:paraId="33AF5C3D" w14:textId="77777777" w:rsidR="0049592E" w:rsidRPr="00DF3564" w:rsidRDefault="0049592E">
            <w:pPr>
              <w:rPr>
                <w:rFonts w:ascii="Arial" w:hAnsi="Arial" w:cs="Arial"/>
                <w:b/>
              </w:rPr>
            </w:pPr>
          </w:p>
          <w:p w14:paraId="1BB3F35F" w14:textId="51F38679" w:rsidR="0049592E" w:rsidRPr="00DF3564" w:rsidRDefault="00672BB4" w:rsidP="00A96D14">
            <w:pPr>
              <w:rPr>
                <w:rFonts w:ascii="Arial" w:hAnsi="Arial" w:cs="Arial"/>
                <w:b/>
              </w:rPr>
            </w:pPr>
            <w:r>
              <w:rPr>
                <w:rFonts w:ascii="Arial" w:hAnsi="Arial" w:cs="Arial"/>
                <w:bCs/>
              </w:rPr>
              <w:t>1</w:t>
            </w:r>
            <w:r w:rsidR="000A42FD">
              <w:rPr>
                <w:rFonts w:ascii="Arial" w:hAnsi="Arial" w:cs="Arial"/>
                <w:bCs/>
              </w:rPr>
              <w:t>0</w:t>
            </w:r>
            <w:r w:rsidR="00A96D14" w:rsidRPr="00DF3564">
              <w:rPr>
                <w:rFonts w:ascii="Arial" w:hAnsi="Arial" w:cs="Arial"/>
                <w:bCs/>
              </w:rPr>
              <w:t>% of Total Tender Evaluation</w:t>
            </w:r>
          </w:p>
        </w:tc>
        <w:tc>
          <w:tcPr>
            <w:tcW w:w="1851" w:type="dxa"/>
            <w:gridSpan w:val="2"/>
          </w:tcPr>
          <w:p w14:paraId="4DA05EC4" w14:textId="6B3642F7" w:rsidR="00AC3067" w:rsidRPr="00DF3564" w:rsidRDefault="00AC306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1C6074D9" w14:textId="77777777" w:rsidR="00AC3067" w:rsidRPr="00DF3564" w:rsidRDefault="00AC3067">
            <w:pPr>
              <w:rPr>
                <w:rFonts w:ascii="Arial" w:hAnsi="Arial" w:cs="Arial"/>
                <w:bCs/>
              </w:rPr>
            </w:pPr>
          </w:p>
        </w:tc>
      </w:tr>
      <w:tr w:rsidR="00AC3067" w:rsidRPr="00F7777C" w14:paraId="5AEE6E57"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6D3C933" w14:textId="77777777" w:rsidR="00AC3067" w:rsidRPr="00DF3564" w:rsidRDefault="00AC3067" w:rsidP="00003323">
            <w:pPr>
              <w:rPr>
                <w:rFonts w:ascii="Arial" w:hAnsi="Arial" w:cs="Arial"/>
                <w:b/>
              </w:rPr>
            </w:pPr>
          </w:p>
        </w:tc>
        <w:tc>
          <w:tcPr>
            <w:tcW w:w="1851" w:type="dxa"/>
            <w:gridSpan w:val="2"/>
          </w:tcPr>
          <w:p w14:paraId="4638DDB3" w14:textId="0A959077"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E9DE888" w14:textId="77777777" w:rsidR="00AC3067" w:rsidRPr="00DF3564" w:rsidRDefault="00AC3067" w:rsidP="00003323">
            <w:pPr>
              <w:rPr>
                <w:rFonts w:ascii="Arial" w:hAnsi="Arial" w:cs="Arial"/>
                <w:bCs/>
              </w:rPr>
            </w:pPr>
          </w:p>
        </w:tc>
      </w:tr>
      <w:tr w:rsidR="00AC3067" w:rsidRPr="00F7777C" w14:paraId="00ECCF70"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C8AE816" w14:textId="77777777" w:rsidR="00AC3067" w:rsidRPr="00DF3564" w:rsidRDefault="00AC3067" w:rsidP="00003323">
            <w:pPr>
              <w:rPr>
                <w:rFonts w:ascii="Arial" w:hAnsi="Arial" w:cs="Arial"/>
                <w:b/>
              </w:rPr>
            </w:pPr>
          </w:p>
        </w:tc>
        <w:tc>
          <w:tcPr>
            <w:tcW w:w="1851" w:type="dxa"/>
            <w:gridSpan w:val="2"/>
          </w:tcPr>
          <w:p w14:paraId="7C209B41" w14:textId="502838DA"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EB291B">
              <w:rPr>
                <w:rFonts w:ascii="Arial" w:hAnsi="Arial" w:cs="Arial"/>
                <w:b/>
              </w:rPr>
              <w:t>/Service</w:t>
            </w:r>
            <w:r w:rsidRPr="00DF3564">
              <w:rPr>
                <w:rFonts w:ascii="Arial" w:hAnsi="Arial" w:cs="Arial"/>
                <w:b/>
              </w:rPr>
              <w:t>:</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9F1162F" w14:textId="77777777" w:rsidR="00AC3067" w:rsidRPr="00DF3564" w:rsidRDefault="00AC3067" w:rsidP="00003323">
            <w:pPr>
              <w:rPr>
                <w:rFonts w:ascii="Arial" w:hAnsi="Arial" w:cs="Arial"/>
                <w:bCs/>
              </w:rPr>
            </w:pPr>
          </w:p>
        </w:tc>
      </w:tr>
      <w:tr w:rsidR="00AC3067" w:rsidRPr="00F7777C" w14:paraId="117110F5" w14:textId="77777777" w:rsidTr="006E338A">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26EDF61C" w14:textId="77777777" w:rsidR="00AC3067" w:rsidRPr="00DF3564" w:rsidRDefault="00AC3067" w:rsidP="00003323">
            <w:pPr>
              <w:rPr>
                <w:rFonts w:ascii="Arial" w:hAnsi="Arial" w:cs="Arial"/>
                <w:b/>
              </w:rPr>
            </w:pPr>
          </w:p>
        </w:tc>
        <w:tc>
          <w:tcPr>
            <w:tcW w:w="1851" w:type="dxa"/>
            <w:gridSpan w:val="2"/>
          </w:tcPr>
          <w:p w14:paraId="17DE9E4F" w14:textId="0F03FC2D" w:rsidR="00AC3067" w:rsidRPr="00DF3564" w:rsidRDefault="00AC3067" w:rsidP="00003323">
            <w:pPr>
              <w:divId w:val="739139200"/>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526BED07" w14:textId="77777777" w:rsidR="00AC3067" w:rsidRPr="00DF3564" w:rsidRDefault="00AC3067" w:rsidP="00003323">
            <w:pPr>
              <w:rPr>
                <w:rFonts w:ascii="Arial" w:hAnsi="Arial" w:cs="Arial"/>
                <w:bCs/>
              </w:rPr>
            </w:pPr>
          </w:p>
        </w:tc>
      </w:tr>
      <w:tr w:rsidR="00AC3067" w:rsidRPr="00F7777C" w14:paraId="437C389B"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AE9C5F3" w14:textId="77777777" w:rsidR="00AC3067" w:rsidRPr="00DF3564" w:rsidRDefault="00AC3067" w:rsidP="00003323">
            <w:pPr>
              <w:rPr>
                <w:rFonts w:ascii="Arial" w:hAnsi="Arial" w:cs="Arial"/>
                <w:b/>
              </w:rPr>
            </w:pPr>
          </w:p>
        </w:tc>
        <w:tc>
          <w:tcPr>
            <w:tcW w:w="1851" w:type="dxa"/>
            <w:gridSpan w:val="2"/>
          </w:tcPr>
          <w:p w14:paraId="18F10B1F" w14:textId="4C54C3D6"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72445BA2" w14:textId="77777777" w:rsidR="00AC3067" w:rsidRPr="00DF3564" w:rsidRDefault="00AC3067" w:rsidP="00003323">
            <w:pPr>
              <w:rPr>
                <w:rFonts w:ascii="Arial" w:hAnsi="Arial" w:cs="Arial"/>
                <w:bCs/>
              </w:rPr>
            </w:pPr>
          </w:p>
        </w:tc>
      </w:tr>
      <w:tr w:rsidR="00AC3067" w:rsidRPr="00F7777C" w14:paraId="2CC58DF8"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42262D7" w14:textId="77777777" w:rsidR="00AC3067" w:rsidRPr="00DF3564" w:rsidRDefault="00AC3067" w:rsidP="00003323">
            <w:pPr>
              <w:rPr>
                <w:rFonts w:ascii="Arial" w:hAnsi="Arial" w:cs="Arial"/>
                <w:b/>
              </w:rPr>
            </w:pPr>
          </w:p>
        </w:tc>
        <w:tc>
          <w:tcPr>
            <w:tcW w:w="1851" w:type="dxa"/>
            <w:gridSpan w:val="2"/>
          </w:tcPr>
          <w:p w14:paraId="0F947BBC" w14:textId="7DFE6981"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4E5BA494" w14:textId="77777777" w:rsidR="00AC3067" w:rsidRPr="00DF3564" w:rsidRDefault="00AC3067" w:rsidP="00003323">
            <w:pPr>
              <w:rPr>
                <w:rFonts w:ascii="Arial" w:hAnsi="Arial" w:cs="Arial"/>
                <w:bCs/>
              </w:rPr>
            </w:pPr>
          </w:p>
        </w:tc>
      </w:tr>
      <w:tr w:rsidR="00AC3067" w:rsidRPr="00F7777C" w14:paraId="441A58B9" w14:textId="77777777" w:rsidTr="006E338A">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5EBE5164" w14:textId="77777777" w:rsidR="00AC3067" w:rsidRPr="00DF3564" w:rsidRDefault="00AC3067" w:rsidP="006118FF">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shd w:val="clear" w:color="auto" w:fill="FFFBEF"/>
          </w:tcPr>
          <w:p w14:paraId="3F91AF47" w14:textId="521730F7"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1A72E07A" w14:textId="7AAF1D9A"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AC3067" w:rsidRPr="00F7777C" w14:paraId="74538E45"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083248B7" w14:textId="77777777" w:rsidR="00AC3067" w:rsidRPr="00DF3564" w:rsidRDefault="00AC3067">
            <w:pPr>
              <w:rPr>
                <w:rFonts w:ascii="Arial" w:hAnsi="Arial" w:cs="Arial"/>
                <w:b/>
              </w:rPr>
            </w:pPr>
          </w:p>
        </w:tc>
        <w:tc>
          <w:tcPr>
            <w:tcW w:w="1540" w:type="dxa"/>
          </w:tcPr>
          <w:p w14:paraId="7C973F7D" w14:textId="4C08C9CB" w:rsidR="00AC3067" w:rsidRPr="00DF3564" w:rsidRDefault="00AC306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Pr>
          <w:p w14:paraId="516B87E9" w14:textId="77777777" w:rsidR="00AC3067" w:rsidRPr="00DF3564" w:rsidRDefault="00AC3067">
            <w:pPr>
              <w:rPr>
                <w:rFonts w:ascii="Arial" w:hAnsi="Arial" w:cs="Arial"/>
                <w:bCs/>
              </w:rPr>
            </w:pPr>
          </w:p>
        </w:tc>
        <w:tc>
          <w:tcPr>
            <w:tcW w:w="1560" w:type="dxa"/>
          </w:tcPr>
          <w:p w14:paraId="2549C5E5" w14:textId="78650FBA" w:rsidR="00AC3067" w:rsidRPr="00DF3564" w:rsidRDefault="00AC306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FFFBEF"/>
          </w:tcPr>
          <w:p w14:paraId="14394688" w14:textId="2A32DEBA" w:rsidR="00AC3067" w:rsidRPr="003B22CA" w:rsidRDefault="00AC3067">
            <w:pPr>
              <w:rPr>
                <w:rFonts w:ascii="Arial" w:hAnsi="Arial" w:cs="Arial"/>
                <w:bCs/>
              </w:rPr>
            </w:pPr>
          </w:p>
        </w:tc>
      </w:tr>
    </w:tbl>
    <w:p w14:paraId="26B68C98" w14:textId="77777777" w:rsidR="00967DE6" w:rsidRDefault="00967DE6" w:rsidP="00760ECD">
      <w:pPr>
        <w:rPr>
          <w:rFonts w:ascii="Arial" w:eastAsiaTheme="majorEastAsia" w:hAnsi="Arial" w:cs="Arial"/>
          <w:color w:val="2F5496" w:themeColor="accent1" w:themeShade="BF"/>
          <w:sz w:val="24"/>
          <w:szCs w:val="24"/>
        </w:rPr>
        <w:sectPr w:rsidR="00967DE6" w:rsidSect="00100826">
          <w:pgSz w:w="11906" w:h="16838"/>
          <w:pgMar w:top="2268" w:right="1440" w:bottom="1440" w:left="1440" w:header="709" w:footer="709" w:gutter="0"/>
          <w:cols w:space="708"/>
          <w:docGrid w:linePitch="360"/>
        </w:sectPr>
      </w:pPr>
    </w:p>
    <w:p w14:paraId="2EE9701D" w14:textId="77777777" w:rsidR="0089171B" w:rsidRPr="00967DE6" w:rsidRDefault="0089171B" w:rsidP="00760ECD">
      <w:pPr>
        <w:rPr>
          <w:rFonts w:ascii="Arial" w:eastAsiaTheme="majorEastAsia" w:hAnsi="Arial" w:cs="Arial"/>
          <w:color w:val="2F5496" w:themeColor="accent1" w:themeShade="BF"/>
          <w:sz w:val="24"/>
          <w:szCs w:val="24"/>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14:paraId="042BA279" w14:textId="77777777" w:rsidTr="5DA2E6D2">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75E0AE61" w14:textId="77777777" w:rsidR="00967DE6" w:rsidRPr="00F7777C" w:rsidRDefault="00967D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478EC43C" w14:textId="77777777" w:rsidR="00967DE6" w:rsidRDefault="00967D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4B0B1B85" w14:textId="77777777" w:rsidR="00967DE6" w:rsidRPr="00135FB0" w:rsidRDefault="00967DE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650738C5" w14:textId="77777777" w:rsidTr="5DA2E6D2">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1904B7AD" w14:textId="0ECAF7C0" w:rsidR="00967DE6" w:rsidRPr="00F7777C" w:rsidRDefault="00967DE6" w:rsidP="5DA2E6D2">
            <w:pPr>
              <w:rPr>
                <w:rFonts w:ascii="Arial" w:hAnsi="Arial" w:cs="Arial"/>
                <w:b/>
                <w:bCs/>
                <w:color w:val="FFFFFF" w:themeColor="background1"/>
              </w:rPr>
            </w:pPr>
            <w:r w:rsidRPr="5DA2E6D2">
              <w:rPr>
                <w:rFonts w:ascii="Arial" w:eastAsia="Times New Roman" w:hAnsi="Arial" w:cs="Arial"/>
                <w:b/>
                <w:bCs/>
                <w:color w:val="000000" w:themeColor="text1"/>
                <w:sz w:val="32"/>
                <w:szCs w:val="32"/>
                <w:lang w:eastAsia="en-GB"/>
              </w:rPr>
              <w:t xml:space="preserve">Previous Contract Experience </w:t>
            </w:r>
            <w:r w:rsidR="00672BB4">
              <w:rPr>
                <w:rFonts w:ascii="Arial" w:eastAsia="Times New Roman" w:hAnsi="Arial" w:cs="Arial"/>
                <w:b/>
                <w:bCs/>
                <w:color w:val="000000" w:themeColor="text1"/>
                <w:sz w:val="32"/>
                <w:szCs w:val="32"/>
                <w:lang w:eastAsia="en-GB"/>
              </w:rPr>
              <w:t xml:space="preserve">Lot </w:t>
            </w:r>
            <w:r w:rsidR="000941DB">
              <w:rPr>
                <w:rFonts w:ascii="Arial" w:eastAsia="Times New Roman" w:hAnsi="Arial" w:cs="Arial"/>
                <w:b/>
                <w:bCs/>
                <w:color w:val="000000" w:themeColor="text1"/>
                <w:sz w:val="32"/>
                <w:szCs w:val="32"/>
                <w:lang w:eastAsia="en-GB"/>
              </w:rPr>
              <w:t>1</w:t>
            </w:r>
            <w:r w:rsidR="00672BB4">
              <w:rPr>
                <w:rFonts w:ascii="Arial" w:eastAsia="Times New Roman" w:hAnsi="Arial" w:cs="Arial"/>
                <w:b/>
                <w:bCs/>
                <w:color w:val="000000" w:themeColor="text1"/>
                <w:sz w:val="32"/>
                <w:szCs w:val="32"/>
                <w:lang w:eastAsia="en-GB"/>
              </w:rPr>
              <w:t xml:space="preserve"> Only</w:t>
            </w:r>
          </w:p>
        </w:tc>
      </w:tr>
      <w:tr w:rsidR="00967DE6" w:rsidRPr="00F7777C" w14:paraId="7FEAA279"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485E1D55" w14:textId="77777777" w:rsidR="0049592E" w:rsidRPr="00DF3564" w:rsidRDefault="0049592E">
            <w:pPr>
              <w:rPr>
                <w:rFonts w:ascii="Arial" w:hAnsi="Arial" w:cs="Arial"/>
                <w:b/>
              </w:rPr>
            </w:pPr>
          </w:p>
          <w:p w14:paraId="2F02F328" w14:textId="62A0DDBA" w:rsidR="00967DE6" w:rsidRPr="00DF3564" w:rsidRDefault="00BA7B00">
            <w:pPr>
              <w:rPr>
                <w:rFonts w:ascii="Arial" w:hAnsi="Arial" w:cs="Arial"/>
                <w:b/>
              </w:rPr>
            </w:pPr>
            <w:r>
              <w:rPr>
                <w:rFonts w:ascii="Arial" w:hAnsi="Arial" w:cs="Arial"/>
                <w:b/>
              </w:rPr>
              <w:t>I</w:t>
            </w:r>
            <w:r w:rsidR="00967DE6" w:rsidRPr="00DF3564">
              <w:rPr>
                <w:rFonts w:ascii="Arial" w:hAnsi="Arial" w:cs="Arial"/>
                <w:b/>
              </w:rPr>
              <w:t xml:space="preserve"> – 2</w:t>
            </w:r>
          </w:p>
          <w:p w14:paraId="1EC167F2" w14:textId="77777777" w:rsidR="0049592E" w:rsidRPr="00DF3564" w:rsidRDefault="0049592E">
            <w:pPr>
              <w:rPr>
                <w:rFonts w:ascii="Arial" w:hAnsi="Arial" w:cs="Arial"/>
                <w:b/>
              </w:rPr>
            </w:pPr>
          </w:p>
          <w:p w14:paraId="6119BDFF" w14:textId="2ABF898F" w:rsidR="0049592E" w:rsidRPr="00DF3564" w:rsidRDefault="00672BB4" w:rsidP="00A96D14">
            <w:pPr>
              <w:rPr>
                <w:rFonts w:ascii="Arial" w:hAnsi="Arial" w:cs="Arial"/>
                <w:b/>
              </w:rPr>
            </w:pPr>
            <w:r>
              <w:rPr>
                <w:rFonts w:ascii="Arial" w:hAnsi="Arial" w:cs="Arial"/>
                <w:bCs/>
              </w:rPr>
              <w:t>1</w:t>
            </w:r>
            <w:r w:rsidR="000A42FD">
              <w:rPr>
                <w:rFonts w:ascii="Arial" w:hAnsi="Arial" w:cs="Arial"/>
                <w:bCs/>
              </w:rPr>
              <w:t>0</w:t>
            </w:r>
            <w:r w:rsidR="00A96D14" w:rsidRPr="00DF3564">
              <w:rPr>
                <w:rFonts w:ascii="Arial" w:hAnsi="Arial" w:cs="Arial"/>
                <w:bCs/>
              </w:rPr>
              <w:t>% of Total Tender Evaluation</w:t>
            </w:r>
          </w:p>
        </w:tc>
        <w:tc>
          <w:tcPr>
            <w:tcW w:w="1851" w:type="dxa"/>
            <w:gridSpan w:val="2"/>
          </w:tcPr>
          <w:p w14:paraId="339AD713"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5639BBE8" w14:textId="77777777" w:rsidR="00967DE6" w:rsidRPr="00DF3564" w:rsidRDefault="00967DE6">
            <w:pPr>
              <w:rPr>
                <w:rFonts w:ascii="Arial" w:hAnsi="Arial" w:cs="Arial"/>
                <w:bCs/>
              </w:rPr>
            </w:pPr>
          </w:p>
        </w:tc>
      </w:tr>
      <w:tr w:rsidR="00967DE6" w:rsidRPr="00F7777C" w14:paraId="584F2C0F"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767EB13" w14:textId="77777777" w:rsidR="00967DE6" w:rsidRPr="00DF3564" w:rsidRDefault="00967DE6">
            <w:pPr>
              <w:rPr>
                <w:rFonts w:ascii="Arial" w:hAnsi="Arial" w:cs="Arial"/>
                <w:b/>
              </w:rPr>
            </w:pPr>
          </w:p>
        </w:tc>
        <w:tc>
          <w:tcPr>
            <w:tcW w:w="1851" w:type="dxa"/>
            <w:gridSpan w:val="2"/>
          </w:tcPr>
          <w:p w14:paraId="18B22021"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4875EDE" w14:textId="77777777" w:rsidR="00967DE6" w:rsidRPr="00DF3564" w:rsidRDefault="00967DE6">
            <w:pPr>
              <w:rPr>
                <w:rFonts w:ascii="Arial" w:hAnsi="Arial" w:cs="Arial"/>
                <w:bCs/>
              </w:rPr>
            </w:pPr>
          </w:p>
        </w:tc>
      </w:tr>
      <w:tr w:rsidR="00967DE6" w:rsidRPr="00F7777C" w14:paraId="32EA2154"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05A2B3D" w14:textId="77777777" w:rsidR="00967DE6" w:rsidRPr="00DF3564" w:rsidRDefault="00967DE6">
            <w:pPr>
              <w:rPr>
                <w:rFonts w:ascii="Arial" w:hAnsi="Arial" w:cs="Arial"/>
                <w:b/>
              </w:rPr>
            </w:pPr>
          </w:p>
        </w:tc>
        <w:tc>
          <w:tcPr>
            <w:tcW w:w="1851" w:type="dxa"/>
            <w:gridSpan w:val="2"/>
          </w:tcPr>
          <w:p w14:paraId="4E39C3A9" w14:textId="3F71D7EB"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F43E52">
              <w:rPr>
                <w:rFonts w:ascii="Arial" w:hAnsi="Arial" w:cs="Arial"/>
                <w:b/>
              </w:rPr>
              <w:t>/Service</w:t>
            </w:r>
            <w:r w:rsidRPr="00DF3564">
              <w:rPr>
                <w:rFonts w:ascii="Arial" w:hAnsi="Arial" w:cs="Arial"/>
                <w:b/>
              </w:rPr>
              <w: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19141804" w14:textId="77777777" w:rsidR="00967DE6" w:rsidRPr="00DF3564" w:rsidRDefault="00967DE6">
            <w:pPr>
              <w:rPr>
                <w:rFonts w:ascii="Arial" w:hAnsi="Arial" w:cs="Arial"/>
                <w:bCs/>
              </w:rPr>
            </w:pPr>
          </w:p>
        </w:tc>
      </w:tr>
      <w:tr w:rsidR="00967DE6" w:rsidRPr="00F7777C" w14:paraId="0E3CEFDB" w14:textId="77777777" w:rsidTr="006E338A">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5B0D5F1E" w14:textId="77777777" w:rsidR="00967DE6" w:rsidRPr="00DF3564" w:rsidRDefault="00967DE6">
            <w:pPr>
              <w:rPr>
                <w:rFonts w:ascii="Arial" w:hAnsi="Arial" w:cs="Arial"/>
                <w:b/>
              </w:rPr>
            </w:pPr>
          </w:p>
        </w:tc>
        <w:tc>
          <w:tcPr>
            <w:tcW w:w="1851" w:type="dxa"/>
            <w:gridSpan w:val="2"/>
          </w:tcPr>
          <w:p w14:paraId="2B06E64E"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42BE0119" w14:textId="77777777" w:rsidR="00967DE6" w:rsidRPr="00DF3564" w:rsidRDefault="00967DE6">
            <w:pPr>
              <w:rPr>
                <w:rFonts w:ascii="Arial" w:hAnsi="Arial" w:cs="Arial"/>
                <w:bCs/>
              </w:rPr>
            </w:pPr>
          </w:p>
        </w:tc>
      </w:tr>
      <w:tr w:rsidR="00967DE6" w:rsidRPr="00F7777C" w14:paraId="01A6E37C"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2CA5AE1" w14:textId="77777777" w:rsidR="00967DE6" w:rsidRPr="00DF3564" w:rsidRDefault="00967DE6">
            <w:pPr>
              <w:rPr>
                <w:rFonts w:ascii="Arial" w:hAnsi="Arial" w:cs="Arial"/>
                <w:b/>
              </w:rPr>
            </w:pPr>
          </w:p>
        </w:tc>
        <w:tc>
          <w:tcPr>
            <w:tcW w:w="1851" w:type="dxa"/>
            <w:gridSpan w:val="2"/>
          </w:tcPr>
          <w:p w14:paraId="380D5E07"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73DD08C8" w14:textId="77777777" w:rsidR="00967DE6" w:rsidRPr="00DF3564" w:rsidRDefault="00967DE6">
            <w:pPr>
              <w:rPr>
                <w:rFonts w:ascii="Arial" w:hAnsi="Arial" w:cs="Arial"/>
                <w:bCs/>
              </w:rPr>
            </w:pPr>
          </w:p>
        </w:tc>
      </w:tr>
      <w:tr w:rsidR="00967DE6" w:rsidRPr="00F7777C" w14:paraId="37DB24CA"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A71C537" w14:textId="77777777" w:rsidR="00967DE6" w:rsidRPr="00DF3564" w:rsidRDefault="00967DE6">
            <w:pPr>
              <w:rPr>
                <w:rFonts w:ascii="Arial" w:hAnsi="Arial" w:cs="Arial"/>
                <w:b/>
              </w:rPr>
            </w:pPr>
          </w:p>
        </w:tc>
        <w:tc>
          <w:tcPr>
            <w:tcW w:w="1851" w:type="dxa"/>
            <w:gridSpan w:val="2"/>
          </w:tcPr>
          <w:p w14:paraId="79A7BF85"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336B5651" w14:textId="77777777" w:rsidR="00967DE6" w:rsidRPr="00DF3564" w:rsidRDefault="00967DE6">
            <w:pPr>
              <w:rPr>
                <w:rFonts w:ascii="Arial" w:hAnsi="Arial" w:cs="Arial"/>
                <w:bCs/>
              </w:rPr>
            </w:pPr>
          </w:p>
        </w:tc>
      </w:tr>
      <w:tr w:rsidR="00967DE6" w:rsidRPr="00F7777C" w14:paraId="152E8A63" w14:textId="77777777" w:rsidTr="006E338A">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6D1F182C" w14:textId="77777777" w:rsidR="00967DE6" w:rsidRPr="00DF3564" w:rsidRDefault="00967DE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shd w:val="clear" w:color="auto" w:fill="FFFBEF"/>
          </w:tcPr>
          <w:p w14:paraId="5CEF3210"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5F60872C"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0985FD1C" w14:textId="77777777" w:rsidTr="00A07A8E">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57FC4EB" w14:textId="77777777" w:rsidR="00967DE6" w:rsidRPr="00DF3564" w:rsidRDefault="00967DE6">
            <w:pPr>
              <w:rPr>
                <w:rFonts w:ascii="Arial" w:hAnsi="Arial" w:cs="Arial"/>
                <w:b/>
              </w:rPr>
            </w:pPr>
          </w:p>
        </w:tc>
        <w:tc>
          <w:tcPr>
            <w:tcW w:w="1540" w:type="dxa"/>
          </w:tcPr>
          <w:p w14:paraId="01B233C2"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Pr>
          <w:p w14:paraId="2C78386C" w14:textId="77777777" w:rsidR="00967DE6" w:rsidRPr="00DF3564" w:rsidRDefault="00967DE6">
            <w:pPr>
              <w:rPr>
                <w:rFonts w:ascii="Arial" w:hAnsi="Arial" w:cs="Arial"/>
                <w:bCs/>
              </w:rPr>
            </w:pPr>
          </w:p>
        </w:tc>
        <w:tc>
          <w:tcPr>
            <w:tcW w:w="1560" w:type="dxa"/>
          </w:tcPr>
          <w:p w14:paraId="1B1961C1"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FFFBEF"/>
          </w:tcPr>
          <w:p w14:paraId="37C7DD6A" w14:textId="77777777" w:rsidR="00967DE6" w:rsidRPr="00DF3564" w:rsidRDefault="00967DE6">
            <w:pPr>
              <w:rPr>
                <w:rFonts w:ascii="Arial" w:hAnsi="Arial" w:cs="Arial"/>
                <w:bCs/>
              </w:rPr>
            </w:pPr>
          </w:p>
        </w:tc>
      </w:tr>
    </w:tbl>
    <w:p w14:paraId="443C62E8" w14:textId="77777777" w:rsidR="00967DE6" w:rsidRDefault="00967DE6" w:rsidP="00760ECD">
      <w:pPr>
        <w:rPr>
          <w:rFonts w:asciiTheme="majorHAnsi" w:eastAsiaTheme="majorEastAsia" w:hAnsiTheme="majorHAnsi" w:cstheme="majorBidi"/>
          <w:color w:val="2F5496" w:themeColor="accent1" w:themeShade="BF"/>
          <w:sz w:val="28"/>
          <w:szCs w:val="28"/>
        </w:rPr>
        <w:sectPr w:rsidR="00967DE6" w:rsidSect="00100826">
          <w:pgSz w:w="11906" w:h="16838"/>
          <w:pgMar w:top="2268" w:right="1440" w:bottom="1440" w:left="1440" w:header="709" w:footer="709" w:gutter="0"/>
          <w:cols w:space="708"/>
          <w:docGrid w:linePitch="360"/>
        </w:sectPr>
      </w:pPr>
    </w:p>
    <w:p w14:paraId="6DB93986" w14:textId="77777777" w:rsidR="00967DE6" w:rsidRDefault="00967DE6" w:rsidP="00760ECD">
      <w:pPr>
        <w:rPr>
          <w:rFonts w:asciiTheme="majorHAnsi" w:eastAsiaTheme="majorEastAsia" w:hAnsiTheme="majorHAnsi" w:cstheme="majorBidi"/>
          <w:color w:val="2F5496" w:themeColor="accent1" w:themeShade="BF"/>
          <w:sz w:val="28"/>
          <w:szCs w:val="28"/>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14:paraId="33B5838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006C369F" w14:textId="77777777" w:rsidR="00967DE6" w:rsidRPr="00F7777C" w:rsidRDefault="00967D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52781966" w14:textId="77777777" w:rsidR="00967DE6" w:rsidRDefault="00967D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64733B44" w14:textId="77777777" w:rsidR="00967DE6" w:rsidRPr="00135FB0" w:rsidRDefault="00967DE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1A569D79"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5582E9F7" w14:textId="7ECD67DD" w:rsidR="00967DE6" w:rsidRPr="00F7777C" w:rsidRDefault="00967DE6">
            <w:pPr>
              <w:rPr>
                <w:rFonts w:ascii="Arial" w:hAnsi="Arial" w:cs="Arial"/>
                <w:b/>
                <w:color w:val="FFFFFF" w:themeColor="background1"/>
              </w:rPr>
            </w:pPr>
            <w:r w:rsidRPr="00AC3067">
              <w:rPr>
                <w:rFonts w:ascii="Arial" w:eastAsia="Times New Roman" w:hAnsi="Arial" w:cs="Arial"/>
                <w:b/>
                <w:bCs/>
                <w:color w:val="000000"/>
                <w:sz w:val="32"/>
                <w:szCs w:val="32"/>
                <w:lang w:eastAsia="en-GB"/>
              </w:rPr>
              <w:t xml:space="preserve">Previous Contract Experience </w:t>
            </w:r>
            <w:r w:rsidR="00672BB4">
              <w:rPr>
                <w:rFonts w:ascii="Arial" w:eastAsia="Times New Roman" w:hAnsi="Arial" w:cs="Arial"/>
                <w:b/>
                <w:bCs/>
                <w:color w:val="000000"/>
                <w:sz w:val="32"/>
                <w:szCs w:val="32"/>
                <w:lang w:eastAsia="en-GB"/>
              </w:rPr>
              <w:t xml:space="preserve">Lot </w:t>
            </w:r>
            <w:r w:rsidR="00646124">
              <w:rPr>
                <w:rFonts w:ascii="Arial" w:eastAsia="Times New Roman" w:hAnsi="Arial" w:cs="Arial"/>
                <w:b/>
                <w:bCs/>
                <w:color w:val="000000"/>
                <w:sz w:val="32"/>
                <w:szCs w:val="32"/>
                <w:lang w:eastAsia="en-GB"/>
              </w:rPr>
              <w:t>2</w:t>
            </w:r>
            <w:r w:rsidR="00672BB4">
              <w:rPr>
                <w:rFonts w:ascii="Arial" w:eastAsia="Times New Roman" w:hAnsi="Arial" w:cs="Arial"/>
                <w:b/>
                <w:bCs/>
                <w:color w:val="000000"/>
                <w:sz w:val="32"/>
                <w:szCs w:val="32"/>
                <w:lang w:eastAsia="en-GB"/>
              </w:rPr>
              <w:t xml:space="preserve"> Only</w:t>
            </w:r>
          </w:p>
        </w:tc>
      </w:tr>
      <w:tr w:rsidR="00967DE6" w:rsidRPr="00F7777C" w14:paraId="064BAB5E" w14:textId="77777777" w:rsidTr="00A07A8E">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37DD2EBC" w14:textId="77777777" w:rsidR="0049592E" w:rsidRPr="00DF3564" w:rsidRDefault="0049592E">
            <w:pPr>
              <w:rPr>
                <w:rFonts w:ascii="Arial" w:hAnsi="Arial" w:cs="Arial"/>
                <w:b/>
              </w:rPr>
            </w:pPr>
          </w:p>
          <w:p w14:paraId="06E17A65" w14:textId="1BFF3A5E" w:rsidR="00967DE6" w:rsidRPr="00DF3564" w:rsidRDefault="00BA7B00">
            <w:pPr>
              <w:rPr>
                <w:rFonts w:ascii="Arial" w:hAnsi="Arial" w:cs="Arial"/>
                <w:b/>
              </w:rPr>
            </w:pPr>
            <w:r>
              <w:rPr>
                <w:rFonts w:ascii="Arial" w:hAnsi="Arial" w:cs="Arial"/>
                <w:b/>
              </w:rPr>
              <w:t>I</w:t>
            </w:r>
            <w:r w:rsidR="00967DE6" w:rsidRPr="00DF3564">
              <w:rPr>
                <w:rFonts w:ascii="Arial" w:hAnsi="Arial" w:cs="Arial"/>
                <w:b/>
              </w:rPr>
              <w:t xml:space="preserve"> – 3</w:t>
            </w:r>
          </w:p>
          <w:p w14:paraId="798A913D" w14:textId="77777777" w:rsidR="0049592E" w:rsidRPr="00DF3564" w:rsidRDefault="0049592E">
            <w:pPr>
              <w:rPr>
                <w:rFonts w:ascii="Arial" w:hAnsi="Arial" w:cs="Arial"/>
                <w:b/>
              </w:rPr>
            </w:pPr>
          </w:p>
          <w:p w14:paraId="07E3DE49" w14:textId="3A940B5E" w:rsidR="0049592E" w:rsidRPr="00DF3564" w:rsidRDefault="00672BB4" w:rsidP="00A96D14">
            <w:pPr>
              <w:rPr>
                <w:rFonts w:ascii="Arial" w:hAnsi="Arial" w:cs="Arial"/>
                <w:b/>
              </w:rPr>
            </w:pPr>
            <w:r>
              <w:rPr>
                <w:rFonts w:ascii="Arial" w:hAnsi="Arial" w:cs="Arial"/>
                <w:bCs/>
              </w:rPr>
              <w:t>1</w:t>
            </w:r>
            <w:r w:rsidR="000A42FD">
              <w:rPr>
                <w:rFonts w:ascii="Arial" w:hAnsi="Arial" w:cs="Arial"/>
                <w:bCs/>
              </w:rPr>
              <w:t>0</w:t>
            </w:r>
            <w:r w:rsidR="00A96D14" w:rsidRPr="00DF3564">
              <w:rPr>
                <w:rFonts w:ascii="Arial" w:hAnsi="Arial" w:cs="Arial"/>
                <w:bCs/>
              </w:rPr>
              <w:t>% of Total Tender Evaluation</w:t>
            </w:r>
          </w:p>
        </w:tc>
        <w:tc>
          <w:tcPr>
            <w:tcW w:w="1851" w:type="dxa"/>
            <w:gridSpan w:val="2"/>
          </w:tcPr>
          <w:p w14:paraId="4BD35A41"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63A5140" w14:textId="77777777" w:rsidR="00967DE6" w:rsidRPr="00DF3564" w:rsidRDefault="00967DE6">
            <w:pPr>
              <w:rPr>
                <w:rFonts w:ascii="Arial" w:hAnsi="Arial" w:cs="Arial"/>
                <w:bCs/>
              </w:rPr>
            </w:pPr>
          </w:p>
        </w:tc>
      </w:tr>
      <w:tr w:rsidR="00967DE6" w:rsidRPr="00F7777C" w14:paraId="39A653AA" w14:textId="77777777" w:rsidTr="00A07A8E">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FF9E195" w14:textId="77777777" w:rsidR="00967DE6" w:rsidRPr="00DF3564" w:rsidRDefault="00967DE6">
            <w:pPr>
              <w:rPr>
                <w:rFonts w:ascii="Arial" w:hAnsi="Arial" w:cs="Arial"/>
                <w:b/>
              </w:rPr>
            </w:pPr>
          </w:p>
        </w:tc>
        <w:tc>
          <w:tcPr>
            <w:tcW w:w="1851" w:type="dxa"/>
            <w:gridSpan w:val="2"/>
          </w:tcPr>
          <w:p w14:paraId="504FDFF4"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234F70C7" w14:textId="77777777" w:rsidR="00967DE6" w:rsidRPr="00DF3564" w:rsidRDefault="00967DE6">
            <w:pPr>
              <w:rPr>
                <w:rFonts w:ascii="Arial" w:hAnsi="Arial" w:cs="Arial"/>
                <w:bCs/>
              </w:rPr>
            </w:pPr>
          </w:p>
        </w:tc>
      </w:tr>
      <w:tr w:rsidR="00967DE6" w:rsidRPr="00F7777C" w14:paraId="787823C2" w14:textId="77777777" w:rsidTr="00A07A8E">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CE484A3" w14:textId="77777777" w:rsidR="00967DE6" w:rsidRPr="00DF3564" w:rsidRDefault="00967DE6">
            <w:pPr>
              <w:rPr>
                <w:rFonts w:ascii="Arial" w:hAnsi="Arial" w:cs="Arial"/>
                <w:b/>
              </w:rPr>
            </w:pPr>
          </w:p>
        </w:tc>
        <w:tc>
          <w:tcPr>
            <w:tcW w:w="1851" w:type="dxa"/>
            <w:gridSpan w:val="2"/>
          </w:tcPr>
          <w:p w14:paraId="25C13FED" w14:textId="09C0AD18"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F43E52">
              <w:rPr>
                <w:rFonts w:ascii="Arial" w:hAnsi="Arial" w:cs="Arial"/>
                <w:b/>
              </w:rPr>
              <w:t>/Service</w:t>
            </w:r>
            <w:r w:rsidRPr="00DF3564">
              <w:rPr>
                <w:rFonts w:ascii="Arial" w:hAnsi="Arial" w:cs="Arial"/>
                <w:b/>
              </w:rPr>
              <w:t>:</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1BE315B" w14:textId="77777777" w:rsidR="00967DE6" w:rsidRPr="00DF3564" w:rsidRDefault="00967DE6">
            <w:pPr>
              <w:rPr>
                <w:rFonts w:ascii="Arial" w:hAnsi="Arial" w:cs="Arial"/>
                <w:bCs/>
              </w:rPr>
            </w:pPr>
          </w:p>
        </w:tc>
      </w:tr>
      <w:tr w:rsidR="00967DE6" w:rsidRPr="00F7777C" w14:paraId="30A8F316" w14:textId="77777777" w:rsidTr="00A07A8E">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3400B00F" w14:textId="77777777" w:rsidR="00967DE6" w:rsidRPr="00DF3564" w:rsidRDefault="00967DE6">
            <w:pPr>
              <w:rPr>
                <w:rFonts w:ascii="Arial" w:hAnsi="Arial" w:cs="Arial"/>
                <w:b/>
              </w:rPr>
            </w:pPr>
          </w:p>
        </w:tc>
        <w:tc>
          <w:tcPr>
            <w:tcW w:w="1851" w:type="dxa"/>
            <w:gridSpan w:val="2"/>
          </w:tcPr>
          <w:p w14:paraId="196EED1E"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4F8B5E2E" w14:textId="77777777" w:rsidR="00967DE6" w:rsidRPr="00DF3564" w:rsidRDefault="00967DE6">
            <w:pPr>
              <w:rPr>
                <w:rFonts w:ascii="Arial" w:hAnsi="Arial" w:cs="Arial"/>
                <w:bCs/>
              </w:rPr>
            </w:pPr>
          </w:p>
        </w:tc>
      </w:tr>
      <w:tr w:rsidR="00967DE6" w:rsidRPr="00F7777C" w14:paraId="642ED665" w14:textId="77777777" w:rsidTr="00A07A8E">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C826DCE" w14:textId="77777777" w:rsidR="00967DE6" w:rsidRPr="00DF3564" w:rsidRDefault="00967DE6">
            <w:pPr>
              <w:rPr>
                <w:rFonts w:ascii="Arial" w:hAnsi="Arial" w:cs="Arial"/>
                <w:b/>
              </w:rPr>
            </w:pPr>
          </w:p>
        </w:tc>
        <w:tc>
          <w:tcPr>
            <w:tcW w:w="1851" w:type="dxa"/>
            <w:gridSpan w:val="2"/>
          </w:tcPr>
          <w:p w14:paraId="12BB575F"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3813A1B1" w14:textId="77777777" w:rsidR="00967DE6" w:rsidRPr="00DF3564" w:rsidRDefault="00967DE6">
            <w:pPr>
              <w:rPr>
                <w:rFonts w:ascii="Arial" w:hAnsi="Arial" w:cs="Arial"/>
                <w:bCs/>
              </w:rPr>
            </w:pPr>
          </w:p>
        </w:tc>
      </w:tr>
      <w:tr w:rsidR="00967DE6" w:rsidRPr="00F7777C" w14:paraId="07877DC1" w14:textId="77777777" w:rsidTr="00A07A8E">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3E3CB63" w14:textId="77777777" w:rsidR="00967DE6" w:rsidRPr="00DF3564" w:rsidRDefault="00967DE6">
            <w:pPr>
              <w:rPr>
                <w:rFonts w:ascii="Arial" w:hAnsi="Arial" w:cs="Arial"/>
                <w:b/>
              </w:rPr>
            </w:pPr>
          </w:p>
        </w:tc>
        <w:tc>
          <w:tcPr>
            <w:tcW w:w="1851" w:type="dxa"/>
            <w:gridSpan w:val="2"/>
          </w:tcPr>
          <w:p w14:paraId="04FE87FC"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33B37B21" w14:textId="77777777" w:rsidR="00967DE6" w:rsidRPr="00DF3564" w:rsidRDefault="00967DE6">
            <w:pPr>
              <w:rPr>
                <w:rFonts w:ascii="Arial" w:hAnsi="Arial" w:cs="Arial"/>
                <w:bCs/>
              </w:rPr>
            </w:pPr>
          </w:p>
        </w:tc>
      </w:tr>
      <w:tr w:rsidR="00967DE6" w:rsidRPr="00F7777C" w14:paraId="6F5BB12A" w14:textId="77777777" w:rsidTr="00A07A8E">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73F003A4" w14:textId="77777777" w:rsidR="00967DE6" w:rsidRPr="00DF3564" w:rsidRDefault="00967DE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shd w:val="clear" w:color="auto" w:fill="FFFBEF"/>
          </w:tcPr>
          <w:p w14:paraId="59C8A310"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012479A7"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5F6DB101" w14:textId="77777777" w:rsidTr="00A07A8E">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BA88CA0" w14:textId="77777777" w:rsidR="00967DE6" w:rsidRPr="00DF3564" w:rsidRDefault="00967DE6">
            <w:pPr>
              <w:rPr>
                <w:rFonts w:ascii="Arial" w:hAnsi="Arial" w:cs="Arial"/>
                <w:b/>
              </w:rPr>
            </w:pPr>
          </w:p>
        </w:tc>
        <w:tc>
          <w:tcPr>
            <w:tcW w:w="1540" w:type="dxa"/>
          </w:tcPr>
          <w:p w14:paraId="7C279895"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Pr>
          <w:p w14:paraId="161590C1" w14:textId="77777777" w:rsidR="00967DE6" w:rsidRPr="00DF3564" w:rsidRDefault="00967DE6">
            <w:pPr>
              <w:rPr>
                <w:rFonts w:ascii="Arial" w:hAnsi="Arial" w:cs="Arial"/>
                <w:bCs/>
              </w:rPr>
            </w:pPr>
          </w:p>
        </w:tc>
        <w:tc>
          <w:tcPr>
            <w:tcW w:w="1560" w:type="dxa"/>
          </w:tcPr>
          <w:p w14:paraId="545F0312"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FFFBEF"/>
          </w:tcPr>
          <w:p w14:paraId="5C05A3E7" w14:textId="77777777" w:rsidR="00967DE6" w:rsidRPr="00DF3564" w:rsidRDefault="00967DE6">
            <w:pPr>
              <w:rPr>
                <w:rFonts w:ascii="Arial" w:hAnsi="Arial" w:cs="Arial"/>
                <w:bCs/>
              </w:rPr>
            </w:pPr>
          </w:p>
        </w:tc>
      </w:tr>
    </w:tbl>
    <w:p w14:paraId="17E04867" w14:textId="77777777" w:rsidR="00DB0AFC" w:rsidRDefault="00DB0AFC" w:rsidP="00760ECD">
      <w:pPr>
        <w:rPr>
          <w:rFonts w:asciiTheme="majorHAnsi" w:eastAsiaTheme="majorEastAsia" w:hAnsiTheme="majorHAnsi" w:cstheme="majorBidi"/>
          <w:color w:val="2F5496" w:themeColor="accent1" w:themeShade="BF"/>
          <w:sz w:val="28"/>
          <w:szCs w:val="28"/>
        </w:rPr>
        <w:sectPr w:rsidR="00DB0AFC" w:rsidSect="00100826">
          <w:pgSz w:w="11906" w:h="16838"/>
          <w:pgMar w:top="2268" w:right="1440" w:bottom="1440" w:left="1440" w:header="709" w:footer="709" w:gutter="0"/>
          <w:cols w:space="708"/>
          <w:docGrid w:linePitch="360"/>
        </w:sectPr>
      </w:pPr>
    </w:p>
    <w:p w14:paraId="2C2A97EB" w14:textId="77777777" w:rsidR="00646124" w:rsidRDefault="00646124" w:rsidP="002D7196">
      <w:pPr>
        <w:pStyle w:val="Heading1"/>
        <w:jc w:val="center"/>
        <w:rPr>
          <w:rStyle w:val="normaltextrun"/>
          <w:rFonts w:ascii="Arial" w:hAnsi="Arial" w:cs="Arial"/>
          <w:sz w:val="32"/>
          <w:szCs w:val="32"/>
        </w:rPr>
      </w:pPr>
      <w:bookmarkStart w:id="3" w:name="_Toc220924093"/>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646124" w:rsidRPr="00135FB0" w14:paraId="22016C22" w14:textId="77777777" w:rsidTr="007153BA">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074679C5" w14:textId="77777777" w:rsidR="00646124" w:rsidRPr="00F7777C" w:rsidRDefault="00646124" w:rsidP="007153BA">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35BA2773" w14:textId="77777777" w:rsidR="00646124" w:rsidRDefault="00646124" w:rsidP="007153B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4188390D" w14:textId="77777777" w:rsidR="00646124" w:rsidRPr="00135FB0" w:rsidRDefault="00646124" w:rsidP="007153BA">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646124" w:rsidRPr="00F7777C" w14:paraId="6D704A34" w14:textId="77777777" w:rsidTr="007153BA">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2B9E27F9" w14:textId="37B55C8D" w:rsidR="00646124" w:rsidRPr="00F7777C" w:rsidRDefault="00646124" w:rsidP="007153BA">
            <w:pPr>
              <w:rPr>
                <w:rFonts w:ascii="Arial" w:hAnsi="Arial" w:cs="Arial"/>
                <w:b/>
                <w:color w:val="FFFFFF" w:themeColor="background1"/>
              </w:rPr>
            </w:pPr>
            <w:r w:rsidRPr="00AC3067">
              <w:rPr>
                <w:rFonts w:ascii="Arial" w:eastAsia="Times New Roman" w:hAnsi="Arial" w:cs="Arial"/>
                <w:b/>
                <w:bCs/>
                <w:color w:val="000000"/>
                <w:sz w:val="32"/>
                <w:szCs w:val="32"/>
                <w:lang w:eastAsia="en-GB"/>
              </w:rPr>
              <w:t xml:space="preserve">Previous Contract Experience </w:t>
            </w:r>
            <w:r>
              <w:rPr>
                <w:rFonts w:ascii="Arial" w:eastAsia="Times New Roman" w:hAnsi="Arial" w:cs="Arial"/>
                <w:b/>
                <w:bCs/>
                <w:color w:val="000000"/>
                <w:sz w:val="32"/>
                <w:szCs w:val="32"/>
                <w:lang w:eastAsia="en-GB"/>
              </w:rPr>
              <w:t>Lot 2 Only</w:t>
            </w:r>
          </w:p>
        </w:tc>
      </w:tr>
      <w:tr w:rsidR="00646124" w:rsidRPr="00DF3564" w14:paraId="7C362DD5" w14:textId="77777777" w:rsidTr="007153B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07DBA96D" w14:textId="77777777" w:rsidR="00646124" w:rsidRPr="00DF3564" w:rsidRDefault="00646124" w:rsidP="007153BA">
            <w:pPr>
              <w:rPr>
                <w:rFonts w:ascii="Arial" w:hAnsi="Arial" w:cs="Arial"/>
                <w:b/>
              </w:rPr>
            </w:pPr>
          </w:p>
          <w:p w14:paraId="10FF69E1" w14:textId="467F338E" w:rsidR="00646124" w:rsidRPr="00DF3564" w:rsidRDefault="00646124" w:rsidP="007153BA">
            <w:pPr>
              <w:rPr>
                <w:rFonts w:ascii="Arial" w:hAnsi="Arial" w:cs="Arial"/>
                <w:b/>
              </w:rPr>
            </w:pPr>
            <w:r>
              <w:rPr>
                <w:rFonts w:ascii="Arial" w:hAnsi="Arial" w:cs="Arial"/>
                <w:b/>
              </w:rPr>
              <w:t>I</w:t>
            </w:r>
            <w:r w:rsidRPr="00DF3564">
              <w:rPr>
                <w:rFonts w:ascii="Arial" w:hAnsi="Arial" w:cs="Arial"/>
                <w:b/>
              </w:rPr>
              <w:t xml:space="preserve"> – </w:t>
            </w:r>
            <w:r>
              <w:rPr>
                <w:rFonts w:ascii="Arial" w:hAnsi="Arial" w:cs="Arial"/>
                <w:b/>
              </w:rPr>
              <w:t>4</w:t>
            </w:r>
          </w:p>
          <w:p w14:paraId="318DA7D1" w14:textId="77777777" w:rsidR="00646124" w:rsidRPr="00DF3564" w:rsidRDefault="00646124" w:rsidP="007153BA">
            <w:pPr>
              <w:rPr>
                <w:rFonts w:ascii="Arial" w:hAnsi="Arial" w:cs="Arial"/>
                <w:b/>
              </w:rPr>
            </w:pPr>
          </w:p>
          <w:p w14:paraId="226BD6EB" w14:textId="73DF656C" w:rsidR="00646124" w:rsidRPr="00DF3564" w:rsidRDefault="00646124" w:rsidP="007153BA">
            <w:pPr>
              <w:rPr>
                <w:rFonts w:ascii="Arial" w:hAnsi="Arial" w:cs="Arial"/>
                <w:b/>
              </w:rPr>
            </w:pPr>
            <w:r>
              <w:rPr>
                <w:rFonts w:ascii="Arial" w:hAnsi="Arial" w:cs="Arial"/>
                <w:bCs/>
              </w:rPr>
              <w:t>1</w:t>
            </w:r>
            <w:r w:rsidR="000A42FD">
              <w:rPr>
                <w:rFonts w:ascii="Arial" w:hAnsi="Arial" w:cs="Arial"/>
                <w:bCs/>
              </w:rPr>
              <w:t>0</w:t>
            </w:r>
            <w:r w:rsidRPr="00DF3564">
              <w:rPr>
                <w:rFonts w:ascii="Arial" w:hAnsi="Arial" w:cs="Arial"/>
                <w:bCs/>
              </w:rPr>
              <w:t>% of Total Tender Evaluation</w:t>
            </w:r>
          </w:p>
        </w:tc>
        <w:tc>
          <w:tcPr>
            <w:tcW w:w="1851" w:type="dxa"/>
            <w:gridSpan w:val="2"/>
          </w:tcPr>
          <w:p w14:paraId="1E20AE9E" w14:textId="77777777" w:rsidR="00646124" w:rsidRPr="00DF3564" w:rsidRDefault="00646124" w:rsidP="007153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66D7B48B" w14:textId="77777777" w:rsidR="00646124" w:rsidRPr="00DF3564" w:rsidRDefault="00646124" w:rsidP="007153BA">
            <w:pPr>
              <w:rPr>
                <w:rFonts w:ascii="Arial" w:hAnsi="Arial" w:cs="Arial"/>
                <w:bCs/>
              </w:rPr>
            </w:pPr>
          </w:p>
        </w:tc>
      </w:tr>
      <w:tr w:rsidR="00646124" w:rsidRPr="00DF3564" w14:paraId="3E750B39" w14:textId="77777777" w:rsidTr="007153B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45892F74" w14:textId="77777777" w:rsidR="00646124" w:rsidRPr="00DF3564" w:rsidRDefault="00646124" w:rsidP="007153BA">
            <w:pPr>
              <w:rPr>
                <w:rFonts w:ascii="Arial" w:hAnsi="Arial" w:cs="Arial"/>
                <w:b/>
              </w:rPr>
            </w:pPr>
          </w:p>
        </w:tc>
        <w:tc>
          <w:tcPr>
            <w:tcW w:w="1851" w:type="dxa"/>
            <w:gridSpan w:val="2"/>
          </w:tcPr>
          <w:p w14:paraId="3AEE3E59" w14:textId="77777777" w:rsidR="00646124" w:rsidRPr="00DF3564" w:rsidRDefault="00646124" w:rsidP="007153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60DAA190" w14:textId="77777777" w:rsidR="00646124" w:rsidRPr="00DF3564" w:rsidRDefault="00646124" w:rsidP="007153BA">
            <w:pPr>
              <w:rPr>
                <w:rFonts w:ascii="Arial" w:hAnsi="Arial" w:cs="Arial"/>
                <w:bCs/>
              </w:rPr>
            </w:pPr>
          </w:p>
        </w:tc>
      </w:tr>
      <w:tr w:rsidR="00646124" w:rsidRPr="00DF3564" w14:paraId="5DAD0C77" w14:textId="77777777" w:rsidTr="007153B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B3C517D" w14:textId="77777777" w:rsidR="00646124" w:rsidRPr="00DF3564" w:rsidRDefault="00646124" w:rsidP="007153BA">
            <w:pPr>
              <w:rPr>
                <w:rFonts w:ascii="Arial" w:hAnsi="Arial" w:cs="Arial"/>
                <w:b/>
              </w:rPr>
            </w:pPr>
          </w:p>
        </w:tc>
        <w:tc>
          <w:tcPr>
            <w:tcW w:w="1851" w:type="dxa"/>
            <w:gridSpan w:val="2"/>
          </w:tcPr>
          <w:p w14:paraId="440F02B3" w14:textId="77777777" w:rsidR="00646124" w:rsidRPr="00DF3564" w:rsidRDefault="00646124" w:rsidP="007153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Pr>
                <w:rFonts w:ascii="Arial" w:hAnsi="Arial" w:cs="Arial"/>
                <w:b/>
              </w:rPr>
              <w:t>/Service</w:t>
            </w:r>
            <w:r w:rsidRPr="00DF3564">
              <w:rPr>
                <w:rFonts w:ascii="Arial" w:hAnsi="Arial" w:cs="Arial"/>
                <w:b/>
              </w:rPr>
              <w:t>:</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EE76226" w14:textId="77777777" w:rsidR="00646124" w:rsidRPr="00DF3564" w:rsidRDefault="00646124" w:rsidP="007153BA">
            <w:pPr>
              <w:rPr>
                <w:rFonts w:ascii="Arial" w:hAnsi="Arial" w:cs="Arial"/>
                <w:bCs/>
              </w:rPr>
            </w:pPr>
          </w:p>
        </w:tc>
      </w:tr>
      <w:tr w:rsidR="00646124" w:rsidRPr="00DF3564" w14:paraId="10DAC16D" w14:textId="77777777" w:rsidTr="007153BA">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52C42811" w14:textId="77777777" w:rsidR="00646124" w:rsidRPr="00DF3564" w:rsidRDefault="00646124" w:rsidP="007153BA">
            <w:pPr>
              <w:rPr>
                <w:rFonts w:ascii="Arial" w:hAnsi="Arial" w:cs="Arial"/>
                <w:b/>
              </w:rPr>
            </w:pPr>
          </w:p>
        </w:tc>
        <w:tc>
          <w:tcPr>
            <w:tcW w:w="1851" w:type="dxa"/>
            <w:gridSpan w:val="2"/>
          </w:tcPr>
          <w:p w14:paraId="4A41F129" w14:textId="77777777" w:rsidR="00646124" w:rsidRPr="00DF3564" w:rsidRDefault="00646124" w:rsidP="007153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5ECD9BB1" w14:textId="77777777" w:rsidR="00646124" w:rsidRPr="00DF3564" w:rsidRDefault="00646124" w:rsidP="007153BA">
            <w:pPr>
              <w:rPr>
                <w:rFonts w:ascii="Arial" w:hAnsi="Arial" w:cs="Arial"/>
                <w:bCs/>
              </w:rPr>
            </w:pPr>
          </w:p>
        </w:tc>
      </w:tr>
      <w:tr w:rsidR="00646124" w:rsidRPr="00DF3564" w14:paraId="07220D21" w14:textId="77777777" w:rsidTr="007153B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33B2A32" w14:textId="77777777" w:rsidR="00646124" w:rsidRPr="00DF3564" w:rsidRDefault="00646124" w:rsidP="007153BA">
            <w:pPr>
              <w:rPr>
                <w:rFonts w:ascii="Arial" w:hAnsi="Arial" w:cs="Arial"/>
                <w:b/>
              </w:rPr>
            </w:pPr>
          </w:p>
        </w:tc>
        <w:tc>
          <w:tcPr>
            <w:tcW w:w="1851" w:type="dxa"/>
            <w:gridSpan w:val="2"/>
          </w:tcPr>
          <w:p w14:paraId="7FCE9175" w14:textId="77777777" w:rsidR="00646124" w:rsidRPr="00DF3564" w:rsidRDefault="00646124" w:rsidP="007153B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32AF38C8" w14:textId="77777777" w:rsidR="00646124" w:rsidRPr="00DF3564" w:rsidRDefault="00646124" w:rsidP="007153BA">
            <w:pPr>
              <w:rPr>
                <w:rFonts w:ascii="Arial" w:hAnsi="Arial" w:cs="Arial"/>
                <w:bCs/>
              </w:rPr>
            </w:pPr>
          </w:p>
        </w:tc>
      </w:tr>
      <w:tr w:rsidR="00646124" w:rsidRPr="00DF3564" w14:paraId="036850BD" w14:textId="77777777" w:rsidTr="007153B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405E4E81" w14:textId="77777777" w:rsidR="00646124" w:rsidRPr="00DF3564" w:rsidRDefault="00646124" w:rsidP="007153BA">
            <w:pPr>
              <w:rPr>
                <w:rFonts w:ascii="Arial" w:hAnsi="Arial" w:cs="Arial"/>
                <w:b/>
              </w:rPr>
            </w:pPr>
          </w:p>
        </w:tc>
        <w:tc>
          <w:tcPr>
            <w:tcW w:w="1851" w:type="dxa"/>
            <w:gridSpan w:val="2"/>
          </w:tcPr>
          <w:p w14:paraId="7CF68872" w14:textId="77777777" w:rsidR="00646124" w:rsidRPr="00DF3564" w:rsidRDefault="00646124" w:rsidP="007153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18DD7899" w14:textId="77777777" w:rsidR="00646124" w:rsidRPr="00DF3564" w:rsidRDefault="00646124" w:rsidP="007153BA">
            <w:pPr>
              <w:rPr>
                <w:rFonts w:ascii="Arial" w:hAnsi="Arial" w:cs="Arial"/>
                <w:bCs/>
              </w:rPr>
            </w:pPr>
          </w:p>
        </w:tc>
      </w:tr>
      <w:tr w:rsidR="00646124" w:rsidRPr="00DF3564" w14:paraId="1749C58D" w14:textId="77777777" w:rsidTr="007153BA">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53EE1D41" w14:textId="77777777" w:rsidR="00646124" w:rsidRPr="00DF3564" w:rsidRDefault="00646124" w:rsidP="007153BA">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shd w:val="clear" w:color="auto" w:fill="FFFBEF"/>
          </w:tcPr>
          <w:p w14:paraId="70E52219" w14:textId="77777777" w:rsidR="00646124" w:rsidRPr="00DF3564" w:rsidRDefault="00646124" w:rsidP="007153B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215A10F8" w14:textId="77777777" w:rsidR="00646124" w:rsidRPr="00DF3564" w:rsidRDefault="00646124" w:rsidP="007153B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646124" w:rsidRPr="003B22CA" w14:paraId="2DD5CCEE" w14:textId="77777777" w:rsidTr="007153B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042C6255" w14:textId="77777777" w:rsidR="00646124" w:rsidRPr="00DF3564" w:rsidRDefault="00646124" w:rsidP="007153BA">
            <w:pPr>
              <w:rPr>
                <w:rFonts w:ascii="Arial" w:hAnsi="Arial" w:cs="Arial"/>
                <w:b/>
              </w:rPr>
            </w:pPr>
          </w:p>
        </w:tc>
        <w:tc>
          <w:tcPr>
            <w:tcW w:w="1540" w:type="dxa"/>
          </w:tcPr>
          <w:p w14:paraId="35C4FB85" w14:textId="77777777" w:rsidR="00646124" w:rsidRPr="00DF3564" w:rsidRDefault="00646124" w:rsidP="007153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Pr>
          <w:p w14:paraId="60F1F056" w14:textId="77777777" w:rsidR="00646124" w:rsidRPr="00DF3564" w:rsidRDefault="00646124" w:rsidP="007153BA">
            <w:pPr>
              <w:rPr>
                <w:rFonts w:ascii="Arial" w:hAnsi="Arial" w:cs="Arial"/>
                <w:bCs/>
              </w:rPr>
            </w:pPr>
          </w:p>
        </w:tc>
        <w:tc>
          <w:tcPr>
            <w:tcW w:w="1560" w:type="dxa"/>
          </w:tcPr>
          <w:p w14:paraId="3C9DF6F9" w14:textId="77777777" w:rsidR="00646124" w:rsidRPr="00DF3564" w:rsidRDefault="00646124" w:rsidP="007153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FFFBEF"/>
          </w:tcPr>
          <w:p w14:paraId="13187F3C" w14:textId="77777777" w:rsidR="00646124" w:rsidRPr="003B22CA" w:rsidRDefault="00646124" w:rsidP="007153BA">
            <w:pPr>
              <w:rPr>
                <w:rFonts w:ascii="Arial" w:hAnsi="Arial" w:cs="Arial"/>
                <w:bCs/>
              </w:rPr>
            </w:pPr>
          </w:p>
        </w:tc>
      </w:tr>
    </w:tbl>
    <w:p w14:paraId="77C9797C" w14:textId="77777777" w:rsidR="00646124" w:rsidRPr="00646124" w:rsidRDefault="00646124" w:rsidP="00646124"/>
    <w:p w14:paraId="60E67FDF" w14:textId="77777777" w:rsidR="00646124" w:rsidRDefault="00646124" w:rsidP="002D7196">
      <w:pPr>
        <w:pStyle w:val="Heading1"/>
        <w:jc w:val="center"/>
        <w:rPr>
          <w:rStyle w:val="normaltextrun"/>
          <w:rFonts w:ascii="Arial" w:hAnsi="Arial" w:cs="Arial"/>
          <w:sz w:val="32"/>
          <w:szCs w:val="32"/>
        </w:rPr>
      </w:pPr>
    </w:p>
    <w:p w14:paraId="2C3B77B5" w14:textId="7912CA44" w:rsidR="00967DE6" w:rsidRPr="002D7196" w:rsidRDefault="00A143F5" w:rsidP="002D7196">
      <w:pPr>
        <w:pStyle w:val="Heading1"/>
        <w:jc w:val="center"/>
        <w:rPr>
          <w:rStyle w:val="normaltextrun"/>
          <w:rFonts w:ascii="Arial" w:hAnsi="Arial" w:cs="Arial"/>
          <w:sz w:val="32"/>
          <w:szCs w:val="32"/>
        </w:rPr>
      </w:pPr>
      <w:r w:rsidRPr="00000FB6">
        <w:rPr>
          <w:rStyle w:val="normaltextrun"/>
          <w:rFonts w:ascii="Arial" w:hAnsi="Arial" w:cs="Arial"/>
          <w:sz w:val="32"/>
          <w:szCs w:val="32"/>
        </w:rPr>
        <w:t xml:space="preserve">Section </w:t>
      </w:r>
      <w:r w:rsidR="00BA7B00">
        <w:rPr>
          <w:rStyle w:val="normaltextrun"/>
          <w:rFonts w:ascii="Arial" w:hAnsi="Arial" w:cs="Arial"/>
          <w:sz w:val="32"/>
          <w:szCs w:val="32"/>
        </w:rPr>
        <w:t>J</w:t>
      </w:r>
      <w:r w:rsidR="00F43E52" w:rsidRPr="00000FB6">
        <w:rPr>
          <w:rStyle w:val="normaltextrun"/>
          <w:rFonts w:ascii="Arial" w:hAnsi="Arial" w:cs="Arial"/>
          <w:sz w:val="32"/>
          <w:szCs w:val="32"/>
        </w:rPr>
        <w:t xml:space="preserve"> –</w:t>
      </w:r>
      <w:r w:rsidRPr="00000FB6">
        <w:rPr>
          <w:rStyle w:val="normaltextrun"/>
          <w:rFonts w:ascii="Arial" w:hAnsi="Arial" w:cs="Arial"/>
          <w:sz w:val="32"/>
          <w:szCs w:val="32"/>
        </w:rPr>
        <w:t xml:space="preserve"> </w:t>
      </w:r>
      <w:r w:rsidR="004D47FE" w:rsidRPr="00000FB6">
        <w:rPr>
          <w:rStyle w:val="normaltextrun"/>
          <w:rFonts w:ascii="Arial" w:hAnsi="Arial" w:cs="Arial"/>
          <w:sz w:val="32"/>
          <w:szCs w:val="32"/>
        </w:rPr>
        <w:t>Contract Delivery</w:t>
      </w:r>
      <w:bookmarkEnd w:id="3"/>
    </w:p>
    <w:p w14:paraId="485A7EE3" w14:textId="3A135220" w:rsidR="0093261C" w:rsidRDefault="002D7196" w:rsidP="002D7196">
      <w:pPr>
        <w:jc w:val="center"/>
        <w:rPr>
          <w:rStyle w:val="normaltextrun"/>
          <w:rFonts w:ascii="Arial" w:hAnsi="Arial" w:cs="Arial"/>
          <w:b/>
          <w:bCs/>
          <w:caps/>
          <w:color w:val="000000"/>
          <w:sz w:val="32"/>
          <w:szCs w:val="32"/>
          <w:shd w:val="clear" w:color="auto" w:fill="FFFFFF"/>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78FC56AA" wp14:editId="4902AF0E">
                <wp:simplePos x="0" y="0"/>
                <wp:positionH relativeFrom="margin">
                  <wp:posOffset>0</wp:posOffset>
                </wp:positionH>
                <wp:positionV relativeFrom="paragraph">
                  <wp:posOffset>39683</wp:posOffset>
                </wp:positionV>
                <wp:extent cx="5826125" cy="494030"/>
                <wp:effectExtent l="0" t="0" r="22225" b="20320"/>
                <wp:wrapNone/>
                <wp:docPr id="662109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26125" cy="494030"/>
                        </a:xfrm>
                        <a:prstGeom prst="rect">
                          <a:avLst/>
                        </a:prstGeom>
                        <a:ln/>
                      </wps:spPr>
                      <wps:style>
                        <a:lnRef idx="2">
                          <a:schemeClr val="accent3"/>
                        </a:lnRef>
                        <a:fillRef idx="1">
                          <a:schemeClr val="lt1"/>
                        </a:fillRef>
                        <a:effectRef idx="0">
                          <a:scrgbClr r="0" g="0" b="0"/>
                        </a:effectRef>
                        <a:fontRef idx="minor">
                          <a:schemeClr val="dk1"/>
                        </a:fontRef>
                      </wps:style>
                      <wps:txbx>
                        <w:txbxContent>
                          <w:p w14:paraId="55149FCA" w14:textId="4C7E4719" w:rsidR="00BC06CC" w:rsidRDefault="00CA3DEC" w:rsidP="009B059F">
                            <w:pPr>
                              <w:spacing w:line="276" w:lineRule="auto"/>
                              <w:rPr>
                                <w:rFonts w:ascii="Arial" w:hAnsi="Arial" w:cs="Arial"/>
                                <w:color w:val="000000"/>
                              </w:rPr>
                            </w:pPr>
                            <w:r>
                              <w:rPr>
                                <w:rFonts w:ascii="Arial" w:hAnsi="Arial" w:cs="Arial"/>
                                <w:color w:val="000000"/>
                              </w:rPr>
                              <w:t xml:space="preserve">Please note:  </w:t>
                            </w:r>
                            <w:r>
                              <w:rPr>
                                <w:rFonts w:ascii="Arial" w:hAnsi="Arial" w:cs="Arial"/>
                                <w:b/>
                                <w:bCs/>
                                <w:color w:val="000000"/>
                              </w:rPr>
                              <w:t xml:space="preserve">All Tenderers are required to answer this question. Section </w:t>
                            </w:r>
                            <w:r w:rsidR="00BA7B00">
                              <w:rPr>
                                <w:rFonts w:ascii="Arial" w:hAnsi="Arial" w:cs="Arial"/>
                                <w:b/>
                                <w:bCs/>
                                <w:color w:val="000000"/>
                              </w:rPr>
                              <w:t>J</w:t>
                            </w:r>
                            <w:r>
                              <w:rPr>
                                <w:rFonts w:ascii="Arial" w:hAnsi="Arial" w:cs="Arial"/>
                                <w:b/>
                                <w:bCs/>
                                <w:color w:val="000000"/>
                              </w:rPr>
                              <w:t xml:space="preserve"> is Weighted as per ITT.</w:t>
                            </w:r>
                          </w:p>
                          <w:p w14:paraId="1342E140" w14:textId="77777777" w:rsidR="00BC06CC" w:rsidRDefault="00CA3DEC" w:rsidP="009B059F">
                            <w:pPr>
                              <w:spacing w:line="276" w:lineRule="auto"/>
                              <w:rPr>
                                <w:rFonts w:eastAsia="Calibri" w:hAnsi="Calibri" w:cs="Calibri"/>
                                <w:b/>
                                <w:bCs/>
                                <w:color w:val="000000"/>
                              </w:rPr>
                            </w:pPr>
                            <w:r>
                              <w:rPr>
                                <w:rFonts w:eastAsia="Calibri" w:hAnsi="Calibri" w:cs="Calibri"/>
                                <w:b/>
                                <w:bCs/>
                                <w:color w:val="000000"/>
                              </w:rPr>
                              <w:t> </w:t>
                            </w:r>
                          </w:p>
                          <w:p w14:paraId="07C81810" w14:textId="77777777" w:rsidR="00BC06CC" w:rsidRDefault="00CA3DEC" w:rsidP="009B059F">
                            <w:pPr>
                              <w:spacing w:line="276" w:lineRule="auto"/>
                              <w:rPr>
                                <w:rFonts w:eastAsia="Calibri" w:hAnsi="Calibri" w:cs="Calibri"/>
                                <w:b/>
                                <w:bCs/>
                                <w:color w:val="000000"/>
                              </w:rPr>
                            </w:pPr>
                            <w:r>
                              <w:rPr>
                                <w:rFonts w:eastAsia="Calibri" w:hAnsi="Calibri" w:cs="Calibri"/>
                                <w:b/>
                                <w:bCs/>
                                <w:color w:val="000000"/>
                              </w:rPr>
                              <w:t> </w:t>
                            </w:r>
                          </w:p>
                          <w:p w14:paraId="224FE00D" w14:textId="77777777" w:rsidR="00BC06CC" w:rsidRDefault="00CA3DEC" w:rsidP="009B059F">
                            <w:pPr>
                              <w:spacing w:line="276" w:lineRule="auto"/>
                              <w:rPr>
                                <w:rFonts w:eastAsia="Calibri" w:hAnsi="Calibri" w:cs="Calibri"/>
                                <w:color w:val="000000"/>
                              </w:rPr>
                            </w:pPr>
                            <w:r>
                              <w:rPr>
                                <w:rFonts w:eastAsia="Calibri" w:hAnsi="Calibri" w:cs="Calibri"/>
                                <w:color w:val="000000"/>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8FC56AA" id="_x0000_s1029" style="position:absolute;left:0;text-align:left;margin-left:0;margin-top:3.1pt;width:458.75pt;height:38.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" fillcolor="white [3201]" strokecolor="#a5a5a5 [3206]" strokeweight="1pt">
                <v:textbox>
                  <w:txbxContent>
                    <w:p w14:paraId="55149FCA" w14:textId="4C7E4719" w:rsidR="00BC06CC" w:rsidRDefault="00CA3DEC" w:rsidP="009B059F">
                      <w:pPr>
                        <w:spacing w:line="276" w:lineRule="auto"/>
                        <w:rPr>
                          <w:rFonts w:ascii="Arial" w:hAnsi="Arial" w:cs="Arial"/>
                          <w:color w:val="000000"/>
                        </w:rPr>
                      </w:pPr>
                      <w:r>
                        <w:rPr>
                          <w:rFonts w:ascii="Arial" w:hAnsi="Arial" w:cs="Arial"/>
                          <w:color w:val="000000"/>
                        </w:rPr>
                        <w:t xml:space="preserve">Please note:  </w:t>
                      </w:r>
                      <w:r>
                        <w:rPr>
                          <w:rFonts w:ascii="Arial" w:hAnsi="Arial" w:cs="Arial"/>
                          <w:b/>
                          <w:bCs/>
                          <w:color w:val="000000"/>
                        </w:rPr>
                        <w:t xml:space="preserve">All Tenderers are required to answer this question. Section </w:t>
                      </w:r>
                      <w:r w:rsidR="00BA7B00">
                        <w:rPr>
                          <w:rFonts w:ascii="Arial" w:hAnsi="Arial" w:cs="Arial"/>
                          <w:b/>
                          <w:bCs/>
                          <w:color w:val="000000"/>
                        </w:rPr>
                        <w:t>J</w:t>
                      </w:r>
                      <w:r>
                        <w:rPr>
                          <w:rFonts w:ascii="Arial" w:hAnsi="Arial" w:cs="Arial"/>
                          <w:b/>
                          <w:bCs/>
                          <w:color w:val="000000"/>
                        </w:rPr>
                        <w:t xml:space="preserve"> is Weighted as per ITT.</w:t>
                      </w:r>
                    </w:p>
                    <w:p w14:paraId="1342E140" w14:textId="77777777" w:rsidR="00BC06CC" w:rsidRDefault="00CA3DEC" w:rsidP="009B059F">
                      <w:pPr>
                        <w:spacing w:line="276" w:lineRule="auto"/>
                        <w:rPr>
                          <w:rFonts w:eastAsia="Calibri" w:hAnsi="Calibri" w:cs="Calibri"/>
                          <w:b/>
                          <w:bCs/>
                          <w:color w:val="000000"/>
                        </w:rPr>
                      </w:pPr>
                      <w:r>
                        <w:rPr>
                          <w:rFonts w:eastAsia="Calibri" w:hAnsi="Calibri" w:cs="Calibri"/>
                          <w:b/>
                          <w:bCs/>
                          <w:color w:val="000000"/>
                        </w:rPr>
                        <w:t> </w:t>
                      </w:r>
                    </w:p>
                    <w:p w14:paraId="07C81810" w14:textId="77777777" w:rsidR="00BC06CC" w:rsidRDefault="00CA3DEC" w:rsidP="009B059F">
                      <w:pPr>
                        <w:spacing w:line="276" w:lineRule="auto"/>
                        <w:rPr>
                          <w:rFonts w:eastAsia="Calibri" w:hAnsi="Calibri" w:cs="Calibri"/>
                          <w:b/>
                          <w:bCs/>
                          <w:color w:val="000000"/>
                        </w:rPr>
                      </w:pPr>
                      <w:r>
                        <w:rPr>
                          <w:rFonts w:eastAsia="Calibri" w:hAnsi="Calibri" w:cs="Calibri"/>
                          <w:b/>
                          <w:bCs/>
                          <w:color w:val="000000"/>
                        </w:rPr>
                        <w:t> </w:t>
                      </w:r>
                    </w:p>
                    <w:p w14:paraId="224FE00D" w14:textId="77777777" w:rsidR="00BC06CC" w:rsidRDefault="00CA3DEC" w:rsidP="009B059F">
                      <w:pPr>
                        <w:spacing w:line="276" w:lineRule="auto"/>
                        <w:rPr>
                          <w:rFonts w:eastAsia="Calibri" w:hAnsi="Calibri" w:cs="Calibri"/>
                          <w:color w:val="000000"/>
                        </w:rPr>
                      </w:pPr>
                      <w:r>
                        <w:rPr>
                          <w:rFonts w:eastAsia="Calibri" w:hAnsi="Calibri" w:cs="Calibri"/>
                          <w:color w:val="000000"/>
                        </w:rPr>
                        <w:t> </w:t>
                      </w:r>
                    </w:p>
                  </w:txbxContent>
                </v:textbox>
                <w10:wrap anchorx="margin"/>
              </v:rect>
            </w:pict>
          </mc:Fallback>
        </mc:AlternateContent>
      </w:r>
    </w:p>
    <w:p w14:paraId="16933E3F" w14:textId="77777777" w:rsidR="002D7196" w:rsidRPr="003307E3" w:rsidRDefault="002D7196" w:rsidP="002D7196">
      <w:pPr>
        <w:jc w:val="center"/>
        <w:rPr>
          <w:rStyle w:val="normaltextrun"/>
          <w:rFonts w:ascii="Arial" w:hAnsi="Arial" w:cs="Arial"/>
          <w:b/>
          <w:bCs/>
          <w:caps/>
          <w:color w:val="000000"/>
          <w:sz w:val="18"/>
          <w:szCs w:val="18"/>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93261C" w:rsidRPr="00F7777C" w14:paraId="3A102A1F" w14:textId="77777777" w:rsidTr="5FFD95CA">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5B0892A2" w14:textId="77777777" w:rsidR="0093261C" w:rsidRPr="00F7777C" w:rsidRDefault="0093261C">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72EE4669" w14:textId="77777777" w:rsidR="0093261C" w:rsidRPr="00F7777C" w:rsidRDefault="0093261C">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93261C" w:rsidRPr="00F7777C" w14:paraId="2309A6BB" w14:textId="77777777" w:rsidTr="5FFD95CA">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192CCA65" w14:textId="77777777" w:rsidR="0093261C" w:rsidRPr="00F7777C" w:rsidRDefault="0093261C">
            <w:pPr>
              <w:rPr>
                <w:rFonts w:ascii="Arial" w:hAnsi="Arial" w:cs="Arial"/>
                <w:b/>
                <w:color w:val="FFFFFF" w:themeColor="background1"/>
              </w:rPr>
            </w:pPr>
          </w:p>
        </w:tc>
        <w:tc>
          <w:tcPr>
            <w:tcW w:w="7530" w:type="dxa"/>
            <w:vMerge/>
          </w:tcPr>
          <w:p w14:paraId="665D4414" w14:textId="77777777" w:rsidR="0093261C" w:rsidRPr="00F7777C" w:rsidRDefault="0093261C">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EF1C0A" w:rsidRPr="00F7777C" w14:paraId="2E4F3E38" w14:textId="77777777" w:rsidTr="007343C5">
        <w:trPr>
          <w:cnfStyle w:val="000000100000" w:firstRow="0" w:lastRow="0" w:firstColumn="0" w:lastColumn="0" w:oddVBand="0" w:evenVBand="0" w:oddHBand="1" w:evenHBand="0" w:firstRowFirstColumn="0" w:firstRowLastColumn="0" w:lastRowFirstColumn="0" w:lastRowLastColumn="0"/>
          <w:trHeight w:val="45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444E2A40" w14:textId="77777777" w:rsidR="00EF1C0A" w:rsidRPr="00DF3564" w:rsidRDefault="00EF1C0A">
            <w:pPr>
              <w:rPr>
                <w:rFonts w:ascii="Arial" w:hAnsi="Arial" w:cs="Arial"/>
                <w:b/>
              </w:rPr>
            </w:pPr>
          </w:p>
          <w:p w14:paraId="05B7BCAF" w14:textId="52BB548E" w:rsidR="00EF1C0A" w:rsidRPr="00DF3564" w:rsidRDefault="00BA7B00">
            <w:pPr>
              <w:rPr>
                <w:rFonts w:ascii="Arial" w:hAnsi="Arial" w:cs="Arial"/>
                <w:b/>
              </w:rPr>
            </w:pPr>
            <w:r>
              <w:rPr>
                <w:rFonts w:ascii="Arial" w:hAnsi="Arial" w:cs="Arial"/>
                <w:b/>
              </w:rPr>
              <w:t>J</w:t>
            </w:r>
            <w:r w:rsidR="00EF1C0A" w:rsidRPr="00DF3564">
              <w:rPr>
                <w:rFonts w:ascii="Arial" w:hAnsi="Arial" w:cs="Arial"/>
                <w:b/>
              </w:rPr>
              <w:t xml:space="preserve"> – 1.</w:t>
            </w:r>
          </w:p>
          <w:p w14:paraId="74CE3A78" w14:textId="77777777" w:rsidR="00EF1C0A" w:rsidRPr="00DF3564" w:rsidRDefault="00EF1C0A">
            <w:pPr>
              <w:rPr>
                <w:rFonts w:ascii="Arial" w:hAnsi="Arial" w:cs="Arial"/>
                <w:b/>
              </w:rPr>
            </w:pPr>
          </w:p>
          <w:p w14:paraId="26A616F0" w14:textId="0C0801AE" w:rsidR="00EF1C0A" w:rsidRPr="00DF3564" w:rsidRDefault="00000FB6" w:rsidP="00EF1C0A">
            <w:pPr>
              <w:rPr>
                <w:rFonts w:ascii="Arial" w:hAnsi="Arial" w:cs="Arial"/>
                <w:b/>
              </w:rPr>
            </w:pPr>
            <w:r>
              <w:rPr>
                <w:rFonts w:ascii="Arial" w:hAnsi="Arial" w:cs="Arial"/>
                <w:bCs/>
              </w:rPr>
              <w:t>1</w:t>
            </w:r>
            <w:r w:rsidR="000A42FD">
              <w:rPr>
                <w:rFonts w:ascii="Arial" w:hAnsi="Arial" w:cs="Arial"/>
                <w:bCs/>
              </w:rPr>
              <w:t>0</w:t>
            </w:r>
            <w:r w:rsidR="00EF1C0A" w:rsidRPr="00DF3564">
              <w:rPr>
                <w:rFonts w:ascii="Arial" w:hAnsi="Arial" w:cs="Arial"/>
                <w:bCs/>
              </w:rPr>
              <w:t>% of Total Tender Evaluation</w:t>
            </w:r>
          </w:p>
        </w:tc>
        <w:tc>
          <w:tcPr>
            <w:tcW w:w="7530" w:type="dxa"/>
            <w:vAlign w:val="center"/>
          </w:tcPr>
          <w:p w14:paraId="785F3C56" w14:textId="3D78E988" w:rsidR="00642524" w:rsidRDefault="00642524" w:rsidP="007343C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B54EA">
              <w:rPr>
                <w:rFonts w:ascii="Arial" w:hAnsi="Arial" w:cs="Arial"/>
                <w:b/>
                <w:bCs/>
                <w:u w:val="single"/>
              </w:rPr>
              <w:t>Contract Delivery</w:t>
            </w:r>
          </w:p>
          <w:p w14:paraId="7FB26481" w14:textId="77777777" w:rsidR="002E6D96" w:rsidRPr="005B54EA" w:rsidRDefault="002E6D96" w:rsidP="007343C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p>
          <w:p w14:paraId="12639BA1" w14:textId="77777777" w:rsidR="00DF0119" w:rsidRPr="005B54EA" w:rsidRDefault="00782100" w:rsidP="00094AA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B54EA">
              <w:rPr>
                <w:rFonts w:ascii="Arial" w:hAnsi="Arial" w:cs="Arial"/>
              </w:rPr>
              <w:t>Please provide an overview of how your organisation will deliver the services required under this contract, including:</w:t>
            </w:r>
          </w:p>
          <w:p w14:paraId="0C8B3AC9" w14:textId="77777777" w:rsidR="00DF0119" w:rsidRPr="005B54EA" w:rsidRDefault="00DF0119" w:rsidP="00094AA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240CFAE" w14:textId="44EDC0A7" w:rsidR="00DF0119" w:rsidRPr="002E6D96" w:rsidRDefault="00DF0119" w:rsidP="002E6D96">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E6D96">
              <w:rPr>
                <w:rFonts w:ascii="Arial" w:hAnsi="Arial" w:cs="Arial"/>
              </w:rPr>
              <w:t xml:space="preserve">A summary of your organisation, relevant asbestos experience, and base(s) of operation relevant to servicing Valleys </w:t>
            </w:r>
            <w:proofErr w:type="gramStart"/>
            <w:r w:rsidRPr="002E6D96">
              <w:rPr>
                <w:rFonts w:ascii="Arial" w:hAnsi="Arial" w:cs="Arial"/>
              </w:rPr>
              <w:t>To</w:t>
            </w:r>
            <w:proofErr w:type="gramEnd"/>
            <w:r w:rsidRPr="002E6D96">
              <w:rPr>
                <w:rFonts w:ascii="Arial" w:hAnsi="Arial" w:cs="Arial"/>
              </w:rPr>
              <w:t xml:space="preserve"> Coast.</w:t>
            </w:r>
          </w:p>
          <w:p w14:paraId="3B6C37BA" w14:textId="40865095" w:rsidR="00DF0119" w:rsidRPr="002E6D96" w:rsidRDefault="00DF0119" w:rsidP="002E6D96">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E6D96">
              <w:rPr>
                <w:rFonts w:ascii="Arial" w:hAnsi="Arial" w:cs="Arial"/>
              </w:rPr>
              <w:t>Your proposed mobilisation and delivery programme, including key workstreams, stages, and indicative timeframes.</w:t>
            </w:r>
          </w:p>
          <w:p w14:paraId="41A2BB9A" w14:textId="3082B7E8" w:rsidR="00DF0119" w:rsidRDefault="00DF0119" w:rsidP="002E6D96">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E6D96">
              <w:rPr>
                <w:rFonts w:ascii="Arial" w:hAnsi="Arial" w:cs="Arial"/>
              </w:rPr>
              <w:t>How you will resource the contract, including team structure, key personnel, supervisory arrangements and any use of subcontractors.</w:t>
            </w:r>
          </w:p>
          <w:p w14:paraId="55B27E86" w14:textId="77777777" w:rsidR="002E6D96" w:rsidRPr="002E6D96" w:rsidRDefault="002E6D96" w:rsidP="002E6D96">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p w14:paraId="1B03E567" w14:textId="75325DF2" w:rsidR="00DF0119" w:rsidRPr="005B54EA" w:rsidRDefault="00DF0119" w:rsidP="00094AA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B54EA">
              <w:rPr>
                <w:rFonts w:ascii="Arial" w:hAnsi="Arial" w:cs="Arial"/>
              </w:rPr>
              <w:t xml:space="preserve">How you will manage </w:t>
            </w:r>
            <w:proofErr w:type="gramStart"/>
            <w:r w:rsidRPr="005B54EA">
              <w:rPr>
                <w:rFonts w:ascii="Arial" w:hAnsi="Arial" w:cs="Arial"/>
              </w:rPr>
              <w:t>call-outs</w:t>
            </w:r>
            <w:proofErr w:type="gramEnd"/>
            <w:r w:rsidRPr="005B54EA">
              <w:rPr>
                <w:rFonts w:ascii="Arial" w:hAnsi="Arial" w:cs="Arial"/>
              </w:rPr>
              <w:t xml:space="preserve"> and reactive works, including:</w:t>
            </w:r>
          </w:p>
          <w:p w14:paraId="7F846DD1" w14:textId="77777777" w:rsidR="00DF0119" w:rsidRPr="002E6D96" w:rsidRDefault="00DF0119" w:rsidP="002E6D96">
            <w:pPr>
              <w:pStyle w:val="ListParagraph"/>
              <w:numPr>
                <w:ilvl w:val="0"/>
                <w:numId w:val="49"/>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E6D96">
              <w:rPr>
                <w:rFonts w:ascii="Arial" w:hAnsi="Arial" w:cs="Arial"/>
              </w:rPr>
              <w:t>Emergency response times</w:t>
            </w:r>
          </w:p>
          <w:p w14:paraId="1675DD1F" w14:textId="77777777" w:rsidR="00DF0119" w:rsidRPr="002E6D96" w:rsidRDefault="00DF0119" w:rsidP="002E6D96">
            <w:pPr>
              <w:pStyle w:val="ListParagraph"/>
              <w:numPr>
                <w:ilvl w:val="0"/>
                <w:numId w:val="49"/>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E6D96">
              <w:rPr>
                <w:rFonts w:ascii="Arial" w:hAnsi="Arial" w:cs="Arial"/>
              </w:rPr>
              <w:t>Out-of-hours arrangements</w:t>
            </w:r>
          </w:p>
          <w:p w14:paraId="42B09AD8" w14:textId="77777777" w:rsidR="00DF0119" w:rsidRPr="002E6D96" w:rsidRDefault="00DF0119" w:rsidP="002E6D96">
            <w:pPr>
              <w:pStyle w:val="ListParagraph"/>
              <w:numPr>
                <w:ilvl w:val="0"/>
                <w:numId w:val="49"/>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E6D96">
              <w:rPr>
                <w:rFonts w:ascii="Arial" w:hAnsi="Arial" w:cs="Arial"/>
              </w:rPr>
              <w:t>Escalation procedures</w:t>
            </w:r>
          </w:p>
          <w:p w14:paraId="0C312D3C" w14:textId="77777777" w:rsidR="00DF0119" w:rsidRDefault="00DF0119" w:rsidP="002E6D96">
            <w:pPr>
              <w:pStyle w:val="ListParagraph"/>
              <w:numPr>
                <w:ilvl w:val="0"/>
                <w:numId w:val="49"/>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E6D96">
              <w:rPr>
                <w:rFonts w:ascii="Arial" w:hAnsi="Arial" w:cs="Arial"/>
              </w:rPr>
              <w:t>Capacity management during peak demand</w:t>
            </w:r>
          </w:p>
          <w:p w14:paraId="0C149F40" w14:textId="77777777" w:rsidR="002E6D96" w:rsidRPr="002E6D96" w:rsidRDefault="002E6D96" w:rsidP="002E6D9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A10554" w14:textId="6A3BE8EF" w:rsidR="00DF0119" w:rsidRPr="005B54EA" w:rsidRDefault="00DF0119" w:rsidP="00094AA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B54EA">
              <w:rPr>
                <w:rFonts w:ascii="Arial" w:hAnsi="Arial" w:cs="Arial"/>
              </w:rPr>
              <w:t>How you will ensure compliance with required turnaround times, including:</w:t>
            </w:r>
          </w:p>
          <w:p w14:paraId="1D5639A4" w14:textId="1796C155" w:rsidR="00DF0119" w:rsidRPr="002E6D96" w:rsidRDefault="00DF0119" w:rsidP="002E6D96">
            <w:pPr>
              <w:pStyle w:val="ListParagraph"/>
              <w:numPr>
                <w:ilvl w:val="0"/>
                <w:numId w:val="5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E6D96">
              <w:rPr>
                <w:rFonts w:ascii="Arial" w:hAnsi="Arial" w:cs="Arial"/>
              </w:rPr>
              <w:t>Survey completion</w:t>
            </w:r>
          </w:p>
          <w:p w14:paraId="0FEDFF0E" w14:textId="23DEC347" w:rsidR="00DF0119" w:rsidRPr="002E6D96" w:rsidRDefault="00DF0119" w:rsidP="002E6D96">
            <w:pPr>
              <w:pStyle w:val="ListParagraph"/>
              <w:numPr>
                <w:ilvl w:val="0"/>
                <w:numId w:val="5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E6D96">
              <w:rPr>
                <w:rFonts w:ascii="Arial" w:hAnsi="Arial" w:cs="Arial"/>
              </w:rPr>
              <w:t xml:space="preserve">Ad-hoc sampling </w:t>
            </w:r>
          </w:p>
          <w:p w14:paraId="385E7196" w14:textId="77777777" w:rsidR="00DF0119" w:rsidRPr="002E6D96" w:rsidRDefault="00DF0119" w:rsidP="002E6D96">
            <w:pPr>
              <w:pStyle w:val="ListParagraph"/>
              <w:numPr>
                <w:ilvl w:val="0"/>
                <w:numId w:val="5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E6D96">
              <w:rPr>
                <w:rFonts w:ascii="Arial" w:hAnsi="Arial" w:cs="Arial"/>
              </w:rPr>
              <w:t>Licensed works clearance processes</w:t>
            </w:r>
          </w:p>
          <w:p w14:paraId="001ED587" w14:textId="407073F0" w:rsidR="002E6D96" w:rsidRPr="002E6D96" w:rsidRDefault="00DF0119" w:rsidP="002E6D96">
            <w:pPr>
              <w:pStyle w:val="ListParagraph"/>
              <w:numPr>
                <w:ilvl w:val="0"/>
                <w:numId w:val="50"/>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E6D96">
              <w:rPr>
                <w:rFonts w:ascii="Arial" w:hAnsi="Arial" w:cs="Arial"/>
              </w:rPr>
              <w:t>Reporting and documentation submission</w:t>
            </w:r>
          </w:p>
          <w:p w14:paraId="2020B026" w14:textId="77777777" w:rsidR="002E6D96" w:rsidRPr="002E6D96" w:rsidRDefault="002E6D96" w:rsidP="002E6D9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E349FFB" w14:textId="702F1BE1" w:rsidR="00DF0119" w:rsidRPr="002E6D96" w:rsidRDefault="00DF0119" w:rsidP="002E6D96">
            <w:pPr>
              <w:pStyle w:val="ListParagraph"/>
              <w:numPr>
                <w:ilvl w:val="0"/>
                <w:numId w:val="5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E6D96">
              <w:rPr>
                <w:rFonts w:ascii="Arial" w:hAnsi="Arial" w:cs="Arial"/>
              </w:rPr>
              <w:t>How you will monitor performance, maintain quality standards, and ensure continuous improvement.</w:t>
            </w:r>
          </w:p>
          <w:p w14:paraId="67ABE062" w14:textId="361E5AF7" w:rsidR="00642524" w:rsidRPr="002E6D96" w:rsidRDefault="00094AA7" w:rsidP="002E6D96">
            <w:pPr>
              <w:pStyle w:val="ListParagraph"/>
              <w:numPr>
                <w:ilvl w:val="0"/>
                <w:numId w:val="5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E6D96">
              <w:rPr>
                <w:rFonts w:ascii="Arial" w:hAnsi="Arial" w:cs="Arial"/>
              </w:rPr>
              <w:t>Y</w:t>
            </w:r>
            <w:r w:rsidR="00DF0119" w:rsidRPr="002E6D96">
              <w:rPr>
                <w:rFonts w:ascii="Arial" w:hAnsi="Arial" w:cs="Arial"/>
              </w:rPr>
              <w:t xml:space="preserve">our approach to partnership working with Valleys </w:t>
            </w:r>
            <w:proofErr w:type="gramStart"/>
            <w:r w:rsidR="00DF0119" w:rsidRPr="002E6D96">
              <w:rPr>
                <w:rFonts w:ascii="Arial" w:hAnsi="Arial" w:cs="Arial"/>
              </w:rPr>
              <w:t>To</w:t>
            </w:r>
            <w:proofErr w:type="gramEnd"/>
            <w:r w:rsidR="00DF0119" w:rsidRPr="002E6D96">
              <w:rPr>
                <w:rFonts w:ascii="Arial" w:hAnsi="Arial" w:cs="Arial"/>
              </w:rPr>
              <w:t xml:space="preserve"> Coast, including communication, performance reporting, tenant liaison, and responsiveness to resident needs</w:t>
            </w:r>
          </w:p>
          <w:p w14:paraId="3B22128B" w14:textId="77777777" w:rsidR="005B54EA" w:rsidRPr="005B54EA" w:rsidRDefault="005B54EA" w:rsidP="00094AA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297B3DD" w14:textId="77777777" w:rsidR="00EF1C0A" w:rsidRDefault="00EF1C0A" w:rsidP="007343C5">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B54EA">
              <w:rPr>
                <w:rFonts w:ascii="Arial" w:hAnsi="Arial" w:cs="Arial"/>
                <w:b/>
              </w:rPr>
              <w:t>(Maximum 600 words)</w:t>
            </w:r>
          </w:p>
          <w:p w14:paraId="3CE4BDB9" w14:textId="35F83530" w:rsidR="002E6D96" w:rsidRPr="005B54EA" w:rsidRDefault="002E6D96" w:rsidP="007343C5">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EF1C0A" w:rsidRPr="00F7777C" w14:paraId="7F98F77C" w14:textId="77777777" w:rsidTr="00090918">
        <w:trPr>
          <w:trHeight w:val="1597"/>
        </w:trPr>
        <w:tc>
          <w:tcPr>
            <w:cnfStyle w:val="000010000000" w:firstRow="0" w:lastRow="0" w:firstColumn="0" w:lastColumn="0" w:oddVBand="1" w:evenVBand="0" w:oddHBand="0" w:evenHBand="0" w:firstRowFirstColumn="0" w:firstRowLastColumn="0" w:lastRowFirstColumn="0" w:lastRowLastColumn="0"/>
            <w:tcW w:w="1679" w:type="dxa"/>
            <w:vMerge/>
          </w:tcPr>
          <w:p w14:paraId="1682F80C" w14:textId="77777777" w:rsidR="00EF1C0A" w:rsidRPr="00DF3564" w:rsidRDefault="00EF1C0A">
            <w:pPr>
              <w:rPr>
                <w:rFonts w:ascii="Arial" w:hAnsi="Arial" w:cs="Arial"/>
                <w:b/>
              </w:rPr>
            </w:pPr>
          </w:p>
        </w:tc>
        <w:tc>
          <w:tcPr>
            <w:tcW w:w="7530" w:type="dxa"/>
            <w:shd w:val="clear" w:color="auto" w:fill="FFFBEF"/>
          </w:tcPr>
          <w:p w14:paraId="62AFC431" w14:textId="77777777" w:rsidR="00EF1C0A" w:rsidRDefault="00EF1C0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p w14:paraId="6D592C08" w14:textId="77777777" w:rsidR="00BA7B00" w:rsidRPr="00BA7B00" w:rsidRDefault="00BA7B00" w:rsidP="00BA7B0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6E17D3" w14:textId="77777777" w:rsidR="00BA7B00" w:rsidRPr="00BA7B00" w:rsidRDefault="00BA7B00" w:rsidP="00BA7B00">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2F32371" w14:textId="77777777" w:rsidR="00BA7B00" w:rsidRDefault="00BA7B00" w:rsidP="00BA7B0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FAD5CA8" w14:textId="77777777" w:rsidR="00BA7B00" w:rsidRDefault="00BA7B00" w:rsidP="00BA7B0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AC3BF85" w14:textId="77777777" w:rsidR="00BA7B00" w:rsidRDefault="00BA7B00" w:rsidP="00BA7B0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4668B06" w14:textId="77777777" w:rsidR="00BA7B00" w:rsidRDefault="00BA7B00" w:rsidP="00BA7B0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972AE64" w14:textId="31E0D21A" w:rsidR="00BA7B00" w:rsidRPr="00BA7B00" w:rsidRDefault="00BA7B00" w:rsidP="00BA7B0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2E38371" w14:textId="77777777" w:rsidR="00EF5E7A" w:rsidRDefault="00EF5E7A" w:rsidP="00760ECD">
      <w:pPr>
        <w:rPr>
          <w:rFonts w:asciiTheme="majorHAnsi" w:eastAsiaTheme="majorEastAsia" w:hAnsiTheme="majorHAnsi" w:cstheme="majorBidi"/>
          <w:color w:val="2F5496" w:themeColor="accent1" w:themeShade="BF"/>
          <w:sz w:val="28"/>
          <w:szCs w:val="28"/>
        </w:rPr>
        <w:sectPr w:rsidR="00EF5E7A" w:rsidSect="00100826">
          <w:pgSz w:w="11906" w:h="16838"/>
          <w:pgMar w:top="2268" w:right="1440" w:bottom="1440" w:left="1440" w:header="709" w:footer="709" w:gutter="0"/>
          <w:cols w:space="708"/>
          <w:docGrid w:linePitch="360"/>
        </w:sectPr>
      </w:pPr>
    </w:p>
    <w:p w14:paraId="4802CB2A" w14:textId="74938300" w:rsidR="00EF5E7A" w:rsidRPr="00043050" w:rsidRDefault="00EF5E7A" w:rsidP="003307E3">
      <w:pPr>
        <w:pStyle w:val="Heading1"/>
        <w:jc w:val="center"/>
        <w:rPr>
          <w:rStyle w:val="normaltextrun"/>
          <w:rFonts w:ascii="Arial" w:hAnsi="Arial" w:cs="Arial"/>
          <w:sz w:val="32"/>
          <w:szCs w:val="32"/>
        </w:rPr>
      </w:pPr>
      <w:bookmarkStart w:id="4" w:name="_Toc220924094"/>
      <w:r w:rsidRPr="00043050">
        <w:rPr>
          <w:rStyle w:val="normaltextrun"/>
          <w:rFonts w:ascii="Arial" w:hAnsi="Arial" w:cs="Arial"/>
          <w:sz w:val="32"/>
          <w:szCs w:val="32"/>
        </w:rPr>
        <w:lastRenderedPageBreak/>
        <w:t xml:space="preserve">Section </w:t>
      </w:r>
      <w:r w:rsidR="00BA7B00">
        <w:rPr>
          <w:rStyle w:val="normaltextrun"/>
          <w:rFonts w:ascii="Arial" w:hAnsi="Arial" w:cs="Arial"/>
          <w:sz w:val="32"/>
          <w:szCs w:val="32"/>
        </w:rPr>
        <w:t>K</w:t>
      </w:r>
      <w:r w:rsidR="007343C5" w:rsidRPr="00043050">
        <w:rPr>
          <w:rStyle w:val="normaltextrun"/>
          <w:rFonts w:ascii="Arial" w:hAnsi="Arial" w:cs="Arial"/>
          <w:sz w:val="32"/>
          <w:szCs w:val="32"/>
        </w:rPr>
        <w:t xml:space="preserve"> –</w:t>
      </w:r>
      <w:r w:rsidRPr="00043050">
        <w:rPr>
          <w:rStyle w:val="normaltextrun"/>
          <w:rFonts w:ascii="Arial" w:hAnsi="Arial" w:cs="Arial"/>
          <w:sz w:val="32"/>
          <w:szCs w:val="32"/>
        </w:rPr>
        <w:t xml:space="preserve"> </w:t>
      </w:r>
      <w:r w:rsidR="009339E0" w:rsidRPr="0179441B">
        <w:rPr>
          <w:rFonts w:ascii="Arial" w:hAnsi="Arial" w:cs="Arial"/>
          <w:sz w:val="32"/>
          <w:szCs w:val="32"/>
        </w:rPr>
        <w:t>Continuous Improvement &amp; Added Value</w:t>
      </w:r>
      <w:bookmarkEnd w:id="4"/>
    </w:p>
    <w:p w14:paraId="668EB554" w14:textId="64D6796D" w:rsidR="003307E3" w:rsidRPr="00043050" w:rsidRDefault="003307E3" w:rsidP="00EF5E7A">
      <w:pPr>
        <w:jc w:val="center"/>
        <w:rPr>
          <w:rStyle w:val="normaltextrun"/>
          <w:rFonts w:ascii="Arial" w:hAnsi="Arial" w:cs="Arial"/>
          <w:b/>
          <w:bCs/>
          <w:caps/>
          <w:color w:val="000000"/>
          <w:sz w:val="32"/>
          <w:szCs w:val="32"/>
          <w:shd w:val="clear" w:color="auto" w:fill="FFFFFF"/>
        </w:rPr>
      </w:pPr>
      <w:r w:rsidRPr="00043050">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615E922E" wp14:editId="51E7B6E8">
                <wp:simplePos x="0" y="0"/>
                <wp:positionH relativeFrom="margin">
                  <wp:posOffset>0</wp:posOffset>
                </wp:positionH>
                <wp:positionV relativeFrom="paragraph">
                  <wp:posOffset>79688</wp:posOffset>
                </wp:positionV>
                <wp:extent cx="5826125" cy="449580"/>
                <wp:effectExtent l="0" t="0" r="22225" b="26670"/>
                <wp:wrapNone/>
                <wp:docPr id="194985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D9703DB" w14:textId="77777777" w:rsidR="003307E3" w:rsidRDefault="003307E3" w:rsidP="003307E3">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57BD19B" w14:textId="19F28BDD" w:rsidR="003307E3" w:rsidRPr="009D2BC7" w:rsidRDefault="003307E3" w:rsidP="003307E3">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BA7B00">
                              <w:rPr>
                                <w:rFonts w:ascii="Arial" w:hAnsi="Arial" w:cs="Arial"/>
                                <w:b/>
                                <w:bCs/>
                              </w:rPr>
                              <w:t>K</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0A251AA0" w14:textId="77777777" w:rsidR="003307E3" w:rsidRPr="00266ABC" w:rsidRDefault="003307E3" w:rsidP="003307E3">
                            <w:pPr>
                              <w:rPr>
                                <w:b/>
                              </w:rPr>
                            </w:pPr>
                          </w:p>
                          <w:p w14:paraId="4C7B3481" w14:textId="77777777" w:rsidR="003307E3" w:rsidRPr="00D56FE2" w:rsidRDefault="003307E3" w:rsidP="003307E3">
                            <w:pPr>
                              <w:pStyle w:val="ListParagraph"/>
                              <w:rPr>
                                <w:b/>
                              </w:rPr>
                            </w:pPr>
                          </w:p>
                          <w:p w14:paraId="2D9A2489" w14:textId="77777777" w:rsidR="003307E3" w:rsidRDefault="003307E3" w:rsidP="003307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E922E" id="_x0000_s1030" type="#_x0000_t202" style="position:absolute;left:0;text-align:left;margin-left:0;margin-top:6.25pt;width:458.75pt;height:35.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jy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" fillcolor="white [3201]" strokecolor="#a5a5a5 [3206]" strokeweight="1pt">
                <v:textbox>
                  <w:txbxContent>
                    <w:p w14:paraId="6D9703DB" w14:textId="77777777" w:rsidR="003307E3" w:rsidRDefault="003307E3" w:rsidP="003307E3">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57BD19B" w14:textId="19F28BDD" w:rsidR="003307E3" w:rsidRPr="009D2BC7" w:rsidRDefault="003307E3" w:rsidP="003307E3">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BA7B00">
                        <w:rPr>
                          <w:rFonts w:ascii="Arial" w:hAnsi="Arial" w:cs="Arial"/>
                          <w:b/>
                          <w:bCs/>
                        </w:rPr>
                        <w:t>K</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0A251AA0" w14:textId="77777777" w:rsidR="003307E3" w:rsidRPr="00266ABC" w:rsidRDefault="003307E3" w:rsidP="003307E3">
                      <w:pPr>
                        <w:rPr>
                          <w:b/>
                        </w:rPr>
                      </w:pPr>
                    </w:p>
                    <w:p w14:paraId="4C7B3481" w14:textId="77777777" w:rsidR="003307E3" w:rsidRPr="00D56FE2" w:rsidRDefault="003307E3" w:rsidP="003307E3">
                      <w:pPr>
                        <w:pStyle w:val="ListParagraph"/>
                        <w:rPr>
                          <w:b/>
                        </w:rPr>
                      </w:pPr>
                    </w:p>
                    <w:p w14:paraId="2D9A2489" w14:textId="77777777" w:rsidR="003307E3" w:rsidRDefault="003307E3" w:rsidP="003307E3"/>
                  </w:txbxContent>
                </v:textbox>
                <w10:wrap anchorx="margin"/>
              </v:shape>
            </w:pict>
          </mc:Fallback>
        </mc:AlternateContent>
      </w:r>
    </w:p>
    <w:p w14:paraId="38F0948B" w14:textId="77777777" w:rsidR="00EF5E7A" w:rsidRPr="00043050" w:rsidRDefault="00EF5E7A" w:rsidP="00EF5E7A">
      <w:pPr>
        <w:rPr>
          <w:rStyle w:val="normaltextrun"/>
          <w:rFonts w:ascii="Arial" w:hAnsi="Arial" w:cs="Arial"/>
          <w:b/>
          <w:bCs/>
          <w:caps/>
          <w:color w:val="000000"/>
          <w:sz w:val="20"/>
          <w:szCs w:val="20"/>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EF5E7A" w:rsidRPr="00043050" w14:paraId="57275370"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2E6EFDD8" w14:textId="77777777" w:rsidR="00EF5E7A" w:rsidRPr="00043050" w:rsidRDefault="00EF5E7A">
            <w:pPr>
              <w:rPr>
                <w:rFonts w:ascii="Arial" w:hAnsi="Arial" w:cs="Arial"/>
                <w:b/>
                <w:color w:val="FFFFFF" w:themeColor="background1"/>
              </w:rPr>
            </w:pPr>
            <w:r w:rsidRPr="00043050">
              <w:rPr>
                <w:rFonts w:ascii="Arial" w:hAnsi="Arial" w:cs="Arial"/>
                <w:b/>
                <w:color w:val="FFFFFF" w:themeColor="background1"/>
              </w:rPr>
              <w:t>Question</w:t>
            </w:r>
            <w:r w:rsidRPr="00043050">
              <w:rPr>
                <w:rFonts w:ascii="Arial" w:hAnsi="Arial" w:cs="Arial"/>
                <w:b/>
                <w:color w:val="FFFFFF" w:themeColor="background1"/>
              </w:rPr>
              <w:br/>
              <w:t>No.</w:t>
            </w:r>
          </w:p>
        </w:tc>
        <w:tc>
          <w:tcPr>
            <w:tcW w:w="7530" w:type="dxa"/>
            <w:vMerge w:val="restart"/>
            <w:shd w:val="clear" w:color="auto" w:fill="1F3864" w:themeFill="accent1" w:themeFillShade="80"/>
          </w:tcPr>
          <w:p w14:paraId="730D0FE2" w14:textId="77777777" w:rsidR="00EF5E7A" w:rsidRPr="00043050" w:rsidRDefault="00EF5E7A">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043050">
              <w:rPr>
                <w:rFonts w:ascii="Arial" w:hAnsi="Arial" w:cs="Arial"/>
                <w:b/>
                <w:color w:val="FFFFFF" w:themeColor="background1"/>
              </w:rPr>
              <w:t>Description of Question</w:t>
            </w:r>
          </w:p>
        </w:tc>
      </w:tr>
      <w:tr w:rsidR="00EF5E7A" w:rsidRPr="00043050" w14:paraId="41E2E4D9"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1AB8DB5D" w14:textId="77777777" w:rsidR="00EF5E7A" w:rsidRPr="00043050" w:rsidRDefault="00EF5E7A">
            <w:pPr>
              <w:rPr>
                <w:rFonts w:ascii="Arial" w:hAnsi="Arial" w:cs="Arial"/>
                <w:b/>
                <w:color w:val="FFFFFF" w:themeColor="background1"/>
              </w:rPr>
            </w:pPr>
          </w:p>
        </w:tc>
        <w:tc>
          <w:tcPr>
            <w:tcW w:w="7530" w:type="dxa"/>
            <w:vMerge/>
          </w:tcPr>
          <w:p w14:paraId="40C432EF" w14:textId="77777777" w:rsidR="00EF5E7A" w:rsidRPr="00043050" w:rsidRDefault="00EF5E7A">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E769F4" w:rsidRPr="00DF3564" w14:paraId="3759B0F3"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3872337F" w14:textId="77777777" w:rsidR="00E769F4" w:rsidRPr="00043050" w:rsidRDefault="00E769F4" w:rsidP="00E769F4">
            <w:pPr>
              <w:rPr>
                <w:rFonts w:ascii="Arial" w:hAnsi="Arial" w:cs="Arial"/>
                <w:b/>
              </w:rPr>
            </w:pPr>
          </w:p>
          <w:p w14:paraId="102E60BD" w14:textId="717DA57C" w:rsidR="00E769F4" w:rsidRPr="00043050" w:rsidRDefault="00BA7B00" w:rsidP="00E769F4">
            <w:pPr>
              <w:rPr>
                <w:rFonts w:ascii="Arial" w:hAnsi="Arial" w:cs="Arial"/>
                <w:b/>
              </w:rPr>
            </w:pPr>
            <w:r>
              <w:rPr>
                <w:rFonts w:ascii="Arial" w:hAnsi="Arial" w:cs="Arial"/>
                <w:b/>
              </w:rPr>
              <w:t>K</w:t>
            </w:r>
            <w:r w:rsidR="00E769F4" w:rsidRPr="00043050">
              <w:rPr>
                <w:rFonts w:ascii="Arial" w:hAnsi="Arial" w:cs="Arial"/>
                <w:b/>
              </w:rPr>
              <w:t xml:space="preserve"> – 1.</w:t>
            </w:r>
          </w:p>
          <w:p w14:paraId="5E41DEB7" w14:textId="77777777" w:rsidR="00E769F4" w:rsidRPr="00043050" w:rsidRDefault="00E769F4" w:rsidP="00E769F4">
            <w:pPr>
              <w:rPr>
                <w:rFonts w:ascii="Arial" w:hAnsi="Arial" w:cs="Arial"/>
                <w:b/>
              </w:rPr>
            </w:pPr>
          </w:p>
          <w:p w14:paraId="3C5C222E" w14:textId="545E2A82" w:rsidR="00E769F4" w:rsidRPr="00043050" w:rsidRDefault="00A15703" w:rsidP="00E769F4">
            <w:pPr>
              <w:rPr>
                <w:rFonts w:ascii="Arial" w:hAnsi="Arial" w:cs="Arial"/>
                <w:b/>
              </w:rPr>
            </w:pPr>
            <w:r w:rsidRPr="00043050">
              <w:rPr>
                <w:rFonts w:ascii="Arial" w:hAnsi="Arial" w:cs="Arial"/>
                <w:bCs/>
              </w:rPr>
              <w:t>1</w:t>
            </w:r>
            <w:r w:rsidR="00043050" w:rsidRPr="00043050">
              <w:rPr>
                <w:rFonts w:ascii="Arial" w:hAnsi="Arial" w:cs="Arial"/>
                <w:bCs/>
              </w:rPr>
              <w:t>0</w:t>
            </w:r>
            <w:r w:rsidR="00E769F4" w:rsidRPr="00043050">
              <w:rPr>
                <w:rFonts w:ascii="Arial" w:hAnsi="Arial" w:cs="Arial"/>
                <w:bCs/>
              </w:rPr>
              <w:t>% of Total Tender Evaluation</w:t>
            </w:r>
          </w:p>
        </w:tc>
        <w:tc>
          <w:tcPr>
            <w:tcW w:w="7530" w:type="dxa"/>
          </w:tcPr>
          <w:p w14:paraId="192272C8" w14:textId="77777777" w:rsidR="00E769F4" w:rsidRPr="00043050" w:rsidRDefault="00E769F4" w:rsidP="00E769F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p w14:paraId="599A238B" w14:textId="2DFD7BB1" w:rsidR="00E769F4" w:rsidRPr="00043050" w:rsidRDefault="00E769F4" w:rsidP="00E769F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43050">
              <w:rPr>
                <w:rFonts w:ascii="Arial" w:hAnsi="Arial" w:cs="Arial"/>
                <w:sz w:val="24"/>
                <w:szCs w:val="24"/>
              </w:rPr>
              <w:t xml:space="preserve">Please explain how you will continuously improve your service delivery throughout the life of the Framework Agreement and bring added value services to </w:t>
            </w:r>
            <w:r w:rsidR="00A15703" w:rsidRPr="00043050">
              <w:rPr>
                <w:rFonts w:ascii="Arial" w:hAnsi="Arial" w:cs="Arial"/>
                <w:sz w:val="24"/>
                <w:szCs w:val="24"/>
              </w:rPr>
              <w:t xml:space="preserve">Valleys </w:t>
            </w:r>
            <w:proofErr w:type="gramStart"/>
            <w:r w:rsidR="00A15703" w:rsidRPr="00043050">
              <w:rPr>
                <w:rFonts w:ascii="Arial" w:hAnsi="Arial" w:cs="Arial"/>
                <w:sz w:val="24"/>
                <w:szCs w:val="24"/>
              </w:rPr>
              <w:t>To</w:t>
            </w:r>
            <w:proofErr w:type="gramEnd"/>
            <w:r w:rsidR="00A15703" w:rsidRPr="00043050">
              <w:rPr>
                <w:rFonts w:ascii="Arial" w:hAnsi="Arial" w:cs="Arial"/>
                <w:sz w:val="24"/>
                <w:szCs w:val="24"/>
              </w:rPr>
              <w:t xml:space="preserve"> Coast</w:t>
            </w:r>
          </w:p>
          <w:p w14:paraId="095270E1" w14:textId="77777777" w:rsidR="00E769F4" w:rsidRPr="00043050" w:rsidRDefault="00E769F4" w:rsidP="00E769F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AC11200" w14:textId="77777777" w:rsidR="00E769F4" w:rsidRPr="00043050" w:rsidRDefault="00E769F4" w:rsidP="00E769F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43050">
              <w:rPr>
                <w:rFonts w:ascii="Arial" w:hAnsi="Arial" w:cs="Arial"/>
                <w:sz w:val="24"/>
                <w:szCs w:val="24"/>
              </w:rPr>
              <w:t>Answers should include (but not be limited to):</w:t>
            </w:r>
          </w:p>
          <w:p w14:paraId="1BDC4E90" w14:textId="77777777" w:rsidR="00E769F4" w:rsidRPr="00043050" w:rsidRDefault="00E769F4" w:rsidP="00E769F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6DBEA581" w14:textId="77777777" w:rsidR="00E769F4" w:rsidRPr="00043050" w:rsidRDefault="00E769F4" w:rsidP="00E769F4">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43050">
              <w:rPr>
                <w:rFonts w:ascii="Arial" w:hAnsi="Arial" w:cs="Arial"/>
                <w:sz w:val="24"/>
                <w:szCs w:val="24"/>
              </w:rPr>
              <w:t xml:space="preserve">Clear, tangible and innovative ideas/products that will lead to an improved relationship and service which will ultimately add value. </w:t>
            </w:r>
          </w:p>
          <w:p w14:paraId="45E032BC" w14:textId="77777777" w:rsidR="00E769F4" w:rsidRPr="00043050" w:rsidRDefault="00E769F4" w:rsidP="00E769F4">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43050">
              <w:rPr>
                <w:rFonts w:ascii="Arial" w:hAnsi="Arial" w:cs="Arial"/>
                <w:sz w:val="24"/>
                <w:szCs w:val="24"/>
              </w:rPr>
              <w:t>Sharing of technical updates, training and benchmarking.</w:t>
            </w:r>
          </w:p>
          <w:p w14:paraId="45072D4A" w14:textId="03570559" w:rsidR="00E769F4" w:rsidRPr="00043050" w:rsidRDefault="00E769F4" w:rsidP="00E769F4">
            <w:pPr>
              <w:pStyle w:val="Style1"/>
              <w:numPr>
                <w:ilvl w:val="0"/>
                <w:numId w:val="4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43050">
              <w:rPr>
                <w:rFonts w:ascii="Arial" w:hAnsi="Arial" w:cs="Arial"/>
                <w:sz w:val="24"/>
                <w:szCs w:val="24"/>
              </w:rPr>
              <w:t xml:space="preserve">How you can support </w:t>
            </w:r>
            <w:r w:rsidR="00043050">
              <w:rPr>
                <w:rFonts w:ascii="Arial" w:hAnsi="Arial" w:cs="Arial"/>
                <w:sz w:val="24"/>
                <w:szCs w:val="24"/>
              </w:rPr>
              <w:t xml:space="preserve">Valleys </w:t>
            </w:r>
            <w:proofErr w:type="gramStart"/>
            <w:r w:rsidR="00043050">
              <w:rPr>
                <w:rFonts w:ascii="Arial" w:hAnsi="Arial" w:cs="Arial"/>
                <w:sz w:val="24"/>
                <w:szCs w:val="24"/>
              </w:rPr>
              <w:t>To</w:t>
            </w:r>
            <w:proofErr w:type="gramEnd"/>
            <w:r w:rsidR="00043050">
              <w:rPr>
                <w:rFonts w:ascii="Arial" w:hAnsi="Arial" w:cs="Arial"/>
                <w:sz w:val="24"/>
                <w:szCs w:val="24"/>
              </w:rPr>
              <w:t xml:space="preserve"> Coast</w:t>
            </w:r>
            <w:r w:rsidRPr="00043050">
              <w:rPr>
                <w:rFonts w:ascii="Arial" w:hAnsi="Arial" w:cs="Arial"/>
                <w:sz w:val="24"/>
                <w:szCs w:val="24"/>
              </w:rPr>
              <w:t xml:space="preserve"> decarbonisation programme to become more sustainable in terms of our material usage and processes.</w:t>
            </w:r>
          </w:p>
          <w:p w14:paraId="3F61454D" w14:textId="6546A7FE" w:rsidR="00E769F4" w:rsidRPr="00043050" w:rsidRDefault="00E769F4" w:rsidP="00E769F4">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43050">
              <w:rPr>
                <w:rFonts w:ascii="Arial" w:hAnsi="Arial" w:cs="Arial"/>
                <w:sz w:val="24"/>
                <w:szCs w:val="24"/>
              </w:rPr>
              <w:t>Other matters not specifically covered in this ITT which you feel would distinguish your services from those of other</w:t>
            </w:r>
            <w:r w:rsidR="00D424D5" w:rsidRPr="00043050">
              <w:rPr>
                <w:rFonts w:ascii="Arial" w:hAnsi="Arial" w:cs="Arial"/>
                <w:sz w:val="24"/>
                <w:szCs w:val="24"/>
              </w:rPr>
              <w:t xml:space="preserve"> t</w:t>
            </w:r>
            <w:r w:rsidRPr="00043050">
              <w:rPr>
                <w:rFonts w:ascii="Arial" w:hAnsi="Arial" w:cs="Arial"/>
                <w:sz w:val="24"/>
                <w:szCs w:val="24"/>
              </w:rPr>
              <w:t>enderers</w:t>
            </w:r>
          </w:p>
          <w:p w14:paraId="20719C95" w14:textId="77777777" w:rsidR="00E769F4" w:rsidRPr="00043050" w:rsidRDefault="00E769F4" w:rsidP="00E769F4">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34B20A2" w14:textId="77777777" w:rsidR="00E769F4" w:rsidRDefault="00E769F4" w:rsidP="00E769F4">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043050">
              <w:rPr>
                <w:rFonts w:ascii="Arial" w:hAnsi="Arial" w:cs="Arial"/>
                <w:b/>
                <w:sz w:val="24"/>
                <w:szCs w:val="24"/>
              </w:rPr>
              <w:t>(Maximum 500 words)</w:t>
            </w:r>
          </w:p>
          <w:p w14:paraId="745D38D1" w14:textId="6F14552D" w:rsidR="00D424D5" w:rsidRPr="00D424D5" w:rsidRDefault="00D424D5" w:rsidP="00E769F4">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r>
      <w:tr w:rsidR="000D3FC9" w:rsidRPr="00DF3564" w14:paraId="11BE1919" w14:textId="77777777" w:rsidTr="00BA7B00">
        <w:trPr>
          <w:trHeight w:val="385"/>
        </w:trPr>
        <w:tc>
          <w:tcPr>
            <w:cnfStyle w:val="000010000000" w:firstRow="0" w:lastRow="0" w:firstColumn="0" w:lastColumn="0" w:oddVBand="1" w:evenVBand="0" w:oddHBand="0" w:evenHBand="0" w:firstRowFirstColumn="0" w:firstRowLastColumn="0" w:lastRowFirstColumn="0" w:lastRowLastColumn="0"/>
            <w:tcW w:w="1679" w:type="dxa"/>
            <w:vMerge/>
          </w:tcPr>
          <w:p w14:paraId="118ED531" w14:textId="77777777" w:rsidR="000D3FC9" w:rsidRPr="00043050" w:rsidRDefault="000D3FC9" w:rsidP="00E769F4">
            <w:pPr>
              <w:rPr>
                <w:rFonts w:ascii="Arial" w:hAnsi="Arial" w:cs="Arial"/>
                <w:b/>
              </w:rPr>
            </w:pPr>
          </w:p>
        </w:tc>
        <w:tc>
          <w:tcPr>
            <w:tcW w:w="7530" w:type="dxa"/>
            <w:shd w:val="clear" w:color="auto" w:fill="FFFBEF"/>
          </w:tcPr>
          <w:p w14:paraId="61E8A481" w14:textId="77777777" w:rsidR="000D3FC9" w:rsidRDefault="000D3FC9" w:rsidP="000D3FC9">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p w14:paraId="3B604E6E" w14:textId="77777777" w:rsidR="000D3FC9" w:rsidRDefault="000D3FC9" w:rsidP="000D3FC9">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ABB7C9A" w14:textId="77777777" w:rsidR="000D3FC9" w:rsidRDefault="000D3FC9" w:rsidP="000D3FC9">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F9567DB" w14:textId="38F5F183" w:rsidR="000D3FC9" w:rsidRPr="00043050" w:rsidRDefault="000D3FC9" w:rsidP="000D3FC9">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r>
    </w:tbl>
    <w:p w14:paraId="5CAB3ECE" w14:textId="12633DEA" w:rsidR="00EF531C" w:rsidRPr="00043050" w:rsidRDefault="00EF531C" w:rsidP="00EF531C">
      <w:pPr>
        <w:pStyle w:val="Heading1"/>
        <w:jc w:val="center"/>
        <w:rPr>
          <w:rStyle w:val="normaltextrun"/>
          <w:rFonts w:ascii="Arial" w:hAnsi="Arial" w:cs="Arial"/>
          <w:sz w:val="32"/>
          <w:szCs w:val="32"/>
        </w:rPr>
      </w:pPr>
      <w:r w:rsidRPr="00043050">
        <w:rPr>
          <w:rStyle w:val="normaltextrun"/>
          <w:rFonts w:ascii="Arial" w:hAnsi="Arial" w:cs="Arial"/>
          <w:sz w:val="32"/>
          <w:szCs w:val="32"/>
        </w:rPr>
        <w:t xml:space="preserve">Section </w:t>
      </w:r>
      <w:r w:rsidR="00100748">
        <w:rPr>
          <w:rStyle w:val="normaltextrun"/>
          <w:rFonts w:ascii="Arial" w:hAnsi="Arial" w:cs="Arial"/>
          <w:sz w:val="32"/>
          <w:szCs w:val="32"/>
        </w:rPr>
        <w:t>L</w:t>
      </w:r>
      <w:r w:rsidRPr="00043050">
        <w:rPr>
          <w:rStyle w:val="normaltextrun"/>
          <w:rFonts w:ascii="Arial" w:hAnsi="Arial" w:cs="Arial"/>
          <w:sz w:val="32"/>
          <w:szCs w:val="32"/>
        </w:rPr>
        <w:t xml:space="preserve"> – </w:t>
      </w:r>
      <w:r w:rsidRPr="0179441B">
        <w:rPr>
          <w:rFonts w:ascii="Arial" w:hAnsi="Arial" w:cs="Arial"/>
          <w:sz w:val="32"/>
          <w:szCs w:val="32"/>
        </w:rPr>
        <w:t>Continuous Improvement &amp; Added Value</w:t>
      </w:r>
    </w:p>
    <w:p w14:paraId="30954A4A" w14:textId="77777777" w:rsidR="00EF531C" w:rsidRPr="00043050" w:rsidRDefault="00EF531C" w:rsidP="00EF531C">
      <w:pPr>
        <w:jc w:val="center"/>
        <w:rPr>
          <w:rStyle w:val="normaltextrun"/>
          <w:rFonts w:ascii="Arial" w:hAnsi="Arial" w:cs="Arial"/>
          <w:b/>
          <w:bCs/>
          <w:caps/>
          <w:color w:val="000000"/>
          <w:sz w:val="32"/>
          <w:szCs w:val="32"/>
          <w:shd w:val="clear" w:color="auto" w:fill="FFFFFF"/>
        </w:rPr>
      </w:pPr>
      <w:r w:rsidRPr="00043050">
        <w:rPr>
          <w:rFonts w:ascii="Arial" w:hAnsi="Arial" w:cs="Arial"/>
          <w:b/>
          <w:noProof/>
          <w:color w:val="2B579A"/>
          <w:shd w:val="clear" w:color="auto" w:fill="E6E6E6"/>
        </w:rPr>
        <mc:AlternateContent>
          <mc:Choice Requires="wps">
            <w:drawing>
              <wp:anchor distT="0" distB="0" distL="114300" distR="114300" simplePos="0" relativeHeight="251660293" behindDoc="0" locked="0" layoutInCell="1" allowOverlap="1" wp14:anchorId="601636FF" wp14:editId="4F48CDA5">
                <wp:simplePos x="0" y="0"/>
                <wp:positionH relativeFrom="margin">
                  <wp:posOffset>0</wp:posOffset>
                </wp:positionH>
                <wp:positionV relativeFrom="paragraph">
                  <wp:posOffset>79688</wp:posOffset>
                </wp:positionV>
                <wp:extent cx="5826125" cy="449580"/>
                <wp:effectExtent l="0" t="0" r="22225" b="26670"/>
                <wp:wrapNone/>
                <wp:docPr id="1073813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5D9FDC5" w14:textId="77777777" w:rsidR="00EF531C" w:rsidRDefault="00EF531C" w:rsidP="00EF531C">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6E921AA" w14:textId="77777777" w:rsidR="00EF531C" w:rsidRPr="009D2BC7" w:rsidRDefault="00EF531C" w:rsidP="00EF531C">
                            <w:pPr>
                              <w:pStyle w:val="NoSpacing"/>
                              <w:rPr>
                                <w:rFonts w:ascii="Arial" w:hAnsi="Arial" w:cs="Arial"/>
                                <w:b/>
                                <w:bCs/>
                              </w:rPr>
                            </w:pPr>
                            <w:r w:rsidRPr="009D2BC7">
                              <w:rPr>
                                <w:rFonts w:ascii="Arial" w:hAnsi="Arial" w:cs="Arial"/>
                                <w:b/>
                                <w:bCs/>
                              </w:rPr>
                              <w:t>Section</w:t>
                            </w:r>
                            <w:r>
                              <w:rPr>
                                <w:rFonts w:ascii="Arial" w:hAnsi="Arial" w:cs="Arial"/>
                                <w:b/>
                                <w:bCs/>
                              </w:rPr>
                              <w:t xml:space="preserve"> K</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18BD7251" w14:textId="77777777" w:rsidR="00EF531C" w:rsidRPr="00266ABC" w:rsidRDefault="00EF531C" w:rsidP="00EF531C">
                            <w:pPr>
                              <w:rPr>
                                <w:b/>
                              </w:rPr>
                            </w:pPr>
                          </w:p>
                          <w:p w14:paraId="36D7550F" w14:textId="77777777" w:rsidR="00EF531C" w:rsidRPr="00D56FE2" w:rsidRDefault="00EF531C" w:rsidP="00EF531C">
                            <w:pPr>
                              <w:pStyle w:val="ListParagraph"/>
                              <w:rPr>
                                <w:b/>
                              </w:rPr>
                            </w:pPr>
                          </w:p>
                          <w:p w14:paraId="7DE6ECCC" w14:textId="77777777" w:rsidR="00EF531C" w:rsidRDefault="00EF531C" w:rsidP="00EF53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636FF" id="_x0000_s1031" type="#_x0000_t202" style="position:absolute;left:0;text-align:left;margin-left:0;margin-top:6.25pt;width:458.75pt;height:35.4pt;z-index:251660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" fillcolor="white [3201]" strokecolor="#a5a5a5 [3206]" strokeweight="1pt">
                <v:textbox>
                  <w:txbxContent>
                    <w:p w14:paraId="15D9FDC5" w14:textId="77777777" w:rsidR="00EF531C" w:rsidRDefault="00EF531C" w:rsidP="00EF531C">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6E921AA" w14:textId="77777777" w:rsidR="00EF531C" w:rsidRPr="009D2BC7" w:rsidRDefault="00EF531C" w:rsidP="00EF531C">
                      <w:pPr>
                        <w:pStyle w:val="NoSpacing"/>
                        <w:rPr>
                          <w:rFonts w:ascii="Arial" w:hAnsi="Arial" w:cs="Arial"/>
                          <w:b/>
                          <w:bCs/>
                        </w:rPr>
                      </w:pPr>
                      <w:r w:rsidRPr="009D2BC7">
                        <w:rPr>
                          <w:rFonts w:ascii="Arial" w:hAnsi="Arial" w:cs="Arial"/>
                          <w:b/>
                          <w:bCs/>
                        </w:rPr>
                        <w:t>Section</w:t>
                      </w:r>
                      <w:r>
                        <w:rPr>
                          <w:rFonts w:ascii="Arial" w:hAnsi="Arial" w:cs="Arial"/>
                          <w:b/>
                          <w:bCs/>
                        </w:rPr>
                        <w:t xml:space="preserve"> K</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18BD7251" w14:textId="77777777" w:rsidR="00EF531C" w:rsidRPr="00266ABC" w:rsidRDefault="00EF531C" w:rsidP="00EF531C">
                      <w:pPr>
                        <w:rPr>
                          <w:b/>
                        </w:rPr>
                      </w:pPr>
                    </w:p>
                    <w:p w14:paraId="36D7550F" w14:textId="77777777" w:rsidR="00EF531C" w:rsidRPr="00D56FE2" w:rsidRDefault="00EF531C" w:rsidP="00EF531C">
                      <w:pPr>
                        <w:pStyle w:val="ListParagraph"/>
                        <w:rPr>
                          <w:b/>
                        </w:rPr>
                      </w:pPr>
                    </w:p>
                    <w:p w14:paraId="7DE6ECCC" w14:textId="77777777" w:rsidR="00EF531C" w:rsidRDefault="00EF531C" w:rsidP="00EF531C"/>
                  </w:txbxContent>
                </v:textbox>
                <w10:wrap anchorx="margin"/>
              </v:shape>
            </w:pict>
          </mc:Fallback>
        </mc:AlternateContent>
      </w:r>
    </w:p>
    <w:p w14:paraId="6A4FD079" w14:textId="77777777" w:rsidR="00EF531C" w:rsidRPr="00043050" w:rsidRDefault="00EF531C" w:rsidP="00EF531C">
      <w:pPr>
        <w:rPr>
          <w:rStyle w:val="normaltextrun"/>
          <w:rFonts w:ascii="Arial" w:hAnsi="Arial" w:cs="Arial"/>
          <w:b/>
          <w:bCs/>
          <w:caps/>
          <w:color w:val="000000"/>
          <w:sz w:val="20"/>
          <w:szCs w:val="20"/>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EF531C" w:rsidRPr="00043050" w14:paraId="3DE67B22" w14:textId="77777777" w:rsidTr="005C23A3">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12FD98C3" w14:textId="77777777" w:rsidR="00EF531C" w:rsidRPr="00043050" w:rsidRDefault="00EF531C" w:rsidP="005C23A3">
            <w:pPr>
              <w:rPr>
                <w:rFonts w:ascii="Arial" w:hAnsi="Arial" w:cs="Arial"/>
                <w:b/>
                <w:color w:val="FFFFFF" w:themeColor="background1"/>
              </w:rPr>
            </w:pPr>
            <w:r w:rsidRPr="00043050">
              <w:rPr>
                <w:rFonts w:ascii="Arial" w:hAnsi="Arial" w:cs="Arial"/>
                <w:b/>
                <w:color w:val="FFFFFF" w:themeColor="background1"/>
              </w:rPr>
              <w:t>Question</w:t>
            </w:r>
            <w:r w:rsidRPr="00043050">
              <w:rPr>
                <w:rFonts w:ascii="Arial" w:hAnsi="Arial" w:cs="Arial"/>
                <w:b/>
                <w:color w:val="FFFFFF" w:themeColor="background1"/>
              </w:rPr>
              <w:br/>
              <w:t>No.</w:t>
            </w:r>
          </w:p>
        </w:tc>
        <w:tc>
          <w:tcPr>
            <w:tcW w:w="7530" w:type="dxa"/>
            <w:vMerge w:val="restart"/>
            <w:shd w:val="clear" w:color="auto" w:fill="1F3864" w:themeFill="accent1" w:themeFillShade="80"/>
          </w:tcPr>
          <w:p w14:paraId="25DA2C69" w14:textId="77777777" w:rsidR="00EF531C" w:rsidRPr="00043050" w:rsidRDefault="00EF531C" w:rsidP="005C23A3">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043050">
              <w:rPr>
                <w:rFonts w:ascii="Arial" w:hAnsi="Arial" w:cs="Arial"/>
                <w:b/>
                <w:color w:val="FFFFFF" w:themeColor="background1"/>
              </w:rPr>
              <w:t>Description of Question</w:t>
            </w:r>
          </w:p>
        </w:tc>
      </w:tr>
      <w:tr w:rsidR="00EF531C" w:rsidRPr="00043050" w14:paraId="628367AD" w14:textId="77777777" w:rsidTr="005C23A3">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4E0E89AA" w14:textId="77777777" w:rsidR="00EF531C" w:rsidRPr="00043050" w:rsidRDefault="00EF531C" w:rsidP="005C23A3">
            <w:pPr>
              <w:rPr>
                <w:rFonts w:ascii="Arial" w:hAnsi="Arial" w:cs="Arial"/>
                <w:b/>
                <w:color w:val="FFFFFF" w:themeColor="background1"/>
              </w:rPr>
            </w:pPr>
          </w:p>
        </w:tc>
        <w:tc>
          <w:tcPr>
            <w:tcW w:w="7530" w:type="dxa"/>
            <w:vMerge/>
          </w:tcPr>
          <w:p w14:paraId="1EC40F15" w14:textId="77777777" w:rsidR="00EF531C" w:rsidRPr="00043050" w:rsidRDefault="00EF531C" w:rsidP="005C23A3">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EF531C" w:rsidRPr="00DF3564" w14:paraId="1B5E8309" w14:textId="77777777" w:rsidTr="005C23A3">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662D49E3" w14:textId="77777777" w:rsidR="00EF531C" w:rsidRPr="00043050" w:rsidRDefault="00EF531C" w:rsidP="005C23A3">
            <w:pPr>
              <w:rPr>
                <w:rFonts w:ascii="Arial" w:hAnsi="Arial" w:cs="Arial"/>
                <w:b/>
              </w:rPr>
            </w:pPr>
          </w:p>
          <w:p w14:paraId="727874D6" w14:textId="497A0DE4" w:rsidR="00EF531C" w:rsidRPr="00043050" w:rsidRDefault="00100748" w:rsidP="005C23A3">
            <w:pPr>
              <w:rPr>
                <w:rFonts w:ascii="Arial" w:hAnsi="Arial" w:cs="Arial"/>
                <w:b/>
              </w:rPr>
            </w:pPr>
            <w:r>
              <w:rPr>
                <w:rFonts w:ascii="Arial" w:hAnsi="Arial" w:cs="Arial"/>
                <w:b/>
              </w:rPr>
              <w:t>L</w:t>
            </w:r>
            <w:r w:rsidR="00EF531C" w:rsidRPr="00043050">
              <w:rPr>
                <w:rFonts w:ascii="Arial" w:hAnsi="Arial" w:cs="Arial"/>
                <w:b/>
              </w:rPr>
              <w:t xml:space="preserve"> – 1.</w:t>
            </w:r>
          </w:p>
          <w:p w14:paraId="12271AC0" w14:textId="77777777" w:rsidR="00EF531C" w:rsidRPr="00043050" w:rsidRDefault="00EF531C" w:rsidP="005C23A3">
            <w:pPr>
              <w:rPr>
                <w:rFonts w:ascii="Arial" w:hAnsi="Arial" w:cs="Arial"/>
                <w:b/>
              </w:rPr>
            </w:pPr>
          </w:p>
          <w:p w14:paraId="0139E589" w14:textId="77777777" w:rsidR="00EF531C" w:rsidRPr="00043050" w:rsidRDefault="00EF531C" w:rsidP="005C23A3">
            <w:pPr>
              <w:rPr>
                <w:rFonts w:ascii="Arial" w:hAnsi="Arial" w:cs="Arial"/>
                <w:b/>
              </w:rPr>
            </w:pPr>
            <w:r w:rsidRPr="00043050">
              <w:rPr>
                <w:rFonts w:ascii="Arial" w:hAnsi="Arial" w:cs="Arial"/>
                <w:bCs/>
              </w:rPr>
              <w:t>10% of Total Tender Evaluation</w:t>
            </w:r>
          </w:p>
        </w:tc>
        <w:tc>
          <w:tcPr>
            <w:tcW w:w="7530" w:type="dxa"/>
          </w:tcPr>
          <w:p w14:paraId="631C7A35" w14:textId="77777777" w:rsidR="007B13AA" w:rsidRPr="007B13AA" w:rsidRDefault="007B13AA" w:rsidP="007B13AA">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rPr>
            </w:pPr>
            <w:r w:rsidRPr="007B13AA">
              <w:rPr>
                <w:rFonts w:ascii="Arial" w:hAnsi="Arial" w:cs="Arial"/>
              </w:rPr>
              <w:t>Please explain how you will manage health, safety and environmental risks associated with the delivery of asbestos services throughout the life of the Framework Agreement.</w:t>
            </w:r>
          </w:p>
          <w:p w14:paraId="568941BB" w14:textId="77777777" w:rsidR="007B13AA" w:rsidRPr="007B13AA" w:rsidRDefault="007B13AA" w:rsidP="007B13AA">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rPr>
            </w:pPr>
            <w:r w:rsidRPr="007B13AA">
              <w:rPr>
                <w:rFonts w:ascii="Arial" w:hAnsi="Arial" w:cs="Arial"/>
              </w:rPr>
              <w:t>Answers should include (but not be limited to):</w:t>
            </w:r>
          </w:p>
          <w:p w14:paraId="64A37A02" w14:textId="77777777" w:rsidR="00025D43" w:rsidRDefault="00025D43" w:rsidP="00025D43">
            <w:pPr>
              <w:pStyle w:val="NormalWeb"/>
              <w:numPr>
                <w:ilvl w:val="0"/>
                <w:numId w:val="4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025D43">
              <w:rPr>
                <w:rFonts w:ascii="Arial" w:hAnsi="Arial" w:cs="Arial"/>
              </w:rPr>
              <w:lastRenderedPageBreak/>
              <w:t>How asbestos containing materials will be safely handled, controlled and removed, including enclosures, decontamination and emergency procedures.</w:t>
            </w:r>
          </w:p>
          <w:p w14:paraId="48DD8AAC" w14:textId="77777777" w:rsidR="00025D43" w:rsidRDefault="00025D43" w:rsidP="00025D43">
            <w:pPr>
              <w:pStyle w:val="NormalWeb"/>
              <w:numPr>
                <w:ilvl w:val="0"/>
                <w:numId w:val="4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025D43">
              <w:rPr>
                <w:rFonts w:ascii="Arial" w:hAnsi="Arial" w:cs="Arial"/>
              </w:rPr>
              <w:t>How you will ensure compliance with the Control of Asbestos Regulations 2012 and hazardous waste legislation.</w:t>
            </w:r>
            <w:r w:rsidRPr="00025D43">
              <w:rPr>
                <w:rFonts w:ascii="Arial" w:hAnsi="Arial" w:cs="Arial"/>
              </w:rPr>
              <w:br/>
              <w:t>How asbestos waste will be stored, transported and disposed of, including documentation and traceability.</w:t>
            </w:r>
          </w:p>
          <w:p w14:paraId="08F70433" w14:textId="77777777" w:rsidR="00025D43" w:rsidRDefault="00025D43" w:rsidP="00025D43">
            <w:pPr>
              <w:pStyle w:val="NormalWeb"/>
              <w:numPr>
                <w:ilvl w:val="0"/>
                <w:numId w:val="4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025D43">
              <w:rPr>
                <w:rFonts w:ascii="Arial" w:hAnsi="Arial" w:cs="Arial"/>
              </w:rPr>
              <w:t>How you will prevent environmental contamination and minimise environmental impact, including carbon reduction measures.</w:t>
            </w:r>
          </w:p>
          <w:p w14:paraId="535F6140" w14:textId="4B9A9870" w:rsidR="007B13AA" w:rsidRPr="007B13AA" w:rsidRDefault="00025D43" w:rsidP="00025D43">
            <w:pPr>
              <w:pStyle w:val="NormalWeb"/>
              <w:numPr>
                <w:ilvl w:val="0"/>
                <w:numId w:val="4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025D43">
              <w:rPr>
                <w:rFonts w:ascii="Arial" w:hAnsi="Arial" w:cs="Arial"/>
              </w:rPr>
              <w:t>How you will monitor performance and manage incidents</w:t>
            </w:r>
            <w:r w:rsidR="00DB42D4">
              <w:rPr>
                <w:rFonts w:ascii="Arial" w:hAnsi="Arial" w:cs="Arial"/>
              </w:rPr>
              <w:t xml:space="preserve">. </w:t>
            </w:r>
            <w:r w:rsidR="007B13AA" w:rsidRPr="007B13AA">
              <w:rPr>
                <w:rFonts w:ascii="Arial" w:hAnsi="Arial" w:cs="Arial"/>
              </w:rPr>
              <w:t>Tenderers should provide relevant examples of how these controls have been successfully implemented on similar contracts.</w:t>
            </w:r>
          </w:p>
          <w:p w14:paraId="0D22C03A" w14:textId="77777777" w:rsidR="007B13AA" w:rsidRPr="00025D43" w:rsidRDefault="007B13AA" w:rsidP="007B13AA">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25D43">
              <w:rPr>
                <w:rFonts w:ascii="Arial" w:hAnsi="Arial" w:cs="Arial"/>
                <w:b/>
                <w:bCs/>
              </w:rPr>
              <w:t>(Maximum 500 words)</w:t>
            </w:r>
          </w:p>
          <w:p w14:paraId="311C07A8" w14:textId="77777777" w:rsidR="00EF531C" w:rsidRPr="007B13AA" w:rsidRDefault="00EF531C" w:rsidP="005C23A3">
            <w:pP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p>
        </w:tc>
      </w:tr>
      <w:tr w:rsidR="00EF531C" w:rsidRPr="00DF3564" w14:paraId="7962D870" w14:textId="77777777" w:rsidTr="005C23A3">
        <w:trPr>
          <w:trHeight w:val="385"/>
        </w:trPr>
        <w:tc>
          <w:tcPr>
            <w:cnfStyle w:val="000010000000" w:firstRow="0" w:lastRow="0" w:firstColumn="0" w:lastColumn="0" w:oddVBand="1" w:evenVBand="0" w:oddHBand="0" w:evenHBand="0" w:firstRowFirstColumn="0" w:firstRowLastColumn="0" w:lastRowFirstColumn="0" w:lastRowLastColumn="0"/>
            <w:tcW w:w="1679" w:type="dxa"/>
            <w:vMerge/>
          </w:tcPr>
          <w:p w14:paraId="13D5C34B" w14:textId="77777777" w:rsidR="00EF531C" w:rsidRPr="00043050" w:rsidRDefault="00EF531C" w:rsidP="005C23A3">
            <w:pPr>
              <w:rPr>
                <w:rFonts w:ascii="Arial" w:hAnsi="Arial" w:cs="Arial"/>
                <w:b/>
              </w:rPr>
            </w:pPr>
          </w:p>
        </w:tc>
        <w:tc>
          <w:tcPr>
            <w:tcW w:w="7530" w:type="dxa"/>
            <w:shd w:val="clear" w:color="auto" w:fill="FFFBEF"/>
          </w:tcPr>
          <w:p w14:paraId="0AB1D19E" w14:textId="77777777" w:rsidR="00EF531C" w:rsidRDefault="00EF531C" w:rsidP="005C23A3">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p w14:paraId="62C344CE" w14:textId="77777777" w:rsidR="00EF531C" w:rsidRDefault="00EF531C" w:rsidP="005C23A3">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8338BB1" w14:textId="77777777" w:rsidR="00EF531C" w:rsidRDefault="00EF531C" w:rsidP="005C23A3">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C8304FA" w14:textId="77777777" w:rsidR="00EF531C" w:rsidRPr="00043050" w:rsidRDefault="00EF531C" w:rsidP="005C23A3">
            <w:pP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tc>
      </w:tr>
    </w:tbl>
    <w:p w14:paraId="1153E86F" w14:textId="77777777" w:rsidR="0093261C" w:rsidRDefault="0093261C" w:rsidP="00B92D09">
      <w:pPr>
        <w:pStyle w:val="Heading1"/>
        <w:spacing w:line="360" w:lineRule="auto"/>
        <w:rPr>
          <w:sz w:val="28"/>
          <w:szCs w:val="28"/>
        </w:rPr>
      </w:pPr>
    </w:p>
    <w:p w14:paraId="74B5E999" w14:textId="2EA13B08" w:rsidR="00B577C9" w:rsidRPr="000439F4" w:rsidRDefault="00B577C9" w:rsidP="000439F4"/>
    <w:sectPr w:rsidR="00B577C9" w:rsidRPr="000439F4" w:rsidSect="00100826">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59FA" w14:textId="77777777" w:rsidR="00162503" w:rsidRDefault="00162503" w:rsidP="00530856">
      <w:pPr>
        <w:spacing w:after="0" w:line="240" w:lineRule="auto"/>
      </w:pPr>
      <w:r>
        <w:separator/>
      </w:r>
    </w:p>
  </w:endnote>
  <w:endnote w:type="continuationSeparator" w:id="0">
    <w:p w14:paraId="3AA1F71B" w14:textId="77777777" w:rsidR="00162503" w:rsidRDefault="00162503" w:rsidP="00530856">
      <w:pPr>
        <w:spacing w:after="0" w:line="240" w:lineRule="auto"/>
      </w:pPr>
      <w:r>
        <w:continuationSeparator/>
      </w:r>
    </w:p>
  </w:endnote>
  <w:endnote w:type="continuationNotice" w:id="1">
    <w:p w14:paraId="54491A74" w14:textId="77777777" w:rsidR="00162503" w:rsidRDefault="001625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6C8CB38D" w:rsidR="00530856" w:rsidRDefault="000948E5" w:rsidP="000948E5">
    <w:pPr>
      <w:pStyle w:val="Footer"/>
      <w:ind w:firstLine="720"/>
    </w:pPr>
    <w:r>
      <w:t>V</w:t>
    </w:r>
    <w:r w:rsidR="002A63AD">
      <w:t>.3.2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898A" w14:textId="77777777" w:rsidR="00162503" w:rsidRDefault="00162503" w:rsidP="00530856">
      <w:pPr>
        <w:spacing w:after="0" w:line="240" w:lineRule="auto"/>
      </w:pPr>
      <w:r>
        <w:separator/>
      </w:r>
    </w:p>
  </w:footnote>
  <w:footnote w:type="continuationSeparator" w:id="0">
    <w:p w14:paraId="1592DD2C" w14:textId="77777777" w:rsidR="00162503" w:rsidRDefault="00162503" w:rsidP="00530856">
      <w:pPr>
        <w:spacing w:after="0" w:line="240" w:lineRule="auto"/>
      </w:pPr>
      <w:r>
        <w:continuationSeparator/>
      </w:r>
    </w:p>
  </w:footnote>
  <w:footnote w:type="continuationNotice" w:id="1">
    <w:p w14:paraId="0D6813CE" w14:textId="77777777" w:rsidR="00162503" w:rsidRDefault="001625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629F437" w:rsidR="00D44EE8" w:rsidRDefault="00D44EE8">
    <w:pPr>
      <w:pStyle w:val="Header"/>
    </w:pPr>
    <w:r>
      <w:rPr>
        <w:noProof/>
      </w:rPr>
      <w:drawing>
        <wp:anchor distT="0" distB="0" distL="114300" distR="114300" simplePos="0" relativeHeight="251658244" behindDoc="0" locked="0" layoutInCell="1" allowOverlap="1" wp14:anchorId="3BE0C086" wp14:editId="626E732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23B1F30B" w:rsidR="00D44EE8" w:rsidRDefault="003C461B" w:rsidP="003C461B">
    <w:pPr>
      <w:pStyle w:val="Footer"/>
      <w:jc w:val="right"/>
    </w:pPr>
    <w:r>
      <w:t xml:space="preserve">ITT Questions: </w:t>
    </w:r>
    <w:r w:rsidR="002742C9">
      <w:t>V2C26002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32E"/>
    <w:multiLevelType w:val="multilevel"/>
    <w:tmpl w:val="DA9089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5942B5F"/>
    <w:multiLevelType w:val="hybridMultilevel"/>
    <w:tmpl w:val="3864A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F0CE7"/>
    <w:multiLevelType w:val="hybridMultilevel"/>
    <w:tmpl w:val="5D54CDE2"/>
    <w:lvl w:ilvl="0" w:tplc="68A644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41519"/>
    <w:multiLevelType w:val="hybridMultilevel"/>
    <w:tmpl w:val="2B024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ED61C7"/>
    <w:multiLevelType w:val="multilevel"/>
    <w:tmpl w:val="DA9089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30C4350"/>
    <w:multiLevelType w:val="hybridMultilevel"/>
    <w:tmpl w:val="33D0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A40E63"/>
    <w:multiLevelType w:val="hybridMultilevel"/>
    <w:tmpl w:val="3D208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9367A8"/>
    <w:multiLevelType w:val="multilevel"/>
    <w:tmpl w:val="C3DC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94337E"/>
    <w:multiLevelType w:val="multilevel"/>
    <w:tmpl w:val="DA9089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AA1739"/>
    <w:multiLevelType w:val="hybridMultilevel"/>
    <w:tmpl w:val="A9AE20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285C6C"/>
    <w:multiLevelType w:val="hybridMultilevel"/>
    <w:tmpl w:val="6B144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B51165"/>
    <w:multiLevelType w:val="multilevel"/>
    <w:tmpl w:val="DA9089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4E512CFB"/>
    <w:multiLevelType w:val="multilevel"/>
    <w:tmpl w:val="8E3A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74078F6"/>
    <w:multiLevelType w:val="multilevel"/>
    <w:tmpl w:val="DA9089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585C0C42"/>
    <w:multiLevelType w:val="hybridMultilevel"/>
    <w:tmpl w:val="F67E00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004524A"/>
    <w:multiLevelType w:val="multilevel"/>
    <w:tmpl w:val="DA9089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38"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2A765BB"/>
    <w:multiLevelType w:val="hybridMultilevel"/>
    <w:tmpl w:val="FFA62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5CB6712"/>
    <w:multiLevelType w:val="hybridMultilevel"/>
    <w:tmpl w:val="BFBAF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B850A84"/>
    <w:multiLevelType w:val="multilevel"/>
    <w:tmpl w:val="47E6B2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336F28"/>
    <w:multiLevelType w:val="hybridMultilevel"/>
    <w:tmpl w:val="7E8AD8DE"/>
    <w:lvl w:ilvl="0" w:tplc="90B28A8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3343119">
    <w:abstractNumId w:val="40"/>
  </w:num>
  <w:num w:numId="2" w16cid:durableId="1087116861">
    <w:abstractNumId w:val="26"/>
  </w:num>
  <w:num w:numId="3" w16cid:durableId="222179993">
    <w:abstractNumId w:val="11"/>
  </w:num>
  <w:num w:numId="4" w16cid:durableId="842670476">
    <w:abstractNumId w:val="48"/>
  </w:num>
  <w:num w:numId="5" w16cid:durableId="483737255">
    <w:abstractNumId w:val="25"/>
  </w:num>
  <w:num w:numId="6" w16cid:durableId="247083713">
    <w:abstractNumId w:val="31"/>
  </w:num>
  <w:num w:numId="7" w16cid:durableId="1601183346">
    <w:abstractNumId w:val="38"/>
  </w:num>
  <w:num w:numId="8" w16cid:durableId="1283422684">
    <w:abstractNumId w:val="32"/>
  </w:num>
  <w:num w:numId="9" w16cid:durableId="1474904659">
    <w:abstractNumId w:val="2"/>
  </w:num>
  <w:num w:numId="10" w16cid:durableId="1629969163">
    <w:abstractNumId w:val="6"/>
  </w:num>
  <w:num w:numId="11" w16cid:durableId="797650872">
    <w:abstractNumId w:val="43"/>
  </w:num>
  <w:num w:numId="12" w16cid:durableId="1886983793">
    <w:abstractNumId w:val="37"/>
  </w:num>
  <w:num w:numId="13" w16cid:durableId="707411535">
    <w:abstractNumId w:val="24"/>
  </w:num>
  <w:num w:numId="14" w16cid:durableId="468982146">
    <w:abstractNumId w:val="5"/>
  </w:num>
  <w:num w:numId="15" w16cid:durableId="1016807741">
    <w:abstractNumId w:val="28"/>
  </w:num>
  <w:num w:numId="16" w16cid:durableId="148181064">
    <w:abstractNumId w:val="1"/>
  </w:num>
  <w:num w:numId="17" w16cid:durableId="1082684954">
    <w:abstractNumId w:val="18"/>
  </w:num>
  <w:num w:numId="18" w16cid:durableId="312412001">
    <w:abstractNumId w:val="13"/>
  </w:num>
  <w:num w:numId="19" w16cid:durableId="1453785223">
    <w:abstractNumId w:val="35"/>
  </w:num>
  <w:num w:numId="20" w16cid:durableId="1545370295">
    <w:abstractNumId w:val="19"/>
  </w:num>
  <w:num w:numId="21" w16cid:durableId="584843728">
    <w:abstractNumId w:val="14"/>
  </w:num>
  <w:num w:numId="22" w16cid:durableId="1015614914">
    <w:abstractNumId w:val="42"/>
  </w:num>
  <w:num w:numId="23" w16cid:durableId="24913530">
    <w:abstractNumId w:val="22"/>
  </w:num>
  <w:num w:numId="24" w16cid:durableId="1120875426">
    <w:abstractNumId w:val="15"/>
  </w:num>
  <w:num w:numId="25" w16cid:durableId="1510755996">
    <w:abstractNumId w:val="46"/>
  </w:num>
  <w:num w:numId="26" w16cid:durableId="99616523">
    <w:abstractNumId w:val="10"/>
  </w:num>
  <w:num w:numId="27" w16cid:durableId="2103186930">
    <w:abstractNumId w:val="30"/>
  </w:num>
  <w:num w:numId="28" w16cid:durableId="2129856567">
    <w:abstractNumId w:val="45"/>
  </w:num>
  <w:num w:numId="29" w16cid:durableId="1023244761">
    <w:abstractNumId w:val="27"/>
  </w:num>
  <w:num w:numId="30" w16cid:durableId="1326935411">
    <w:abstractNumId w:val="47"/>
  </w:num>
  <w:num w:numId="31" w16cid:durableId="492598931">
    <w:abstractNumId w:val="20"/>
  </w:num>
  <w:num w:numId="32" w16cid:durableId="4108587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0858399">
    <w:abstractNumId w:val="3"/>
  </w:num>
  <w:num w:numId="34" w16cid:durableId="463618931">
    <w:abstractNumId w:val="49"/>
  </w:num>
  <w:num w:numId="35" w16cid:durableId="2133277959">
    <w:abstractNumId w:val="34"/>
  </w:num>
  <w:num w:numId="36" w16cid:durableId="1502814125">
    <w:abstractNumId w:val="39"/>
  </w:num>
  <w:num w:numId="37" w16cid:durableId="413430608">
    <w:abstractNumId w:val="12"/>
  </w:num>
  <w:num w:numId="38" w16cid:durableId="364865186">
    <w:abstractNumId w:val="4"/>
  </w:num>
  <w:num w:numId="39" w16cid:durableId="618494485">
    <w:abstractNumId w:val="21"/>
  </w:num>
  <w:num w:numId="40" w16cid:durableId="187184252">
    <w:abstractNumId w:val="9"/>
  </w:num>
  <w:num w:numId="41" w16cid:durableId="1308314958">
    <w:abstractNumId w:val="41"/>
  </w:num>
  <w:num w:numId="42" w16cid:durableId="1276208279">
    <w:abstractNumId w:val="29"/>
  </w:num>
  <w:num w:numId="43" w16cid:durableId="226190875">
    <w:abstractNumId w:val="16"/>
  </w:num>
  <w:num w:numId="44" w16cid:durableId="955134886">
    <w:abstractNumId w:val="7"/>
  </w:num>
  <w:num w:numId="45" w16cid:durableId="875701272">
    <w:abstractNumId w:val="36"/>
  </w:num>
  <w:num w:numId="46" w16cid:durableId="1226186408">
    <w:abstractNumId w:val="23"/>
  </w:num>
  <w:num w:numId="47" w16cid:durableId="1992367661">
    <w:abstractNumId w:val="33"/>
  </w:num>
  <w:num w:numId="48" w16cid:durableId="319504712">
    <w:abstractNumId w:val="17"/>
  </w:num>
  <w:num w:numId="49" w16cid:durableId="1975285705">
    <w:abstractNumId w:val="8"/>
  </w:num>
  <w:num w:numId="50" w16cid:durableId="1873155292">
    <w:abstractNumId w:val="0"/>
  </w:num>
  <w:num w:numId="51" w16cid:durableId="47849596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0FB6"/>
    <w:rsid w:val="00003323"/>
    <w:rsid w:val="00010883"/>
    <w:rsid w:val="000156A6"/>
    <w:rsid w:val="00015E8E"/>
    <w:rsid w:val="000178CB"/>
    <w:rsid w:val="00025D43"/>
    <w:rsid w:val="00027136"/>
    <w:rsid w:val="00031940"/>
    <w:rsid w:val="00043050"/>
    <w:rsid w:val="000439F4"/>
    <w:rsid w:val="00044344"/>
    <w:rsid w:val="00050616"/>
    <w:rsid w:val="000555B1"/>
    <w:rsid w:val="00056E7B"/>
    <w:rsid w:val="00057FA2"/>
    <w:rsid w:val="00064141"/>
    <w:rsid w:val="00064FAC"/>
    <w:rsid w:val="00070406"/>
    <w:rsid w:val="00077D10"/>
    <w:rsid w:val="00083448"/>
    <w:rsid w:val="0008563E"/>
    <w:rsid w:val="00090918"/>
    <w:rsid w:val="000941DB"/>
    <w:rsid w:val="000948E5"/>
    <w:rsid w:val="00094AA7"/>
    <w:rsid w:val="00097DD8"/>
    <w:rsid w:val="000A0027"/>
    <w:rsid w:val="000A42FD"/>
    <w:rsid w:val="000B0D40"/>
    <w:rsid w:val="000B4B48"/>
    <w:rsid w:val="000B4F32"/>
    <w:rsid w:val="000C1B47"/>
    <w:rsid w:val="000D3FC9"/>
    <w:rsid w:val="000D7D6C"/>
    <w:rsid w:val="000F3A3F"/>
    <w:rsid w:val="00100352"/>
    <w:rsid w:val="00100748"/>
    <w:rsid w:val="00100826"/>
    <w:rsid w:val="00101203"/>
    <w:rsid w:val="00102A84"/>
    <w:rsid w:val="00113090"/>
    <w:rsid w:val="00116ADB"/>
    <w:rsid w:val="00123C0A"/>
    <w:rsid w:val="001243BE"/>
    <w:rsid w:val="00124826"/>
    <w:rsid w:val="00135FB0"/>
    <w:rsid w:val="00137D16"/>
    <w:rsid w:val="00162503"/>
    <w:rsid w:val="00162AD2"/>
    <w:rsid w:val="00166683"/>
    <w:rsid w:val="0018349E"/>
    <w:rsid w:val="00183F10"/>
    <w:rsid w:val="00190019"/>
    <w:rsid w:val="00194ED8"/>
    <w:rsid w:val="00197642"/>
    <w:rsid w:val="001A0CEB"/>
    <w:rsid w:val="001A1CC6"/>
    <w:rsid w:val="001A4615"/>
    <w:rsid w:val="001B4AEF"/>
    <w:rsid w:val="001C69E0"/>
    <w:rsid w:val="001D03B7"/>
    <w:rsid w:val="001D13DE"/>
    <w:rsid w:val="001D309D"/>
    <w:rsid w:val="001D5E7D"/>
    <w:rsid w:val="001E42C3"/>
    <w:rsid w:val="001E4A58"/>
    <w:rsid w:val="001F2C2F"/>
    <w:rsid w:val="00210C98"/>
    <w:rsid w:val="002123FC"/>
    <w:rsid w:val="002140AE"/>
    <w:rsid w:val="00240D6E"/>
    <w:rsid w:val="00267CD1"/>
    <w:rsid w:val="002742C9"/>
    <w:rsid w:val="00281861"/>
    <w:rsid w:val="002A43DA"/>
    <w:rsid w:val="002A63AD"/>
    <w:rsid w:val="002B0445"/>
    <w:rsid w:val="002B2652"/>
    <w:rsid w:val="002B4109"/>
    <w:rsid w:val="002C1929"/>
    <w:rsid w:val="002D62CB"/>
    <w:rsid w:val="002D7196"/>
    <w:rsid w:val="002E2FD4"/>
    <w:rsid w:val="002E3952"/>
    <w:rsid w:val="002E6D96"/>
    <w:rsid w:val="00300EAE"/>
    <w:rsid w:val="00311ECE"/>
    <w:rsid w:val="00316FA1"/>
    <w:rsid w:val="00324B7B"/>
    <w:rsid w:val="003307E3"/>
    <w:rsid w:val="003307F8"/>
    <w:rsid w:val="0033390E"/>
    <w:rsid w:val="003363D0"/>
    <w:rsid w:val="00344B47"/>
    <w:rsid w:val="0035285D"/>
    <w:rsid w:val="00352B5A"/>
    <w:rsid w:val="00360D8B"/>
    <w:rsid w:val="00366023"/>
    <w:rsid w:val="00366F37"/>
    <w:rsid w:val="00367FA8"/>
    <w:rsid w:val="00372944"/>
    <w:rsid w:val="00372AA8"/>
    <w:rsid w:val="003866AA"/>
    <w:rsid w:val="003919D4"/>
    <w:rsid w:val="0039554C"/>
    <w:rsid w:val="003A030A"/>
    <w:rsid w:val="003A28C9"/>
    <w:rsid w:val="003A3001"/>
    <w:rsid w:val="003A6A9C"/>
    <w:rsid w:val="003B105B"/>
    <w:rsid w:val="003B22CA"/>
    <w:rsid w:val="003C461B"/>
    <w:rsid w:val="003C5A1C"/>
    <w:rsid w:val="003E3135"/>
    <w:rsid w:val="003F0F1C"/>
    <w:rsid w:val="003F4FEC"/>
    <w:rsid w:val="00400020"/>
    <w:rsid w:val="00411A86"/>
    <w:rsid w:val="00421316"/>
    <w:rsid w:val="004371AC"/>
    <w:rsid w:val="004422BC"/>
    <w:rsid w:val="00442D55"/>
    <w:rsid w:val="00445539"/>
    <w:rsid w:val="00446467"/>
    <w:rsid w:val="00446FAC"/>
    <w:rsid w:val="00460BDD"/>
    <w:rsid w:val="00466144"/>
    <w:rsid w:val="00466B99"/>
    <w:rsid w:val="004824A2"/>
    <w:rsid w:val="00485F09"/>
    <w:rsid w:val="00491DB4"/>
    <w:rsid w:val="00494C31"/>
    <w:rsid w:val="0049592E"/>
    <w:rsid w:val="004B36D5"/>
    <w:rsid w:val="004B5DA8"/>
    <w:rsid w:val="004C53CA"/>
    <w:rsid w:val="004C7F43"/>
    <w:rsid w:val="004D47FE"/>
    <w:rsid w:val="004D4D95"/>
    <w:rsid w:val="004E2834"/>
    <w:rsid w:val="004E4540"/>
    <w:rsid w:val="004F4C03"/>
    <w:rsid w:val="00502277"/>
    <w:rsid w:val="00504118"/>
    <w:rsid w:val="00530856"/>
    <w:rsid w:val="00533B59"/>
    <w:rsid w:val="00535978"/>
    <w:rsid w:val="00542661"/>
    <w:rsid w:val="00552363"/>
    <w:rsid w:val="005631DC"/>
    <w:rsid w:val="00571C02"/>
    <w:rsid w:val="0057482A"/>
    <w:rsid w:val="00574899"/>
    <w:rsid w:val="005754E8"/>
    <w:rsid w:val="0059494A"/>
    <w:rsid w:val="0059559F"/>
    <w:rsid w:val="00595866"/>
    <w:rsid w:val="005B352F"/>
    <w:rsid w:val="005B54EA"/>
    <w:rsid w:val="005B6846"/>
    <w:rsid w:val="005C4335"/>
    <w:rsid w:val="005D1429"/>
    <w:rsid w:val="005E5D89"/>
    <w:rsid w:val="005F284C"/>
    <w:rsid w:val="0060184F"/>
    <w:rsid w:val="006118FF"/>
    <w:rsid w:val="006124F4"/>
    <w:rsid w:val="006363D6"/>
    <w:rsid w:val="00642524"/>
    <w:rsid w:val="00643F56"/>
    <w:rsid w:val="00646124"/>
    <w:rsid w:val="00650EB7"/>
    <w:rsid w:val="00660F41"/>
    <w:rsid w:val="0066157D"/>
    <w:rsid w:val="00672BB4"/>
    <w:rsid w:val="00673E1F"/>
    <w:rsid w:val="00674C5A"/>
    <w:rsid w:val="00681CD1"/>
    <w:rsid w:val="00694B19"/>
    <w:rsid w:val="00696E0D"/>
    <w:rsid w:val="0069741A"/>
    <w:rsid w:val="006B7DAD"/>
    <w:rsid w:val="006D01E6"/>
    <w:rsid w:val="006D26DE"/>
    <w:rsid w:val="006E338A"/>
    <w:rsid w:val="006E6FE6"/>
    <w:rsid w:val="006F39EA"/>
    <w:rsid w:val="006F5008"/>
    <w:rsid w:val="007027A6"/>
    <w:rsid w:val="00706CCA"/>
    <w:rsid w:val="00724104"/>
    <w:rsid w:val="007241FA"/>
    <w:rsid w:val="00726177"/>
    <w:rsid w:val="007343C5"/>
    <w:rsid w:val="00743302"/>
    <w:rsid w:val="00760AD1"/>
    <w:rsid w:val="00760ECD"/>
    <w:rsid w:val="00764040"/>
    <w:rsid w:val="00776459"/>
    <w:rsid w:val="00782100"/>
    <w:rsid w:val="007A052B"/>
    <w:rsid w:val="007A63E3"/>
    <w:rsid w:val="007A6D58"/>
    <w:rsid w:val="007B13AA"/>
    <w:rsid w:val="007B2ABF"/>
    <w:rsid w:val="007B2BD7"/>
    <w:rsid w:val="007B72B1"/>
    <w:rsid w:val="007C0444"/>
    <w:rsid w:val="007C0CDA"/>
    <w:rsid w:val="007C17AF"/>
    <w:rsid w:val="007D5EB3"/>
    <w:rsid w:val="007F022A"/>
    <w:rsid w:val="00821310"/>
    <w:rsid w:val="00827A42"/>
    <w:rsid w:val="008327B3"/>
    <w:rsid w:val="00852CA7"/>
    <w:rsid w:val="00861168"/>
    <w:rsid w:val="00861191"/>
    <w:rsid w:val="00865214"/>
    <w:rsid w:val="00880A55"/>
    <w:rsid w:val="00882E2A"/>
    <w:rsid w:val="00883ADD"/>
    <w:rsid w:val="0088412F"/>
    <w:rsid w:val="00886F5E"/>
    <w:rsid w:val="00887C3E"/>
    <w:rsid w:val="00890D66"/>
    <w:rsid w:val="0089171B"/>
    <w:rsid w:val="00893298"/>
    <w:rsid w:val="008967ED"/>
    <w:rsid w:val="008A5376"/>
    <w:rsid w:val="008A566F"/>
    <w:rsid w:val="008B007D"/>
    <w:rsid w:val="008B2792"/>
    <w:rsid w:val="008B3C1D"/>
    <w:rsid w:val="008C0AEE"/>
    <w:rsid w:val="008C1ACD"/>
    <w:rsid w:val="008C5FA5"/>
    <w:rsid w:val="008D3118"/>
    <w:rsid w:val="008D7F34"/>
    <w:rsid w:val="008E05BD"/>
    <w:rsid w:val="008E4F92"/>
    <w:rsid w:val="008F1C07"/>
    <w:rsid w:val="008F30BE"/>
    <w:rsid w:val="008F3258"/>
    <w:rsid w:val="00905815"/>
    <w:rsid w:val="00907E3B"/>
    <w:rsid w:val="0091481E"/>
    <w:rsid w:val="0092028C"/>
    <w:rsid w:val="0093261C"/>
    <w:rsid w:val="009326EF"/>
    <w:rsid w:val="00932C33"/>
    <w:rsid w:val="009335CD"/>
    <w:rsid w:val="009339E0"/>
    <w:rsid w:val="009363E4"/>
    <w:rsid w:val="009367A9"/>
    <w:rsid w:val="00940226"/>
    <w:rsid w:val="00943B60"/>
    <w:rsid w:val="00944659"/>
    <w:rsid w:val="00947AEE"/>
    <w:rsid w:val="00963682"/>
    <w:rsid w:val="00965A12"/>
    <w:rsid w:val="00967402"/>
    <w:rsid w:val="0096768D"/>
    <w:rsid w:val="00967DE6"/>
    <w:rsid w:val="009836BC"/>
    <w:rsid w:val="0098428C"/>
    <w:rsid w:val="00984C03"/>
    <w:rsid w:val="0099235D"/>
    <w:rsid w:val="0099389C"/>
    <w:rsid w:val="00994368"/>
    <w:rsid w:val="009B0036"/>
    <w:rsid w:val="009B3BB0"/>
    <w:rsid w:val="009B58F7"/>
    <w:rsid w:val="009B744D"/>
    <w:rsid w:val="009C19E4"/>
    <w:rsid w:val="009C26A6"/>
    <w:rsid w:val="009C5310"/>
    <w:rsid w:val="009D6312"/>
    <w:rsid w:val="009E17BC"/>
    <w:rsid w:val="009E29FA"/>
    <w:rsid w:val="009E3ACD"/>
    <w:rsid w:val="009E65D3"/>
    <w:rsid w:val="009F0FE2"/>
    <w:rsid w:val="009F1CE8"/>
    <w:rsid w:val="00A01B93"/>
    <w:rsid w:val="00A07A8E"/>
    <w:rsid w:val="00A11D05"/>
    <w:rsid w:val="00A13A03"/>
    <w:rsid w:val="00A143F5"/>
    <w:rsid w:val="00A15703"/>
    <w:rsid w:val="00A22C55"/>
    <w:rsid w:val="00A24385"/>
    <w:rsid w:val="00A2713B"/>
    <w:rsid w:val="00A311F7"/>
    <w:rsid w:val="00A3408D"/>
    <w:rsid w:val="00A52185"/>
    <w:rsid w:val="00A566B4"/>
    <w:rsid w:val="00A62005"/>
    <w:rsid w:val="00A6332A"/>
    <w:rsid w:val="00A670B4"/>
    <w:rsid w:val="00A762AA"/>
    <w:rsid w:val="00A80124"/>
    <w:rsid w:val="00A87A31"/>
    <w:rsid w:val="00A95198"/>
    <w:rsid w:val="00A96D14"/>
    <w:rsid w:val="00AA20F4"/>
    <w:rsid w:val="00AB0F1B"/>
    <w:rsid w:val="00AC10EA"/>
    <w:rsid w:val="00AC3067"/>
    <w:rsid w:val="00AE16FB"/>
    <w:rsid w:val="00AE20B6"/>
    <w:rsid w:val="00AE4B7F"/>
    <w:rsid w:val="00AE4C34"/>
    <w:rsid w:val="00AE6D79"/>
    <w:rsid w:val="00AE7C12"/>
    <w:rsid w:val="00AF4113"/>
    <w:rsid w:val="00AF7ED8"/>
    <w:rsid w:val="00B04355"/>
    <w:rsid w:val="00B06FB5"/>
    <w:rsid w:val="00B1482B"/>
    <w:rsid w:val="00B306E6"/>
    <w:rsid w:val="00B464C9"/>
    <w:rsid w:val="00B52727"/>
    <w:rsid w:val="00B5734F"/>
    <w:rsid w:val="00B577C9"/>
    <w:rsid w:val="00B754CB"/>
    <w:rsid w:val="00B76F81"/>
    <w:rsid w:val="00B91C5A"/>
    <w:rsid w:val="00B921FC"/>
    <w:rsid w:val="00B92D09"/>
    <w:rsid w:val="00BA4033"/>
    <w:rsid w:val="00BA4E76"/>
    <w:rsid w:val="00BA525C"/>
    <w:rsid w:val="00BA6458"/>
    <w:rsid w:val="00BA665C"/>
    <w:rsid w:val="00BA781A"/>
    <w:rsid w:val="00BA7B00"/>
    <w:rsid w:val="00BC06CC"/>
    <w:rsid w:val="00BC0C2A"/>
    <w:rsid w:val="00BC5A1E"/>
    <w:rsid w:val="00BD7DA7"/>
    <w:rsid w:val="00BE0CDD"/>
    <w:rsid w:val="00BE3796"/>
    <w:rsid w:val="00BF05B0"/>
    <w:rsid w:val="00BF4119"/>
    <w:rsid w:val="00BF6DEA"/>
    <w:rsid w:val="00C00789"/>
    <w:rsid w:val="00C05C95"/>
    <w:rsid w:val="00C136B4"/>
    <w:rsid w:val="00C14966"/>
    <w:rsid w:val="00C23725"/>
    <w:rsid w:val="00C2521D"/>
    <w:rsid w:val="00C33B6B"/>
    <w:rsid w:val="00C33C7F"/>
    <w:rsid w:val="00C36FDB"/>
    <w:rsid w:val="00C463D7"/>
    <w:rsid w:val="00C46E1A"/>
    <w:rsid w:val="00C47366"/>
    <w:rsid w:val="00C546FE"/>
    <w:rsid w:val="00C61243"/>
    <w:rsid w:val="00C63980"/>
    <w:rsid w:val="00C65924"/>
    <w:rsid w:val="00C67FB7"/>
    <w:rsid w:val="00C71148"/>
    <w:rsid w:val="00C7228F"/>
    <w:rsid w:val="00C72FCF"/>
    <w:rsid w:val="00C75B98"/>
    <w:rsid w:val="00C81E4B"/>
    <w:rsid w:val="00C907FF"/>
    <w:rsid w:val="00C91ED5"/>
    <w:rsid w:val="00CA2BB5"/>
    <w:rsid w:val="00CA3DEC"/>
    <w:rsid w:val="00CC2C42"/>
    <w:rsid w:val="00CD08BE"/>
    <w:rsid w:val="00CD0C1B"/>
    <w:rsid w:val="00CE4A28"/>
    <w:rsid w:val="00CE6C89"/>
    <w:rsid w:val="00CF2362"/>
    <w:rsid w:val="00CF5316"/>
    <w:rsid w:val="00CF7F98"/>
    <w:rsid w:val="00D04884"/>
    <w:rsid w:val="00D071A7"/>
    <w:rsid w:val="00D11B8E"/>
    <w:rsid w:val="00D230B8"/>
    <w:rsid w:val="00D31E81"/>
    <w:rsid w:val="00D424D5"/>
    <w:rsid w:val="00D443B3"/>
    <w:rsid w:val="00D44EE8"/>
    <w:rsid w:val="00D53232"/>
    <w:rsid w:val="00D70345"/>
    <w:rsid w:val="00D70392"/>
    <w:rsid w:val="00D7682C"/>
    <w:rsid w:val="00D865ED"/>
    <w:rsid w:val="00D9181E"/>
    <w:rsid w:val="00D9246A"/>
    <w:rsid w:val="00D93108"/>
    <w:rsid w:val="00DB0AFC"/>
    <w:rsid w:val="00DB42D4"/>
    <w:rsid w:val="00DB72A4"/>
    <w:rsid w:val="00DC0B43"/>
    <w:rsid w:val="00DE4099"/>
    <w:rsid w:val="00DE5637"/>
    <w:rsid w:val="00DF0119"/>
    <w:rsid w:val="00DF3564"/>
    <w:rsid w:val="00DF64D9"/>
    <w:rsid w:val="00E04198"/>
    <w:rsid w:val="00E04232"/>
    <w:rsid w:val="00E13539"/>
    <w:rsid w:val="00E13587"/>
    <w:rsid w:val="00E13D80"/>
    <w:rsid w:val="00E16A9D"/>
    <w:rsid w:val="00E2278B"/>
    <w:rsid w:val="00E437C9"/>
    <w:rsid w:val="00E5137B"/>
    <w:rsid w:val="00E65C6E"/>
    <w:rsid w:val="00E70590"/>
    <w:rsid w:val="00E76050"/>
    <w:rsid w:val="00E769F4"/>
    <w:rsid w:val="00E771C1"/>
    <w:rsid w:val="00E841DE"/>
    <w:rsid w:val="00E96644"/>
    <w:rsid w:val="00EA1DA6"/>
    <w:rsid w:val="00EA3753"/>
    <w:rsid w:val="00EB291B"/>
    <w:rsid w:val="00EB4C70"/>
    <w:rsid w:val="00EB7262"/>
    <w:rsid w:val="00EC3B65"/>
    <w:rsid w:val="00EC4B19"/>
    <w:rsid w:val="00EC774A"/>
    <w:rsid w:val="00ED047A"/>
    <w:rsid w:val="00ED11D1"/>
    <w:rsid w:val="00ED39E1"/>
    <w:rsid w:val="00EF1C0A"/>
    <w:rsid w:val="00EF3FEE"/>
    <w:rsid w:val="00EF4018"/>
    <w:rsid w:val="00EF531C"/>
    <w:rsid w:val="00EF5E7A"/>
    <w:rsid w:val="00F05F28"/>
    <w:rsid w:val="00F06DD1"/>
    <w:rsid w:val="00F108F4"/>
    <w:rsid w:val="00F135A0"/>
    <w:rsid w:val="00F139AC"/>
    <w:rsid w:val="00F15CD5"/>
    <w:rsid w:val="00F20108"/>
    <w:rsid w:val="00F20EEC"/>
    <w:rsid w:val="00F2169A"/>
    <w:rsid w:val="00F2545C"/>
    <w:rsid w:val="00F3020D"/>
    <w:rsid w:val="00F34625"/>
    <w:rsid w:val="00F37BD4"/>
    <w:rsid w:val="00F41C35"/>
    <w:rsid w:val="00F43E52"/>
    <w:rsid w:val="00F451E3"/>
    <w:rsid w:val="00F64E42"/>
    <w:rsid w:val="00F678A5"/>
    <w:rsid w:val="00F76581"/>
    <w:rsid w:val="00F82221"/>
    <w:rsid w:val="00F844CD"/>
    <w:rsid w:val="00F87519"/>
    <w:rsid w:val="00F91A35"/>
    <w:rsid w:val="00F97AA5"/>
    <w:rsid w:val="00FA1EC9"/>
    <w:rsid w:val="00FA2B87"/>
    <w:rsid w:val="00FA53B8"/>
    <w:rsid w:val="00FA68EE"/>
    <w:rsid w:val="00FB3293"/>
    <w:rsid w:val="00FB54AF"/>
    <w:rsid w:val="00FC70D4"/>
    <w:rsid w:val="00FC70F9"/>
    <w:rsid w:val="00FD37F3"/>
    <w:rsid w:val="00FD7705"/>
    <w:rsid w:val="00FE0744"/>
    <w:rsid w:val="0179441B"/>
    <w:rsid w:val="01936F05"/>
    <w:rsid w:val="07D8BAFA"/>
    <w:rsid w:val="08B96FDC"/>
    <w:rsid w:val="0F23B7F0"/>
    <w:rsid w:val="198ABB78"/>
    <w:rsid w:val="1E77CC03"/>
    <w:rsid w:val="22A9CA4F"/>
    <w:rsid w:val="281E9C07"/>
    <w:rsid w:val="28BD12D0"/>
    <w:rsid w:val="29811CF1"/>
    <w:rsid w:val="2AB0BA5D"/>
    <w:rsid w:val="2C4DE2A9"/>
    <w:rsid w:val="2CCDFF7C"/>
    <w:rsid w:val="34D7F5BF"/>
    <w:rsid w:val="389283F1"/>
    <w:rsid w:val="395E6E0B"/>
    <w:rsid w:val="4968EB6E"/>
    <w:rsid w:val="4C401A5E"/>
    <w:rsid w:val="4EB30879"/>
    <w:rsid w:val="4FD643E0"/>
    <w:rsid w:val="501DAE93"/>
    <w:rsid w:val="52E60774"/>
    <w:rsid w:val="54E9A191"/>
    <w:rsid w:val="5825E803"/>
    <w:rsid w:val="5DA2E6D2"/>
    <w:rsid w:val="5DE9825F"/>
    <w:rsid w:val="5FFD95CA"/>
    <w:rsid w:val="622D8DB6"/>
    <w:rsid w:val="67C87155"/>
    <w:rsid w:val="67E85715"/>
    <w:rsid w:val="6EE99003"/>
    <w:rsid w:val="700394C8"/>
    <w:rsid w:val="70FCCD0B"/>
    <w:rsid w:val="74445AEA"/>
    <w:rsid w:val="74A564F8"/>
    <w:rsid w:val="79432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55862C71-E022-458D-AF8A-C68B9479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BD4"/>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FB3293"/>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FB3293"/>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7B13A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347219413">
      <w:bodyDiv w:val="1"/>
      <w:marLeft w:val="0"/>
      <w:marRight w:val="0"/>
      <w:marTop w:val="0"/>
      <w:marBottom w:val="0"/>
      <w:divBdr>
        <w:top w:val="none" w:sz="0" w:space="0" w:color="auto"/>
        <w:left w:val="none" w:sz="0" w:space="0" w:color="auto"/>
        <w:bottom w:val="none" w:sz="0" w:space="0" w:color="auto"/>
        <w:right w:val="none" w:sz="0" w:space="0" w:color="auto"/>
      </w:divBdr>
      <w:divsChild>
        <w:div w:id="67580708">
          <w:marLeft w:val="0"/>
          <w:marRight w:val="0"/>
          <w:marTop w:val="0"/>
          <w:marBottom w:val="0"/>
          <w:divBdr>
            <w:top w:val="none" w:sz="0" w:space="0" w:color="auto"/>
            <w:left w:val="none" w:sz="0" w:space="0" w:color="auto"/>
            <w:bottom w:val="none" w:sz="0" w:space="0" w:color="auto"/>
            <w:right w:val="none" w:sz="0" w:space="0" w:color="auto"/>
          </w:divBdr>
        </w:div>
        <w:div w:id="1164247554">
          <w:marLeft w:val="0"/>
          <w:marRight w:val="0"/>
          <w:marTop w:val="0"/>
          <w:marBottom w:val="0"/>
          <w:divBdr>
            <w:top w:val="none" w:sz="0" w:space="0" w:color="auto"/>
            <w:left w:val="none" w:sz="0" w:space="0" w:color="auto"/>
            <w:bottom w:val="none" w:sz="0" w:space="0" w:color="auto"/>
            <w:right w:val="none" w:sz="0" w:space="0" w:color="auto"/>
          </w:divBdr>
        </w:div>
        <w:div w:id="1934823993">
          <w:marLeft w:val="0"/>
          <w:marRight w:val="0"/>
          <w:marTop w:val="0"/>
          <w:marBottom w:val="0"/>
          <w:divBdr>
            <w:top w:val="none" w:sz="0" w:space="0" w:color="auto"/>
            <w:left w:val="none" w:sz="0" w:space="0" w:color="auto"/>
            <w:bottom w:val="none" w:sz="0" w:space="0" w:color="auto"/>
            <w:right w:val="none" w:sz="0" w:space="0" w:color="auto"/>
          </w:divBdr>
        </w:div>
      </w:divsChild>
    </w:div>
    <w:div w:id="991058950">
      <w:bodyDiv w:val="1"/>
      <w:marLeft w:val="0"/>
      <w:marRight w:val="0"/>
      <w:marTop w:val="0"/>
      <w:marBottom w:val="0"/>
      <w:divBdr>
        <w:top w:val="none" w:sz="0" w:space="0" w:color="auto"/>
        <w:left w:val="none" w:sz="0" w:space="0" w:color="auto"/>
        <w:bottom w:val="none" w:sz="0" w:space="0" w:color="auto"/>
        <w:right w:val="none" w:sz="0" w:space="0" w:color="auto"/>
      </w:divBdr>
      <w:divsChild>
        <w:div w:id="910698488">
          <w:marLeft w:val="0"/>
          <w:marRight w:val="0"/>
          <w:marTop w:val="0"/>
          <w:marBottom w:val="0"/>
          <w:divBdr>
            <w:top w:val="none" w:sz="0" w:space="0" w:color="auto"/>
            <w:left w:val="none" w:sz="0" w:space="0" w:color="auto"/>
            <w:bottom w:val="none" w:sz="0" w:space="0" w:color="auto"/>
            <w:right w:val="none" w:sz="0" w:space="0" w:color="auto"/>
          </w:divBdr>
        </w:div>
        <w:div w:id="1593510667">
          <w:marLeft w:val="0"/>
          <w:marRight w:val="0"/>
          <w:marTop w:val="0"/>
          <w:marBottom w:val="0"/>
          <w:divBdr>
            <w:top w:val="none" w:sz="0" w:space="0" w:color="auto"/>
            <w:left w:val="none" w:sz="0" w:space="0" w:color="auto"/>
            <w:bottom w:val="none" w:sz="0" w:space="0" w:color="auto"/>
            <w:right w:val="none" w:sz="0" w:space="0" w:color="auto"/>
          </w:divBdr>
        </w:div>
        <w:div w:id="1987471298">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74569">
      <w:bodyDiv w:val="1"/>
      <w:marLeft w:val="0"/>
      <w:marRight w:val="0"/>
      <w:marTop w:val="0"/>
      <w:marBottom w:val="0"/>
      <w:divBdr>
        <w:top w:val="none" w:sz="0" w:space="0" w:color="auto"/>
        <w:left w:val="none" w:sz="0" w:space="0" w:color="auto"/>
        <w:bottom w:val="none" w:sz="0" w:space="0" w:color="auto"/>
        <w:right w:val="none" w:sz="0" w:space="0" w:color="auto"/>
      </w:divBdr>
    </w:div>
    <w:div w:id="1429497238">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DB560FA58C614B84D70FBF7F0CD7DE" ma:contentTypeVersion="14" ma:contentTypeDescription="Create a new document." ma:contentTypeScope="" ma:versionID="6af59802bd226da2b4408a51a48fc1c4">
  <xsd:schema xmlns:xsd="http://www.w3.org/2001/XMLSchema" xmlns:xs="http://www.w3.org/2001/XMLSchema" xmlns:p="http://schemas.microsoft.com/office/2006/metadata/properties" xmlns:ns2="ff464ac0-4326-4dda-8666-d0a92f202647" xmlns:ns3="ecb18fbc-c8e1-410e-8d53-ef52f12960fe" targetNamespace="http://schemas.microsoft.com/office/2006/metadata/properties" ma:root="true" ma:fieldsID="b26bebca94804cb7277a8b22a33136ad" ns2:_="" ns3:_="">
    <xsd:import namespace="ff464ac0-4326-4dda-8666-d0a92f20264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64ac0-4326-4dda-8666-d0a92f20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ff464ac0-4326-4dda-8666-d0a92f2026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8CD8E11A-7570-43CD-9890-AE79124F632B}">
  <ds:schemaRefs>
    <ds:schemaRef ds:uri="http://schemas.microsoft.com/sharepoint/v3/contenttype/forms"/>
  </ds:schemaRefs>
</ds:datastoreItem>
</file>

<file path=customXml/itemProps3.xml><?xml version="1.0" encoding="utf-8"?>
<ds:datastoreItem xmlns:ds="http://schemas.openxmlformats.org/officeDocument/2006/customXml" ds:itemID="{73D130E9-C8D5-481E-B613-4212956C5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64ac0-4326-4dda-8666-d0a92f202647"/>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A6FF57-E322-4FA2-BDC8-6F242E9020ED}">
  <ds:schemaRefs>
    <ds:schemaRef ds:uri="http://schemas.microsoft.com/office/2006/documentManagement/types"/>
    <ds:schemaRef ds:uri="http://schemas.microsoft.com/office/infopath/2007/PartnerControls"/>
    <ds:schemaRef ds:uri="ff464ac0-4326-4dda-8666-d0a92f202647"/>
    <ds:schemaRef ds:uri="http://purl.org/dc/dcmitype/"/>
    <ds:schemaRef ds:uri="http://purl.org/dc/terms/"/>
    <ds:schemaRef ds:uri="http://purl.org/dc/elements/1.1/"/>
    <ds:schemaRef ds:uri="http://www.w3.org/XML/1998/namespace"/>
    <ds:schemaRef ds:uri="ecb18fbc-c8e1-410e-8d53-ef52f12960f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12</Pages>
  <Words>1322</Words>
  <Characters>7644</Characters>
  <Application>Microsoft Office Word</Application>
  <DocSecurity>0</DocSecurity>
  <Lines>546</Lines>
  <Paragraphs>229</Paragraphs>
  <ScaleCrop>false</ScaleCrop>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144</cp:revision>
  <dcterms:created xsi:type="dcterms:W3CDTF">2023-09-27T06:10:00Z</dcterms:created>
  <dcterms:modified xsi:type="dcterms:W3CDTF">2026-02-19T11:35:00Z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0x01010088DB560FA58C614B84D70FBF7F0CD7DE</vt:lpwstr>
  </property>
  <property fmtid="{D5CDD505-2E9C-101B-9397-08002B2CF9AE}" pid="3" name="MediaServiceImageTags">
    <vt:lpwstr/>
  </property>
  <property fmtid="{D5CDD505-2E9C-101B-9397-08002B2CF9AE}" pid="4" name="GrammarlyDocumentId">
    <vt:lpwstr>e0908048-a8b0-4099-ad6a-1a01d55e27c9</vt:lpwstr>
  </property>
</Properties>
</file>