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61BC" w14:textId="2DE8B89A" w:rsidR="00AD73D3" w:rsidRPr="00AD73D3" w:rsidRDefault="00ED7611" w:rsidP="007A7269">
      <w:pPr>
        <w:pStyle w:val="Title"/>
        <w:jc w:val="both"/>
      </w:pPr>
      <w:r>
        <w:rPr>
          <w:noProof/>
          <w:vertAlign w:val="subscript"/>
          <w:lang w:eastAsia="en-GB"/>
        </w:rPr>
        <mc:AlternateContent>
          <mc:Choice Requires="wps">
            <w:drawing>
              <wp:anchor distT="0" distB="0" distL="114300" distR="114300" simplePos="0" relativeHeight="251658240" behindDoc="0" locked="0" layoutInCell="1" allowOverlap="1" wp14:anchorId="5A246F46" wp14:editId="788434E6">
                <wp:simplePos x="0" y="0"/>
                <wp:positionH relativeFrom="margin">
                  <wp:align>left</wp:align>
                </wp:positionH>
                <wp:positionV relativeFrom="page">
                  <wp:posOffset>2322223</wp:posOffset>
                </wp:positionV>
                <wp:extent cx="5627914" cy="3128010"/>
                <wp:effectExtent l="0" t="0" r="11430" b="15240"/>
                <wp:wrapNone/>
                <wp:docPr id="1" name="Text Box 1"/>
                <wp:cNvGraphicFramePr/>
                <a:graphic xmlns:a="http://schemas.openxmlformats.org/drawingml/2006/main">
                  <a:graphicData uri="http://schemas.microsoft.com/office/word/2010/wordprocessingShape">
                    <wps:wsp>
                      <wps:cNvSpPr txBox="1"/>
                      <wps:spPr>
                        <a:xfrm>
                          <a:off x="0" y="0"/>
                          <a:ext cx="5627914" cy="3128010"/>
                        </a:xfrm>
                        <a:prstGeom prst="rect">
                          <a:avLst/>
                        </a:prstGeom>
                        <a:noFill/>
                        <a:ln w="6350">
                          <a:noFill/>
                        </a:ln>
                      </wps:spPr>
                      <wps:txbx>
                        <w:txbxContent>
                          <w:p w14:paraId="21F11C90" w14:textId="77777777" w:rsidR="00FD729D" w:rsidRDefault="003D1656" w:rsidP="00483176">
                            <w:pPr>
                              <w:pStyle w:val="Title"/>
                            </w:pPr>
                            <w:r>
                              <w:t xml:space="preserve">Sport Wales </w:t>
                            </w:r>
                          </w:p>
                          <w:p w14:paraId="42980527" w14:textId="6C4D88E5" w:rsidR="00280CD5" w:rsidRDefault="00FD729D" w:rsidP="00483176">
                            <w:pPr>
                              <w:pStyle w:val="Title"/>
                            </w:pPr>
                            <w:r>
                              <w:t>Switchgear Upgrade</w:t>
                            </w:r>
                            <w:r w:rsidR="003D1656">
                              <w:t xml:space="preserve"> </w:t>
                            </w:r>
                          </w:p>
                          <w:p w14:paraId="39C5DE34" w14:textId="77777777" w:rsidR="00280CD5" w:rsidRPr="00280CD5" w:rsidRDefault="00280CD5" w:rsidP="00280CD5"/>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46F46" id="_x0000_t202" coordsize="21600,21600" o:spt="202" path="m,l,21600r21600,l21600,xe">
                <v:stroke joinstyle="miter"/>
                <v:path gradientshapeok="t" o:connecttype="rect"/>
              </v:shapetype>
              <v:shape id="Text Box 1" o:spid="_x0000_s1026" type="#_x0000_t202" style="position:absolute;left:0;text-align:left;margin-left:0;margin-top:182.85pt;width:443.15pt;height:246.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" filled="f" stroked="f" strokeweight=".5pt">
                <v:textbox inset="0,0,0,0">
                  <w:txbxContent>
                    <w:p w14:paraId="21F11C90" w14:textId="77777777" w:rsidR="00FD729D" w:rsidRDefault="003D1656" w:rsidP="00483176">
                      <w:pPr>
                        <w:pStyle w:val="Title"/>
                      </w:pPr>
                      <w:r>
                        <w:t xml:space="preserve">Sport Wales </w:t>
                      </w:r>
                    </w:p>
                    <w:p w14:paraId="42980527" w14:textId="6C4D88E5" w:rsidR="00280CD5" w:rsidRDefault="00FD729D" w:rsidP="00483176">
                      <w:pPr>
                        <w:pStyle w:val="Title"/>
                      </w:pPr>
                      <w:r>
                        <w:t>Switchgear Upgrade</w:t>
                      </w:r>
                      <w:r w:rsidR="003D1656">
                        <w:t xml:space="preserve"> </w:t>
                      </w:r>
                    </w:p>
                    <w:p w14:paraId="39C5DE34" w14:textId="77777777" w:rsidR="00280CD5" w:rsidRPr="00280CD5" w:rsidRDefault="00280CD5" w:rsidP="00280CD5"/>
                  </w:txbxContent>
                </v:textbox>
                <w10:wrap anchorx="margin" anchory="page"/>
              </v:shape>
            </w:pict>
          </mc:Fallback>
        </mc:AlternateContent>
      </w:r>
      <w:r w:rsidR="00FD729D">
        <w:rPr>
          <w:noProof/>
          <w:vertAlign w:val="subscript"/>
          <w:lang w:eastAsia="en-GB"/>
        </w:rPr>
        <mc:AlternateContent>
          <mc:Choice Requires="wps">
            <w:drawing>
              <wp:anchor distT="0" distB="0" distL="114300" distR="114300" simplePos="0" relativeHeight="251658241" behindDoc="0" locked="0" layoutInCell="1" allowOverlap="1" wp14:anchorId="37A890B7" wp14:editId="609601F4">
                <wp:simplePos x="0" y="0"/>
                <wp:positionH relativeFrom="margin">
                  <wp:posOffset>13335</wp:posOffset>
                </wp:positionH>
                <wp:positionV relativeFrom="margin">
                  <wp:posOffset>4947284</wp:posOffset>
                </wp:positionV>
                <wp:extent cx="5524500" cy="4162425"/>
                <wp:effectExtent l="0" t="0" r="0" b="9525"/>
                <wp:wrapNone/>
                <wp:docPr id="1674865718" name="Text Box 1674865718"/>
                <wp:cNvGraphicFramePr/>
                <a:graphic xmlns:a="http://schemas.openxmlformats.org/drawingml/2006/main">
                  <a:graphicData uri="http://schemas.microsoft.com/office/word/2010/wordprocessingShape">
                    <wps:wsp>
                      <wps:cNvSpPr txBox="1"/>
                      <wps:spPr>
                        <a:xfrm>
                          <a:off x="0" y="0"/>
                          <a:ext cx="5524500" cy="4162425"/>
                        </a:xfrm>
                        <a:prstGeom prst="rect">
                          <a:avLst/>
                        </a:prstGeom>
                        <a:noFill/>
                        <a:ln w="6350">
                          <a:noFill/>
                        </a:ln>
                      </wps:spPr>
                      <wps:txbx>
                        <w:txbxContent>
                          <w:p w14:paraId="18DCA2DF" w14:textId="56195625" w:rsidR="00203CF5" w:rsidRDefault="005D0983" w:rsidP="00203CF5">
                            <w:pPr>
                              <w:pStyle w:val="Title"/>
                              <w:rPr>
                                <w:sz w:val="96"/>
                                <w:szCs w:val="96"/>
                              </w:rPr>
                            </w:pPr>
                            <w:r>
                              <w:rPr>
                                <w:sz w:val="96"/>
                                <w:szCs w:val="96"/>
                              </w:rPr>
                              <w:t xml:space="preserve">Invitation to </w:t>
                            </w:r>
                            <w:r w:rsidR="00203CF5" w:rsidRPr="00203CF5">
                              <w:rPr>
                                <w:sz w:val="96"/>
                                <w:szCs w:val="96"/>
                              </w:rPr>
                              <w:t>Tender Document</w:t>
                            </w:r>
                          </w:p>
                          <w:p w14:paraId="23E3EE6A" w14:textId="77777777" w:rsidR="00FD729D" w:rsidRDefault="00FD729D" w:rsidP="00FD729D"/>
                          <w:p w14:paraId="4ED67815" w14:textId="7FFD6CD6" w:rsidR="00FD729D" w:rsidRDefault="00B051BE" w:rsidP="00FD729D">
                            <w:pPr>
                              <w:rPr>
                                <w:b/>
                                <w:bCs/>
                                <w:color w:val="FFFFFF" w:themeColor="background1"/>
                                <w:sz w:val="40"/>
                                <w:szCs w:val="40"/>
                              </w:rPr>
                            </w:pPr>
                            <w:r w:rsidRPr="00B051BE">
                              <w:rPr>
                                <w:b/>
                                <w:bCs/>
                                <w:color w:val="FFFFFF" w:themeColor="background1"/>
                                <w:sz w:val="40"/>
                                <w:szCs w:val="40"/>
                              </w:rPr>
                              <w:t>SW/HLN/2026/2</w:t>
                            </w:r>
                          </w:p>
                          <w:p w14:paraId="7D58F78A" w14:textId="671FAC40" w:rsidR="00B051BE" w:rsidRDefault="00CE3803" w:rsidP="00FD729D">
                            <w:pPr>
                              <w:rPr>
                                <w:b/>
                                <w:bCs/>
                                <w:color w:val="FFFFFF" w:themeColor="background1"/>
                                <w:sz w:val="40"/>
                                <w:szCs w:val="40"/>
                              </w:rPr>
                            </w:pPr>
                            <w:r>
                              <w:rPr>
                                <w:b/>
                                <w:bCs/>
                                <w:color w:val="FFFFFF" w:themeColor="background1"/>
                                <w:sz w:val="40"/>
                                <w:szCs w:val="40"/>
                              </w:rPr>
                              <w:t>Submission Receipt Deadline:</w:t>
                            </w:r>
                          </w:p>
                          <w:p w14:paraId="1AA91BBB" w14:textId="340F7967" w:rsidR="00CE3803" w:rsidRDefault="00CE3803" w:rsidP="00FD729D">
                            <w:pPr>
                              <w:rPr>
                                <w:b/>
                                <w:bCs/>
                                <w:color w:val="FFFFFF" w:themeColor="background1"/>
                                <w:sz w:val="40"/>
                                <w:szCs w:val="40"/>
                              </w:rPr>
                            </w:pPr>
                            <w:r>
                              <w:rPr>
                                <w:b/>
                                <w:bCs/>
                                <w:color w:val="FFFFFF" w:themeColor="background1"/>
                                <w:sz w:val="40"/>
                                <w:szCs w:val="40"/>
                              </w:rPr>
                              <w:t xml:space="preserve">12 noon on </w:t>
                            </w:r>
                            <w:r w:rsidR="00875626">
                              <w:rPr>
                                <w:b/>
                                <w:bCs/>
                                <w:color w:val="FFFFFF" w:themeColor="background1"/>
                                <w:sz w:val="40"/>
                                <w:szCs w:val="40"/>
                              </w:rPr>
                              <w:t>2</w:t>
                            </w:r>
                            <w:r w:rsidR="00AC779D">
                              <w:rPr>
                                <w:b/>
                                <w:bCs/>
                                <w:color w:val="FFFFFF" w:themeColor="background1"/>
                                <w:sz w:val="40"/>
                                <w:szCs w:val="40"/>
                              </w:rPr>
                              <w:t>3</w:t>
                            </w:r>
                            <w:r w:rsidR="00AC779D" w:rsidRPr="00AC779D">
                              <w:rPr>
                                <w:b/>
                                <w:bCs/>
                                <w:color w:val="FFFFFF" w:themeColor="background1"/>
                                <w:sz w:val="40"/>
                                <w:szCs w:val="40"/>
                                <w:vertAlign w:val="superscript"/>
                              </w:rPr>
                              <w:t>rd</w:t>
                            </w:r>
                            <w:r w:rsidR="00AC779D">
                              <w:rPr>
                                <w:b/>
                                <w:bCs/>
                                <w:color w:val="FFFFFF" w:themeColor="background1"/>
                                <w:sz w:val="40"/>
                                <w:szCs w:val="40"/>
                              </w:rPr>
                              <w:t xml:space="preserve"> </w:t>
                            </w:r>
                            <w:r w:rsidR="00875626">
                              <w:rPr>
                                <w:b/>
                                <w:bCs/>
                                <w:color w:val="FFFFFF" w:themeColor="background1"/>
                                <w:sz w:val="40"/>
                                <w:szCs w:val="40"/>
                              </w:rPr>
                              <w:t>March 2026</w:t>
                            </w:r>
                          </w:p>
                          <w:p w14:paraId="25CBFEDA" w14:textId="77777777" w:rsidR="00CE3803" w:rsidRDefault="00CE3803" w:rsidP="00FD729D">
                            <w:pPr>
                              <w:rPr>
                                <w:b/>
                                <w:bCs/>
                                <w:color w:val="FFFFFF" w:themeColor="background1"/>
                                <w:sz w:val="40"/>
                                <w:szCs w:val="40"/>
                              </w:rPr>
                            </w:pPr>
                          </w:p>
                          <w:p w14:paraId="77F958F1" w14:textId="77777777" w:rsidR="00CE3803" w:rsidRPr="00B051BE" w:rsidRDefault="00CE3803" w:rsidP="00FD729D">
                            <w:pPr>
                              <w:rPr>
                                <w:b/>
                                <w:bCs/>
                                <w:color w:val="FFFFFF" w:themeColor="background1"/>
                                <w:sz w:val="40"/>
                                <w:szCs w:val="40"/>
                              </w:rPr>
                            </w:pPr>
                          </w:p>
                          <w:p w14:paraId="3B6C9C8D" w14:textId="77777777" w:rsidR="00FD729D" w:rsidRPr="00FD729D" w:rsidRDefault="00FD729D" w:rsidP="00FD729D"/>
                          <w:p w14:paraId="2D677715" w14:textId="77777777" w:rsidR="00053AFA" w:rsidRPr="00053AFA" w:rsidRDefault="00053AFA" w:rsidP="00053AFA">
                            <w:pPr>
                              <w:pStyle w:val="Title"/>
                              <w:rPr>
                                <w:rFonts w:ascii="Montserrat SemiBold" w:hAnsi="Montserrat SemiBold"/>
                                <w:b w:val="0"/>
                                <w:bCs/>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890B7" id="Text Box 1674865718" o:spid="_x0000_s1027" type="#_x0000_t202" style="position:absolute;left:0;text-align:left;margin-left:1.05pt;margin-top:389.55pt;width:435pt;height:327.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" filled="f" stroked="f" strokeweight=".5pt">
                <v:textbox inset="0,0,0,0">
                  <w:txbxContent>
                    <w:p w14:paraId="18DCA2DF" w14:textId="56195625" w:rsidR="00203CF5" w:rsidRDefault="005D0983" w:rsidP="00203CF5">
                      <w:pPr>
                        <w:pStyle w:val="Title"/>
                        <w:rPr>
                          <w:sz w:val="96"/>
                          <w:szCs w:val="96"/>
                        </w:rPr>
                      </w:pPr>
                      <w:r>
                        <w:rPr>
                          <w:sz w:val="96"/>
                          <w:szCs w:val="96"/>
                        </w:rPr>
                        <w:t xml:space="preserve">Invitation to </w:t>
                      </w:r>
                      <w:r w:rsidR="00203CF5" w:rsidRPr="00203CF5">
                        <w:rPr>
                          <w:sz w:val="96"/>
                          <w:szCs w:val="96"/>
                        </w:rPr>
                        <w:t>Tender Document</w:t>
                      </w:r>
                    </w:p>
                    <w:p w14:paraId="23E3EE6A" w14:textId="77777777" w:rsidR="00FD729D" w:rsidRDefault="00FD729D" w:rsidP="00FD729D"/>
                    <w:p w14:paraId="4ED67815" w14:textId="7FFD6CD6" w:rsidR="00FD729D" w:rsidRDefault="00B051BE" w:rsidP="00FD729D">
                      <w:pPr>
                        <w:rPr>
                          <w:b/>
                          <w:bCs/>
                          <w:color w:val="FFFFFF" w:themeColor="background1"/>
                          <w:sz w:val="40"/>
                          <w:szCs w:val="40"/>
                        </w:rPr>
                      </w:pPr>
                      <w:r w:rsidRPr="00B051BE">
                        <w:rPr>
                          <w:b/>
                          <w:bCs/>
                          <w:color w:val="FFFFFF" w:themeColor="background1"/>
                          <w:sz w:val="40"/>
                          <w:szCs w:val="40"/>
                        </w:rPr>
                        <w:t>SW/HLN/2026/2</w:t>
                      </w:r>
                    </w:p>
                    <w:p w14:paraId="7D58F78A" w14:textId="671FAC40" w:rsidR="00B051BE" w:rsidRDefault="00CE3803" w:rsidP="00FD729D">
                      <w:pPr>
                        <w:rPr>
                          <w:b/>
                          <w:bCs/>
                          <w:color w:val="FFFFFF" w:themeColor="background1"/>
                          <w:sz w:val="40"/>
                          <w:szCs w:val="40"/>
                        </w:rPr>
                      </w:pPr>
                      <w:r>
                        <w:rPr>
                          <w:b/>
                          <w:bCs/>
                          <w:color w:val="FFFFFF" w:themeColor="background1"/>
                          <w:sz w:val="40"/>
                          <w:szCs w:val="40"/>
                        </w:rPr>
                        <w:t>Submission Receipt Deadline:</w:t>
                      </w:r>
                    </w:p>
                    <w:p w14:paraId="1AA91BBB" w14:textId="340F7967" w:rsidR="00CE3803" w:rsidRDefault="00CE3803" w:rsidP="00FD729D">
                      <w:pPr>
                        <w:rPr>
                          <w:b/>
                          <w:bCs/>
                          <w:color w:val="FFFFFF" w:themeColor="background1"/>
                          <w:sz w:val="40"/>
                          <w:szCs w:val="40"/>
                        </w:rPr>
                      </w:pPr>
                      <w:r>
                        <w:rPr>
                          <w:b/>
                          <w:bCs/>
                          <w:color w:val="FFFFFF" w:themeColor="background1"/>
                          <w:sz w:val="40"/>
                          <w:szCs w:val="40"/>
                        </w:rPr>
                        <w:t xml:space="preserve">12 noon on </w:t>
                      </w:r>
                      <w:r w:rsidR="00875626">
                        <w:rPr>
                          <w:b/>
                          <w:bCs/>
                          <w:color w:val="FFFFFF" w:themeColor="background1"/>
                          <w:sz w:val="40"/>
                          <w:szCs w:val="40"/>
                        </w:rPr>
                        <w:t>2</w:t>
                      </w:r>
                      <w:r w:rsidR="00AC779D">
                        <w:rPr>
                          <w:b/>
                          <w:bCs/>
                          <w:color w:val="FFFFFF" w:themeColor="background1"/>
                          <w:sz w:val="40"/>
                          <w:szCs w:val="40"/>
                        </w:rPr>
                        <w:t>3</w:t>
                      </w:r>
                      <w:r w:rsidR="00AC779D" w:rsidRPr="00AC779D">
                        <w:rPr>
                          <w:b/>
                          <w:bCs/>
                          <w:color w:val="FFFFFF" w:themeColor="background1"/>
                          <w:sz w:val="40"/>
                          <w:szCs w:val="40"/>
                          <w:vertAlign w:val="superscript"/>
                        </w:rPr>
                        <w:t>rd</w:t>
                      </w:r>
                      <w:r w:rsidR="00AC779D">
                        <w:rPr>
                          <w:b/>
                          <w:bCs/>
                          <w:color w:val="FFFFFF" w:themeColor="background1"/>
                          <w:sz w:val="40"/>
                          <w:szCs w:val="40"/>
                        </w:rPr>
                        <w:t xml:space="preserve"> </w:t>
                      </w:r>
                      <w:r w:rsidR="00875626">
                        <w:rPr>
                          <w:b/>
                          <w:bCs/>
                          <w:color w:val="FFFFFF" w:themeColor="background1"/>
                          <w:sz w:val="40"/>
                          <w:szCs w:val="40"/>
                        </w:rPr>
                        <w:t>March 2026</w:t>
                      </w:r>
                    </w:p>
                    <w:p w14:paraId="25CBFEDA" w14:textId="77777777" w:rsidR="00CE3803" w:rsidRDefault="00CE3803" w:rsidP="00FD729D">
                      <w:pPr>
                        <w:rPr>
                          <w:b/>
                          <w:bCs/>
                          <w:color w:val="FFFFFF" w:themeColor="background1"/>
                          <w:sz w:val="40"/>
                          <w:szCs w:val="40"/>
                        </w:rPr>
                      </w:pPr>
                    </w:p>
                    <w:p w14:paraId="77F958F1" w14:textId="77777777" w:rsidR="00CE3803" w:rsidRPr="00B051BE" w:rsidRDefault="00CE3803" w:rsidP="00FD729D">
                      <w:pPr>
                        <w:rPr>
                          <w:b/>
                          <w:bCs/>
                          <w:color w:val="FFFFFF" w:themeColor="background1"/>
                          <w:sz w:val="40"/>
                          <w:szCs w:val="40"/>
                        </w:rPr>
                      </w:pPr>
                    </w:p>
                    <w:p w14:paraId="3B6C9C8D" w14:textId="77777777" w:rsidR="00FD729D" w:rsidRPr="00FD729D" w:rsidRDefault="00FD729D" w:rsidP="00FD729D"/>
                    <w:p w14:paraId="2D677715" w14:textId="77777777" w:rsidR="00053AFA" w:rsidRPr="00053AFA" w:rsidRDefault="00053AFA" w:rsidP="00053AFA">
                      <w:pPr>
                        <w:pStyle w:val="Title"/>
                        <w:rPr>
                          <w:rFonts w:ascii="Montserrat SemiBold" w:hAnsi="Montserrat SemiBold"/>
                          <w:b w:val="0"/>
                          <w:bCs/>
                          <w:sz w:val="72"/>
                          <w:szCs w:val="72"/>
                        </w:rPr>
                      </w:pPr>
                    </w:p>
                  </w:txbxContent>
                </v:textbox>
                <w10:wrap anchorx="margin" anchory="margin"/>
              </v:shape>
            </w:pict>
          </mc:Fallback>
        </mc:AlternateContent>
      </w:r>
      <w:r w:rsidR="004A6F2F" w:rsidRPr="00AD73D3">
        <w:rPr>
          <w:noProof/>
          <w:vertAlign w:val="subscript"/>
          <w:lang w:eastAsia="en-GB"/>
        </w:rPr>
        <w:drawing>
          <wp:anchor distT="0" distB="0" distL="114300" distR="114300" simplePos="0" relativeHeight="251658243" behindDoc="1" locked="0" layoutInCell="1" allowOverlap="1" wp14:anchorId="6B7F1765" wp14:editId="6E3EB57A">
            <wp:simplePos x="0" y="0"/>
            <wp:positionH relativeFrom="page">
              <wp:posOffset>8255</wp:posOffset>
            </wp:positionH>
            <wp:positionV relativeFrom="page">
              <wp:posOffset>0</wp:posOffset>
            </wp:positionV>
            <wp:extent cx="7539355" cy="10669905"/>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7539355" cy="10669905"/>
                    </a:xfrm>
                    <a:prstGeom prst="rect">
                      <a:avLst/>
                    </a:prstGeom>
                  </pic:spPr>
                </pic:pic>
              </a:graphicData>
            </a:graphic>
            <wp14:sizeRelH relativeFrom="page">
              <wp14:pctWidth>0</wp14:pctWidth>
            </wp14:sizeRelH>
            <wp14:sizeRelV relativeFrom="page">
              <wp14:pctHeight>0</wp14:pctHeight>
            </wp14:sizeRelV>
          </wp:anchor>
        </w:drawing>
      </w:r>
      <w:r w:rsidR="00053AFA">
        <w:rPr>
          <w:noProof/>
        </w:rPr>
        <w:drawing>
          <wp:anchor distT="0" distB="0" distL="114300" distR="114300" simplePos="0" relativeHeight="251658244" behindDoc="0" locked="0" layoutInCell="1" allowOverlap="1" wp14:anchorId="7E3BCD87" wp14:editId="2EC5179D">
            <wp:simplePos x="0" y="0"/>
            <wp:positionH relativeFrom="column">
              <wp:posOffset>635</wp:posOffset>
            </wp:positionH>
            <wp:positionV relativeFrom="paragraph">
              <wp:posOffset>-37465</wp:posOffset>
            </wp:positionV>
            <wp:extent cx="1622738" cy="651587"/>
            <wp:effectExtent l="0" t="0" r="3175" b="0"/>
            <wp:wrapNone/>
            <wp:docPr id="1111167078"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67078" name="Picture 1" descr="A whit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0258" cy="678699"/>
                    </a:xfrm>
                    <a:prstGeom prst="rect">
                      <a:avLst/>
                    </a:prstGeom>
                  </pic:spPr>
                </pic:pic>
              </a:graphicData>
            </a:graphic>
            <wp14:sizeRelH relativeFrom="page">
              <wp14:pctWidth>0</wp14:pctWidth>
            </wp14:sizeRelH>
            <wp14:sizeRelV relativeFrom="page">
              <wp14:pctHeight>0</wp14:pctHeight>
            </wp14:sizeRelV>
          </wp:anchor>
        </w:drawing>
      </w:r>
      <w:r w:rsidR="00AD73D3" w:rsidRPr="00AD73D3">
        <w:br w:type="page"/>
      </w:r>
    </w:p>
    <w:p w14:paraId="162D822C" w14:textId="193C6924" w:rsidR="00FF2C6D" w:rsidRPr="009A1CB7" w:rsidRDefault="0023359B" w:rsidP="00FF2C6D">
      <w:pPr>
        <w:pStyle w:val="NoSpacing"/>
        <w:rPr>
          <w:b/>
          <w:bCs/>
          <w:color w:val="EE0000"/>
          <w:sz w:val="32"/>
          <w:szCs w:val="32"/>
        </w:rPr>
      </w:pPr>
      <w:r w:rsidRPr="009A1CB7">
        <w:rPr>
          <w:b/>
          <w:bCs/>
          <w:color w:val="EE0000"/>
          <w:sz w:val="32"/>
          <w:szCs w:val="32"/>
        </w:rPr>
        <w:lastRenderedPageBreak/>
        <w:t>I</w:t>
      </w:r>
      <w:r w:rsidR="002F05AF" w:rsidRPr="009A1CB7">
        <w:rPr>
          <w:b/>
          <w:bCs/>
          <w:color w:val="EE0000"/>
          <w:sz w:val="32"/>
          <w:szCs w:val="32"/>
        </w:rPr>
        <w:t>ntroduction</w:t>
      </w:r>
    </w:p>
    <w:p w14:paraId="61F8D997" w14:textId="77777777" w:rsidR="00BD5CA1" w:rsidRPr="00BD5CA1" w:rsidRDefault="00BD5CA1" w:rsidP="00FF2C6D">
      <w:pPr>
        <w:pStyle w:val="NoSpacing"/>
        <w:rPr>
          <w:b/>
          <w:bCs/>
          <w:color w:val="EE0000"/>
          <w:sz w:val="40"/>
          <w:szCs w:val="40"/>
        </w:rPr>
      </w:pPr>
    </w:p>
    <w:p w14:paraId="19BD3B03" w14:textId="77777777" w:rsidR="00FF2C6D" w:rsidRPr="00272E5F" w:rsidRDefault="00FF2C6D" w:rsidP="00FF2C6D">
      <w:pPr>
        <w:pStyle w:val="ListParagraph"/>
        <w:numPr>
          <w:ilvl w:val="1"/>
          <w:numId w:val="28"/>
        </w:numPr>
        <w:tabs>
          <w:tab w:val="clear" w:pos="720"/>
          <w:tab w:val="num" w:pos="567"/>
        </w:tabs>
        <w:spacing w:after="200" w:line="280" w:lineRule="exact"/>
        <w:ind w:left="567" w:hanging="567"/>
        <w:jc w:val="both"/>
        <w:rPr>
          <w:rFonts w:ascii="Arial" w:hAnsi="Arial" w:cs="Arial"/>
        </w:rPr>
      </w:pPr>
      <w:r w:rsidRPr="00272E5F">
        <w:rPr>
          <w:rFonts w:ascii="Arial" w:hAnsi="Arial" w:cs="Arial"/>
        </w:rPr>
        <w:t xml:space="preserve">Sport Wales (“The Employer”) is seeking to award a contract for the </w:t>
      </w:r>
      <w:r>
        <w:rPr>
          <w:rFonts w:ascii="Arial" w:hAnsi="Arial" w:cs="Arial"/>
        </w:rPr>
        <w:t>Switchgear Upgrade</w:t>
      </w:r>
      <w:r w:rsidRPr="00272E5F">
        <w:rPr>
          <w:rFonts w:ascii="Arial" w:hAnsi="Arial" w:cs="Arial"/>
        </w:rPr>
        <w:t xml:space="preserve"> at Sport Wales National Centre, Cardiff. </w:t>
      </w:r>
      <w:bookmarkStart w:id="0" w:name="_Hlk75268176"/>
      <w:r w:rsidRPr="00FF2C6D">
        <w:rPr>
          <w:rFonts w:ascii="Arial" w:hAnsi="Arial" w:cs="Arial"/>
        </w:rPr>
        <w:t>The works comprise of the upgrade to ground floor switchgear room, with the replacement of MEP equipment and fire improvement to existing space. the Switchgear Upgrade (“The Project”) at Sport Wales National Centre, Cardiff. The Works will be procured under a single stage tender, using the JCT Minor Works</w:t>
      </w:r>
      <w:bookmarkEnd w:id="0"/>
      <w:r w:rsidRPr="00FF2C6D">
        <w:rPr>
          <w:rFonts w:ascii="Arial" w:hAnsi="Arial" w:cs="Arial"/>
        </w:rPr>
        <w:t xml:space="preserve"> Building Contract with contractor’s design 2024.</w:t>
      </w:r>
    </w:p>
    <w:p w14:paraId="0B8D998A" w14:textId="77777777" w:rsidR="00FF2C6D" w:rsidRPr="00272E5F" w:rsidRDefault="00FF2C6D" w:rsidP="00FF2C6D">
      <w:pPr>
        <w:pStyle w:val="ListParagraph"/>
        <w:spacing w:line="280" w:lineRule="exact"/>
        <w:jc w:val="both"/>
        <w:rPr>
          <w:rFonts w:ascii="Arial" w:hAnsi="Arial" w:cs="Arial"/>
        </w:rPr>
      </w:pPr>
    </w:p>
    <w:p w14:paraId="5B69E227" w14:textId="0B652F91" w:rsidR="00FF2C6D" w:rsidRDefault="00FF2C6D" w:rsidP="00FF2C6D">
      <w:pPr>
        <w:pStyle w:val="ListParagraph"/>
        <w:numPr>
          <w:ilvl w:val="1"/>
          <w:numId w:val="28"/>
        </w:numPr>
        <w:tabs>
          <w:tab w:val="clear" w:pos="720"/>
          <w:tab w:val="num" w:pos="567"/>
        </w:tabs>
        <w:spacing w:after="200" w:line="280" w:lineRule="exact"/>
        <w:ind w:left="567" w:hanging="567"/>
        <w:jc w:val="both"/>
        <w:rPr>
          <w:rFonts w:ascii="Arial" w:hAnsi="Arial" w:cs="Arial"/>
        </w:rPr>
      </w:pPr>
      <w:r w:rsidRPr="00272E5F">
        <w:rPr>
          <w:rFonts w:ascii="Arial" w:hAnsi="Arial" w:cs="Arial"/>
        </w:rPr>
        <w:t>The Employer does not bind itself to accept the lowest or any tender.</w:t>
      </w:r>
    </w:p>
    <w:p w14:paraId="217B054F" w14:textId="77777777" w:rsidR="00FF2C6D" w:rsidRPr="00FF2C6D" w:rsidRDefault="00FF2C6D" w:rsidP="00FF2C6D">
      <w:pPr>
        <w:pStyle w:val="ListParagraph"/>
        <w:rPr>
          <w:rFonts w:ascii="Arial" w:hAnsi="Arial" w:cs="Arial"/>
        </w:rPr>
      </w:pPr>
    </w:p>
    <w:p w14:paraId="780557A1" w14:textId="04DEB116" w:rsidR="00FF2C6D" w:rsidRDefault="00FF2C6D" w:rsidP="00FF2C6D">
      <w:pPr>
        <w:pStyle w:val="ListParagraph"/>
        <w:numPr>
          <w:ilvl w:val="1"/>
          <w:numId w:val="28"/>
        </w:numPr>
        <w:tabs>
          <w:tab w:val="clear" w:pos="720"/>
          <w:tab w:val="num" w:pos="567"/>
        </w:tabs>
        <w:spacing w:after="200" w:line="280" w:lineRule="exact"/>
        <w:ind w:left="567" w:hanging="567"/>
        <w:jc w:val="both"/>
        <w:rPr>
          <w:rFonts w:ascii="Arial" w:hAnsi="Arial" w:cs="Arial"/>
        </w:rPr>
      </w:pPr>
      <w:r w:rsidRPr="00FF2C6D">
        <w:rPr>
          <w:rFonts w:ascii="Arial" w:hAnsi="Arial" w:cs="Arial"/>
        </w:rPr>
        <w:t>The contract terms will be the JCT Minor Works Building Contract with contractor’s design 2024 as set out within the tender documents.</w:t>
      </w:r>
    </w:p>
    <w:p w14:paraId="1F97FD19" w14:textId="77777777" w:rsidR="00FF2C6D" w:rsidRPr="00FF2C6D" w:rsidRDefault="00FF2C6D" w:rsidP="00FF2C6D">
      <w:pPr>
        <w:pStyle w:val="ListParagraph"/>
        <w:rPr>
          <w:rFonts w:ascii="Arial" w:hAnsi="Arial" w:cs="Arial"/>
        </w:rPr>
      </w:pPr>
    </w:p>
    <w:p w14:paraId="7FFFC248" w14:textId="77777777" w:rsidR="00FF2C6D" w:rsidRPr="00FF2C6D" w:rsidRDefault="00FF2C6D" w:rsidP="00FF2C6D">
      <w:pPr>
        <w:pStyle w:val="ListParagraph"/>
        <w:numPr>
          <w:ilvl w:val="1"/>
          <w:numId w:val="28"/>
        </w:numPr>
        <w:tabs>
          <w:tab w:val="clear" w:pos="720"/>
          <w:tab w:val="num" w:pos="567"/>
        </w:tabs>
        <w:spacing w:after="200" w:line="280" w:lineRule="exact"/>
        <w:ind w:left="567" w:hanging="567"/>
        <w:jc w:val="both"/>
        <w:rPr>
          <w:rFonts w:ascii="Arial" w:hAnsi="Arial" w:cs="Arial"/>
        </w:rPr>
      </w:pPr>
      <w:r w:rsidRPr="00FF2C6D">
        <w:rPr>
          <w:rFonts w:ascii="Arial" w:hAnsi="Arial" w:cs="Arial"/>
        </w:rPr>
        <w:t>If the submitted tenders are outside of the development budget, then The Employer reserves the right to end the project.</w:t>
      </w:r>
    </w:p>
    <w:p w14:paraId="11CD3BAC" w14:textId="77777777" w:rsidR="00FF2C6D" w:rsidRPr="00272E5F" w:rsidRDefault="00FF2C6D" w:rsidP="00FF2C6D">
      <w:pPr>
        <w:pStyle w:val="ListParagraph"/>
        <w:rPr>
          <w:rFonts w:ascii="Arial" w:hAnsi="Arial" w:cs="Arial"/>
        </w:rPr>
      </w:pPr>
    </w:p>
    <w:p w14:paraId="0976DE2D" w14:textId="77777777" w:rsidR="00FF2C6D" w:rsidRPr="00272E5F" w:rsidRDefault="00FF2C6D" w:rsidP="00FF2C6D">
      <w:pPr>
        <w:pStyle w:val="ListParagraph"/>
        <w:numPr>
          <w:ilvl w:val="1"/>
          <w:numId w:val="28"/>
        </w:numPr>
        <w:tabs>
          <w:tab w:val="clear" w:pos="720"/>
          <w:tab w:val="num" w:pos="567"/>
        </w:tabs>
        <w:spacing w:after="200" w:line="280" w:lineRule="exact"/>
        <w:ind w:left="567" w:hanging="567"/>
        <w:jc w:val="both"/>
        <w:rPr>
          <w:rFonts w:ascii="Arial" w:hAnsi="Arial" w:cs="Arial"/>
        </w:rPr>
      </w:pPr>
      <w:r w:rsidRPr="00272E5F">
        <w:rPr>
          <w:rFonts w:ascii="Arial" w:hAnsi="Arial" w:cs="Arial"/>
        </w:rPr>
        <w:t>Tenders are welcomed in the Welsh language and will be treated no less favourably than an English language version.</w:t>
      </w:r>
    </w:p>
    <w:p w14:paraId="7D9153B2" w14:textId="788204D1" w:rsidR="00FF2C6D" w:rsidRPr="00BD5CA1" w:rsidRDefault="00FF2C6D" w:rsidP="00BD5CA1">
      <w:pPr>
        <w:pStyle w:val="NoSpacing"/>
        <w:rPr>
          <w:b/>
          <w:bCs/>
          <w:color w:val="EE0000"/>
          <w:sz w:val="32"/>
          <w:szCs w:val="32"/>
        </w:rPr>
      </w:pPr>
      <w:r w:rsidRPr="00BD5CA1">
        <w:rPr>
          <w:b/>
          <w:bCs/>
          <w:color w:val="EE0000"/>
          <w:sz w:val="32"/>
          <w:szCs w:val="32"/>
        </w:rPr>
        <w:t>Design Team</w:t>
      </w:r>
    </w:p>
    <w:p w14:paraId="71A1A7EA" w14:textId="77777777" w:rsidR="00005E40" w:rsidRPr="00272E5F" w:rsidRDefault="00005E40" w:rsidP="00005E40"/>
    <w:p w14:paraId="44EF7078" w14:textId="5E2F5C0B" w:rsidR="00005E40" w:rsidRPr="00BD5CA1" w:rsidRDefault="00BD5CA1" w:rsidP="00BD5CA1">
      <w:pPr>
        <w:spacing w:after="200" w:line="280" w:lineRule="exact"/>
        <w:ind w:left="360" w:hanging="360"/>
        <w:jc w:val="both"/>
        <w:rPr>
          <w:rFonts w:ascii="Arial" w:hAnsi="Arial" w:cs="Arial"/>
        </w:rPr>
      </w:pPr>
      <w:r>
        <w:rPr>
          <w:rFonts w:ascii="Arial" w:hAnsi="Arial" w:cs="Arial"/>
        </w:rPr>
        <w:t>2.1</w:t>
      </w:r>
      <w:r>
        <w:rPr>
          <w:rFonts w:ascii="Arial" w:hAnsi="Arial" w:cs="Arial"/>
        </w:rPr>
        <w:tab/>
      </w:r>
      <w:r w:rsidR="00005E40" w:rsidRPr="00BD5CA1">
        <w:rPr>
          <w:rFonts w:ascii="Arial" w:hAnsi="Arial" w:cs="Arial"/>
        </w:rPr>
        <w:t>The Employer has appointed the following design consultants for the preparation of the tender documentation:</w:t>
      </w:r>
    </w:p>
    <w:p w14:paraId="40052BE7" w14:textId="77777777" w:rsidR="00005E40" w:rsidRPr="00005E40" w:rsidRDefault="00005E40" w:rsidP="00005E40">
      <w:pPr>
        <w:pStyle w:val="ListParagraph"/>
        <w:spacing w:after="200" w:line="280" w:lineRule="exact"/>
        <w:ind w:left="360"/>
        <w:jc w:val="both"/>
        <w:rPr>
          <w:rFonts w:ascii="Arial" w:hAnsi="Arial" w:cs="Arial"/>
        </w:rPr>
      </w:pPr>
    </w:p>
    <w:p w14:paraId="30BA7DDE" w14:textId="77777777" w:rsidR="00005E40" w:rsidRPr="00272E5F" w:rsidRDefault="00005E40" w:rsidP="00005E40">
      <w:pPr>
        <w:pStyle w:val="ListParagraph"/>
        <w:numPr>
          <w:ilvl w:val="0"/>
          <w:numId w:val="29"/>
        </w:numPr>
        <w:spacing w:after="0" w:line="240" w:lineRule="auto"/>
        <w:ind w:firstLine="131"/>
        <w:contextualSpacing w:val="0"/>
        <w:jc w:val="both"/>
        <w:rPr>
          <w:rFonts w:ascii="Arial" w:hAnsi="Arial" w:cs="Arial"/>
        </w:rPr>
      </w:pPr>
      <w:r w:rsidRPr="00272E5F">
        <w:rPr>
          <w:rFonts w:ascii="Arial" w:hAnsi="Arial" w:cs="Arial"/>
        </w:rPr>
        <w:t>Architect:</w:t>
      </w:r>
      <w:r w:rsidRPr="00272E5F">
        <w:rPr>
          <w:rFonts w:ascii="Arial" w:hAnsi="Arial" w:cs="Arial"/>
        </w:rPr>
        <w:tab/>
      </w:r>
      <w:r w:rsidRPr="00272E5F">
        <w:rPr>
          <w:rFonts w:ascii="Arial" w:hAnsi="Arial" w:cs="Arial"/>
        </w:rPr>
        <w:tab/>
      </w:r>
      <w:r w:rsidRPr="00272E5F">
        <w:rPr>
          <w:rFonts w:ascii="Arial" w:hAnsi="Arial" w:cs="Arial"/>
        </w:rPr>
        <w:tab/>
      </w:r>
      <w:r>
        <w:rPr>
          <w:rFonts w:ascii="Arial" w:hAnsi="Arial" w:cs="Arial"/>
        </w:rPr>
        <w:tab/>
      </w:r>
      <w:r w:rsidRPr="00272E5F">
        <w:rPr>
          <w:rFonts w:ascii="Arial" w:hAnsi="Arial" w:cs="Arial"/>
        </w:rPr>
        <w:t>HLN Limited</w:t>
      </w:r>
    </w:p>
    <w:p w14:paraId="7D7B720E" w14:textId="77777777" w:rsidR="00005E40" w:rsidRPr="00272E5F" w:rsidRDefault="00005E40" w:rsidP="00005E40">
      <w:pPr>
        <w:pStyle w:val="ListParagraph"/>
        <w:numPr>
          <w:ilvl w:val="0"/>
          <w:numId w:val="29"/>
        </w:numPr>
        <w:spacing w:after="0" w:line="240" w:lineRule="auto"/>
        <w:ind w:firstLine="131"/>
        <w:contextualSpacing w:val="0"/>
        <w:jc w:val="both"/>
        <w:rPr>
          <w:rFonts w:ascii="Arial" w:hAnsi="Arial" w:cs="Arial"/>
        </w:rPr>
      </w:pPr>
      <w:r>
        <w:rPr>
          <w:rFonts w:ascii="Arial" w:hAnsi="Arial" w:cs="Arial"/>
        </w:rPr>
        <w:t>Mechanical &amp; Electrical</w:t>
      </w:r>
      <w:r w:rsidRPr="00272E5F">
        <w:rPr>
          <w:rFonts w:ascii="Arial" w:hAnsi="Arial" w:cs="Arial"/>
        </w:rPr>
        <w:t xml:space="preserve"> Engineer:</w:t>
      </w:r>
      <w:r w:rsidRPr="00272E5F">
        <w:rPr>
          <w:rFonts w:ascii="Arial" w:hAnsi="Arial" w:cs="Arial"/>
        </w:rPr>
        <w:tab/>
      </w:r>
      <w:r>
        <w:rPr>
          <w:rFonts w:ascii="Arial" w:hAnsi="Arial" w:cs="Arial"/>
        </w:rPr>
        <w:t>McCanns</w:t>
      </w:r>
    </w:p>
    <w:p w14:paraId="03D37D13" w14:textId="77777777" w:rsidR="00005E40" w:rsidRPr="00272E5F" w:rsidRDefault="00005E40" w:rsidP="00005E40">
      <w:pPr>
        <w:pStyle w:val="ListParagraph"/>
        <w:numPr>
          <w:ilvl w:val="0"/>
          <w:numId w:val="29"/>
        </w:numPr>
        <w:spacing w:after="0" w:line="240" w:lineRule="auto"/>
        <w:ind w:firstLine="131"/>
        <w:contextualSpacing w:val="0"/>
        <w:jc w:val="both"/>
        <w:rPr>
          <w:rFonts w:ascii="Arial" w:hAnsi="Arial" w:cs="Arial"/>
        </w:rPr>
      </w:pPr>
      <w:r w:rsidRPr="00272E5F">
        <w:rPr>
          <w:rFonts w:ascii="Arial" w:hAnsi="Arial" w:cs="Arial"/>
        </w:rPr>
        <w:t>Principal Designer CDM:</w:t>
      </w:r>
      <w:r w:rsidRPr="00272E5F">
        <w:rPr>
          <w:rFonts w:ascii="Arial" w:hAnsi="Arial" w:cs="Arial"/>
        </w:rPr>
        <w:tab/>
      </w:r>
      <w:r>
        <w:rPr>
          <w:rFonts w:ascii="Arial" w:hAnsi="Arial" w:cs="Arial"/>
        </w:rPr>
        <w:tab/>
      </w:r>
      <w:r w:rsidRPr="00272E5F">
        <w:rPr>
          <w:rFonts w:ascii="Arial" w:hAnsi="Arial" w:cs="Arial"/>
        </w:rPr>
        <w:t>HLN Limited</w:t>
      </w:r>
    </w:p>
    <w:p w14:paraId="6371EA49" w14:textId="77777777" w:rsidR="00005E40" w:rsidRPr="00272E5F" w:rsidRDefault="00005E40" w:rsidP="00005E40">
      <w:pPr>
        <w:pStyle w:val="ListParagraph"/>
        <w:numPr>
          <w:ilvl w:val="0"/>
          <w:numId w:val="29"/>
        </w:numPr>
        <w:spacing w:after="0" w:line="240" w:lineRule="auto"/>
        <w:ind w:firstLine="131"/>
        <w:contextualSpacing w:val="0"/>
        <w:jc w:val="both"/>
        <w:rPr>
          <w:rFonts w:ascii="Arial" w:hAnsi="Arial" w:cs="Arial"/>
        </w:rPr>
      </w:pPr>
      <w:r w:rsidRPr="00272E5F">
        <w:rPr>
          <w:rFonts w:ascii="Arial" w:hAnsi="Arial" w:cs="Arial"/>
        </w:rPr>
        <w:t>Principal Designer BR:</w:t>
      </w:r>
      <w:r w:rsidRPr="00272E5F">
        <w:rPr>
          <w:rFonts w:ascii="Arial" w:hAnsi="Arial" w:cs="Arial"/>
        </w:rPr>
        <w:tab/>
      </w:r>
      <w:r>
        <w:rPr>
          <w:rFonts w:ascii="Arial" w:hAnsi="Arial" w:cs="Arial"/>
        </w:rPr>
        <w:tab/>
      </w:r>
      <w:r w:rsidRPr="00272E5F">
        <w:rPr>
          <w:rFonts w:ascii="Arial" w:hAnsi="Arial" w:cs="Arial"/>
        </w:rPr>
        <w:t>HLN Limited</w:t>
      </w:r>
    </w:p>
    <w:p w14:paraId="459B5724" w14:textId="0907DEC6" w:rsidR="00BD5CA1" w:rsidRPr="00BD5CA1" w:rsidRDefault="00005E40" w:rsidP="00BD5CA1">
      <w:pPr>
        <w:pStyle w:val="ListParagraph"/>
        <w:numPr>
          <w:ilvl w:val="0"/>
          <w:numId w:val="29"/>
        </w:numPr>
        <w:spacing w:after="0" w:line="240" w:lineRule="auto"/>
        <w:ind w:firstLine="131"/>
        <w:contextualSpacing w:val="0"/>
        <w:jc w:val="both"/>
        <w:rPr>
          <w:rFonts w:ascii="Arial" w:hAnsi="Arial" w:cs="Arial"/>
        </w:rPr>
      </w:pPr>
      <w:r w:rsidRPr="00272E5F">
        <w:rPr>
          <w:rFonts w:ascii="Arial" w:hAnsi="Arial" w:cs="Arial"/>
        </w:rPr>
        <w:t>Quantity Surveyor:</w:t>
      </w:r>
      <w:r w:rsidRPr="00272E5F">
        <w:rPr>
          <w:rFonts w:ascii="Arial" w:hAnsi="Arial" w:cs="Arial"/>
        </w:rPr>
        <w:tab/>
      </w:r>
      <w:r w:rsidRPr="00272E5F">
        <w:rPr>
          <w:rFonts w:ascii="Arial" w:hAnsi="Arial" w:cs="Arial"/>
        </w:rPr>
        <w:tab/>
      </w:r>
      <w:r>
        <w:rPr>
          <w:rFonts w:ascii="Arial" w:hAnsi="Arial" w:cs="Arial"/>
        </w:rPr>
        <w:tab/>
      </w:r>
      <w:r w:rsidRPr="00272E5F">
        <w:rPr>
          <w:rFonts w:ascii="Arial" w:hAnsi="Arial" w:cs="Arial"/>
        </w:rPr>
        <w:t>ACP UK</w:t>
      </w:r>
    </w:p>
    <w:p w14:paraId="31825FCA" w14:textId="77777777" w:rsidR="00005E40" w:rsidRPr="00005E40" w:rsidRDefault="00005E40" w:rsidP="00FF2C6D">
      <w:pPr>
        <w:pStyle w:val="NoSpacing"/>
        <w:rPr>
          <w:rFonts w:ascii="Montserrat ExtraBold" w:hAnsi="Montserrat ExtraBold"/>
          <w:color w:val="174963" w:themeColor="accent2"/>
          <w:sz w:val="22"/>
        </w:rPr>
      </w:pPr>
    </w:p>
    <w:p w14:paraId="6B7EFAFE" w14:textId="77777777" w:rsidR="00BD5CA1" w:rsidRPr="00272E5F" w:rsidRDefault="00BD5CA1" w:rsidP="00BD5CA1">
      <w:pPr>
        <w:pStyle w:val="TxBrp14"/>
        <w:widowControl/>
        <w:tabs>
          <w:tab w:val="clear" w:pos="204"/>
        </w:tabs>
        <w:spacing w:line="280" w:lineRule="exact"/>
        <w:rPr>
          <w:rFonts w:ascii="Arial" w:hAnsi="Arial" w:cs="Arial"/>
          <w:b/>
          <w:sz w:val="22"/>
          <w:szCs w:val="22"/>
        </w:rPr>
      </w:pPr>
    </w:p>
    <w:p w14:paraId="016FD5BE" w14:textId="2C364AB4" w:rsidR="00BD5CA1" w:rsidRPr="00BD5CA1" w:rsidRDefault="00BD5CA1" w:rsidP="00BD5CA1">
      <w:pPr>
        <w:pStyle w:val="Heading2"/>
        <w:spacing w:after="0"/>
        <w:rPr>
          <w:rFonts w:asciiTheme="minorHAnsi" w:hAnsiTheme="minorHAnsi"/>
          <w:sz w:val="32"/>
          <w:szCs w:val="32"/>
        </w:rPr>
      </w:pPr>
      <w:r w:rsidRPr="00BD5CA1">
        <w:rPr>
          <w:rFonts w:asciiTheme="minorHAnsi" w:hAnsiTheme="minorHAnsi"/>
          <w:sz w:val="32"/>
          <w:szCs w:val="32"/>
        </w:rPr>
        <w:t>Outline of the Project</w:t>
      </w:r>
    </w:p>
    <w:p w14:paraId="3A678A0E" w14:textId="77777777" w:rsidR="00BD5CA1" w:rsidRPr="00272E5F" w:rsidRDefault="00BD5CA1" w:rsidP="00BD5CA1">
      <w:pPr>
        <w:pStyle w:val="TxBrp14"/>
        <w:widowControl/>
        <w:tabs>
          <w:tab w:val="clear" w:pos="204"/>
        </w:tabs>
        <w:spacing w:line="280" w:lineRule="exact"/>
        <w:rPr>
          <w:rFonts w:ascii="Arial" w:hAnsi="Arial" w:cs="Arial"/>
          <w:sz w:val="22"/>
          <w:szCs w:val="22"/>
        </w:rPr>
      </w:pPr>
    </w:p>
    <w:p w14:paraId="3127FF20" w14:textId="3FDD4CC0" w:rsidR="00BD5CA1" w:rsidRPr="00BD5CA1" w:rsidRDefault="00BD5CA1" w:rsidP="00BD5CA1">
      <w:pPr>
        <w:pStyle w:val="ListParagraph"/>
        <w:tabs>
          <w:tab w:val="num" w:pos="1210"/>
        </w:tabs>
        <w:spacing w:after="200" w:line="280" w:lineRule="exact"/>
        <w:ind w:left="0"/>
        <w:jc w:val="both"/>
        <w:rPr>
          <w:rFonts w:ascii="Arial" w:hAnsi="Arial" w:cs="Arial"/>
        </w:rPr>
      </w:pPr>
      <w:r>
        <w:rPr>
          <w:rFonts w:ascii="Arial" w:hAnsi="Arial" w:cs="Arial"/>
        </w:rPr>
        <w:t xml:space="preserve">3.1    </w:t>
      </w:r>
      <w:r w:rsidRPr="00BD5CA1">
        <w:rPr>
          <w:rFonts w:ascii="Arial" w:hAnsi="Arial" w:cs="Arial"/>
        </w:rPr>
        <w:t>The Project comprises of the following works:</w:t>
      </w:r>
    </w:p>
    <w:p w14:paraId="66732ADE" w14:textId="77777777" w:rsidR="00BD5CA1" w:rsidRPr="00272E5F" w:rsidRDefault="00BD5CA1" w:rsidP="00BD5CA1">
      <w:pPr>
        <w:pStyle w:val="ListParagraph"/>
        <w:spacing w:line="280" w:lineRule="exact"/>
        <w:ind w:left="567"/>
        <w:jc w:val="both"/>
        <w:rPr>
          <w:rFonts w:ascii="Arial" w:hAnsi="Arial" w:cs="Arial"/>
        </w:rPr>
      </w:pPr>
    </w:p>
    <w:p w14:paraId="6B4061FC" w14:textId="77777777" w:rsidR="00BD5CA1" w:rsidRPr="00546420" w:rsidRDefault="00BD5CA1" w:rsidP="00BD5CA1">
      <w:pPr>
        <w:pStyle w:val="ListParagraph"/>
        <w:spacing w:line="280" w:lineRule="exact"/>
        <w:ind w:left="567"/>
        <w:jc w:val="both"/>
        <w:rPr>
          <w:rFonts w:ascii="Arial" w:hAnsi="Arial" w:cs="Arial"/>
          <w:b/>
          <w:bCs/>
          <w:i/>
          <w:iCs/>
          <w:highlight w:val="yellow"/>
        </w:rPr>
      </w:pPr>
      <w:r w:rsidRPr="00546420">
        <w:rPr>
          <w:rFonts w:ascii="Arial" w:hAnsi="Arial" w:cs="Arial"/>
          <w:b/>
          <w:bCs/>
          <w:i/>
          <w:iCs/>
        </w:rPr>
        <w:t>the Switchgear Upgrade (“The Project”) at Sport Wales National Centre, Cardiff.</w:t>
      </w:r>
      <w:r w:rsidRPr="00546420">
        <w:rPr>
          <w:rFonts w:ascii="Arial" w:hAnsi="Arial" w:cs="Arial"/>
          <w:b/>
          <w:bCs/>
          <w:i/>
          <w:iCs/>
          <w:highlight w:val="yellow"/>
        </w:rPr>
        <w:t xml:space="preserve"> </w:t>
      </w:r>
    </w:p>
    <w:p w14:paraId="1FFBEA7F" w14:textId="77777777" w:rsidR="00BD5CA1" w:rsidRPr="00546420" w:rsidRDefault="00BD5CA1" w:rsidP="00BD5CA1">
      <w:pPr>
        <w:pStyle w:val="ListParagraph"/>
        <w:spacing w:line="280" w:lineRule="exact"/>
        <w:ind w:left="567"/>
        <w:jc w:val="both"/>
        <w:rPr>
          <w:rFonts w:ascii="Arial" w:hAnsi="Arial" w:cs="Arial"/>
        </w:rPr>
      </w:pPr>
    </w:p>
    <w:p w14:paraId="1E5FDDFC" w14:textId="77777777" w:rsidR="00BD5CA1" w:rsidRDefault="00BD5CA1" w:rsidP="00BD5CA1">
      <w:pPr>
        <w:pStyle w:val="ListParagraph"/>
        <w:spacing w:line="280" w:lineRule="exact"/>
        <w:ind w:left="567"/>
        <w:jc w:val="both"/>
        <w:rPr>
          <w:rFonts w:ascii="Arial" w:hAnsi="Arial" w:cs="Arial"/>
        </w:rPr>
      </w:pPr>
      <w:r w:rsidRPr="00CB6C22">
        <w:rPr>
          <w:rFonts w:ascii="Arial" w:hAnsi="Arial" w:cs="Arial"/>
        </w:rPr>
        <w:t>Please refer to Employers Requirements document within the tender documents.</w:t>
      </w:r>
    </w:p>
    <w:p w14:paraId="5D5D6832" w14:textId="77777777" w:rsidR="00BD5CA1" w:rsidRPr="00CB6C22" w:rsidRDefault="00BD5CA1" w:rsidP="00BD5CA1">
      <w:pPr>
        <w:pStyle w:val="ListParagraph"/>
        <w:spacing w:line="280" w:lineRule="exact"/>
        <w:ind w:left="567"/>
        <w:jc w:val="both"/>
        <w:rPr>
          <w:rFonts w:ascii="Arial" w:hAnsi="Arial" w:cs="Arial"/>
        </w:rPr>
      </w:pPr>
    </w:p>
    <w:p w14:paraId="6B09994B" w14:textId="74D59755" w:rsidR="00C77C41" w:rsidRPr="00BD5CA1" w:rsidRDefault="00BD5CA1" w:rsidP="00BD5CA1">
      <w:pPr>
        <w:pStyle w:val="ListParagraph"/>
        <w:spacing w:after="200" w:line="280" w:lineRule="exact"/>
        <w:ind w:left="567" w:hanging="567"/>
        <w:jc w:val="both"/>
        <w:rPr>
          <w:rFonts w:ascii="Arial" w:hAnsi="Arial" w:cs="Arial"/>
        </w:rPr>
      </w:pPr>
      <w:r>
        <w:rPr>
          <w:rFonts w:ascii="Arial" w:hAnsi="Arial" w:cs="Arial"/>
        </w:rPr>
        <w:t>3.2</w:t>
      </w:r>
      <w:r>
        <w:rPr>
          <w:rFonts w:ascii="Arial" w:hAnsi="Arial" w:cs="Arial"/>
        </w:rPr>
        <w:tab/>
      </w:r>
      <w:r w:rsidRPr="00BD5CA1">
        <w:rPr>
          <w:rFonts w:ascii="Arial" w:hAnsi="Arial" w:cs="Arial"/>
        </w:rPr>
        <w:t xml:space="preserve">Site visits are proposed to be held on Thursday 5th March 2026. Please contact Carl Mahoney (Technical Manager) via email to arrange a time. </w:t>
      </w:r>
      <w:hyperlink r:id="rId12" w:history="1">
        <w:r w:rsidRPr="00BD5CA1">
          <w:rPr>
            <w:rStyle w:val="Hyperlink"/>
            <w:rFonts w:ascii="Arial" w:hAnsi="Arial" w:cs="Arial"/>
          </w:rPr>
          <w:t>carl.mahoney@sport.wales</w:t>
        </w:r>
      </w:hyperlink>
      <w:r w:rsidR="0047635C">
        <w:rPr>
          <w:rFonts w:ascii="Arial" w:hAnsi="Arial" w:cs="Arial"/>
        </w:rPr>
        <w:t xml:space="preserve">. </w:t>
      </w:r>
      <w:r w:rsidR="00DB0A25">
        <w:rPr>
          <w:rFonts w:ascii="Arial" w:hAnsi="Arial" w:cs="Arial"/>
        </w:rPr>
        <w:t>All request</w:t>
      </w:r>
      <w:r w:rsidR="00CA35F0">
        <w:rPr>
          <w:rFonts w:ascii="Arial" w:hAnsi="Arial" w:cs="Arial"/>
        </w:rPr>
        <w:t>s</w:t>
      </w:r>
      <w:r w:rsidR="00DB0A25">
        <w:rPr>
          <w:rFonts w:ascii="Arial" w:hAnsi="Arial" w:cs="Arial"/>
        </w:rPr>
        <w:t xml:space="preserve"> to visit site must be received by 12 noon on 3</w:t>
      </w:r>
      <w:r w:rsidR="00DB0A25" w:rsidRPr="00DB0A25">
        <w:rPr>
          <w:rFonts w:ascii="Arial" w:hAnsi="Arial" w:cs="Arial"/>
          <w:vertAlign w:val="superscript"/>
        </w:rPr>
        <w:t>rd</w:t>
      </w:r>
      <w:r w:rsidR="00DB0A25">
        <w:rPr>
          <w:rFonts w:ascii="Arial" w:hAnsi="Arial" w:cs="Arial"/>
        </w:rPr>
        <w:t xml:space="preserve"> March 2026.</w:t>
      </w:r>
    </w:p>
    <w:p w14:paraId="02D34618" w14:textId="1AFA904D" w:rsidR="00011EAA" w:rsidRPr="009A1CB7" w:rsidRDefault="00430825" w:rsidP="00011EAA">
      <w:pPr>
        <w:pStyle w:val="Heading2"/>
        <w:numPr>
          <w:ilvl w:val="0"/>
          <w:numId w:val="35"/>
        </w:numPr>
        <w:jc w:val="both"/>
        <w:rPr>
          <w:sz w:val="32"/>
          <w:szCs w:val="32"/>
        </w:rPr>
      </w:pPr>
      <w:bookmarkStart w:id="1" w:name="_Toc218693889"/>
      <w:r w:rsidRPr="009A1CB7">
        <w:rPr>
          <w:sz w:val="32"/>
          <w:szCs w:val="32"/>
        </w:rPr>
        <w:lastRenderedPageBreak/>
        <w:t>Background</w:t>
      </w:r>
      <w:bookmarkEnd w:id="1"/>
    </w:p>
    <w:p w14:paraId="06811FE3" w14:textId="77777777" w:rsidR="00011EAA" w:rsidRPr="00011EAA" w:rsidRDefault="00011EAA" w:rsidP="00011EAA"/>
    <w:p w14:paraId="32D280F6" w14:textId="1280B16F" w:rsidR="007C66B2" w:rsidRDefault="007C66B2" w:rsidP="00011EAA">
      <w:pPr>
        <w:pStyle w:val="NoSpacing"/>
        <w:numPr>
          <w:ilvl w:val="1"/>
          <w:numId w:val="36"/>
        </w:numPr>
        <w:jc w:val="both"/>
        <w:rPr>
          <w:sz w:val="22"/>
          <w:szCs w:val="24"/>
        </w:rPr>
      </w:pPr>
      <w:r w:rsidRPr="00B45A77">
        <w:rPr>
          <w:sz w:val="22"/>
          <w:szCs w:val="24"/>
        </w:rPr>
        <w:t>The Sports Council for Wales (known by its trade name Sport Wales) was established by Royal Charter dated 4 February 1972. It is financed by annual funding from the Welsh Government and from income generated from its own activities. It is the main adviser on sporting matters to the Welsh Government and is responsible for distributing Welsh Government and National Lottery funding to sport in Wales.</w:t>
      </w:r>
    </w:p>
    <w:p w14:paraId="5D1E3DDA" w14:textId="77777777" w:rsidR="00011EAA" w:rsidRDefault="00011EAA" w:rsidP="00011EAA">
      <w:pPr>
        <w:pStyle w:val="NoSpacing"/>
        <w:ind w:left="360"/>
        <w:jc w:val="both"/>
        <w:rPr>
          <w:sz w:val="22"/>
          <w:szCs w:val="24"/>
        </w:rPr>
      </w:pPr>
    </w:p>
    <w:p w14:paraId="34EB80BD" w14:textId="4B256E52" w:rsidR="00011EAA" w:rsidRDefault="007C66B2" w:rsidP="00011EAA">
      <w:pPr>
        <w:pStyle w:val="NoSpacing"/>
        <w:numPr>
          <w:ilvl w:val="1"/>
          <w:numId w:val="36"/>
        </w:numPr>
        <w:jc w:val="both"/>
        <w:rPr>
          <w:sz w:val="22"/>
          <w:szCs w:val="24"/>
        </w:rPr>
      </w:pPr>
      <w:r w:rsidRPr="00011EAA">
        <w:rPr>
          <w:sz w:val="22"/>
          <w:szCs w:val="24"/>
        </w:rPr>
        <w:t>Sport Wales is the national organisation responsible for developing and promoting sport and physical activity in Wales at both community and elite levels. It is also responsible for the distribution of significant amounts of grant funding across a broad portfolio of sports activity in Wales.</w:t>
      </w:r>
    </w:p>
    <w:p w14:paraId="651D2F9F" w14:textId="77777777" w:rsidR="00011EAA" w:rsidRPr="00011EAA" w:rsidRDefault="00011EAA" w:rsidP="00011EAA">
      <w:pPr>
        <w:pStyle w:val="NoSpacing"/>
        <w:jc w:val="both"/>
        <w:rPr>
          <w:sz w:val="22"/>
          <w:szCs w:val="24"/>
        </w:rPr>
      </w:pPr>
    </w:p>
    <w:p w14:paraId="4F445082" w14:textId="0239B216" w:rsidR="00011EAA" w:rsidRDefault="007C66B2" w:rsidP="00011EAA">
      <w:pPr>
        <w:pStyle w:val="NoSpacing"/>
        <w:numPr>
          <w:ilvl w:val="1"/>
          <w:numId w:val="36"/>
        </w:numPr>
        <w:jc w:val="both"/>
        <w:rPr>
          <w:sz w:val="22"/>
          <w:szCs w:val="24"/>
        </w:rPr>
      </w:pPr>
      <w:r w:rsidRPr="00011EAA">
        <w:rPr>
          <w:sz w:val="22"/>
          <w:szCs w:val="24"/>
        </w:rPr>
        <w:t xml:space="preserve">Sport Wales is one of </w:t>
      </w:r>
      <w:r w:rsidR="00721DA3" w:rsidRPr="00011EAA">
        <w:rPr>
          <w:sz w:val="22"/>
          <w:szCs w:val="24"/>
        </w:rPr>
        <w:t>the</w:t>
      </w:r>
      <w:r w:rsidRPr="00011EAA">
        <w:rPr>
          <w:sz w:val="22"/>
          <w:szCs w:val="24"/>
        </w:rPr>
        <w:t xml:space="preserve"> public sector bodies in Wales which are subject to Welsh Government’s </w:t>
      </w:r>
      <w:r w:rsidRPr="00011EAA">
        <w:rPr>
          <w:i/>
          <w:sz w:val="22"/>
          <w:szCs w:val="24"/>
        </w:rPr>
        <w:t>Well-being of Future Generations (Wales) Act 2015</w:t>
      </w:r>
      <w:r w:rsidRPr="00011EAA">
        <w:rPr>
          <w:sz w:val="22"/>
          <w:szCs w:val="24"/>
        </w:rPr>
        <w:t xml:space="preserve">. Accordingly, Sport Wales has developed its own well-being objectives. Audit Wales is charged with auditing these organisations to assess the extent to which well-being objectives and the five ways of working that the Act promotes, have been delivered. </w:t>
      </w:r>
    </w:p>
    <w:p w14:paraId="76036C51" w14:textId="77777777" w:rsidR="00011EAA" w:rsidRPr="00011EAA" w:rsidRDefault="00011EAA" w:rsidP="00011EAA">
      <w:pPr>
        <w:pStyle w:val="NoSpacing"/>
        <w:jc w:val="both"/>
        <w:rPr>
          <w:sz w:val="22"/>
          <w:szCs w:val="24"/>
        </w:rPr>
      </w:pPr>
    </w:p>
    <w:p w14:paraId="6C5DD975" w14:textId="732E4E45" w:rsidR="00011EAA" w:rsidRDefault="007C66B2" w:rsidP="00011EAA">
      <w:pPr>
        <w:pStyle w:val="NoSpacing"/>
        <w:numPr>
          <w:ilvl w:val="1"/>
          <w:numId w:val="36"/>
        </w:numPr>
        <w:jc w:val="both"/>
        <w:rPr>
          <w:sz w:val="22"/>
          <w:szCs w:val="24"/>
        </w:rPr>
      </w:pPr>
      <w:r w:rsidRPr="00011EAA">
        <w:rPr>
          <w:sz w:val="22"/>
          <w:szCs w:val="24"/>
        </w:rPr>
        <w:t xml:space="preserve">We aim to not only improve the level of sports participation at grassroots level but also provide our aspiring athletes with the support required to compete successfully on the world stage. </w:t>
      </w:r>
    </w:p>
    <w:p w14:paraId="39BAD55F" w14:textId="77777777" w:rsidR="00011EAA" w:rsidRPr="00011EAA" w:rsidRDefault="00011EAA" w:rsidP="00011EAA">
      <w:pPr>
        <w:pStyle w:val="NoSpacing"/>
        <w:jc w:val="both"/>
        <w:rPr>
          <w:sz w:val="22"/>
          <w:szCs w:val="24"/>
        </w:rPr>
      </w:pPr>
    </w:p>
    <w:p w14:paraId="17609276" w14:textId="77777777" w:rsidR="007C66B2" w:rsidRDefault="007C66B2" w:rsidP="00011EAA">
      <w:pPr>
        <w:pStyle w:val="NoSpacing"/>
        <w:numPr>
          <w:ilvl w:val="1"/>
          <w:numId w:val="36"/>
        </w:numPr>
        <w:jc w:val="both"/>
        <w:rPr>
          <w:sz w:val="22"/>
          <w:szCs w:val="24"/>
        </w:rPr>
      </w:pPr>
      <w:r w:rsidRPr="00011EAA">
        <w:rPr>
          <w:sz w:val="22"/>
          <w:szCs w:val="24"/>
        </w:rPr>
        <w:t>Sport Wales currently operates over four locations in Wales; the sites include our two National Centres, situated in Sophia Gardens, Cardiff and Plas Menai, Caernarfon (in partnership with Parkwood &amp; Legacy Leisure); and satellite offices located in Deeside and Llanelli.</w:t>
      </w:r>
    </w:p>
    <w:p w14:paraId="6DFC25C6" w14:textId="77777777" w:rsidR="00011EAA" w:rsidRDefault="00011EAA" w:rsidP="00011EAA">
      <w:pPr>
        <w:pStyle w:val="ListParagraph"/>
        <w:rPr>
          <w:sz w:val="22"/>
          <w:szCs w:val="24"/>
        </w:rPr>
      </w:pPr>
    </w:p>
    <w:p w14:paraId="2B14057F" w14:textId="459F2A39" w:rsidR="004C50DB" w:rsidRPr="00011EAA" w:rsidRDefault="004C50DB" w:rsidP="00011EAA">
      <w:pPr>
        <w:pStyle w:val="NoSpacing"/>
        <w:numPr>
          <w:ilvl w:val="1"/>
          <w:numId w:val="36"/>
        </w:numPr>
        <w:jc w:val="both"/>
        <w:rPr>
          <w:sz w:val="22"/>
          <w:szCs w:val="24"/>
        </w:rPr>
      </w:pPr>
      <w:r w:rsidRPr="00011EAA">
        <w:rPr>
          <w:sz w:val="22"/>
          <w:szCs w:val="24"/>
        </w:rPr>
        <w:t xml:space="preserve">For further information and context, visit the Sport Wales website at </w:t>
      </w:r>
      <w:hyperlink r:id="rId13" w:history="1">
        <w:r w:rsidRPr="00011EAA">
          <w:rPr>
            <w:rStyle w:val="Hyperlink"/>
            <w:sz w:val="22"/>
            <w:szCs w:val="24"/>
          </w:rPr>
          <w:t>https://www.sport.wales/</w:t>
        </w:r>
      </w:hyperlink>
      <w:r w:rsidRPr="00011EAA">
        <w:rPr>
          <w:sz w:val="22"/>
          <w:szCs w:val="24"/>
        </w:rPr>
        <w:t xml:space="preserve">. </w:t>
      </w:r>
    </w:p>
    <w:p w14:paraId="0E78624A" w14:textId="77777777" w:rsidR="000157E2" w:rsidRDefault="000157E2" w:rsidP="000157E2">
      <w:pPr>
        <w:pStyle w:val="ListParagraph"/>
        <w:rPr>
          <w:sz w:val="22"/>
          <w:szCs w:val="24"/>
        </w:rPr>
      </w:pPr>
    </w:p>
    <w:p w14:paraId="6DD7E947" w14:textId="77777777" w:rsidR="00721DA3" w:rsidRDefault="00721DA3" w:rsidP="000157E2">
      <w:pPr>
        <w:pStyle w:val="ListParagraph"/>
        <w:rPr>
          <w:sz w:val="22"/>
          <w:szCs w:val="24"/>
        </w:rPr>
      </w:pPr>
    </w:p>
    <w:p w14:paraId="6EDA0F29" w14:textId="77777777" w:rsidR="00721DA3" w:rsidRDefault="00721DA3" w:rsidP="000157E2">
      <w:pPr>
        <w:pStyle w:val="ListParagraph"/>
        <w:rPr>
          <w:sz w:val="22"/>
          <w:szCs w:val="24"/>
        </w:rPr>
      </w:pPr>
    </w:p>
    <w:p w14:paraId="7E47BA36" w14:textId="77777777" w:rsidR="00721DA3" w:rsidRDefault="00721DA3" w:rsidP="000157E2">
      <w:pPr>
        <w:pStyle w:val="ListParagraph"/>
        <w:rPr>
          <w:sz w:val="22"/>
          <w:szCs w:val="24"/>
        </w:rPr>
      </w:pPr>
    </w:p>
    <w:p w14:paraId="70F470DD" w14:textId="77777777" w:rsidR="00721DA3" w:rsidRDefault="00721DA3" w:rsidP="000157E2">
      <w:pPr>
        <w:pStyle w:val="ListParagraph"/>
        <w:rPr>
          <w:sz w:val="22"/>
          <w:szCs w:val="24"/>
        </w:rPr>
      </w:pPr>
    </w:p>
    <w:p w14:paraId="066CABB7" w14:textId="77777777" w:rsidR="00721DA3" w:rsidRDefault="00721DA3" w:rsidP="000157E2">
      <w:pPr>
        <w:pStyle w:val="ListParagraph"/>
        <w:rPr>
          <w:sz w:val="22"/>
          <w:szCs w:val="24"/>
        </w:rPr>
      </w:pPr>
    </w:p>
    <w:p w14:paraId="63282E34" w14:textId="77777777" w:rsidR="004C50DB" w:rsidRDefault="004C50DB" w:rsidP="000157E2">
      <w:pPr>
        <w:pStyle w:val="ListParagraph"/>
        <w:rPr>
          <w:sz w:val="22"/>
          <w:szCs w:val="24"/>
        </w:rPr>
      </w:pPr>
    </w:p>
    <w:p w14:paraId="5CBB58FA" w14:textId="77777777" w:rsidR="004C50DB" w:rsidRDefault="004C50DB" w:rsidP="000157E2">
      <w:pPr>
        <w:pStyle w:val="ListParagraph"/>
        <w:rPr>
          <w:sz w:val="22"/>
          <w:szCs w:val="24"/>
        </w:rPr>
      </w:pPr>
    </w:p>
    <w:p w14:paraId="3643FCBD" w14:textId="77777777" w:rsidR="004C50DB" w:rsidRDefault="004C50DB" w:rsidP="000157E2">
      <w:pPr>
        <w:pStyle w:val="ListParagraph"/>
        <w:rPr>
          <w:sz w:val="22"/>
          <w:szCs w:val="24"/>
        </w:rPr>
      </w:pPr>
    </w:p>
    <w:p w14:paraId="23FAFD73" w14:textId="77777777" w:rsidR="004C50DB" w:rsidRDefault="004C50DB" w:rsidP="000157E2">
      <w:pPr>
        <w:pStyle w:val="ListParagraph"/>
        <w:rPr>
          <w:sz w:val="22"/>
          <w:szCs w:val="24"/>
        </w:rPr>
      </w:pPr>
    </w:p>
    <w:p w14:paraId="38B3EC0B" w14:textId="77777777" w:rsidR="00721DA3" w:rsidRDefault="00721DA3" w:rsidP="000157E2">
      <w:pPr>
        <w:pStyle w:val="ListParagraph"/>
        <w:rPr>
          <w:sz w:val="22"/>
          <w:szCs w:val="24"/>
        </w:rPr>
      </w:pPr>
    </w:p>
    <w:p w14:paraId="0380C14A" w14:textId="77777777" w:rsidR="00721DA3" w:rsidRDefault="00721DA3" w:rsidP="000157E2">
      <w:pPr>
        <w:pStyle w:val="ListParagraph"/>
        <w:rPr>
          <w:sz w:val="22"/>
          <w:szCs w:val="24"/>
        </w:rPr>
      </w:pPr>
    </w:p>
    <w:p w14:paraId="4A468F76" w14:textId="77777777" w:rsidR="00721DA3" w:rsidRDefault="00721DA3" w:rsidP="000157E2">
      <w:pPr>
        <w:pStyle w:val="ListParagraph"/>
        <w:rPr>
          <w:sz w:val="22"/>
          <w:szCs w:val="24"/>
        </w:rPr>
      </w:pPr>
    </w:p>
    <w:p w14:paraId="188253C1" w14:textId="77777777" w:rsidR="00721DA3" w:rsidRDefault="00721DA3" w:rsidP="000157E2">
      <w:pPr>
        <w:pStyle w:val="ListParagraph"/>
        <w:rPr>
          <w:sz w:val="22"/>
          <w:szCs w:val="24"/>
        </w:rPr>
      </w:pPr>
    </w:p>
    <w:p w14:paraId="0F158EAA" w14:textId="77777777" w:rsidR="004C50DB" w:rsidRDefault="004C50DB" w:rsidP="000157E2">
      <w:pPr>
        <w:pStyle w:val="ListParagraph"/>
        <w:rPr>
          <w:sz w:val="22"/>
          <w:szCs w:val="24"/>
        </w:rPr>
      </w:pPr>
    </w:p>
    <w:p w14:paraId="629A9DF3" w14:textId="77777777" w:rsidR="004C50DB" w:rsidRDefault="004C50DB" w:rsidP="000157E2">
      <w:pPr>
        <w:pStyle w:val="ListParagraph"/>
        <w:rPr>
          <w:sz w:val="22"/>
          <w:szCs w:val="24"/>
        </w:rPr>
      </w:pPr>
    </w:p>
    <w:p w14:paraId="28978E77" w14:textId="1ABFC37F" w:rsidR="00960E5A" w:rsidRPr="009A1CB7" w:rsidRDefault="00FF41EE" w:rsidP="009A1CB7">
      <w:pPr>
        <w:pStyle w:val="Heading2"/>
        <w:jc w:val="both"/>
        <w:rPr>
          <w:sz w:val="32"/>
          <w:szCs w:val="32"/>
        </w:rPr>
      </w:pPr>
      <w:bookmarkStart w:id="2" w:name="_Toc218693890"/>
      <w:r w:rsidRPr="009A1CB7">
        <w:rPr>
          <w:sz w:val="32"/>
          <w:szCs w:val="32"/>
        </w:rPr>
        <w:lastRenderedPageBreak/>
        <w:t>Instructions to Tenderers</w:t>
      </w:r>
      <w:r w:rsidR="00960E5A" w:rsidRPr="009A1CB7">
        <w:rPr>
          <w:sz w:val="32"/>
          <w:szCs w:val="32"/>
        </w:rPr>
        <w:t xml:space="preserve"> – General requirements</w:t>
      </w:r>
      <w:bookmarkEnd w:id="2"/>
    </w:p>
    <w:p w14:paraId="0804BB1F" w14:textId="77777777" w:rsidR="00611F4F" w:rsidRDefault="00611F4F" w:rsidP="007A7269">
      <w:pPr>
        <w:pStyle w:val="NoSpacing"/>
        <w:jc w:val="both"/>
        <w:rPr>
          <w:sz w:val="22"/>
          <w:szCs w:val="24"/>
        </w:rPr>
      </w:pPr>
    </w:p>
    <w:p w14:paraId="1D9D1381" w14:textId="487BE404" w:rsidR="00011EAA" w:rsidRPr="00011EAA" w:rsidRDefault="00011EAA" w:rsidP="00011EAA">
      <w:pPr>
        <w:spacing w:line="280" w:lineRule="atLeast"/>
        <w:jc w:val="both"/>
        <w:rPr>
          <w:rFonts w:cs="Arial"/>
          <w:i/>
        </w:rPr>
      </w:pPr>
      <w:r w:rsidRPr="00272E5F">
        <w:rPr>
          <w:rFonts w:cs="Arial"/>
          <w:i/>
        </w:rPr>
        <w:t>TENDERS MUST BE SUBMITTED IN ACCORDANCE WITH THE FOLLOWING INSTRUCTIONS</w:t>
      </w:r>
    </w:p>
    <w:p w14:paraId="2E01F0EA" w14:textId="24DF1D34" w:rsidR="00011EAA" w:rsidRPr="00855748" w:rsidRDefault="00011EAA" w:rsidP="00D31362">
      <w:pPr>
        <w:pStyle w:val="ListParagraph"/>
        <w:numPr>
          <w:ilvl w:val="0"/>
          <w:numId w:val="36"/>
        </w:numPr>
        <w:spacing w:after="200" w:line="280" w:lineRule="exact"/>
        <w:jc w:val="both"/>
        <w:rPr>
          <w:rFonts w:cs="Arial"/>
          <w:sz w:val="22"/>
        </w:rPr>
      </w:pPr>
      <w:r w:rsidRPr="00855748">
        <w:rPr>
          <w:rFonts w:cs="Arial"/>
          <w:sz w:val="22"/>
        </w:rPr>
        <w:t>The proposed contract is for the construction of the works described in these documents at the agreed Contract Sum.</w:t>
      </w:r>
    </w:p>
    <w:p w14:paraId="1B840B90" w14:textId="77777777" w:rsidR="00011EAA" w:rsidRPr="00855748" w:rsidRDefault="00011EAA" w:rsidP="00011EAA">
      <w:pPr>
        <w:pStyle w:val="ListParagraph"/>
        <w:spacing w:line="280" w:lineRule="exact"/>
        <w:ind w:left="567"/>
        <w:jc w:val="both"/>
        <w:rPr>
          <w:rFonts w:cs="Arial"/>
          <w:sz w:val="22"/>
        </w:rPr>
      </w:pPr>
    </w:p>
    <w:p w14:paraId="33BC62E3" w14:textId="77777777" w:rsidR="00011EAA" w:rsidRPr="00855748" w:rsidRDefault="00011EAA" w:rsidP="00D31362">
      <w:pPr>
        <w:pStyle w:val="ListParagraph"/>
        <w:numPr>
          <w:ilvl w:val="1"/>
          <w:numId w:val="36"/>
        </w:numPr>
        <w:tabs>
          <w:tab w:val="num" w:pos="567"/>
          <w:tab w:val="num" w:pos="1210"/>
        </w:tabs>
        <w:spacing w:after="200" w:line="280" w:lineRule="exact"/>
        <w:ind w:left="567" w:hanging="567"/>
        <w:jc w:val="both"/>
        <w:rPr>
          <w:rFonts w:cs="Arial"/>
          <w:sz w:val="22"/>
        </w:rPr>
      </w:pPr>
      <w:r w:rsidRPr="00855748">
        <w:rPr>
          <w:rFonts w:cs="Arial"/>
          <w:sz w:val="22"/>
        </w:rPr>
        <w:t>The fact that you have been invited to submit a tender does not necessarily mean that you have satisfied the requirements of the Employer who makes no representations regarding your financial stability, technical competence or ability.  The right to return to any matter raised in your tender as part of the tender evaluation process is hereby reserved to the Employer.</w:t>
      </w:r>
    </w:p>
    <w:p w14:paraId="5D2A748E" w14:textId="77777777" w:rsidR="00011EAA" w:rsidRPr="00855748" w:rsidRDefault="00011EAA" w:rsidP="00011EAA">
      <w:pPr>
        <w:pStyle w:val="ListParagraph"/>
        <w:spacing w:line="280" w:lineRule="exact"/>
        <w:ind w:left="567"/>
        <w:jc w:val="both"/>
        <w:rPr>
          <w:rFonts w:cs="Arial"/>
          <w:sz w:val="22"/>
        </w:rPr>
      </w:pPr>
    </w:p>
    <w:p w14:paraId="40C66079" w14:textId="77777777" w:rsidR="00011EAA" w:rsidRPr="00855748" w:rsidRDefault="00011EAA" w:rsidP="00D31362">
      <w:pPr>
        <w:pStyle w:val="ListParagraph"/>
        <w:numPr>
          <w:ilvl w:val="1"/>
          <w:numId w:val="36"/>
        </w:numPr>
        <w:tabs>
          <w:tab w:val="num" w:pos="567"/>
          <w:tab w:val="num" w:pos="1210"/>
        </w:tabs>
        <w:spacing w:after="200" w:line="280" w:lineRule="exact"/>
        <w:ind w:left="567" w:hanging="567"/>
        <w:jc w:val="both"/>
        <w:rPr>
          <w:rFonts w:cs="Arial"/>
          <w:sz w:val="22"/>
        </w:rPr>
      </w:pPr>
      <w:r w:rsidRPr="00855748">
        <w:rPr>
          <w:rFonts w:cs="Arial"/>
          <w:sz w:val="22"/>
        </w:rPr>
        <w:t>Invitations to Tender must be treated as private and confidential.  You must not disclose that you have been invited to tender or release details of the tender documents, other than on an “in confidence” basis to those who have a legitimate need to know or those of your professional advisors whom you need to consult for the purpose of preparing the tender. (Please see Non-Collusion Certificate within the Tender Document)</w:t>
      </w:r>
    </w:p>
    <w:p w14:paraId="156FE996" w14:textId="77777777" w:rsidR="00011EAA" w:rsidRPr="00855748" w:rsidRDefault="00011EAA" w:rsidP="00011EAA">
      <w:pPr>
        <w:pStyle w:val="ListParagraph"/>
        <w:spacing w:line="280" w:lineRule="exact"/>
        <w:ind w:left="567"/>
        <w:jc w:val="both"/>
        <w:rPr>
          <w:rFonts w:cs="Arial"/>
          <w:sz w:val="22"/>
        </w:rPr>
      </w:pPr>
    </w:p>
    <w:p w14:paraId="0160DAFD" w14:textId="77777777" w:rsidR="00011EAA" w:rsidRPr="00855748" w:rsidRDefault="00011EAA" w:rsidP="00D31362">
      <w:pPr>
        <w:pStyle w:val="ListParagraph"/>
        <w:numPr>
          <w:ilvl w:val="1"/>
          <w:numId w:val="36"/>
        </w:numPr>
        <w:tabs>
          <w:tab w:val="num" w:pos="567"/>
          <w:tab w:val="num" w:pos="1210"/>
        </w:tabs>
        <w:spacing w:after="200" w:line="280" w:lineRule="exact"/>
        <w:ind w:left="567" w:hanging="567"/>
        <w:jc w:val="both"/>
        <w:rPr>
          <w:rFonts w:cs="Arial"/>
          <w:sz w:val="22"/>
        </w:rPr>
      </w:pPr>
      <w:r w:rsidRPr="00855748">
        <w:rPr>
          <w:rFonts w:cs="Arial"/>
          <w:sz w:val="22"/>
        </w:rPr>
        <w:t>Any discrepancies found within the tender documents must be brought to the attention of the Employer via the Sell2Wales Portal as soon as it is noticed and no later than seven days before the date of submission of the tender.</w:t>
      </w:r>
    </w:p>
    <w:p w14:paraId="7BBDD7ED" w14:textId="77777777" w:rsidR="00011EAA" w:rsidRPr="00855748" w:rsidRDefault="00011EAA" w:rsidP="00011EAA">
      <w:pPr>
        <w:pStyle w:val="ListParagraph"/>
        <w:spacing w:line="280" w:lineRule="exact"/>
        <w:ind w:left="567"/>
        <w:jc w:val="both"/>
        <w:rPr>
          <w:rFonts w:cs="Arial"/>
          <w:sz w:val="22"/>
        </w:rPr>
      </w:pPr>
    </w:p>
    <w:p w14:paraId="3D118BE5" w14:textId="77777777" w:rsidR="00011EAA" w:rsidRPr="00855748" w:rsidRDefault="00011EAA" w:rsidP="00D31362">
      <w:pPr>
        <w:pStyle w:val="ListParagraph"/>
        <w:numPr>
          <w:ilvl w:val="1"/>
          <w:numId w:val="36"/>
        </w:numPr>
        <w:tabs>
          <w:tab w:val="num" w:pos="567"/>
          <w:tab w:val="num" w:pos="1210"/>
        </w:tabs>
        <w:spacing w:after="200" w:line="280" w:lineRule="exact"/>
        <w:ind w:left="567" w:hanging="567"/>
        <w:jc w:val="both"/>
        <w:rPr>
          <w:rFonts w:cs="Arial"/>
          <w:sz w:val="22"/>
        </w:rPr>
      </w:pPr>
      <w:r w:rsidRPr="00855748">
        <w:rPr>
          <w:rFonts w:cs="Arial"/>
          <w:sz w:val="22"/>
        </w:rPr>
        <w:t>Tenderers should be aware that the Employer is looking for a Contractor who can demonstrate:</w:t>
      </w:r>
    </w:p>
    <w:p w14:paraId="6530ABAD" w14:textId="77777777" w:rsidR="00011EAA" w:rsidRPr="00855748" w:rsidRDefault="00011EAA" w:rsidP="00011EAA">
      <w:pPr>
        <w:pStyle w:val="ListParagraph"/>
        <w:rPr>
          <w:rFonts w:cs="Arial"/>
          <w:sz w:val="22"/>
        </w:rPr>
      </w:pPr>
    </w:p>
    <w:p w14:paraId="34970EC0" w14:textId="1136C5FC" w:rsidR="00011EAA" w:rsidRPr="00855748" w:rsidRDefault="00011EAA" w:rsidP="00D31362">
      <w:pPr>
        <w:pStyle w:val="ListParagraph"/>
        <w:numPr>
          <w:ilvl w:val="2"/>
          <w:numId w:val="36"/>
        </w:numPr>
        <w:spacing w:after="200" w:line="280" w:lineRule="exact"/>
        <w:jc w:val="both"/>
        <w:rPr>
          <w:rFonts w:cs="Arial"/>
          <w:sz w:val="22"/>
        </w:rPr>
      </w:pPr>
      <w:r w:rsidRPr="00855748">
        <w:rPr>
          <w:rFonts w:cs="Arial"/>
          <w:sz w:val="22"/>
        </w:rPr>
        <w:t xml:space="preserve">full compliance with the tender documents, satisfying </w:t>
      </w:r>
      <w:proofErr w:type="gramStart"/>
      <w:r w:rsidRPr="00855748">
        <w:rPr>
          <w:rFonts w:cs="Arial"/>
          <w:sz w:val="22"/>
        </w:rPr>
        <w:t>all of</w:t>
      </w:r>
      <w:proofErr w:type="gramEnd"/>
      <w:r w:rsidRPr="00855748">
        <w:rPr>
          <w:rFonts w:cs="Arial"/>
          <w:sz w:val="22"/>
        </w:rPr>
        <w:t xml:space="preserve"> the tender deliverables as included in the appendices</w:t>
      </w:r>
    </w:p>
    <w:p w14:paraId="684AD958" w14:textId="43545480" w:rsidR="00011EAA" w:rsidRPr="00855748" w:rsidRDefault="00011EAA" w:rsidP="00D31362">
      <w:pPr>
        <w:pStyle w:val="ListParagraph"/>
        <w:numPr>
          <w:ilvl w:val="2"/>
          <w:numId w:val="36"/>
        </w:numPr>
        <w:spacing w:after="200" w:line="280" w:lineRule="exact"/>
        <w:jc w:val="both"/>
        <w:rPr>
          <w:rFonts w:cs="Arial"/>
          <w:sz w:val="22"/>
        </w:rPr>
      </w:pPr>
      <w:r w:rsidRPr="00855748">
        <w:rPr>
          <w:rFonts w:cs="Arial"/>
          <w:sz w:val="22"/>
        </w:rPr>
        <w:t>an effective and efficient method of undertaking the project</w:t>
      </w:r>
    </w:p>
    <w:p w14:paraId="61AAA66C" w14:textId="46197D0E" w:rsidR="00011EAA" w:rsidRPr="00855748" w:rsidRDefault="00011EAA" w:rsidP="00D31362">
      <w:pPr>
        <w:pStyle w:val="ListParagraph"/>
        <w:numPr>
          <w:ilvl w:val="2"/>
          <w:numId w:val="36"/>
        </w:numPr>
        <w:spacing w:after="200" w:line="280" w:lineRule="exact"/>
        <w:jc w:val="both"/>
        <w:rPr>
          <w:rFonts w:cs="Arial"/>
          <w:sz w:val="22"/>
        </w:rPr>
      </w:pPr>
      <w:r w:rsidRPr="00855748">
        <w:rPr>
          <w:rFonts w:cs="Arial"/>
          <w:sz w:val="22"/>
        </w:rPr>
        <w:t>compatibility with the aims and policies of the Employer</w:t>
      </w:r>
    </w:p>
    <w:p w14:paraId="4DE03302" w14:textId="2107FA7D" w:rsidR="00011EAA" w:rsidRPr="00855748" w:rsidRDefault="00011EAA" w:rsidP="00D31362">
      <w:pPr>
        <w:pStyle w:val="ListParagraph"/>
        <w:numPr>
          <w:ilvl w:val="2"/>
          <w:numId w:val="36"/>
        </w:numPr>
        <w:spacing w:after="200" w:line="280" w:lineRule="exact"/>
        <w:jc w:val="both"/>
        <w:rPr>
          <w:rFonts w:cs="Arial"/>
          <w:sz w:val="22"/>
        </w:rPr>
      </w:pPr>
      <w:r w:rsidRPr="00855748">
        <w:rPr>
          <w:rFonts w:cs="Arial"/>
          <w:sz w:val="22"/>
        </w:rPr>
        <w:t>bringing maximum value to the construction phase of the project.</w:t>
      </w:r>
    </w:p>
    <w:p w14:paraId="7A24A63A" w14:textId="77777777" w:rsidR="006D1B3D" w:rsidRPr="00855748" w:rsidRDefault="006D1B3D" w:rsidP="006D1B3D">
      <w:pPr>
        <w:pStyle w:val="ListParagraph"/>
        <w:spacing w:after="200" w:line="280" w:lineRule="exact"/>
        <w:ind w:left="2160"/>
        <w:jc w:val="both"/>
        <w:rPr>
          <w:rFonts w:cs="Arial"/>
          <w:sz w:val="22"/>
        </w:rPr>
      </w:pPr>
    </w:p>
    <w:p w14:paraId="2D11AD0B" w14:textId="77777777" w:rsidR="00011EAA" w:rsidRPr="00855748" w:rsidRDefault="00011EAA" w:rsidP="00D31362">
      <w:pPr>
        <w:pStyle w:val="ListParagraph"/>
        <w:numPr>
          <w:ilvl w:val="1"/>
          <w:numId w:val="36"/>
        </w:numPr>
        <w:tabs>
          <w:tab w:val="num" w:pos="567"/>
          <w:tab w:val="num" w:pos="1210"/>
        </w:tabs>
        <w:spacing w:after="200" w:line="280" w:lineRule="exact"/>
        <w:ind w:left="567" w:hanging="567"/>
        <w:jc w:val="both"/>
        <w:rPr>
          <w:rFonts w:cs="Arial"/>
          <w:sz w:val="22"/>
        </w:rPr>
      </w:pPr>
      <w:r w:rsidRPr="00855748">
        <w:rPr>
          <w:rFonts w:cs="Arial"/>
          <w:sz w:val="22"/>
        </w:rPr>
        <w:t xml:space="preserve">Tenders will be evaluated </w:t>
      </w:r>
      <w:proofErr w:type="gramStart"/>
      <w:r w:rsidRPr="00855748">
        <w:rPr>
          <w:rFonts w:cs="Arial"/>
          <w:sz w:val="22"/>
        </w:rPr>
        <w:t>on the basis of</w:t>
      </w:r>
      <w:proofErr w:type="gramEnd"/>
      <w:r w:rsidRPr="00855748">
        <w:rPr>
          <w:rFonts w:cs="Arial"/>
          <w:sz w:val="22"/>
        </w:rPr>
        <w:t xml:space="preserve"> the most economically advantageous tender as outlined in Section five. </w:t>
      </w:r>
    </w:p>
    <w:p w14:paraId="1A284641" w14:textId="77777777" w:rsidR="00011EAA" w:rsidRPr="00855748" w:rsidRDefault="00011EAA" w:rsidP="00011EAA">
      <w:pPr>
        <w:pStyle w:val="ListParagraph"/>
        <w:spacing w:line="280" w:lineRule="exact"/>
        <w:ind w:left="567"/>
        <w:jc w:val="both"/>
        <w:rPr>
          <w:rFonts w:cs="Arial"/>
          <w:sz w:val="22"/>
        </w:rPr>
      </w:pPr>
    </w:p>
    <w:p w14:paraId="161BFB7D" w14:textId="77777777" w:rsidR="00011EAA" w:rsidRPr="00855748" w:rsidRDefault="00011EAA" w:rsidP="00D31362">
      <w:pPr>
        <w:pStyle w:val="ListParagraph"/>
        <w:numPr>
          <w:ilvl w:val="2"/>
          <w:numId w:val="36"/>
        </w:numPr>
        <w:spacing w:after="200" w:line="280" w:lineRule="exact"/>
        <w:jc w:val="both"/>
        <w:rPr>
          <w:rFonts w:cs="Arial"/>
          <w:sz w:val="22"/>
        </w:rPr>
      </w:pPr>
      <w:r w:rsidRPr="00855748">
        <w:rPr>
          <w:rFonts w:cs="Arial"/>
          <w:sz w:val="22"/>
        </w:rPr>
        <w:t>The Employer will seek to balance the issues of quality, time and price to ensure that the tender chosen offers the best value for money. That the Tenderer can produce excellent results within the environment being created to deliver the construction of the works on time and within the budget.</w:t>
      </w:r>
    </w:p>
    <w:p w14:paraId="4A8BB603" w14:textId="77777777" w:rsidR="00011EAA" w:rsidRPr="00855748" w:rsidRDefault="00011EAA" w:rsidP="00011EAA">
      <w:pPr>
        <w:jc w:val="both"/>
        <w:rPr>
          <w:rFonts w:cs="Arial"/>
          <w:sz w:val="22"/>
        </w:rPr>
      </w:pPr>
    </w:p>
    <w:p w14:paraId="6CD2757E" w14:textId="77777777" w:rsidR="00011EAA" w:rsidRPr="00855748" w:rsidRDefault="00011EAA" w:rsidP="00D31362">
      <w:pPr>
        <w:pStyle w:val="ListParagraph"/>
        <w:numPr>
          <w:ilvl w:val="1"/>
          <w:numId w:val="36"/>
        </w:numPr>
        <w:tabs>
          <w:tab w:val="num" w:pos="567"/>
          <w:tab w:val="num" w:pos="1210"/>
        </w:tabs>
        <w:spacing w:after="200" w:line="280" w:lineRule="exact"/>
        <w:ind w:left="567" w:hanging="567"/>
        <w:jc w:val="both"/>
        <w:rPr>
          <w:rFonts w:cs="Arial"/>
          <w:sz w:val="22"/>
        </w:rPr>
      </w:pPr>
      <w:r w:rsidRPr="00855748">
        <w:rPr>
          <w:rFonts w:cs="Arial"/>
          <w:sz w:val="22"/>
        </w:rPr>
        <w:t xml:space="preserve">Tenderers should note that all unit rates and prices must be quoted in pounds sterling and/or pence and be exclusive of VAT. Tenderers pricing will be evaluated on a true like for like basis and Tenderers are asked not to deviate from the pricing structure and format contained within the tender package. The high-level activities </w:t>
      </w:r>
      <w:r w:rsidRPr="00855748">
        <w:rPr>
          <w:rFonts w:cs="Arial"/>
          <w:sz w:val="22"/>
        </w:rPr>
        <w:lastRenderedPageBreak/>
        <w:t xml:space="preserve">must be included as a minimum </w:t>
      </w:r>
      <w:proofErr w:type="gramStart"/>
      <w:r w:rsidRPr="00855748">
        <w:rPr>
          <w:rFonts w:cs="Arial"/>
          <w:sz w:val="22"/>
        </w:rPr>
        <w:t>however,</w:t>
      </w:r>
      <w:proofErr w:type="gramEnd"/>
      <w:r w:rsidRPr="00855748">
        <w:rPr>
          <w:rFonts w:cs="Arial"/>
          <w:sz w:val="22"/>
        </w:rPr>
        <w:t xml:space="preserve"> the Tenderer may provide a greater level of information within their submitted priced breakdown should they wish to do so.</w:t>
      </w:r>
    </w:p>
    <w:p w14:paraId="60F24BE5" w14:textId="77777777" w:rsidR="00011EAA" w:rsidRPr="00855748" w:rsidRDefault="00011EAA" w:rsidP="00011EAA">
      <w:pPr>
        <w:pStyle w:val="ListParagraph"/>
        <w:spacing w:line="280" w:lineRule="exact"/>
        <w:ind w:left="567"/>
        <w:jc w:val="both"/>
        <w:rPr>
          <w:rFonts w:cs="Arial"/>
          <w:sz w:val="22"/>
        </w:rPr>
      </w:pPr>
    </w:p>
    <w:p w14:paraId="147EE01D" w14:textId="2938F4EB" w:rsidR="00FA087E" w:rsidRPr="00855748" w:rsidRDefault="00011EAA" w:rsidP="00D31362">
      <w:pPr>
        <w:pStyle w:val="ListParagraph"/>
        <w:numPr>
          <w:ilvl w:val="1"/>
          <w:numId w:val="36"/>
        </w:numPr>
        <w:tabs>
          <w:tab w:val="num" w:pos="1210"/>
        </w:tabs>
        <w:spacing w:after="200" w:line="280" w:lineRule="exact"/>
        <w:ind w:left="567" w:hanging="567"/>
        <w:jc w:val="both"/>
        <w:rPr>
          <w:rFonts w:cs="Arial"/>
          <w:sz w:val="22"/>
        </w:rPr>
      </w:pPr>
      <w:r w:rsidRPr="00855748">
        <w:rPr>
          <w:rFonts w:cs="Arial"/>
          <w:sz w:val="22"/>
        </w:rPr>
        <w:t>If the Employer suspects that there has been an error in the pricing of the tender, it reserves the right to seek such clarification as it considers necessary from that Tenderer only.</w:t>
      </w:r>
    </w:p>
    <w:p w14:paraId="0E860880" w14:textId="77777777" w:rsidR="00FA087E" w:rsidRPr="00855748" w:rsidRDefault="00FA087E" w:rsidP="00FA087E">
      <w:pPr>
        <w:tabs>
          <w:tab w:val="num" w:pos="1210"/>
        </w:tabs>
        <w:spacing w:after="200" w:line="280" w:lineRule="exact"/>
        <w:jc w:val="both"/>
        <w:rPr>
          <w:rFonts w:cs="Arial"/>
          <w:sz w:val="22"/>
        </w:rPr>
      </w:pPr>
    </w:p>
    <w:p w14:paraId="5AC065EC" w14:textId="77777777" w:rsidR="00011EAA" w:rsidRPr="00855748" w:rsidRDefault="00011EAA" w:rsidP="00D31362">
      <w:pPr>
        <w:pStyle w:val="ListParagraph"/>
        <w:numPr>
          <w:ilvl w:val="1"/>
          <w:numId w:val="36"/>
        </w:numPr>
        <w:tabs>
          <w:tab w:val="num" w:pos="567"/>
          <w:tab w:val="num" w:pos="1210"/>
        </w:tabs>
        <w:spacing w:after="200" w:line="280" w:lineRule="exact"/>
        <w:ind w:left="567" w:hanging="567"/>
        <w:jc w:val="both"/>
        <w:rPr>
          <w:rFonts w:cs="Arial"/>
          <w:sz w:val="22"/>
        </w:rPr>
      </w:pPr>
      <w:r w:rsidRPr="00855748">
        <w:rPr>
          <w:rFonts w:cs="Arial"/>
          <w:sz w:val="22"/>
        </w:rPr>
        <w:t>Only tenders submitted strictly in accordance with these instructions will be considered. If a tender is excluded from further consideration, the Tenderer concerned will be so notified.  Tenderers must not make any changes to tender documents.  All documents requiring a signature must be signed and the status of the signatories within the organisation indicated: -</w:t>
      </w:r>
    </w:p>
    <w:p w14:paraId="2212E56E" w14:textId="77777777" w:rsidR="00011EAA" w:rsidRPr="00855748" w:rsidRDefault="00011EAA" w:rsidP="00011EAA">
      <w:pPr>
        <w:pStyle w:val="ListParagraph"/>
        <w:rPr>
          <w:rFonts w:cs="Arial"/>
          <w:sz w:val="22"/>
        </w:rPr>
      </w:pPr>
    </w:p>
    <w:p w14:paraId="49F86681" w14:textId="77777777" w:rsidR="00011EAA" w:rsidRPr="00855748" w:rsidRDefault="00011EAA" w:rsidP="00D31362">
      <w:pPr>
        <w:pStyle w:val="ListParagraph"/>
        <w:numPr>
          <w:ilvl w:val="2"/>
          <w:numId w:val="36"/>
        </w:numPr>
        <w:spacing w:after="200" w:line="280" w:lineRule="exact"/>
        <w:jc w:val="both"/>
        <w:rPr>
          <w:rFonts w:cs="Arial"/>
          <w:sz w:val="22"/>
        </w:rPr>
      </w:pPr>
      <w:r w:rsidRPr="00855748">
        <w:rPr>
          <w:rFonts w:cs="Arial"/>
          <w:sz w:val="22"/>
        </w:rPr>
        <w:t xml:space="preserve">Where the Tenderer is an individual, by that </w:t>
      </w:r>
      <w:proofErr w:type="gramStart"/>
      <w:r w:rsidRPr="00855748">
        <w:rPr>
          <w:rFonts w:cs="Arial"/>
          <w:sz w:val="22"/>
        </w:rPr>
        <w:t>individual;</w:t>
      </w:r>
      <w:proofErr w:type="gramEnd"/>
    </w:p>
    <w:p w14:paraId="59814FE2" w14:textId="77777777" w:rsidR="00011EAA" w:rsidRPr="00855748" w:rsidRDefault="00011EAA" w:rsidP="00D31362">
      <w:pPr>
        <w:pStyle w:val="ListParagraph"/>
        <w:numPr>
          <w:ilvl w:val="2"/>
          <w:numId w:val="36"/>
        </w:numPr>
        <w:spacing w:after="200" w:line="280" w:lineRule="exact"/>
        <w:jc w:val="both"/>
        <w:rPr>
          <w:rFonts w:cs="Arial"/>
          <w:sz w:val="22"/>
        </w:rPr>
      </w:pPr>
      <w:r w:rsidRPr="00855748">
        <w:rPr>
          <w:rFonts w:cs="Arial"/>
          <w:sz w:val="22"/>
        </w:rPr>
        <w:t xml:space="preserve">Where the Tenderer is a partnership, by two duly authorised </w:t>
      </w:r>
      <w:proofErr w:type="gramStart"/>
      <w:r w:rsidRPr="00855748">
        <w:rPr>
          <w:rFonts w:cs="Arial"/>
          <w:sz w:val="22"/>
        </w:rPr>
        <w:t>persons;</w:t>
      </w:r>
      <w:proofErr w:type="gramEnd"/>
    </w:p>
    <w:p w14:paraId="50E275F4" w14:textId="77777777" w:rsidR="00011EAA" w:rsidRPr="00855748" w:rsidRDefault="00011EAA" w:rsidP="00D31362">
      <w:pPr>
        <w:pStyle w:val="ListParagraph"/>
        <w:numPr>
          <w:ilvl w:val="2"/>
          <w:numId w:val="36"/>
        </w:numPr>
        <w:spacing w:after="200" w:line="280" w:lineRule="exact"/>
        <w:jc w:val="both"/>
        <w:rPr>
          <w:rFonts w:cs="Arial"/>
          <w:sz w:val="22"/>
        </w:rPr>
      </w:pPr>
      <w:r w:rsidRPr="00855748">
        <w:rPr>
          <w:rFonts w:cs="Arial"/>
          <w:sz w:val="22"/>
        </w:rPr>
        <w:t>Where the Tenderer is a company, by two directors or by a director and the secretary of the company, if such persons are authorised for that purpose.</w:t>
      </w:r>
    </w:p>
    <w:p w14:paraId="1AD3FE37" w14:textId="77777777" w:rsidR="00011EAA" w:rsidRPr="00855748" w:rsidRDefault="00011EAA" w:rsidP="00011EAA">
      <w:pPr>
        <w:pStyle w:val="ListParagraph"/>
        <w:spacing w:line="280" w:lineRule="exact"/>
        <w:ind w:left="1080"/>
        <w:jc w:val="both"/>
        <w:rPr>
          <w:rFonts w:cs="Arial"/>
          <w:sz w:val="22"/>
        </w:rPr>
      </w:pPr>
    </w:p>
    <w:p w14:paraId="51CC3F06" w14:textId="77777777" w:rsidR="00011EAA" w:rsidRPr="00855748" w:rsidRDefault="00011EAA" w:rsidP="00D31362">
      <w:pPr>
        <w:pStyle w:val="ListParagraph"/>
        <w:numPr>
          <w:ilvl w:val="1"/>
          <w:numId w:val="36"/>
        </w:numPr>
        <w:tabs>
          <w:tab w:val="num" w:pos="567"/>
          <w:tab w:val="num" w:pos="1210"/>
        </w:tabs>
        <w:spacing w:after="200" w:line="280" w:lineRule="exact"/>
        <w:ind w:left="567" w:hanging="567"/>
        <w:jc w:val="both"/>
        <w:rPr>
          <w:rFonts w:cs="Arial"/>
          <w:sz w:val="22"/>
        </w:rPr>
      </w:pPr>
      <w:r w:rsidRPr="00855748">
        <w:rPr>
          <w:rFonts w:cs="Arial"/>
          <w:sz w:val="22"/>
        </w:rPr>
        <w:t>Should any alterations or additions to the documents as issued to Tenderers be deemed necessary prior to the date of submission of tenders, these will be issued to the Tenderers in the form of supplementary sheets via Sell2Wales.</w:t>
      </w:r>
    </w:p>
    <w:p w14:paraId="239AA81E" w14:textId="77777777" w:rsidR="00011EAA" w:rsidRPr="00855748" w:rsidRDefault="00011EAA" w:rsidP="00011EAA">
      <w:pPr>
        <w:pStyle w:val="ListParagraph"/>
        <w:spacing w:line="280" w:lineRule="exact"/>
        <w:ind w:left="567"/>
        <w:jc w:val="both"/>
        <w:rPr>
          <w:rFonts w:cs="Arial"/>
          <w:sz w:val="22"/>
        </w:rPr>
      </w:pPr>
    </w:p>
    <w:p w14:paraId="7F303FB1" w14:textId="11AA79B0" w:rsidR="00011EAA" w:rsidRPr="00855748" w:rsidRDefault="00011EAA" w:rsidP="00D31362">
      <w:pPr>
        <w:pStyle w:val="ListParagraph"/>
        <w:numPr>
          <w:ilvl w:val="1"/>
          <w:numId w:val="36"/>
        </w:numPr>
        <w:tabs>
          <w:tab w:val="num" w:pos="567"/>
          <w:tab w:val="num" w:pos="1210"/>
        </w:tabs>
        <w:spacing w:after="200" w:line="280" w:lineRule="exact"/>
        <w:ind w:left="567" w:hanging="567"/>
        <w:jc w:val="both"/>
        <w:rPr>
          <w:rFonts w:cs="Arial"/>
          <w:sz w:val="22"/>
        </w:rPr>
      </w:pPr>
      <w:r w:rsidRPr="00855748">
        <w:rPr>
          <w:rFonts w:cs="Arial"/>
          <w:sz w:val="22"/>
        </w:rPr>
        <w:t xml:space="preserve">Any queries arising from the tender documents which may have a bearing on the tender should be </w:t>
      </w:r>
      <w:r w:rsidR="008A41C9" w:rsidRPr="00855748">
        <w:rPr>
          <w:rFonts w:cs="Arial"/>
          <w:sz w:val="22"/>
        </w:rPr>
        <w:t>raised as</w:t>
      </w:r>
      <w:r w:rsidRPr="00855748">
        <w:rPr>
          <w:rFonts w:cs="Arial"/>
          <w:sz w:val="22"/>
        </w:rPr>
        <w:t xml:space="preserve"> soon as possible and in any </w:t>
      </w:r>
      <w:proofErr w:type="gramStart"/>
      <w:r w:rsidRPr="00855748">
        <w:rPr>
          <w:rFonts w:cs="Arial"/>
          <w:sz w:val="22"/>
        </w:rPr>
        <w:t>case</w:t>
      </w:r>
      <w:proofErr w:type="gramEnd"/>
      <w:r w:rsidRPr="00855748">
        <w:rPr>
          <w:rFonts w:cs="Arial"/>
          <w:sz w:val="22"/>
        </w:rPr>
        <w:t xml:space="preserve"> queries should be submitted </w:t>
      </w:r>
      <w:r w:rsidR="008A41C9" w:rsidRPr="00855748">
        <w:rPr>
          <w:rFonts w:cs="Arial"/>
          <w:sz w:val="22"/>
        </w:rPr>
        <w:t>via sell2wales portal</w:t>
      </w:r>
      <w:r w:rsidRPr="00855748">
        <w:rPr>
          <w:rFonts w:cs="Arial"/>
          <w:sz w:val="22"/>
        </w:rPr>
        <w:t>, to be received before 12 noon not later than seven days prior to tender submission.  Responses that are not commercially sensitive shall be circulated to all tendering contractors.</w:t>
      </w:r>
    </w:p>
    <w:p w14:paraId="79085D5D" w14:textId="77777777" w:rsidR="00011EAA" w:rsidRPr="00855748" w:rsidRDefault="00011EAA" w:rsidP="00011EAA">
      <w:pPr>
        <w:pStyle w:val="ListParagraph"/>
        <w:rPr>
          <w:rFonts w:cs="Arial"/>
          <w:sz w:val="22"/>
        </w:rPr>
      </w:pPr>
    </w:p>
    <w:p w14:paraId="50F2A08F" w14:textId="77777777" w:rsidR="00011EAA" w:rsidRPr="00855748" w:rsidRDefault="00011EAA" w:rsidP="00D31362">
      <w:pPr>
        <w:pStyle w:val="ListParagraph"/>
        <w:numPr>
          <w:ilvl w:val="1"/>
          <w:numId w:val="36"/>
        </w:numPr>
        <w:tabs>
          <w:tab w:val="num" w:pos="567"/>
          <w:tab w:val="num" w:pos="1210"/>
        </w:tabs>
        <w:spacing w:after="200" w:line="280" w:lineRule="exact"/>
        <w:ind w:left="567" w:hanging="567"/>
        <w:jc w:val="both"/>
        <w:rPr>
          <w:rFonts w:cs="Arial"/>
          <w:sz w:val="22"/>
        </w:rPr>
      </w:pPr>
      <w:r w:rsidRPr="00855748">
        <w:rPr>
          <w:rFonts w:cs="Arial"/>
          <w:sz w:val="22"/>
        </w:rPr>
        <w:t xml:space="preserve">Tenderers must submit a compliant tender that fully satisfies the requirements of the Employer as set out in these instructions to Tenderers, Conditions of Contract and other tender documents and the Tenderers attention is drawn to the Tender Deliverables as listed in the tender documents. </w:t>
      </w:r>
    </w:p>
    <w:p w14:paraId="07067DD2" w14:textId="77777777" w:rsidR="00011EAA" w:rsidRPr="00855748" w:rsidRDefault="00011EAA" w:rsidP="00011EAA">
      <w:pPr>
        <w:pStyle w:val="ListParagraph"/>
        <w:rPr>
          <w:rFonts w:cs="Arial"/>
          <w:sz w:val="22"/>
        </w:rPr>
      </w:pPr>
    </w:p>
    <w:p w14:paraId="1F159C09" w14:textId="77777777" w:rsidR="00011EAA" w:rsidRPr="00855748" w:rsidRDefault="00011EAA" w:rsidP="00D31362">
      <w:pPr>
        <w:pStyle w:val="ListParagraph"/>
        <w:numPr>
          <w:ilvl w:val="1"/>
          <w:numId w:val="36"/>
        </w:numPr>
        <w:tabs>
          <w:tab w:val="num" w:pos="567"/>
          <w:tab w:val="num" w:pos="1210"/>
        </w:tabs>
        <w:spacing w:after="200" w:line="280" w:lineRule="exact"/>
        <w:ind w:left="567" w:hanging="567"/>
        <w:jc w:val="both"/>
        <w:rPr>
          <w:rFonts w:cs="Arial"/>
          <w:sz w:val="22"/>
        </w:rPr>
      </w:pPr>
      <w:r w:rsidRPr="00855748">
        <w:rPr>
          <w:rFonts w:cs="Arial"/>
          <w:sz w:val="22"/>
        </w:rPr>
        <w:t xml:space="preserve">Non-compliant bids may be considered by the Employer, providing that a compliant bid has also been received by the Employer from said Tenderer. </w:t>
      </w:r>
      <w:proofErr w:type="gramStart"/>
      <w:r w:rsidRPr="00855748">
        <w:rPr>
          <w:rFonts w:cs="Arial"/>
          <w:sz w:val="22"/>
        </w:rPr>
        <w:t>In the event that</w:t>
      </w:r>
      <w:proofErr w:type="gramEnd"/>
      <w:r w:rsidRPr="00855748">
        <w:rPr>
          <w:rFonts w:cs="Arial"/>
          <w:sz w:val="22"/>
        </w:rPr>
        <w:t xml:space="preserve"> a non-compliant bid is submitted in addition to the compliant bid, the Tenderer must clearly indicate all items that are non-compliant, without such, a non-compliant bid will not be considered further.</w:t>
      </w:r>
    </w:p>
    <w:p w14:paraId="1B0FC855" w14:textId="77777777" w:rsidR="00011EAA" w:rsidRPr="00855748" w:rsidRDefault="00011EAA" w:rsidP="00011EAA">
      <w:pPr>
        <w:pStyle w:val="ListParagraph"/>
        <w:rPr>
          <w:rFonts w:cs="Arial"/>
          <w:sz w:val="22"/>
        </w:rPr>
      </w:pPr>
    </w:p>
    <w:p w14:paraId="47852E29" w14:textId="77777777" w:rsidR="00011EAA" w:rsidRPr="00855748" w:rsidRDefault="00011EAA" w:rsidP="00D31362">
      <w:pPr>
        <w:pStyle w:val="ListParagraph"/>
        <w:numPr>
          <w:ilvl w:val="1"/>
          <w:numId w:val="36"/>
        </w:numPr>
        <w:tabs>
          <w:tab w:val="num" w:pos="567"/>
          <w:tab w:val="num" w:pos="1210"/>
        </w:tabs>
        <w:spacing w:after="200" w:line="280" w:lineRule="exact"/>
        <w:ind w:left="567" w:hanging="567"/>
        <w:jc w:val="both"/>
        <w:rPr>
          <w:rFonts w:cs="Arial"/>
          <w:sz w:val="22"/>
        </w:rPr>
      </w:pPr>
      <w:r w:rsidRPr="00855748">
        <w:rPr>
          <w:rFonts w:cs="Arial"/>
          <w:sz w:val="22"/>
        </w:rPr>
        <w:t xml:space="preserve">Submission of a non-compliant bid does not relieve the Tenderer from his obligation to submit a compliant tender. </w:t>
      </w:r>
    </w:p>
    <w:p w14:paraId="5B48A718" w14:textId="77777777" w:rsidR="00011EAA" w:rsidRPr="00855748" w:rsidRDefault="00011EAA" w:rsidP="00011EAA">
      <w:pPr>
        <w:pStyle w:val="ListParagraph"/>
        <w:rPr>
          <w:rFonts w:cs="Arial"/>
          <w:sz w:val="22"/>
        </w:rPr>
      </w:pPr>
    </w:p>
    <w:p w14:paraId="0D3F3982" w14:textId="77777777" w:rsidR="00011EAA" w:rsidRPr="00855748" w:rsidRDefault="00011EAA" w:rsidP="00D31362">
      <w:pPr>
        <w:pStyle w:val="ListParagraph"/>
        <w:numPr>
          <w:ilvl w:val="1"/>
          <w:numId w:val="36"/>
        </w:numPr>
        <w:tabs>
          <w:tab w:val="num" w:pos="567"/>
          <w:tab w:val="num" w:pos="1210"/>
        </w:tabs>
        <w:spacing w:after="200" w:line="280" w:lineRule="exact"/>
        <w:ind w:left="567" w:hanging="567"/>
        <w:jc w:val="both"/>
        <w:rPr>
          <w:rFonts w:cs="Arial"/>
          <w:sz w:val="22"/>
        </w:rPr>
      </w:pPr>
      <w:r w:rsidRPr="00855748">
        <w:rPr>
          <w:rFonts w:cs="Arial"/>
          <w:sz w:val="22"/>
        </w:rPr>
        <w:t xml:space="preserve">Tenderers must obtain for themselves at their own expense, all information necessary for the preparation of the tenders. Tenderers shall bear all costs associated with the preparation and submission of their tenders and the Employer shall not be responsible or liable for any costs, regardless of the conduct or outcome </w:t>
      </w:r>
      <w:r w:rsidRPr="00855748">
        <w:rPr>
          <w:rFonts w:cs="Arial"/>
          <w:sz w:val="22"/>
        </w:rPr>
        <w:lastRenderedPageBreak/>
        <w:t>of the tender process.  The Employer may terminate the tender process at any stage and shall not be liable for any costs by the Tenderers resulting from this action.</w:t>
      </w:r>
    </w:p>
    <w:p w14:paraId="4D8DF862" w14:textId="77777777" w:rsidR="00011EAA" w:rsidRPr="00855748" w:rsidRDefault="00011EAA" w:rsidP="00011EAA">
      <w:pPr>
        <w:pStyle w:val="ListParagraph"/>
        <w:rPr>
          <w:rFonts w:cs="Arial"/>
          <w:sz w:val="22"/>
        </w:rPr>
      </w:pPr>
    </w:p>
    <w:p w14:paraId="5A7E9E5E" w14:textId="70FE76F4" w:rsidR="00011EAA" w:rsidRPr="00855748" w:rsidRDefault="00011EAA" w:rsidP="00D31362">
      <w:pPr>
        <w:pStyle w:val="ListParagraph"/>
        <w:numPr>
          <w:ilvl w:val="1"/>
          <w:numId w:val="36"/>
        </w:numPr>
        <w:tabs>
          <w:tab w:val="num" w:pos="567"/>
          <w:tab w:val="num" w:pos="1210"/>
        </w:tabs>
        <w:spacing w:after="200" w:line="280" w:lineRule="exact"/>
        <w:ind w:left="567" w:hanging="567"/>
        <w:jc w:val="both"/>
        <w:rPr>
          <w:rFonts w:cs="Arial"/>
          <w:sz w:val="22"/>
        </w:rPr>
      </w:pPr>
      <w:r w:rsidRPr="00855748">
        <w:rPr>
          <w:rFonts w:cs="Arial"/>
          <w:sz w:val="22"/>
        </w:rPr>
        <w:t>The Employer does not bind itself to accept the lowest</w:t>
      </w:r>
      <w:r w:rsidR="008321AC">
        <w:rPr>
          <w:rFonts w:cs="Arial"/>
          <w:sz w:val="22"/>
        </w:rPr>
        <w:t xml:space="preserve"> priced</w:t>
      </w:r>
      <w:r w:rsidRPr="00855748">
        <w:rPr>
          <w:rFonts w:cs="Arial"/>
          <w:sz w:val="22"/>
        </w:rPr>
        <w:t xml:space="preserve"> tender.</w:t>
      </w:r>
    </w:p>
    <w:p w14:paraId="468E6306" w14:textId="77777777" w:rsidR="00011EAA" w:rsidRPr="00855748" w:rsidRDefault="00011EAA" w:rsidP="00011EAA">
      <w:pPr>
        <w:pStyle w:val="ListParagraph"/>
        <w:rPr>
          <w:rFonts w:cs="Arial"/>
          <w:sz w:val="22"/>
        </w:rPr>
      </w:pPr>
    </w:p>
    <w:p w14:paraId="5F79C614" w14:textId="77777777" w:rsidR="00011EAA" w:rsidRPr="00855748" w:rsidRDefault="00011EAA" w:rsidP="00D31362">
      <w:pPr>
        <w:pStyle w:val="ListParagraph"/>
        <w:numPr>
          <w:ilvl w:val="1"/>
          <w:numId w:val="36"/>
        </w:numPr>
        <w:tabs>
          <w:tab w:val="num" w:pos="567"/>
          <w:tab w:val="num" w:pos="1210"/>
        </w:tabs>
        <w:spacing w:after="200" w:line="280" w:lineRule="exact"/>
        <w:ind w:left="567" w:hanging="567"/>
        <w:jc w:val="both"/>
        <w:rPr>
          <w:rFonts w:cs="Arial"/>
          <w:sz w:val="22"/>
        </w:rPr>
      </w:pPr>
      <w:r w:rsidRPr="00855748">
        <w:rPr>
          <w:rFonts w:cs="Arial"/>
          <w:sz w:val="22"/>
        </w:rPr>
        <w:t>No unauthorised alteration should be made to any of the tender documents.  If any alteration, omission, or addition is made, or if any of these instructions are not fully complied with, the tender will be rejected.</w:t>
      </w:r>
    </w:p>
    <w:p w14:paraId="5DB0D27E" w14:textId="77777777" w:rsidR="00011EAA" w:rsidRPr="00855748" w:rsidRDefault="00011EAA" w:rsidP="00011EAA">
      <w:pPr>
        <w:pStyle w:val="ListParagraph"/>
        <w:rPr>
          <w:rFonts w:cs="Arial"/>
          <w:sz w:val="22"/>
        </w:rPr>
      </w:pPr>
    </w:p>
    <w:p w14:paraId="638814D2" w14:textId="77777777" w:rsidR="00011EAA" w:rsidRPr="00855748" w:rsidRDefault="00011EAA" w:rsidP="00D31362">
      <w:pPr>
        <w:pStyle w:val="ListParagraph"/>
        <w:numPr>
          <w:ilvl w:val="1"/>
          <w:numId w:val="36"/>
        </w:numPr>
        <w:tabs>
          <w:tab w:val="num" w:pos="567"/>
          <w:tab w:val="num" w:pos="1210"/>
        </w:tabs>
        <w:spacing w:after="200" w:line="280" w:lineRule="exact"/>
        <w:ind w:left="567" w:hanging="567"/>
        <w:jc w:val="both"/>
        <w:rPr>
          <w:rFonts w:cs="Arial"/>
          <w:sz w:val="22"/>
        </w:rPr>
      </w:pPr>
      <w:r w:rsidRPr="00855748">
        <w:rPr>
          <w:rFonts w:cs="Arial"/>
          <w:sz w:val="22"/>
        </w:rPr>
        <w:t>Tenderers will be deemed to have inspected the drawings and other documents and to have visited the site and satisfied themselves as to its accessibility, local conditions, the full extent and character of the operations, the nature of the ground, the facilities for storage of materials and plant, and any other conditions (See Pre-Construction Information Pack) affecting the execution of the works generally.</w:t>
      </w:r>
    </w:p>
    <w:p w14:paraId="7693AF73" w14:textId="77777777" w:rsidR="00011EAA" w:rsidRPr="00855748" w:rsidRDefault="00011EAA" w:rsidP="00011EAA">
      <w:pPr>
        <w:pStyle w:val="ListParagraph"/>
        <w:rPr>
          <w:rFonts w:cs="Arial"/>
          <w:sz w:val="22"/>
        </w:rPr>
      </w:pPr>
    </w:p>
    <w:p w14:paraId="1ABED5F3" w14:textId="77777777" w:rsidR="00011EAA" w:rsidRPr="00855748" w:rsidRDefault="00011EAA" w:rsidP="00D31362">
      <w:pPr>
        <w:pStyle w:val="ListParagraph"/>
        <w:numPr>
          <w:ilvl w:val="1"/>
          <w:numId w:val="36"/>
        </w:numPr>
        <w:tabs>
          <w:tab w:val="num" w:pos="567"/>
          <w:tab w:val="num" w:pos="1210"/>
        </w:tabs>
        <w:spacing w:after="200" w:line="280" w:lineRule="exact"/>
        <w:ind w:left="567" w:hanging="567"/>
        <w:jc w:val="both"/>
        <w:rPr>
          <w:rFonts w:cs="Arial"/>
          <w:sz w:val="22"/>
        </w:rPr>
      </w:pPr>
      <w:r w:rsidRPr="00855748">
        <w:rPr>
          <w:rFonts w:cs="Arial"/>
          <w:sz w:val="22"/>
        </w:rPr>
        <w:t xml:space="preserve">Tenderers may raise questions following the site </w:t>
      </w:r>
      <w:proofErr w:type="gramStart"/>
      <w:r w:rsidRPr="00855748">
        <w:rPr>
          <w:rFonts w:cs="Arial"/>
          <w:sz w:val="22"/>
        </w:rPr>
        <w:t>visit,</w:t>
      </w:r>
      <w:proofErr w:type="gramEnd"/>
      <w:r w:rsidRPr="00855748">
        <w:rPr>
          <w:rFonts w:cs="Arial"/>
          <w:sz w:val="22"/>
        </w:rPr>
        <w:t xml:space="preserve"> however, these are to be formally submitted via Sell2Wales.</w:t>
      </w:r>
    </w:p>
    <w:p w14:paraId="262298D4" w14:textId="77777777" w:rsidR="00011EAA" w:rsidRPr="00855748" w:rsidRDefault="00011EAA" w:rsidP="00011EAA">
      <w:pPr>
        <w:pStyle w:val="ListParagraph"/>
        <w:rPr>
          <w:rFonts w:cs="Arial"/>
          <w:sz w:val="22"/>
        </w:rPr>
      </w:pPr>
    </w:p>
    <w:p w14:paraId="184DD6C8" w14:textId="77777777" w:rsidR="00011EAA" w:rsidRPr="00855748" w:rsidRDefault="00011EAA" w:rsidP="00D31362">
      <w:pPr>
        <w:pStyle w:val="ListParagraph"/>
        <w:numPr>
          <w:ilvl w:val="1"/>
          <w:numId w:val="36"/>
        </w:numPr>
        <w:tabs>
          <w:tab w:val="num" w:pos="567"/>
          <w:tab w:val="num" w:pos="1210"/>
        </w:tabs>
        <w:spacing w:after="200" w:line="280" w:lineRule="exact"/>
        <w:ind w:left="567" w:hanging="567"/>
        <w:jc w:val="both"/>
        <w:rPr>
          <w:rFonts w:cs="Arial"/>
          <w:sz w:val="22"/>
        </w:rPr>
      </w:pPr>
      <w:r w:rsidRPr="00855748">
        <w:rPr>
          <w:rFonts w:cs="Arial"/>
          <w:sz w:val="22"/>
        </w:rPr>
        <w:t>It is a condition of tendering that the Tenderer undertakes to give due consideration, and preference wherever reasonable, to the use of local labour, tradesmen and services in the execution of the Contract, and to use materials from local producers and/or suppliers, with due consideration to any environmental impact that this may have, provided always that they comply with the Specification and are readily available at competitive prices.</w:t>
      </w:r>
    </w:p>
    <w:p w14:paraId="7D35815B" w14:textId="77777777" w:rsidR="00011EAA" w:rsidRPr="00855748" w:rsidRDefault="00011EAA" w:rsidP="00011EAA">
      <w:pPr>
        <w:pStyle w:val="ListParagraph"/>
        <w:rPr>
          <w:rFonts w:cs="Arial"/>
          <w:sz w:val="22"/>
        </w:rPr>
      </w:pPr>
    </w:p>
    <w:p w14:paraId="08B083F0" w14:textId="77777777" w:rsidR="00011EAA" w:rsidRPr="00855748" w:rsidRDefault="00011EAA" w:rsidP="00D31362">
      <w:pPr>
        <w:pStyle w:val="ListParagraph"/>
        <w:numPr>
          <w:ilvl w:val="1"/>
          <w:numId w:val="36"/>
        </w:numPr>
        <w:tabs>
          <w:tab w:val="num" w:pos="567"/>
          <w:tab w:val="num" w:pos="1210"/>
        </w:tabs>
        <w:spacing w:after="200" w:line="280" w:lineRule="exact"/>
        <w:ind w:left="567" w:hanging="567"/>
        <w:jc w:val="both"/>
        <w:rPr>
          <w:rFonts w:cs="Arial"/>
          <w:sz w:val="22"/>
        </w:rPr>
      </w:pPr>
      <w:r w:rsidRPr="00855748">
        <w:rPr>
          <w:rFonts w:cs="Arial"/>
          <w:sz w:val="22"/>
        </w:rPr>
        <w:t>The Pre-Construction Information Pack (PCI) should be read in conjunction with the tender documents.  The PCI is to be further developed by the Tenderer into the Construction Phase Plan ahead of commencement of site works.</w:t>
      </w:r>
    </w:p>
    <w:p w14:paraId="76C235AC" w14:textId="77777777" w:rsidR="00011EAA" w:rsidRPr="00855748" w:rsidRDefault="00011EAA" w:rsidP="00011EAA">
      <w:pPr>
        <w:pStyle w:val="ListParagraph"/>
        <w:rPr>
          <w:rFonts w:cs="Arial"/>
          <w:sz w:val="22"/>
        </w:rPr>
      </w:pPr>
    </w:p>
    <w:p w14:paraId="1391FD20" w14:textId="77777777" w:rsidR="00011EAA" w:rsidRPr="00855748" w:rsidRDefault="00011EAA" w:rsidP="00D31362">
      <w:pPr>
        <w:pStyle w:val="ListParagraph"/>
        <w:numPr>
          <w:ilvl w:val="1"/>
          <w:numId w:val="36"/>
        </w:numPr>
        <w:tabs>
          <w:tab w:val="num" w:pos="567"/>
          <w:tab w:val="num" w:pos="1210"/>
        </w:tabs>
        <w:spacing w:after="200" w:line="280" w:lineRule="exact"/>
        <w:ind w:left="567" w:hanging="567"/>
        <w:jc w:val="both"/>
        <w:rPr>
          <w:rFonts w:cs="Arial"/>
          <w:sz w:val="22"/>
        </w:rPr>
      </w:pPr>
      <w:r w:rsidRPr="00855748">
        <w:rPr>
          <w:rFonts w:cs="Arial"/>
          <w:sz w:val="22"/>
        </w:rPr>
        <w:t>Any Tenderer who directly or indirectly canvasses any member or official of the Employers delivery team and their representatives concerning the award of the contract, or who directly or indirectly obtains or attempts to obtain information from any member or official of the Employers delivery team and their representatives concerning any other tender or proposed tender for the contract shall be disqualified.</w:t>
      </w:r>
    </w:p>
    <w:p w14:paraId="62A86EFE" w14:textId="77777777" w:rsidR="00011EAA" w:rsidRPr="00855748" w:rsidRDefault="00011EAA" w:rsidP="00011EAA">
      <w:pPr>
        <w:pStyle w:val="ListParagraph"/>
        <w:rPr>
          <w:rFonts w:cs="Arial"/>
          <w:sz w:val="22"/>
        </w:rPr>
      </w:pPr>
    </w:p>
    <w:p w14:paraId="72B6F337" w14:textId="77777777" w:rsidR="00011EAA" w:rsidRPr="00855748" w:rsidRDefault="00011EAA" w:rsidP="00D31362">
      <w:pPr>
        <w:pStyle w:val="ListParagraph"/>
        <w:numPr>
          <w:ilvl w:val="1"/>
          <w:numId w:val="36"/>
        </w:numPr>
        <w:tabs>
          <w:tab w:val="num" w:pos="567"/>
          <w:tab w:val="num" w:pos="1210"/>
        </w:tabs>
        <w:spacing w:after="200" w:line="280" w:lineRule="exact"/>
        <w:ind w:left="567" w:hanging="567"/>
        <w:jc w:val="both"/>
        <w:rPr>
          <w:rFonts w:cs="Arial"/>
          <w:sz w:val="22"/>
        </w:rPr>
      </w:pPr>
      <w:r w:rsidRPr="00855748">
        <w:rPr>
          <w:rFonts w:cs="Arial"/>
          <w:sz w:val="22"/>
        </w:rPr>
        <w:t>The information provided in the tender documents is provided by the Employer in good faith to assist the Tenderer in preparing his tender.  The tender documents include a set of drawings to assist the Tenderer in the preparation of his tender.</w:t>
      </w:r>
    </w:p>
    <w:p w14:paraId="6F9D893A" w14:textId="77777777" w:rsidR="00011EAA" w:rsidRPr="00855748" w:rsidRDefault="00011EAA" w:rsidP="00011EAA">
      <w:pPr>
        <w:pStyle w:val="ListParagraph"/>
        <w:rPr>
          <w:rFonts w:cs="Arial"/>
          <w:sz w:val="22"/>
        </w:rPr>
      </w:pPr>
    </w:p>
    <w:p w14:paraId="09A666D7" w14:textId="77777777" w:rsidR="00011EAA" w:rsidRPr="00855748" w:rsidRDefault="00011EAA" w:rsidP="00D31362">
      <w:pPr>
        <w:pStyle w:val="ListParagraph"/>
        <w:numPr>
          <w:ilvl w:val="1"/>
          <w:numId w:val="36"/>
        </w:numPr>
        <w:tabs>
          <w:tab w:val="num" w:pos="567"/>
          <w:tab w:val="num" w:pos="1210"/>
        </w:tabs>
        <w:spacing w:after="200" w:line="280" w:lineRule="exact"/>
        <w:ind w:left="567" w:hanging="567"/>
        <w:jc w:val="both"/>
        <w:rPr>
          <w:rFonts w:cs="Arial"/>
          <w:sz w:val="22"/>
        </w:rPr>
      </w:pPr>
      <w:r w:rsidRPr="00855748">
        <w:rPr>
          <w:rFonts w:cs="Arial"/>
          <w:sz w:val="22"/>
        </w:rPr>
        <w:t xml:space="preserve">The tender shall be submitted on the basis that it shall remain in force for a minimum of twelve weeks from the date fixed for the submission of tenders. </w:t>
      </w:r>
    </w:p>
    <w:p w14:paraId="4FC407D1" w14:textId="77777777" w:rsidR="00011EAA" w:rsidRPr="00855748" w:rsidRDefault="00011EAA" w:rsidP="00011EAA">
      <w:pPr>
        <w:pStyle w:val="ListParagraph"/>
        <w:rPr>
          <w:rFonts w:cs="Arial"/>
          <w:sz w:val="22"/>
        </w:rPr>
      </w:pPr>
    </w:p>
    <w:p w14:paraId="2E6CC23B" w14:textId="77777777" w:rsidR="00011EAA" w:rsidRPr="00855748" w:rsidRDefault="00011EAA" w:rsidP="00D31362">
      <w:pPr>
        <w:pStyle w:val="ListParagraph"/>
        <w:numPr>
          <w:ilvl w:val="1"/>
          <w:numId w:val="36"/>
        </w:numPr>
        <w:tabs>
          <w:tab w:val="num" w:pos="567"/>
          <w:tab w:val="num" w:pos="1210"/>
        </w:tabs>
        <w:spacing w:after="200" w:line="280" w:lineRule="exact"/>
        <w:ind w:left="567" w:hanging="567"/>
        <w:jc w:val="both"/>
        <w:rPr>
          <w:rFonts w:cs="Arial"/>
          <w:sz w:val="22"/>
        </w:rPr>
      </w:pPr>
      <w:r w:rsidRPr="00855748">
        <w:rPr>
          <w:rFonts w:cs="Arial"/>
          <w:sz w:val="22"/>
        </w:rPr>
        <w:t>Tenders shall only be submitted on the basis that they are bona fide competitive tenders.  It is therefore agreed that the Employer shall have the power to cancel the contract and to recover from the Contractor the amount of any loss arising from the cancellation if the Contractor:</w:t>
      </w:r>
    </w:p>
    <w:p w14:paraId="1D641B17" w14:textId="77777777" w:rsidR="00011EAA" w:rsidRPr="00855748" w:rsidRDefault="00011EAA" w:rsidP="00011EAA">
      <w:pPr>
        <w:pStyle w:val="TxBrp14"/>
        <w:widowControl/>
        <w:tabs>
          <w:tab w:val="clear" w:pos="204"/>
        </w:tabs>
        <w:spacing w:line="240" w:lineRule="auto"/>
        <w:rPr>
          <w:rFonts w:asciiTheme="minorHAnsi" w:hAnsiTheme="minorHAnsi" w:cs="Arial"/>
          <w:bCs/>
          <w:snapToGrid/>
          <w:sz w:val="22"/>
          <w:szCs w:val="22"/>
        </w:rPr>
      </w:pPr>
    </w:p>
    <w:p w14:paraId="793DDC73" w14:textId="01C13FCD" w:rsidR="00011EAA" w:rsidRPr="00855748" w:rsidRDefault="00011EAA" w:rsidP="001022AA">
      <w:pPr>
        <w:numPr>
          <w:ilvl w:val="0"/>
          <w:numId w:val="34"/>
        </w:numPr>
        <w:tabs>
          <w:tab w:val="clear" w:pos="5040"/>
          <w:tab w:val="num" w:pos="4320"/>
        </w:tabs>
        <w:spacing w:after="0" w:line="280" w:lineRule="exact"/>
        <w:ind w:left="1134" w:hanging="425"/>
        <w:jc w:val="both"/>
        <w:rPr>
          <w:rFonts w:cs="Arial"/>
          <w:sz w:val="22"/>
        </w:rPr>
      </w:pPr>
      <w:r w:rsidRPr="00855748">
        <w:rPr>
          <w:rFonts w:cs="Arial"/>
          <w:sz w:val="22"/>
        </w:rPr>
        <w:lastRenderedPageBreak/>
        <w:t xml:space="preserve">shall have offered or given or agreed to give any officer or member of the Employers delivery team and their representatives any gift or consideration of any kind as an inducement or bribe to influence its decision in the tendering procedure. </w:t>
      </w:r>
    </w:p>
    <w:p w14:paraId="763F52AB" w14:textId="77777777" w:rsidR="001022AA" w:rsidRPr="00855748" w:rsidRDefault="001022AA" w:rsidP="001022AA">
      <w:pPr>
        <w:spacing w:after="0" w:line="280" w:lineRule="exact"/>
        <w:ind w:left="1134"/>
        <w:jc w:val="both"/>
        <w:rPr>
          <w:rFonts w:cs="Arial"/>
          <w:sz w:val="22"/>
        </w:rPr>
      </w:pPr>
    </w:p>
    <w:p w14:paraId="708F1524" w14:textId="31E63026" w:rsidR="00011EAA" w:rsidRPr="00855748" w:rsidRDefault="00011EAA" w:rsidP="001022AA">
      <w:pPr>
        <w:spacing w:line="280" w:lineRule="exact"/>
        <w:ind w:left="1134"/>
        <w:jc w:val="both"/>
        <w:rPr>
          <w:rFonts w:cs="Arial"/>
          <w:sz w:val="22"/>
        </w:rPr>
      </w:pPr>
      <w:r w:rsidRPr="00855748">
        <w:rPr>
          <w:rFonts w:cs="Arial"/>
          <w:sz w:val="22"/>
        </w:rPr>
        <w:t xml:space="preserve">The word “Contractor” for these purposes shall be deemed to include </w:t>
      </w:r>
      <w:proofErr w:type="gramStart"/>
      <w:r w:rsidRPr="00855748">
        <w:rPr>
          <w:rFonts w:cs="Arial"/>
          <w:sz w:val="22"/>
        </w:rPr>
        <w:t>any and all</w:t>
      </w:r>
      <w:proofErr w:type="gramEnd"/>
      <w:r w:rsidRPr="00855748">
        <w:rPr>
          <w:rFonts w:cs="Arial"/>
          <w:sz w:val="22"/>
        </w:rPr>
        <w:t xml:space="preserve"> persons employed by the Contractor, or who are purporting to act on the Contractor’s behalf whether the Contractor is aware of their acts or not</w:t>
      </w:r>
    </w:p>
    <w:p w14:paraId="57A000DE" w14:textId="14C08C1C" w:rsidR="00011EAA" w:rsidRPr="00855748" w:rsidRDefault="00011EAA" w:rsidP="001022AA">
      <w:pPr>
        <w:tabs>
          <w:tab w:val="left" w:pos="5040"/>
        </w:tabs>
        <w:spacing w:line="280" w:lineRule="exact"/>
        <w:ind w:left="1134" w:hanging="425"/>
        <w:jc w:val="both"/>
        <w:rPr>
          <w:rFonts w:cs="Arial"/>
          <w:sz w:val="22"/>
        </w:rPr>
      </w:pPr>
      <w:r w:rsidRPr="00855748">
        <w:rPr>
          <w:rFonts w:cs="Arial"/>
          <w:sz w:val="22"/>
        </w:rPr>
        <w:t>(b)</w:t>
      </w:r>
      <w:r w:rsidRPr="00855748">
        <w:rPr>
          <w:rFonts w:cs="Arial"/>
          <w:sz w:val="22"/>
        </w:rPr>
        <w:tab/>
        <w:t>shall have communicated to any person other than the Employer and their representatives the amount or approximate amount of the proposed tender; or</w:t>
      </w:r>
    </w:p>
    <w:p w14:paraId="420DFAE6" w14:textId="0A588C8A" w:rsidR="00011EAA" w:rsidRPr="00855748" w:rsidRDefault="00011EAA" w:rsidP="001022AA">
      <w:pPr>
        <w:tabs>
          <w:tab w:val="left" w:pos="5040"/>
        </w:tabs>
        <w:spacing w:line="280" w:lineRule="exact"/>
        <w:ind w:left="1134" w:hanging="425"/>
        <w:jc w:val="both"/>
        <w:rPr>
          <w:rFonts w:cs="Arial"/>
          <w:sz w:val="22"/>
        </w:rPr>
      </w:pPr>
      <w:r w:rsidRPr="00855748">
        <w:rPr>
          <w:rFonts w:cs="Arial"/>
          <w:sz w:val="22"/>
        </w:rPr>
        <w:t xml:space="preserve">(c) </w:t>
      </w:r>
      <w:r w:rsidRPr="00855748">
        <w:rPr>
          <w:rFonts w:cs="Arial"/>
          <w:sz w:val="22"/>
        </w:rPr>
        <w:tab/>
        <w:t>disclosed the terms and conditions of the contract to any other party; or</w:t>
      </w:r>
    </w:p>
    <w:p w14:paraId="354B11F6" w14:textId="784F6BEC" w:rsidR="00011EAA" w:rsidRPr="00855748" w:rsidRDefault="00011EAA" w:rsidP="001022AA">
      <w:pPr>
        <w:numPr>
          <w:ilvl w:val="0"/>
          <w:numId w:val="33"/>
        </w:numPr>
        <w:tabs>
          <w:tab w:val="clear" w:pos="5040"/>
          <w:tab w:val="num" w:pos="4860"/>
        </w:tabs>
        <w:spacing w:after="0" w:line="280" w:lineRule="exact"/>
        <w:ind w:left="1134" w:hanging="425"/>
        <w:jc w:val="both"/>
        <w:rPr>
          <w:rFonts w:cs="Arial"/>
          <w:sz w:val="22"/>
        </w:rPr>
      </w:pPr>
      <w:r w:rsidRPr="00855748">
        <w:rPr>
          <w:rFonts w:cs="Arial"/>
          <w:sz w:val="22"/>
        </w:rPr>
        <w:t>shall have entered into any agreement or arrangements with any other Tenderer or interested Tenderer as to the amount of any proposed tender</w:t>
      </w:r>
    </w:p>
    <w:p w14:paraId="13753CC5" w14:textId="77777777" w:rsidR="001022AA" w:rsidRPr="00855748" w:rsidRDefault="001022AA" w:rsidP="001022AA">
      <w:pPr>
        <w:spacing w:after="0" w:line="280" w:lineRule="exact"/>
        <w:ind w:left="1134"/>
        <w:jc w:val="both"/>
        <w:rPr>
          <w:rFonts w:cs="Arial"/>
          <w:sz w:val="22"/>
        </w:rPr>
      </w:pPr>
    </w:p>
    <w:p w14:paraId="1BFCCFC1" w14:textId="77777777" w:rsidR="00011EAA" w:rsidRPr="00855748" w:rsidRDefault="00011EAA" w:rsidP="00011EAA">
      <w:pPr>
        <w:numPr>
          <w:ilvl w:val="0"/>
          <w:numId w:val="33"/>
        </w:numPr>
        <w:tabs>
          <w:tab w:val="clear" w:pos="5040"/>
          <w:tab w:val="num" w:pos="4860"/>
        </w:tabs>
        <w:spacing w:after="0" w:line="280" w:lineRule="exact"/>
        <w:ind w:left="1134" w:hanging="425"/>
        <w:jc w:val="both"/>
        <w:rPr>
          <w:rFonts w:cs="Arial"/>
          <w:sz w:val="22"/>
        </w:rPr>
      </w:pPr>
      <w:r w:rsidRPr="00855748">
        <w:rPr>
          <w:rFonts w:cs="Arial"/>
          <w:sz w:val="22"/>
        </w:rPr>
        <w:t>shall have entered into any agreement or arrangements with any other Tenderer or interested Tenderer that that Tenderer shall refrain from tendering</w:t>
      </w:r>
    </w:p>
    <w:p w14:paraId="0A2D1BCC" w14:textId="77777777" w:rsidR="00E16A1D" w:rsidRDefault="00E16A1D" w:rsidP="007A7269">
      <w:pPr>
        <w:pStyle w:val="NoSpacing"/>
        <w:jc w:val="both"/>
        <w:rPr>
          <w:sz w:val="22"/>
          <w:szCs w:val="24"/>
        </w:rPr>
      </w:pPr>
    </w:p>
    <w:p w14:paraId="0F44BA6F" w14:textId="77777777" w:rsidR="0022159D" w:rsidRPr="00B45A77" w:rsidRDefault="0022159D" w:rsidP="007A7269">
      <w:pPr>
        <w:pStyle w:val="NoSpacing"/>
        <w:jc w:val="both"/>
        <w:rPr>
          <w:sz w:val="22"/>
          <w:szCs w:val="24"/>
        </w:rPr>
      </w:pPr>
    </w:p>
    <w:p w14:paraId="7291C3B6" w14:textId="20B4AAEB" w:rsidR="00465D27" w:rsidRPr="009A1CB7" w:rsidRDefault="005163F9" w:rsidP="005163F9">
      <w:pPr>
        <w:pStyle w:val="Heading2"/>
        <w:numPr>
          <w:ilvl w:val="0"/>
          <w:numId w:val="36"/>
        </w:numPr>
        <w:jc w:val="both"/>
        <w:rPr>
          <w:sz w:val="32"/>
          <w:szCs w:val="32"/>
        </w:rPr>
      </w:pPr>
      <w:bookmarkStart w:id="3" w:name="_Toc218693891"/>
      <w:r>
        <w:rPr>
          <w:sz w:val="32"/>
          <w:szCs w:val="32"/>
        </w:rPr>
        <w:t xml:space="preserve"> </w:t>
      </w:r>
      <w:r w:rsidR="00CA2331" w:rsidRPr="009A1CB7">
        <w:rPr>
          <w:sz w:val="32"/>
          <w:szCs w:val="32"/>
        </w:rPr>
        <w:t xml:space="preserve">Submission of </w:t>
      </w:r>
      <w:r w:rsidR="000C72F6" w:rsidRPr="009A1CB7">
        <w:rPr>
          <w:sz w:val="32"/>
          <w:szCs w:val="32"/>
        </w:rPr>
        <w:t>R</w:t>
      </w:r>
      <w:r w:rsidR="00CA2331" w:rsidRPr="009A1CB7">
        <w:rPr>
          <w:sz w:val="32"/>
          <w:szCs w:val="32"/>
        </w:rPr>
        <w:t xml:space="preserve">esponses / </w:t>
      </w:r>
      <w:r w:rsidR="000C72F6" w:rsidRPr="009A1CB7">
        <w:rPr>
          <w:sz w:val="32"/>
          <w:szCs w:val="32"/>
        </w:rPr>
        <w:t>T</w:t>
      </w:r>
      <w:r w:rsidR="00CA2331" w:rsidRPr="009A1CB7">
        <w:rPr>
          <w:sz w:val="32"/>
          <w:szCs w:val="32"/>
        </w:rPr>
        <w:t>imetable</w:t>
      </w:r>
      <w:bookmarkEnd w:id="3"/>
    </w:p>
    <w:p w14:paraId="5D29FE4F" w14:textId="77777777" w:rsidR="00B45A77" w:rsidRPr="00B45A77" w:rsidRDefault="00B45A77" w:rsidP="007A7269">
      <w:pPr>
        <w:pStyle w:val="NoSpacing"/>
        <w:jc w:val="both"/>
        <w:rPr>
          <w:sz w:val="22"/>
        </w:rPr>
      </w:pPr>
    </w:p>
    <w:p w14:paraId="10190DF2" w14:textId="2E7A2464" w:rsidR="00843A60" w:rsidRDefault="00843A60" w:rsidP="005163F9">
      <w:pPr>
        <w:pStyle w:val="NoSpacing"/>
        <w:numPr>
          <w:ilvl w:val="1"/>
          <w:numId w:val="36"/>
        </w:numPr>
        <w:jc w:val="both"/>
        <w:rPr>
          <w:sz w:val="22"/>
        </w:rPr>
      </w:pPr>
      <w:r w:rsidRPr="006852C5">
        <w:rPr>
          <w:sz w:val="22"/>
        </w:rPr>
        <w:t>The proposed procurement timetable is set out below. Note that the dates provided are indicative only</w:t>
      </w:r>
      <w:r w:rsidR="0022159D">
        <w:rPr>
          <w:sz w:val="22"/>
        </w:rPr>
        <w:t>,</w:t>
      </w:r>
      <w:r w:rsidRPr="006852C5">
        <w:rPr>
          <w:sz w:val="22"/>
        </w:rPr>
        <w:t xml:space="preserve"> and</w:t>
      </w:r>
      <w:r w:rsidR="0022159D">
        <w:rPr>
          <w:sz w:val="22"/>
        </w:rPr>
        <w:t xml:space="preserve"> that</w:t>
      </w:r>
      <w:r w:rsidRPr="006852C5">
        <w:rPr>
          <w:sz w:val="22"/>
        </w:rPr>
        <w:t xml:space="preserve"> Sport Wales reserves the right to revise them at any time during the process without liability.</w:t>
      </w:r>
    </w:p>
    <w:p w14:paraId="4904F7C8" w14:textId="77777777" w:rsidR="00B45A77" w:rsidRPr="006852C5" w:rsidRDefault="00B45A77" w:rsidP="007A7269">
      <w:pPr>
        <w:pStyle w:val="NoSpacing"/>
        <w:jc w:val="both"/>
        <w:rPr>
          <w:b/>
          <w:bCs/>
          <w:sz w:val="22"/>
        </w:rPr>
      </w:pPr>
    </w:p>
    <w:tbl>
      <w:tblPr>
        <w:tblStyle w:val="TableGrid"/>
        <w:tblW w:w="9644" w:type="dxa"/>
        <w:tblInd w:w="-5" w:type="dxa"/>
        <w:tblLook w:val="04A0" w:firstRow="1" w:lastRow="0" w:firstColumn="1" w:lastColumn="0" w:noHBand="0" w:noVBand="1"/>
      </w:tblPr>
      <w:tblGrid>
        <w:gridCol w:w="4258"/>
        <w:gridCol w:w="3539"/>
        <w:gridCol w:w="1847"/>
      </w:tblGrid>
      <w:tr w:rsidR="00843A60" w:rsidRPr="006852C5" w14:paraId="5A29AC7F" w14:textId="77777777" w:rsidTr="00982726">
        <w:tc>
          <w:tcPr>
            <w:tcW w:w="4258"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14D3E983" w14:textId="77777777" w:rsidR="00843A60" w:rsidRPr="006852C5" w:rsidRDefault="00843A60" w:rsidP="007A7269">
            <w:pPr>
              <w:pStyle w:val="NoSpacing"/>
              <w:jc w:val="both"/>
              <w:rPr>
                <w:rFonts w:cs="Arial"/>
                <w:b/>
                <w:bCs/>
                <w:sz w:val="22"/>
              </w:rPr>
            </w:pPr>
            <w:r w:rsidRPr="006852C5">
              <w:rPr>
                <w:rFonts w:cs="Arial"/>
                <w:b/>
                <w:bCs/>
                <w:sz w:val="22"/>
              </w:rPr>
              <w:t>Activity</w:t>
            </w:r>
          </w:p>
        </w:tc>
        <w:tc>
          <w:tcPr>
            <w:tcW w:w="3539"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20B20F1F" w14:textId="77777777" w:rsidR="00843A60" w:rsidRPr="006852C5" w:rsidRDefault="00843A60" w:rsidP="00982726">
            <w:pPr>
              <w:pStyle w:val="NoSpacing"/>
              <w:jc w:val="center"/>
              <w:rPr>
                <w:rFonts w:cs="Arial"/>
                <w:b/>
                <w:bCs/>
                <w:sz w:val="22"/>
              </w:rPr>
            </w:pPr>
            <w:r w:rsidRPr="006852C5">
              <w:rPr>
                <w:rFonts w:cs="Arial"/>
                <w:b/>
                <w:bCs/>
                <w:sz w:val="22"/>
              </w:rPr>
              <w:t>Date</w:t>
            </w:r>
          </w:p>
        </w:tc>
        <w:tc>
          <w:tcPr>
            <w:tcW w:w="1847"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69FAEB81" w14:textId="77777777" w:rsidR="00843A60" w:rsidRPr="006852C5" w:rsidRDefault="00843A60" w:rsidP="00982726">
            <w:pPr>
              <w:pStyle w:val="NoSpacing"/>
              <w:jc w:val="center"/>
              <w:rPr>
                <w:rFonts w:cs="Arial"/>
                <w:b/>
                <w:bCs/>
                <w:sz w:val="22"/>
              </w:rPr>
            </w:pPr>
            <w:r w:rsidRPr="006852C5">
              <w:rPr>
                <w:rFonts w:cs="Arial"/>
                <w:b/>
                <w:bCs/>
                <w:sz w:val="22"/>
              </w:rPr>
              <w:t>Responsible</w:t>
            </w:r>
          </w:p>
        </w:tc>
      </w:tr>
      <w:tr w:rsidR="00843A60" w:rsidRPr="006852C5" w14:paraId="08FE2F50" w14:textId="77777777" w:rsidTr="00982726">
        <w:tc>
          <w:tcPr>
            <w:tcW w:w="4258" w:type="dxa"/>
            <w:tcBorders>
              <w:top w:val="single" w:sz="4" w:space="0" w:color="auto"/>
              <w:left w:val="single" w:sz="4" w:space="0" w:color="auto"/>
              <w:bottom w:val="single" w:sz="4" w:space="0" w:color="auto"/>
              <w:right w:val="single" w:sz="4" w:space="0" w:color="auto"/>
            </w:tcBorders>
            <w:vAlign w:val="center"/>
            <w:hideMark/>
          </w:tcPr>
          <w:p w14:paraId="0BCB6EEA" w14:textId="59023680" w:rsidR="00843A60" w:rsidRPr="006852C5" w:rsidRDefault="00843A60" w:rsidP="007A7269">
            <w:pPr>
              <w:pStyle w:val="NoSpacing"/>
              <w:rPr>
                <w:rFonts w:cs="Arial"/>
                <w:sz w:val="22"/>
              </w:rPr>
            </w:pPr>
            <w:r w:rsidRPr="006852C5">
              <w:rPr>
                <w:rFonts w:cs="Arial"/>
                <w:sz w:val="22"/>
              </w:rPr>
              <w:t>Invitation to Tender Published</w:t>
            </w:r>
          </w:p>
        </w:tc>
        <w:tc>
          <w:tcPr>
            <w:tcW w:w="3539" w:type="dxa"/>
            <w:tcBorders>
              <w:top w:val="single" w:sz="4" w:space="0" w:color="auto"/>
              <w:left w:val="single" w:sz="4" w:space="0" w:color="auto"/>
              <w:bottom w:val="single" w:sz="4" w:space="0" w:color="auto"/>
              <w:right w:val="single" w:sz="4" w:space="0" w:color="auto"/>
            </w:tcBorders>
            <w:vAlign w:val="center"/>
            <w:hideMark/>
          </w:tcPr>
          <w:p w14:paraId="166AB444" w14:textId="2E7B511C" w:rsidR="00843A60" w:rsidRPr="006852C5" w:rsidRDefault="009A7182" w:rsidP="00982726">
            <w:pPr>
              <w:pStyle w:val="NoSpacing"/>
              <w:jc w:val="center"/>
              <w:rPr>
                <w:rFonts w:cs="Arial"/>
                <w:sz w:val="22"/>
              </w:rPr>
            </w:pPr>
            <w:r>
              <w:rPr>
                <w:rFonts w:cs="Arial"/>
                <w:sz w:val="22"/>
              </w:rPr>
              <w:t>25/02/2026</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6926375" w14:textId="5A2F90C5" w:rsidR="00843A60" w:rsidRPr="006852C5" w:rsidRDefault="006906C1" w:rsidP="00982726">
            <w:pPr>
              <w:pStyle w:val="NoSpacing"/>
              <w:jc w:val="center"/>
              <w:rPr>
                <w:rFonts w:cs="Arial"/>
                <w:sz w:val="22"/>
              </w:rPr>
            </w:pPr>
            <w:r w:rsidRPr="006852C5">
              <w:rPr>
                <w:rFonts w:cs="Arial"/>
                <w:sz w:val="22"/>
              </w:rPr>
              <w:t>Sport Wales</w:t>
            </w:r>
          </w:p>
        </w:tc>
      </w:tr>
      <w:tr w:rsidR="009A7182" w:rsidRPr="006852C5" w14:paraId="49C374AC" w14:textId="77777777" w:rsidTr="00982726">
        <w:tc>
          <w:tcPr>
            <w:tcW w:w="4258" w:type="dxa"/>
            <w:tcBorders>
              <w:top w:val="single" w:sz="4" w:space="0" w:color="auto"/>
              <w:left w:val="single" w:sz="4" w:space="0" w:color="auto"/>
              <w:bottom w:val="single" w:sz="4" w:space="0" w:color="auto"/>
              <w:right w:val="single" w:sz="4" w:space="0" w:color="auto"/>
            </w:tcBorders>
            <w:vAlign w:val="center"/>
          </w:tcPr>
          <w:p w14:paraId="5216C012" w14:textId="4E18B7DA" w:rsidR="009A7182" w:rsidRPr="006852C5" w:rsidRDefault="009A7182" w:rsidP="007A7269">
            <w:pPr>
              <w:pStyle w:val="NoSpacing"/>
              <w:rPr>
                <w:rFonts w:cs="Arial"/>
                <w:sz w:val="22"/>
              </w:rPr>
            </w:pPr>
            <w:r>
              <w:rPr>
                <w:rFonts w:cs="Arial"/>
                <w:sz w:val="22"/>
              </w:rPr>
              <w:t>Site visit</w:t>
            </w:r>
          </w:p>
        </w:tc>
        <w:tc>
          <w:tcPr>
            <w:tcW w:w="3539" w:type="dxa"/>
            <w:tcBorders>
              <w:top w:val="single" w:sz="4" w:space="0" w:color="auto"/>
              <w:left w:val="single" w:sz="4" w:space="0" w:color="auto"/>
              <w:bottom w:val="single" w:sz="4" w:space="0" w:color="auto"/>
              <w:right w:val="single" w:sz="4" w:space="0" w:color="auto"/>
            </w:tcBorders>
            <w:vAlign w:val="center"/>
          </w:tcPr>
          <w:p w14:paraId="4DD34675" w14:textId="6ED7F539" w:rsidR="009A7182" w:rsidRPr="0022159D" w:rsidRDefault="009A7182" w:rsidP="00982726">
            <w:pPr>
              <w:pStyle w:val="NoSpacing"/>
              <w:jc w:val="center"/>
              <w:rPr>
                <w:rFonts w:cs="Arial"/>
                <w:sz w:val="22"/>
                <w:highlight w:val="yellow"/>
              </w:rPr>
            </w:pPr>
            <w:r w:rsidRPr="009A7182">
              <w:rPr>
                <w:rFonts w:cs="Arial"/>
                <w:sz w:val="22"/>
              </w:rPr>
              <w:t>05/03/2026</w:t>
            </w:r>
          </w:p>
        </w:tc>
        <w:tc>
          <w:tcPr>
            <w:tcW w:w="1847" w:type="dxa"/>
            <w:tcBorders>
              <w:top w:val="single" w:sz="4" w:space="0" w:color="auto"/>
              <w:left w:val="single" w:sz="4" w:space="0" w:color="auto"/>
              <w:bottom w:val="single" w:sz="4" w:space="0" w:color="auto"/>
              <w:right w:val="single" w:sz="4" w:space="0" w:color="auto"/>
            </w:tcBorders>
            <w:vAlign w:val="center"/>
          </w:tcPr>
          <w:p w14:paraId="3D42E121" w14:textId="77777777" w:rsidR="009A7182" w:rsidRDefault="009A7182" w:rsidP="00982726">
            <w:pPr>
              <w:pStyle w:val="NoSpacing"/>
              <w:jc w:val="center"/>
              <w:rPr>
                <w:rFonts w:cs="Arial"/>
                <w:sz w:val="22"/>
              </w:rPr>
            </w:pPr>
          </w:p>
        </w:tc>
      </w:tr>
      <w:tr w:rsidR="004D51AB" w:rsidRPr="006852C5" w14:paraId="6141E9B8" w14:textId="77777777" w:rsidTr="00982726">
        <w:tc>
          <w:tcPr>
            <w:tcW w:w="4258" w:type="dxa"/>
            <w:tcBorders>
              <w:top w:val="single" w:sz="4" w:space="0" w:color="auto"/>
              <w:left w:val="single" w:sz="4" w:space="0" w:color="auto"/>
              <w:bottom w:val="single" w:sz="4" w:space="0" w:color="auto"/>
              <w:right w:val="single" w:sz="4" w:space="0" w:color="auto"/>
            </w:tcBorders>
            <w:vAlign w:val="center"/>
          </w:tcPr>
          <w:p w14:paraId="6C3C4C3A" w14:textId="5E7B1A43" w:rsidR="004D51AB" w:rsidRPr="006852C5" w:rsidRDefault="004B1F2A" w:rsidP="007A7269">
            <w:pPr>
              <w:pStyle w:val="NoSpacing"/>
              <w:rPr>
                <w:rFonts w:cs="Arial"/>
                <w:sz w:val="22"/>
              </w:rPr>
            </w:pPr>
            <w:r w:rsidRPr="006852C5">
              <w:rPr>
                <w:rFonts w:cs="Arial"/>
                <w:sz w:val="22"/>
              </w:rPr>
              <w:t xml:space="preserve">Deadline for </w:t>
            </w:r>
            <w:r w:rsidR="0022159D">
              <w:rPr>
                <w:rFonts w:cs="Arial"/>
                <w:sz w:val="22"/>
              </w:rPr>
              <w:t>Submission of C</w:t>
            </w:r>
            <w:r w:rsidRPr="006852C5">
              <w:rPr>
                <w:rFonts w:cs="Arial"/>
                <w:sz w:val="22"/>
              </w:rPr>
              <w:t xml:space="preserve">larification </w:t>
            </w:r>
            <w:r w:rsidR="0022159D">
              <w:rPr>
                <w:rFonts w:cs="Arial"/>
                <w:sz w:val="22"/>
              </w:rPr>
              <w:t>Q</w:t>
            </w:r>
            <w:r w:rsidRPr="006852C5">
              <w:rPr>
                <w:rFonts w:cs="Arial"/>
                <w:sz w:val="22"/>
              </w:rPr>
              <w:t>uestions</w:t>
            </w:r>
          </w:p>
        </w:tc>
        <w:tc>
          <w:tcPr>
            <w:tcW w:w="3539" w:type="dxa"/>
            <w:tcBorders>
              <w:top w:val="single" w:sz="4" w:space="0" w:color="auto"/>
              <w:left w:val="single" w:sz="4" w:space="0" w:color="auto"/>
              <w:bottom w:val="single" w:sz="4" w:space="0" w:color="auto"/>
              <w:right w:val="single" w:sz="4" w:space="0" w:color="auto"/>
            </w:tcBorders>
            <w:vAlign w:val="center"/>
          </w:tcPr>
          <w:p w14:paraId="60452D0D" w14:textId="78BE6C8D" w:rsidR="004D51AB" w:rsidRDefault="00D333AC" w:rsidP="00982726">
            <w:pPr>
              <w:pStyle w:val="NoSpacing"/>
              <w:jc w:val="center"/>
              <w:rPr>
                <w:rFonts w:cs="Arial"/>
                <w:sz w:val="22"/>
              </w:rPr>
            </w:pPr>
            <w:r>
              <w:rPr>
                <w:rFonts w:cs="Arial"/>
                <w:sz w:val="22"/>
              </w:rPr>
              <w:t>1</w:t>
            </w:r>
            <w:r w:rsidR="00702695">
              <w:rPr>
                <w:rFonts w:cs="Arial"/>
                <w:sz w:val="22"/>
              </w:rPr>
              <w:t>6</w:t>
            </w:r>
            <w:r>
              <w:rPr>
                <w:rFonts w:cs="Arial"/>
                <w:sz w:val="22"/>
              </w:rPr>
              <w:t>/03/2026</w:t>
            </w:r>
          </w:p>
        </w:tc>
        <w:tc>
          <w:tcPr>
            <w:tcW w:w="1847" w:type="dxa"/>
            <w:tcBorders>
              <w:top w:val="single" w:sz="4" w:space="0" w:color="auto"/>
              <w:left w:val="single" w:sz="4" w:space="0" w:color="auto"/>
              <w:bottom w:val="single" w:sz="4" w:space="0" w:color="auto"/>
              <w:right w:val="single" w:sz="4" w:space="0" w:color="auto"/>
            </w:tcBorders>
            <w:vAlign w:val="center"/>
          </w:tcPr>
          <w:p w14:paraId="58DE3FC9" w14:textId="669BE36C" w:rsidR="004D51AB" w:rsidRPr="006852C5" w:rsidRDefault="006C1EF8" w:rsidP="00982726">
            <w:pPr>
              <w:pStyle w:val="NoSpacing"/>
              <w:jc w:val="center"/>
              <w:rPr>
                <w:rFonts w:cs="Arial"/>
                <w:sz w:val="22"/>
              </w:rPr>
            </w:pPr>
            <w:r>
              <w:rPr>
                <w:rFonts w:cs="Arial"/>
                <w:sz w:val="22"/>
              </w:rPr>
              <w:t>Tenderer</w:t>
            </w:r>
          </w:p>
        </w:tc>
      </w:tr>
      <w:tr w:rsidR="00843A60" w:rsidRPr="006852C5" w14:paraId="0567A031" w14:textId="77777777" w:rsidTr="00982726">
        <w:tc>
          <w:tcPr>
            <w:tcW w:w="4258" w:type="dxa"/>
            <w:tcBorders>
              <w:top w:val="single" w:sz="4" w:space="0" w:color="auto"/>
              <w:left w:val="single" w:sz="4" w:space="0" w:color="auto"/>
              <w:bottom w:val="single" w:sz="4" w:space="0" w:color="auto"/>
              <w:right w:val="single" w:sz="4" w:space="0" w:color="auto"/>
            </w:tcBorders>
            <w:vAlign w:val="center"/>
            <w:hideMark/>
          </w:tcPr>
          <w:p w14:paraId="6428ACF5" w14:textId="7E3D57FB" w:rsidR="00843A60" w:rsidRPr="006852C5" w:rsidRDefault="004A4444" w:rsidP="007A7269">
            <w:pPr>
              <w:pStyle w:val="NoSpacing"/>
              <w:rPr>
                <w:rFonts w:cs="Arial"/>
                <w:sz w:val="22"/>
              </w:rPr>
            </w:pPr>
            <w:r w:rsidRPr="006852C5">
              <w:rPr>
                <w:rFonts w:cs="Arial"/>
                <w:sz w:val="22"/>
              </w:rPr>
              <w:t>Deadline for Submission of</w:t>
            </w:r>
            <w:r w:rsidR="0022159D">
              <w:rPr>
                <w:rFonts w:cs="Arial"/>
                <w:sz w:val="22"/>
              </w:rPr>
              <w:t xml:space="preserve"> </w:t>
            </w:r>
            <w:r w:rsidRPr="006852C5">
              <w:rPr>
                <w:rFonts w:cs="Arial"/>
                <w:sz w:val="22"/>
              </w:rPr>
              <w:t>Responses</w:t>
            </w:r>
          </w:p>
        </w:tc>
        <w:tc>
          <w:tcPr>
            <w:tcW w:w="3539" w:type="dxa"/>
            <w:tcBorders>
              <w:top w:val="single" w:sz="4" w:space="0" w:color="auto"/>
              <w:left w:val="single" w:sz="4" w:space="0" w:color="auto"/>
              <w:bottom w:val="single" w:sz="4" w:space="0" w:color="auto"/>
              <w:right w:val="single" w:sz="4" w:space="0" w:color="auto"/>
            </w:tcBorders>
            <w:vAlign w:val="center"/>
          </w:tcPr>
          <w:p w14:paraId="07802B31" w14:textId="02A7E831" w:rsidR="00843A60" w:rsidRPr="006852C5" w:rsidRDefault="00D333AC" w:rsidP="00982726">
            <w:pPr>
              <w:pStyle w:val="NoSpacing"/>
              <w:jc w:val="center"/>
              <w:rPr>
                <w:rFonts w:cs="Arial"/>
                <w:sz w:val="22"/>
              </w:rPr>
            </w:pPr>
            <w:r>
              <w:rPr>
                <w:rFonts w:cs="Arial"/>
                <w:sz w:val="22"/>
              </w:rPr>
              <w:t>2</w:t>
            </w:r>
            <w:r w:rsidR="00702695">
              <w:rPr>
                <w:rFonts w:cs="Arial"/>
                <w:sz w:val="22"/>
              </w:rPr>
              <w:t>3/</w:t>
            </w:r>
            <w:r>
              <w:rPr>
                <w:rFonts w:cs="Arial"/>
                <w:sz w:val="22"/>
              </w:rPr>
              <w:t>03/2026</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B05B7C3" w14:textId="7E46861A" w:rsidR="00843A60" w:rsidRPr="006852C5" w:rsidRDefault="00E40418" w:rsidP="00982726">
            <w:pPr>
              <w:pStyle w:val="NoSpacing"/>
              <w:jc w:val="center"/>
              <w:rPr>
                <w:rFonts w:cs="Arial"/>
                <w:sz w:val="22"/>
              </w:rPr>
            </w:pPr>
            <w:r>
              <w:rPr>
                <w:rFonts w:cs="Arial"/>
                <w:sz w:val="22"/>
              </w:rPr>
              <w:t>Tenderer</w:t>
            </w:r>
          </w:p>
        </w:tc>
      </w:tr>
      <w:tr w:rsidR="00843A60" w:rsidRPr="006852C5" w14:paraId="75CFC7E4" w14:textId="77777777" w:rsidTr="00982726">
        <w:trPr>
          <w:trHeight w:val="504"/>
        </w:trPr>
        <w:tc>
          <w:tcPr>
            <w:tcW w:w="4258" w:type="dxa"/>
            <w:tcBorders>
              <w:top w:val="single" w:sz="4" w:space="0" w:color="auto"/>
              <w:left w:val="single" w:sz="4" w:space="0" w:color="auto"/>
              <w:bottom w:val="single" w:sz="4" w:space="0" w:color="auto"/>
              <w:right w:val="single" w:sz="4" w:space="0" w:color="auto"/>
            </w:tcBorders>
            <w:vAlign w:val="center"/>
            <w:hideMark/>
          </w:tcPr>
          <w:p w14:paraId="73791DF0" w14:textId="5253A165" w:rsidR="004A4444" w:rsidRPr="006852C5" w:rsidRDefault="0022159D" w:rsidP="007A7269">
            <w:pPr>
              <w:pStyle w:val="NoSpacing"/>
              <w:rPr>
                <w:rFonts w:cs="Arial"/>
                <w:sz w:val="22"/>
              </w:rPr>
            </w:pPr>
            <w:r>
              <w:rPr>
                <w:rFonts w:cs="Arial"/>
                <w:sz w:val="22"/>
              </w:rPr>
              <w:t>Evaluation (inc. all internal approvals)</w:t>
            </w:r>
          </w:p>
        </w:tc>
        <w:tc>
          <w:tcPr>
            <w:tcW w:w="3539" w:type="dxa"/>
            <w:tcBorders>
              <w:top w:val="single" w:sz="4" w:space="0" w:color="auto"/>
              <w:left w:val="single" w:sz="4" w:space="0" w:color="auto"/>
              <w:bottom w:val="single" w:sz="4" w:space="0" w:color="auto"/>
              <w:right w:val="single" w:sz="4" w:space="0" w:color="auto"/>
            </w:tcBorders>
            <w:vAlign w:val="center"/>
          </w:tcPr>
          <w:p w14:paraId="087E6B7D" w14:textId="7C9F973A" w:rsidR="00843A60" w:rsidRPr="006852C5" w:rsidRDefault="00D333AC" w:rsidP="00982726">
            <w:pPr>
              <w:pStyle w:val="NoSpacing"/>
              <w:jc w:val="center"/>
              <w:rPr>
                <w:rFonts w:cs="Arial"/>
                <w:sz w:val="22"/>
              </w:rPr>
            </w:pPr>
            <w:r>
              <w:rPr>
                <w:rFonts w:cs="Arial"/>
                <w:sz w:val="22"/>
              </w:rPr>
              <w:t>1 week</w:t>
            </w:r>
          </w:p>
        </w:tc>
        <w:tc>
          <w:tcPr>
            <w:tcW w:w="1847" w:type="dxa"/>
            <w:tcBorders>
              <w:top w:val="single" w:sz="4" w:space="0" w:color="auto"/>
              <w:left w:val="single" w:sz="4" w:space="0" w:color="auto"/>
              <w:bottom w:val="single" w:sz="4" w:space="0" w:color="auto"/>
              <w:right w:val="single" w:sz="4" w:space="0" w:color="auto"/>
            </w:tcBorders>
            <w:vAlign w:val="center"/>
            <w:hideMark/>
          </w:tcPr>
          <w:p w14:paraId="74EE5214" w14:textId="61B07006" w:rsidR="00843A60" w:rsidRPr="006852C5" w:rsidRDefault="00FD668C" w:rsidP="00982726">
            <w:pPr>
              <w:pStyle w:val="NoSpacing"/>
              <w:jc w:val="center"/>
              <w:rPr>
                <w:rFonts w:cs="Arial"/>
                <w:sz w:val="22"/>
              </w:rPr>
            </w:pPr>
            <w:r>
              <w:rPr>
                <w:rFonts w:cs="Arial"/>
                <w:sz w:val="22"/>
              </w:rPr>
              <w:t>Sport Wales</w:t>
            </w:r>
          </w:p>
        </w:tc>
      </w:tr>
      <w:tr w:rsidR="00843A60" w:rsidRPr="006852C5" w14:paraId="7DB47136" w14:textId="77777777" w:rsidTr="00982726">
        <w:trPr>
          <w:trHeight w:val="405"/>
        </w:trPr>
        <w:tc>
          <w:tcPr>
            <w:tcW w:w="4258" w:type="dxa"/>
            <w:tcBorders>
              <w:top w:val="single" w:sz="4" w:space="0" w:color="auto"/>
              <w:left w:val="single" w:sz="4" w:space="0" w:color="auto"/>
              <w:bottom w:val="single" w:sz="4" w:space="0" w:color="auto"/>
              <w:right w:val="single" w:sz="4" w:space="0" w:color="auto"/>
            </w:tcBorders>
            <w:vAlign w:val="center"/>
          </w:tcPr>
          <w:p w14:paraId="3F347522" w14:textId="5409ED5D" w:rsidR="00843A60" w:rsidRPr="006852C5" w:rsidRDefault="00251D0F" w:rsidP="007A7269">
            <w:pPr>
              <w:pStyle w:val="NoSpacing"/>
              <w:rPr>
                <w:rFonts w:cs="Arial"/>
                <w:sz w:val="22"/>
              </w:rPr>
            </w:pPr>
            <w:r>
              <w:rPr>
                <w:rFonts w:cs="Arial"/>
                <w:sz w:val="22"/>
              </w:rPr>
              <w:t>Contract Award</w:t>
            </w:r>
          </w:p>
        </w:tc>
        <w:tc>
          <w:tcPr>
            <w:tcW w:w="3539" w:type="dxa"/>
            <w:tcBorders>
              <w:top w:val="single" w:sz="4" w:space="0" w:color="auto"/>
              <w:left w:val="single" w:sz="4" w:space="0" w:color="auto"/>
              <w:bottom w:val="single" w:sz="4" w:space="0" w:color="auto"/>
              <w:right w:val="single" w:sz="4" w:space="0" w:color="auto"/>
            </w:tcBorders>
            <w:vAlign w:val="center"/>
          </w:tcPr>
          <w:p w14:paraId="5A7E6434" w14:textId="2E6E41CA" w:rsidR="00843A60" w:rsidRPr="006852C5" w:rsidRDefault="001C6AFE" w:rsidP="00982726">
            <w:pPr>
              <w:pStyle w:val="NoSpacing"/>
              <w:jc w:val="center"/>
              <w:rPr>
                <w:rFonts w:cs="Arial"/>
                <w:sz w:val="22"/>
              </w:rPr>
            </w:pPr>
            <w:r>
              <w:rPr>
                <w:rFonts w:cs="Arial"/>
                <w:sz w:val="22"/>
              </w:rPr>
              <w:t>w/c 30/03/2026</w:t>
            </w:r>
          </w:p>
        </w:tc>
        <w:tc>
          <w:tcPr>
            <w:tcW w:w="1847" w:type="dxa"/>
            <w:tcBorders>
              <w:top w:val="single" w:sz="4" w:space="0" w:color="auto"/>
              <w:left w:val="single" w:sz="4" w:space="0" w:color="auto"/>
              <w:bottom w:val="single" w:sz="4" w:space="0" w:color="auto"/>
              <w:right w:val="single" w:sz="4" w:space="0" w:color="auto"/>
            </w:tcBorders>
            <w:vAlign w:val="center"/>
            <w:hideMark/>
          </w:tcPr>
          <w:p w14:paraId="3DD70A57" w14:textId="58617530" w:rsidR="00843A60" w:rsidRPr="006852C5" w:rsidRDefault="006906C1" w:rsidP="00982726">
            <w:pPr>
              <w:pStyle w:val="NoSpacing"/>
              <w:jc w:val="center"/>
              <w:rPr>
                <w:rFonts w:cs="Arial"/>
                <w:sz w:val="22"/>
              </w:rPr>
            </w:pPr>
            <w:r w:rsidRPr="006852C5">
              <w:rPr>
                <w:rFonts w:cs="Arial"/>
                <w:sz w:val="22"/>
              </w:rPr>
              <w:t>Sport Wales</w:t>
            </w:r>
          </w:p>
        </w:tc>
      </w:tr>
      <w:tr w:rsidR="00843A60" w:rsidRPr="006852C5" w14:paraId="7C02F923" w14:textId="77777777" w:rsidTr="00982726">
        <w:trPr>
          <w:trHeight w:val="70"/>
        </w:trPr>
        <w:tc>
          <w:tcPr>
            <w:tcW w:w="4258" w:type="dxa"/>
            <w:tcBorders>
              <w:top w:val="single" w:sz="4" w:space="0" w:color="auto"/>
              <w:left w:val="single" w:sz="4" w:space="0" w:color="auto"/>
              <w:bottom w:val="single" w:sz="4" w:space="0" w:color="auto"/>
              <w:right w:val="single" w:sz="4" w:space="0" w:color="auto"/>
            </w:tcBorders>
            <w:vAlign w:val="center"/>
          </w:tcPr>
          <w:p w14:paraId="0E681B02" w14:textId="07DF834D" w:rsidR="00843A60" w:rsidRPr="006852C5" w:rsidRDefault="00251D0F" w:rsidP="007A7269">
            <w:pPr>
              <w:pStyle w:val="NoSpacing"/>
              <w:rPr>
                <w:rFonts w:cs="Arial"/>
                <w:sz w:val="22"/>
              </w:rPr>
            </w:pPr>
            <w:r>
              <w:rPr>
                <w:rFonts w:cs="Arial"/>
                <w:sz w:val="22"/>
              </w:rPr>
              <w:t>Contract Star</w:t>
            </w:r>
            <w:r w:rsidR="00982726">
              <w:rPr>
                <w:rFonts w:cs="Arial"/>
                <w:sz w:val="22"/>
              </w:rPr>
              <w:t>t</w:t>
            </w:r>
          </w:p>
        </w:tc>
        <w:tc>
          <w:tcPr>
            <w:tcW w:w="3539" w:type="dxa"/>
            <w:tcBorders>
              <w:top w:val="single" w:sz="4" w:space="0" w:color="auto"/>
              <w:left w:val="single" w:sz="4" w:space="0" w:color="auto"/>
              <w:bottom w:val="single" w:sz="4" w:space="0" w:color="auto"/>
              <w:right w:val="single" w:sz="4" w:space="0" w:color="auto"/>
            </w:tcBorders>
            <w:vAlign w:val="center"/>
          </w:tcPr>
          <w:p w14:paraId="24C3B2DE" w14:textId="78054063" w:rsidR="00F77453" w:rsidRDefault="000C6CE0" w:rsidP="00982726">
            <w:pPr>
              <w:pStyle w:val="NoSpacing"/>
              <w:jc w:val="center"/>
              <w:rPr>
                <w:rFonts w:cs="Arial"/>
                <w:sz w:val="22"/>
              </w:rPr>
            </w:pPr>
            <w:r>
              <w:rPr>
                <w:rFonts w:cs="Arial"/>
                <w:sz w:val="22"/>
              </w:rPr>
              <w:t xml:space="preserve">TBC </w:t>
            </w:r>
            <w:r w:rsidR="00F77453">
              <w:rPr>
                <w:rFonts w:cs="Arial"/>
                <w:sz w:val="22"/>
              </w:rPr>
              <w:t>but</w:t>
            </w:r>
          </w:p>
          <w:p w14:paraId="4AE0CEE7" w14:textId="77E359F2" w:rsidR="00843A60" w:rsidRPr="006852C5" w:rsidRDefault="00F77453" w:rsidP="00982726">
            <w:pPr>
              <w:pStyle w:val="NoSpacing"/>
              <w:jc w:val="center"/>
              <w:rPr>
                <w:rFonts w:cs="Arial"/>
                <w:sz w:val="22"/>
              </w:rPr>
            </w:pPr>
            <w:r>
              <w:rPr>
                <w:rFonts w:cs="Arial"/>
                <w:sz w:val="22"/>
              </w:rPr>
              <w:t xml:space="preserve">Shutdown confirmed </w:t>
            </w:r>
            <w:r w:rsidR="001C6AFE">
              <w:rPr>
                <w:rFonts w:cs="Arial"/>
                <w:sz w:val="22"/>
              </w:rPr>
              <w:t>27</w:t>
            </w:r>
            <w:r w:rsidR="007C1F34" w:rsidRPr="007C1F34">
              <w:rPr>
                <w:rFonts w:cs="Arial"/>
                <w:sz w:val="22"/>
                <w:vertAlign w:val="superscript"/>
              </w:rPr>
              <w:t>th</w:t>
            </w:r>
            <w:r w:rsidR="007C1F34">
              <w:rPr>
                <w:rFonts w:cs="Arial"/>
                <w:sz w:val="22"/>
              </w:rPr>
              <w:t xml:space="preserve"> April </w:t>
            </w:r>
            <w:r w:rsidR="001C6AFE">
              <w:rPr>
                <w:rFonts w:cs="Arial"/>
                <w:sz w:val="22"/>
              </w:rPr>
              <w:t>2026</w:t>
            </w:r>
            <w:r>
              <w:rPr>
                <w:rFonts w:cs="Arial"/>
                <w:sz w:val="22"/>
              </w:rPr>
              <w:t xml:space="preserve"> to 8</w:t>
            </w:r>
            <w:r w:rsidRPr="00F77453">
              <w:rPr>
                <w:rFonts w:cs="Arial"/>
                <w:sz w:val="22"/>
                <w:vertAlign w:val="superscript"/>
              </w:rPr>
              <w:t>th</w:t>
            </w:r>
            <w:r>
              <w:rPr>
                <w:rFonts w:cs="Arial"/>
                <w:sz w:val="22"/>
              </w:rPr>
              <w:t xml:space="preserve"> May 2026</w:t>
            </w:r>
          </w:p>
        </w:tc>
        <w:tc>
          <w:tcPr>
            <w:tcW w:w="1847" w:type="dxa"/>
            <w:tcBorders>
              <w:top w:val="single" w:sz="4" w:space="0" w:color="auto"/>
              <w:left w:val="single" w:sz="4" w:space="0" w:color="auto"/>
              <w:bottom w:val="single" w:sz="4" w:space="0" w:color="auto"/>
              <w:right w:val="single" w:sz="4" w:space="0" w:color="auto"/>
            </w:tcBorders>
            <w:vAlign w:val="center"/>
            <w:hideMark/>
          </w:tcPr>
          <w:p w14:paraId="2D6E5015" w14:textId="4DFC7F16" w:rsidR="00843A60" w:rsidRPr="006852C5" w:rsidRDefault="00251D0F" w:rsidP="00982726">
            <w:pPr>
              <w:pStyle w:val="NoSpacing"/>
              <w:jc w:val="center"/>
              <w:rPr>
                <w:rFonts w:cs="Arial"/>
                <w:sz w:val="22"/>
              </w:rPr>
            </w:pPr>
            <w:r>
              <w:rPr>
                <w:rFonts w:cs="Arial"/>
                <w:sz w:val="22"/>
              </w:rPr>
              <w:t xml:space="preserve">Sport Wales and </w:t>
            </w:r>
            <w:r w:rsidR="006F3939">
              <w:rPr>
                <w:rFonts w:cs="Arial"/>
                <w:sz w:val="22"/>
              </w:rPr>
              <w:t>Tenderer</w:t>
            </w:r>
          </w:p>
        </w:tc>
      </w:tr>
    </w:tbl>
    <w:p w14:paraId="201944B9" w14:textId="71210591" w:rsidR="00843A60" w:rsidRPr="006852C5" w:rsidRDefault="00843A60" w:rsidP="007A7269">
      <w:pPr>
        <w:pStyle w:val="NoSpacing"/>
        <w:jc w:val="both"/>
        <w:rPr>
          <w:sz w:val="22"/>
        </w:rPr>
      </w:pPr>
    </w:p>
    <w:p w14:paraId="26C2739C" w14:textId="5098AEC4" w:rsidR="007809D1" w:rsidRDefault="007809D1" w:rsidP="005163F9">
      <w:pPr>
        <w:pStyle w:val="NoSpacing"/>
        <w:numPr>
          <w:ilvl w:val="1"/>
          <w:numId w:val="36"/>
        </w:numPr>
        <w:jc w:val="both"/>
        <w:rPr>
          <w:sz w:val="22"/>
        </w:rPr>
      </w:pPr>
      <w:r w:rsidRPr="00DC0A0D">
        <w:rPr>
          <w:sz w:val="22"/>
        </w:rPr>
        <w:t xml:space="preserve">Tender submissions are to be submitted in electronic format to the Postbox facility on </w:t>
      </w:r>
      <w:hyperlink r:id="rId14" w:history="1">
        <w:r w:rsidRPr="00DC0A0D">
          <w:rPr>
            <w:rStyle w:val="Hyperlink"/>
            <w:color w:val="auto"/>
            <w:sz w:val="22"/>
            <w:u w:val="none"/>
          </w:rPr>
          <w:t>sell2wales.gov.uk</w:t>
        </w:r>
      </w:hyperlink>
      <w:r w:rsidRPr="00DC0A0D">
        <w:rPr>
          <w:sz w:val="22"/>
        </w:rPr>
        <w:t xml:space="preserve"> by </w:t>
      </w:r>
      <w:r w:rsidR="001C6AFE">
        <w:rPr>
          <w:sz w:val="22"/>
        </w:rPr>
        <w:t>12 noon</w:t>
      </w:r>
      <w:r w:rsidR="00251D0F">
        <w:rPr>
          <w:sz w:val="22"/>
        </w:rPr>
        <w:t xml:space="preserve"> on </w:t>
      </w:r>
      <w:r w:rsidR="001C6AFE">
        <w:rPr>
          <w:sz w:val="22"/>
        </w:rPr>
        <w:t>2</w:t>
      </w:r>
      <w:r w:rsidR="007C1F34">
        <w:rPr>
          <w:sz w:val="22"/>
        </w:rPr>
        <w:t>3</w:t>
      </w:r>
      <w:r w:rsidR="007C1F34" w:rsidRPr="007C1F34">
        <w:rPr>
          <w:sz w:val="22"/>
          <w:vertAlign w:val="superscript"/>
        </w:rPr>
        <w:t>rd</w:t>
      </w:r>
      <w:r w:rsidR="007C1F34">
        <w:rPr>
          <w:sz w:val="22"/>
        </w:rPr>
        <w:t xml:space="preserve"> </w:t>
      </w:r>
      <w:r w:rsidR="001C6AFE">
        <w:rPr>
          <w:sz w:val="22"/>
        </w:rPr>
        <w:t>March 2026</w:t>
      </w:r>
      <w:r w:rsidR="00251D0F" w:rsidRPr="00251D0F">
        <w:rPr>
          <w:sz w:val="22"/>
        </w:rPr>
        <w:t>.</w:t>
      </w:r>
      <w:r w:rsidRPr="00DC0A0D">
        <w:rPr>
          <w:sz w:val="22"/>
        </w:rPr>
        <w:t xml:space="preserve"> Responses received after the deadline may not be considered. </w:t>
      </w:r>
    </w:p>
    <w:p w14:paraId="5FA01BC5" w14:textId="77777777" w:rsidR="00251D0F" w:rsidRDefault="00251D0F" w:rsidP="00251D0F">
      <w:pPr>
        <w:pStyle w:val="NoSpacing"/>
        <w:ind w:left="720"/>
        <w:jc w:val="both"/>
        <w:rPr>
          <w:sz w:val="22"/>
        </w:rPr>
      </w:pPr>
    </w:p>
    <w:p w14:paraId="1E45C0A2" w14:textId="53D2016A" w:rsidR="007809D1" w:rsidRDefault="007809D1" w:rsidP="005163F9">
      <w:pPr>
        <w:pStyle w:val="NoSpacing"/>
        <w:numPr>
          <w:ilvl w:val="1"/>
          <w:numId w:val="36"/>
        </w:numPr>
        <w:jc w:val="both"/>
        <w:rPr>
          <w:sz w:val="22"/>
        </w:rPr>
      </w:pPr>
      <w:r w:rsidRPr="00337393">
        <w:rPr>
          <w:sz w:val="22"/>
        </w:rPr>
        <w:lastRenderedPageBreak/>
        <w:t xml:space="preserve">A </w:t>
      </w:r>
      <w:hyperlink r:id="rId15" w:history="1">
        <w:r w:rsidRPr="00251D0F">
          <w:rPr>
            <w:rStyle w:val="Hyperlink"/>
            <w:sz w:val="22"/>
          </w:rPr>
          <w:t>Suppliers’ Postbox user guide</w:t>
        </w:r>
      </w:hyperlink>
      <w:r w:rsidRPr="00337393">
        <w:rPr>
          <w:sz w:val="22"/>
        </w:rPr>
        <w:t xml:space="preserve"> is available under the ‘Help and Support’ section of the Sell2Wales website.</w:t>
      </w:r>
    </w:p>
    <w:p w14:paraId="35BA09DA" w14:textId="77777777" w:rsidR="00251D0F" w:rsidRDefault="00251D0F" w:rsidP="00251D0F">
      <w:pPr>
        <w:pStyle w:val="NoSpacing"/>
        <w:ind w:left="720"/>
        <w:jc w:val="both"/>
        <w:rPr>
          <w:sz w:val="22"/>
        </w:rPr>
      </w:pPr>
    </w:p>
    <w:p w14:paraId="645E0959" w14:textId="1C564C4E" w:rsidR="008C7BC6" w:rsidRDefault="00843A60" w:rsidP="005163F9">
      <w:pPr>
        <w:pStyle w:val="NoSpacing"/>
        <w:numPr>
          <w:ilvl w:val="1"/>
          <w:numId w:val="36"/>
        </w:numPr>
        <w:jc w:val="both"/>
        <w:rPr>
          <w:sz w:val="22"/>
        </w:rPr>
      </w:pPr>
      <w:r w:rsidRPr="00337393">
        <w:rPr>
          <w:sz w:val="22"/>
        </w:rPr>
        <w:t xml:space="preserve">Should tenderers encounter any issues when </w:t>
      </w:r>
      <w:r w:rsidR="00F40E7F" w:rsidRPr="00337393">
        <w:rPr>
          <w:sz w:val="22"/>
        </w:rPr>
        <w:t xml:space="preserve">submitting clarification questions, please </w:t>
      </w:r>
      <w:r w:rsidR="0074628C" w:rsidRPr="00337393">
        <w:rPr>
          <w:sz w:val="22"/>
        </w:rPr>
        <w:t xml:space="preserve">use the Sell2Wales support function. </w:t>
      </w:r>
    </w:p>
    <w:p w14:paraId="32FEC2FB" w14:textId="77777777" w:rsidR="00251D0F" w:rsidRDefault="00251D0F" w:rsidP="00251D0F">
      <w:pPr>
        <w:pStyle w:val="NoSpacing"/>
        <w:ind w:left="720"/>
        <w:jc w:val="both"/>
        <w:rPr>
          <w:sz w:val="22"/>
        </w:rPr>
      </w:pPr>
    </w:p>
    <w:p w14:paraId="1F719087" w14:textId="69513280" w:rsidR="00251D0F" w:rsidRDefault="00251D0F" w:rsidP="005163F9">
      <w:pPr>
        <w:pStyle w:val="NoSpacing"/>
        <w:numPr>
          <w:ilvl w:val="1"/>
          <w:numId w:val="36"/>
        </w:numPr>
        <w:jc w:val="both"/>
        <w:rPr>
          <w:sz w:val="22"/>
        </w:rPr>
      </w:pPr>
      <w:r>
        <w:rPr>
          <w:sz w:val="22"/>
        </w:rPr>
        <w:t>Clarification questions (queries) in relation to the tender are to be submitted via the Sell2Wales questions and answer functionality. Clarification questions received outside of Sell2Wales (e.g. via email) may not be responded to.</w:t>
      </w:r>
    </w:p>
    <w:p w14:paraId="2D4B931B" w14:textId="77777777" w:rsidR="00251D0F" w:rsidRDefault="00251D0F" w:rsidP="00251D0F">
      <w:pPr>
        <w:pStyle w:val="NoSpacing"/>
        <w:ind w:left="720"/>
        <w:jc w:val="both"/>
        <w:rPr>
          <w:sz w:val="22"/>
        </w:rPr>
      </w:pPr>
    </w:p>
    <w:p w14:paraId="0AA0EE44" w14:textId="050BB5D6" w:rsidR="00843A60" w:rsidRPr="00337393" w:rsidRDefault="00843A60" w:rsidP="005163F9">
      <w:pPr>
        <w:pStyle w:val="NoSpacing"/>
        <w:numPr>
          <w:ilvl w:val="1"/>
          <w:numId w:val="36"/>
        </w:numPr>
        <w:jc w:val="both"/>
        <w:rPr>
          <w:sz w:val="22"/>
        </w:rPr>
      </w:pPr>
      <w:r w:rsidRPr="00337393">
        <w:rPr>
          <w:sz w:val="22"/>
        </w:rPr>
        <w:t xml:space="preserve">Responses may be received in Welsh or English. </w:t>
      </w:r>
      <w:r w:rsidR="007B0B6C" w:rsidRPr="00337393">
        <w:rPr>
          <w:sz w:val="22"/>
        </w:rPr>
        <w:t>Responses</w:t>
      </w:r>
      <w:r w:rsidRPr="00337393">
        <w:rPr>
          <w:sz w:val="22"/>
        </w:rPr>
        <w:t xml:space="preserve"> submitted in Welsh will not be treated less favourably than those submitted in English. All subsequent correspondence/communication will be conducted in keeping with the language of the submitted </w:t>
      </w:r>
      <w:r w:rsidR="00006C90" w:rsidRPr="00337393">
        <w:rPr>
          <w:sz w:val="22"/>
        </w:rPr>
        <w:t>response</w:t>
      </w:r>
      <w:r w:rsidRPr="00337393">
        <w:rPr>
          <w:sz w:val="22"/>
        </w:rPr>
        <w:t>.</w:t>
      </w:r>
    </w:p>
    <w:p w14:paraId="1211A498" w14:textId="77777777" w:rsidR="004C1926" w:rsidRDefault="004C1926" w:rsidP="007A7269">
      <w:pPr>
        <w:pStyle w:val="NoSpacing"/>
        <w:jc w:val="both"/>
        <w:rPr>
          <w:b/>
          <w:bCs/>
          <w:sz w:val="22"/>
        </w:rPr>
      </w:pPr>
    </w:p>
    <w:p w14:paraId="3ED18077" w14:textId="5267FBBD" w:rsidR="00251D0F" w:rsidRPr="009A1CB7" w:rsidRDefault="00251D0F" w:rsidP="005163F9">
      <w:pPr>
        <w:pStyle w:val="Heading2"/>
        <w:numPr>
          <w:ilvl w:val="0"/>
          <w:numId w:val="36"/>
        </w:numPr>
        <w:jc w:val="both"/>
        <w:rPr>
          <w:sz w:val="32"/>
          <w:szCs w:val="32"/>
        </w:rPr>
      </w:pPr>
      <w:bookmarkStart w:id="4" w:name="_Toc218693892"/>
      <w:r w:rsidRPr="009A1CB7">
        <w:rPr>
          <w:sz w:val="32"/>
          <w:szCs w:val="32"/>
        </w:rPr>
        <w:t>Procedural and Response Requirements</w:t>
      </w:r>
      <w:bookmarkEnd w:id="4"/>
    </w:p>
    <w:p w14:paraId="063A258F" w14:textId="77777777" w:rsidR="00251D0F" w:rsidRDefault="00251D0F" w:rsidP="00251D0F">
      <w:pPr>
        <w:pStyle w:val="NoSpacing"/>
        <w:jc w:val="both"/>
      </w:pPr>
    </w:p>
    <w:p w14:paraId="20245DFC" w14:textId="77777777" w:rsidR="00251D0F" w:rsidRDefault="00251D0F" w:rsidP="005163F9">
      <w:pPr>
        <w:pStyle w:val="NoSpacing"/>
        <w:numPr>
          <w:ilvl w:val="1"/>
          <w:numId w:val="36"/>
        </w:numPr>
        <w:jc w:val="both"/>
        <w:rPr>
          <w:sz w:val="22"/>
          <w:szCs w:val="24"/>
        </w:rPr>
      </w:pPr>
      <w:r w:rsidRPr="00251D0F">
        <w:rPr>
          <w:sz w:val="22"/>
          <w:szCs w:val="24"/>
        </w:rPr>
        <w:t>This Invitation to Tender document, together with any and all other associated tender documents provided to tenderers in connection with this procurement</w:t>
      </w:r>
      <w:r>
        <w:rPr>
          <w:sz w:val="22"/>
          <w:szCs w:val="24"/>
        </w:rPr>
        <w:t>,</w:t>
      </w:r>
      <w:r w:rsidRPr="00251D0F">
        <w:rPr>
          <w:sz w:val="22"/>
          <w:szCs w:val="24"/>
        </w:rPr>
        <w:t xml:space="preserve"> contain procedural and response requirements that tenderers must follow. </w:t>
      </w:r>
    </w:p>
    <w:p w14:paraId="74F4D8CF" w14:textId="77777777" w:rsidR="00251D0F" w:rsidRDefault="00251D0F" w:rsidP="00251D0F">
      <w:pPr>
        <w:pStyle w:val="NoSpacing"/>
        <w:ind w:left="720"/>
        <w:jc w:val="both"/>
        <w:rPr>
          <w:sz w:val="22"/>
          <w:szCs w:val="24"/>
        </w:rPr>
      </w:pPr>
    </w:p>
    <w:p w14:paraId="71C343E4" w14:textId="4D7410C1" w:rsidR="00251D0F" w:rsidRDefault="00251D0F" w:rsidP="005163F9">
      <w:pPr>
        <w:pStyle w:val="NoSpacing"/>
        <w:numPr>
          <w:ilvl w:val="1"/>
          <w:numId w:val="36"/>
        </w:numPr>
        <w:jc w:val="both"/>
        <w:rPr>
          <w:sz w:val="22"/>
          <w:szCs w:val="24"/>
        </w:rPr>
      </w:pPr>
      <w:r w:rsidRPr="00251D0F">
        <w:rPr>
          <w:sz w:val="22"/>
          <w:szCs w:val="24"/>
        </w:rPr>
        <w:t xml:space="preserve">Failure to comply with or adhere to any procedural or response requirement may result in the exclusion of the tenderer from the procurement and the invalidation of their response, at </w:t>
      </w:r>
      <w:r>
        <w:rPr>
          <w:sz w:val="22"/>
          <w:szCs w:val="24"/>
        </w:rPr>
        <w:t>Sport Wales’s</w:t>
      </w:r>
      <w:r w:rsidRPr="00251D0F">
        <w:rPr>
          <w:sz w:val="22"/>
          <w:szCs w:val="24"/>
        </w:rPr>
        <w:t xml:space="preserve"> sole discretion.</w:t>
      </w:r>
    </w:p>
    <w:p w14:paraId="58A53586" w14:textId="77777777" w:rsidR="00251D0F" w:rsidRDefault="00251D0F" w:rsidP="007A7269">
      <w:pPr>
        <w:pStyle w:val="NoSpacing"/>
        <w:jc w:val="both"/>
        <w:rPr>
          <w:b/>
          <w:bCs/>
          <w:sz w:val="22"/>
        </w:rPr>
      </w:pPr>
    </w:p>
    <w:p w14:paraId="4DCF9DAA" w14:textId="4934D38D" w:rsidR="00251D0F" w:rsidRPr="009A1CB7" w:rsidRDefault="00251D0F" w:rsidP="005163F9">
      <w:pPr>
        <w:pStyle w:val="Heading2"/>
        <w:numPr>
          <w:ilvl w:val="0"/>
          <w:numId w:val="36"/>
        </w:numPr>
        <w:jc w:val="both"/>
        <w:rPr>
          <w:sz w:val="32"/>
          <w:szCs w:val="32"/>
        </w:rPr>
      </w:pPr>
      <w:bookmarkStart w:id="5" w:name="_Toc218693893"/>
      <w:r w:rsidRPr="009A1CB7">
        <w:rPr>
          <w:sz w:val="32"/>
          <w:szCs w:val="32"/>
        </w:rPr>
        <w:t>Acceptance of Tenders</w:t>
      </w:r>
      <w:bookmarkEnd w:id="5"/>
    </w:p>
    <w:p w14:paraId="30E06524" w14:textId="77777777" w:rsidR="00251D0F" w:rsidRDefault="00251D0F" w:rsidP="00251D0F">
      <w:pPr>
        <w:pStyle w:val="NoSpacing"/>
        <w:jc w:val="both"/>
      </w:pPr>
    </w:p>
    <w:p w14:paraId="55E31518" w14:textId="449D3167" w:rsidR="0010713E" w:rsidRDefault="0010713E" w:rsidP="005163F9">
      <w:pPr>
        <w:pStyle w:val="NoSpacing"/>
        <w:numPr>
          <w:ilvl w:val="1"/>
          <w:numId w:val="36"/>
        </w:numPr>
        <w:jc w:val="both"/>
        <w:rPr>
          <w:sz w:val="22"/>
        </w:rPr>
      </w:pPr>
      <w:r>
        <w:rPr>
          <w:sz w:val="22"/>
          <w:szCs w:val="24"/>
        </w:rPr>
        <w:t>Sport Wales will review all tenders received via the Sell2Wales Postbox. Note however that r</w:t>
      </w:r>
      <w:r w:rsidRPr="00DC0A0D">
        <w:rPr>
          <w:sz w:val="22"/>
        </w:rPr>
        <w:t xml:space="preserve">esponses received after the deadline may not be considered. </w:t>
      </w:r>
    </w:p>
    <w:p w14:paraId="57A1EFE5" w14:textId="77777777" w:rsidR="0010713E" w:rsidRDefault="0010713E" w:rsidP="0010713E">
      <w:pPr>
        <w:pStyle w:val="NoSpacing"/>
        <w:ind w:left="720"/>
        <w:jc w:val="both"/>
        <w:rPr>
          <w:sz w:val="22"/>
          <w:szCs w:val="24"/>
        </w:rPr>
      </w:pPr>
    </w:p>
    <w:p w14:paraId="5EBF7438" w14:textId="42587C36" w:rsidR="00251D0F" w:rsidRPr="00251D0F" w:rsidRDefault="00251D0F" w:rsidP="005163F9">
      <w:pPr>
        <w:pStyle w:val="NoSpacing"/>
        <w:numPr>
          <w:ilvl w:val="1"/>
          <w:numId w:val="36"/>
        </w:numPr>
        <w:jc w:val="both"/>
        <w:rPr>
          <w:sz w:val="22"/>
          <w:szCs w:val="24"/>
        </w:rPr>
      </w:pPr>
      <w:r w:rsidRPr="00251D0F">
        <w:rPr>
          <w:sz w:val="22"/>
          <w:szCs w:val="24"/>
        </w:rPr>
        <w:t xml:space="preserve">Except for manifest error, or as may otherwise be expressly agreed by both </w:t>
      </w:r>
      <w:r>
        <w:rPr>
          <w:sz w:val="22"/>
          <w:szCs w:val="24"/>
        </w:rPr>
        <w:t>Sport Wales</w:t>
      </w:r>
      <w:r w:rsidRPr="00251D0F">
        <w:rPr>
          <w:sz w:val="22"/>
          <w:szCs w:val="24"/>
        </w:rPr>
        <w:t xml:space="preserve"> and the tenderer, the content of submitted tender responses with regards to this procurement will be deemed to be binding upon the tenderer and open for acceptance by </w:t>
      </w:r>
      <w:r>
        <w:rPr>
          <w:sz w:val="22"/>
          <w:szCs w:val="24"/>
        </w:rPr>
        <w:t>Sport Wales.</w:t>
      </w:r>
    </w:p>
    <w:p w14:paraId="71DA6143" w14:textId="77777777" w:rsidR="00251D0F" w:rsidRPr="00251D0F" w:rsidRDefault="00251D0F" w:rsidP="00251D0F">
      <w:pPr>
        <w:pStyle w:val="NoSpacing"/>
        <w:ind w:left="720"/>
        <w:jc w:val="both"/>
        <w:rPr>
          <w:sz w:val="22"/>
          <w:szCs w:val="24"/>
        </w:rPr>
      </w:pPr>
    </w:p>
    <w:p w14:paraId="61D24059" w14:textId="09FE8DBD" w:rsidR="00251D0F" w:rsidRDefault="00251D0F" w:rsidP="005163F9">
      <w:pPr>
        <w:pStyle w:val="NoSpacing"/>
        <w:numPr>
          <w:ilvl w:val="1"/>
          <w:numId w:val="36"/>
        </w:numPr>
        <w:jc w:val="both"/>
        <w:rPr>
          <w:sz w:val="22"/>
          <w:szCs w:val="24"/>
        </w:rPr>
      </w:pPr>
      <w:r w:rsidRPr="00251D0F">
        <w:rPr>
          <w:sz w:val="22"/>
          <w:szCs w:val="24"/>
        </w:rPr>
        <w:t>Prior to submitting their response, tenderers are responsible for ensuring that its staff, and those of any sub-contractors, are fully aware of all the technical, commercial and legal requirements relating to this procurement.</w:t>
      </w:r>
    </w:p>
    <w:p w14:paraId="165A1168" w14:textId="77777777" w:rsidR="0010713E" w:rsidRDefault="0010713E" w:rsidP="0010713E">
      <w:pPr>
        <w:pStyle w:val="NoSpacing"/>
        <w:ind w:left="720"/>
        <w:jc w:val="both"/>
        <w:rPr>
          <w:sz w:val="22"/>
          <w:szCs w:val="24"/>
        </w:rPr>
      </w:pPr>
    </w:p>
    <w:p w14:paraId="22D29471" w14:textId="5C9C662B" w:rsidR="0010713E" w:rsidRDefault="0010713E" w:rsidP="005163F9">
      <w:pPr>
        <w:pStyle w:val="NoSpacing"/>
        <w:numPr>
          <w:ilvl w:val="1"/>
          <w:numId w:val="36"/>
        </w:numPr>
        <w:jc w:val="both"/>
        <w:rPr>
          <w:sz w:val="22"/>
          <w:szCs w:val="24"/>
        </w:rPr>
      </w:pPr>
      <w:r w:rsidRPr="00F71BF4">
        <w:rPr>
          <w:sz w:val="22"/>
          <w:szCs w:val="24"/>
        </w:rPr>
        <w:t>A tender should be valid for acceptance for a period not less than 12</w:t>
      </w:r>
      <w:r w:rsidR="00855748">
        <w:rPr>
          <w:sz w:val="22"/>
          <w:szCs w:val="24"/>
        </w:rPr>
        <w:t xml:space="preserve"> weeks</w:t>
      </w:r>
      <w:r w:rsidRPr="00F71BF4">
        <w:rPr>
          <w:sz w:val="22"/>
          <w:szCs w:val="24"/>
        </w:rPr>
        <w:t xml:space="preserve"> from the date of submission.</w:t>
      </w:r>
    </w:p>
    <w:p w14:paraId="59FB7DA8" w14:textId="77777777" w:rsidR="00251D0F" w:rsidRPr="00251D0F" w:rsidRDefault="00251D0F" w:rsidP="00251D0F">
      <w:pPr>
        <w:pStyle w:val="NoSpacing"/>
        <w:ind w:left="720"/>
        <w:jc w:val="both"/>
        <w:rPr>
          <w:sz w:val="22"/>
          <w:szCs w:val="24"/>
        </w:rPr>
      </w:pPr>
    </w:p>
    <w:p w14:paraId="20108261" w14:textId="6D97B493" w:rsidR="00251D0F" w:rsidRPr="00251D0F" w:rsidRDefault="00251D0F" w:rsidP="005163F9">
      <w:pPr>
        <w:pStyle w:val="NoSpacing"/>
        <w:numPr>
          <w:ilvl w:val="1"/>
          <w:numId w:val="36"/>
        </w:numPr>
        <w:jc w:val="both"/>
        <w:rPr>
          <w:sz w:val="22"/>
          <w:szCs w:val="24"/>
        </w:rPr>
      </w:pPr>
      <w:r>
        <w:rPr>
          <w:sz w:val="22"/>
          <w:szCs w:val="24"/>
        </w:rPr>
        <w:t>Sport Wales</w:t>
      </w:r>
      <w:r w:rsidRPr="00251D0F">
        <w:rPr>
          <w:sz w:val="22"/>
          <w:szCs w:val="24"/>
        </w:rPr>
        <w:t xml:space="preserve"> does not commit itself to accept the lowest priced tender or any tender submission received in response to this procurement.  No submission shall be deemed to have been accepted unless such acceptance has been notified to the tenderer in writing.</w:t>
      </w:r>
    </w:p>
    <w:p w14:paraId="34668FBE" w14:textId="77777777" w:rsidR="00251D0F" w:rsidRPr="00251D0F" w:rsidRDefault="00251D0F" w:rsidP="00251D0F">
      <w:pPr>
        <w:pStyle w:val="NoSpacing"/>
        <w:ind w:left="720"/>
        <w:jc w:val="both"/>
        <w:rPr>
          <w:sz w:val="22"/>
          <w:szCs w:val="24"/>
        </w:rPr>
      </w:pPr>
    </w:p>
    <w:p w14:paraId="5DA530F5" w14:textId="1CCB8ABD" w:rsidR="00251D0F" w:rsidRPr="00251D0F" w:rsidRDefault="00251D0F" w:rsidP="005163F9">
      <w:pPr>
        <w:pStyle w:val="NoSpacing"/>
        <w:numPr>
          <w:ilvl w:val="1"/>
          <w:numId w:val="36"/>
        </w:numPr>
        <w:jc w:val="both"/>
        <w:rPr>
          <w:sz w:val="22"/>
          <w:szCs w:val="24"/>
        </w:rPr>
      </w:pPr>
      <w:r w:rsidRPr="00251D0F">
        <w:rPr>
          <w:sz w:val="22"/>
          <w:szCs w:val="24"/>
        </w:rPr>
        <w:t>No part of the submitted tender response will be returned to the tenderer.</w:t>
      </w:r>
    </w:p>
    <w:p w14:paraId="5B311DAF" w14:textId="77777777" w:rsidR="00251D0F" w:rsidRPr="009A1CB7" w:rsidRDefault="00251D0F" w:rsidP="007A7269">
      <w:pPr>
        <w:pStyle w:val="NoSpacing"/>
        <w:jc w:val="both"/>
        <w:rPr>
          <w:b/>
          <w:bCs/>
          <w:sz w:val="32"/>
          <w:szCs w:val="32"/>
        </w:rPr>
      </w:pPr>
    </w:p>
    <w:p w14:paraId="223E709C" w14:textId="64669815" w:rsidR="0010713E" w:rsidRPr="009A1CB7" w:rsidRDefault="0010713E" w:rsidP="005163F9">
      <w:pPr>
        <w:pStyle w:val="Heading2"/>
        <w:numPr>
          <w:ilvl w:val="0"/>
          <w:numId w:val="36"/>
        </w:numPr>
        <w:jc w:val="both"/>
        <w:rPr>
          <w:sz w:val="32"/>
          <w:szCs w:val="32"/>
        </w:rPr>
      </w:pPr>
      <w:bookmarkStart w:id="6" w:name="_Toc218693894"/>
      <w:r w:rsidRPr="009A1CB7">
        <w:rPr>
          <w:sz w:val="32"/>
          <w:szCs w:val="32"/>
        </w:rPr>
        <w:t>Modifying the Procurement</w:t>
      </w:r>
      <w:bookmarkEnd w:id="6"/>
    </w:p>
    <w:p w14:paraId="5072D2E8" w14:textId="77777777" w:rsidR="0010713E" w:rsidRDefault="0010713E" w:rsidP="0010713E">
      <w:pPr>
        <w:pStyle w:val="NoSpacing"/>
        <w:jc w:val="both"/>
      </w:pPr>
    </w:p>
    <w:p w14:paraId="286B228A" w14:textId="6A13B9A4" w:rsidR="0010713E" w:rsidRPr="0010713E" w:rsidRDefault="0010713E" w:rsidP="005163F9">
      <w:pPr>
        <w:pStyle w:val="NoSpacing"/>
        <w:numPr>
          <w:ilvl w:val="1"/>
          <w:numId w:val="36"/>
        </w:numPr>
        <w:jc w:val="both"/>
        <w:rPr>
          <w:sz w:val="22"/>
          <w:szCs w:val="24"/>
        </w:rPr>
      </w:pPr>
      <w:r w:rsidRPr="0010713E">
        <w:rPr>
          <w:sz w:val="22"/>
          <w:szCs w:val="24"/>
        </w:rPr>
        <w:t xml:space="preserve">Neither this Invitation to Tender document, any corresponding tender notice nor any additional information given as part of this procurement shall be regarded as a commitment or representation on the part of </w:t>
      </w:r>
      <w:r>
        <w:rPr>
          <w:sz w:val="22"/>
          <w:szCs w:val="24"/>
        </w:rPr>
        <w:t>Sport Wales</w:t>
      </w:r>
      <w:r w:rsidRPr="0010713E">
        <w:rPr>
          <w:sz w:val="22"/>
          <w:szCs w:val="24"/>
        </w:rPr>
        <w:t xml:space="preserve"> (or any other person) to enter into a contractual arrangement.</w:t>
      </w:r>
    </w:p>
    <w:p w14:paraId="3118C4E7" w14:textId="77777777" w:rsidR="0010713E" w:rsidRPr="0010713E" w:rsidRDefault="0010713E" w:rsidP="0010713E">
      <w:pPr>
        <w:pStyle w:val="NoSpacing"/>
        <w:ind w:left="720"/>
        <w:jc w:val="both"/>
        <w:rPr>
          <w:sz w:val="22"/>
          <w:szCs w:val="24"/>
        </w:rPr>
      </w:pPr>
    </w:p>
    <w:p w14:paraId="1E46914F" w14:textId="618476B4" w:rsidR="0010713E" w:rsidRPr="0010713E" w:rsidRDefault="0010713E" w:rsidP="005163F9">
      <w:pPr>
        <w:pStyle w:val="NoSpacing"/>
        <w:numPr>
          <w:ilvl w:val="1"/>
          <w:numId w:val="36"/>
        </w:numPr>
        <w:jc w:val="both"/>
        <w:rPr>
          <w:sz w:val="22"/>
          <w:szCs w:val="24"/>
        </w:rPr>
      </w:pPr>
      <w:r>
        <w:rPr>
          <w:sz w:val="22"/>
          <w:szCs w:val="24"/>
        </w:rPr>
        <w:t>Sport Wales</w:t>
      </w:r>
      <w:r w:rsidRPr="0010713E">
        <w:rPr>
          <w:sz w:val="22"/>
          <w:szCs w:val="24"/>
        </w:rPr>
        <w:t xml:space="preserve"> reserves the right to terminate or otherwise cancel this procurement at any point during the process, and/or to otherwise not award any contract as a result of this procurement. With regards to lots, any decision by </w:t>
      </w:r>
      <w:r>
        <w:rPr>
          <w:sz w:val="22"/>
          <w:szCs w:val="24"/>
        </w:rPr>
        <w:t>Sport Wales to</w:t>
      </w:r>
      <w:r w:rsidRPr="0010713E">
        <w:rPr>
          <w:sz w:val="22"/>
          <w:szCs w:val="24"/>
        </w:rPr>
        <w:t xml:space="preserve"> not to award a lot does not prevent </w:t>
      </w:r>
      <w:r>
        <w:rPr>
          <w:sz w:val="22"/>
          <w:szCs w:val="24"/>
        </w:rPr>
        <w:t>Sport Wales</w:t>
      </w:r>
      <w:r w:rsidRPr="0010713E">
        <w:rPr>
          <w:sz w:val="22"/>
          <w:szCs w:val="24"/>
        </w:rPr>
        <w:t xml:space="preserve"> from awarding the remaining lots.</w:t>
      </w:r>
    </w:p>
    <w:p w14:paraId="144150CE" w14:textId="77777777" w:rsidR="0010713E" w:rsidRPr="0010713E" w:rsidRDefault="0010713E" w:rsidP="0010713E">
      <w:pPr>
        <w:pStyle w:val="NoSpacing"/>
        <w:ind w:left="720"/>
        <w:jc w:val="both"/>
        <w:rPr>
          <w:sz w:val="22"/>
          <w:szCs w:val="24"/>
        </w:rPr>
      </w:pPr>
    </w:p>
    <w:p w14:paraId="28C59ECB" w14:textId="25F58065" w:rsidR="0010713E" w:rsidRDefault="0010713E" w:rsidP="005163F9">
      <w:pPr>
        <w:pStyle w:val="NoSpacing"/>
        <w:numPr>
          <w:ilvl w:val="1"/>
          <w:numId w:val="36"/>
        </w:numPr>
        <w:jc w:val="both"/>
        <w:rPr>
          <w:sz w:val="22"/>
          <w:szCs w:val="24"/>
        </w:rPr>
      </w:pPr>
      <w:r w:rsidRPr="0010713E">
        <w:rPr>
          <w:sz w:val="22"/>
          <w:szCs w:val="24"/>
        </w:rPr>
        <w:t xml:space="preserve">With regards to terminating or otherwise cancelling the procurement and/or otherwise not awarding any contract as a result of this procurement; </w:t>
      </w:r>
      <w:r>
        <w:rPr>
          <w:sz w:val="22"/>
          <w:szCs w:val="24"/>
        </w:rPr>
        <w:t>Sport Wales</w:t>
      </w:r>
      <w:r w:rsidRPr="0010713E">
        <w:rPr>
          <w:sz w:val="22"/>
          <w:szCs w:val="24"/>
        </w:rPr>
        <w:t xml:space="preserve"> shall not be liable for any costs incurred by the tenderer resulting from this action.  </w:t>
      </w:r>
    </w:p>
    <w:p w14:paraId="466D6092" w14:textId="77777777" w:rsidR="0010713E" w:rsidRDefault="0010713E" w:rsidP="0010713E">
      <w:pPr>
        <w:pStyle w:val="NoSpacing"/>
        <w:ind w:left="720"/>
        <w:jc w:val="both"/>
        <w:rPr>
          <w:sz w:val="22"/>
          <w:szCs w:val="24"/>
        </w:rPr>
      </w:pPr>
    </w:p>
    <w:p w14:paraId="267C20C9" w14:textId="037F51AF" w:rsidR="0010713E" w:rsidRPr="0010713E" w:rsidRDefault="0010713E" w:rsidP="005163F9">
      <w:pPr>
        <w:pStyle w:val="NoSpacing"/>
        <w:numPr>
          <w:ilvl w:val="1"/>
          <w:numId w:val="36"/>
        </w:numPr>
        <w:jc w:val="both"/>
        <w:rPr>
          <w:sz w:val="22"/>
          <w:szCs w:val="24"/>
        </w:rPr>
      </w:pPr>
      <w:r>
        <w:rPr>
          <w:sz w:val="22"/>
          <w:szCs w:val="24"/>
        </w:rPr>
        <w:t>Sport Wales reserves the right at any time to:</w:t>
      </w:r>
    </w:p>
    <w:p w14:paraId="632E28BD" w14:textId="77777777" w:rsidR="0010713E" w:rsidRDefault="0010713E" w:rsidP="0010713E">
      <w:pPr>
        <w:pStyle w:val="NoSpacing"/>
        <w:ind w:left="720"/>
        <w:jc w:val="both"/>
        <w:rPr>
          <w:sz w:val="22"/>
          <w:szCs w:val="24"/>
        </w:rPr>
      </w:pPr>
    </w:p>
    <w:p w14:paraId="7CFDA946" w14:textId="65AF3298" w:rsidR="0010713E" w:rsidRPr="0010713E" w:rsidRDefault="0010713E" w:rsidP="00FE410C">
      <w:pPr>
        <w:pStyle w:val="NoSpacing"/>
        <w:numPr>
          <w:ilvl w:val="0"/>
          <w:numId w:val="16"/>
        </w:numPr>
        <w:spacing w:line="360" w:lineRule="auto"/>
        <w:ind w:left="1004" w:hanging="284"/>
        <w:jc w:val="both"/>
        <w:rPr>
          <w:sz w:val="22"/>
          <w:szCs w:val="24"/>
        </w:rPr>
      </w:pPr>
      <w:r w:rsidRPr="0010713E">
        <w:rPr>
          <w:sz w:val="22"/>
          <w:szCs w:val="24"/>
        </w:rPr>
        <w:t>Issue amendments, modifications or additional information to any documentation which forms part of this procurement, including the specification</w:t>
      </w:r>
      <w:r>
        <w:rPr>
          <w:sz w:val="22"/>
          <w:szCs w:val="24"/>
        </w:rPr>
        <w:t>.</w:t>
      </w:r>
    </w:p>
    <w:p w14:paraId="2A53EFF9" w14:textId="3DD1CAF3" w:rsidR="0010713E" w:rsidRPr="0010713E" w:rsidRDefault="0010713E" w:rsidP="00FE410C">
      <w:pPr>
        <w:pStyle w:val="NoSpacing"/>
        <w:numPr>
          <w:ilvl w:val="0"/>
          <w:numId w:val="16"/>
        </w:numPr>
        <w:spacing w:line="360" w:lineRule="auto"/>
        <w:ind w:left="1004" w:hanging="284"/>
        <w:jc w:val="both"/>
        <w:rPr>
          <w:sz w:val="22"/>
          <w:szCs w:val="24"/>
        </w:rPr>
      </w:pPr>
      <w:r w:rsidRPr="0010713E">
        <w:rPr>
          <w:sz w:val="22"/>
          <w:szCs w:val="24"/>
        </w:rPr>
        <w:t>Require a tenderer to clarify any part of their response and tender submission in writing and/or provide additional information. Failure by a tenderer to respond in-line with instructions may result in their tender submission being invalidated</w:t>
      </w:r>
      <w:r>
        <w:rPr>
          <w:sz w:val="22"/>
          <w:szCs w:val="24"/>
        </w:rPr>
        <w:t>.</w:t>
      </w:r>
    </w:p>
    <w:p w14:paraId="7129DB93" w14:textId="6C227300" w:rsidR="0010713E" w:rsidRPr="0010713E" w:rsidRDefault="0010713E" w:rsidP="00FE410C">
      <w:pPr>
        <w:pStyle w:val="NoSpacing"/>
        <w:numPr>
          <w:ilvl w:val="0"/>
          <w:numId w:val="16"/>
        </w:numPr>
        <w:spacing w:line="360" w:lineRule="auto"/>
        <w:ind w:left="1004" w:hanging="284"/>
        <w:jc w:val="both"/>
        <w:rPr>
          <w:sz w:val="22"/>
          <w:szCs w:val="24"/>
        </w:rPr>
      </w:pPr>
      <w:r w:rsidRPr="0010713E">
        <w:rPr>
          <w:sz w:val="22"/>
          <w:szCs w:val="24"/>
        </w:rPr>
        <w:t>Alter the procurement timetable for this procurement</w:t>
      </w:r>
      <w:r>
        <w:rPr>
          <w:sz w:val="22"/>
          <w:szCs w:val="24"/>
        </w:rPr>
        <w:t>.</w:t>
      </w:r>
    </w:p>
    <w:p w14:paraId="6DD9987A" w14:textId="4CAFE08C" w:rsidR="0010713E" w:rsidRPr="0010713E" w:rsidRDefault="0010713E" w:rsidP="00FE410C">
      <w:pPr>
        <w:pStyle w:val="NoSpacing"/>
        <w:numPr>
          <w:ilvl w:val="0"/>
          <w:numId w:val="16"/>
        </w:numPr>
        <w:spacing w:line="360" w:lineRule="auto"/>
        <w:ind w:left="1004" w:hanging="284"/>
        <w:jc w:val="both"/>
        <w:rPr>
          <w:sz w:val="22"/>
          <w:szCs w:val="24"/>
        </w:rPr>
      </w:pPr>
      <w:r w:rsidRPr="0010713E">
        <w:rPr>
          <w:sz w:val="22"/>
          <w:szCs w:val="24"/>
        </w:rPr>
        <w:t>Re-run any part of the procurement on the same or alternative basis</w:t>
      </w:r>
      <w:r>
        <w:rPr>
          <w:sz w:val="22"/>
          <w:szCs w:val="24"/>
        </w:rPr>
        <w:t>.</w:t>
      </w:r>
    </w:p>
    <w:p w14:paraId="4FBB66BF" w14:textId="2B605D31" w:rsidR="0010713E" w:rsidRPr="0010713E" w:rsidRDefault="0010713E" w:rsidP="00FE410C">
      <w:pPr>
        <w:pStyle w:val="NoSpacing"/>
        <w:numPr>
          <w:ilvl w:val="0"/>
          <w:numId w:val="16"/>
        </w:numPr>
        <w:spacing w:line="360" w:lineRule="auto"/>
        <w:ind w:left="1004" w:hanging="284"/>
        <w:jc w:val="both"/>
        <w:rPr>
          <w:sz w:val="22"/>
          <w:szCs w:val="24"/>
        </w:rPr>
      </w:pPr>
      <w:r w:rsidRPr="0010713E">
        <w:rPr>
          <w:sz w:val="22"/>
          <w:szCs w:val="24"/>
        </w:rPr>
        <w:t>Otherwise amend the procurement as described herein</w:t>
      </w:r>
      <w:r>
        <w:rPr>
          <w:sz w:val="22"/>
          <w:szCs w:val="24"/>
        </w:rPr>
        <w:t>.</w:t>
      </w:r>
    </w:p>
    <w:p w14:paraId="520DD2D8" w14:textId="77777777" w:rsidR="0010713E" w:rsidRPr="0010713E" w:rsidRDefault="0010713E" w:rsidP="0010713E">
      <w:pPr>
        <w:pStyle w:val="NoSpacing"/>
        <w:ind w:left="720"/>
        <w:jc w:val="both"/>
        <w:rPr>
          <w:sz w:val="22"/>
          <w:szCs w:val="24"/>
        </w:rPr>
      </w:pPr>
    </w:p>
    <w:p w14:paraId="4382BC65" w14:textId="77777777" w:rsidR="0011497B" w:rsidRPr="009A1CB7" w:rsidRDefault="0011497B" w:rsidP="005163F9">
      <w:pPr>
        <w:pStyle w:val="Heading2"/>
        <w:numPr>
          <w:ilvl w:val="0"/>
          <w:numId w:val="36"/>
        </w:numPr>
        <w:jc w:val="both"/>
        <w:rPr>
          <w:sz w:val="32"/>
          <w:szCs w:val="32"/>
        </w:rPr>
      </w:pPr>
      <w:bookmarkStart w:id="7" w:name="_Toc218693895"/>
      <w:r w:rsidRPr="009A1CB7">
        <w:rPr>
          <w:sz w:val="32"/>
          <w:szCs w:val="32"/>
        </w:rPr>
        <w:t>Conditions of Tender</w:t>
      </w:r>
      <w:bookmarkEnd w:id="7"/>
      <w:r w:rsidRPr="009A1CB7">
        <w:rPr>
          <w:sz w:val="32"/>
          <w:szCs w:val="32"/>
        </w:rPr>
        <w:tab/>
      </w:r>
    </w:p>
    <w:p w14:paraId="09824397" w14:textId="77777777" w:rsidR="0011497B" w:rsidRPr="0011497B" w:rsidRDefault="0011497B" w:rsidP="0011497B">
      <w:pPr>
        <w:pStyle w:val="NoSpacing"/>
        <w:jc w:val="both"/>
        <w:rPr>
          <w:sz w:val="22"/>
          <w:szCs w:val="24"/>
        </w:rPr>
      </w:pPr>
      <w:r w:rsidRPr="00E13FE0">
        <w:tab/>
      </w:r>
      <w:r w:rsidRPr="00EF0A03">
        <w:rPr>
          <w:rFonts w:ascii="Calibri" w:hAnsi="Calibri" w:cs="Calibri"/>
          <w:sz w:val="18"/>
          <w:szCs w:val="18"/>
        </w:rPr>
        <w:tab/>
      </w:r>
      <w:r w:rsidRPr="00EF0A03">
        <w:rPr>
          <w:rFonts w:ascii="Calibri" w:hAnsi="Calibri" w:cs="Calibri"/>
          <w:sz w:val="18"/>
          <w:szCs w:val="18"/>
        </w:rPr>
        <w:tab/>
      </w:r>
      <w:r w:rsidRPr="00EF0A03">
        <w:rPr>
          <w:rFonts w:ascii="Calibri" w:hAnsi="Calibri" w:cs="Calibri"/>
          <w:sz w:val="18"/>
          <w:szCs w:val="18"/>
        </w:rPr>
        <w:tab/>
      </w:r>
      <w:r w:rsidRPr="00EF0A03">
        <w:rPr>
          <w:rFonts w:ascii="Calibri" w:hAnsi="Calibri" w:cs="Calibri"/>
          <w:sz w:val="18"/>
          <w:szCs w:val="18"/>
        </w:rPr>
        <w:tab/>
      </w:r>
      <w:r w:rsidRPr="00EF0A03">
        <w:rPr>
          <w:sz w:val="22"/>
          <w:szCs w:val="24"/>
        </w:rPr>
        <w:tab/>
      </w:r>
      <w:r w:rsidRPr="0011497B">
        <w:rPr>
          <w:sz w:val="22"/>
          <w:szCs w:val="24"/>
        </w:rPr>
        <w:tab/>
      </w:r>
    </w:p>
    <w:p w14:paraId="6567A39D" w14:textId="77777777" w:rsidR="0011497B" w:rsidRPr="0011497B" w:rsidRDefault="0011497B" w:rsidP="005163F9">
      <w:pPr>
        <w:pStyle w:val="NoSpacing"/>
        <w:numPr>
          <w:ilvl w:val="1"/>
          <w:numId w:val="36"/>
        </w:numPr>
        <w:jc w:val="both"/>
        <w:rPr>
          <w:sz w:val="22"/>
          <w:szCs w:val="24"/>
        </w:rPr>
      </w:pPr>
      <w:r w:rsidRPr="0011497B">
        <w:rPr>
          <w:sz w:val="22"/>
          <w:szCs w:val="24"/>
        </w:rPr>
        <w:t>By submitting a tender, you are acknowledging and agreeing in full to the following conditions:</w:t>
      </w:r>
    </w:p>
    <w:p w14:paraId="53FC9ADF" w14:textId="77777777" w:rsidR="0011497B" w:rsidRPr="0011497B" w:rsidRDefault="0011497B" w:rsidP="0011497B">
      <w:pPr>
        <w:pStyle w:val="NoSpacing"/>
        <w:ind w:left="720"/>
        <w:jc w:val="both"/>
        <w:rPr>
          <w:sz w:val="22"/>
          <w:szCs w:val="24"/>
        </w:rPr>
      </w:pPr>
    </w:p>
    <w:p w14:paraId="1CCE38E0" w14:textId="72522215" w:rsidR="0011497B" w:rsidRPr="0011497B" w:rsidRDefault="0011497B" w:rsidP="005163F9">
      <w:pPr>
        <w:pStyle w:val="NoSpacing"/>
        <w:numPr>
          <w:ilvl w:val="1"/>
          <w:numId w:val="36"/>
        </w:numPr>
        <w:jc w:val="both"/>
        <w:rPr>
          <w:sz w:val="22"/>
          <w:szCs w:val="24"/>
        </w:rPr>
      </w:pPr>
      <w:r w:rsidRPr="0011497B">
        <w:rPr>
          <w:sz w:val="22"/>
          <w:szCs w:val="24"/>
        </w:rPr>
        <w:t xml:space="preserve">The contents and requirements of </w:t>
      </w:r>
      <w:r w:rsidR="00697E2A">
        <w:rPr>
          <w:sz w:val="22"/>
          <w:szCs w:val="24"/>
        </w:rPr>
        <w:t>all the</w:t>
      </w:r>
      <w:r w:rsidRPr="0011497B">
        <w:rPr>
          <w:sz w:val="22"/>
          <w:szCs w:val="24"/>
        </w:rPr>
        <w:t xml:space="preserve"> tender documentation have been read, understood and, where required, complied with.</w:t>
      </w:r>
    </w:p>
    <w:p w14:paraId="2E68B760" w14:textId="77777777" w:rsidR="0011497B" w:rsidRPr="0011497B" w:rsidRDefault="0011497B" w:rsidP="0011497B">
      <w:pPr>
        <w:pStyle w:val="NoSpacing"/>
        <w:ind w:left="720"/>
        <w:jc w:val="both"/>
        <w:rPr>
          <w:sz w:val="22"/>
          <w:szCs w:val="24"/>
        </w:rPr>
      </w:pPr>
    </w:p>
    <w:p w14:paraId="024FBB17" w14:textId="77777777" w:rsidR="0011497B" w:rsidRPr="0011497B" w:rsidRDefault="0011497B" w:rsidP="005163F9">
      <w:pPr>
        <w:pStyle w:val="NoSpacing"/>
        <w:numPr>
          <w:ilvl w:val="1"/>
          <w:numId w:val="36"/>
        </w:numPr>
        <w:jc w:val="both"/>
        <w:rPr>
          <w:sz w:val="22"/>
          <w:szCs w:val="24"/>
        </w:rPr>
      </w:pPr>
      <w:r w:rsidRPr="0011497B">
        <w:rPr>
          <w:sz w:val="22"/>
          <w:szCs w:val="24"/>
        </w:rPr>
        <w:t>This is a bona-fide tender, and that the prices and / or sums herein have not been adjusted or unfairly influenced by any arrangements or agreements with any third party.</w:t>
      </w:r>
    </w:p>
    <w:p w14:paraId="47C91355" w14:textId="77777777" w:rsidR="0011497B" w:rsidRPr="00E13FE0" w:rsidRDefault="0011497B" w:rsidP="0011497B">
      <w:pPr>
        <w:pStyle w:val="NoSpacing"/>
        <w:ind w:left="720"/>
        <w:jc w:val="both"/>
        <w:rPr>
          <w:sz w:val="22"/>
          <w:szCs w:val="24"/>
        </w:rPr>
      </w:pPr>
    </w:p>
    <w:p w14:paraId="07F783A5" w14:textId="1758A0C7" w:rsidR="0011497B" w:rsidRPr="00E13FE0" w:rsidRDefault="0011497B" w:rsidP="005163F9">
      <w:pPr>
        <w:pStyle w:val="NoSpacing"/>
        <w:numPr>
          <w:ilvl w:val="1"/>
          <w:numId w:val="36"/>
        </w:numPr>
        <w:jc w:val="both"/>
        <w:rPr>
          <w:sz w:val="22"/>
          <w:szCs w:val="24"/>
        </w:rPr>
      </w:pPr>
      <w:r w:rsidRPr="00E13FE0">
        <w:rPr>
          <w:sz w:val="22"/>
          <w:szCs w:val="24"/>
        </w:rPr>
        <w:lastRenderedPageBreak/>
        <w:t>You have not</w:t>
      </w:r>
      <w:r>
        <w:rPr>
          <w:sz w:val="22"/>
          <w:szCs w:val="24"/>
        </w:rPr>
        <w:t>,</w:t>
      </w:r>
      <w:r w:rsidRPr="00E13FE0">
        <w:rPr>
          <w:sz w:val="22"/>
          <w:szCs w:val="24"/>
        </w:rPr>
        <w:t xml:space="preserve"> nor will not</w:t>
      </w:r>
      <w:r>
        <w:rPr>
          <w:sz w:val="22"/>
          <w:szCs w:val="24"/>
        </w:rPr>
        <w:t>,</w:t>
      </w:r>
      <w:r w:rsidRPr="00E13FE0">
        <w:rPr>
          <w:sz w:val="22"/>
          <w:szCs w:val="24"/>
        </w:rPr>
        <w:t xml:space="preserve"> prior to any contract award communicate</w:t>
      </w:r>
      <w:r>
        <w:rPr>
          <w:sz w:val="22"/>
          <w:szCs w:val="24"/>
        </w:rPr>
        <w:t>d</w:t>
      </w:r>
      <w:r w:rsidRPr="00E13FE0">
        <w:rPr>
          <w:sz w:val="22"/>
          <w:szCs w:val="24"/>
        </w:rPr>
        <w:t xml:space="preserve"> with others except </w:t>
      </w:r>
      <w:r>
        <w:rPr>
          <w:sz w:val="22"/>
          <w:szCs w:val="24"/>
        </w:rPr>
        <w:t>Sport Wales</w:t>
      </w:r>
      <w:r w:rsidRPr="00E13FE0">
        <w:rPr>
          <w:sz w:val="22"/>
          <w:szCs w:val="24"/>
        </w:rPr>
        <w:t xml:space="preserve"> </w:t>
      </w:r>
      <w:bookmarkStart w:id="8" w:name="_Int_GtVeoqP7"/>
      <w:r w:rsidRPr="00E13FE0">
        <w:rPr>
          <w:sz w:val="22"/>
          <w:szCs w:val="24"/>
        </w:rPr>
        <w:t>with regard to</w:t>
      </w:r>
      <w:bookmarkEnd w:id="8"/>
      <w:r w:rsidRPr="00E13FE0">
        <w:rPr>
          <w:sz w:val="22"/>
          <w:szCs w:val="24"/>
        </w:rPr>
        <w:t xml:space="preserve"> the tendered amount or specific details thereof</w:t>
      </w:r>
      <w:r>
        <w:rPr>
          <w:sz w:val="22"/>
          <w:szCs w:val="24"/>
        </w:rPr>
        <w:t>,</w:t>
      </w:r>
      <w:r w:rsidRPr="00E13FE0">
        <w:rPr>
          <w:sz w:val="22"/>
          <w:szCs w:val="24"/>
        </w:rPr>
        <w:t xml:space="preserve"> except where the disclosure of this information is required to obtain information in support of your </w:t>
      </w:r>
      <w:r>
        <w:rPr>
          <w:sz w:val="22"/>
          <w:szCs w:val="24"/>
        </w:rPr>
        <w:t>submission.</w:t>
      </w:r>
    </w:p>
    <w:p w14:paraId="3D81FA4D" w14:textId="77777777" w:rsidR="0011497B" w:rsidRPr="00E13FE0" w:rsidRDefault="0011497B" w:rsidP="0011497B">
      <w:pPr>
        <w:pStyle w:val="NoSpacing"/>
        <w:ind w:left="720"/>
        <w:jc w:val="both"/>
        <w:rPr>
          <w:sz w:val="22"/>
          <w:szCs w:val="24"/>
        </w:rPr>
      </w:pPr>
    </w:p>
    <w:p w14:paraId="3E6C4001" w14:textId="370F0AFC" w:rsidR="0011497B" w:rsidRPr="00E13FE0" w:rsidRDefault="0011497B" w:rsidP="005163F9">
      <w:pPr>
        <w:pStyle w:val="NoSpacing"/>
        <w:numPr>
          <w:ilvl w:val="1"/>
          <w:numId w:val="36"/>
        </w:numPr>
        <w:jc w:val="both"/>
        <w:rPr>
          <w:sz w:val="22"/>
          <w:szCs w:val="24"/>
        </w:rPr>
      </w:pPr>
      <w:r w:rsidRPr="00E13FE0">
        <w:rPr>
          <w:sz w:val="22"/>
          <w:szCs w:val="24"/>
        </w:rPr>
        <w:t xml:space="preserve">You have not and will not enter into any arrangement or agreement that could lead to others not submitting a tender or </w:t>
      </w:r>
      <w:r>
        <w:rPr>
          <w:sz w:val="22"/>
          <w:szCs w:val="24"/>
        </w:rPr>
        <w:t xml:space="preserve">otherwise </w:t>
      </w:r>
      <w:r w:rsidRPr="00E13FE0">
        <w:rPr>
          <w:sz w:val="22"/>
          <w:szCs w:val="24"/>
        </w:rPr>
        <w:t>influenc</w:t>
      </w:r>
      <w:r>
        <w:rPr>
          <w:sz w:val="22"/>
          <w:szCs w:val="24"/>
        </w:rPr>
        <w:t>ing</w:t>
      </w:r>
      <w:r w:rsidRPr="00E13FE0">
        <w:rPr>
          <w:sz w:val="22"/>
          <w:szCs w:val="24"/>
        </w:rPr>
        <w:t xml:space="preserve"> the tendered amount submitted by others.</w:t>
      </w:r>
    </w:p>
    <w:p w14:paraId="59E02CA5" w14:textId="77777777" w:rsidR="0011497B" w:rsidRPr="00E13FE0" w:rsidRDefault="0011497B" w:rsidP="0011497B">
      <w:pPr>
        <w:pStyle w:val="NoSpacing"/>
        <w:ind w:left="720"/>
        <w:jc w:val="both"/>
        <w:rPr>
          <w:sz w:val="22"/>
          <w:szCs w:val="24"/>
        </w:rPr>
      </w:pPr>
    </w:p>
    <w:p w14:paraId="081D9E52" w14:textId="57253D36" w:rsidR="0011497B" w:rsidRPr="00E13FE0" w:rsidRDefault="0011497B" w:rsidP="005163F9">
      <w:pPr>
        <w:pStyle w:val="NoSpacing"/>
        <w:numPr>
          <w:ilvl w:val="1"/>
          <w:numId w:val="36"/>
        </w:numPr>
        <w:jc w:val="both"/>
        <w:rPr>
          <w:sz w:val="22"/>
          <w:szCs w:val="24"/>
        </w:rPr>
      </w:pPr>
      <w:r w:rsidRPr="00E13FE0">
        <w:rPr>
          <w:sz w:val="22"/>
          <w:szCs w:val="24"/>
        </w:rPr>
        <w:t xml:space="preserve">You have not and will not offer any inducement, financial or otherwise, directly, or </w:t>
      </w:r>
      <w:r>
        <w:rPr>
          <w:sz w:val="22"/>
          <w:szCs w:val="24"/>
        </w:rPr>
        <w:t>indirectly</w:t>
      </w:r>
      <w:r w:rsidRPr="00E13FE0">
        <w:rPr>
          <w:sz w:val="22"/>
          <w:szCs w:val="24"/>
        </w:rPr>
        <w:t xml:space="preserve"> to any person or third party in any way to influence any tender submitted</w:t>
      </w:r>
      <w:r>
        <w:rPr>
          <w:sz w:val="22"/>
          <w:szCs w:val="24"/>
        </w:rPr>
        <w:t>,</w:t>
      </w:r>
      <w:r w:rsidRPr="00E13FE0">
        <w:rPr>
          <w:sz w:val="22"/>
          <w:szCs w:val="24"/>
        </w:rPr>
        <w:t xml:space="preserve"> or part thereof.</w:t>
      </w:r>
    </w:p>
    <w:p w14:paraId="734F643C" w14:textId="77777777" w:rsidR="0011497B" w:rsidRPr="00E13FE0" w:rsidRDefault="0011497B" w:rsidP="0011497B">
      <w:pPr>
        <w:pStyle w:val="NoSpacing"/>
        <w:ind w:left="720"/>
        <w:jc w:val="both"/>
        <w:rPr>
          <w:sz w:val="22"/>
          <w:szCs w:val="24"/>
        </w:rPr>
      </w:pPr>
    </w:p>
    <w:p w14:paraId="47C557B2" w14:textId="64C62479" w:rsidR="0011497B" w:rsidRPr="00E13FE0" w:rsidRDefault="0011497B" w:rsidP="005163F9">
      <w:pPr>
        <w:pStyle w:val="NoSpacing"/>
        <w:numPr>
          <w:ilvl w:val="1"/>
          <w:numId w:val="36"/>
        </w:numPr>
        <w:jc w:val="both"/>
        <w:rPr>
          <w:sz w:val="22"/>
          <w:szCs w:val="24"/>
        </w:rPr>
      </w:pPr>
      <w:r w:rsidRPr="00E13FE0">
        <w:rPr>
          <w:sz w:val="22"/>
          <w:szCs w:val="24"/>
        </w:rPr>
        <w:t xml:space="preserve">You are hereby offering to </w:t>
      </w:r>
      <w:bookmarkStart w:id="9" w:name="_Int_QJyUqtGc"/>
      <w:r w:rsidRPr="00E13FE0">
        <w:rPr>
          <w:sz w:val="22"/>
          <w:szCs w:val="24"/>
        </w:rPr>
        <w:t>enter into</w:t>
      </w:r>
      <w:bookmarkEnd w:id="9"/>
      <w:r w:rsidRPr="00E13FE0">
        <w:rPr>
          <w:sz w:val="22"/>
          <w:szCs w:val="24"/>
        </w:rPr>
        <w:t xml:space="preserve"> a contract with Sport Wales in accordance with the requirements contained in this</w:t>
      </w:r>
      <w:r>
        <w:rPr>
          <w:sz w:val="22"/>
          <w:szCs w:val="24"/>
        </w:rPr>
        <w:t xml:space="preserve"> Invitation to T</w:t>
      </w:r>
      <w:r w:rsidRPr="00E13FE0">
        <w:rPr>
          <w:sz w:val="22"/>
          <w:szCs w:val="24"/>
        </w:rPr>
        <w:t>ender</w:t>
      </w:r>
      <w:r>
        <w:rPr>
          <w:sz w:val="22"/>
          <w:szCs w:val="24"/>
        </w:rPr>
        <w:t xml:space="preserve"> document</w:t>
      </w:r>
      <w:r w:rsidR="00E17A0F">
        <w:rPr>
          <w:sz w:val="22"/>
          <w:szCs w:val="24"/>
        </w:rPr>
        <w:t>,</w:t>
      </w:r>
      <w:r w:rsidRPr="00E13FE0">
        <w:rPr>
          <w:sz w:val="22"/>
          <w:szCs w:val="24"/>
        </w:rPr>
        <w:t xml:space="preserve"> for the costs and charges contained </w:t>
      </w:r>
      <w:r w:rsidR="00E17A0F">
        <w:rPr>
          <w:sz w:val="22"/>
          <w:szCs w:val="24"/>
        </w:rPr>
        <w:t>with</w:t>
      </w:r>
      <w:r w:rsidRPr="00E13FE0">
        <w:rPr>
          <w:sz w:val="22"/>
          <w:szCs w:val="24"/>
        </w:rPr>
        <w:t>in your tender response.</w:t>
      </w:r>
    </w:p>
    <w:p w14:paraId="78C211EA" w14:textId="77777777" w:rsidR="0011497B" w:rsidRPr="00E13FE0" w:rsidRDefault="0011497B" w:rsidP="0011497B">
      <w:pPr>
        <w:pStyle w:val="NoSpacing"/>
        <w:ind w:left="720"/>
        <w:jc w:val="both"/>
        <w:rPr>
          <w:sz w:val="22"/>
          <w:szCs w:val="24"/>
        </w:rPr>
      </w:pPr>
    </w:p>
    <w:p w14:paraId="48363E6F" w14:textId="77777777" w:rsidR="0011497B" w:rsidRDefault="0011497B" w:rsidP="005163F9">
      <w:pPr>
        <w:pStyle w:val="NoSpacing"/>
        <w:numPr>
          <w:ilvl w:val="1"/>
          <w:numId w:val="36"/>
        </w:numPr>
        <w:jc w:val="both"/>
        <w:rPr>
          <w:sz w:val="22"/>
          <w:szCs w:val="24"/>
        </w:rPr>
      </w:pPr>
      <w:bookmarkStart w:id="10" w:name="_Int_yoJwkSW1"/>
      <w:r w:rsidRPr="00E13FE0">
        <w:rPr>
          <w:sz w:val="22"/>
          <w:szCs w:val="24"/>
        </w:rPr>
        <w:t>Any and all</w:t>
      </w:r>
      <w:bookmarkEnd w:id="10"/>
      <w:r w:rsidRPr="00E13FE0">
        <w:rPr>
          <w:sz w:val="22"/>
          <w:szCs w:val="24"/>
        </w:rPr>
        <w:t xml:space="preserve"> matters, whether technical, operational, commercial, or contractual where your tender response does not comply, either fully or in part, with the requirements of this tender are clearly defined in a document to be headed ‘Tender Qualifications’ and submitted as part of your tender response.</w:t>
      </w:r>
    </w:p>
    <w:p w14:paraId="17E89293" w14:textId="77777777" w:rsidR="0011497B" w:rsidRDefault="0011497B" w:rsidP="0010713E">
      <w:pPr>
        <w:pStyle w:val="NoSpacing"/>
        <w:jc w:val="both"/>
        <w:rPr>
          <w:sz w:val="22"/>
          <w:szCs w:val="24"/>
        </w:rPr>
      </w:pPr>
    </w:p>
    <w:p w14:paraId="4C90AE14" w14:textId="77777777" w:rsidR="0010713E" w:rsidRPr="009A1CB7" w:rsidRDefault="0010713E" w:rsidP="005163F9">
      <w:pPr>
        <w:pStyle w:val="Heading2"/>
        <w:numPr>
          <w:ilvl w:val="0"/>
          <w:numId w:val="36"/>
        </w:numPr>
        <w:jc w:val="both"/>
        <w:rPr>
          <w:sz w:val="32"/>
          <w:szCs w:val="32"/>
        </w:rPr>
      </w:pPr>
      <w:bookmarkStart w:id="11" w:name="_Toc218693896"/>
      <w:r w:rsidRPr="009A1CB7">
        <w:rPr>
          <w:sz w:val="32"/>
          <w:szCs w:val="32"/>
        </w:rPr>
        <w:t>Expenses and Losses in Tender</w:t>
      </w:r>
      <w:bookmarkEnd w:id="11"/>
    </w:p>
    <w:p w14:paraId="657300F1" w14:textId="77777777" w:rsidR="0010713E" w:rsidRDefault="0010713E" w:rsidP="0010713E">
      <w:pPr>
        <w:pStyle w:val="NoSpacing"/>
        <w:jc w:val="both"/>
      </w:pPr>
    </w:p>
    <w:p w14:paraId="07F808ED" w14:textId="2F431ED3" w:rsidR="0010713E" w:rsidRDefault="0010713E" w:rsidP="005163F9">
      <w:pPr>
        <w:pStyle w:val="NoSpacing"/>
        <w:numPr>
          <w:ilvl w:val="1"/>
          <w:numId w:val="36"/>
        </w:numPr>
        <w:jc w:val="both"/>
        <w:rPr>
          <w:sz w:val="22"/>
          <w:szCs w:val="24"/>
        </w:rPr>
      </w:pPr>
      <w:r w:rsidRPr="00B45A77">
        <w:rPr>
          <w:sz w:val="22"/>
          <w:szCs w:val="24"/>
        </w:rPr>
        <w:t xml:space="preserve">Tenderers </w:t>
      </w:r>
      <w:r w:rsidRPr="0010713E">
        <w:rPr>
          <w:sz w:val="22"/>
          <w:szCs w:val="24"/>
        </w:rPr>
        <w:t>must bear all the costs associated with the preparation and submission of their tender response and any further costs incurred prior to award of the contract.</w:t>
      </w:r>
      <w:r w:rsidRPr="004231CE">
        <w:rPr>
          <w:rFonts w:ascii="Arial" w:hAnsi="Arial" w:cs="Arial"/>
          <w:color w:val="02183A"/>
          <w:sz w:val="22"/>
        </w:rPr>
        <w:t xml:space="preserve">   </w:t>
      </w:r>
    </w:p>
    <w:p w14:paraId="517B2ABD" w14:textId="77777777" w:rsidR="0010713E" w:rsidRDefault="0010713E" w:rsidP="0010713E">
      <w:pPr>
        <w:pStyle w:val="NoSpacing"/>
        <w:ind w:left="720"/>
        <w:jc w:val="both"/>
        <w:rPr>
          <w:sz w:val="22"/>
          <w:szCs w:val="24"/>
        </w:rPr>
      </w:pPr>
    </w:p>
    <w:p w14:paraId="7D2368CD" w14:textId="0E243B98" w:rsidR="0010713E" w:rsidRDefault="0010713E" w:rsidP="005163F9">
      <w:pPr>
        <w:pStyle w:val="NoSpacing"/>
        <w:numPr>
          <w:ilvl w:val="1"/>
          <w:numId w:val="36"/>
        </w:numPr>
        <w:jc w:val="both"/>
        <w:rPr>
          <w:sz w:val="22"/>
          <w:szCs w:val="24"/>
        </w:rPr>
      </w:pPr>
      <w:r w:rsidRPr="004930C2">
        <w:rPr>
          <w:sz w:val="22"/>
          <w:szCs w:val="24"/>
        </w:rPr>
        <w:t>Sport Wales will not be responsible for expenses or losses that may be incurred by a</w:t>
      </w:r>
      <w:r>
        <w:rPr>
          <w:sz w:val="22"/>
          <w:szCs w:val="24"/>
        </w:rPr>
        <w:t>ny</w:t>
      </w:r>
      <w:r w:rsidRPr="004930C2">
        <w:rPr>
          <w:sz w:val="22"/>
          <w:szCs w:val="24"/>
        </w:rPr>
        <w:t xml:space="preserve"> tenderer in the preparation and submission of their tender response and</w:t>
      </w:r>
      <w:r>
        <w:rPr>
          <w:sz w:val="22"/>
          <w:szCs w:val="24"/>
        </w:rPr>
        <w:t xml:space="preserve"> otherwise</w:t>
      </w:r>
      <w:r w:rsidRPr="004930C2">
        <w:rPr>
          <w:sz w:val="22"/>
          <w:szCs w:val="24"/>
        </w:rPr>
        <w:t xml:space="preserve"> in their participation in the procurement process, regardless of the conduct or outcome of the </w:t>
      </w:r>
      <w:r>
        <w:rPr>
          <w:sz w:val="22"/>
          <w:szCs w:val="24"/>
        </w:rPr>
        <w:t>procurement.</w:t>
      </w:r>
    </w:p>
    <w:p w14:paraId="04E47CB4" w14:textId="77777777" w:rsidR="0010713E" w:rsidRDefault="0010713E" w:rsidP="0010713E">
      <w:pPr>
        <w:pStyle w:val="NoSpacing"/>
        <w:jc w:val="both"/>
        <w:rPr>
          <w:sz w:val="22"/>
          <w:szCs w:val="24"/>
        </w:rPr>
      </w:pPr>
    </w:p>
    <w:p w14:paraId="54CA670B" w14:textId="77777777" w:rsidR="0011497B" w:rsidRDefault="0011497B" w:rsidP="0010713E">
      <w:pPr>
        <w:pStyle w:val="NoSpacing"/>
        <w:jc w:val="both"/>
        <w:rPr>
          <w:sz w:val="22"/>
          <w:szCs w:val="24"/>
        </w:rPr>
      </w:pPr>
    </w:p>
    <w:p w14:paraId="2306A674" w14:textId="2E3D4788" w:rsidR="0010713E" w:rsidRPr="009A1CB7" w:rsidRDefault="0010713E" w:rsidP="005163F9">
      <w:pPr>
        <w:pStyle w:val="Heading2"/>
        <w:numPr>
          <w:ilvl w:val="0"/>
          <w:numId w:val="36"/>
        </w:numPr>
        <w:jc w:val="both"/>
        <w:rPr>
          <w:sz w:val="32"/>
          <w:szCs w:val="32"/>
        </w:rPr>
      </w:pPr>
      <w:bookmarkStart w:id="12" w:name="_Toc218693897"/>
      <w:r w:rsidRPr="009A1CB7">
        <w:rPr>
          <w:sz w:val="32"/>
          <w:szCs w:val="32"/>
        </w:rPr>
        <w:t>Prices</w:t>
      </w:r>
      <w:bookmarkEnd w:id="12"/>
    </w:p>
    <w:p w14:paraId="512C6B55" w14:textId="77777777" w:rsidR="0010713E" w:rsidRDefault="0010713E" w:rsidP="0010713E">
      <w:pPr>
        <w:pStyle w:val="NoSpacing"/>
        <w:jc w:val="both"/>
      </w:pPr>
    </w:p>
    <w:p w14:paraId="5B751E16" w14:textId="129457B0" w:rsidR="0010713E" w:rsidRPr="0010713E" w:rsidRDefault="0010713E" w:rsidP="005163F9">
      <w:pPr>
        <w:pStyle w:val="NoSpacing"/>
        <w:numPr>
          <w:ilvl w:val="1"/>
          <w:numId w:val="36"/>
        </w:numPr>
        <w:jc w:val="both"/>
        <w:rPr>
          <w:sz w:val="22"/>
          <w:szCs w:val="24"/>
        </w:rPr>
      </w:pPr>
      <w:r w:rsidRPr="0010713E">
        <w:rPr>
          <w:sz w:val="22"/>
          <w:szCs w:val="24"/>
        </w:rPr>
        <w:t>The prices stated in the tender response will be deemed to be the full inclusive value for the provision of the requirement as described in the Specification including all costs and expenses, risks and obligations set forth in or to be implied from the Invitation to Tender.</w:t>
      </w:r>
    </w:p>
    <w:p w14:paraId="37101BB8" w14:textId="77777777" w:rsidR="0010713E" w:rsidRPr="0010713E" w:rsidRDefault="0010713E" w:rsidP="0011497B">
      <w:pPr>
        <w:pStyle w:val="NoSpacing"/>
        <w:ind w:left="720"/>
        <w:jc w:val="both"/>
        <w:rPr>
          <w:sz w:val="22"/>
          <w:szCs w:val="24"/>
        </w:rPr>
      </w:pPr>
    </w:p>
    <w:p w14:paraId="000420A3" w14:textId="6398C23B" w:rsidR="0010713E" w:rsidRPr="0010713E" w:rsidRDefault="0010713E" w:rsidP="005163F9">
      <w:pPr>
        <w:pStyle w:val="NoSpacing"/>
        <w:numPr>
          <w:ilvl w:val="1"/>
          <w:numId w:val="36"/>
        </w:numPr>
        <w:jc w:val="both"/>
        <w:rPr>
          <w:sz w:val="22"/>
          <w:szCs w:val="24"/>
        </w:rPr>
      </w:pPr>
      <w:r w:rsidRPr="0010713E">
        <w:rPr>
          <w:sz w:val="22"/>
          <w:szCs w:val="24"/>
        </w:rPr>
        <w:t xml:space="preserve">All prices are to be stated in </w:t>
      </w:r>
      <w:r w:rsidR="0011497B">
        <w:rPr>
          <w:sz w:val="22"/>
          <w:szCs w:val="24"/>
        </w:rPr>
        <w:t xml:space="preserve">pound </w:t>
      </w:r>
      <w:r w:rsidRPr="0010713E">
        <w:rPr>
          <w:sz w:val="22"/>
          <w:szCs w:val="24"/>
        </w:rPr>
        <w:t>sterling</w:t>
      </w:r>
      <w:r w:rsidR="0011497B">
        <w:rPr>
          <w:sz w:val="22"/>
          <w:szCs w:val="24"/>
        </w:rPr>
        <w:t xml:space="preserve"> (£)</w:t>
      </w:r>
      <w:r w:rsidRPr="0010713E">
        <w:rPr>
          <w:sz w:val="22"/>
          <w:szCs w:val="24"/>
        </w:rPr>
        <w:t xml:space="preserve"> exclusive of Value Added Tax (VAT).</w:t>
      </w:r>
    </w:p>
    <w:p w14:paraId="59870EE3" w14:textId="77777777" w:rsidR="0010713E" w:rsidRDefault="0010713E" w:rsidP="0010713E">
      <w:pPr>
        <w:pStyle w:val="NoSpacing"/>
        <w:jc w:val="both"/>
        <w:rPr>
          <w:sz w:val="22"/>
          <w:szCs w:val="24"/>
        </w:rPr>
      </w:pPr>
    </w:p>
    <w:p w14:paraId="4B6ECC2D" w14:textId="77777777" w:rsidR="00215604" w:rsidRDefault="00215604" w:rsidP="0010713E">
      <w:pPr>
        <w:pStyle w:val="NoSpacing"/>
        <w:jc w:val="both"/>
        <w:rPr>
          <w:sz w:val="22"/>
          <w:szCs w:val="24"/>
        </w:rPr>
      </w:pPr>
    </w:p>
    <w:p w14:paraId="14BE22B7" w14:textId="77777777" w:rsidR="00215604" w:rsidRDefault="00215604" w:rsidP="0010713E">
      <w:pPr>
        <w:pStyle w:val="NoSpacing"/>
        <w:jc w:val="both"/>
        <w:rPr>
          <w:sz w:val="22"/>
          <w:szCs w:val="24"/>
        </w:rPr>
      </w:pPr>
    </w:p>
    <w:p w14:paraId="5E9689BD" w14:textId="77777777" w:rsidR="00215604" w:rsidRDefault="00215604" w:rsidP="0010713E">
      <w:pPr>
        <w:pStyle w:val="NoSpacing"/>
        <w:jc w:val="both"/>
        <w:rPr>
          <w:sz w:val="22"/>
          <w:szCs w:val="24"/>
        </w:rPr>
      </w:pPr>
    </w:p>
    <w:p w14:paraId="4017F112" w14:textId="77777777" w:rsidR="007D345A" w:rsidRDefault="007D345A" w:rsidP="0010713E">
      <w:pPr>
        <w:pStyle w:val="NoSpacing"/>
        <w:jc w:val="both"/>
        <w:rPr>
          <w:sz w:val="22"/>
          <w:szCs w:val="24"/>
        </w:rPr>
      </w:pPr>
    </w:p>
    <w:p w14:paraId="0B42C6EF" w14:textId="77777777" w:rsidR="007D345A" w:rsidRDefault="007D345A" w:rsidP="0010713E">
      <w:pPr>
        <w:pStyle w:val="NoSpacing"/>
        <w:jc w:val="both"/>
        <w:rPr>
          <w:sz w:val="22"/>
          <w:szCs w:val="24"/>
        </w:rPr>
      </w:pPr>
    </w:p>
    <w:p w14:paraId="0D8CBE68" w14:textId="77777777" w:rsidR="007D345A" w:rsidRDefault="007D345A" w:rsidP="0010713E">
      <w:pPr>
        <w:pStyle w:val="NoSpacing"/>
        <w:jc w:val="both"/>
        <w:rPr>
          <w:sz w:val="22"/>
          <w:szCs w:val="24"/>
        </w:rPr>
      </w:pPr>
    </w:p>
    <w:p w14:paraId="52A70C70" w14:textId="77777777" w:rsidR="005163F9" w:rsidRDefault="005163F9" w:rsidP="0010713E">
      <w:pPr>
        <w:pStyle w:val="NoSpacing"/>
        <w:jc w:val="both"/>
        <w:rPr>
          <w:sz w:val="22"/>
          <w:szCs w:val="24"/>
        </w:rPr>
      </w:pPr>
    </w:p>
    <w:p w14:paraId="3D260FAF" w14:textId="77777777" w:rsidR="0011497B" w:rsidRPr="009A1CB7" w:rsidRDefault="0011497B" w:rsidP="005163F9">
      <w:pPr>
        <w:pStyle w:val="Heading2"/>
        <w:numPr>
          <w:ilvl w:val="0"/>
          <w:numId w:val="36"/>
        </w:numPr>
        <w:jc w:val="both"/>
        <w:rPr>
          <w:sz w:val="32"/>
          <w:szCs w:val="32"/>
        </w:rPr>
      </w:pPr>
      <w:bookmarkStart w:id="13" w:name="_Toc218693898"/>
      <w:r w:rsidRPr="009A1CB7">
        <w:rPr>
          <w:sz w:val="32"/>
          <w:szCs w:val="32"/>
        </w:rPr>
        <w:lastRenderedPageBreak/>
        <w:t>Payment Terms</w:t>
      </w:r>
      <w:bookmarkEnd w:id="13"/>
    </w:p>
    <w:p w14:paraId="7834769A" w14:textId="77777777" w:rsidR="0011497B" w:rsidRPr="00B45A77" w:rsidRDefault="0011497B" w:rsidP="0011497B">
      <w:pPr>
        <w:pStyle w:val="NoSpacing"/>
        <w:jc w:val="both"/>
        <w:rPr>
          <w:sz w:val="22"/>
          <w:szCs w:val="24"/>
        </w:rPr>
      </w:pPr>
    </w:p>
    <w:p w14:paraId="0FB6DD78" w14:textId="3B2C5003" w:rsidR="0011497B" w:rsidRPr="00387021" w:rsidRDefault="0011497B" w:rsidP="005163F9">
      <w:pPr>
        <w:pStyle w:val="NoSpacing"/>
        <w:numPr>
          <w:ilvl w:val="1"/>
          <w:numId w:val="36"/>
        </w:numPr>
        <w:jc w:val="both"/>
      </w:pPr>
      <w:bookmarkStart w:id="14" w:name="_Hlk211280465"/>
      <w:r w:rsidRPr="00ED472A">
        <w:rPr>
          <w:sz w:val="22"/>
          <w:szCs w:val="24"/>
        </w:rPr>
        <w:t>In adherence to the Procurement Act 2023</w:t>
      </w:r>
      <w:r>
        <w:rPr>
          <w:sz w:val="22"/>
          <w:szCs w:val="24"/>
        </w:rPr>
        <w:t>,</w:t>
      </w:r>
      <w:r w:rsidRPr="00ED472A">
        <w:rPr>
          <w:sz w:val="22"/>
          <w:szCs w:val="24"/>
        </w:rPr>
        <w:t xml:space="preserve"> payment will be made within 30-days of receipt of valid invoice</w:t>
      </w:r>
      <w:r>
        <w:rPr>
          <w:sz w:val="22"/>
          <w:szCs w:val="24"/>
        </w:rPr>
        <w:t>. I</w:t>
      </w:r>
      <w:r w:rsidRPr="00ED472A">
        <w:rPr>
          <w:sz w:val="22"/>
          <w:szCs w:val="24"/>
        </w:rPr>
        <w:t xml:space="preserve">nvoices </w:t>
      </w:r>
      <w:r>
        <w:rPr>
          <w:sz w:val="22"/>
          <w:szCs w:val="24"/>
        </w:rPr>
        <w:t xml:space="preserve">are </w:t>
      </w:r>
      <w:r w:rsidRPr="00ED472A">
        <w:rPr>
          <w:sz w:val="22"/>
          <w:szCs w:val="24"/>
        </w:rPr>
        <w:t>to be issued in accordance with the payment scheduled agreed before or at contract award.</w:t>
      </w:r>
    </w:p>
    <w:p w14:paraId="755B113E" w14:textId="77777777" w:rsidR="0011497B" w:rsidRPr="00387021" w:rsidRDefault="0011497B" w:rsidP="0011497B">
      <w:pPr>
        <w:pStyle w:val="NoSpacing"/>
        <w:ind w:left="720"/>
        <w:jc w:val="both"/>
      </w:pPr>
    </w:p>
    <w:p w14:paraId="41B170C2" w14:textId="4C9785FB" w:rsidR="0011497B" w:rsidRPr="0011497B" w:rsidRDefault="0011497B" w:rsidP="005163F9">
      <w:pPr>
        <w:pStyle w:val="NoSpacing"/>
        <w:numPr>
          <w:ilvl w:val="1"/>
          <w:numId w:val="36"/>
        </w:numPr>
        <w:jc w:val="both"/>
      </w:pPr>
      <w:r w:rsidRPr="00387021">
        <w:rPr>
          <w:sz w:val="22"/>
          <w:szCs w:val="24"/>
        </w:rPr>
        <w:t>For an invoice to be considered valid and acceptable for payment it must be sent electronically (</w:t>
      </w:r>
      <w:r>
        <w:rPr>
          <w:sz w:val="22"/>
          <w:szCs w:val="24"/>
        </w:rPr>
        <w:t>i</w:t>
      </w:r>
      <w:r w:rsidRPr="00387021">
        <w:rPr>
          <w:sz w:val="22"/>
          <w:szCs w:val="24"/>
        </w:rPr>
        <w:t>.</w:t>
      </w:r>
      <w:r>
        <w:rPr>
          <w:sz w:val="22"/>
          <w:szCs w:val="24"/>
        </w:rPr>
        <w:t>e.</w:t>
      </w:r>
      <w:r w:rsidRPr="00387021">
        <w:rPr>
          <w:sz w:val="22"/>
          <w:szCs w:val="24"/>
        </w:rPr>
        <w:t xml:space="preserve"> via email) and must include the following information as minimum:</w:t>
      </w:r>
    </w:p>
    <w:p w14:paraId="3751C78A" w14:textId="77777777" w:rsidR="0011497B" w:rsidRPr="009D0281" w:rsidRDefault="0011497B" w:rsidP="0011497B">
      <w:pPr>
        <w:pStyle w:val="NoSpacing"/>
        <w:ind w:left="720"/>
        <w:jc w:val="both"/>
      </w:pPr>
    </w:p>
    <w:p w14:paraId="4F3F986B" w14:textId="7AEAE344" w:rsidR="0011497B" w:rsidRDefault="0011497B" w:rsidP="00FE410C">
      <w:pPr>
        <w:pStyle w:val="NoSpacing"/>
        <w:numPr>
          <w:ilvl w:val="0"/>
          <w:numId w:val="16"/>
        </w:numPr>
        <w:spacing w:line="360" w:lineRule="auto"/>
        <w:ind w:left="1004" w:hanging="284"/>
        <w:jc w:val="both"/>
        <w:rPr>
          <w:sz w:val="22"/>
          <w:szCs w:val="24"/>
        </w:rPr>
      </w:pPr>
      <w:r w:rsidRPr="0085759B">
        <w:rPr>
          <w:sz w:val="22"/>
          <w:szCs w:val="24"/>
        </w:rPr>
        <w:t xml:space="preserve">The name of the </w:t>
      </w:r>
      <w:r>
        <w:rPr>
          <w:sz w:val="22"/>
          <w:szCs w:val="24"/>
        </w:rPr>
        <w:t>s</w:t>
      </w:r>
      <w:r w:rsidRPr="0085759B">
        <w:rPr>
          <w:sz w:val="22"/>
          <w:szCs w:val="24"/>
        </w:rPr>
        <w:t>upplier</w:t>
      </w:r>
      <w:r>
        <w:rPr>
          <w:sz w:val="22"/>
          <w:szCs w:val="24"/>
        </w:rPr>
        <w:t>.</w:t>
      </w:r>
    </w:p>
    <w:p w14:paraId="5A260375" w14:textId="4B138488" w:rsidR="0011497B" w:rsidRDefault="0011497B" w:rsidP="00FE410C">
      <w:pPr>
        <w:pStyle w:val="NoSpacing"/>
        <w:numPr>
          <w:ilvl w:val="0"/>
          <w:numId w:val="16"/>
        </w:numPr>
        <w:spacing w:line="360" w:lineRule="auto"/>
        <w:ind w:left="1004" w:hanging="284"/>
        <w:jc w:val="both"/>
        <w:rPr>
          <w:sz w:val="22"/>
          <w:szCs w:val="24"/>
        </w:rPr>
      </w:pPr>
      <w:r>
        <w:rPr>
          <w:sz w:val="22"/>
          <w:szCs w:val="24"/>
        </w:rPr>
        <w:t>A purchase order number (where available / known).</w:t>
      </w:r>
    </w:p>
    <w:p w14:paraId="55C727D2" w14:textId="2AAE58D3" w:rsidR="0011497B" w:rsidRPr="0011497B" w:rsidRDefault="0011497B" w:rsidP="00FE410C">
      <w:pPr>
        <w:pStyle w:val="NoSpacing"/>
        <w:numPr>
          <w:ilvl w:val="0"/>
          <w:numId w:val="16"/>
        </w:numPr>
        <w:spacing w:line="360" w:lineRule="auto"/>
        <w:ind w:left="1004" w:hanging="284"/>
        <w:jc w:val="both"/>
        <w:rPr>
          <w:sz w:val="22"/>
          <w:szCs w:val="24"/>
        </w:rPr>
      </w:pPr>
      <w:r w:rsidRPr="0085759B">
        <w:rPr>
          <w:sz w:val="22"/>
          <w:szCs w:val="24"/>
        </w:rPr>
        <w:t>A description of the goods services and/or works supplied to Sport Wales</w:t>
      </w:r>
      <w:r>
        <w:rPr>
          <w:sz w:val="22"/>
          <w:szCs w:val="24"/>
        </w:rPr>
        <w:t>.</w:t>
      </w:r>
    </w:p>
    <w:p w14:paraId="544F9328" w14:textId="3892BBD6" w:rsidR="0011497B" w:rsidRPr="0011497B" w:rsidRDefault="0011497B" w:rsidP="00FE410C">
      <w:pPr>
        <w:pStyle w:val="NoSpacing"/>
        <w:numPr>
          <w:ilvl w:val="0"/>
          <w:numId w:val="16"/>
        </w:numPr>
        <w:spacing w:line="360" w:lineRule="auto"/>
        <w:ind w:left="1004" w:hanging="284"/>
        <w:jc w:val="both"/>
        <w:rPr>
          <w:sz w:val="22"/>
          <w:szCs w:val="24"/>
        </w:rPr>
      </w:pPr>
      <w:r w:rsidRPr="0085759B">
        <w:rPr>
          <w:sz w:val="22"/>
          <w:szCs w:val="24"/>
        </w:rPr>
        <w:t>The sum requested</w:t>
      </w:r>
      <w:r>
        <w:rPr>
          <w:sz w:val="22"/>
          <w:szCs w:val="24"/>
        </w:rPr>
        <w:t>.</w:t>
      </w:r>
    </w:p>
    <w:p w14:paraId="0BCD46A4" w14:textId="77777777" w:rsidR="0011497B" w:rsidRPr="0011497B" w:rsidRDefault="0011497B" w:rsidP="00FE410C">
      <w:pPr>
        <w:pStyle w:val="NoSpacing"/>
        <w:numPr>
          <w:ilvl w:val="0"/>
          <w:numId w:val="16"/>
        </w:numPr>
        <w:spacing w:line="360" w:lineRule="auto"/>
        <w:ind w:left="1004" w:hanging="284"/>
        <w:jc w:val="both"/>
        <w:rPr>
          <w:sz w:val="22"/>
          <w:szCs w:val="24"/>
        </w:rPr>
      </w:pPr>
      <w:r w:rsidRPr="0085759B">
        <w:rPr>
          <w:sz w:val="22"/>
          <w:szCs w:val="24"/>
        </w:rPr>
        <w:t xml:space="preserve">A unique invoice reference / number. </w:t>
      </w:r>
    </w:p>
    <w:p w14:paraId="5D1BC4A3" w14:textId="77777777" w:rsidR="0011497B" w:rsidRPr="00A9032B" w:rsidRDefault="0011497B" w:rsidP="0011497B">
      <w:pPr>
        <w:pStyle w:val="NoSpacing"/>
        <w:ind w:left="720"/>
        <w:jc w:val="both"/>
      </w:pPr>
    </w:p>
    <w:p w14:paraId="0D5390DD" w14:textId="12043E0F" w:rsidR="0011497B" w:rsidRPr="0085759B" w:rsidRDefault="0011497B" w:rsidP="005163F9">
      <w:pPr>
        <w:pStyle w:val="NoSpacing"/>
        <w:numPr>
          <w:ilvl w:val="1"/>
          <w:numId w:val="36"/>
        </w:numPr>
        <w:jc w:val="both"/>
      </w:pPr>
      <w:r w:rsidRPr="0085759B">
        <w:rPr>
          <w:sz w:val="22"/>
          <w:szCs w:val="24"/>
        </w:rPr>
        <w:t xml:space="preserve">All invoices are to be submitted to </w:t>
      </w:r>
      <w:hyperlink r:id="rId16" w:history="1">
        <w:r w:rsidRPr="00F617E0">
          <w:rPr>
            <w:rStyle w:val="Hyperlink"/>
            <w:sz w:val="22"/>
            <w:szCs w:val="24"/>
          </w:rPr>
          <w:t>finance@sport.wales</w:t>
        </w:r>
      </w:hyperlink>
      <w:r>
        <w:rPr>
          <w:sz w:val="22"/>
          <w:szCs w:val="24"/>
        </w:rPr>
        <w:t xml:space="preserve"> </w:t>
      </w:r>
      <w:r w:rsidRPr="0085759B">
        <w:rPr>
          <w:sz w:val="22"/>
          <w:szCs w:val="24"/>
        </w:rPr>
        <w:t xml:space="preserve"> </w:t>
      </w:r>
    </w:p>
    <w:p w14:paraId="59E9141F" w14:textId="77777777" w:rsidR="0011497B" w:rsidRPr="0085759B" w:rsidRDefault="0011497B" w:rsidP="0011497B">
      <w:pPr>
        <w:pStyle w:val="NoSpacing"/>
        <w:ind w:left="720"/>
        <w:jc w:val="both"/>
      </w:pPr>
    </w:p>
    <w:p w14:paraId="5DB5DF0C" w14:textId="713D70F2" w:rsidR="0011497B" w:rsidRPr="00733B1F" w:rsidRDefault="0011497B" w:rsidP="005163F9">
      <w:pPr>
        <w:pStyle w:val="NoSpacing"/>
        <w:numPr>
          <w:ilvl w:val="1"/>
          <w:numId w:val="36"/>
        </w:numPr>
        <w:jc w:val="both"/>
      </w:pPr>
      <w:r w:rsidRPr="0085759B">
        <w:rPr>
          <w:sz w:val="22"/>
          <w:szCs w:val="24"/>
        </w:rPr>
        <w:t xml:space="preserve">Should an invoice be considered invalid and/or the sum payable is disputed the </w:t>
      </w:r>
      <w:r>
        <w:rPr>
          <w:sz w:val="22"/>
          <w:szCs w:val="24"/>
        </w:rPr>
        <w:t>s</w:t>
      </w:r>
      <w:r w:rsidRPr="0085759B">
        <w:rPr>
          <w:sz w:val="22"/>
          <w:szCs w:val="24"/>
        </w:rPr>
        <w:t>upplier shall be notified as soon as practicable and the 30-day payment term will be considered on-hold until all queries are resolved.</w:t>
      </w:r>
    </w:p>
    <w:bookmarkEnd w:id="14"/>
    <w:p w14:paraId="1D3BDFD8" w14:textId="77777777" w:rsidR="0011497B" w:rsidRPr="0010713E" w:rsidRDefault="0011497B" w:rsidP="0010713E">
      <w:pPr>
        <w:pStyle w:val="NoSpacing"/>
        <w:jc w:val="both"/>
        <w:rPr>
          <w:sz w:val="22"/>
          <w:szCs w:val="24"/>
        </w:rPr>
      </w:pPr>
    </w:p>
    <w:p w14:paraId="2140D6F7" w14:textId="4BD25CAF" w:rsidR="00501DB5" w:rsidRPr="009A1CB7" w:rsidRDefault="005163F9" w:rsidP="005163F9">
      <w:pPr>
        <w:pStyle w:val="Heading2"/>
        <w:numPr>
          <w:ilvl w:val="0"/>
          <w:numId w:val="36"/>
        </w:numPr>
        <w:jc w:val="both"/>
        <w:rPr>
          <w:sz w:val="32"/>
          <w:szCs w:val="32"/>
        </w:rPr>
      </w:pPr>
      <w:bookmarkStart w:id="15" w:name="_Toc218693899"/>
      <w:r>
        <w:rPr>
          <w:sz w:val="32"/>
          <w:szCs w:val="32"/>
        </w:rPr>
        <w:t xml:space="preserve"> </w:t>
      </w:r>
      <w:r>
        <w:rPr>
          <w:sz w:val="32"/>
          <w:szCs w:val="32"/>
        </w:rPr>
        <w:tab/>
      </w:r>
      <w:r w:rsidR="0011497B" w:rsidRPr="009A1CB7">
        <w:rPr>
          <w:sz w:val="32"/>
          <w:szCs w:val="32"/>
        </w:rPr>
        <w:t>Confidential</w:t>
      </w:r>
      <w:bookmarkEnd w:id="15"/>
      <w:r w:rsidR="00721DA3" w:rsidRPr="009A1CB7">
        <w:rPr>
          <w:sz w:val="32"/>
          <w:szCs w:val="32"/>
        </w:rPr>
        <w:t xml:space="preserve">ity </w:t>
      </w:r>
    </w:p>
    <w:p w14:paraId="40E9E000" w14:textId="77777777" w:rsidR="00A30BF2" w:rsidRDefault="00A30BF2" w:rsidP="007A7269">
      <w:pPr>
        <w:pStyle w:val="NoSpacing"/>
        <w:jc w:val="both"/>
      </w:pPr>
    </w:p>
    <w:p w14:paraId="35AE0DDC" w14:textId="3B82874E" w:rsidR="00D379B9" w:rsidRDefault="00D379B9" w:rsidP="005163F9">
      <w:pPr>
        <w:pStyle w:val="NoSpacing"/>
        <w:numPr>
          <w:ilvl w:val="1"/>
          <w:numId w:val="36"/>
        </w:numPr>
        <w:jc w:val="both"/>
        <w:rPr>
          <w:sz w:val="22"/>
          <w:szCs w:val="24"/>
        </w:rPr>
      </w:pPr>
      <w:r w:rsidRPr="00B45A77">
        <w:rPr>
          <w:sz w:val="22"/>
          <w:szCs w:val="24"/>
        </w:rPr>
        <w:t xml:space="preserve">The tenderer (whether their submission is accepted or not) and all other recipients of the Invitation to </w:t>
      </w:r>
      <w:r w:rsidR="00D67DCA">
        <w:rPr>
          <w:sz w:val="22"/>
          <w:szCs w:val="24"/>
        </w:rPr>
        <w:t>Tender</w:t>
      </w:r>
      <w:r w:rsidRPr="00B45A77">
        <w:rPr>
          <w:sz w:val="22"/>
          <w:szCs w:val="24"/>
        </w:rPr>
        <w:t xml:space="preserve"> document (whether they submit a tender response or not) shall treat the details of this document as private and confidential.</w:t>
      </w:r>
    </w:p>
    <w:p w14:paraId="715693AD" w14:textId="77777777" w:rsidR="004930C2" w:rsidRDefault="004930C2" w:rsidP="004930C2">
      <w:pPr>
        <w:pStyle w:val="NoSpacing"/>
        <w:ind w:left="720"/>
        <w:jc w:val="both"/>
        <w:rPr>
          <w:sz w:val="22"/>
          <w:szCs w:val="24"/>
        </w:rPr>
      </w:pPr>
    </w:p>
    <w:p w14:paraId="2B0216D9" w14:textId="54658355" w:rsidR="0011497B" w:rsidRPr="005163F9" w:rsidRDefault="00D379B9" w:rsidP="005163F9">
      <w:pPr>
        <w:pStyle w:val="NoSpacing"/>
        <w:numPr>
          <w:ilvl w:val="1"/>
          <w:numId w:val="36"/>
        </w:numPr>
        <w:jc w:val="both"/>
        <w:rPr>
          <w:sz w:val="22"/>
          <w:szCs w:val="24"/>
        </w:rPr>
      </w:pPr>
      <w:r w:rsidRPr="004930C2">
        <w:rPr>
          <w:sz w:val="22"/>
          <w:szCs w:val="24"/>
        </w:rPr>
        <w:t xml:space="preserve">Any submission received in response to this Invitation to </w:t>
      </w:r>
      <w:r w:rsidR="00D67DCA" w:rsidRPr="004930C2">
        <w:rPr>
          <w:sz w:val="22"/>
          <w:szCs w:val="24"/>
        </w:rPr>
        <w:t>Tender</w:t>
      </w:r>
      <w:r w:rsidRPr="004930C2">
        <w:rPr>
          <w:sz w:val="22"/>
          <w:szCs w:val="24"/>
        </w:rPr>
        <w:t xml:space="preserve"> shall be treated likewise by Sport Wales, except </w:t>
      </w:r>
      <w:proofErr w:type="gramStart"/>
      <w:r w:rsidRPr="004930C2">
        <w:rPr>
          <w:sz w:val="22"/>
          <w:szCs w:val="24"/>
        </w:rPr>
        <w:t>where</w:t>
      </w:r>
      <w:proofErr w:type="gramEnd"/>
      <w:r w:rsidRPr="004930C2">
        <w:rPr>
          <w:sz w:val="22"/>
          <w:szCs w:val="24"/>
        </w:rPr>
        <w:t xml:space="preserve"> requested in compliance with the Freedom of Information Act 2000.</w:t>
      </w:r>
    </w:p>
    <w:p w14:paraId="55391B3C" w14:textId="77777777" w:rsidR="00E17A0F" w:rsidRPr="00B45A77" w:rsidRDefault="00E17A0F" w:rsidP="0011497B">
      <w:pPr>
        <w:pStyle w:val="NoSpacing"/>
        <w:ind w:left="720" w:hanging="720"/>
        <w:jc w:val="both"/>
        <w:rPr>
          <w:sz w:val="22"/>
          <w:szCs w:val="24"/>
        </w:rPr>
      </w:pPr>
    </w:p>
    <w:p w14:paraId="0A333C75" w14:textId="41E2F866" w:rsidR="0011497B" w:rsidRPr="009A1CB7" w:rsidRDefault="005163F9" w:rsidP="005163F9">
      <w:pPr>
        <w:pStyle w:val="Heading2"/>
        <w:numPr>
          <w:ilvl w:val="0"/>
          <w:numId w:val="36"/>
        </w:numPr>
        <w:jc w:val="both"/>
        <w:rPr>
          <w:sz w:val="32"/>
          <w:szCs w:val="32"/>
        </w:rPr>
      </w:pPr>
      <w:bookmarkStart w:id="16" w:name="_Toc218693900"/>
      <w:r>
        <w:rPr>
          <w:sz w:val="32"/>
          <w:szCs w:val="32"/>
        </w:rPr>
        <w:t xml:space="preserve"> </w:t>
      </w:r>
      <w:r>
        <w:rPr>
          <w:sz w:val="32"/>
          <w:szCs w:val="32"/>
        </w:rPr>
        <w:tab/>
      </w:r>
      <w:r w:rsidR="0011497B" w:rsidRPr="009A1CB7">
        <w:rPr>
          <w:sz w:val="32"/>
          <w:szCs w:val="32"/>
        </w:rPr>
        <w:t>Security</w:t>
      </w:r>
      <w:bookmarkEnd w:id="16"/>
      <w:r w:rsidR="0011497B" w:rsidRPr="009A1CB7">
        <w:rPr>
          <w:sz w:val="32"/>
          <w:szCs w:val="32"/>
        </w:rPr>
        <w:t xml:space="preserve"> </w:t>
      </w:r>
    </w:p>
    <w:p w14:paraId="6AA2FBC4" w14:textId="77777777" w:rsidR="0011497B" w:rsidRPr="001046F1" w:rsidRDefault="0011497B" w:rsidP="0011497B">
      <w:pPr>
        <w:pStyle w:val="NoSpacing"/>
        <w:jc w:val="both"/>
      </w:pPr>
    </w:p>
    <w:p w14:paraId="4C8679E9" w14:textId="31044703" w:rsidR="000A010D" w:rsidRPr="005163F9" w:rsidRDefault="0011497B" w:rsidP="007A7269">
      <w:pPr>
        <w:pStyle w:val="NoSpacing"/>
        <w:numPr>
          <w:ilvl w:val="2"/>
          <w:numId w:val="36"/>
        </w:numPr>
        <w:jc w:val="both"/>
        <w:rPr>
          <w:sz w:val="22"/>
          <w:szCs w:val="24"/>
        </w:rPr>
      </w:pPr>
      <w:r w:rsidRPr="00CD389A">
        <w:rPr>
          <w:sz w:val="22"/>
          <w:szCs w:val="24"/>
        </w:rPr>
        <w:t xml:space="preserve">The successful Supplier must adhere to the obligations of a "Data Processor" as specified in the Data Protection Act 2018 (DPA 2018) and retained EU GDPR 679/2016, Article 28. In line with the Data Protection Act 2018, Chapter 2, the supplier is responsible for ensuring that all personal data processed while delivering services, goods, or works under this agreement is handled in compliance with the standards set out in Chapter IV. </w:t>
      </w:r>
    </w:p>
    <w:p w14:paraId="1BC38EDF" w14:textId="77777777" w:rsidR="005163F9" w:rsidRPr="00AF7310" w:rsidRDefault="005163F9" w:rsidP="007A7269">
      <w:pPr>
        <w:pStyle w:val="NoSpacing"/>
        <w:jc w:val="both"/>
        <w:rPr>
          <w:sz w:val="22"/>
          <w:szCs w:val="24"/>
        </w:rPr>
      </w:pPr>
    </w:p>
    <w:p w14:paraId="736B2A80" w14:textId="3E4E2C60" w:rsidR="00F40CF6" w:rsidRPr="005163F9" w:rsidRDefault="00F40CF6" w:rsidP="005163F9">
      <w:pPr>
        <w:pStyle w:val="Heading2"/>
        <w:numPr>
          <w:ilvl w:val="0"/>
          <w:numId w:val="36"/>
        </w:numPr>
        <w:jc w:val="both"/>
        <w:rPr>
          <w:sz w:val="32"/>
          <w:szCs w:val="32"/>
        </w:rPr>
      </w:pPr>
      <w:bookmarkStart w:id="17" w:name="_Toc218693901"/>
      <w:r w:rsidRPr="005163F9">
        <w:rPr>
          <w:sz w:val="32"/>
          <w:szCs w:val="32"/>
        </w:rPr>
        <w:t xml:space="preserve">Welsh </w:t>
      </w:r>
      <w:r w:rsidR="00E0422B" w:rsidRPr="005163F9">
        <w:rPr>
          <w:sz w:val="32"/>
          <w:szCs w:val="32"/>
        </w:rPr>
        <w:t>L</w:t>
      </w:r>
      <w:r w:rsidRPr="005163F9">
        <w:rPr>
          <w:sz w:val="32"/>
          <w:szCs w:val="32"/>
        </w:rPr>
        <w:t>anguage</w:t>
      </w:r>
      <w:bookmarkEnd w:id="17"/>
      <w:r w:rsidRPr="005163F9">
        <w:rPr>
          <w:sz w:val="32"/>
          <w:szCs w:val="32"/>
        </w:rPr>
        <w:t xml:space="preserve"> </w:t>
      </w:r>
    </w:p>
    <w:p w14:paraId="7D6C3926" w14:textId="77777777" w:rsidR="008F4DEA" w:rsidRDefault="008F4DEA" w:rsidP="008F4DEA">
      <w:pPr>
        <w:pStyle w:val="NoSpacing"/>
        <w:rPr>
          <w:sz w:val="22"/>
          <w:szCs w:val="24"/>
        </w:rPr>
      </w:pPr>
    </w:p>
    <w:p w14:paraId="74CA7D6F" w14:textId="3EE23664" w:rsidR="00E17A0F" w:rsidRDefault="005163F9" w:rsidP="005163F9">
      <w:pPr>
        <w:pStyle w:val="NoSpacing"/>
        <w:numPr>
          <w:ilvl w:val="2"/>
          <w:numId w:val="36"/>
        </w:numPr>
        <w:jc w:val="both"/>
        <w:rPr>
          <w:sz w:val="22"/>
        </w:rPr>
      </w:pPr>
      <w:r>
        <w:rPr>
          <w:sz w:val="22"/>
        </w:rPr>
        <w:t xml:space="preserve"> </w:t>
      </w:r>
      <w:r w:rsidR="00E17A0F" w:rsidRPr="00E17A0F">
        <w:rPr>
          <w:sz w:val="22"/>
        </w:rPr>
        <w:t xml:space="preserve">As a public sector body, Sport Wales has a duty to comply with the Welsh Government’s Welsh Language Standards.  </w:t>
      </w:r>
    </w:p>
    <w:p w14:paraId="1A1354A2" w14:textId="77777777" w:rsidR="005163F9" w:rsidRDefault="005163F9" w:rsidP="005163F9">
      <w:pPr>
        <w:pStyle w:val="NoSpacing"/>
        <w:ind w:left="360"/>
        <w:jc w:val="both"/>
        <w:rPr>
          <w:sz w:val="22"/>
        </w:rPr>
      </w:pPr>
    </w:p>
    <w:p w14:paraId="2E25BA5A" w14:textId="5A733724" w:rsidR="009B2FCD" w:rsidRPr="005163F9" w:rsidRDefault="008F4DEA" w:rsidP="005163F9">
      <w:pPr>
        <w:pStyle w:val="NoSpacing"/>
        <w:numPr>
          <w:ilvl w:val="2"/>
          <w:numId w:val="36"/>
        </w:numPr>
        <w:jc w:val="both"/>
        <w:rPr>
          <w:sz w:val="22"/>
        </w:rPr>
      </w:pPr>
      <w:r w:rsidRPr="005163F9">
        <w:rPr>
          <w:sz w:val="22"/>
        </w:rPr>
        <w:lastRenderedPageBreak/>
        <w:t>T</w:t>
      </w:r>
      <w:r w:rsidR="00FB4D16" w:rsidRPr="005163F9">
        <w:rPr>
          <w:sz w:val="22"/>
        </w:rPr>
        <w:t xml:space="preserve">he successful </w:t>
      </w:r>
      <w:r w:rsidR="00E17A0F" w:rsidRPr="005163F9">
        <w:rPr>
          <w:sz w:val="22"/>
        </w:rPr>
        <w:t>s</w:t>
      </w:r>
      <w:r w:rsidR="00FB4D16" w:rsidRPr="005163F9">
        <w:rPr>
          <w:sz w:val="22"/>
        </w:rPr>
        <w:t>upplier will need to ensure that</w:t>
      </w:r>
      <w:r w:rsidR="006C7E07" w:rsidRPr="005163F9">
        <w:rPr>
          <w:sz w:val="22"/>
        </w:rPr>
        <w:t xml:space="preserve"> services provided via this contract are compliant with Sport Wales’ Welsh language</w:t>
      </w:r>
      <w:r w:rsidR="00711901" w:rsidRPr="005163F9">
        <w:rPr>
          <w:sz w:val="22"/>
        </w:rPr>
        <w:t xml:space="preserve"> needs. </w:t>
      </w:r>
    </w:p>
    <w:p w14:paraId="42E21760" w14:textId="77777777" w:rsidR="009B2FCD" w:rsidRPr="009B2FCD" w:rsidRDefault="009B2FCD" w:rsidP="009B2FCD">
      <w:pPr>
        <w:pStyle w:val="NoSpacing"/>
        <w:jc w:val="both"/>
        <w:rPr>
          <w:sz w:val="22"/>
        </w:rPr>
      </w:pPr>
    </w:p>
    <w:p w14:paraId="498DF996" w14:textId="2D19F9A2" w:rsidR="00357CEB" w:rsidRPr="009B2FCD" w:rsidRDefault="00E17A0F" w:rsidP="005163F9">
      <w:pPr>
        <w:pStyle w:val="NoSpacing"/>
        <w:numPr>
          <w:ilvl w:val="1"/>
          <w:numId w:val="36"/>
        </w:numPr>
        <w:ind w:left="720"/>
        <w:jc w:val="both"/>
        <w:rPr>
          <w:sz w:val="22"/>
        </w:rPr>
      </w:pPr>
      <w:r w:rsidRPr="009B2FCD">
        <w:rPr>
          <w:sz w:val="22"/>
        </w:rPr>
        <w:t xml:space="preserve">For further details regarding Welsh language requirements and responsibilities, see: </w:t>
      </w:r>
      <w:hyperlink r:id="rId17" w:history="1">
        <w:r w:rsidRPr="009B2FCD">
          <w:rPr>
            <w:rStyle w:val="Hyperlink"/>
            <w:sz w:val="22"/>
          </w:rPr>
          <w:t>https://www.gov.wales/welsh-language</w:t>
        </w:r>
      </w:hyperlink>
      <w:r w:rsidR="00721DA3" w:rsidRPr="009B2FCD">
        <w:rPr>
          <w:sz w:val="22"/>
        </w:rPr>
        <w:t>.</w:t>
      </w:r>
    </w:p>
    <w:p w14:paraId="616F645C" w14:textId="77777777" w:rsidR="00E17A0F" w:rsidRDefault="00E17A0F" w:rsidP="008F4DEA">
      <w:pPr>
        <w:pStyle w:val="NoSpacing"/>
        <w:ind w:left="720" w:hanging="720"/>
        <w:rPr>
          <w:highlight w:val="yellow"/>
        </w:rPr>
      </w:pPr>
    </w:p>
    <w:p w14:paraId="50C2D8BF" w14:textId="77777777" w:rsidR="00E17A0F" w:rsidRPr="00ED472A" w:rsidRDefault="00E17A0F" w:rsidP="008F4DEA">
      <w:pPr>
        <w:pStyle w:val="NoSpacing"/>
        <w:ind w:left="720" w:hanging="720"/>
        <w:rPr>
          <w:highlight w:val="yellow"/>
        </w:rPr>
      </w:pPr>
    </w:p>
    <w:p w14:paraId="427E6DC4" w14:textId="41338730" w:rsidR="005163F9" w:rsidRDefault="005163F9" w:rsidP="005163F9">
      <w:pPr>
        <w:pStyle w:val="Heading2"/>
        <w:numPr>
          <w:ilvl w:val="0"/>
          <w:numId w:val="36"/>
        </w:numPr>
        <w:jc w:val="both"/>
        <w:rPr>
          <w:sz w:val="32"/>
          <w:szCs w:val="32"/>
        </w:rPr>
      </w:pPr>
      <w:r>
        <w:rPr>
          <w:sz w:val="32"/>
          <w:szCs w:val="32"/>
        </w:rPr>
        <w:t xml:space="preserve"> </w:t>
      </w:r>
      <w:r>
        <w:rPr>
          <w:sz w:val="32"/>
          <w:szCs w:val="32"/>
        </w:rPr>
        <w:tab/>
      </w:r>
      <w:r w:rsidR="00EB689E" w:rsidRPr="009A1CB7">
        <w:rPr>
          <w:sz w:val="32"/>
          <w:szCs w:val="32"/>
        </w:rPr>
        <w:t>Format and content of tender</w:t>
      </w:r>
    </w:p>
    <w:p w14:paraId="5ECB62DA" w14:textId="77777777" w:rsidR="008C21EF" w:rsidRPr="008C21EF" w:rsidRDefault="008C21EF" w:rsidP="008C21EF"/>
    <w:p w14:paraId="6EB646ED" w14:textId="5328EA14" w:rsidR="005A23C1" w:rsidRPr="008C21EF" w:rsidRDefault="008C21EF" w:rsidP="005163F9">
      <w:pPr>
        <w:pStyle w:val="ListParagraph"/>
        <w:numPr>
          <w:ilvl w:val="1"/>
          <w:numId w:val="36"/>
        </w:numPr>
        <w:rPr>
          <w:rFonts w:cs="Arial"/>
          <w:sz w:val="22"/>
        </w:rPr>
      </w:pPr>
      <w:r>
        <w:rPr>
          <w:rFonts w:cs="Arial"/>
          <w:sz w:val="22"/>
        </w:rPr>
        <w:t xml:space="preserve"> </w:t>
      </w:r>
      <w:r>
        <w:rPr>
          <w:rFonts w:cs="Arial"/>
          <w:sz w:val="22"/>
        </w:rPr>
        <w:tab/>
      </w:r>
      <w:r w:rsidR="005A23C1" w:rsidRPr="008C21EF">
        <w:rPr>
          <w:rFonts w:cs="Arial"/>
          <w:sz w:val="22"/>
        </w:rPr>
        <w:t>Tenderers should complete and sign the Form of Tender (appendix 1).</w:t>
      </w:r>
    </w:p>
    <w:p w14:paraId="0C9C8A35" w14:textId="77777777" w:rsidR="005A23C1" w:rsidRPr="008C21EF" w:rsidRDefault="005A23C1" w:rsidP="005A23C1">
      <w:pPr>
        <w:pStyle w:val="ListParagraph"/>
        <w:rPr>
          <w:rFonts w:cs="Arial"/>
          <w:sz w:val="22"/>
        </w:rPr>
      </w:pPr>
    </w:p>
    <w:p w14:paraId="2D2FF400" w14:textId="6362A484" w:rsidR="005A23C1" w:rsidRPr="008C21EF" w:rsidRDefault="005A23C1" w:rsidP="005163F9">
      <w:pPr>
        <w:pStyle w:val="ListParagraph"/>
        <w:numPr>
          <w:ilvl w:val="1"/>
          <w:numId w:val="36"/>
        </w:numPr>
        <w:rPr>
          <w:sz w:val="22"/>
        </w:rPr>
      </w:pPr>
      <w:r w:rsidRPr="008C21EF">
        <w:rPr>
          <w:rFonts w:cs="Arial"/>
          <w:sz w:val="22"/>
        </w:rPr>
        <w:t xml:space="preserve">Information to be provided, you are not required to submit any other </w:t>
      </w:r>
      <w:r w:rsidR="008C21EF">
        <w:rPr>
          <w:rFonts w:cs="Arial"/>
          <w:sz w:val="22"/>
        </w:rPr>
        <w:t xml:space="preserve">  </w:t>
      </w:r>
      <w:r w:rsidRPr="008C21EF">
        <w:rPr>
          <w:rFonts w:cs="Arial"/>
          <w:sz w:val="22"/>
        </w:rPr>
        <w:t>documents:</w:t>
      </w:r>
    </w:p>
    <w:p w14:paraId="23B07F31" w14:textId="77777777" w:rsidR="005A23C1" w:rsidRDefault="005A23C1" w:rsidP="005A23C1">
      <w:pPr>
        <w:pStyle w:val="ListParagraph"/>
        <w:numPr>
          <w:ilvl w:val="2"/>
          <w:numId w:val="38"/>
        </w:numPr>
        <w:spacing w:after="0" w:line="280" w:lineRule="exact"/>
        <w:ind w:left="1843" w:hanging="600"/>
        <w:contextualSpacing w:val="0"/>
        <w:jc w:val="both"/>
        <w:rPr>
          <w:rFonts w:cs="Arial"/>
          <w:sz w:val="22"/>
        </w:rPr>
      </w:pPr>
      <w:r w:rsidRPr="008C21EF">
        <w:rPr>
          <w:rFonts w:cs="Arial"/>
          <w:sz w:val="22"/>
        </w:rPr>
        <w:t>The Form of Tender.</w:t>
      </w:r>
    </w:p>
    <w:p w14:paraId="3E54B141" w14:textId="3E3FA228" w:rsidR="008C21EF" w:rsidRPr="008C21EF" w:rsidRDefault="008C21EF" w:rsidP="005A23C1">
      <w:pPr>
        <w:pStyle w:val="ListParagraph"/>
        <w:numPr>
          <w:ilvl w:val="2"/>
          <w:numId w:val="38"/>
        </w:numPr>
        <w:spacing w:after="0" w:line="280" w:lineRule="exact"/>
        <w:ind w:left="1843" w:hanging="600"/>
        <w:contextualSpacing w:val="0"/>
        <w:jc w:val="both"/>
        <w:rPr>
          <w:rFonts w:cs="Arial"/>
          <w:sz w:val="22"/>
        </w:rPr>
      </w:pPr>
      <w:r>
        <w:rPr>
          <w:rFonts w:cs="Arial"/>
          <w:sz w:val="22"/>
        </w:rPr>
        <w:t xml:space="preserve">Quality </w:t>
      </w:r>
      <w:r w:rsidR="002E7AAE">
        <w:rPr>
          <w:rFonts w:cs="Arial"/>
          <w:sz w:val="22"/>
        </w:rPr>
        <w:t>Question Responses</w:t>
      </w:r>
    </w:p>
    <w:p w14:paraId="450C3073" w14:textId="77777777" w:rsidR="005A23C1" w:rsidRPr="008C21EF" w:rsidRDefault="005A23C1" w:rsidP="005A23C1">
      <w:pPr>
        <w:pStyle w:val="ListParagraph"/>
        <w:numPr>
          <w:ilvl w:val="2"/>
          <w:numId w:val="38"/>
        </w:numPr>
        <w:spacing w:after="0" w:line="280" w:lineRule="exact"/>
        <w:ind w:left="1843" w:hanging="600"/>
        <w:contextualSpacing w:val="0"/>
        <w:jc w:val="both"/>
        <w:rPr>
          <w:rFonts w:cs="Arial"/>
          <w:sz w:val="22"/>
        </w:rPr>
      </w:pPr>
      <w:r w:rsidRPr="008C21EF">
        <w:rPr>
          <w:rFonts w:cs="Arial"/>
          <w:sz w:val="22"/>
        </w:rPr>
        <w:t xml:space="preserve">Priced Tender Sum Analysis </w:t>
      </w:r>
    </w:p>
    <w:p w14:paraId="7FAB87B6" w14:textId="77777777" w:rsidR="005A23C1" w:rsidRPr="008C21EF" w:rsidRDefault="005A23C1" w:rsidP="005A23C1">
      <w:pPr>
        <w:pStyle w:val="ListParagraph"/>
        <w:numPr>
          <w:ilvl w:val="2"/>
          <w:numId w:val="38"/>
        </w:numPr>
        <w:spacing w:after="0" w:line="280" w:lineRule="exact"/>
        <w:ind w:left="1843" w:hanging="600"/>
        <w:contextualSpacing w:val="0"/>
        <w:jc w:val="both"/>
        <w:rPr>
          <w:rFonts w:cs="Arial"/>
          <w:sz w:val="22"/>
        </w:rPr>
      </w:pPr>
      <w:r w:rsidRPr="008C21EF">
        <w:rPr>
          <w:rFonts w:cs="Arial"/>
          <w:sz w:val="22"/>
        </w:rPr>
        <w:t xml:space="preserve">The Non-Collusion Certificate. </w:t>
      </w:r>
    </w:p>
    <w:p w14:paraId="0BBBB105" w14:textId="41C58220" w:rsidR="005A23C1" w:rsidRPr="008C21EF" w:rsidRDefault="005A23C1" w:rsidP="005A23C1">
      <w:pPr>
        <w:pStyle w:val="ListParagraph"/>
        <w:numPr>
          <w:ilvl w:val="2"/>
          <w:numId w:val="38"/>
        </w:numPr>
        <w:spacing w:after="0" w:line="280" w:lineRule="exact"/>
        <w:ind w:left="1843" w:hanging="600"/>
        <w:contextualSpacing w:val="0"/>
        <w:jc w:val="both"/>
        <w:rPr>
          <w:rFonts w:cs="Arial"/>
          <w:sz w:val="22"/>
        </w:rPr>
      </w:pPr>
      <w:r w:rsidRPr="008C21EF">
        <w:rPr>
          <w:rFonts w:cs="Arial"/>
          <w:sz w:val="22"/>
        </w:rPr>
        <w:t>Canvassing and Conflict of Interest Declaration</w:t>
      </w:r>
    </w:p>
    <w:p w14:paraId="00357F60" w14:textId="77777777" w:rsidR="005A23C1" w:rsidRPr="008C21EF" w:rsidRDefault="005A23C1" w:rsidP="005A23C1">
      <w:pPr>
        <w:pStyle w:val="ListParagraph"/>
        <w:spacing w:after="0" w:line="280" w:lineRule="exact"/>
        <w:ind w:left="1843"/>
        <w:contextualSpacing w:val="0"/>
        <w:jc w:val="both"/>
        <w:rPr>
          <w:rFonts w:cs="Arial"/>
          <w:sz w:val="22"/>
        </w:rPr>
      </w:pPr>
    </w:p>
    <w:p w14:paraId="439049B8" w14:textId="3B465FD9" w:rsidR="00EB689E" w:rsidRPr="008C21EF" w:rsidRDefault="005A23C1" w:rsidP="005163F9">
      <w:pPr>
        <w:pStyle w:val="ListParagraph"/>
        <w:spacing w:after="200" w:line="280" w:lineRule="exact"/>
        <w:ind w:left="0"/>
        <w:jc w:val="both"/>
        <w:rPr>
          <w:rFonts w:cs="Arial"/>
          <w:sz w:val="22"/>
        </w:rPr>
      </w:pPr>
      <w:r w:rsidRPr="008C21EF">
        <w:rPr>
          <w:rFonts w:cs="Arial"/>
          <w:sz w:val="22"/>
        </w:rPr>
        <w:t>13.3</w:t>
      </w:r>
      <w:r w:rsidRPr="008C21EF">
        <w:rPr>
          <w:rFonts w:cs="Arial"/>
          <w:sz w:val="22"/>
        </w:rPr>
        <w:tab/>
        <w:t>The selected Contractor will be appointed as Principal Contractor under the Construction (Design and Management) Regulations, 2015.</w:t>
      </w:r>
    </w:p>
    <w:p w14:paraId="2AF57669" w14:textId="66CB965C" w:rsidR="005163F9" w:rsidRDefault="005163F9" w:rsidP="005163F9">
      <w:pPr>
        <w:pStyle w:val="Heading2"/>
        <w:numPr>
          <w:ilvl w:val="0"/>
          <w:numId w:val="36"/>
        </w:numPr>
        <w:jc w:val="both"/>
        <w:rPr>
          <w:sz w:val="32"/>
          <w:szCs w:val="32"/>
        </w:rPr>
      </w:pPr>
      <w:r>
        <w:rPr>
          <w:sz w:val="32"/>
          <w:szCs w:val="32"/>
        </w:rPr>
        <w:t xml:space="preserve"> </w:t>
      </w:r>
      <w:r>
        <w:rPr>
          <w:sz w:val="32"/>
          <w:szCs w:val="32"/>
        </w:rPr>
        <w:tab/>
      </w:r>
      <w:r w:rsidR="00476899" w:rsidRPr="009A1CB7">
        <w:rPr>
          <w:sz w:val="32"/>
          <w:szCs w:val="32"/>
        </w:rPr>
        <w:t>Progression to Contract</w:t>
      </w:r>
    </w:p>
    <w:p w14:paraId="57D45EC2" w14:textId="77777777" w:rsidR="002E7AAE" w:rsidRPr="002E7AAE" w:rsidRDefault="002E7AAE" w:rsidP="002E7AAE">
      <w:pPr>
        <w:rPr>
          <w:sz w:val="22"/>
        </w:rPr>
      </w:pPr>
    </w:p>
    <w:p w14:paraId="5462208F" w14:textId="67D0AEC7" w:rsidR="00476899" w:rsidRPr="002E7AAE" w:rsidRDefault="002E7AAE" w:rsidP="005163F9">
      <w:pPr>
        <w:pStyle w:val="ListParagraph"/>
        <w:numPr>
          <w:ilvl w:val="1"/>
          <w:numId w:val="36"/>
        </w:numPr>
        <w:spacing w:after="200" w:line="280" w:lineRule="exact"/>
        <w:jc w:val="both"/>
        <w:rPr>
          <w:rFonts w:cs="Arial"/>
          <w:sz w:val="22"/>
        </w:rPr>
      </w:pPr>
      <w:bookmarkStart w:id="18" w:name="_Toc526927516"/>
      <w:r>
        <w:rPr>
          <w:rFonts w:cs="Arial"/>
          <w:sz w:val="22"/>
        </w:rPr>
        <w:t xml:space="preserve"> </w:t>
      </w:r>
      <w:r>
        <w:rPr>
          <w:rFonts w:cs="Arial"/>
          <w:sz w:val="22"/>
        </w:rPr>
        <w:tab/>
      </w:r>
      <w:r w:rsidR="00476899" w:rsidRPr="002E7AAE">
        <w:rPr>
          <w:rFonts w:cs="Arial"/>
          <w:sz w:val="22"/>
        </w:rPr>
        <w:t xml:space="preserve">The selected Contractor will </w:t>
      </w:r>
      <w:proofErr w:type="gramStart"/>
      <w:r w:rsidR="00476899" w:rsidRPr="002E7AAE">
        <w:rPr>
          <w:rFonts w:cs="Arial"/>
          <w:sz w:val="22"/>
        </w:rPr>
        <w:t>enter into</w:t>
      </w:r>
      <w:proofErr w:type="gramEnd"/>
      <w:r w:rsidR="00476899" w:rsidRPr="002E7AAE">
        <w:rPr>
          <w:rFonts w:cs="Arial"/>
          <w:sz w:val="22"/>
        </w:rPr>
        <w:t xml:space="preserve"> a contract including amendments as set out in the tender documents on Contract award, to construct the works upon appointment as confirmed by the Employer.</w:t>
      </w:r>
    </w:p>
    <w:p w14:paraId="74B8FA63" w14:textId="7BED299B" w:rsidR="00476899" w:rsidRPr="002E7AAE" w:rsidRDefault="00476899" w:rsidP="00476899">
      <w:pPr>
        <w:pStyle w:val="ListParagraph"/>
        <w:tabs>
          <w:tab w:val="num" w:pos="1210"/>
        </w:tabs>
        <w:spacing w:after="200" w:line="280" w:lineRule="exact"/>
        <w:jc w:val="both"/>
        <w:rPr>
          <w:rFonts w:cs="Arial"/>
          <w:sz w:val="22"/>
        </w:rPr>
      </w:pPr>
      <w:r w:rsidRPr="002E7AAE">
        <w:rPr>
          <w:rFonts w:cs="Arial"/>
          <w:sz w:val="22"/>
        </w:rPr>
        <w:t xml:space="preserve">  </w:t>
      </w:r>
      <w:bookmarkEnd w:id="18"/>
    </w:p>
    <w:p w14:paraId="4DD9F85F" w14:textId="7CB219A8" w:rsidR="00476899" w:rsidRPr="002E7AAE" w:rsidRDefault="00476899" w:rsidP="002E7AAE">
      <w:pPr>
        <w:pStyle w:val="ListParagraph"/>
        <w:numPr>
          <w:ilvl w:val="1"/>
          <w:numId w:val="36"/>
        </w:numPr>
        <w:tabs>
          <w:tab w:val="num" w:pos="1210"/>
        </w:tabs>
        <w:spacing w:after="200" w:line="280" w:lineRule="exact"/>
        <w:jc w:val="both"/>
        <w:rPr>
          <w:rFonts w:cs="Arial"/>
          <w:sz w:val="22"/>
        </w:rPr>
      </w:pPr>
      <w:r w:rsidRPr="002E7AAE">
        <w:rPr>
          <w:rFonts w:cs="Arial"/>
          <w:sz w:val="22"/>
        </w:rPr>
        <w:t>The Employer will have no liability to pay any fees or costs until a formal contract has been executed.</w:t>
      </w:r>
    </w:p>
    <w:p w14:paraId="12C3179A" w14:textId="3564375A" w:rsidR="0015113B" w:rsidRPr="009A1CB7" w:rsidRDefault="005163F9" w:rsidP="005163F9">
      <w:pPr>
        <w:pStyle w:val="Heading2"/>
        <w:numPr>
          <w:ilvl w:val="0"/>
          <w:numId w:val="36"/>
        </w:numPr>
        <w:jc w:val="both"/>
        <w:rPr>
          <w:sz w:val="32"/>
          <w:szCs w:val="32"/>
        </w:rPr>
      </w:pPr>
      <w:r>
        <w:rPr>
          <w:sz w:val="32"/>
          <w:szCs w:val="32"/>
        </w:rPr>
        <w:t xml:space="preserve"> </w:t>
      </w:r>
      <w:r>
        <w:rPr>
          <w:sz w:val="32"/>
          <w:szCs w:val="32"/>
        </w:rPr>
        <w:tab/>
      </w:r>
      <w:r w:rsidR="00355C70" w:rsidRPr="009A1CB7">
        <w:rPr>
          <w:sz w:val="32"/>
          <w:szCs w:val="32"/>
        </w:rPr>
        <w:t>Programme</w:t>
      </w:r>
    </w:p>
    <w:p w14:paraId="646B9CE8" w14:textId="77777777" w:rsidR="0015113B" w:rsidRPr="002E7AAE" w:rsidRDefault="0015113B" w:rsidP="0015113B">
      <w:pPr>
        <w:rPr>
          <w:sz w:val="22"/>
        </w:rPr>
      </w:pPr>
    </w:p>
    <w:p w14:paraId="5DCEDD0D" w14:textId="1E2FEF4E" w:rsidR="0015113B" w:rsidRPr="002E7AAE" w:rsidRDefault="0015113B" w:rsidP="0015113B">
      <w:pPr>
        <w:ind w:left="720" w:hanging="720"/>
        <w:rPr>
          <w:rFonts w:cs="Arial"/>
          <w:sz w:val="22"/>
        </w:rPr>
      </w:pPr>
      <w:r w:rsidRPr="002E7AAE">
        <w:rPr>
          <w:rFonts w:cs="Arial"/>
          <w:sz w:val="22"/>
        </w:rPr>
        <w:t>1</w:t>
      </w:r>
      <w:r w:rsidR="005163F9" w:rsidRPr="002E7AAE">
        <w:rPr>
          <w:rFonts w:cs="Arial"/>
          <w:sz w:val="22"/>
        </w:rPr>
        <w:t>9</w:t>
      </w:r>
      <w:r w:rsidRPr="002E7AAE">
        <w:rPr>
          <w:rFonts w:cs="Arial"/>
          <w:sz w:val="22"/>
        </w:rPr>
        <w:t>.1</w:t>
      </w:r>
      <w:r w:rsidRPr="002E7AAE">
        <w:rPr>
          <w:rFonts w:cs="Arial"/>
          <w:sz w:val="22"/>
        </w:rPr>
        <w:tab/>
        <w:t>Please note the proposed power shutdown at the National Centre has been planned to take place between</w:t>
      </w:r>
      <w:r w:rsidRPr="002E7AAE">
        <w:rPr>
          <w:rFonts w:cs="Arial"/>
          <w:b/>
          <w:bCs/>
          <w:sz w:val="22"/>
        </w:rPr>
        <w:t xml:space="preserve"> Monday 27</w:t>
      </w:r>
      <w:r w:rsidRPr="002E7AAE">
        <w:rPr>
          <w:rFonts w:cs="Arial"/>
          <w:b/>
          <w:bCs/>
          <w:sz w:val="22"/>
          <w:vertAlign w:val="superscript"/>
        </w:rPr>
        <w:t>th</w:t>
      </w:r>
      <w:r w:rsidRPr="002E7AAE">
        <w:rPr>
          <w:rFonts w:cs="Arial"/>
          <w:b/>
          <w:bCs/>
          <w:sz w:val="22"/>
        </w:rPr>
        <w:t xml:space="preserve"> April 2026 to Friday 8</w:t>
      </w:r>
      <w:r w:rsidRPr="002E7AAE">
        <w:rPr>
          <w:rFonts w:cs="Arial"/>
          <w:b/>
          <w:bCs/>
          <w:sz w:val="22"/>
          <w:vertAlign w:val="superscript"/>
        </w:rPr>
        <w:t>th</w:t>
      </w:r>
      <w:r w:rsidRPr="002E7AAE">
        <w:rPr>
          <w:rFonts w:cs="Arial"/>
          <w:b/>
          <w:bCs/>
          <w:sz w:val="22"/>
        </w:rPr>
        <w:t xml:space="preserve"> May 2026</w:t>
      </w:r>
      <w:r w:rsidRPr="002E7AAE">
        <w:rPr>
          <w:rFonts w:cs="Arial"/>
          <w:sz w:val="22"/>
        </w:rPr>
        <w:t>.  Contractors should allow for the Switchgear Upgrade works to take place during this period.</w:t>
      </w:r>
    </w:p>
    <w:p w14:paraId="15AC55C5" w14:textId="77777777" w:rsidR="005163F9" w:rsidRDefault="005163F9" w:rsidP="0015113B">
      <w:pPr>
        <w:ind w:left="720" w:hanging="720"/>
        <w:rPr>
          <w:rFonts w:ascii="Arial" w:hAnsi="Arial" w:cs="Arial"/>
        </w:rPr>
      </w:pPr>
    </w:p>
    <w:p w14:paraId="05A01902" w14:textId="77777777" w:rsidR="005163F9" w:rsidRDefault="005163F9" w:rsidP="0015113B">
      <w:pPr>
        <w:ind w:left="720" w:hanging="720"/>
        <w:rPr>
          <w:rFonts w:ascii="Arial" w:hAnsi="Arial" w:cs="Arial"/>
        </w:rPr>
      </w:pPr>
    </w:p>
    <w:p w14:paraId="1F191308" w14:textId="77777777" w:rsidR="005163F9" w:rsidRDefault="005163F9" w:rsidP="0015113B">
      <w:pPr>
        <w:ind w:left="720" w:hanging="720"/>
        <w:rPr>
          <w:rFonts w:ascii="Arial" w:hAnsi="Arial" w:cs="Arial"/>
        </w:rPr>
      </w:pPr>
    </w:p>
    <w:p w14:paraId="1EBA43F5" w14:textId="77777777" w:rsidR="005163F9" w:rsidRDefault="005163F9" w:rsidP="0015113B">
      <w:pPr>
        <w:ind w:left="720" w:hanging="720"/>
        <w:rPr>
          <w:rFonts w:ascii="Arial" w:hAnsi="Arial" w:cs="Arial"/>
        </w:rPr>
      </w:pPr>
    </w:p>
    <w:p w14:paraId="24FA41E9" w14:textId="77777777" w:rsidR="005163F9" w:rsidRPr="0015113B" w:rsidRDefault="005163F9" w:rsidP="007D345A"/>
    <w:p w14:paraId="3D62133A" w14:textId="77777777" w:rsidR="00ED0CA8" w:rsidRDefault="00ED0CA8" w:rsidP="00ED0CA8">
      <w:pPr>
        <w:pStyle w:val="NoSpacing"/>
        <w:jc w:val="both"/>
        <w:rPr>
          <w:sz w:val="22"/>
        </w:rPr>
      </w:pPr>
    </w:p>
    <w:p w14:paraId="7AEAD146" w14:textId="1954CF66" w:rsidR="00E472B5" w:rsidRDefault="00E472B5" w:rsidP="00E472B5">
      <w:pPr>
        <w:rPr>
          <w:b/>
          <w:sz w:val="32"/>
          <w:szCs w:val="32"/>
        </w:rPr>
      </w:pPr>
      <w:bookmarkStart w:id="19" w:name="_Toc218693911"/>
      <w:r w:rsidRPr="00202BB3">
        <w:rPr>
          <w:b/>
          <w:sz w:val="32"/>
          <w:szCs w:val="32"/>
        </w:rPr>
        <w:t>PLEASE NOTE: All sections must be completed.  Please expand boxes accordingly.</w:t>
      </w:r>
    </w:p>
    <w:p w14:paraId="5DFD8481" w14:textId="77777777" w:rsidR="005163F9" w:rsidRPr="00202BB3" w:rsidRDefault="005163F9" w:rsidP="00E472B5">
      <w:pPr>
        <w:rPr>
          <w:b/>
          <w:sz w:val="32"/>
          <w:szCs w:val="32"/>
        </w:rPr>
      </w:pPr>
    </w:p>
    <w:p w14:paraId="1D6B75F3" w14:textId="1D3585B8" w:rsidR="00E472B5" w:rsidRPr="009A1CB7" w:rsidRDefault="005163F9" w:rsidP="005163F9">
      <w:pPr>
        <w:pStyle w:val="Heading2"/>
        <w:numPr>
          <w:ilvl w:val="0"/>
          <w:numId w:val="36"/>
        </w:numPr>
        <w:spacing w:after="0"/>
        <w:rPr>
          <w:sz w:val="32"/>
          <w:szCs w:val="32"/>
        </w:rPr>
      </w:pPr>
      <w:bookmarkStart w:id="20" w:name="_Toc250732930"/>
      <w:bookmarkStart w:id="21" w:name="_Ref250986180"/>
      <w:bookmarkStart w:id="22" w:name="_Toc253994432"/>
      <w:bookmarkStart w:id="23" w:name="basicinformation"/>
      <w:bookmarkStart w:id="24" w:name="_Hlk183686355"/>
      <w:r>
        <w:rPr>
          <w:sz w:val="32"/>
          <w:szCs w:val="32"/>
        </w:rPr>
        <w:tab/>
      </w:r>
      <w:r w:rsidR="00E472B5" w:rsidRPr="009A1CB7">
        <w:rPr>
          <w:sz w:val="32"/>
          <w:szCs w:val="32"/>
        </w:rPr>
        <w:t>Basic Information About Your Organisation</w:t>
      </w:r>
      <w:bookmarkEnd w:id="20"/>
      <w:bookmarkEnd w:id="21"/>
      <w:bookmarkEnd w:id="22"/>
      <w:r w:rsidR="00E472B5" w:rsidRPr="009A1CB7">
        <w:rPr>
          <w:sz w:val="32"/>
          <w:szCs w:val="32"/>
        </w:rPr>
        <w:t xml:space="preserve"> </w:t>
      </w:r>
    </w:p>
    <w:bookmarkEnd w:id="23"/>
    <w:p w14:paraId="3E98A725" w14:textId="77777777" w:rsidR="00E472B5" w:rsidRPr="00272E5F" w:rsidRDefault="00E472B5" w:rsidP="00E472B5"/>
    <w:p w14:paraId="1EAB032A" w14:textId="36B2DEF8" w:rsidR="00E472B5" w:rsidRDefault="005163F9" w:rsidP="005163F9">
      <w:pPr>
        <w:pStyle w:val="Heading3"/>
        <w:rPr>
          <w:szCs w:val="22"/>
        </w:rPr>
      </w:pPr>
      <w:bookmarkStart w:id="25" w:name="_Toc250732931"/>
      <w:r>
        <w:rPr>
          <w:szCs w:val="22"/>
        </w:rPr>
        <w:t>20.1</w:t>
      </w:r>
      <w:r>
        <w:rPr>
          <w:szCs w:val="22"/>
        </w:rPr>
        <w:tab/>
      </w:r>
      <w:r w:rsidR="00E472B5" w:rsidRPr="00272E5F">
        <w:rPr>
          <w:szCs w:val="22"/>
        </w:rPr>
        <w:t>Name of Organisation:</w:t>
      </w:r>
      <w:bookmarkEnd w:id="24"/>
      <w:bookmarkEnd w:id="25"/>
    </w:p>
    <w:p w14:paraId="392D5927" w14:textId="77777777" w:rsidR="00202BB3" w:rsidRPr="00202BB3" w:rsidRDefault="00202BB3" w:rsidP="00202B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472B5" w:rsidRPr="00272E5F" w14:paraId="59CBD618" w14:textId="77777777" w:rsidTr="00B345AF">
        <w:trPr>
          <w:trHeight w:val="397"/>
        </w:trPr>
        <w:tc>
          <w:tcPr>
            <w:tcW w:w="9856" w:type="dxa"/>
          </w:tcPr>
          <w:p w14:paraId="21A53415" w14:textId="77777777" w:rsidR="00E472B5" w:rsidRPr="00272E5F" w:rsidRDefault="00E472B5" w:rsidP="00B345AF">
            <w:pPr>
              <w:spacing w:before="120" w:after="120"/>
            </w:pPr>
          </w:p>
        </w:tc>
      </w:tr>
    </w:tbl>
    <w:p w14:paraId="7BE12B59" w14:textId="77777777" w:rsidR="00E472B5" w:rsidRPr="00272E5F" w:rsidRDefault="00E472B5" w:rsidP="00E472B5"/>
    <w:p w14:paraId="0848E893" w14:textId="23D0BAC8" w:rsidR="00E472B5" w:rsidRPr="00272E5F" w:rsidRDefault="00E472B5" w:rsidP="005163F9">
      <w:pPr>
        <w:pStyle w:val="Heading3"/>
        <w:numPr>
          <w:ilvl w:val="1"/>
          <w:numId w:val="41"/>
        </w:numPr>
        <w:rPr>
          <w:szCs w:val="22"/>
        </w:rPr>
      </w:pPr>
      <w:bookmarkStart w:id="26" w:name="_Toc250732932"/>
      <w:r w:rsidRPr="00272E5F">
        <w:rPr>
          <w:szCs w:val="22"/>
        </w:rPr>
        <w:t>Address to which correspondence should be sent:</w:t>
      </w:r>
      <w:bookmarkEnd w:id="26"/>
    </w:p>
    <w:p w14:paraId="700F10F6" w14:textId="77777777" w:rsidR="00E472B5" w:rsidRPr="00272E5F" w:rsidRDefault="00E472B5" w:rsidP="00E472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472B5" w:rsidRPr="00272E5F" w14:paraId="6D52B020" w14:textId="77777777" w:rsidTr="00B345AF">
        <w:trPr>
          <w:trHeight w:val="397"/>
        </w:trPr>
        <w:tc>
          <w:tcPr>
            <w:tcW w:w="9856" w:type="dxa"/>
          </w:tcPr>
          <w:p w14:paraId="0D0AAB1A" w14:textId="77777777" w:rsidR="00E472B5" w:rsidRPr="00272E5F" w:rsidRDefault="00E472B5" w:rsidP="00B345AF">
            <w:pPr>
              <w:spacing w:before="120" w:after="120"/>
            </w:pPr>
          </w:p>
        </w:tc>
      </w:tr>
    </w:tbl>
    <w:p w14:paraId="183BB7DC" w14:textId="77777777" w:rsidR="00E472B5" w:rsidRPr="00272E5F" w:rsidRDefault="00E472B5" w:rsidP="00E472B5"/>
    <w:p w14:paraId="46092CB1" w14:textId="150382DB" w:rsidR="00E472B5" w:rsidRPr="00272E5F" w:rsidRDefault="005163F9" w:rsidP="00202BB3">
      <w:pPr>
        <w:pStyle w:val="Heading3"/>
        <w:rPr>
          <w:szCs w:val="22"/>
        </w:rPr>
      </w:pPr>
      <w:bookmarkStart w:id="27" w:name="_Toc250732933"/>
      <w:r>
        <w:rPr>
          <w:szCs w:val="22"/>
        </w:rPr>
        <w:t>20.3</w:t>
      </w:r>
      <w:r w:rsidR="00202BB3">
        <w:rPr>
          <w:szCs w:val="22"/>
        </w:rPr>
        <w:tab/>
      </w:r>
      <w:r w:rsidR="00E472B5" w:rsidRPr="00272E5F">
        <w:rPr>
          <w:szCs w:val="22"/>
        </w:rPr>
        <w:t>Name and contact details of person applying on behalf of Organisation:</w:t>
      </w:r>
      <w:bookmarkEnd w:id="27"/>
    </w:p>
    <w:p w14:paraId="69045DDC" w14:textId="77777777" w:rsidR="00E472B5" w:rsidRPr="00272E5F" w:rsidRDefault="00E472B5" w:rsidP="00E472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302"/>
        <w:gridCol w:w="1118"/>
        <w:gridCol w:w="3408"/>
      </w:tblGrid>
      <w:tr w:rsidR="00E472B5" w:rsidRPr="00272E5F" w14:paraId="38C65CF8" w14:textId="77777777" w:rsidTr="00B345AF">
        <w:tc>
          <w:tcPr>
            <w:tcW w:w="1809" w:type="dxa"/>
            <w:shd w:val="clear" w:color="auto" w:fill="D9D9D9"/>
          </w:tcPr>
          <w:p w14:paraId="6791BFC6" w14:textId="77777777" w:rsidR="00E472B5" w:rsidRPr="00272E5F" w:rsidRDefault="00E472B5" w:rsidP="00B345AF">
            <w:pPr>
              <w:tabs>
                <w:tab w:val="left" w:pos="1134"/>
              </w:tabs>
              <w:spacing w:before="120" w:after="120"/>
            </w:pPr>
            <w:r w:rsidRPr="00272E5F">
              <w:t>Name:</w:t>
            </w:r>
            <w:r w:rsidRPr="00272E5F">
              <w:tab/>
            </w:r>
          </w:p>
        </w:tc>
        <w:tc>
          <w:tcPr>
            <w:tcW w:w="8047" w:type="dxa"/>
            <w:gridSpan w:val="3"/>
          </w:tcPr>
          <w:p w14:paraId="5D76FCA0" w14:textId="77777777" w:rsidR="00E472B5" w:rsidRPr="00272E5F" w:rsidRDefault="00E472B5" w:rsidP="00B345AF">
            <w:pPr>
              <w:tabs>
                <w:tab w:val="left" w:pos="1134"/>
              </w:tabs>
              <w:spacing w:before="120" w:after="120"/>
            </w:pPr>
          </w:p>
        </w:tc>
      </w:tr>
      <w:tr w:rsidR="00E472B5" w:rsidRPr="00272E5F" w14:paraId="15AE8B51" w14:textId="77777777" w:rsidTr="00B345AF">
        <w:tc>
          <w:tcPr>
            <w:tcW w:w="1809" w:type="dxa"/>
            <w:shd w:val="clear" w:color="auto" w:fill="D9D9D9"/>
          </w:tcPr>
          <w:p w14:paraId="2CE95D94" w14:textId="77777777" w:rsidR="00E472B5" w:rsidRPr="00272E5F" w:rsidRDefault="00E472B5" w:rsidP="00B345AF">
            <w:pPr>
              <w:tabs>
                <w:tab w:val="left" w:pos="1134"/>
              </w:tabs>
              <w:spacing w:before="120" w:after="120"/>
            </w:pPr>
            <w:r w:rsidRPr="00272E5F">
              <w:t>Position:</w:t>
            </w:r>
            <w:r w:rsidRPr="00272E5F">
              <w:tab/>
            </w:r>
          </w:p>
        </w:tc>
        <w:tc>
          <w:tcPr>
            <w:tcW w:w="8047" w:type="dxa"/>
            <w:gridSpan w:val="3"/>
          </w:tcPr>
          <w:p w14:paraId="0FB7B52F" w14:textId="77777777" w:rsidR="00E472B5" w:rsidRPr="00272E5F" w:rsidRDefault="00E472B5" w:rsidP="00B345AF">
            <w:pPr>
              <w:tabs>
                <w:tab w:val="left" w:pos="1134"/>
              </w:tabs>
              <w:spacing w:before="120" w:after="120"/>
            </w:pPr>
          </w:p>
        </w:tc>
      </w:tr>
      <w:tr w:rsidR="00E472B5" w:rsidRPr="00272E5F" w14:paraId="7B209ED9" w14:textId="77777777" w:rsidTr="00B345AF">
        <w:tc>
          <w:tcPr>
            <w:tcW w:w="1809" w:type="dxa"/>
            <w:shd w:val="clear" w:color="auto" w:fill="D9D9D9"/>
          </w:tcPr>
          <w:p w14:paraId="64236197" w14:textId="77777777" w:rsidR="00E472B5" w:rsidRPr="00272E5F" w:rsidRDefault="00E472B5" w:rsidP="00B345AF">
            <w:pPr>
              <w:tabs>
                <w:tab w:val="left" w:pos="1134"/>
              </w:tabs>
              <w:spacing w:before="120" w:after="120"/>
            </w:pPr>
            <w:r w:rsidRPr="00272E5F">
              <w:t>Telephone No:</w:t>
            </w:r>
          </w:p>
        </w:tc>
        <w:tc>
          <w:tcPr>
            <w:tcW w:w="3402" w:type="dxa"/>
          </w:tcPr>
          <w:p w14:paraId="3C63BC6A" w14:textId="77777777" w:rsidR="00E472B5" w:rsidRPr="00272E5F" w:rsidRDefault="00E472B5" w:rsidP="00B345AF">
            <w:pPr>
              <w:tabs>
                <w:tab w:val="left" w:pos="1134"/>
              </w:tabs>
              <w:spacing w:before="120" w:after="120"/>
            </w:pPr>
          </w:p>
        </w:tc>
        <w:tc>
          <w:tcPr>
            <w:tcW w:w="1134" w:type="dxa"/>
            <w:shd w:val="clear" w:color="auto" w:fill="D9D9D9"/>
          </w:tcPr>
          <w:p w14:paraId="59401130" w14:textId="77777777" w:rsidR="00E472B5" w:rsidRPr="00272E5F" w:rsidRDefault="00E472B5" w:rsidP="00B345AF">
            <w:pPr>
              <w:tabs>
                <w:tab w:val="left" w:pos="1026"/>
              </w:tabs>
              <w:spacing w:before="120" w:after="120"/>
            </w:pPr>
            <w:r w:rsidRPr="00272E5F">
              <w:t>Fax No:</w:t>
            </w:r>
            <w:r w:rsidRPr="00272E5F">
              <w:tab/>
            </w:r>
          </w:p>
        </w:tc>
        <w:tc>
          <w:tcPr>
            <w:tcW w:w="3511" w:type="dxa"/>
          </w:tcPr>
          <w:p w14:paraId="09E040BF" w14:textId="77777777" w:rsidR="00E472B5" w:rsidRPr="00272E5F" w:rsidRDefault="00E472B5" w:rsidP="00B345AF">
            <w:pPr>
              <w:tabs>
                <w:tab w:val="left" w:pos="1026"/>
              </w:tabs>
              <w:spacing w:before="120" w:after="120"/>
            </w:pPr>
          </w:p>
        </w:tc>
      </w:tr>
      <w:tr w:rsidR="00E472B5" w:rsidRPr="00272E5F" w14:paraId="286BA21A" w14:textId="77777777" w:rsidTr="00B345AF">
        <w:tc>
          <w:tcPr>
            <w:tcW w:w="1809" w:type="dxa"/>
            <w:shd w:val="clear" w:color="auto" w:fill="D9D9D9"/>
          </w:tcPr>
          <w:p w14:paraId="2D7AE544" w14:textId="77777777" w:rsidR="00E472B5" w:rsidRPr="00272E5F" w:rsidRDefault="00E472B5" w:rsidP="00B345AF">
            <w:pPr>
              <w:tabs>
                <w:tab w:val="left" w:pos="1985"/>
              </w:tabs>
              <w:spacing w:before="120" w:after="120"/>
            </w:pPr>
            <w:r w:rsidRPr="00272E5F">
              <w:t>E-mail Address:</w:t>
            </w:r>
            <w:r w:rsidRPr="00272E5F">
              <w:tab/>
            </w:r>
          </w:p>
        </w:tc>
        <w:tc>
          <w:tcPr>
            <w:tcW w:w="8047" w:type="dxa"/>
            <w:gridSpan w:val="3"/>
          </w:tcPr>
          <w:p w14:paraId="5EBA340C" w14:textId="77777777" w:rsidR="00E472B5" w:rsidRPr="00272E5F" w:rsidRDefault="00E472B5" w:rsidP="00B345AF">
            <w:pPr>
              <w:tabs>
                <w:tab w:val="left" w:pos="1985"/>
              </w:tabs>
              <w:spacing w:before="120" w:after="120"/>
            </w:pPr>
          </w:p>
        </w:tc>
      </w:tr>
    </w:tbl>
    <w:p w14:paraId="44368EF2" w14:textId="77777777" w:rsidR="00E472B5" w:rsidRDefault="00E472B5" w:rsidP="00E472B5">
      <w:pPr>
        <w:pStyle w:val="BodyText"/>
        <w:tabs>
          <w:tab w:val="left" w:pos="567"/>
        </w:tabs>
        <w:rPr>
          <w:bCs/>
          <w:color w:val="EE0000"/>
          <w:sz w:val="32"/>
          <w:szCs w:val="32"/>
        </w:rPr>
      </w:pPr>
    </w:p>
    <w:p w14:paraId="3D412525" w14:textId="77777777" w:rsidR="005163F9" w:rsidRDefault="005163F9" w:rsidP="00E472B5">
      <w:pPr>
        <w:pStyle w:val="BodyText"/>
        <w:tabs>
          <w:tab w:val="left" w:pos="567"/>
        </w:tabs>
        <w:rPr>
          <w:bCs/>
          <w:color w:val="EE0000"/>
          <w:sz w:val="32"/>
          <w:szCs w:val="32"/>
        </w:rPr>
      </w:pPr>
    </w:p>
    <w:p w14:paraId="75558FAE" w14:textId="77777777" w:rsidR="005163F9" w:rsidRDefault="005163F9" w:rsidP="00E472B5">
      <w:pPr>
        <w:pStyle w:val="BodyText"/>
        <w:tabs>
          <w:tab w:val="left" w:pos="567"/>
        </w:tabs>
        <w:rPr>
          <w:bCs/>
          <w:color w:val="EE0000"/>
          <w:sz w:val="32"/>
          <w:szCs w:val="32"/>
        </w:rPr>
      </w:pPr>
    </w:p>
    <w:p w14:paraId="65A1EA57" w14:textId="77777777" w:rsidR="005163F9" w:rsidRDefault="005163F9" w:rsidP="00E472B5">
      <w:pPr>
        <w:pStyle w:val="BodyText"/>
        <w:tabs>
          <w:tab w:val="left" w:pos="567"/>
        </w:tabs>
        <w:rPr>
          <w:bCs/>
          <w:color w:val="EE0000"/>
          <w:sz w:val="32"/>
          <w:szCs w:val="32"/>
        </w:rPr>
      </w:pPr>
    </w:p>
    <w:p w14:paraId="5FC941BE" w14:textId="77777777" w:rsidR="007D345A" w:rsidRPr="005163F9" w:rsidRDefault="007D345A" w:rsidP="00E472B5">
      <w:pPr>
        <w:pStyle w:val="BodyText"/>
        <w:tabs>
          <w:tab w:val="left" w:pos="567"/>
        </w:tabs>
        <w:rPr>
          <w:bCs/>
          <w:color w:val="EE0000"/>
          <w:sz w:val="32"/>
          <w:szCs w:val="32"/>
        </w:rPr>
      </w:pPr>
    </w:p>
    <w:p w14:paraId="7C16A909" w14:textId="77777777" w:rsidR="00E472B5" w:rsidRDefault="00E472B5" w:rsidP="005163F9">
      <w:pPr>
        <w:pStyle w:val="BodyText"/>
        <w:numPr>
          <w:ilvl w:val="0"/>
          <w:numId w:val="41"/>
        </w:numPr>
        <w:tabs>
          <w:tab w:val="left" w:pos="567"/>
        </w:tabs>
        <w:spacing w:after="0" w:line="240" w:lineRule="auto"/>
        <w:ind w:hanging="720"/>
        <w:rPr>
          <w:b/>
          <w:color w:val="EE0000"/>
          <w:sz w:val="32"/>
          <w:szCs w:val="32"/>
        </w:rPr>
      </w:pPr>
      <w:r w:rsidRPr="005163F9">
        <w:rPr>
          <w:b/>
          <w:color w:val="EE0000"/>
          <w:sz w:val="32"/>
          <w:szCs w:val="32"/>
        </w:rPr>
        <w:t>Financial Information</w:t>
      </w:r>
    </w:p>
    <w:p w14:paraId="3BD72FE6" w14:textId="77777777" w:rsidR="005163F9" w:rsidRPr="005163F9" w:rsidRDefault="005163F9" w:rsidP="005163F9">
      <w:pPr>
        <w:pStyle w:val="BodyText"/>
        <w:tabs>
          <w:tab w:val="left" w:pos="567"/>
        </w:tabs>
        <w:spacing w:after="0" w:line="240" w:lineRule="auto"/>
        <w:ind w:left="540"/>
        <w:rPr>
          <w:b/>
          <w:color w:val="EE0000"/>
          <w:sz w:val="32"/>
          <w:szCs w:val="32"/>
        </w:rPr>
      </w:pPr>
    </w:p>
    <w:p w14:paraId="4F07061E" w14:textId="7356AB6A" w:rsidR="00E472B5" w:rsidRPr="00202BB3" w:rsidRDefault="00E472B5" w:rsidP="00E472B5">
      <w:pPr>
        <w:jc w:val="both"/>
        <w:rPr>
          <w:rFonts w:cs="Arial"/>
          <w:sz w:val="22"/>
          <w:lang w:eastAsia="en-GB"/>
        </w:rPr>
      </w:pPr>
      <w:r w:rsidRPr="00202BB3">
        <w:rPr>
          <w:rFonts w:cs="Arial"/>
          <w:sz w:val="22"/>
          <w:lang w:eastAsia="en-GB"/>
        </w:rPr>
        <w:t>This financial section shall determine whether the financial position of the Organisation will present Sport Wales with potential financial risks.  As such, evaluation of this section shall be undertaken on a Risk Assessment basis.</w:t>
      </w:r>
    </w:p>
    <w:p w14:paraId="3C3DD264" w14:textId="78EB58F6" w:rsidR="00E472B5" w:rsidRPr="005163F9" w:rsidRDefault="00E472B5" w:rsidP="00E472B5">
      <w:pPr>
        <w:jc w:val="both"/>
        <w:rPr>
          <w:rFonts w:cs="Arial"/>
          <w:sz w:val="22"/>
          <w:lang w:eastAsia="en-GB"/>
        </w:rPr>
      </w:pPr>
      <w:r w:rsidRPr="00202BB3">
        <w:rPr>
          <w:rFonts w:cs="Arial"/>
          <w:b/>
          <w:bCs/>
          <w:sz w:val="22"/>
          <w:lang w:eastAsia="en-GB"/>
        </w:rPr>
        <w:t>Please note Sport Wales may undertake a financial check in determining the financial standing of the applicant.</w:t>
      </w:r>
    </w:p>
    <w:p w14:paraId="3165E760" w14:textId="647C9069" w:rsidR="00E472B5" w:rsidRPr="00202BB3" w:rsidRDefault="00E472B5" w:rsidP="00E472B5">
      <w:pPr>
        <w:jc w:val="both"/>
        <w:rPr>
          <w:sz w:val="22"/>
        </w:rPr>
      </w:pPr>
      <w:r w:rsidRPr="00202BB3">
        <w:rPr>
          <w:rFonts w:cs="Arial"/>
          <w:sz w:val="22"/>
        </w:rPr>
        <w:t>Where a Contractor has a valid reason for being unable to provide the information requested in relation to economic, financial and insurance matters, other information considered appropriate by Sport Wales will be accepted.</w:t>
      </w:r>
    </w:p>
    <w:p w14:paraId="5C460BDE" w14:textId="4B30AA49" w:rsidR="00E472B5" w:rsidRPr="00202BB3" w:rsidRDefault="005163F9" w:rsidP="007D345A">
      <w:pPr>
        <w:tabs>
          <w:tab w:val="left" w:pos="567"/>
        </w:tabs>
        <w:ind w:left="567" w:hanging="567"/>
        <w:jc w:val="both"/>
        <w:rPr>
          <w:sz w:val="22"/>
        </w:rPr>
      </w:pPr>
      <w:r>
        <w:rPr>
          <w:sz w:val="22"/>
        </w:rPr>
        <w:t>21</w:t>
      </w:r>
      <w:r w:rsidR="00202BB3">
        <w:rPr>
          <w:sz w:val="22"/>
        </w:rPr>
        <w:t>.1</w:t>
      </w:r>
      <w:r w:rsidR="00E472B5" w:rsidRPr="00202BB3">
        <w:rPr>
          <w:sz w:val="22"/>
        </w:rPr>
        <w:tab/>
        <w:t>What was your Organisation’s turnover in the last three years (if this period applies)?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1758"/>
        <w:gridCol w:w="1758"/>
        <w:gridCol w:w="1758"/>
        <w:gridCol w:w="1758"/>
        <w:gridCol w:w="1758"/>
      </w:tblGrid>
      <w:tr w:rsidR="00E472B5" w:rsidRPr="00202BB3" w14:paraId="07504CC3" w14:textId="77777777" w:rsidTr="00B345AF">
        <w:trPr>
          <w:trHeight w:val="397"/>
          <w:jc w:val="center"/>
        </w:trPr>
        <w:tc>
          <w:tcPr>
            <w:tcW w:w="1758" w:type="dxa"/>
            <w:shd w:val="clear" w:color="auto" w:fill="D9D9D9"/>
            <w:vAlign w:val="center"/>
          </w:tcPr>
          <w:p w14:paraId="064226DB" w14:textId="77777777" w:rsidR="00E472B5" w:rsidRPr="00202BB3" w:rsidRDefault="00E472B5" w:rsidP="00B345AF">
            <w:pPr>
              <w:jc w:val="center"/>
              <w:rPr>
                <w:b/>
                <w:sz w:val="22"/>
              </w:rPr>
            </w:pPr>
            <w:r w:rsidRPr="00202BB3">
              <w:rPr>
                <w:b/>
                <w:sz w:val="22"/>
              </w:rPr>
              <w:t>Turnover</w:t>
            </w:r>
          </w:p>
        </w:tc>
        <w:tc>
          <w:tcPr>
            <w:tcW w:w="1758" w:type="dxa"/>
            <w:shd w:val="clear" w:color="auto" w:fill="D9D9D9"/>
            <w:vAlign w:val="center"/>
          </w:tcPr>
          <w:p w14:paraId="32D965EB" w14:textId="77777777" w:rsidR="00E472B5" w:rsidRPr="00202BB3" w:rsidRDefault="00E472B5" w:rsidP="00B345AF">
            <w:pPr>
              <w:jc w:val="center"/>
              <w:rPr>
                <w:b/>
                <w:sz w:val="22"/>
              </w:rPr>
            </w:pPr>
            <w:r w:rsidRPr="00202BB3">
              <w:rPr>
                <w:b/>
                <w:sz w:val="22"/>
              </w:rPr>
              <w:t>Year Ended</w:t>
            </w:r>
          </w:p>
        </w:tc>
        <w:tc>
          <w:tcPr>
            <w:tcW w:w="1758" w:type="dxa"/>
            <w:shd w:val="clear" w:color="auto" w:fill="D9D9D9"/>
            <w:vAlign w:val="center"/>
          </w:tcPr>
          <w:p w14:paraId="5927B15A" w14:textId="77777777" w:rsidR="00E472B5" w:rsidRPr="00202BB3" w:rsidRDefault="00E472B5" w:rsidP="00B345AF">
            <w:pPr>
              <w:jc w:val="center"/>
              <w:rPr>
                <w:b/>
                <w:sz w:val="22"/>
              </w:rPr>
            </w:pPr>
            <w:r w:rsidRPr="00202BB3">
              <w:rPr>
                <w:b/>
                <w:sz w:val="22"/>
              </w:rPr>
              <w:t>Turnover</w:t>
            </w:r>
          </w:p>
        </w:tc>
        <w:tc>
          <w:tcPr>
            <w:tcW w:w="1758" w:type="dxa"/>
            <w:shd w:val="clear" w:color="auto" w:fill="D9D9D9"/>
            <w:vAlign w:val="center"/>
          </w:tcPr>
          <w:p w14:paraId="62CBA063" w14:textId="77777777" w:rsidR="00E472B5" w:rsidRPr="00202BB3" w:rsidRDefault="00E472B5" w:rsidP="00B345AF">
            <w:pPr>
              <w:jc w:val="center"/>
              <w:rPr>
                <w:b/>
                <w:sz w:val="22"/>
              </w:rPr>
            </w:pPr>
            <w:r w:rsidRPr="00202BB3">
              <w:rPr>
                <w:b/>
                <w:sz w:val="22"/>
              </w:rPr>
              <w:t>Year Ended</w:t>
            </w:r>
          </w:p>
        </w:tc>
        <w:tc>
          <w:tcPr>
            <w:tcW w:w="1758" w:type="dxa"/>
            <w:shd w:val="clear" w:color="auto" w:fill="D9D9D9"/>
            <w:vAlign w:val="center"/>
          </w:tcPr>
          <w:p w14:paraId="38D4D5E0" w14:textId="77777777" w:rsidR="00E472B5" w:rsidRPr="00202BB3" w:rsidRDefault="00E472B5" w:rsidP="00B345AF">
            <w:pPr>
              <w:jc w:val="center"/>
              <w:rPr>
                <w:b/>
                <w:sz w:val="22"/>
              </w:rPr>
            </w:pPr>
            <w:r w:rsidRPr="00202BB3">
              <w:rPr>
                <w:b/>
                <w:sz w:val="22"/>
              </w:rPr>
              <w:t>Turnover</w:t>
            </w:r>
          </w:p>
        </w:tc>
        <w:tc>
          <w:tcPr>
            <w:tcW w:w="1758" w:type="dxa"/>
            <w:shd w:val="clear" w:color="auto" w:fill="D9D9D9"/>
            <w:vAlign w:val="center"/>
          </w:tcPr>
          <w:p w14:paraId="581DB908" w14:textId="77777777" w:rsidR="00E472B5" w:rsidRPr="00202BB3" w:rsidRDefault="00E472B5" w:rsidP="00B345AF">
            <w:pPr>
              <w:jc w:val="center"/>
              <w:rPr>
                <w:b/>
                <w:sz w:val="22"/>
              </w:rPr>
            </w:pPr>
            <w:r w:rsidRPr="00202BB3">
              <w:rPr>
                <w:b/>
                <w:sz w:val="22"/>
              </w:rPr>
              <w:t>Year Ended</w:t>
            </w:r>
          </w:p>
        </w:tc>
      </w:tr>
      <w:tr w:rsidR="00E472B5" w:rsidRPr="00202BB3" w14:paraId="4B9C1EF9" w14:textId="77777777" w:rsidTr="00B345AF">
        <w:trPr>
          <w:trHeight w:val="397"/>
          <w:jc w:val="center"/>
        </w:trPr>
        <w:tc>
          <w:tcPr>
            <w:tcW w:w="1758" w:type="dxa"/>
            <w:vAlign w:val="center"/>
          </w:tcPr>
          <w:p w14:paraId="2E9D9B0D" w14:textId="77777777" w:rsidR="00E472B5" w:rsidRPr="00202BB3" w:rsidRDefault="00E472B5" w:rsidP="00B345AF">
            <w:pPr>
              <w:rPr>
                <w:sz w:val="22"/>
              </w:rPr>
            </w:pPr>
            <w:r w:rsidRPr="00202BB3">
              <w:rPr>
                <w:sz w:val="22"/>
              </w:rPr>
              <w:t>£</w:t>
            </w:r>
          </w:p>
        </w:tc>
        <w:tc>
          <w:tcPr>
            <w:tcW w:w="1758" w:type="dxa"/>
            <w:vAlign w:val="center"/>
          </w:tcPr>
          <w:p w14:paraId="6F51FCC3" w14:textId="77777777" w:rsidR="00E472B5" w:rsidRPr="00202BB3" w:rsidRDefault="00E472B5" w:rsidP="00B345AF">
            <w:pPr>
              <w:rPr>
                <w:sz w:val="22"/>
              </w:rPr>
            </w:pPr>
          </w:p>
        </w:tc>
        <w:tc>
          <w:tcPr>
            <w:tcW w:w="1758" w:type="dxa"/>
            <w:vAlign w:val="center"/>
          </w:tcPr>
          <w:p w14:paraId="375ACA23" w14:textId="77777777" w:rsidR="00E472B5" w:rsidRPr="00202BB3" w:rsidRDefault="00E472B5" w:rsidP="00B345AF">
            <w:pPr>
              <w:rPr>
                <w:sz w:val="22"/>
              </w:rPr>
            </w:pPr>
            <w:r w:rsidRPr="00202BB3">
              <w:rPr>
                <w:sz w:val="22"/>
              </w:rPr>
              <w:t>£</w:t>
            </w:r>
          </w:p>
        </w:tc>
        <w:tc>
          <w:tcPr>
            <w:tcW w:w="1758" w:type="dxa"/>
            <w:vAlign w:val="center"/>
          </w:tcPr>
          <w:p w14:paraId="31097FF3" w14:textId="77777777" w:rsidR="00E472B5" w:rsidRPr="00202BB3" w:rsidRDefault="00E472B5" w:rsidP="00B345AF">
            <w:pPr>
              <w:rPr>
                <w:sz w:val="22"/>
              </w:rPr>
            </w:pPr>
          </w:p>
        </w:tc>
        <w:tc>
          <w:tcPr>
            <w:tcW w:w="1758" w:type="dxa"/>
            <w:vAlign w:val="center"/>
          </w:tcPr>
          <w:p w14:paraId="547E61F2" w14:textId="77777777" w:rsidR="00E472B5" w:rsidRPr="00202BB3" w:rsidRDefault="00E472B5" w:rsidP="00B345AF">
            <w:pPr>
              <w:rPr>
                <w:sz w:val="22"/>
              </w:rPr>
            </w:pPr>
            <w:r w:rsidRPr="00202BB3">
              <w:rPr>
                <w:sz w:val="22"/>
              </w:rPr>
              <w:t>£</w:t>
            </w:r>
          </w:p>
        </w:tc>
        <w:tc>
          <w:tcPr>
            <w:tcW w:w="1758" w:type="dxa"/>
            <w:vAlign w:val="center"/>
          </w:tcPr>
          <w:p w14:paraId="0F80647F" w14:textId="77777777" w:rsidR="00E472B5" w:rsidRPr="00202BB3" w:rsidRDefault="00E472B5" w:rsidP="00B345AF">
            <w:pPr>
              <w:rPr>
                <w:sz w:val="22"/>
              </w:rPr>
            </w:pPr>
          </w:p>
        </w:tc>
      </w:tr>
    </w:tbl>
    <w:p w14:paraId="3F5D1132" w14:textId="77777777" w:rsidR="00E472B5" w:rsidRPr="00202BB3" w:rsidRDefault="00E472B5" w:rsidP="00E472B5">
      <w:pPr>
        <w:rPr>
          <w:sz w:val="22"/>
        </w:rPr>
      </w:pPr>
    </w:p>
    <w:p w14:paraId="1AEF6B3C" w14:textId="3D755AC9" w:rsidR="00E472B5" w:rsidRPr="00202BB3" w:rsidRDefault="005163F9" w:rsidP="005163F9">
      <w:pPr>
        <w:tabs>
          <w:tab w:val="left" w:pos="567"/>
        </w:tabs>
        <w:ind w:left="567" w:hanging="567"/>
        <w:rPr>
          <w:sz w:val="22"/>
        </w:rPr>
      </w:pPr>
      <w:r>
        <w:rPr>
          <w:sz w:val="22"/>
        </w:rPr>
        <w:t>22</w:t>
      </w:r>
      <w:r w:rsidR="00202BB3">
        <w:rPr>
          <w:sz w:val="22"/>
        </w:rPr>
        <w:t>.2</w:t>
      </w:r>
      <w:r w:rsidR="00E472B5" w:rsidRPr="00202BB3">
        <w:rPr>
          <w:sz w:val="22"/>
        </w:rPr>
        <w:tab/>
        <w:t>What was your Organisation’s net profit or loss after tax in the last 3 years (if this period applies)?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1758"/>
        <w:gridCol w:w="1758"/>
        <w:gridCol w:w="1758"/>
        <w:gridCol w:w="1758"/>
        <w:gridCol w:w="1758"/>
      </w:tblGrid>
      <w:tr w:rsidR="00E472B5" w:rsidRPr="00202BB3" w14:paraId="652F0FD8" w14:textId="77777777" w:rsidTr="00B345AF">
        <w:trPr>
          <w:trHeight w:val="397"/>
          <w:jc w:val="center"/>
        </w:trPr>
        <w:tc>
          <w:tcPr>
            <w:tcW w:w="1758" w:type="dxa"/>
            <w:shd w:val="clear" w:color="auto" w:fill="D9D9D9"/>
          </w:tcPr>
          <w:p w14:paraId="6DF1AF97" w14:textId="77777777" w:rsidR="00E472B5" w:rsidRPr="00202BB3" w:rsidRDefault="00E472B5" w:rsidP="00B345AF">
            <w:pPr>
              <w:spacing w:before="60" w:after="60"/>
              <w:jc w:val="center"/>
              <w:rPr>
                <w:b/>
                <w:sz w:val="22"/>
              </w:rPr>
            </w:pPr>
            <w:r w:rsidRPr="00202BB3">
              <w:rPr>
                <w:b/>
                <w:sz w:val="22"/>
              </w:rPr>
              <w:t>Net Profit (Loss)</w:t>
            </w:r>
          </w:p>
        </w:tc>
        <w:tc>
          <w:tcPr>
            <w:tcW w:w="1758" w:type="dxa"/>
            <w:shd w:val="clear" w:color="auto" w:fill="D9D9D9"/>
          </w:tcPr>
          <w:p w14:paraId="6BEA290A" w14:textId="77777777" w:rsidR="00E472B5" w:rsidRPr="00202BB3" w:rsidRDefault="00E472B5" w:rsidP="00B345AF">
            <w:pPr>
              <w:spacing w:before="60" w:after="60"/>
              <w:jc w:val="center"/>
              <w:rPr>
                <w:b/>
                <w:sz w:val="22"/>
              </w:rPr>
            </w:pPr>
            <w:r w:rsidRPr="00202BB3">
              <w:rPr>
                <w:b/>
                <w:sz w:val="22"/>
              </w:rPr>
              <w:t>Year Ended</w:t>
            </w:r>
          </w:p>
        </w:tc>
        <w:tc>
          <w:tcPr>
            <w:tcW w:w="1758" w:type="dxa"/>
            <w:shd w:val="clear" w:color="auto" w:fill="D9D9D9"/>
          </w:tcPr>
          <w:p w14:paraId="11356823" w14:textId="77777777" w:rsidR="00E472B5" w:rsidRPr="00202BB3" w:rsidRDefault="00E472B5" w:rsidP="00B345AF">
            <w:pPr>
              <w:spacing w:before="60" w:after="60"/>
              <w:jc w:val="center"/>
              <w:rPr>
                <w:b/>
                <w:sz w:val="22"/>
              </w:rPr>
            </w:pPr>
            <w:r w:rsidRPr="00202BB3">
              <w:rPr>
                <w:b/>
                <w:sz w:val="22"/>
              </w:rPr>
              <w:t>Net Profit (Loss)</w:t>
            </w:r>
          </w:p>
        </w:tc>
        <w:tc>
          <w:tcPr>
            <w:tcW w:w="1758" w:type="dxa"/>
            <w:shd w:val="clear" w:color="auto" w:fill="D9D9D9"/>
          </w:tcPr>
          <w:p w14:paraId="48E8B1CC" w14:textId="77777777" w:rsidR="00E472B5" w:rsidRPr="00202BB3" w:rsidRDefault="00E472B5" w:rsidP="00B345AF">
            <w:pPr>
              <w:spacing w:before="60" w:after="60"/>
              <w:jc w:val="center"/>
              <w:rPr>
                <w:b/>
                <w:sz w:val="22"/>
              </w:rPr>
            </w:pPr>
            <w:r w:rsidRPr="00202BB3">
              <w:rPr>
                <w:b/>
                <w:sz w:val="22"/>
              </w:rPr>
              <w:t>Year Ended</w:t>
            </w:r>
          </w:p>
        </w:tc>
        <w:tc>
          <w:tcPr>
            <w:tcW w:w="1758" w:type="dxa"/>
            <w:shd w:val="clear" w:color="auto" w:fill="D9D9D9"/>
          </w:tcPr>
          <w:p w14:paraId="21F9C9F6" w14:textId="77777777" w:rsidR="00E472B5" w:rsidRPr="00202BB3" w:rsidRDefault="00E472B5" w:rsidP="00B345AF">
            <w:pPr>
              <w:spacing w:before="60" w:after="60"/>
              <w:jc w:val="center"/>
              <w:rPr>
                <w:b/>
                <w:sz w:val="22"/>
              </w:rPr>
            </w:pPr>
            <w:r w:rsidRPr="00202BB3">
              <w:rPr>
                <w:b/>
                <w:sz w:val="22"/>
              </w:rPr>
              <w:t>Net Profit (Loss)</w:t>
            </w:r>
          </w:p>
        </w:tc>
        <w:tc>
          <w:tcPr>
            <w:tcW w:w="1758" w:type="dxa"/>
            <w:shd w:val="clear" w:color="auto" w:fill="D9D9D9"/>
          </w:tcPr>
          <w:p w14:paraId="06C59699" w14:textId="77777777" w:rsidR="00E472B5" w:rsidRPr="00202BB3" w:rsidRDefault="00E472B5" w:rsidP="00B345AF">
            <w:pPr>
              <w:spacing w:before="60" w:after="60"/>
              <w:jc w:val="center"/>
              <w:rPr>
                <w:b/>
                <w:sz w:val="22"/>
              </w:rPr>
            </w:pPr>
            <w:r w:rsidRPr="00202BB3">
              <w:rPr>
                <w:b/>
                <w:sz w:val="22"/>
              </w:rPr>
              <w:t>Year Ended</w:t>
            </w:r>
          </w:p>
        </w:tc>
      </w:tr>
      <w:tr w:rsidR="00E472B5" w:rsidRPr="00202BB3" w14:paraId="1A753B40" w14:textId="77777777" w:rsidTr="00B345AF">
        <w:trPr>
          <w:trHeight w:val="397"/>
          <w:jc w:val="center"/>
        </w:trPr>
        <w:tc>
          <w:tcPr>
            <w:tcW w:w="1758" w:type="dxa"/>
            <w:vAlign w:val="center"/>
          </w:tcPr>
          <w:p w14:paraId="597FCE5F" w14:textId="77777777" w:rsidR="00E472B5" w:rsidRPr="00202BB3" w:rsidRDefault="00E472B5" w:rsidP="00B345AF">
            <w:pPr>
              <w:rPr>
                <w:sz w:val="22"/>
              </w:rPr>
            </w:pPr>
            <w:r w:rsidRPr="00202BB3">
              <w:rPr>
                <w:sz w:val="22"/>
              </w:rPr>
              <w:t>£</w:t>
            </w:r>
          </w:p>
        </w:tc>
        <w:tc>
          <w:tcPr>
            <w:tcW w:w="1758" w:type="dxa"/>
            <w:vAlign w:val="center"/>
          </w:tcPr>
          <w:p w14:paraId="171D0AD9" w14:textId="77777777" w:rsidR="00E472B5" w:rsidRPr="00202BB3" w:rsidRDefault="00E472B5" w:rsidP="00B345AF">
            <w:pPr>
              <w:rPr>
                <w:sz w:val="22"/>
              </w:rPr>
            </w:pPr>
          </w:p>
        </w:tc>
        <w:tc>
          <w:tcPr>
            <w:tcW w:w="1758" w:type="dxa"/>
            <w:vAlign w:val="center"/>
          </w:tcPr>
          <w:p w14:paraId="5035F5BB" w14:textId="77777777" w:rsidR="00E472B5" w:rsidRPr="00202BB3" w:rsidRDefault="00E472B5" w:rsidP="00B345AF">
            <w:pPr>
              <w:rPr>
                <w:sz w:val="22"/>
              </w:rPr>
            </w:pPr>
            <w:r w:rsidRPr="00202BB3">
              <w:rPr>
                <w:sz w:val="22"/>
              </w:rPr>
              <w:t>£</w:t>
            </w:r>
          </w:p>
        </w:tc>
        <w:tc>
          <w:tcPr>
            <w:tcW w:w="1758" w:type="dxa"/>
            <w:vAlign w:val="center"/>
          </w:tcPr>
          <w:p w14:paraId="4120EB0A" w14:textId="77777777" w:rsidR="00E472B5" w:rsidRPr="00202BB3" w:rsidRDefault="00E472B5" w:rsidP="00B345AF">
            <w:pPr>
              <w:rPr>
                <w:sz w:val="22"/>
              </w:rPr>
            </w:pPr>
          </w:p>
        </w:tc>
        <w:tc>
          <w:tcPr>
            <w:tcW w:w="1758" w:type="dxa"/>
            <w:vAlign w:val="center"/>
          </w:tcPr>
          <w:p w14:paraId="26E5ABE3" w14:textId="77777777" w:rsidR="00E472B5" w:rsidRPr="00202BB3" w:rsidRDefault="00E472B5" w:rsidP="00B345AF">
            <w:pPr>
              <w:rPr>
                <w:sz w:val="22"/>
              </w:rPr>
            </w:pPr>
            <w:r w:rsidRPr="00202BB3">
              <w:rPr>
                <w:sz w:val="22"/>
              </w:rPr>
              <w:t>£</w:t>
            </w:r>
          </w:p>
        </w:tc>
        <w:tc>
          <w:tcPr>
            <w:tcW w:w="1758" w:type="dxa"/>
            <w:vAlign w:val="center"/>
          </w:tcPr>
          <w:p w14:paraId="53FFE15B" w14:textId="77777777" w:rsidR="00E472B5" w:rsidRPr="00202BB3" w:rsidRDefault="00E472B5" w:rsidP="00B345AF">
            <w:pPr>
              <w:rPr>
                <w:sz w:val="22"/>
              </w:rPr>
            </w:pPr>
          </w:p>
        </w:tc>
      </w:tr>
    </w:tbl>
    <w:p w14:paraId="1E6EBBE7" w14:textId="77777777" w:rsidR="00E472B5" w:rsidRPr="00202BB3" w:rsidRDefault="00E472B5" w:rsidP="00E472B5">
      <w:pPr>
        <w:rPr>
          <w:sz w:val="22"/>
        </w:rPr>
      </w:pPr>
    </w:p>
    <w:p w14:paraId="2BA2B0BE" w14:textId="47AB3E10" w:rsidR="00E472B5" w:rsidRPr="00202BB3" w:rsidRDefault="005163F9" w:rsidP="005163F9">
      <w:pPr>
        <w:ind w:left="567" w:hanging="567"/>
        <w:rPr>
          <w:sz w:val="22"/>
        </w:rPr>
      </w:pPr>
      <w:r>
        <w:rPr>
          <w:sz w:val="22"/>
        </w:rPr>
        <w:t>22</w:t>
      </w:r>
      <w:r w:rsidR="00202BB3">
        <w:rPr>
          <w:sz w:val="22"/>
        </w:rPr>
        <w:t>.3</w:t>
      </w:r>
      <w:r w:rsidR="00E472B5" w:rsidRPr="00202BB3">
        <w:rPr>
          <w:sz w:val="22"/>
        </w:rPr>
        <w:tab/>
        <w:t>If asked, can your Organisation provide one copy of your most recent audited accounts (for the last three years if this period applies) or, if audited accounts are not available, a copy of your Organisation’s accounts for the last three years if required?</w:t>
      </w: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843"/>
      </w:tblGrid>
      <w:tr w:rsidR="00E472B5" w:rsidRPr="00202BB3" w14:paraId="0444127E" w14:textId="77777777" w:rsidTr="00B345AF">
        <w:trPr>
          <w:trHeight w:val="284"/>
        </w:trPr>
        <w:tc>
          <w:tcPr>
            <w:tcW w:w="1629" w:type="dxa"/>
            <w:shd w:val="clear" w:color="auto" w:fill="D9D9D9"/>
            <w:vAlign w:val="center"/>
          </w:tcPr>
          <w:p w14:paraId="1B63421E" w14:textId="77777777" w:rsidR="00E472B5" w:rsidRPr="00202BB3" w:rsidRDefault="00E472B5" w:rsidP="00B345AF">
            <w:pPr>
              <w:spacing w:before="60" w:after="60"/>
              <w:jc w:val="center"/>
              <w:rPr>
                <w:b/>
                <w:sz w:val="22"/>
              </w:rPr>
            </w:pPr>
            <w:r w:rsidRPr="00202BB3">
              <w:rPr>
                <w:b/>
                <w:sz w:val="22"/>
              </w:rPr>
              <w:t>Yes</w:t>
            </w:r>
          </w:p>
        </w:tc>
        <w:tc>
          <w:tcPr>
            <w:tcW w:w="1843" w:type="dxa"/>
            <w:shd w:val="clear" w:color="auto" w:fill="D9D9D9"/>
            <w:vAlign w:val="center"/>
          </w:tcPr>
          <w:p w14:paraId="49EC2B40" w14:textId="77777777" w:rsidR="00E472B5" w:rsidRPr="00202BB3" w:rsidRDefault="00E472B5" w:rsidP="00B345AF">
            <w:pPr>
              <w:spacing w:before="60" w:after="60"/>
              <w:jc w:val="center"/>
              <w:rPr>
                <w:b/>
                <w:sz w:val="22"/>
              </w:rPr>
            </w:pPr>
            <w:r w:rsidRPr="00202BB3">
              <w:rPr>
                <w:b/>
                <w:sz w:val="22"/>
              </w:rPr>
              <w:t>No</w:t>
            </w:r>
          </w:p>
        </w:tc>
      </w:tr>
      <w:tr w:rsidR="00E472B5" w:rsidRPr="00202BB3" w14:paraId="58928A89" w14:textId="77777777" w:rsidTr="00B345AF">
        <w:trPr>
          <w:trHeight w:val="127"/>
        </w:trPr>
        <w:tc>
          <w:tcPr>
            <w:tcW w:w="1629" w:type="dxa"/>
            <w:tcBorders>
              <w:bottom w:val="single" w:sz="4" w:space="0" w:color="auto"/>
            </w:tcBorders>
          </w:tcPr>
          <w:p w14:paraId="42860FE4" w14:textId="77777777" w:rsidR="00E472B5" w:rsidRPr="00202BB3" w:rsidRDefault="00E472B5" w:rsidP="00B345AF">
            <w:pPr>
              <w:spacing w:before="60" w:after="60"/>
              <w:jc w:val="center"/>
              <w:rPr>
                <w:sz w:val="22"/>
              </w:rPr>
            </w:pPr>
            <w:r w:rsidRPr="00202BB3">
              <w:rPr>
                <w:sz w:val="22"/>
              </w:rPr>
              <w:fldChar w:fldCharType="begin">
                <w:ffData>
                  <w:name w:val="Check103"/>
                  <w:enabled/>
                  <w:calcOnExit w:val="0"/>
                  <w:checkBox>
                    <w:sizeAuto/>
                    <w:default w:val="0"/>
                  </w:checkBox>
                </w:ffData>
              </w:fldChar>
            </w:r>
            <w:r w:rsidRPr="00202BB3">
              <w:rPr>
                <w:sz w:val="22"/>
              </w:rPr>
              <w:instrText xml:space="preserve"> FORMCHECKBOX </w:instrText>
            </w:r>
            <w:r w:rsidRPr="00202BB3">
              <w:rPr>
                <w:sz w:val="22"/>
              </w:rPr>
            </w:r>
            <w:r w:rsidRPr="00202BB3">
              <w:rPr>
                <w:sz w:val="22"/>
              </w:rPr>
              <w:fldChar w:fldCharType="separate"/>
            </w:r>
            <w:r w:rsidRPr="00202BB3">
              <w:rPr>
                <w:sz w:val="22"/>
              </w:rPr>
              <w:fldChar w:fldCharType="end"/>
            </w:r>
          </w:p>
        </w:tc>
        <w:tc>
          <w:tcPr>
            <w:tcW w:w="1843" w:type="dxa"/>
            <w:tcBorders>
              <w:bottom w:val="single" w:sz="4" w:space="0" w:color="auto"/>
            </w:tcBorders>
          </w:tcPr>
          <w:p w14:paraId="2C1C666F" w14:textId="77777777" w:rsidR="00E472B5" w:rsidRPr="00202BB3" w:rsidRDefault="00E472B5" w:rsidP="00B345AF">
            <w:pPr>
              <w:spacing w:before="60" w:after="60"/>
              <w:jc w:val="center"/>
              <w:rPr>
                <w:sz w:val="22"/>
              </w:rPr>
            </w:pPr>
            <w:r w:rsidRPr="00202BB3">
              <w:rPr>
                <w:sz w:val="22"/>
              </w:rPr>
              <w:fldChar w:fldCharType="begin">
                <w:ffData>
                  <w:name w:val="Check103"/>
                  <w:enabled/>
                  <w:calcOnExit w:val="0"/>
                  <w:checkBox>
                    <w:sizeAuto/>
                    <w:default w:val="0"/>
                  </w:checkBox>
                </w:ffData>
              </w:fldChar>
            </w:r>
            <w:r w:rsidRPr="00202BB3">
              <w:rPr>
                <w:sz w:val="22"/>
              </w:rPr>
              <w:instrText xml:space="preserve"> FORMCHECKBOX </w:instrText>
            </w:r>
            <w:r w:rsidRPr="00202BB3">
              <w:rPr>
                <w:sz w:val="22"/>
              </w:rPr>
            </w:r>
            <w:r w:rsidRPr="00202BB3">
              <w:rPr>
                <w:sz w:val="22"/>
              </w:rPr>
              <w:fldChar w:fldCharType="separate"/>
            </w:r>
            <w:r w:rsidRPr="00202BB3">
              <w:rPr>
                <w:sz w:val="22"/>
              </w:rPr>
              <w:fldChar w:fldCharType="end"/>
            </w:r>
          </w:p>
        </w:tc>
      </w:tr>
    </w:tbl>
    <w:p w14:paraId="08D99E49" w14:textId="77777777" w:rsidR="00E472B5" w:rsidRPr="00202BB3" w:rsidRDefault="00E472B5" w:rsidP="00E472B5">
      <w:pPr>
        <w:ind w:left="567" w:hanging="567"/>
        <w:rPr>
          <w:sz w:val="22"/>
        </w:rPr>
      </w:pPr>
    </w:p>
    <w:p w14:paraId="76164F6E" w14:textId="58290F70" w:rsidR="00E472B5" w:rsidRPr="005163F9" w:rsidRDefault="005163F9" w:rsidP="005163F9">
      <w:pPr>
        <w:spacing w:before="60"/>
        <w:ind w:left="567" w:hanging="567"/>
        <w:rPr>
          <w:b/>
        </w:rPr>
      </w:pPr>
      <w:r>
        <w:t>22</w:t>
      </w:r>
      <w:r w:rsidR="00202BB3">
        <w:t>.4</w:t>
      </w:r>
      <w:r w:rsidR="00E472B5" w:rsidRPr="00272E5F">
        <w:tab/>
        <w:t xml:space="preserve">Has your Organisation met all its obligations to pay its creditors and staff during the past year? </w:t>
      </w:r>
      <w:r w:rsidR="00E472B5" w:rsidRPr="00272E5F">
        <w:rPr>
          <w:b/>
        </w:rPr>
        <w:t>If ‘No’, please explain why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472B5" w:rsidRPr="00272E5F" w14:paraId="7708046B" w14:textId="77777777" w:rsidTr="00B345AF">
        <w:trPr>
          <w:trHeight w:val="1134"/>
        </w:trPr>
        <w:tc>
          <w:tcPr>
            <w:tcW w:w="10139" w:type="dxa"/>
          </w:tcPr>
          <w:p w14:paraId="50F235D5" w14:textId="77777777" w:rsidR="00E472B5" w:rsidRPr="00272E5F" w:rsidRDefault="00E472B5" w:rsidP="00B345AF">
            <w:pPr>
              <w:spacing w:before="60" w:after="60"/>
            </w:pPr>
          </w:p>
        </w:tc>
      </w:tr>
    </w:tbl>
    <w:p w14:paraId="099E6720" w14:textId="77777777" w:rsidR="00E472B5" w:rsidRPr="00272E5F" w:rsidRDefault="00E472B5" w:rsidP="00E472B5"/>
    <w:p w14:paraId="1CE6D99E" w14:textId="59E956D1" w:rsidR="00E472B5" w:rsidRPr="00202BB3" w:rsidRDefault="00E472B5" w:rsidP="005163F9">
      <w:pPr>
        <w:pStyle w:val="Heading2"/>
        <w:numPr>
          <w:ilvl w:val="0"/>
          <w:numId w:val="42"/>
        </w:numPr>
        <w:spacing w:after="0"/>
        <w:rPr>
          <w:i/>
          <w:sz w:val="32"/>
          <w:szCs w:val="32"/>
        </w:rPr>
      </w:pPr>
      <w:r w:rsidRPr="00202BB3">
        <w:rPr>
          <w:sz w:val="32"/>
          <w:szCs w:val="32"/>
        </w:rPr>
        <w:t>Insurance</w:t>
      </w:r>
    </w:p>
    <w:p w14:paraId="5F375591" w14:textId="77777777" w:rsidR="00E472B5" w:rsidRPr="00272E5F" w:rsidRDefault="00E472B5" w:rsidP="00E472B5">
      <w:pPr>
        <w:pStyle w:val="BlockText"/>
        <w:ind w:left="0"/>
        <w:jc w:val="left"/>
        <w:rPr>
          <w:sz w:val="20"/>
          <w:szCs w:val="20"/>
        </w:rPr>
      </w:pPr>
      <w:bookmarkStart w:id="28" w:name="_Ref250986264"/>
      <w:bookmarkStart w:id="29" w:name="proposalspecific"/>
      <w:bookmarkStart w:id="30" w:name="_Toc253994434"/>
    </w:p>
    <w:bookmarkEnd w:id="28"/>
    <w:bookmarkEnd w:id="29"/>
    <w:bookmarkEnd w:id="30"/>
    <w:p w14:paraId="68DA8D57" w14:textId="77777777" w:rsidR="00E472B5" w:rsidRPr="00272E5F" w:rsidRDefault="00E472B5" w:rsidP="00E472B5">
      <w:pPr>
        <w:pStyle w:val="BlockText"/>
        <w:ind w:left="0"/>
        <w:rPr>
          <w:sz w:val="22"/>
          <w:szCs w:val="22"/>
        </w:rPr>
      </w:pPr>
      <w:r w:rsidRPr="00272E5F">
        <w:rPr>
          <w:sz w:val="22"/>
          <w:szCs w:val="22"/>
        </w:rPr>
        <w:t>Please provide evidence of the Employers' Liability, Public Liability Insurance and Professional Liability (or Indemnity if appropriate) held by the Contractor.  The evidence should include the name of the insurers, policy numbers, expiry dates and limits for any one incident and annual aggregate caps and the excesses under the policies.  Confirmation of such insurance shall be required from the appointed Contractor.</w:t>
      </w:r>
    </w:p>
    <w:p w14:paraId="236D3180" w14:textId="77777777" w:rsidR="00E472B5" w:rsidRPr="00272E5F" w:rsidRDefault="00E472B5" w:rsidP="00E472B5">
      <w:pPr>
        <w:pStyle w:val="BlockText"/>
        <w:ind w:left="0"/>
        <w:rPr>
          <w:sz w:val="22"/>
          <w:szCs w:val="22"/>
        </w:rPr>
      </w:pPr>
    </w:p>
    <w:p w14:paraId="32D847A9" w14:textId="12628D4B" w:rsidR="00E472B5" w:rsidRPr="005163F9" w:rsidRDefault="00E472B5" w:rsidP="005163F9">
      <w:pPr>
        <w:pStyle w:val="BlockText"/>
        <w:ind w:left="0"/>
        <w:rPr>
          <w:sz w:val="22"/>
          <w:szCs w:val="22"/>
        </w:rPr>
      </w:pPr>
      <w:r w:rsidRPr="00272E5F">
        <w:rPr>
          <w:sz w:val="22"/>
          <w:szCs w:val="22"/>
        </w:rPr>
        <w:t>It will be a condition of appointment that the successful Contractor shall agree to the below required minimum levels of insurance and indemnify the Council against all claims arising from the commission, whether caused by negligence or otherwise.</w:t>
      </w:r>
    </w:p>
    <w:p w14:paraId="30A6CC75" w14:textId="7F766DF6" w:rsidR="00E472B5" w:rsidRPr="005163F9" w:rsidRDefault="005163F9" w:rsidP="005163F9">
      <w:pPr>
        <w:ind w:left="567" w:right="-141" w:hanging="567"/>
        <w:jc w:val="both"/>
        <w:rPr>
          <w:rFonts w:cs="Arial"/>
          <w:i/>
        </w:rPr>
      </w:pPr>
      <w:r>
        <w:rPr>
          <w:rFonts w:cs="Arial"/>
        </w:rPr>
        <w:t>23</w:t>
      </w:r>
      <w:r w:rsidR="00202BB3">
        <w:rPr>
          <w:rFonts w:cs="Arial"/>
        </w:rPr>
        <w:t>.</w:t>
      </w:r>
      <w:r w:rsidR="00E472B5" w:rsidRPr="00272E5F">
        <w:rPr>
          <w:rFonts w:cs="Arial"/>
        </w:rPr>
        <w:t xml:space="preserve">1 </w:t>
      </w:r>
      <w:r w:rsidR="00E472B5" w:rsidRPr="00272E5F">
        <w:rPr>
          <w:rFonts w:cs="Arial"/>
        </w:rPr>
        <w:tab/>
      </w:r>
      <w:r w:rsidR="00E472B5" w:rsidRPr="00202BB3">
        <w:rPr>
          <w:rFonts w:cs="Arial"/>
          <w:sz w:val="22"/>
        </w:rPr>
        <w:t xml:space="preserve">Employers’ Liability Insurance - </w:t>
      </w:r>
      <w:r w:rsidR="00E472B5" w:rsidRPr="00202BB3">
        <w:rPr>
          <w:rFonts w:cs="Arial"/>
          <w:i/>
          <w:sz w:val="22"/>
        </w:rPr>
        <w:t xml:space="preserve">must be £10million minimum </w:t>
      </w:r>
      <w:proofErr w:type="gramStart"/>
      <w:r w:rsidR="00E472B5" w:rsidRPr="00202BB3">
        <w:rPr>
          <w:rFonts w:cs="Arial"/>
          <w:i/>
          <w:sz w:val="22"/>
        </w:rPr>
        <w:t>each and every</w:t>
      </w:r>
      <w:proofErr w:type="gramEnd"/>
      <w:r w:rsidR="00E472B5" w:rsidRPr="00202BB3">
        <w:rPr>
          <w:rFonts w:cs="Arial"/>
          <w:i/>
          <w:sz w:val="22"/>
        </w:rPr>
        <w:t xml:space="preserve"> </w:t>
      </w:r>
      <w:proofErr w:type="gramStart"/>
      <w:r w:rsidR="00E472B5" w:rsidRPr="00202BB3">
        <w:rPr>
          <w:rFonts w:cs="Arial"/>
          <w:i/>
          <w:sz w:val="22"/>
        </w:rPr>
        <w:t>claim;</w:t>
      </w:r>
      <w:proofErr w:type="gramEnd"/>
      <w:r w:rsidR="00E472B5" w:rsidRPr="00202BB3">
        <w:rPr>
          <w:rFonts w:cs="Arial"/>
          <w:i/>
          <w:sz w:val="22"/>
        </w:rPr>
        <w:t xml:space="preserve"> unlimited in any one year: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235"/>
        <w:gridCol w:w="6427"/>
      </w:tblGrid>
      <w:tr w:rsidR="00E472B5" w:rsidRPr="00272E5F" w14:paraId="4CDF8026"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09FE7342" w14:textId="77777777" w:rsidR="00E472B5" w:rsidRPr="00202BB3" w:rsidRDefault="00E472B5" w:rsidP="00B345AF">
            <w:pPr>
              <w:pStyle w:val="Heading3"/>
              <w:rPr>
                <w:rFonts w:asciiTheme="minorHAnsi" w:hAnsiTheme="minorHAnsi"/>
                <w:sz w:val="22"/>
                <w:szCs w:val="22"/>
              </w:rPr>
            </w:pPr>
            <w:bookmarkStart w:id="31" w:name="_Toc191284743"/>
            <w:bookmarkStart w:id="32" w:name="_Toc192582855"/>
            <w:r w:rsidRPr="00202BB3">
              <w:rPr>
                <w:rFonts w:asciiTheme="minorHAnsi" w:hAnsiTheme="minorHAnsi"/>
                <w:sz w:val="22"/>
                <w:szCs w:val="22"/>
              </w:rPr>
              <w:t>Name of insurer</w:t>
            </w:r>
            <w:bookmarkEnd w:id="31"/>
            <w:bookmarkEnd w:id="32"/>
          </w:p>
        </w:tc>
        <w:tc>
          <w:tcPr>
            <w:tcW w:w="6520" w:type="dxa"/>
            <w:tcBorders>
              <w:top w:val="single" w:sz="4" w:space="0" w:color="auto"/>
              <w:left w:val="single" w:sz="4" w:space="0" w:color="auto"/>
              <w:bottom w:val="single" w:sz="4" w:space="0" w:color="auto"/>
              <w:right w:val="single" w:sz="4" w:space="0" w:color="auto"/>
            </w:tcBorders>
          </w:tcPr>
          <w:p w14:paraId="01985AC9" w14:textId="77777777" w:rsidR="00E472B5" w:rsidRPr="00272E5F" w:rsidRDefault="00E472B5" w:rsidP="00B345AF">
            <w:pPr>
              <w:rPr>
                <w:rFonts w:cs="Arial"/>
              </w:rPr>
            </w:pPr>
          </w:p>
        </w:tc>
      </w:tr>
      <w:tr w:rsidR="00E472B5" w:rsidRPr="00272E5F" w14:paraId="6128AA88"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35441550" w14:textId="77777777" w:rsidR="00E472B5" w:rsidRPr="00202BB3" w:rsidRDefault="00E472B5" w:rsidP="00B345AF">
            <w:pPr>
              <w:rPr>
                <w:rFonts w:cs="Arial"/>
                <w:bCs/>
                <w:sz w:val="22"/>
              </w:rPr>
            </w:pPr>
            <w:r w:rsidRPr="00202BB3">
              <w:rPr>
                <w:rFonts w:cs="Arial"/>
                <w:bCs/>
                <w:sz w:val="22"/>
              </w:rPr>
              <w:t>Address</w:t>
            </w:r>
          </w:p>
        </w:tc>
        <w:tc>
          <w:tcPr>
            <w:tcW w:w="6520" w:type="dxa"/>
            <w:tcBorders>
              <w:top w:val="single" w:sz="4" w:space="0" w:color="auto"/>
              <w:left w:val="single" w:sz="4" w:space="0" w:color="auto"/>
              <w:bottom w:val="single" w:sz="4" w:space="0" w:color="auto"/>
              <w:right w:val="single" w:sz="4" w:space="0" w:color="auto"/>
            </w:tcBorders>
          </w:tcPr>
          <w:p w14:paraId="0FF26566" w14:textId="77777777" w:rsidR="00E472B5" w:rsidRPr="00272E5F" w:rsidRDefault="00E472B5" w:rsidP="00B345AF">
            <w:pPr>
              <w:rPr>
                <w:rFonts w:cs="Arial"/>
              </w:rPr>
            </w:pPr>
          </w:p>
        </w:tc>
      </w:tr>
      <w:tr w:rsidR="00E472B5" w:rsidRPr="00272E5F" w14:paraId="66B65738"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70231140" w14:textId="77777777" w:rsidR="00E472B5" w:rsidRPr="00202BB3" w:rsidRDefault="00E472B5" w:rsidP="00B345AF">
            <w:pPr>
              <w:rPr>
                <w:rFonts w:cs="Arial"/>
                <w:bCs/>
                <w:sz w:val="22"/>
              </w:rPr>
            </w:pPr>
            <w:r w:rsidRPr="00202BB3">
              <w:rPr>
                <w:rFonts w:cs="Arial"/>
                <w:bCs/>
                <w:sz w:val="22"/>
              </w:rPr>
              <w:t>Type of insurance</w:t>
            </w:r>
          </w:p>
        </w:tc>
        <w:tc>
          <w:tcPr>
            <w:tcW w:w="6520" w:type="dxa"/>
            <w:tcBorders>
              <w:top w:val="single" w:sz="4" w:space="0" w:color="auto"/>
              <w:left w:val="single" w:sz="4" w:space="0" w:color="auto"/>
              <w:bottom w:val="single" w:sz="4" w:space="0" w:color="auto"/>
              <w:right w:val="single" w:sz="4" w:space="0" w:color="auto"/>
            </w:tcBorders>
          </w:tcPr>
          <w:p w14:paraId="0C59A908" w14:textId="77777777" w:rsidR="00E472B5" w:rsidRPr="00272E5F" w:rsidRDefault="00E472B5" w:rsidP="00B345AF">
            <w:pPr>
              <w:rPr>
                <w:rFonts w:cs="Arial"/>
              </w:rPr>
            </w:pPr>
          </w:p>
        </w:tc>
      </w:tr>
      <w:tr w:rsidR="00E472B5" w:rsidRPr="00272E5F" w14:paraId="0580C4A1"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7C3CEBD6" w14:textId="77777777" w:rsidR="00E472B5" w:rsidRPr="00202BB3" w:rsidRDefault="00E472B5" w:rsidP="00B345AF">
            <w:pPr>
              <w:rPr>
                <w:rFonts w:cs="Arial"/>
                <w:bCs/>
                <w:sz w:val="22"/>
              </w:rPr>
            </w:pPr>
            <w:r w:rsidRPr="00202BB3">
              <w:rPr>
                <w:rFonts w:cs="Arial"/>
                <w:bCs/>
                <w:sz w:val="22"/>
              </w:rPr>
              <w:t>Policy numbers</w:t>
            </w:r>
          </w:p>
        </w:tc>
        <w:tc>
          <w:tcPr>
            <w:tcW w:w="6520" w:type="dxa"/>
            <w:tcBorders>
              <w:top w:val="single" w:sz="4" w:space="0" w:color="auto"/>
              <w:left w:val="single" w:sz="4" w:space="0" w:color="auto"/>
              <w:bottom w:val="single" w:sz="4" w:space="0" w:color="auto"/>
              <w:right w:val="single" w:sz="4" w:space="0" w:color="auto"/>
            </w:tcBorders>
          </w:tcPr>
          <w:p w14:paraId="4830718B" w14:textId="77777777" w:rsidR="00E472B5" w:rsidRPr="00272E5F" w:rsidRDefault="00E472B5" w:rsidP="00B345AF">
            <w:pPr>
              <w:rPr>
                <w:rFonts w:cs="Arial"/>
              </w:rPr>
            </w:pPr>
          </w:p>
        </w:tc>
      </w:tr>
      <w:tr w:rsidR="00E472B5" w:rsidRPr="00272E5F" w14:paraId="0CE4ED6D"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380413E1" w14:textId="77777777" w:rsidR="00E472B5" w:rsidRPr="00202BB3" w:rsidRDefault="00E472B5" w:rsidP="00B345AF">
            <w:pPr>
              <w:rPr>
                <w:rFonts w:cs="Arial"/>
                <w:bCs/>
                <w:sz w:val="22"/>
              </w:rPr>
            </w:pPr>
            <w:r w:rsidRPr="00202BB3">
              <w:rPr>
                <w:rFonts w:cs="Arial"/>
                <w:bCs/>
                <w:sz w:val="22"/>
              </w:rPr>
              <w:t>Expiry date</w:t>
            </w:r>
          </w:p>
        </w:tc>
        <w:tc>
          <w:tcPr>
            <w:tcW w:w="6520" w:type="dxa"/>
            <w:tcBorders>
              <w:top w:val="single" w:sz="4" w:space="0" w:color="auto"/>
              <w:left w:val="single" w:sz="4" w:space="0" w:color="auto"/>
              <w:bottom w:val="single" w:sz="4" w:space="0" w:color="auto"/>
              <w:right w:val="single" w:sz="4" w:space="0" w:color="auto"/>
            </w:tcBorders>
          </w:tcPr>
          <w:p w14:paraId="0F7B6BD8" w14:textId="77777777" w:rsidR="00E472B5" w:rsidRPr="00272E5F" w:rsidRDefault="00E472B5" w:rsidP="00B345AF">
            <w:pPr>
              <w:rPr>
                <w:rFonts w:cs="Arial"/>
              </w:rPr>
            </w:pPr>
          </w:p>
        </w:tc>
      </w:tr>
      <w:tr w:rsidR="00E472B5" w:rsidRPr="00272E5F" w14:paraId="475646CC"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45752BAA" w14:textId="77777777" w:rsidR="00E472B5" w:rsidRPr="00202BB3" w:rsidRDefault="00E472B5" w:rsidP="00B345AF">
            <w:pPr>
              <w:rPr>
                <w:rFonts w:cs="Arial"/>
                <w:bCs/>
                <w:sz w:val="22"/>
              </w:rPr>
            </w:pPr>
            <w:r w:rsidRPr="00202BB3">
              <w:rPr>
                <w:rFonts w:cs="Arial"/>
                <w:bCs/>
                <w:sz w:val="22"/>
              </w:rPr>
              <w:t xml:space="preserve">Limits of indemnity </w:t>
            </w:r>
            <w:r w:rsidRPr="00202BB3">
              <w:rPr>
                <w:rFonts w:cs="Arial"/>
                <w:i/>
                <w:iCs/>
                <w:sz w:val="22"/>
              </w:rPr>
              <w:t>(per occurrence and aggregate)</w:t>
            </w:r>
          </w:p>
        </w:tc>
        <w:tc>
          <w:tcPr>
            <w:tcW w:w="6520" w:type="dxa"/>
            <w:tcBorders>
              <w:top w:val="single" w:sz="4" w:space="0" w:color="auto"/>
              <w:left w:val="single" w:sz="4" w:space="0" w:color="auto"/>
              <w:bottom w:val="single" w:sz="4" w:space="0" w:color="auto"/>
              <w:right w:val="single" w:sz="4" w:space="0" w:color="auto"/>
            </w:tcBorders>
          </w:tcPr>
          <w:p w14:paraId="3B18F405" w14:textId="77777777" w:rsidR="00E472B5" w:rsidRPr="00272E5F" w:rsidRDefault="00E472B5" w:rsidP="00B345AF">
            <w:pPr>
              <w:rPr>
                <w:rFonts w:cs="Arial"/>
              </w:rPr>
            </w:pPr>
          </w:p>
        </w:tc>
      </w:tr>
      <w:tr w:rsidR="00E472B5" w:rsidRPr="00272E5F" w14:paraId="5EDDE89E"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53E6D7ED" w14:textId="77777777" w:rsidR="00E472B5" w:rsidRPr="00202BB3" w:rsidRDefault="00E472B5" w:rsidP="00B345AF">
            <w:pPr>
              <w:rPr>
                <w:rFonts w:cs="Arial"/>
                <w:bCs/>
                <w:sz w:val="22"/>
              </w:rPr>
            </w:pPr>
            <w:r w:rsidRPr="00202BB3">
              <w:rPr>
                <w:rFonts w:cs="Arial"/>
                <w:bCs/>
                <w:sz w:val="22"/>
              </w:rPr>
              <w:t>Excess</w:t>
            </w:r>
            <w:r w:rsidRPr="00202BB3">
              <w:rPr>
                <w:rFonts w:cs="Arial"/>
                <w:i/>
                <w:iCs/>
                <w:sz w:val="22"/>
              </w:rPr>
              <w:t xml:space="preserve"> (if any)</w:t>
            </w:r>
          </w:p>
        </w:tc>
        <w:tc>
          <w:tcPr>
            <w:tcW w:w="6520" w:type="dxa"/>
            <w:tcBorders>
              <w:top w:val="single" w:sz="4" w:space="0" w:color="auto"/>
              <w:left w:val="single" w:sz="4" w:space="0" w:color="auto"/>
              <w:bottom w:val="single" w:sz="4" w:space="0" w:color="auto"/>
              <w:right w:val="single" w:sz="4" w:space="0" w:color="auto"/>
            </w:tcBorders>
          </w:tcPr>
          <w:p w14:paraId="59F67471" w14:textId="77777777" w:rsidR="00E472B5" w:rsidRPr="00272E5F" w:rsidRDefault="00E472B5" w:rsidP="00B345AF">
            <w:pPr>
              <w:rPr>
                <w:rFonts w:cs="Arial"/>
              </w:rPr>
            </w:pPr>
          </w:p>
        </w:tc>
      </w:tr>
    </w:tbl>
    <w:p w14:paraId="0231DFE0" w14:textId="77777777" w:rsidR="00E472B5" w:rsidRPr="00272E5F" w:rsidRDefault="00E472B5" w:rsidP="00E472B5">
      <w:pPr>
        <w:rPr>
          <w:rFonts w:cs="Arial"/>
          <w:sz w:val="20"/>
        </w:rPr>
      </w:pPr>
    </w:p>
    <w:p w14:paraId="4583207F" w14:textId="65C0ECA0" w:rsidR="00E472B5" w:rsidRPr="00202BB3" w:rsidRDefault="005163F9" w:rsidP="00202BB3">
      <w:pPr>
        <w:ind w:left="567" w:hanging="567"/>
        <w:rPr>
          <w:rFonts w:cs="Arial"/>
          <w:i/>
        </w:rPr>
      </w:pPr>
      <w:r>
        <w:rPr>
          <w:rFonts w:cs="Arial"/>
        </w:rPr>
        <w:t>23</w:t>
      </w:r>
      <w:r w:rsidR="00202BB3">
        <w:rPr>
          <w:rFonts w:cs="Arial"/>
        </w:rPr>
        <w:t>.2</w:t>
      </w:r>
      <w:r w:rsidR="00E472B5" w:rsidRPr="00272E5F">
        <w:rPr>
          <w:rFonts w:cs="Arial"/>
        </w:rPr>
        <w:t xml:space="preserve"> </w:t>
      </w:r>
      <w:r w:rsidR="00E472B5" w:rsidRPr="00272E5F">
        <w:rPr>
          <w:rFonts w:cs="Arial"/>
        </w:rPr>
        <w:tab/>
      </w:r>
      <w:r w:rsidR="00E472B5" w:rsidRPr="00202BB3">
        <w:rPr>
          <w:rFonts w:cs="Arial"/>
          <w:sz w:val="22"/>
        </w:rPr>
        <w:t xml:space="preserve">Public Liability Insurance - </w:t>
      </w:r>
      <w:r w:rsidR="00E472B5" w:rsidRPr="00202BB3">
        <w:rPr>
          <w:rFonts w:cs="Arial"/>
          <w:i/>
          <w:sz w:val="22"/>
        </w:rPr>
        <w:t xml:space="preserve">must be £5million minimum </w:t>
      </w:r>
      <w:proofErr w:type="gramStart"/>
      <w:r w:rsidR="00E472B5" w:rsidRPr="00202BB3">
        <w:rPr>
          <w:rFonts w:cs="Arial"/>
          <w:i/>
          <w:sz w:val="22"/>
        </w:rPr>
        <w:t>each and every</w:t>
      </w:r>
      <w:proofErr w:type="gramEnd"/>
      <w:r w:rsidR="00E472B5" w:rsidRPr="00202BB3">
        <w:rPr>
          <w:rFonts w:cs="Arial"/>
          <w:i/>
          <w:sz w:val="22"/>
        </w:rPr>
        <w:t xml:space="preserve"> </w:t>
      </w:r>
      <w:proofErr w:type="gramStart"/>
      <w:r w:rsidR="00E472B5" w:rsidRPr="00202BB3">
        <w:rPr>
          <w:rFonts w:cs="Arial"/>
          <w:i/>
          <w:sz w:val="22"/>
        </w:rPr>
        <w:t>claim;</w:t>
      </w:r>
      <w:proofErr w:type="gramEnd"/>
      <w:r w:rsidR="00E472B5" w:rsidRPr="00202BB3">
        <w:rPr>
          <w:rFonts w:cs="Arial"/>
          <w:i/>
          <w:sz w:val="22"/>
        </w:rPr>
        <w:t xml:space="preserve"> unlimited in any one year: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235"/>
        <w:gridCol w:w="6427"/>
      </w:tblGrid>
      <w:tr w:rsidR="00E472B5" w:rsidRPr="00272E5F" w14:paraId="593E9E24"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528293CF" w14:textId="77777777" w:rsidR="00E472B5" w:rsidRPr="00202BB3" w:rsidRDefault="00E472B5" w:rsidP="00B345AF">
            <w:pPr>
              <w:pStyle w:val="Heading3"/>
              <w:rPr>
                <w:rFonts w:asciiTheme="minorHAnsi" w:hAnsiTheme="minorHAnsi"/>
                <w:sz w:val="22"/>
                <w:szCs w:val="22"/>
              </w:rPr>
            </w:pPr>
            <w:r w:rsidRPr="00202BB3">
              <w:rPr>
                <w:rFonts w:asciiTheme="minorHAnsi" w:hAnsiTheme="minorHAnsi"/>
                <w:sz w:val="22"/>
                <w:szCs w:val="22"/>
              </w:rPr>
              <w:t>Name of insurer</w:t>
            </w:r>
          </w:p>
        </w:tc>
        <w:tc>
          <w:tcPr>
            <w:tcW w:w="6520" w:type="dxa"/>
            <w:tcBorders>
              <w:top w:val="single" w:sz="4" w:space="0" w:color="auto"/>
              <w:left w:val="single" w:sz="4" w:space="0" w:color="auto"/>
              <w:bottom w:val="single" w:sz="4" w:space="0" w:color="auto"/>
              <w:right w:val="single" w:sz="4" w:space="0" w:color="auto"/>
            </w:tcBorders>
            <w:vAlign w:val="center"/>
          </w:tcPr>
          <w:p w14:paraId="766D46B6" w14:textId="77777777" w:rsidR="00E472B5" w:rsidRPr="00272E5F" w:rsidRDefault="00E472B5" w:rsidP="00B345AF">
            <w:pPr>
              <w:rPr>
                <w:rFonts w:cs="Arial"/>
              </w:rPr>
            </w:pPr>
          </w:p>
        </w:tc>
      </w:tr>
      <w:tr w:rsidR="00E472B5" w:rsidRPr="00272E5F" w14:paraId="26E67F13"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5245A5D1" w14:textId="77777777" w:rsidR="00E472B5" w:rsidRPr="00202BB3" w:rsidRDefault="00E472B5" w:rsidP="00B345AF">
            <w:pPr>
              <w:rPr>
                <w:rFonts w:cs="Arial"/>
                <w:bCs/>
                <w:sz w:val="22"/>
              </w:rPr>
            </w:pPr>
            <w:r w:rsidRPr="00202BB3">
              <w:rPr>
                <w:rFonts w:cs="Arial"/>
                <w:bCs/>
                <w:sz w:val="22"/>
              </w:rPr>
              <w:t>Address</w:t>
            </w:r>
          </w:p>
        </w:tc>
        <w:tc>
          <w:tcPr>
            <w:tcW w:w="6520" w:type="dxa"/>
            <w:tcBorders>
              <w:top w:val="single" w:sz="4" w:space="0" w:color="auto"/>
              <w:left w:val="single" w:sz="4" w:space="0" w:color="auto"/>
              <w:bottom w:val="single" w:sz="4" w:space="0" w:color="auto"/>
              <w:right w:val="single" w:sz="4" w:space="0" w:color="auto"/>
            </w:tcBorders>
            <w:vAlign w:val="center"/>
          </w:tcPr>
          <w:p w14:paraId="54F71B7D" w14:textId="77777777" w:rsidR="00E472B5" w:rsidRPr="00272E5F" w:rsidRDefault="00E472B5" w:rsidP="00B345AF">
            <w:pPr>
              <w:rPr>
                <w:rFonts w:cs="Arial"/>
              </w:rPr>
            </w:pPr>
          </w:p>
        </w:tc>
      </w:tr>
      <w:tr w:rsidR="00E472B5" w:rsidRPr="00272E5F" w14:paraId="54775984"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73A5CE9F" w14:textId="77777777" w:rsidR="00E472B5" w:rsidRPr="00202BB3" w:rsidRDefault="00E472B5" w:rsidP="00B345AF">
            <w:pPr>
              <w:rPr>
                <w:rFonts w:cs="Arial"/>
                <w:bCs/>
                <w:sz w:val="22"/>
              </w:rPr>
            </w:pPr>
            <w:r w:rsidRPr="00202BB3">
              <w:rPr>
                <w:rFonts w:cs="Arial"/>
                <w:bCs/>
                <w:sz w:val="22"/>
              </w:rPr>
              <w:t>Type of insurance</w:t>
            </w:r>
          </w:p>
        </w:tc>
        <w:tc>
          <w:tcPr>
            <w:tcW w:w="6520" w:type="dxa"/>
            <w:tcBorders>
              <w:top w:val="single" w:sz="4" w:space="0" w:color="auto"/>
              <w:left w:val="single" w:sz="4" w:space="0" w:color="auto"/>
              <w:bottom w:val="single" w:sz="4" w:space="0" w:color="auto"/>
              <w:right w:val="single" w:sz="4" w:space="0" w:color="auto"/>
            </w:tcBorders>
            <w:vAlign w:val="center"/>
          </w:tcPr>
          <w:p w14:paraId="3AF497FB" w14:textId="77777777" w:rsidR="00E472B5" w:rsidRPr="00272E5F" w:rsidRDefault="00E472B5" w:rsidP="00B345AF">
            <w:pPr>
              <w:rPr>
                <w:rFonts w:cs="Arial"/>
              </w:rPr>
            </w:pPr>
          </w:p>
        </w:tc>
      </w:tr>
      <w:tr w:rsidR="00E472B5" w:rsidRPr="00202BB3" w14:paraId="6157D9FF"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01B1F4EC" w14:textId="77777777" w:rsidR="00E472B5" w:rsidRPr="00202BB3" w:rsidRDefault="00E472B5" w:rsidP="00B345AF">
            <w:pPr>
              <w:rPr>
                <w:rFonts w:cs="Arial"/>
                <w:bCs/>
                <w:sz w:val="22"/>
              </w:rPr>
            </w:pPr>
            <w:r w:rsidRPr="00202BB3">
              <w:rPr>
                <w:rFonts w:cs="Arial"/>
                <w:bCs/>
                <w:sz w:val="22"/>
              </w:rPr>
              <w:t>Policy numbers</w:t>
            </w:r>
          </w:p>
        </w:tc>
        <w:tc>
          <w:tcPr>
            <w:tcW w:w="6520" w:type="dxa"/>
            <w:tcBorders>
              <w:top w:val="single" w:sz="4" w:space="0" w:color="auto"/>
              <w:left w:val="single" w:sz="4" w:space="0" w:color="auto"/>
              <w:bottom w:val="single" w:sz="4" w:space="0" w:color="auto"/>
              <w:right w:val="single" w:sz="4" w:space="0" w:color="auto"/>
            </w:tcBorders>
            <w:vAlign w:val="center"/>
          </w:tcPr>
          <w:p w14:paraId="230DBEA7" w14:textId="77777777" w:rsidR="00E472B5" w:rsidRPr="00202BB3" w:rsidRDefault="00E472B5" w:rsidP="00B345AF">
            <w:pPr>
              <w:rPr>
                <w:rFonts w:cs="Arial"/>
                <w:sz w:val="22"/>
              </w:rPr>
            </w:pPr>
          </w:p>
        </w:tc>
      </w:tr>
      <w:tr w:rsidR="00E472B5" w:rsidRPr="00202BB3" w14:paraId="15C8F6B7"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0252E781" w14:textId="77777777" w:rsidR="00E472B5" w:rsidRPr="00202BB3" w:rsidRDefault="00E472B5" w:rsidP="00B345AF">
            <w:pPr>
              <w:rPr>
                <w:rFonts w:cs="Arial"/>
                <w:bCs/>
                <w:sz w:val="22"/>
              </w:rPr>
            </w:pPr>
            <w:r w:rsidRPr="00202BB3">
              <w:rPr>
                <w:rFonts w:cs="Arial"/>
                <w:bCs/>
                <w:sz w:val="22"/>
              </w:rPr>
              <w:t>Expiry date</w:t>
            </w:r>
          </w:p>
        </w:tc>
        <w:tc>
          <w:tcPr>
            <w:tcW w:w="6520" w:type="dxa"/>
            <w:tcBorders>
              <w:top w:val="single" w:sz="4" w:space="0" w:color="auto"/>
              <w:left w:val="single" w:sz="4" w:space="0" w:color="auto"/>
              <w:bottom w:val="single" w:sz="4" w:space="0" w:color="auto"/>
              <w:right w:val="single" w:sz="4" w:space="0" w:color="auto"/>
            </w:tcBorders>
            <w:vAlign w:val="center"/>
          </w:tcPr>
          <w:p w14:paraId="4187E780" w14:textId="77777777" w:rsidR="00E472B5" w:rsidRPr="00202BB3" w:rsidRDefault="00E472B5" w:rsidP="00B345AF">
            <w:pPr>
              <w:rPr>
                <w:rFonts w:cs="Arial"/>
                <w:sz w:val="22"/>
              </w:rPr>
            </w:pPr>
          </w:p>
        </w:tc>
      </w:tr>
      <w:tr w:rsidR="00E472B5" w:rsidRPr="00202BB3" w14:paraId="38C609DC"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59AD9376" w14:textId="77777777" w:rsidR="00E472B5" w:rsidRPr="00202BB3" w:rsidRDefault="00E472B5" w:rsidP="00B345AF">
            <w:pPr>
              <w:rPr>
                <w:rFonts w:cs="Arial"/>
                <w:bCs/>
                <w:sz w:val="22"/>
              </w:rPr>
            </w:pPr>
            <w:r w:rsidRPr="00202BB3">
              <w:rPr>
                <w:rFonts w:cs="Arial"/>
                <w:bCs/>
                <w:sz w:val="22"/>
              </w:rPr>
              <w:lastRenderedPageBreak/>
              <w:t xml:space="preserve">Limits of indemnity </w:t>
            </w:r>
            <w:r w:rsidRPr="00202BB3">
              <w:rPr>
                <w:rFonts w:cs="Arial"/>
                <w:i/>
                <w:iCs/>
                <w:sz w:val="22"/>
              </w:rPr>
              <w:t>(per occurrence and aggregate)</w:t>
            </w:r>
          </w:p>
        </w:tc>
        <w:tc>
          <w:tcPr>
            <w:tcW w:w="6520" w:type="dxa"/>
            <w:tcBorders>
              <w:top w:val="single" w:sz="4" w:space="0" w:color="auto"/>
              <w:left w:val="single" w:sz="4" w:space="0" w:color="auto"/>
              <w:bottom w:val="single" w:sz="4" w:space="0" w:color="auto"/>
              <w:right w:val="single" w:sz="4" w:space="0" w:color="auto"/>
            </w:tcBorders>
            <w:vAlign w:val="center"/>
          </w:tcPr>
          <w:p w14:paraId="72FEEC8E" w14:textId="77777777" w:rsidR="00E472B5" w:rsidRPr="00202BB3" w:rsidRDefault="00E472B5" w:rsidP="00B345AF">
            <w:pPr>
              <w:rPr>
                <w:rFonts w:cs="Arial"/>
                <w:sz w:val="22"/>
              </w:rPr>
            </w:pPr>
          </w:p>
        </w:tc>
      </w:tr>
      <w:tr w:rsidR="00E472B5" w:rsidRPr="00202BB3" w14:paraId="47A47EF8"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20750395" w14:textId="77777777" w:rsidR="00E472B5" w:rsidRPr="00202BB3" w:rsidRDefault="00E472B5" w:rsidP="00B345AF">
            <w:pPr>
              <w:rPr>
                <w:rFonts w:cs="Arial"/>
                <w:bCs/>
                <w:sz w:val="22"/>
              </w:rPr>
            </w:pPr>
            <w:r w:rsidRPr="00202BB3">
              <w:rPr>
                <w:rFonts w:cs="Arial"/>
                <w:bCs/>
                <w:sz w:val="22"/>
              </w:rPr>
              <w:t>Excess</w:t>
            </w:r>
            <w:r w:rsidRPr="00202BB3">
              <w:rPr>
                <w:rFonts w:cs="Arial"/>
                <w:i/>
                <w:iCs/>
                <w:sz w:val="22"/>
              </w:rPr>
              <w:t xml:space="preserve"> (if any)</w:t>
            </w:r>
          </w:p>
        </w:tc>
        <w:tc>
          <w:tcPr>
            <w:tcW w:w="6520" w:type="dxa"/>
            <w:tcBorders>
              <w:top w:val="single" w:sz="4" w:space="0" w:color="auto"/>
              <w:left w:val="single" w:sz="4" w:space="0" w:color="auto"/>
              <w:bottom w:val="single" w:sz="4" w:space="0" w:color="auto"/>
              <w:right w:val="single" w:sz="4" w:space="0" w:color="auto"/>
            </w:tcBorders>
            <w:vAlign w:val="center"/>
          </w:tcPr>
          <w:p w14:paraId="4417299F" w14:textId="77777777" w:rsidR="00E472B5" w:rsidRPr="00202BB3" w:rsidRDefault="00E472B5" w:rsidP="00B345AF">
            <w:pPr>
              <w:rPr>
                <w:rFonts w:cs="Arial"/>
                <w:sz w:val="22"/>
              </w:rPr>
            </w:pPr>
          </w:p>
        </w:tc>
      </w:tr>
    </w:tbl>
    <w:p w14:paraId="0CA7D181" w14:textId="77777777" w:rsidR="00E472B5" w:rsidRPr="00202BB3" w:rsidRDefault="00E472B5" w:rsidP="00E472B5">
      <w:pPr>
        <w:pStyle w:val="BodyTextIndent2"/>
        <w:spacing w:after="0" w:line="240" w:lineRule="auto"/>
        <w:ind w:left="0"/>
        <w:rPr>
          <w:rFonts w:cs="Arial"/>
          <w:szCs w:val="22"/>
        </w:rPr>
      </w:pPr>
    </w:p>
    <w:p w14:paraId="7BC0537B" w14:textId="1BF12249" w:rsidR="00E472B5" w:rsidRPr="00202BB3" w:rsidRDefault="005163F9" w:rsidP="00202BB3">
      <w:pPr>
        <w:ind w:left="567" w:hanging="567"/>
        <w:rPr>
          <w:rFonts w:cs="Arial"/>
          <w:sz w:val="22"/>
        </w:rPr>
      </w:pPr>
      <w:r>
        <w:rPr>
          <w:rFonts w:cs="Arial"/>
          <w:sz w:val="22"/>
        </w:rPr>
        <w:t>23</w:t>
      </w:r>
      <w:r w:rsidR="00202BB3">
        <w:rPr>
          <w:rFonts w:cs="Arial"/>
          <w:sz w:val="22"/>
        </w:rPr>
        <w:t>.3</w:t>
      </w:r>
      <w:r w:rsidR="00E472B5" w:rsidRPr="00202BB3">
        <w:rPr>
          <w:rFonts w:cs="Arial"/>
          <w:sz w:val="22"/>
        </w:rPr>
        <w:tab/>
        <w:t xml:space="preserve">Professional Indemnity - must be £1million minimum </w:t>
      </w:r>
      <w:proofErr w:type="gramStart"/>
      <w:r w:rsidR="00E472B5" w:rsidRPr="00202BB3">
        <w:rPr>
          <w:rFonts w:cs="Arial"/>
          <w:sz w:val="22"/>
        </w:rPr>
        <w:t>each and every</w:t>
      </w:r>
      <w:proofErr w:type="gramEnd"/>
      <w:r w:rsidR="00E472B5" w:rsidRPr="00202BB3">
        <w:rPr>
          <w:rFonts w:cs="Arial"/>
          <w:sz w:val="22"/>
        </w:rPr>
        <w:t xml:space="preserve"> </w:t>
      </w:r>
      <w:proofErr w:type="gramStart"/>
      <w:r w:rsidR="00E472B5" w:rsidRPr="00202BB3">
        <w:rPr>
          <w:rFonts w:cs="Arial"/>
          <w:sz w:val="22"/>
        </w:rPr>
        <w:t>claim;</w:t>
      </w:r>
      <w:proofErr w:type="gramEnd"/>
      <w:r w:rsidR="00E472B5" w:rsidRPr="00202BB3">
        <w:rPr>
          <w:rFonts w:cs="Arial"/>
          <w:sz w:val="22"/>
        </w:rPr>
        <w:t xml:space="preserve"> unlimited in any one year: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235"/>
        <w:gridCol w:w="6427"/>
      </w:tblGrid>
      <w:tr w:rsidR="00E472B5" w:rsidRPr="00202BB3" w14:paraId="4CCAB0B0"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1C4F89C0" w14:textId="77777777" w:rsidR="00E472B5" w:rsidRPr="00202BB3" w:rsidRDefault="00E472B5" w:rsidP="00B345AF">
            <w:pPr>
              <w:pStyle w:val="Heading3"/>
              <w:rPr>
                <w:rFonts w:asciiTheme="minorHAnsi" w:hAnsiTheme="minorHAnsi"/>
                <w:sz w:val="22"/>
                <w:szCs w:val="22"/>
              </w:rPr>
            </w:pPr>
            <w:r w:rsidRPr="00202BB3">
              <w:rPr>
                <w:rFonts w:asciiTheme="minorHAnsi" w:hAnsiTheme="minorHAnsi"/>
                <w:sz w:val="22"/>
                <w:szCs w:val="22"/>
              </w:rPr>
              <w:t>Name of insurer</w:t>
            </w:r>
          </w:p>
        </w:tc>
        <w:tc>
          <w:tcPr>
            <w:tcW w:w="6520" w:type="dxa"/>
            <w:tcBorders>
              <w:top w:val="single" w:sz="4" w:space="0" w:color="auto"/>
              <w:left w:val="single" w:sz="4" w:space="0" w:color="auto"/>
              <w:bottom w:val="single" w:sz="4" w:space="0" w:color="auto"/>
              <w:right w:val="single" w:sz="4" w:space="0" w:color="auto"/>
            </w:tcBorders>
          </w:tcPr>
          <w:p w14:paraId="32644C2A" w14:textId="77777777" w:rsidR="00E472B5" w:rsidRPr="00202BB3" w:rsidRDefault="00E472B5" w:rsidP="00B345AF">
            <w:pPr>
              <w:rPr>
                <w:rFonts w:cs="Arial"/>
                <w:sz w:val="22"/>
              </w:rPr>
            </w:pPr>
          </w:p>
        </w:tc>
      </w:tr>
      <w:tr w:rsidR="00E472B5" w:rsidRPr="00202BB3" w14:paraId="3E50ECAF"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16E92A14" w14:textId="77777777" w:rsidR="00E472B5" w:rsidRPr="00202BB3" w:rsidRDefault="00E472B5" w:rsidP="00B345AF">
            <w:pPr>
              <w:rPr>
                <w:rFonts w:cs="Arial"/>
                <w:bCs/>
                <w:sz w:val="22"/>
              </w:rPr>
            </w:pPr>
            <w:r w:rsidRPr="00202BB3">
              <w:rPr>
                <w:rFonts w:cs="Arial"/>
                <w:bCs/>
                <w:sz w:val="22"/>
              </w:rPr>
              <w:t>Address</w:t>
            </w:r>
          </w:p>
        </w:tc>
        <w:tc>
          <w:tcPr>
            <w:tcW w:w="6520" w:type="dxa"/>
            <w:tcBorders>
              <w:top w:val="single" w:sz="4" w:space="0" w:color="auto"/>
              <w:left w:val="single" w:sz="4" w:space="0" w:color="auto"/>
              <w:bottom w:val="single" w:sz="4" w:space="0" w:color="auto"/>
              <w:right w:val="single" w:sz="4" w:space="0" w:color="auto"/>
            </w:tcBorders>
          </w:tcPr>
          <w:p w14:paraId="0A000873" w14:textId="77777777" w:rsidR="00E472B5" w:rsidRPr="00202BB3" w:rsidRDefault="00E472B5" w:rsidP="00B345AF">
            <w:pPr>
              <w:rPr>
                <w:rFonts w:cs="Arial"/>
                <w:sz w:val="22"/>
              </w:rPr>
            </w:pPr>
          </w:p>
        </w:tc>
      </w:tr>
      <w:tr w:rsidR="00E472B5" w:rsidRPr="00202BB3" w14:paraId="5BC0D1DC"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4194C54C" w14:textId="77777777" w:rsidR="00E472B5" w:rsidRPr="00202BB3" w:rsidRDefault="00E472B5" w:rsidP="00B345AF">
            <w:pPr>
              <w:rPr>
                <w:rFonts w:cs="Arial"/>
                <w:bCs/>
                <w:sz w:val="22"/>
              </w:rPr>
            </w:pPr>
            <w:r w:rsidRPr="00202BB3">
              <w:rPr>
                <w:rFonts w:cs="Arial"/>
                <w:bCs/>
                <w:sz w:val="22"/>
              </w:rPr>
              <w:t>Type of insurance</w:t>
            </w:r>
          </w:p>
        </w:tc>
        <w:tc>
          <w:tcPr>
            <w:tcW w:w="6520" w:type="dxa"/>
            <w:tcBorders>
              <w:top w:val="single" w:sz="4" w:space="0" w:color="auto"/>
              <w:left w:val="single" w:sz="4" w:space="0" w:color="auto"/>
              <w:bottom w:val="single" w:sz="4" w:space="0" w:color="auto"/>
              <w:right w:val="single" w:sz="4" w:space="0" w:color="auto"/>
            </w:tcBorders>
          </w:tcPr>
          <w:p w14:paraId="0361D8A5" w14:textId="77777777" w:rsidR="00E472B5" w:rsidRPr="00202BB3" w:rsidRDefault="00E472B5" w:rsidP="00B345AF">
            <w:pPr>
              <w:rPr>
                <w:rFonts w:cs="Arial"/>
                <w:sz w:val="22"/>
              </w:rPr>
            </w:pPr>
          </w:p>
        </w:tc>
      </w:tr>
      <w:tr w:rsidR="00E472B5" w:rsidRPr="00202BB3" w14:paraId="129089C5"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0F3FCD4D" w14:textId="77777777" w:rsidR="00E472B5" w:rsidRPr="00202BB3" w:rsidRDefault="00E472B5" w:rsidP="00B345AF">
            <w:pPr>
              <w:rPr>
                <w:rFonts w:cs="Arial"/>
                <w:bCs/>
                <w:sz w:val="22"/>
              </w:rPr>
            </w:pPr>
            <w:r w:rsidRPr="00202BB3">
              <w:rPr>
                <w:rFonts w:cs="Arial"/>
                <w:bCs/>
                <w:sz w:val="22"/>
              </w:rPr>
              <w:t>Policy numbers</w:t>
            </w:r>
          </w:p>
        </w:tc>
        <w:tc>
          <w:tcPr>
            <w:tcW w:w="6520" w:type="dxa"/>
            <w:tcBorders>
              <w:top w:val="single" w:sz="4" w:space="0" w:color="auto"/>
              <w:left w:val="single" w:sz="4" w:space="0" w:color="auto"/>
              <w:bottom w:val="single" w:sz="4" w:space="0" w:color="auto"/>
              <w:right w:val="single" w:sz="4" w:space="0" w:color="auto"/>
            </w:tcBorders>
          </w:tcPr>
          <w:p w14:paraId="1DB3B76D" w14:textId="77777777" w:rsidR="00E472B5" w:rsidRPr="00202BB3" w:rsidRDefault="00E472B5" w:rsidP="00B345AF">
            <w:pPr>
              <w:rPr>
                <w:rFonts w:cs="Arial"/>
                <w:sz w:val="22"/>
              </w:rPr>
            </w:pPr>
          </w:p>
        </w:tc>
      </w:tr>
      <w:tr w:rsidR="00E472B5" w:rsidRPr="00202BB3" w14:paraId="547F7761"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4E0214BF" w14:textId="77777777" w:rsidR="00E472B5" w:rsidRPr="00202BB3" w:rsidRDefault="00E472B5" w:rsidP="00B345AF">
            <w:pPr>
              <w:rPr>
                <w:rFonts w:cs="Arial"/>
                <w:bCs/>
                <w:sz w:val="22"/>
              </w:rPr>
            </w:pPr>
            <w:r w:rsidRPr="00202BB3">
              <w:rPr>
                <w:rFonts w:cs="Arial"/>
                <w:bCs/>
                <w:sz w:val="22"/>
              </w:rPr>
              <w:t>Expiry date</w:t>
            </w:r>
          </w:p>
        </w:tc>
        <w:tc>
          <w:tcPr>
            <w:tcW w:w="6520" w:type="dxa"/>
            <w:tcBorders>
              <w:top w:val="single" w:sz="4" w:space="0" w:color="auto"/>
              <w:left w:val="single" w:sz="4" w:space="0" w:color="auto"/>
              <w:bottom w:val="single" w:sz="4" w:space="0" w:color="auto"/>
              <w:right w:val="single" w:sz="4" w:space="0" w:color="auto"/>
            </w:tcBorders>
          </w:tcPr>
          <w:p w14:paraId="40E2B67C" w14:textId="77777777" w:rsidR="00E472B5" w:rsidRPr="00202BB3" w:rsidRDefault="00E472B5" w:rsidP="00B345AF">
            <w:pPr>
              <w:rPr>
                <w:rFonts w:cs="Arial"/>
                <w:sz w:val="22"/>
              </w:rPr>
            </w:pPr>
          </w:p>
        </w:tc>
      </w:tr>
      <w:tr w:rsidR="00E472B5" w:rsidRPr="00202BB3" w14:paraId="334769D7"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3913B741" w14:textId="77777777" w:rsidR="00E472B5" w:rsidRPr="00202BB3" w:rsidRDefault="00E472B5" w:rsidP="00B345AF">
            <w:pPr>
              <w:rPr>
                <w:rFonts w:cs="Arial"/>
                <w:bCs/>
                <w:sz w:val="22"/>
              </w:rPr>
            </w:pPr>
            <w:r w:rsidRPr="00202BB3">
              <w:rPr>
                <w:rFonts w:cs="Arial"/>
                <w:bCs/>
                <w:sz w:val="22"/>
              </w:rPr>
              <w:t xml:space="preserve">Limits of indemnity </w:t>
            </w:r>
            <w:r w:rsidRPr="00202BB3">
              <w:rPr>
                <w:rFonts w:cs="Arial"/>
                <w:i/>
                <w:iCs/>
                <w:sz w:val="22"/>
              </w:rPr>
              <w:t>(per occurrence and aggregate)</w:t>
            </w:r>
          </w:p>
        </w:tc>
        <w:tc>
          <w:tcPr>
            <w:tcW w:w="6520" w:type="dxa"/>
            <w:tcBorders>
              <w:top w:val="single" w:sz="4" w:space="0" w:color="auto"/>
              <w:left w:val="single" w:sz="4" w:space="0" w:color="auto"/>
              <w:bottom w:val="single" w:sz="4" w:space="0" w:color="auto"/>
              <w:right w:val="single" w:sz="4" w:space="0" w:color="auto"/>
            </w:tcBorders>
          </w:tcPr>
          <w:p w14:paraId="446A0B7C" w14:textId="77777777" w:rsidR="00E472B5" w:rsidRPr="00202BB3" w:rsidRDefault="00E472B5" w:rsidP="00B345AF">
            <w:pPr>
              <w:rPr>
                <w:rFonts w:cs="Arial"/>
                <w:sz w:val="22"/>
              </w:rPr>
            </w:pPr>
          </w:p>
        </w:tc>
      </w:tr>
      <w:tr w:rsidR="00E472B5" w:rsidRPr="00202BB3" w14:paraId="286BCE16"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55B4361F" w14:textId="77777777" w:rsidR="00E472B5" w:rsidRPr="00202BB3" w:rsidRDefault="00E472B5" w:rsidP="00B345AF">
            <w:pPr>
              <w:rPr>
                <w:rFonts w:cs="Arial"/>
                <w:bCs/>
                <w:sz w:val="22"/>
              </w:rPr>
            </w:pPr>
            <w:r w:rsidRPr="00202BB3">
              <w:rPr>
                <w:rFonts w:cs="Arial"/>
                <w:bCs/>
                <w:sz w:val="22"/>
              </w:rPr>
              <w:t>Excess</w:t>
            </w:r>
            <w:r w:rsidRPr="00202BB3">
              <w:rPr>
                <w:rFonts w:cs="Arial"/>
                <w:i/>
                <w:iCs/>
                <w:sz w:val="22"/>
              </w:rPr>
              <w:t xml:space="preserve"> (if any)</w:t>
            </w:r>
          </w:p>
        </w:tc>
        <w:tc>
          <w:tcPr>
            <w:tcW w:w="6520" w:type="dxa"/>
            <w:tcBorders>
              <w:top w:val="single" w:sz="4" w:space="0" w:color="auto"/>
              <w:left w:val="single" w:sz="4" w:space="0" w:color="auto"/>
              <w:bottom w:val="single" w:sz="4" w:space="0" w:color="auto"/>
              <w:right w:val="single" w:sz="4" w:space="0" w:color="auto"/>
            </w:tcBorders>
          </w:tcPr>
          <w:p w14:paraId="7D8D1501" w14:textId="77777777" w:rsidR="00E472B5" w:rsidRPr="00202BB3" w:rsidRDefault="00E472B5" w:rsidP="00B345AF">
            <w:pPr>
              <w:rPr>
                <w:rFonts w:cs="Arial"/>
                <w:sz w:val="22"/>
              </w:rPr>
            </w:pPr>
          </w:p>
        </w:tc>
      </w:tr>
    </w:tbl>
    <w:p w14:paraId="13720CBD" w14:textId="77777777" w:rsidR="005163F9" w:rsidRDefault="005163F9" w:rsidP="005163F9">
      <w:pPr>
        <w:ind w:left="567" w:hanging="567"/>
        <w:rPr>
          <w:rFonts w:cs="Arial"/>
          <w:sz w:val="22"/>
        </w:rPr>
      </w:pPr>
    </w:p>
    <w:p w14:paraId="4ACDEC3F" w14:textId="17041A4F" w:rsidR="00E472B5" w:rsidRPr="00202BB3" w:rsidRDefault="005163F9" w:rsidP="005163F9">
      <w:pPr>
        <w:ind w:left="567" w:hanging="567"/>
        <w:rPr>
          <w:rFonts w:cs="Arial"/>
          <w:sz w:val="22"/>
        </w:rPr>
      </w:pPr>
      <w:r>
        <w:rPr>
          <w:rFonts w:cs="Arial"/>
          <w:sz w:val="22"/>
        </w:rPr>
        <w:t>23</w:t>
      </w:r>
      <w:r w:rsidR="00202BB3">
        <w:rPr>
          <w:rFonts w:cs="Arial"/>
          <w:sz w:val="22"/>
        </w:rPr>
        <w:t>.4</w:t>
      </w:r>
      <w:r w:rsidR="00E472B5" w:rsidRPr="00202BB3">
        <w:rPr>
          <w:rFonts w:cs="Arial"/>
          <w:sz w:val="22"/>
        </w:rPr>
        <w:tab/>
        <w:t>Other insurance (please provide details): i.e. Contractor’s Risk</w:t>
      </w:r>
    </w:p>
    <w:p w14:paraId="58ED06F3" w14:textId="77777777" w:rsidR="00E472B5" w:rsidRPr="00272E5F" w:rsidRDefault="00E472B5" w:rsidP="00E472B5">
      <w:pPr>
        <w:pStyle w:val="BodyTextIndent2"/>
        <w:spacing w:after="0" w:line="240" w:lineRule="auto"/>
        <w:ind w:left="0"/>
        <w:rPr>
          <w:rFonts w:cs="Arial"/>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235"/>
        <w:gridCol w:w="6427"/>
      </w:tblGrid>
      <w:tr w:rsidR="00E472B5" w:rsidRPr="00272E5F" w14:paraId="0D429DD8"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18307EDB" w14:textId="77777777" w:rsidR="00E472B5" w:rsidRPr="00202BB3" w:rsidRDefault="00E472B5" w:rsidP="00B345AF">
            <w:pPr>
              <w:pStyle w:val="Heading3"/>
              <w:rPr>
                <w:rFonts w:asciiTheme="minorHAnsi" w:hAnsiTheme="minorHAnsi"/>
                <w:sz w:val="22"/>
                <w:szCs w:val="22"/>
              </w:rPr>
            </w:pPr>
            <w:r w:rsidRPr="00202BB3">
              <w:rPr>
                <w:rFonts w:asciiTheme="minorHAnsi" w:hAnsiTheme="minorHAnsi"/>
                <w:sz w:val="22"/>
                <w:szCs w:val="22"/>
              </w:rPr>
              <w:t>Name of insurer</w:t>
            </w:r>
          </w:p>
        </w:tc>
        <w:tc>
          <w:tcPr>
            <w:tcW w:w="6520" w:type="dxa"/>
            <w:tcBorders>
              <w:top w:val="single" w:sz="4" w:space="0" w:color="auto"/>
              <w:left w:val="single" w:sz="4" w:space="0" w:color="auto"/>
              <w:bottom w:val="single" w:sz="4" w:space="0" w:color="auto"/>
              <w:right w:val="single" w:sz="4" w:space="0" w:color="auto"/>
            </w:tcBorders>
          </w:tcPr>
          <w:p w14:paraId="177F6496" w14:textId="77777777" w:rsidR="00E472B5" w:rsidRPr="00272E5F" w:rsidRDefault="00E472B5" w:rsidP="00B345AF">
            <w:pPr>
              <w:rPr>
                <w:rFonts w:cs="Arial"/>
              </w:rPr>
            </w:pPr>
          </w:p>
        </w:tc>
      </w:tr>
      <w:tr w:rsidR="00E472B5" w:rsidRPr="00272E5F" w14:paraId="185010E0"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4FAE28A8" w14:textId="77777777" w:rsidR="00E472B5" w:rsidRPr="00202BB3" w:rsidRDefault="00E472B5" w:rsidP="00B345AF">
            <w:pPr>
              <w:rPr>
                <w:rFonts w:cs="Arial"/>
                <w:bCs/>
                <w:sz w:val="22"/>
              </w:rPr>
            </w:pPr>
            <w:r w:rsidRPr="00202BB3">
              <w:rPr>
                <w:rFonts w:cs="Arial"/>
                <w:bCs/>
                <w:sz w:val="22"/>
              </w:rPr>
              <w:t>Address</w:t>
            </w:r>
          </w:p>
        </w:tc>
        <w:tc>
          <w:tcPr>
            <w:tcW w:w="6520" w:type="dxa"/>
            <w:tcBorders>
              <w:top w:val="single" w:sz="4" w:space="0" w:color="auto"/>
              <w:left w:val="single" w:sz="4" w:space="0" w:color="auto"/>
              <w:bottom w:val="single" w:sz="4" w:space="0" w:color="auto"/>
              <w:right w:val="single" w:sz="4" w:space="0" w:color="auto"/>
            </w:tcBorders>
          </w:tcPr>
          <w:p w14:paraId="675A8FEB" w14:textId="77777777" w:rsidR="00E472B5" w:rsidRPr="00272E5F" w:rsidRDefault="00E472B5" w:rsidP="00B345AF">
            <w:pPr>
              <w:rPr>
                <w:rFonts w:cs="Arial"/>
              </w:rPr>
            </w:pPr>
          </w:p>
        </w:tc>
      </w:tr>
      <w:tr w:rsidR="00E472B5" w:rsidRPr="00272E5F" w14:paraId="00EA72ED"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52A4276F" w14:textId="77777777" w:rsidR="00E472B5" w:rsidRPr="00202BB3" w:rsidRDefault="00E472B5" w:rsidP="00B345AF">
            <w:pPr>
              <w:rPr>
                <w:rFonts w:cs="Arial"/>
                <w:bCs/>
                <w:sz w:val="22"/>
              </w:rPr>
            </w:pPr>
            <w:r w:rsidRPr="00202BB3">
              <w:rPr>
                <w:rFonts w:cs="Arial"/>
                <w:bCs/>
                <w:sz w:val="22"/>
              </w:rPr>
              <w:t>Type of insurance</w:t>
            </w:r>
          </w:p>
        </w:tc>
        <w:tc>
          <w:tcPr>
            <w:tcW w:w="6520" w:type="dxa"/>
            <w:tcBorders>
              <w:top w:val="single" w:sz="4" w:space="0" w:color="auto"/>
              <w:left w:val="single" w:sz="4" w:space="0" w:color="auto"/>
              <w:bottom w:val="single" w:sz="4" w:space="0" w:color="auto"/>
              <w:right w:val="single" w:sz="4" w:space="0" w:color="auto"/>
            </w:tcBorders>
          </w:tcPr>
          <w:p w14:paraId="7E89A0CA" w14:textId="77777777" w:rsidR="00E472B5" w:rsidRPr="00272E5F" w:rsidRDefault="00E472B5" w:rsidP="00B345AF">
            <w:pPr>
              <w:rPr>
                <w:rFonts w:cs="Arial"/>
              </w:rPr>
            </w:pPr>
          </w:p>
        </w:tc>
      </w:tr>
      <w:tr w:rsidR="00E472B5" w:rsidRPr="00272E5F" w14:paraId="7616A0F9"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3D47A638" w14:textId="77777777" w:rsidR="00E472B5" w:rsidRPr="00202BB3" w:rsidRDefault="00E472B5" w:rsidP="00B345AF">
            <w:pPr>
              <w:rPr>
                <w:rFonts w:cs="Arial"/>
                <w:bCs/>
                <w:sz w:val="22"/>
              </w:rPr>
            </w:pPr>
            <w:r w:rsidRPr="00202BB3">
              <w:rPr>
                <w:rFonts w:cs="Arial"/>
                <w:bCs/>
                <w:sz w:val="22"/>
              </w:rPr>
              <w:t>Policy numbers</w:t>
            </w:r>
          </w:p>
        </w:tc>
        <w:tc>
          <w:tcPr>
            <w:tcW w:w="6520" w:type="dxa"/>
            <w:tcBorders>
              <w:top w:val="single" w:sz="4" w:space="0" w:color="auto"/>
              <w:left w:val="single" w:sz="4" w:space="0" w:color="auto"/>
              <w:bottom w:val="single" w:sz="4" w:space="0" w:color="auto"/>
              <w:right w:val="single" w:sz="4" w:space="0" w:color="auto"/>
            </w:tcBorders>
          </w:tcPr>
          <w:p w14:paraId="00C08E10" w14:textId="77777777" w:rsidR="00E472B5" w:rsidRPr="00272E5F" w:rsidRDefault="00E472B5" w:rsidP="00B345AF">
            <w:pPr>
              <w:rPr>
                <w:rFonts w:cs="Arial"/>
              </w:rPr>
            </w:pPr>
          </w:p>
        </w:tc>
      </w:tr>
      <w:tr w:rsidR="00E472B5" w:rsidRPr="00272E5F" w14:paraId="5B5C2D45"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5D2A7441" w14:textId="77777777" w:rsidR="00E472B5" w:rsidRPr="00202BB3" w:rsidRDefault="00E472B5" w:rsidP="00B345AF">
            <w:pPr>
              <w:rPr>
                <w:rFonts w:cs="Arial"/>
                <w:bCs/>
                <w:sz w:val="22"/>
              </w:rPr>
            </w:pPr>
            <w:r w:rsidRPr="00202BB3">
              <w:rPr>
                <w:rFonts w:cs="Arial"/>
                <w:bCs/>
                <w:sz w:val="22"/>
              </w:rPr>
              <w:t>Expiry date</w:t>
            </w:r>
          </w:p>
        </w:tc>
        <w:tc>
          <w:tcPr>
            <w:tcW w:w="6520" w:type="dxa"/>
            <w:tcBorders>
              <w:top w:val="single" w:sz="4" w:space="0" w:color="auto"/>
              <w:left w:val="single" w:sz="4" w:space="0" w:color="auto"/>
              <w:bottom w:val="single" w:sz="4" w:space="0" w:color="auto"/>
              <w:right w:val="single" w:sz="4" w:space="0" w:color="auto"/>
            </w:tcBorders>
          </w:tcPr>
          <w:p w14:paraId="40BADA79" w14:textId="77777777" w:rsidR="00E472B5" w:rsidRPr="00272E5F" w:rsidRDefault="00E472B5" w:rsidP="00B345AF">
            <w:pPr>
              <w:rPr>
                <w:rFonts w:cs="Arial"/>
              </w:rPr>
            </w:pPr>
          </w:p>
        </w:tc>
      </w:tr>
      <w:tr w:rsidR="00E472B5" w:rsidRPr="00272E5F" w14:paraId="5ACF4F50"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7A419DAF" w14:textId="77777777" w:rsidR="00E472B5" w:rsidRPr="00202BB3" w:rsidRDefault="00E472B5" w:rsidP="00B345AF">
            <w:pPr>
              <w:rPr>
                <w:rFonts w:cs="Arial"/>
                <w:bCs/>
                <w:sz w:val="22"/>
              </w:rPr>
            </w:pPr>
            <w:r w:rsidRPr="00202BB3">
              <w:rPr>
                <w:rFonts w:cs="Arial"/>
                <w:bCs/>
                <w:sz w:val="22"/>
              </w:rPr>
              <w:t xml:space="preserve">Limits of indemnity </w:t>
            </w:r>
            <w:r w:rsidRPr="00202BB3">
              <w:rPr>
                <w:rFonts w:cs="Arial"/>
                <w:i/>
                <w:iCs/>
                <w:sz w:val="22"/>
              </w:rPr>
              <w:t>(per occurrence and aggregate)</w:t>
            </w:r>
          </w:p>
        </w:tc>
        <w:tc>
          <w:tcPr>
            <w:tcW w:w="6520" w:type="dxa"/>
            <w:tcBorders>
              <w:top w:val="single" w:sz="4" w:space="0" w:color="auto"/>
              <w:left w:val="single" w:sz="4" w:space="0" w:color="auto"/>
              <w:bottom w:val="single" w:sz="4" w:space="0" w:color="auto"/>
              <w:right w:val="single" w:sz="4" w:space="0" w:color="auto"/>
            </w:tcBorders>
          </w:tcPr>
          <w:p w14:paraId="424B38D0" w14:textId="77777777" w:rsidR="00E472B5" w:rsidRPr="00272E5F" w:rsidRDefault="00E472B5" w:rsidP="00B345AF">
            <w:pPr>
              <w:rPr>
                <w:rFonts w:cs="Arial"/>
              </w:rPr>
            </w:pPr>
          </w:p>
        </w:tc>
      </w:tr>
      <w:tr w:rsidR="00E472B5" w:rsidRPr="00272E5F" w14:paraId="010CA07F" w14:textId="77777777" w:rsidTr="00B345AF">
        <w:tc>
          <w:tcPr>
            <w:tcW w:w="3261" w:type="dxa"/>
            <w:tcBorders>
              <w:top w:val="single" w:sz="4" w:space="0" w:color="auto"/>
              <w:left w:val="single" w:sz="4" w:space="0" w:color="auto"/>
              <w:bottom w:val="single" w:sz="4" w:space="0" w:color="auto"/>
              <w:right w:val="single" w:sz="4" w:space="0" w:color="auto"/>
            </w:tcBorders>
            <w:shd w:val="clear" w:color="auto" w:fill="D9D9D9"/>
          </w:tcPr>
          <w:p w14:paraId="5E22A267" w14:textId="77777777" w:rsidR="00E472B5" w:rsidRPr="00202BB3" w:rsidRDefault="00E472B5" w:rsidP="00B345AF">
            <w:pPr>
              <w:rPr>
                <w:rFonts w:cs="Arial"/>
                <w:bCs/>
                <w:sz w:val="22"/>
              </w:rPr>
            </w:pPr>
            <w:r w:rsidRPr="00202BB3">
              <w:rPr>
                <w:rFonts w:cs="Arial"/>
                <w:bCs/>
                <w:sz w:val="22"/>
              </w:rPr>
              <w:t>Excess</w:t>
            </w:r>
            <w:r w:rsidRPr="00202BB3">
              <w:rPr>
                <w:rFonts w:cs="Arial"/>
                <w:i/>
                <w:iCs/>
                <w:sz w:val="22"/>
              </w:rPr>
              <w:t xml:space="preserve"> (if any)</w:t>
            </w:r>
          </w:p>
        </w:tc>
        <w:tc>
          <w:tcPr>
            <w:tcW w:w="6520" w:type="dxa"/>
            <w:tcBorders>
              <w:top w:val="single" w:sz="4" w:space="0" w:color="auto"/>
              <w:left w:val="single" w:sz="4" w:space="0" w:color="auto"/>
              <w:bottom w:val="single" w:sz="4" w:space="0" w:color="auto"/>
              <w:right w:val="single" w:sz="4" w:space="0" w:color="auto"/>
            </w:tcBorders>
          </w:tcPr>
          <w:p w14:paraId="71BD2A4C" w14:textId="77777777" w:rsidR="00E472B5" w:rsidRPr="00272E5F" w:rsidRDefault="00E472B5" w:rsidP="00B345AF">
            <w:pPr>
              <w:rPr>
                <w:rFonts w:cs="Arial"/>
              </w:rPr>
            </w:pPr>
          </w:p>
        </w:tc>
      </w:tr>
    </w:tbl>
    <w:p w14:paraId="2FD5EEF4" w14:textId="77777777" w:rsidR="00E472B5" w:rsidRPr="00272E5F" w:rsidRDefault="00E472B5" w:rsidP="00E472B5">
      <w:pPr>
        <w:spacing w:line="280" w:lineRule="exact"/>
        <w:jc w:val="both"/>
        <w:rPr>
          <w:rFonts w:cstheme="minorHAnsi"/>
        </w:rPr>
      </w:pPr>
    </w:p>
    <w:p w14:paraId="62DAD2C9" w14:textId="125F56D3" w:rsidR="00202BB3" w:rsidRPr="007D345A" w:rsidRDefault="00E472B5" w:rsidP="005163F9">
      <w:pPr>
        <w:pStyle w:val="Heading2"/>
        <w:numPr>
          <w:ilvl w:val="0"/>
          <w:numId w:val="42"/>
        </w:numPr>
        <w:tabs>
          <w:tab w:val="num" w:pos="567"/>
        </w:tabs>
        <w:spacing w:after="0"/>
        <w:ind w:left="567" w:hanging="567"/>
        <w:rPr>
          <w:rFonts w:asciiTheme="minorHAnsi" w:hAnsiTheme="minorHAnsi"/>
          <w:sz w:val="32"/>
          <w:szCs w:val="32"/>
        </w:rPr>
      </w:pPr>
      <w:bookmarkStart w:id="33" w:name="_Toc430948396"/>
      <w:r w:rsidRPr="00202BB3">
        <w:rPr>
          <w:rFonts w:asciiTheme="minorHAnsi" w:hAnsiTheme="minorHAnsi"/>
          <w:sz w:val="32"/>
          <w:szCs w:val="32"/>
        </w:rPr>
        <w:lastRenderedPageBreak/>
        <w:t>Tender Evaluation Criteria</w:t>
      </w:r>
      <w:bookmarkStart w:id="34" w:name="_Toc430948397"/>
      <w:bookmarkEnd w:id="33"/>
    </w:p>
    <w:p w14:paraId="66F418DB" w14:textId="77777777" w:rsidR="005163F9" w:rsidRPr="007D345A" w:rsidRDefault="005163F9" w:rsidP="005163F9"/>
    <w:p w14:paraId="5F7A6E86" w14:textId="77777777" w:rsidR="00E472B5" w:rsidRPr="007D345A" w:rsidRDefault="00E472B5" w:rsidP="00E472B5">
      <w:pPr>
        <w:pStyle w:val="BlockText"/>
        <w:ind w:left="0"/>
        <w:rPr>
          <w:rFonts w:asciiTheme="minorHAnsi" w:hAnsiTheme="minorHAnsi"/>
          <w:sz w:val="22"/>
          <w:szCs w:val="22"/>
        </w:rPr>
      </w:pPr>
      <w:r w:rsidRPr="007D345A">
        <w:rPr>
          <w:rFonts w:asciiTheme="minorHAnsi" w:hAnsiTheme="minorHAnsi"/>
          <w:sz w:val="22"/>
          <w:szCs w:val="22"/>
        </w:rPr>
        <w:t xml:space="preserve">The Employers tendering process aims to ensure that the most suitable Tenderer is selected for the project. </w:t>
      </w:r>
    </w:p>
    <w:p w14:paraId="76EEF17A" w14:textId="77777777" w:rsidR="00E472B5" w:rsidRPr="007D345A" w:rsidRDefault="00E472B5" w:rsidP="00E472B5">
      <w:pPr>
        <w:pStyle w:val="BlockText"/>
        <w:ind w:left="0"/>
        <w:rPr>
          <w:rFonts w:asciiTheme="minorHAnsi" w:hAnsiTheme="minorHAnsi"/>
          <w:sz w:val="22"/>
          <w:szCs w:val="22"/>
        </w:rPr>
      </w:pPr>
    </w:p>
    <w:p w14:paraId="47B2DD9D" w14:textId="77777777" w:rsidR="00E472B5" w:rsidRPr="007D345A" w:rsidRDefault="00E472B5" w:rsidP="00E472B5">
      <w:pPr>
        <w:pStyle w:val="BlockText"/>
        <w:ind w:left="0"/>
        <w:rPr>
          <w:rFonts w:asciiTheme="minorHAnsi" w:hAnsiTheme="minorHAnsi"/>
          <w:sz w:val="22"/>
          <w:szCs w:val="22"/>
        </w:rPr>
      </w:pPr>
      <w:r w:rsidRPr="007D345A">
        <w:rPr>
          <w:rFonts w:asciiTheme="minorHAnsi" w:hAnsiTheme="minorHAnsi"/>
          <w:sz w:val="22"/>
          <w:szCs w:val="22"/>
        </w:rPr>
        <w:t>Upon receipt of formal tenders, The Employer will ensure that there has been full compliance with the Invitation to Tender, and all necessary information has been supplied. Information that has not been requested will not be considered.</w:t>
      </w:r>
    </w:p>
    <w:p w14:paraId="33ECB976" w14:textId="77777777" w:rsidR="00E472B5" w:rsidRPr="007D345A" w:rsidRDefault="00E472B5" w:rsidP="00E472B5">
      <w:pPr>
        <w:pStyle w:val="BlockText"/>
        <w:ind w:left="0"/>
        <w:rPr>
          <w:rFonts w:asciiTheme="minorHAnsi" w:hAnsiTheme="minorHAnsi"/>
          <w:sz w:val="22"/>
          <w:szCs w:val="22"/>
        </w:rPr>
      </w:pPr>
    </w:p>
    <w:p w14:paraId="1B93AD26" w14:textId="77777777" w:rsidR="00E472B5" w:rsidRPr="007D345A" w:rsidRDefault="00E472B5" w:rsidP="00E472B5">
      <w:pPr>
        <w:pStyle w:val="BlockText"/>
        <w:ind w:left="0"/>
        <w:rPr>
          <w:rFonts w:asciiTheme="minorHAnsi" w:hAnsiTheme="minorHAnsi"/>
          <w:sz w:val="22"/>
          <w:szCs w:val="22"/>
        </w:rPr>
      </w:pPr>
      <w:r w:rsidRPr="007D345A">
        <w:rPr>
          <w:rFonts w:asciiTheme="minorHAnsi" w:hAnsiTheme="minorHAnsi"/>
          <w:sz w:val="22"/>
          <w:szCs w:val="22"/>
        </w:rPr>
        <w:t>All relevant information requested in the tender documents and provided with the tender will be used in the tender assessment.</w:t>
      </w:r>
    </w:p>
    <w:p w14:paraId="0B665703" w14:textId="77777777" w:rsidR="00E472B5" w:rsidRPr="007D345A" w:rsidRDefault="00E472B5" w:rsidP="00E472B5">
      <w:pPr>
        <w:pStyle w:val="BlockText"/>
        <w:ind w:left="0"/>
        <w:rPr>
          <w:rFonts w:asciiTheme="minorHAnsi" w:hAnsiTheme="minorHAnsi"/>
          <w:sz w:val="22"/>
          <w:szCs w:val="22"/>
        </w:rPr>
      </w:pPr>
    </w:p>
    <w:p w14:paraId="7024B726" w14:textId="77777777" w:rsidR="00E472B5" w:rsidRPr="007D345A" w:rsidRDefault="00E472B5" w:rsidP="00E472B5">
      <w:pPr>
        <w:pStyle w:val="BlockText"/>
        <w:ind w:left="0"/>
        <w:rPr>
          <w:rFonts w:asciiTheme="minorHAnsi" w:hAnsiTheme="minorHAnsi"/>
          <w:sz w:val="22"/>
          <w:szCs w:val="22"/>
        </w:rPr>
      </w:pPr>
      <w:r w:rsidRPr="007D345A">
        <w:rPr>
          <w:rFonts w:asciiTheme="minorHAnsi" w:hAnsiTheme="minorHAnsi"/>
          <w:sz w:val="22"/>
          <w:szCs w:val="22"/>
        </w:rPr>
        <w:t>The Employer do not wish to exclude competition amongst smaller, or more local suppliers, due to its diversity and geographical spread.</w:t>
      </w:r>
      <w:bookmarkEnd w:id="34"/>
    </w:p>
    <w:p w14:paraId="4B931B53" w14:textId="77777777" w:rsidR="00E472B5" w:rsidRPr="007D345A" w:rsidRDefault="00E472B5" w:rsidP="00E472B5">
      <w:pPr>
        <w:spacing w:before="10" w:line="190" w:lineRule="exact"/>
        <w:ind w:right="688"/>
        <w:jc w:val="both"/>
        <w:rPr>
          <w:rFonts w:cs="Arial"/>
          <w:sz w:val="32"/>
          <w:szCs w:val="32"/>
        </w:rPr>
      </w:pPr>
    </w:p>
    <w:p w14:paraId="2B67373B" w14:textId="2571366C" w:rsidR="00202BB3" w:rsidRPr="007D345A" w:rsidRDefault="00E472B5" w:rsidP="005163F9">
      <w:pPr>
        <w:pStyle w:val="Heading2"/>
        <w:numPr>
          <w:ilvl w:val="0"/>
          <w:numId w:val="42"/>
        </w:numPr>
        <w:tabs>
          <w:tab w:val="num" w:pos="567"/>
        </w:tabs>
        <w:spacing w:after="0"/>
        <w:ind w:left="567" w:hanging="567"/>
        <w:rPr>
          <w:rFonts w:asciiTheme="minorHAnsi" w:hAnsiTheme="minorHAnsi"/>
          <w:sz w:val="32"/>
          <w:szCs w:val="32"/>
        </w:rPr>
      </w:pPr>
      <w:r w:rsidRPr="007D345A">
        <w:rPr>
          <w:rFonts w:asciiTheme="minorHAnsi" w:hAnsiTheme="minorHAnsi"/>
          <w:sz w:val="32"/>
          <w:szCs w:val="32"/>
        </w:rPr>
        <w:t>Quality / Financial Score</w:t>
      </w:r>
    </w:p>
    <w:p w14:paraId="5FC926AD" w14:textId="757A23A6" w:rsidR="00E472B5" w:rsidRPr="007D345A" w:rsidRDefault="00E472B5" w:rsidP="00202BB3">
      <w:pPr>
        <w:ind w:right="688"/>
        <w:jc w:val="both"/>
        <w:rPr>
          <w:rFonts w:cs="Arial"/>
          <w:sz w:val="22"/>
        </w:rPr>
      </w:pPr>
      <w:r w:rsidRPr="007D345A">
        <w:rPr>
          <w:rFonts w:cs="Arial"/>
          <w:sz w:val="22"/>
        </w:rPr>
        <w:t>Selection criteria are intended to assess the competence of the tendering organisations to achieve the required project outcome and are used to rate each of the tenders.</w:t>
      </w:r>
    </w:p>
    <w:p w14:paraId="4B61414E" w14:textId="34426360" w:rsidR="00E472B5" w:rsidRPr="007D345A" w:rsidRDefault="00E472B5" w:rsidP="00202BB3">
      <w:pPr>
        <w:ind w:right="688"/>
        <w:jc w:val="both"/>
        <w:rPr>
          <w:rFonts w:cs="Arial"/>
          <w:sz w:val="22"/>
        </w:rPr>
      </w:pPr>
      <w:r w:rsidRPr="007D345A">
        <w:rPr>
          <w:rFonts w:cs="Arial"/>
          <w:sz w:val="22"/>
        </w:rPr>
        <w:t xml:space="preserve">The selection panel will assess quality scores based on the tender score criteria shown below. below. The subdivisions for the main sections are individually weighted (as shown) and will be individually assessed. </w:t>
      </w:r>
    </w:p>
    <w:p w14:paraId="1387D2E0" w14:textId="6A288615" w:rsidR="00E472B5" w:rsidRPr="007D345A" w:rsidRDefault="00E472B5" w:rsidP="00202BB3">
      <w:pPr>
        <w:ind w:right="688"/>
        <w:jc w:val="both"/>
        <w:rPr>
          <w:rFonts w:cs="Arial"/>
          <w:sz w:val="22"/>
        </w:rPr>
      </w:pPr>
      <w:r w:rsidRPr="007D345A">
        <w:rPr>
          <w:rFonts w:cs="Arial"/>
          <w:sz w:val="22"/>
        </w:rPr>
        <w:t>Tenderers are required to make submissions in connection with price / finance and quality</w:t>
      </w:r>
    </w:p>
    <w:p w14:paraId="2409C420" w14:textId="5755B637" w:rsidR="00E472B5" w:rsidRPr="007D345A" w:rsidRDefault="00E472B5" w:rsidP="00202BB3">
      <w:pPr>
        <w:spacing w:line="230" w:lineRule="exact"/>
        <w:ind w:left="4468" w:right="688"/>
        <w:jc w:val="both"/>
        <w:rPr>
          <w:rFonts w:cs="Arial"/>
          <w:sz w:val="22"/>
        </w:rPr>
      </w:pPr>
      <w:r w:rsidRPr="007D345A">
        <w:rPr>
          <w:rFonts w:cs="Arial"/>
          <w:sz w:val="22"/>
        </w:rPr>
        <w:t>Weighting (%)</w:t>
      </w:r>
    </w:p>
    <w:p w14:paraId="25B5CF93" w14:textId="77777777" w:rsidR="00E472B5" w:rsidRPr="007D345A" w:rsidRDefault="00E472B5" w:rsidP="00E472B5">
      <w:pPr>
        <w:tabs>
          <w:tab w:val="left" w:pos="5040"/>
        </w:tabs>
        <w:ind w:left="1440" w:right="688"/>
        <w:jc w:val="both"/>
        <w:rPr>
          <w:rFonts w:cs="Arial"/>
          <w:sz w:val="22"/>
        </w:rPr>
      </w:pPr>
      <w:r w:rsidRPr="007D345A">
        <w:rPr>
          <w:rFonts w:cs="Arial"/>
          <w:sz w:val="22"/>
        </w:rPr>
        <w:t>Quality Submission</w:t>
      </w:r>
      <w:r w:rsidRPr="007D345A">
        <w:rPr>
          <w:rFonts w:cs="Arial"/>
          <w:sz w:val="22"/>
        </w:rPr>
        <w:tab/>
        <w:t>30</w:t>
      </w:r>
    </w:p>
    <w:p w14:paraId="69A38CBD" w14:textId="65DE7958" w:rsidR="00E472B5" w:rsidRPr="007D345A" w:rsidRDefault="00E472B5" w:rsidP="00202BB3">
      <w:pPr>
        <w:tabs>
          <w:tab w:val="left" w:pos="5040"/>
        </w:tabs>
        <w:ind w:left="1440" w:right="688"/>
        <w:jc w:val="both"/>
        <w:rPr>
          <w:rFonts w:cs="Arial"/>
          <w:sz w:val="22"/>
        </w:rPr>
      </w:pPr>
      <w:r w:rsidRPr="007D345A">
        <w:rPr>
          <w:rFonts w:cs="Arial"/>
          <w:sz w:val="22"/>
        </w:rPr>
        <w:t>Financial Submission</w:t>
      </w:r>
      <w:r w:rsidRPr="007D345A">
        <w:rPr>
          <w:rFonts w:cs="Arial"/>
          <w:sz w:val="22"/>
        </w:rPr>
        <w:tab/>
        <w:t>70</w:t>
      </w:r>
    </w:p>
    <w:p w14:paraId="3BBAAD25" w14:textId="0F125AE6" w:rsidR="00E472B5" w:rsidRPr="007D345A" w:rsidRDefault="00E472B5" w:rsidP="00202BB3">
      <w:pPr>
        <w:ind w:right="688"/>
        <w:jc w:val="both"/>
        <w:rPr>
          <w:rFonts w:cs="Arial"/>
          <w:sz w:val="22"/>
        </w:rPr>
      </w:pPr>
      <w:r w:rsidRPr="007D345A">
        <w:rPr>
          <w:rFonts w:cs="Arial"/>
          <w:sz w:val="22"/>
        </w:rPr>
        <w:t>The tender will be awarded to the tenderer with the highest combined quality/financial score.</w:t>
      </w:r>
    </w:p>
    <w:p w14:paraId="7365E07A" w14:textId="0EBD8964" w:rsidR="00E472B5" w:rsidRPr="007D345A" w:rsidRDefault="00E472B5" w:rsidP="00202BB3">
      <w:pPr>
        <w:jc w:val="both"/>
        <w:rPr>
          <w:sz w:val="22"/>
        </w:rPr>
      </w:pPr>
      <w:r w:rsidRPr="007D345A">
        <w:rPr>
          <w:sz w:val="22"/>
        </w:rPr>
        <w:t>All prices, rates, etc. quoted are to be exclusive of Value Added Tax.</w:t>
      </w:r>
    </w:p>
    <w:p w14:paraId="085D72F4" w14:textId="060291AA" w:rsidR="00E472B5" w:rsidRPr="007D345A" w:rsidRDefault="00E472B5" w:rsidP="00202BB3">
      <w:pPr>
        <w:jc w:val="both"/>
        <w:rPr>
          <w:sz w:val="22"/>
        </w:rPr>
      </w:pPr>
      <w:r w:rsidRPr="007D345A">
        <w:rPr>
          <w:sz w:val="22"/>
        </w:rPr>
        <w:t xml:space="preserve">The price element of the tender shall be assessed based upon the rates submitted in the Price Schedule and Form of Tender </w:t>
      </w:r>
      <w:r w:rsidRPr="007D345A">
        <w:rPr>
          <w:b/>
          <w:bCs/>
          <w:sz w:val="22"/>
        </w:rPr>
        <w:t>(Appendix 1)</w:t>
      </w:r>
      <w:r w:rsidRPr="007D345A">
        <w:rPr>
          <w:sz w:val="22"/>
        </w:rPr>
        <w:t>.</w:t>
      </w:r>
    </w:p>
    <w:p w14:paraId="50CEB8AB" w14:textId="5FD577D9" w:rsidR="00E472B5" w:rsidRPr="007D345A" w:rsidRDefault="00E472B5" w:rsidP="00202BB3">
      <w:pPr>
        <w:jc w:val="both"/>
        <w:rPr>
          <w:sz w:val="22"/>
        </w:rPr>
      </w:pPr>
      <w:r w:rsidRPr="007D345A">
        <w:rPr>
          <w:sz w:val="22"/>
        </w:rPr>
        <w:t>The scoring of the price element equates to 70% of the total mark. The number of marks which will be scored by each Contractor is based on the submission of the lowest priced bid. The lowest bid will score maximum percentage i.e. 70. All other tenders will be awarded a percentage proportioned against the winning tender as set out below:</w:t>
      </w:r>
    </w:p>
    <w:p w14:paraId="5813A142" w14:textId="77777777" w:rsidR="00202BB3" w:rsidRPr="007D345A" w:rsidRDefault="00202BB3" w:rsidP="00202BB3">
      <w:pPr>
        <w:jc w:val="both"/>
        <w:rPr>
          <w:sz w:val="22"/>
        </w:rPr>
      </w:pPr>
    </w:p>
    <w:p w14:paraId="598AC7E9" w14:textId="6BDD0106" w:rsidR="00E472B5" w:rsidRPr="007D345A" w:rsidRDefault="00E472B5" w:rsidP="007D345A">
      <w:pPr>
        <w:ind w:left="709"/>
        <w:jc w:val="center"/>
        <w:rPr>
          <w:sz w:val="22"/>
        </w:rPr>
      </w:pPr>
      <w:r w:rsidRPr="007D345A">
        <w:rPr>
          <w:sz w:val="22"/>
        </w:rPr>
        <w:t xml:space="preserve">Score = </w:t>
      </w:r>
      <m:oMath>
        <m:f>
          <m:fPr>
            <m:ctrlPr>
              <w:rPr>
                <w:rFonts w:ascii="Cambria Math" w:hAnsi="Cambria Math"/>
                <w:iCs/>
                <w:sz w:val="22"/>
              </w:rPr>
            </m:ctrlPr>
          </m:fPr>
          <m:num>
            <m:r>
              <m:rPr>
                <m:sty m:val="p"/>
              </m:rPr>
              <w:rPr>
                <w:rFonts w:ascii="Cambria Math" w:hAnsi="Cambria Math"/>
                <w:sz w:val="22"/>
              </w:rPr>
              <m:t xml:space="preserve">Lowest Tender Price </m:t>
            </m:r>
          </m:num>
          <m:den>
            <m:r>
              <m:rPr>
                <m:sty m:val="p"/>
              </m:rPr>
              <w:rPr>
                <w:rFonts w:ascii="Cambria Math" w:hAnsi="Cambria Math"/>
                <w:sz w:val="22"/>
              </w:rPr>
              <m:t>Tender Price</m:t>
            </m:r>
          </m:den>
        </m:f>
      </m:oMath>
      <w:r w:rsidRPr="007D345A">
        <w:rPr>
          <w:sz w:val="22"/>
        </w:rPr>
        <w:t xml:space="preserve"> x 70 (max mark available)</w:t>
      </w:r>
    </w:p>
    <w:p w14:paraId="5175370F" w14:textId="5F6A2EBB" w:rsidR="00E472B5" w:rsidRPr="007D345A" w:rsidRDefault="00E472B5" w:rsidP="00E472B5">
      <w:pPr>
        <w:pStyle w:val="Heading2"/>
        <w:numPr>
          <w:ilvl w:val="0"/>
          <w:numId w:val="42"/>
        </w:numPr>
        <w:tabs>
          <w:tab w:val="num" w:pos="567"/>
        </w:tabs>
        <w:spacing w:after="0"/>
        <w:ind w:left="567" w:hanging="567"/>
        <w:rPr>
          <w:rFonts w:asciiTheme="minorHAnsi" w:hAnsiTheme="minorHAnsi"/>
          <w:i/>
          <w:sz w:val="22"/>
          <w:szCs w:val="22"/>
        </w:rPr>
      </w:pPr>
      <w:r w:rsidRPr="007D345A">
        <w:rPr>
          <w:rFonts w:asciiTheme="minorHAnsi" w:hAnsiTheme="minorHAnsi"/>
          <w:sz w:val="32"/>
          <w:szCs w:val="32"/>
        </w:rPr>
        <w:lastRenderedPageBreak/>
        <w:t>Quality Assessment Criteria</w:t>
      </w:r>
    </w:p>
    <w:tbl>
      <w:tblPr>
        <w:tblpPr w:leftFromText="180" w:rightFromText="180" w:vertAnchor="text" w:horzAnchor="margin" w:tblpXSpec="center" w:tblpY="17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8989"/>
      </w:tblGrid>
      <w:tr w:rsidR="00E472B5" w:rsidRPr="00272E5F" w14:paraId="79E14DD2" w14:textId="77777777" w:rsidTr="00B345AF">
        <w:trPr>
          <w:trHeight w:val="373"/>
        </w:trPr>
        <w:tc>
          <w:tcPr>
            <w:tcW w:w="929" w:type="dxa"/>
            <w:shd w:val="clear" w:color="auto" w:fill="D9D9D9"/>
          </w:tcPr>
          <w:p w14:paraId="18CE1BEF" w14:textId="77777777" w:rsidR="00E472B5" w:rsidRPr="00272E5F" w:rsidRDefault="00E472B5" w:rsidP="00B345AF">
            <w:pPr>
              <w:pStyle w:val="TableParagraph"/>
              <w:spacing w:before="55"/>
              <w:ind w:left="89" w:right="178"/>
              <w:jc w:val="center"/>
              <w:rPr>
                <w:b/>
                <w:lang w:val="en-GB"/>
              </w:rPr>
            </w:pPr>
            <w:r w:rsidRPr="00272E5F">
              <w:rPr>
                <w:b/>
                <w:lang w:val="en-GB"/>
              </w:rPr>
              <w:t>Score</w:t>
            </w:r>
          </w:p>
        </w:tc>
        <w:tc>
          <w:tcPr>
            <w:tcW w:w="8989" w:type="dxa"/>
            <w:shd w:val="clear" w:color="auto" w:fill="D9D9D9"/>
          </w:tcPr>
          <w:p w14:paraId="36125F5D" w14:textId="77777777" w:rsidR="00E472B5" w:rsidRPr="00272E5F" w:rsidRDefault="00E472B5" w:rsidP="00B345AF">
            <w:pPr>
              <w:pStyle w:val="TableParagraph"/>
              <w:spacing w:before="55"/>
              <w:ind w:left="109"/>
              <w:rPr>
                <w:b/>
                <w:lang w:val="en-GB"/>
              </w:rPr>
            </w:pPr>
            <w:r w:rsidRPr="00272E5F">
              <w:rPr>
                <w:b/>
                <w:lang w:val="en-GB"/>
              </w:rPr>
              <w:t>Classification</w:t>
            </w:r>
          </w:p>
        </w:tc>
      </w:tr>
      <w:tr w:rsidR="00E472B5" w:rsidRPr="00272E5F" w14:paraId="181B7DB7" w14:textId="77777777" w:rsidTr="00B345AF">
        <w:trPr>
          <w:trHeight w:val="585"/>
        </w:trPr>
        <w:tc>
          <w:tcPr>
            <w:tcW w:w="929" w:type="dxa"/>
          </w:tcPr>
          <w:p w14:paraId="537365BA" w14:textId="77777777" w:rsidR="00E472B5" w:rsidRPr="00272E5F" w:rsidRDefault="00E472B5" w:rsidP="00B345AF">
            <w:pPr>
              <w:pStyle w:val="TableParagraph"/>
              <w:ind w:left="9"/>
              <w:jc w:val="center"/>
              <w:rPr>
                <w:lang w:val="en-GB"/>
              </w:rPr>
            </w:pPr>
            <w:r w:rsidRPr="00272E5F">
              <w:rPr>
                <w:lang w:val="en-GB"/>
              </w:rPr>
              <w:t>5</w:t>
            </w:r>
          </w:p>
        </w:tc>
        <w:tc>
          <w:tcPr>
            <w:tcW w:w="8989" w:type="dxa"/>
          </w:tcPr>
          <w:p w14:paraId="0D1274E7" w14:textId="77777777" w:rsidR="00E472B5" w:rsidRPr="00272E5F" w:rsidRDefault="00E472B5" w:rsidP="00B345AF">
            <w:pPr>
              <w:pStyle w:val="TableParagraph"/>
              <w:spacing w:before="38"/>
              <w:ind w:left="109"/>
              <w:rPr>
                <w:lang w:val="en-GB"/>
              </w:rPr>
            </w:pPr>
            <w:r w:rsidRPr="00272E5F">
              <w:rPr>
                <w:lang w:val="en-GB"/>
              </w:rPr>
              <w:t>Excellent Response - Address the question directly with clear evidence to support answers. The tenderer demonstrates that they can meet or exceed the requirement.</w:t>
            </w:r>
          </w:p>
        </w:tc>
      </w:tr>
      <w:tr w:rsidR="00E472B5" w:rsidRPr="00272E5F" w14:paraId="2EC33515" w14:textId="77777777" w:rsidTr="00B345AF">
        <w:trPr>
          <w:trHeight w:val="593"/>
        </w:trPr>
        <w:tc>
          <w:tcPr>
            <w:tcW w:w="929" w:type="dxa"/>
          </w:tcPr>
          <w:p w14:paraId="71B28701" w14:textId="77777777" w:rsidR="00E472B5" w:rsidRPr="00272E5F" w:rsidRDefault="00E472B5" w:rsidP="00B345AF">
            <w:pPr>
              <w:pStyle w:val="TableParagraph"/>
              <w:ind w:left="9"/>
              <w:jc w:val="center"/>
              <w:rPr>
                <w:lang w:val="en-GB"/>
              </w:rPr>
            </w:pPr>
            <w:r w:rsidRPr="00272E5F">
              <w:rPr>
                <w:lang w:val="en-GB"/>
              </w:rPr>
              <w:t>3</w:t>
            </w:r>
          </w:p>
        </w:tc>
        <w:tc>
          <w:tcPr>
            <w:tcW w:w="8989" w:type="dxa"/>
          </w:tcPr>
          <w:p w14:paraId="68F23409" w14:textId="77777777" w:rsidR="00E472B5" w:rsidRPr="00272E5F" w:rsidRDefault="00E472B5" w:rsidP="00B345AF">
            <w:pPr>
              <w:pStyle w:val="TableParagraph"/>
              <w:spacing w:before="38"/>
              <w:ind w:left="109" w:right="263"/>
              <w:rPr>
                <w:lang w:val="en-GB"/>
              </w:rPr>
            </w:pPr>
            <w:r w:rsidRPr="00272E5F">
              <w:rPr>
                <w:lang w:val="en-GB"/>
              </w:rPr>
              <w:t>Acceptable Response - The response complies with the question and provides evidence requested.</w:t>
            </w:r>
          </w:p>
        </w:tc>
      </w:tr>
      <w:tr w:rsidR="00E472B5" w:rsidRPr="00272E5F" w14:paraId="2D5BE041" w14:textId="77777777" w:rsidTr="00B345AF">
        <w:trPr>
          <w:trHeight w:val="585"/>
        </w:trPr>
        <w:tc>
          <w:tcPr>
            <w:tcW w:w="929" w:type="dxa"/>
          </w:tcPr>
          <w:p w14:paraId="11D82B1E" w14:textId="77777777" w:rsidR="00E472B5" w:rsidRPr="00272E5F" w:rsidRDefault="00E472B5" w:rsidP="00B345AF">
            <w:pPr>
              <w:pStyle w:val="TableParagraph"/>
              <w:ind w:left="9"/>
              <w:jc w:val="center"/>
              <w:rPr>
                <w:lang w:val="en-GB"/>
              </w:rPr>
            </w:pPr>
            <w:r w:rsidRPr="00272E5F">
              <w:rPr>
                <w:lang w:val="en-GB"/>
              </w:rPr>
              <w:t>1</w:t>
            </w:r>
          </w:p>
        </w:tc>
        <w:tc>
          <w:tcPr>
            <w:tcW w:w="8989" w:type="dxa"/>
          </w:tcPr>
          <w:p w14:paraId="2CFAD220" w14:textId="77777777" w:rsidR="00E472B5" w:rsidRPr="00272E5F" w:rsidRDefault="00E472B5" w:rsidP="00B345AF">
            <w:pPr>
              <w:pStyle w:val="TableParagraph"/>
              <w:spacing w:before="38"/>
              <w:ind w:left="109" w:right="263"/>
              <w:rPr>
                <w:lang w:val="en-GB"/>
              </w:rPr>
            </w:pPr>
            <w:r w:rsidRPr="00272E5F">
              <w:rPr>
                <w:lang w:val="en-GB"/>
              </w:rPr>
              <w:t>Poor Response - Answer has partially addressed the question but lacks evidence of provision sought. Lack of real understanding of the requirement or evidence of the ability to deliver.</w:t>
            </w:r>
          </w:p>
        </w:tc>
      </w:tr>
      <w:tr w:rsidR="00E472B5" w:rsidRPr="00272E5F" w14:paraId="619F47C3" w14:textId="77777777" w:rsidTr="00B345AF">
        <w:trPr>
          <w:trHeight w:val="333"/>
        </w:trPr>
        <w:tc>
          <w:tcPr>
            <w:tcW w:w="929" w:type="dxa"/>
          </w:tcPr>
          <w:p w14:paraId="38B6F428" w14:textId="77777777" w:rsidR="00E472B5" w:rsidRPr="00272E5F" w:rsidRDefault="00E472B5" w:rsidP="00B345AF">
            <w:pPr>
              <w:pStyle w:val="TableParagraph"/>
              <w:ind w:left="9"/>
              <w:jc w:val="center"/>
              <w:rPr>
                <w:lang w:val="en-GB"/>
              </w:rPr>
            </w:pPr>
            <w:r w:rsidRPr="00272E5F">
              <w:rPr>
                <w:lang w:val="en-GB"/>
              </w:rPr>
              <w:t>0</w:t>
            </w:r>
          </w:p>
        </w:tc>
        <w:tc>
          <w:tcPr>
            <w:tcW w:w="8989" w:type="dxa"/>
          </w:tcPr>
          <w:p w14:paraId="5DC17480" w14:textId="77777777" w:rsidR="00E472B5" w:rsidRPr="00272E5F" w:rsidRDefault="00E472B5" w:rsidP="00B345AF">
            <w:pPr>
              <w:pStyle w:val="TableParagraph"/>
              <w:ind w:left="109"/>
              <w:rPr>
                <w:lang w:val="en-GB"/>
              </w:rPr>
            </w:pPr>
            <w:r w:rsidRPr="00272E5F">
              <w:rPr>
                <w:lang w:val="en-GB"/>
              </w:rPr>
              <w:t>No response or response not relevant to the question or question not answered</w:t>
            </w:r>
          </w:p>
        </w:tc>
      </w:tr>
      <w:bookmarkEnd w:id="19"/>
    </w:tbl>
    <w:p w14:paraId="1076F967" w14:textId="77777777" w:rsidR="00202BB3" w:rsidRPr="00BF1A72" w:rsidRDefault="00202BB3" w:rsidP="00202BB3">
      <w:pPr>
        <w:spacing w:after="0"/>
        <w:rPr>
          <w:sz w:val="32"/>
          <w:szCs w:val="32"/>
        </w:rPr>
      </w:pPr>
    </w:p>
    <w:p w14:paraId="56DD4C5B" w14:textId="6414A4F8" w:rsidR="00162D08" w:rsidRPr="00BF1A72" w:rsidRDefault="00BF1A72" w:rsidP="005163F9">
      <w:pPr>
        <w:pStyle w:val="Heading2"/>
        <w:numPr>
          <w:ilvl w:val="0"/>
          <w:numId w:val="42"/>
        </w:numPr>
        <w:spacing w:after="0"/>
        <w:rPr>
          <w:i/>
          <w:sz w:val="32"/>
          <w:szCs w:val="32"/>
        </w:rPr>
      </w:pPr>
      <w:r>
        <w:rPr>
          <w:sz w:val="32"/>
          <w:szCs w:val="32"/>
        </w:rPr>
        <w:t xml:space="preserve"> </w:t>
      </w:r>
      <w:r w:rsidR="00162D08" w:rsidRPr="00BF1A72">
        <w:rPr>
          <w:sz w:val="32"/>
          <w:szCs w:val="32"/>
        </w:rPr>
        <w:t xml:space="preserve">PROJECT SPECIFIC INFORMATION – 30% Quality </w:t>
      </w:r>
    </w:p>
    <w:p w14:paraId="02C71DD9" w14:textId="77777777" w:rsidR="00162D08" w:rsidRPr="00272E5F" w:rsidRDefault="00162D08" w:rsidP="00162D08"/>
    <w:p w14:paraId="014A3440" w14:textId="76AAEB6B" w:rsidR="00162D08" w:rsidRPr="00BF1A72" w:rsidRDefault="00162D08" w:rsidP="00162D08">
      <w:pPr>
        <w:rPr>
          <w:sz w:val="22"/>
        </w:rPr>
      </w:pPr>
      <w:r w:rsidRPr="00BF1A72">
        <w:rPr>
          <w:sz w:val="22"/>
        </w:rPr>
        <w:t>Contractors are asked to detail within their submission the following information: -</w:t>
      </w:r>
    </w:p>
    <w:p w14:paraId="588E2B1F" w14:textId="19E7D187" w:rsidR="00162D08" w:rsidRPr="00BF1A72" w:rsidRDefault="00BF1A72" w:rsidP="00BF1A72">
      <w:pPr>
        <w:keepNext/>
        <w:tabs>
          <w:tab w:val="left" w:pos="567"/>
        </w:tabs>
        <w:ind w:left="567" w:hanging="567"/>
        <w:jc w:val="both"/>
        <w:outlineLvl w:val="1"/>
        <w:rPr>
          <w:rFonts w:cs="Arial"/>
          <w:bCs/>
          <w:iCs/>
          <w:sz w:val="22"/>
        </w:rPr>
      </w:pPr>
      <w:r>
        <w:rPr>
          <w:rFonts w:cs="Arial"/>
          <w:bCs/>
          <w:iCs/>
          <w:sz w:val="22"/>
        </w:rPr>
        <w:t>2</w:t>
      </w:r>
      <w:r w:rsidR="005163F9">
        <w:rPr>
          <w:rFonts w:cs="Arial"/>
          <w:bCs/>
          <w:iCs/>
          <w:sz w:val="22"/>
        </w:rPr>
        <w:t>7</w:t>
      </w:r>
      <w:r w:rsidR="00162D08" w:rsidRPr="00BF1A72">
        <w:rPr>
          <w:rFonts w:cs="Arial"/>
          <w:bCs/>
          <w:iCs/>
          <w:sz w:val="22"/>
        </w:rPr>
        <w:t>.1</w:t>
      </w:r>
      <w:r w:rsidR="00162D08" w:rsidRPr="00BF1A72">
        <w:rPr>
          <w:rFonts w:cs="Arial"/>
          <w:bCs/>
          <w:iCs/>
          <w:sz w:val="22"/>
        </w:rPr>
        <w:tab/>
        <w:t>Please provide information relating to your Organisation’s experience of similar contracts which have been awarded to your Organisation in the last three years, particularly within local government or other Public Sector Organisations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62D08" w:rsidRPr="00272E5F" w14:paraId="1E944B57" w14:textId="77777777" w:rsidTr="0033223E">
        <w:trPr>
          <w:trHeight w:val="1487"/>
        </w:trPr>
        <w:tc>
          <w:tcPr>
            <w:tcW w:w="9856" w:type="dxa"/>
            <w:tcBorders>
              <w:top w:val="single" w:sz="4" w:space="0" w:color="auto"/>
              <w:left w:val="single" w:sz="4" w:space="0" w:color="auto"/>
              <w:bottom w:val="single" w:sz="4" w:space="0" w:color="auto"/>
              <w:right w:val="single" w:sz="4" w:space="0" w:color="auto"/>
            </w:tcBorders>
          </w:tcPr>
          <w:p w14:paraId="611931B1" w14:textId="77777777" w:rsidR="00162D08" w:rsidRPr="00272E5F" w:rsidRDefault="00162D08" w:rsidP="00B345AF">
            <w:pPr>
              <w:rPr>
                <w:highlight w:val="yellow"/>
              </w:rPr>
            </w:pPr>
          </w:p>
        </w:tc>
      </w:tr>
    </w:tbl>
    <w:p w14:paraId="3A1AFBA2" w14:textId="77777777" w:rsidR="00162D08" w:rsidRPr="00272E5F" w:rsidRDefault="00162D08" w:rsidP="00162D08">
      <w:pPr>
        <w:rPr>
          <w:rFonts w:cs="Arial"/>
          <w:b/>
          <w:highlight w:val="yellow"/>
        </w:rPr>
      </w:pPr>
    </w:p>
    <w:p w14:paraId="48247F05" w14:textId="47677035" w:rsidR="00162D08" w:rsidRPr="0033223E" w:rsidRDefault="0033223E" w:rsidP="0033223E">
      <w:pPr>
        <w:ind w:left="567" w:hanging="567"/>
        <w:jc w:val="both"/>
        <w:rPr>
          <w:rFonts w:cs="Arial"/>
        </w:rPr>
      </w:pPr>
      <w:r>
        <w:rPr>
          <w:rFonts w:cs="Arial"/>
        </w:rPr>
        <w:t>2</w:t>
      </w:r>
      <w:r w:rsidR="005163F9">
        <w:rPr>
          <w:rFonts w:cs="Arial"/>
        </w:rPr>
        <w:t>7</w:t>
      </w:r>
      <w:r>
        <w:rPr>
          <w:rFonts w:cs="Arial"/>
        </w:rPr>
        <w:t>.2</w:t>
      </w:r>
      <w:r w:rsidR="00162D08" w:rsidRPr="00272E5F">
        <w:rPr>
          <w:rFonts w:cs="Arial"/>
        </w:rPr>
        <w:tab/>
      </w:r>
      <w:r w:rsidR="00162D08" w:rsidRPr="0033223E">
        <w:rPr>
          <w:rFonts w:cs="Arial"/>
          <w:sz w:val="22"/>
        </w:rPr>
        <w:t>What is the current workload of your business? Please p</w:t>
      </w:r>
      <w:r w:rsidR="00162D08" w:rsidRPr="0033223E">
        <w:rPr>
          <w:sz w:val="22"/>
        </w:rPr>
        <w:t>rovide an outline multi-trade Mobilisation Plan which details both the planning and resource commitment your organisation will put in place should your organisation be appointed.</w:t>
      </w:r>
      <w:r w:rsidR="00162D08" w:rsidRPr="0033223E">
        <w:rPr>
          <w:rFonts w:cs="Arial"/>
          <w:sz w:val="22"/>
        </w:rPr>
        <w:t xml:space="preserve"> (20%):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62D08" w:rsidRPr="00272E5F" w14:paraId="492382A1" w14:textId="77777777" w:rsidTr="0033223E">
        <w:trPr>
          <w:trHeight w:val="1404"/>
          <w:jc w:val="center"/>
        </w:trPr>
        <w:tc>
          <w:tcPr>
            <w:tcW w:w="9856" w:type="dxa"/>
          </w:tcPr>
          <w:p w14:paraId="3B29AECB" w14:textId="77777777" w:rsidR="00162D08" w:rsidRPr="00272E5F" w:rsidRDefault="00162D08" w:rsidP="00B345AF">
            <w:pPr>
              <w:spacing w:before="60" w:after="60"/>
              <w:rPr>
                <w:rFonts w:cs="Arial"/>
                <w:highlight w:val="yellow"/>
              </w:rPr>
            </w:pPr>
          </w:p>
        </w:tc>
      </w:tr>
    </w:tbl>
    <w:p w14:paraId="72572F01" w14:textId="77777777" w:rsidR="00162D08" w:rsidRPr="00272E5F" w:rsidRDefault="00162D08" w:rsidP="00162D08">
      <w:pPr>
        <w:rPr>
          <w:rFonts w:cs="Arial"/>
          <w:highlight w:val="yellow"/>
        </w:rPr>
      </w:pPr>
    </w:p>
    <w:p w14:paraId="171348AB" w14:textId="0813FD76" w:rsidR="00162D08" w:rsidRPr="0033223E" w:rsidRDefault="0033223E" w:rsidP="0033223E">
      <w:pPr>
        <w:ind w:left="567" w:hanging="567"/>
        <w:jc w:val="both"/>
        <w:rPr>
          <w:rFonts w:cs="Arial"/>
          <w:sz w:val="22"/>
        </w:rPr>
      </w:pPr>
      <w:r>
        <w:rPr>
          <w:rFonts w:cs="Arial"/>
          <w:sz w:val="22"/>
        </w:rPr>
        <w:t>2</w:t>
      </w:r>
      <w:r w:rsidR="005163F9">
        <w:rPr>
          <w:rFonts w:cs="Arial"/>
          <w:sz w:val="22"/>
        </w:rPr>
        <w:t>7</w:t>
      </w:r>
      <w:r w:rsidR="00162D08" w:rsidRPr="0033223E">
        <w:rPr>
          <w:rFonts w:cs="Arial"/>
          <w:sz w:val="22"/>
        </w:rPr>
        <w:t>.3</w:t>
      </w:r>
      <w:r w:rsidR="00162D08" w:rsidRPr="0033223E">
        <w:rPr>
          <w:rFonts w:cs="Arial"/>
          <w:sz w:val="22"/>
        </w:rPr>
        <w:tab/>
        <w:t>How will you manage the defects and observations including handover?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62D08" w:rsidRPr="00272E5F" w14:paraId="3BBE81F8" w14:textId="77777777" w:rsidTr="0033223E">
        <w:trPr>
          <w:trHeight w:val="1523"/>
          <w:jc w:val="center"/>
        </w:trPr>
        <w:tc>
          <w:tcPr>
            <w:tcW w:w="9856" w:type="dxa"/>
          </w:tcPr>
          <w:p w14:paraId="59D782B7" w14:textId="77777777" w:rsidR="00162D08" w:rsidRPr="00272E5F" w:rsidRDefault="00162D08" w:rsidP="00B345AF">
            <w:pPr>
              <w:spacing w:before="60" w:after="60"/>
              <w:rPr>
                <w:rFonts w:cs="Arial"/>
                <w:highlight w:val="yellow"/>
              </w:rPr>
            </w:pPr>
          </w:p>
        </w:tc>
      </w:tr>
    </w:tbl>
    <w:p w14:paraId="168CD89E" w14:textId="77777777" w:rsidR="00162D08" w:rsidRPr="0033223E" w:rsidRDefault="00162D08" w:rsidP="00162D08">
      <w:pPr>
        <w:rPr>
          <w:rFonts w:cs="Arial"/>
          <w:sz w:val="22"/>
          <w:highlight w:val="yellow"/>
        </w:rPr>
      </w:pPr>
    </w:p>
    <w:p w14:paraId="394AB1AA" w14:textId="081AC9C4" w:rsidR="00162D08" w:rsidRPr="0033223E" w:rsidRDefault="0033223E" w:rsidP="0033223E">
      <w:pPr>
        <w:ind w:left="567" w:hanging="567"/>
        <w:jc w:val="both"/>
        <w:rPr>
          <w:rFonts w:cs="Arial"/>
          <w:sz w:val="22"/>
        </w:rPr>
      </w:pPr>
      <w:r w:rsidRPr="0033223E">
        <w:rPr>
          <w:rFonts w:cs="Arial"/>
          <w:sz w:val="22"/>
        </w:rPr>
        <w:lastRenderedPageBreak/>
        <w:t>2</w:t>
      </w:r>
      <w:r w:rsidR="005163F9">
        <w:rPr>
          <w:rFonts w:cs="Arial"/>
          <w:sz w:val="22"/>
        </w:rPr>
        <w:t>7</w:t>
      </w:r>
      <w:r w:rsidR="00162D08" w:rsidRPr="0033223E">
        <w:rPr>
          <w:rFonts w:cs="Arial"/>
          <w:sz w:val="22"/>
        </w:rPr>
        <w:t>.4</w:t>
      </w:r>
      <w:r w:rsidR="00162D08" w:rsidRPr="0033223E">
        <w:rPr>
          <w:rFonts w:cs="Arial"/>
          <w:sz w:val="22"/>
        </w:rPr>
        <w:tab/>
        <w:t xml:space="preserve">Sport Wales will </w:t>
      </w:r>
      <w:r w:rsidR="006C134D">
        <w:rPr>
          <w:rFonts w:cs="Arial"/>
          <w:sz w:val="22"/>
        </w:rPr>
        <w:t>be close to facilitate the switchgear replacement from 27</w:t>
      </w:r>
      <w:r w:rsidR="006C134D" w:rsidRPr="006C134D">
        <w:rPr>
          <w:rFonts w:cs="Arial"/>
          <w:sz w:val="22"/>
          <w:vertAlign w:val="superscript"/>
        </w:rPr>
        <w:t>th</w:t>
      </w:r>
      <w:r w:rsidR="006C134D">
        <w:rPr>
          <w:rFonts w:cs="Arial"/>
          <w:sz w:val="22"/>
        </w:rPr>
        <w:t xml:space="preserve"> April to 8</w:t>
      </w:r>
      <w:r w:rsidR="006C134D" w:rsidRPr="006C134D">
        <w:rPr>
          <w:rFonts w:cs="Arial"/>
          <w:sz w:val="22"/>
          <w:vertAlign w:val="superscript"/>
        </w:rPr>
        <w:t>th</w:t>
      </w:r>
      <w:r w:rsidR="006C134D">
        <w:rPr>
          <w:rFonts w:cs="Arial"/>
          <w:sz w:val="22"/>
        </w:rPr>
        <w:t xml:space="preserve"> May</w:t>
      </w:r>
      <w:r w:rsidR="00162D08" w:rsidRPr="0033223E">
        <w:rPr>
          <w:rFonts w:cs="Arial"/>
          <w:sz w:val="22"/>
        </w:rPr>
        <w:t xml:space="preserve">. What challenges will your organisation and or your sub-contractors have to be aware of with regards to working </w:t>
      </w:r>
      <w:r w:rsidR="006C134D">
        <w:rPr>
          <w:rFonts w:cs="Arial"/>
          <w:sz w:val="22"/>
        </w:rPr>
        <w:t>in this</w:t>
      </w:r>
      <w:r w:rsidR="00162D08" w:rsidRPr="0033223E">
        <w:rPr>
          <w:rFonts w:cs="Arial"/>
          <w:sz w:val="22"/>
        </w:rPr>
        <w:t xml:space="preserve"> environment</w:t>
      </w:r>
      <w:r w:rsidR="006C134D">
        <w:rPr>
          <w:rFonts w:cs="Arial"/>
          <w:sz w:val="22"/>
        </w:rPr>
        <w:t xml:space="preserve"> and set time pressure</w:t>
      </w:r>
      <w:r w:rsidR="00162D08" w:rsidRPr="0033223E">
        <w:rPr>
          <w:rFonts w:cs="Arial"/>
          <w:sz w:val="22"/>
        </w:rPr>
        <w:t>, and what plan of action will you put in place to address these challenges?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62D08" w:rsidRPr="00272E5F" w14:paraId="557AB8DC" w14:textId="77777777" w:rsidTr="0033223E">
        <w:trPr>
          <w:trHeight w:val="1769"/>
          <w:jc w:val="center"/>
        </w:trPr>
        <w:tc>
          <w:tcPr>
            <w:tcW w:w="9856" w:type="dxa"/>
          </w:tcPr>
          <w:p w14:paraId="018E91C4" w14:textId="77777777" w:rsidR="00162D08" w:rsidRPr="00272E5F" w:rsidRDefault="00162D08" w:rsidP="00B345AF">
            <w:pPr>
              <w:spacing w:before="60" w:after="60"/>
              <w:rPr>
                <w:rFonts w:cs="Arial"/>
                <w:highlight w:val="yellow"/>
              </w:rPr>
            </w:pPr>
          </w:p>
        </w:tc>
      </w:tr>
    </w:tbl>
    <w:p w14:paraId="5AED8A3A" w14:textId="77777777" w:rsidR="0033223E" w:rsidRPr="00272E5F" w:rsidRDefault="0033223E" w:rsidP="00162D08">
      <w:pPr>
        <w:rPr>
          <w:rFonts w:cs="Arial"/>
          <w:highlight w:val="yellow"/>
        </w:rPr>
      </w:pPr>
    </w:p>
    <w:p w14:paraId="615433C2" w14:textId="21741505" w:rsidR="00162D08" w:rsidRPr="0033223E" w:rsidRDefault="0033223E" w:rsidP="0033223E">
      <w:pPr>
        <w:ind w:left="567" w:hanging="567"/>
        <w:jc w:val="both"/>
        <w:rPr>
          <w:rFonts w:cs="Arial"/>
          <w:sz w:val="22"/>
        </w:rPr>
      </w:pPr>
      <w:r>
        <w:rPr>
          <w:rFonts w:cs="Arial"/>
        </w:rPr>
        <w:t>2</w:t>
      </w:r>
      <w:r w:rsidR="005163F9">
        <w:rPr>
          <w:rFonts w:cs="Arial"/>
        </w:rPr>
        <w:t>7</w:t>
      </w:r>
      <w:r w:rsidR="00162D08" w:rsidRPr="00272E5F">
        <w:rPr>
          <w:rFonts w:cs="Arial"/>
        </w:rPr>
        <w:t>.5</w:t>
      </w:r>
      <w:r w:rsidR="00162D08" w:rsidRPr="0033223E">
        <w:rPr>
          <w:rFonts w:cs="Arial"/>
          <w:sz w:val="22"/>
        </w:rPr>
        <w:tab/>
        <w:t xml:space="preserve">Please provide a Method Statement and Programme of Works to demonstrate how your Organisation will approach the requirements of this requirement and contract as detailed in the Specification.  </w:t>
      </w:r>
    </w:p>
    <w:p w14:paraId="574957A0" w14:textId="1474790D" w:rsidR="00162D08" w:rsidRPr="0033223E" w:rsidRDefault="00162D08" w:rsidP="0033223E">
      <w:pPr>
        <w:ind w:left="567"/>
        <w:jc w:val="both"/>
        <w:rPr>
          <w:rFonts w:cs="Arial"/>
          <w:sz w:val="22"/>
        </w:rPr>
      </w:pPr>
      <w:r w:rsidRPr="0033223E">
        <w:rPr>
          <w:rFonts w:cs="Arial"/>
          <w:sz w:val="22"/>
        </w:rPr>
        <w:t>Please include information for all sequential phases of the construction and a timetable to illustrate how and when the works will be implemented. (20%)</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162D08" w:rsidRPr="0033223E" w14:paraId="09B41D5E" w14:textId="77777777" w:rsidTr="0033223E">
        <w:trPr>
          <w:trHeight w:val="1368"/>
          <w:jc w:val="center"/>
        </w:trPr>
        <w:tc>
          <w:tcPr>
            <w:tcW w:w="9912" w:type="dxa"/>
          </w:tcPr>
          <w:p w14:paraId="33B389A4" w14:textId="77777777" w:rsidR="00162D08" w:rsidRPr="0033223E" w:rsidRDefault="00162D08" w:rsidP="00B345AF">
            <w:pPr>
              <w:spacing w:before="60" w:after="60"/>
              <w:rPr>
                <w:rFonts w:cs="Arial"/>
                <w:sz w:val="22"/>
                <w:highlight w:val="yellow"/>
              </w:rPr>
            </w:pPr>
          </w:p>
        </w:tc>
      </w:tr>
    </w:tbl>
    <w:p w14:paraId="5DD748E2" w14:textId="77777777" w:rsidR="00162D08" w:rsidRPr="0033223E" w:rsidRDefault="00162D08" w:rsidP="00162D08">
      <w:pPr>
        <w:tabs>
          <w:tab w:val="left" w:pos="851"/>
        </w:tabs>
        <w:ind w:left="567"/>
        <w:jc w:val="both"/>
        <w:rPr>
          <w:sz w:val="22"/>
          <w:highlight w:val="yellow"/>
        </w:rPr>
      </w:pPr>
    </w:p>
    <w:p w14:paraId="4182C6B6" w14:textId="13899234" w:rsidR="00162D08" w:rsidRPr="0033223E" w:rsidRDefault="0033223E" w:rsidP="0033223E">
      <w:pPr>
        <w:ind w:left="567" w:hanging="567"/>
        <w:jc w:val="both"/>
        <w:rPr>
          <w:rFonts w:cs="Arial"/>
          <w:sz w:val="22"/>
        </w:rPr>
      </w:pPr>
      <w:r>
        <w:rPr>
          <w:rFonts w:cs="Arial"/>
          <w:sz w:val="22"/>
        </w:rPr>
        <w:t>2</w:t>
      </w:r>
      <w:r w:rsidR="005163F9">
        <w:rPr>
          <w:rFonts w:cs="Arial"/>
          <w:sz w:val="22"/>
        </w:rPr>
        <w:t>7</w:t>
      </w:r>
      <w:r w:rsidR="00162D08" w:rsidRPr="0033223E">
        <w:rPr>
          <w:rFonts w:cs="Arial"/>
          <w:sz w:val="22"/>
        </w:rPr>
        <w:t>.6</w:t>
      </w:r>
      <w:r w:rsidR="00162D08" w:rsidRPr="0033223E">
        <w:rPr>
          <w:rFonts w:cs="Arial"/>
          <w:sz w:val="22"/>
        </w:rPr>
        <w:tab/>
        <w:t>Please describe any internal quality control systems your Organisation has in place to manage the quality and delivery of the contract.  Please detail your methodology for managing the quality of workmanship and materials for multi trade works for both directly employed trades and sub-contractors, and how a zero defects approach might be delivered? (10%)</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162D08" w:rsidRPr="0033223E" w14:paraId="25AFC55B" w14:textId="77777777" w:rsidTr="0033223E">
        <w:trPr>
          <w:trHeight w:val="1246"/>
          <w:jc w:val="center"/>
        </w:trPr>
        <w:tc>
          <w:tcPr>
            <w:tcW w:w="9912" w:type="dxa"/>
          </w:tcPr>
          <w:p w14:paraId="510E1E5D" w14:textId="77777777" w:rsidR="00162D08" w:rsidRPr="0033223E" w:rsidRDefault="00162D08" w:rsidP="00B345AF">
            <w:pPr>
              <w:spacing w:before="60" w:after="60"/>
              <w:rPr>
                <w:rFonts w:cs="Arial"/>
                <w:sz w:val="22"/>
                <w:highlight w:val="yellow"/>
              </w:rPr>
            </w:pPr>
          </w:p>
        </w:tc>
      </w:tr>
    </w:tbl>
    <w:p w14:paraId="6332F94A" w14:textId="77777777" w:rsidR="00162D08" w:rsidRPr="0033223E" w:rsidRDefault="00162D08" w:rsidP="00162D08">
      <w:pPr>
        <w:tabs>
          <w:tab w:val="left" w:pos="851"/>
        </w:tabs>
        <w:ind w:left="567"/>
        <w:jc w:val="both"/>
        <w:rPr>
          <w:sz w:val="22"/>
          <w:highlight w:val="yellow"/>
        </w:rPr>
      </w:pPr>
    </w:p>
    <w:p w14:paraId="51238487" w14:textId="50FA5C3C" w:rsidR="00162D08" w:rsidRPr="0033223E" w:rsidRDefault="0033223E" w:rsidP="0033223E">
      <w:pPr>
        <w:ind w:left="567" w:hanging="567"/>
        <w:jc w:val="both"/>
        <w:rPr>
          <w:sz w:val="22"/>
        </w:rPr>
      </w:pPr>
      <w:r>
        <w:rPr>
          <w:sz w:val="22"/>
        </w:rPr>
        <w:t>2</w:t>
      </w:r>
      <w:r w:rsidR="005163F9">
        <w:rPr>
          <w:sz w:val="22"/>
        </w:rPr>
        <w:t>7</w:t>
      </w:r>
      <w:r w:rsidR="00162D08" w:rsidRPr="0033223E">
        <w:rPr>
          <w:sz w:val="22"/>
        </w:rPr>
        <w:t>.7</w:t>
      </w:r>
      <w:r w:rsidR="00162D08" w:rsidRPr="0033223E">
        <w:rPr>
          <w:sz w:val="22"/>
        </w:rPr>
        <w:tab/>
        <w:t xml:space="preserve">What is your organisation’s proposed methodology to manage the recycling and disposal of general and hazardous waste, and how will you ensure that all waste is cleared from site </w:t>
      </w:r>
      <w:proofErr w:type="gramStart"/>
      <w:r w:rsidR="00162D08" w:rsidRPr="0033223E">
        <w:rPr>
          <w:sz w:val="22"/>
        </w:rPr>
        <w:t>on a daily basis</w:t>
      </w:r>
      <w:proofErr w:type="gramEnd"/>
      <w:r w:rsidR="00162D08" w:rsidRPr="0033223E">
        <w:rPr>
          <w:sz w:val="22"/>
        </w:rPr>
        <w:t xml:space="preserve"> in a sustainable and secure manner? (5%)</w:t>
      </w:r>
    </w:p>
    <w:p w14:paraId="4892D6FF" w14:textId="4098C1C8" w:rsidR="00162D08" w:rsidRPr="0033223E" w:rsidRDefault="00162D08" w:rsidP="0033223E">
      <w:pPr>
        <w:ind w:left="567"/>
        <w:jc w:val="both"/>
        <w:rPr>
          <w:sz w:val="22"/>
        </w:rPr>
      </w:pPr>
      <w:r w:rsidRPr="0033223E">
        <w:rPr>
          <w:sz w:val="22"/>
        </w:rPr>
        <w:t>Your response should relate specifically to this contract agreement, and not generic to your Waste Management Policy.</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162D08" w:rsidRPr="00272E5F" w14:paraId="204DD93C" w14:textId="77777777" w:rsidTr="0033223E">
        <w:trPr>
          <w:trHeight w:val="1413"/>
          <w:jc w:val="center"/>
        </w:trPr>
        <w:tc>
          <w:tcPr>
            <w:tcW w:w="9912" w:type="dxa"/>
          </w:tcPr>
          <w:p w14:paraId="444EDBAA" w14:textId="77777777" w:rsidR="00162D08" w:rsidRPr="00272E5F" w:rsidRDefault="00162D08" w:rsidP="00B345AF">
            <w:pPr>
              <w:spacing w:before="60" w:after="60"/>
              <w:rPr>
                <w:rFonts w:cs="Arial"/>
                <w:highlight w:val="yellow"/>
              </w:rPr>
            </w:pPr>
          </w:p>
        </w:tc>
      </w:tr>
    </w:tbl>
    <w:p w14:paraId="6593896B" w14:textId="77777777" w:rsidR="00162D08" w:rsidRPr="005163F9" w:rsidRDefault="00162D08" w:rsidP="00162D08">
      <w:pPr>
        <w:rPr>
          <w:sz w:val="22"/>
          <w:highlight w:val="yellow"/>
        </w:rPr>
      </w:pPr>
    </w:p>
    <w:p w14:paraId="2492073F" w14:textId="403741F9" w:rsidR="00162D08" w:rsidRPr="005163F9" w:rsidRDefault="0033223E" w:rsidP="0033223E">
      <w:pPr>
        <w:ind w:left="567" w:hanging="567"/>
        <w:jc w:val="both"/>
        <w:rPr>
          <w:sz w:val="22"/>
        </w:rPr>
      </w:pPr>
      <w:r w:rsidRPr="005163F9">
        <w:rPr>
          <w:sz w:val="22"/>
        </w:rPr>
        <w:t>2</w:t>
      </w:r>
      <w:r w:rsidR="005163F9" w:rsidRPr="005163F9">
        <w:rPr>
          <w:sz w:val="22"/>
        </w:rPr>
        <w:t>7</w:t>
      </w:r>
      <w:r w:rsidR="00162D08" w:rsidRPr="005163F9">
        <w:rPr>
          <w:sz w:val="22"/>
        </w:rPr>
        <w:t>.8</w:t>
      </w:r>
      <w:r w:rsidR="00162D08" w:rsidRPr="005163F9">
        <w:rPr>
          <w:sz w:val="22"/>
        </w:rPr>
        <w:tab/>
        <w:t>Please detail what you believe will be the critical service delivery risks associated with this multi trade contract, and what business continuity plans you have in place to manage these risks. (5%)</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162D08" w:rsidRPr="00272E5F" w14:paraId="7AEE6D57" w14:textId="77777777" w:rsidTr="00B345AF">
        <w:trPr>
          <w:trHeight w:val="1134"/>
          <w:jc w:val="center"/>
        </w:trPr>
        <w:tc>
          <w:tcPr>
            <w:tcW w:w="9912" w:type="dxa"/>
          </w:tcPr>
          <w:p w14:paraId="112CB37D" w14:textId="77777777" w:rsidR="00162D08" w:rsidRPr="00272E5F" w:rsidRDefault="00162D08" w:rsidP="00B345AF">
            <w:pPr>
              <w:spacing w:before="60" w:after="60"/>
              <w:rPr>
                <w:rFonts w:cs="Arial"/>
              </w:rPr>
            </w:pPr>
          </w:p>
        </w:tc>
      </w:tr>
    </w:tbl>
    <w:p w14:paraId="27E5A5E2" w14:textId="77777777" w:rsidR="00162D08" w:rsidRPr="00272E5F" w:rsidRDefault="00162D08" w:rsidP="00162D08">
      <w:pPr>
        <w:ind w:left="567" w:hanging="567"/>
        <w:jc w:val="both"/>
      </w:pPr>
    </w:p>
    <w:p w14:paraId="1BD63D86" w14:textId="67B530E3" w:rsidR="00013C32" w:rsidRDefault="00013C32" w:rsidP="005163F9">
      <w:pPr>
        <w:pStyle w:val="Heading2"/>
        <w:numPr>
          <w:ilvl w:val="0"/>
          <w:numId w:val="42"/>
        </w:numPr>
        <w:spacing w:after="0"/>
        <w:rPr>
          <w:sz w:val="32"/>
          <w:szCs w:val="32"/>
        </w:rPr>
      </w:pPr>
      <w:r>
        <w:rPr>
          <w:sz w:val="32"/>
          <w:szCs w:val="32"/>
        </w:rPr>
        <w:t xml:space="preserve">  </w:t>
      </w:r>
      <w:r>
        <w:rPr>
          <w:sz w:val="32"/>
          <w:szCs w:val="32"/>
        </w:rPr>
        <w:tab/>
      </w:r>
      <w:r w:rsidRPr="00013C32">
        <w:rPr>
          <w:sz w:val="32"/>
          <w:szCs w:val="32"/>
        </w:rPr>
        <w:t>Price Schedule – 70% Price</w:t>
      </w:r>
    </w:p>
    <w:p w14:paraId="5A1A2F0F" w14:textId="77777777" w:rsidR="003B4F9A" w:rsidRDefault="003B4F9A" w:rsidP="003B4F9A">
      <w:pPr>
        <w:widowControl w:val="0"/>
        <w:spacing w:after="200" w:line="276" w:lineRule="auto"/>
        <w:jc w:val="both"/>
      </w:pPr>
    </w:p>
    <w:p w14:paraId="5E65CC21" w14:textId="578D12E1" w:rsidR="00013C32" w:rsidRPr="003B4F9A" w:rsidRDefault="00013C32" w:rsidP="003B4F9A">
      <w:pPr>
        <w:widowControl w:val="0"/>
        <w:spacing w:after="200" w:line="276" w:lineRule="auto"/>
        <w:jc w:val="both"/>
        <w:rPr>
          <w:rFonts w:cs="Arial"/>
          <w:sz w:val="22"/>
        </w:rPr>
      </w:pPr>
      <w:r w:rsidRPr="003B4F9A">
        <w:rPr>
          <w:rFonts w:cs="Arial"/>
          <w:sz w:val="22"/>
        </w:rPr>
        <w:t xml:space="preserve">This Contract shall be formed </w:t>
      </w:r>
      <w:proofErr w:type="gramStart"/>
      <w:r w:rsidRPr="003B4F9A">
        <w:rPr>
          <w:rFonts w:cs="Arial"/>
          <w:sz w:val="22"/>
        </w:rPr>
        <w:t>on the basis of</w:t>
      </w:r>
      <w:proofErr w:type="gramEnd"/>
      <w:r w:rsidRPr="003B4F9A">
        <w:rPr>
          <w:rFonts w:cs="Arial"/>
          <w:sz w:val="22"/>
        </w:rPr>
        <w:t xml:space="preserve"> the costs submitted in the Price Schedule within the tender documents.  </w:t>
      </w:r>
    </w:p>
    <w:p w14:paraId="583E8F42" w14:textId="4FE3447B" w:rsidR="00484328" w:rsidRPr="00484328" w:rsidRDefault="00484328" w:rsidP="00484328">
      <w:pPr>
        <w:pStyle w:val="ListParagraph"/>
        <w:widowControl w:val="0"/>
        <w:spacing w:after="0" w:line="240" w:lineRule="auto"/>
        <w:ind w:left="709" w:hanging="709"/>
        <w:jc w:val="both"/>
        <w:rPr>
          <w:rFonts w:cs="Arial"/>
          <w:sz w:val="22"/>
        </w:rPr>
      </w:pPr>
      <w:r>
        <w:rPr>
          <w:rFonts w:cs="Arial"/>
          <w:sz w:val="22"/>
        </w:rPr>
        <w:t>28.1</w:t>
      </w:r>
      <w:r>
        <w:rPr>
          <w:rFonts w:cs="Arial"/>
          <w:sz w:val="22"/>
        </w:rPr>
        <w:tab/>
      </w:r>
      <w:r w:rsidR="00013C32" w:rsidRPr="00484328">
        <w:rPr>
          <w:rFonts w:cs="Arial"/>
          <w:sz w:val="22"/>
        </w:rPr>
        <w:t xml:space="preserve">Sport Wales require the fully inclusive price for your Organisation based on the </w:t>
      </w:r>
      <w:r w:rsidRPr="00484328">
        <w:rPr>
          <w:rFonts w:cs="Arial"/>
          <w:sz w:val="22"/>
        </w:rPr>
        <w:t xml:space="preserve"> </w:t>
      </w:r>
      <w:r>
        <w:rPr>
          <w:rFonts w:cs="Arial"/>
          <w:sz w:val="22"/>
        </w:rPr>
        <w:t xml:space="preserve">    </w:t>
      </w:r>
      <w:r w:rsidR="00013C32" w:rsidRPr="00484328">
        <w:rPr>
          <w:rFonts w:cs="Arial"/>
          <w:sz w:val="22"/>
        </w:rPr>
        <w:t>information as outlined in the Price Schedule document in conjunction with all drawings and NBS document provided within the tender documents.</w:t>
      </w:r>
    </w:p>
    <w:p w14:paraId="62B9A4E3" w14:textId="77777777" w:rsidR="005163F9" w:rsidRPr="005163F9" w:rsidRDefault="005163F9" w:rsidP="005163F9">
      <w:pPr>
        <w:widowControl w:val="0"/>
        <w:spacing w:after="0" w:line="240" w:lineRule="auto"/>
        <w:ind w:left="709"/>
        <w:jc w:val="both"/>
        <w:rPr>
          <w:rFonts w:cs="Arial"/>
          <w:sz w:val="22"/>
        </w:rPr>
      </w:pPr>
    </w:p>
    <w:p w14:paraId="10192DB1" w14:textId="5CC70776" w:rsidR="00013C32" w:rsidRPr="00484328" w:rsidRDefault="00484328" w:rsidP="00484328">
      <w:pPr>
        <w:pStyle w:val="ListParagraph"/>
        <w:widowControl w:val="0"/>
        <w:numPr>
          <w:ilvl w:val="1"/>
          <w:numId w:val="47"/>
        </w:numPr>
        <w:spacing w:after="0" w:line="240" w:lineRule="auto"/>
        <w:jc w:val="both"/>
        <w:rPr>
          <w:rFonts w:cs="Arial"/>
          <w:sz w:val="22"/>
        </w:rPr>
      </w:pPr>
      <w:r>
        <w:rPr>
          <w:rFonts w:cs="Arial"/>
          <w:sz w:val="22"/>
        </w:rPr>
        <w:t xml:space="preserve"> </w:t>
      </w:r>
      <w:r>
        <w:rPr>
          <w:rFonts w:cs="Arial"/>
          <w:sz w:val="22"/>
        </w:rPr>
        <w:tab/>
      </w:r>
      <w:r w:rsidR="00013C32" w:rsidRPr="00484328">
        <w:rPr>
          <w:rFonts w:cs="Arial"/>
          <w:sz w:val="22"/>
        </w:rPr>
        <w:t xml:space="preserve">Contractors are required to state the cost at which they are willing to supply the </w:t>
      </w:r>
      <w:r>
        <w:rPr>
          <w:rFonts w:cs="Arial"/>
          <w:sz w:val="22"/>
        </w:rPr>
        <w:t xml:space="preserve">  </w:t>
      </w:r>
      <w:r w:rsidR="00013C32" w:rsidRPr="00484328">
        <w:rPr>
          <w:rFonts w:cs="Arial"/>
          <w:sz w:val="22"/>
        </w:rPr>
        <w:t>works, goods and services in accordance with the specification and conditions of contract given in these tender documents.</w:t>
      </w:r>
    </w:p>
    <w:p w14:paraId="262505DC" w14:textId="77777777" w:rsidR="005163F9" w:rsidRPr="005163F9" w:rsidRDefault="005163F9" w:rsidP="005163F9">
      <w:pPr>
        <w:widowControl w:val="0"/>
        <w:spacing w:after="0" w:line="240" w:lineRule="auto"/>
        <w:jc w:val="both"/>
        <w:rPr>
          <w:rFonts w:cs="Arial"/>
          <w:sz w:val="22"/>
        </w:rPr>
      </w:pPr>
    </w:p>
    <w:p w14:paraId="1A1F73F9" w14:textId="2D03B75D" w:rsidR="00013C32" w:rsidRDefault="00484328" w:rsidP="00484328">
      <w:pPr>
        <w:pStyle w:val="ListParagraph"/>
        <w:widowControl w:val="0"/>
        <w:numPr>
          <w:ilvl w:val="1"/>
          <w:numId w:val="47"/>
        </w:numPr>
        <w:spacing w:after="0" w:line="240" w:lineRule="auto"/>
        <w:jc w:val="both"/>
        <w:rPr>
          <w:rFonts w:cs="Arial"/>
          <w:sz w:val="22"/>
        </w:rPr>
      </w:pPr>
      <w:r>
        <w:rPr>
          <w:rFonts w:cs="Arial"/>
          <w:sz w:val="22"/>
        </w:rPr>
        <w:t xml:space="preserve">  </w:t>
      </w:r>
      <w:r>
        <w:rPr>
          <w:rFonts w:cs="Arial"/>
          <w:sz w:val="22"/>
        </w:rPr>
        <w:tab/>
      </w:r>
      <w:r w:rsidR="00013C32" w:rsidRPr="00484328">
        <w:rPr>
          <w:rFonts w:cs="Arial"/>
          <w:sz w:val="22"/>
        </w:rPr>
        <w:t>Each of the items shall be priced independently of any other items identified in the Price Schedule.</w:t>
      </w:r>
    </w:p>
    <w:p w14:paraId="66BC7BE0" w14:textId="77777777" w:rsidR="00484328" w:rsidRPr="00484328" w:rsidRDefault="00484328" w:rsidP="00484328">
      <w:pPr>
        <w:pStyle w:val="ListParagraph"/>
        <w:rPr>
          <w:rFonts w:cs="Arial"/>
          <w:sz w:val="22"/>
        </w:rPr>
      </w:pPr>
    </w:p>
    <w:p w14:paraId="72AD8A3D" w14:textId="200FF48F" w:rsidR="00013C32" w:rsidRDefault="00484328" w:rsidP="00484328">
      <w:pPr>
        <w:pStyle w:val="ListParagraph"/>
        <w:widowControl w:val="0"/>
        <w:numPr>
          <w:ilvl w:val="1"/>
          <w:numId w:val="47"/>
        </w:numPr>
        <w:spacing w:after="0" w:line="240" w:lineRule="auto"/>
        <w:jc w:val="both"/>
        <w:rPr>
          <w:rFonts w:cs="Arial"/>
          <w:sz w:val="22"/>
        </w:rPr>
      </w:pPr>
      <w:r>
        <w:rPr>
          <w:rFonts w:cs="Arial"/>
          <w:sz w:val="22"/>
        </w:rPr>
        <w:t xml:space="preserve"> </w:t>
      </w:r>
      <w:r>
        <w:rPr>
          <w:rFonts w:cs="Arial"/>
          <w:sz w:val="22"/>
        </w:rPr>
        <w:tab/>
      </w:r>
      <w:r w:rsidR="00013C32" w:rsidRPr="00484328">
        <w:rPr>
          <w:rFonts w:cs="Arial"/>
          <w:sz w:val="22"/>
        </w:rPr>
        <w:t>The pricing must show the cost for each requirement and should include all associated costs for this contract.</w:t>
      </w:r>
    </w:p>
    <w:p w14:paraId="6EB80EC9" w14:textId="77777777" w:rsidR="00484328" w:rsidRPr="00484328" w:rsidRDefault="00484328" w:rsidP="00484328">
      <w:pPr>
        <w:pStyle w:val="ListParagraph"/>
        <w:rPr>
          <w:rFonts w:cs="Arial"/>
          <w:sz w:val="22"/>
        </w:rPr>
      </w:pPr>
    </w:p>
    <w:p w14:paraId="5BAC836E" w14:textId="67D783B0" w:rsidR="00013C32" w:rsidRDefault="00484328" w:rsidP="00484328">
      <w:pPr>
        <w:pStyle w:val="ListParagraph"/>
        <w:widowControl w:val="0"/>
        <w:numPr>
          <w:ilvl w:val="1"/>
          <w:numId w:val="47"/>
        </w:numPr>
        <w:spacing w:after="0" w:line="240" w:lineRule="auto"/>
        <w:jc w:val="both"/>
        <w:rPr>
          <w:rFonts w:cs="Arial"/>
          <w:sz w:val="22"/>
        </w:rPr>
      </w:pPr>
      <w:r>
        <w:rPr>
          <w:rFonts w:cs="Arial"/>
          <w:sz w:val="22"/>
        </w:rPr>
        <w:t xml:space="preserve"> </w:t>
      </w:r>
      <w:r>
        <w:rPr>
          <w:rFonts w:cs="Arial"/>
          <w:sz w:val="22"/>
        </w:rPr>
        <w:tab/>
      </w:r>
      <w:r w:rsidR="00013C32" w:rsidRPr="00484328">
        <w:rPr>
          <w:rFonts w:cs="Arial"/>
          <w:sz w:val="22"/>
        </w:rPr>
        <w:t>The rates submitted in this Price Schedule shall be deemed to be the full inclusive value of the works, goods and services covered by the specification and tender documents.</w:t>
      </w:r>
    </w:p>
    <w:p w14:paraId="3CAF4D47" w14:textId="77777777" w:rsidR="00484328" w:rsidRPr="00484328" w:rsidRDefault="00484328" w:rsidP="00484328">
      <w:pPr>
        <w:pStyle w:val="ListParagraph"/>
        <w:rPr>
          <w:rFonts w:cs="Arial"/>
          <w:sz w:val="22"/>
        </w:rPr>
      </w:pPr>
    </w:p>
    <w:p w14:paraId="63986646" w14:textId="58142443" w:rsidR="00013C32" w:rsidRDefault="00484328" w:rsidP="00484328">
      <w:pPr>
        <w:pStyle w:val="ListParagraph"/>
        <w:widowControl w:val="0"/>
        <w:numPr>
          <w:ilvl w:val="1"/>
          <w:numId w:val="47"/>
        </w:numPr>
        <w:spacing w:after="0" w:line="240" w:lineRule="auto"/>
        <w:jc w:val="both"/>
        <w:rPr>
          <w:rFonts w:cs="Arial"/>
          <w:sz w:val="22"/>
        </w:rPr>
      </w:pPr>
      <w:r>
        <w:rPr>
          <w:rFonts w:cs="Arial"/>
          <w:sz w:val="22"/>
        </w:rPr>
        <w:t xml:space="preserve"> </w:t>
      </w:r>
      <w:r>
        <w:rPr>
          <w:rFonts w:cs="Arial"/>
          <w:sz w:val="22"/>
        </w:rPr>
        <w:tab/>
      </w:r>
      <w:r w:rsidR="00013C32" w:rsidRPr="00484328">
        <w:rPr>
          <w:rFonts w:cs="Arial"/>
          <w:sz w:val="22"/>
        </w:rPr>
        <w:t>All monetary values shall be in Pounds Sterling (to two decimal places), excluding VAT.</w:t>
      </w:r>
    </w:p>
    <w:p w14:paraId="4B5296C1" w14:textId="77777777" w:rsidR="00484328" w:rsidRPr="00484328" w:rsidRDefault="00484328" w:rsidP="00484328">
      <w:pPr>
        <w:pStyle w:val="ListParagraph"/>
        <w:rPr>
          <w:rFonts w:cs="Arial"/>
          <w:sz w:val="22"/>
        </w:rPr>
      </w:pPr>
    </w:p>
    <w:p w14:paraId="39FEB367" w14:textId="7CAB6F8B" w:rsidR="00013C32" w:rsidRDefault="00484328" w:rsidP="00484328">
      <w:pPr>
        <w:pStyle w:val="ListParagraph"/>
        <w:widowControl w:val="0"/>
        <w:numPr>
          <w:ilvl w:val="1"/>
          <w:numId w:val="47"/>
        </w:numPr>
        <w:spacing w:after="0" w:line="240" w:lineRule="auto"/>
        <w:jc w:val="both"/>
        <w:rPr>
          <w:rFonts w:cs="Arial"/>
          <w:sz w:val="22"/>
        </w:rPr>
      </w:pPr>
      <w:r>
        <w:rPr>
          <w:rFonts w:cs="Arial"/>
          <w:sz w:val="22"/>
        </w:rPr>
        <w:t xml:space="preserve"> </w:t>
      </w:r>
      <w:r>
        <w:rPr>
          <w:rFonts w:cs="Arial"/>
          <w:sz w:val="22"/>
        </w:rPr>
        <w:tab/>
      </w:r>
      <w:r w:rsidR="00013C32" w:rsidRPr="00484328">
        <w:rPr>
          <w:rFonts w:cs="Arial"/>
          <w:sz w:val="22"/>
        </w:rPr>
        <w:t>If any item contained in these Schedules is not priced, it will be deemed that the cost has been included elsewhere in these Schedules and the rate payable against that item will be zero.  On request from Sport Wales, the Contractor must provide details of where this cost has been included, to Sport Wales’s satisfaction.</w:t>
      </w:r>
    </w:p>
    <w:p w14:paraId="2F7D1A1F" w14:textId="77777777" w:rsidR="00484328" w:rsidRPr="00484328" w:rsidRDefault="00484328" w:rsidP="00484328">
      <w:pPr>
        <w:pStyle w:val="ListParagraph"/>
        <w:rPr>
          <w:rFonts w:cs="Arial"/>
          <w:sz w:val="22"/>
        </w:rPr>
      </w:pPr>
    </w:p>
    <w:p w14:paraId="45BF77E2" w14:textId="1B3FEA59" w:rsidR="00013C32" w:rsidRDefault="00484328" w:rsidP="00484328">
      <w:pPr>
        <w:pStyle w:val="ListParagraph"/>
        <w:widowControl w:val="0"/>
        <w:numPr>
          <w:ilvl w:val="1"/>
          <w:numId w:val="47"/>
        </w:numPr>
        <w:spacing w:after="0" w:line="240" w:lineRule="auto"/>
        <w:jc w:val="both"/>
        <w:rPr>
          <w:rFonts w:cs="Arial"/>
          <w:sz w:val="22"/>
        </w:rPr>
      </w:pPr>
      <w:r>
        <w:rPr>
          <w:rFonts w:cs="Arial"/>
          <w:sz w:val="22"/>
        </w:rPr>
        <w:lastRenderedPageBreak/>
        <w:t xml:space="preserve"> </w:t>
      </w:r>
      <w:r>
        <w:rPr>
          <w:rFonts w:cs="Arial"/>
          <w:sz w:val="22"/>
        </w:rPr>
        <w:tab/>
      </w:r>
      <w:r w:rsidR="00013C32" w:rsidRPr="00484328">
        <w:rPr>
          <w:rFonts w:cs="Arial"/>
          <w:sz w:val="22"/>
        </w:rPr>
        <w:t>Where there is a discrepancy between the rate and the associated amount tendered in a Price Schedule, the rate shall apply and the amount shall be adjusted accordingly.  Where there is a discrepancy between the rate and the associated amount in a Price Schedule, the amount shall apply and the rate shall be adjusted accordingly.</w:t>
      </w:r>
    </w:p>
    <w:p w14:paraId="2B1A7A60" w14:textId="77777777" w:rsidR="00484328" w:rsidRPr="00484328" w:rsidRDefault="00484328" w:rsidP="00484328">
      <w:pPr>
        <w:pStyle w:val="ListParagraph"/>
        <w:rPr>
          <w:rFonts w:cs="Arial"/>
          <w:sz w:val="22"/>
        </w:rPr>
      </w:pPr>
    </w:p>
    <w:p w14:paraId="524C102B" w14:textId="230182EC" w:rsidR="00013C32" w:rsidRDefault="00484328" w:rsidP="00484328">
      <w:pPr>
        <w:pStyle w:val="ListParagraph"/>
        <w:widowControl w:val="0"/>
        <w:numPr>
          <w:ilvl w:val="1"/>
          <w:numId w:val="47"/>
        </w:numPr>
        <w:spacing w:after="0" w:line="240" w:lineRule="auto"/>
        <w:jc w:val="both"/>
        <w:rPr>
          <w:rFonts w:cs="Arial"/>
          <w:sz w:val="22"/>
        </w:rPr>
      </w:pPr>
      <w:r>
        <w:rPr>
          <w:rFonts w:cs="Arial"/>
          <w:sz w:val="22"/>
        </w:rPr>
        <w:t xml:space="preserve"> </w:t>
      </w:r>
      <w:r>
        <w:rPr>
          <w:rFonts w:cs="Arial"/>
          <w:sz w:val="22"/>
        </w:rPr>
        <w:tab/>
      </w:r>
      <w:r w:rsidR="00013C32" w:rsidRPr="00484328">
        <w:rPr>
          <w:rFonts w:cs="Arial"/>
          <w:sz w:val="22"/>
        </w:rPr>
        <w:t>Unless stated otherwise the cost of complying with Main Contract Preliminaries with Special and General Conditions of Contract shall be covered by the rates and prices inserted against the items in the Price Schedule.</w:t>
      </w:r>
    </w:p>
    <w:p w14:paraId="0095166B" w14:textId="77777777" w:rsidR="00484328" w:rsidRPr="00484328" w:rsidRDefault="00484328" w:rsidP="00484328">
      <w:pPr>
        <w:pStyle w:val="ListParagraph"/>
        <w:rPr>
          <w:rFonts w:cs="Arial"/>
          <w:sz w:val="22"/>
        </w:rPr>
      </w:pPr>
    </w:p>
    <w:p w14:paraId="067D3081" w14:textId="191E2284" w:rsidR="00013C32" w:rsidRDefault="00013C32" w:rsidP="00484328">
      <w:pPr>
        <w:pStyle w:val="ListParagraph"/>
        <w:widowControl w:val="0"/>
        <w:numPr>
          <w:ilvl w:val="1"/>
          <w:numId w:val="47"/>
        </w:numPr>
        <w:spacing w:after="0" w:line="240" w:lineRule="auto"/>
        <w:jc w:val="both"/>
        <w:rPr>
          <w:rFonts w:cs="Arial"/>
          <w:sz w:val="22"/>
        </w:rPr>
      </w:pPr>
      <w:r w:rsidRPr="00484328">
        <w:rPr>
          <w:rFonts w:cs="Arial"/>
          <w:sz w:val="22"/>
        </w:rPr>
        <w:t>In the Price Schedule, the item descriptions identify the work covered by the respective items, but the exact nature and extent of the work to be performed is ascertained by reference to the Specification and Main Contract Preliminaries / Conditions of Contract.</w:t>
      </w:r>
    </w:p>
    <w:p w14:paraId="6858DB6D" w14:textId="77777777" w:rsidR="002671C0" w:rsidRPr="002671C0" w:rsidRDefault="002671C0" w:rsidP="002671C0">
      <w:pPr>
        <w:pStyle w:val="ListParagraph"/>
        <w:rPr>
          <w:rFonts w:cs="Arial"/>
          <w:sz w:val="22"/>
        </w:rPr>
      </w:pPr>
    </w:p>
    <w:p w14:paraId="0CD82592" w14:textId="6E619DA3" w:rsidR="00013C32" w:rsidRPr="002671C0" w:rsidRDefault="00013C32" w:rsidP="002671C0">
      <w:pPr>
        <w:pStyle w:val="ListParagraph"/>
        <w:widowControl w:val="0"/>
        <w:numPr>
          <w:ilvl w:val="1"/>
          <w:numId w:val="47"/>
        </w:numPr>
        <w:spacing w:after="0" w:line="240" w:lineRule="auto"/>
        <w:jc w:val="both"/>
        <w:rPr>
          <w:rFonts w:cs="Arial"/>
          <w:sz w:val="22"/>
        </w:rPr>
      </w:pPr>
      <w:r w:rsidRPr="002671C0">
        <w:rPr>
          <w:rFonts w:cs="Arial"/>
          <w:sz w:val="22"/>
        </w:rPr>
        <w:t>The rates and prices entered in the Price Schedule shall be deemed to be the full inclusive value of the work covered by the respective items, including but not limited to the following, unless expressly stated otherwise:</w:t>
      </w:r>
    </w:p>
    <w:p w14:paraId="62237334" w14:textId="77777777" w:rsidR="005163F9" w:rsidRPr="005163F9" w:rsidRDefault="005163F9" w:rsidP="005163F9">
      <w:pPr>
        <w:widowControl w:val="0"/>
        <w:spacing w:after="0" w:line="240" w:lineRule="auto"/>
        <w:ind w:left="709"/>
        <w:jc w:val="both"/>
        <w:rPr>
          <w:rFonts w:cs="Arial"/>
          <w:sz w:val="22"/>
        </w:rPr>
      </w:pPr>
    </w:p>
    <w:p w14:paraId="6023C2CA" w14:textId="4196FE69" w:rsidR="00013C32" w:rsidRDefault="00013C32" w:rsidP="005163F9">
      <w:pPr>
        <w:numPr>
          <w:ilvl w:val="0"/>
          <w:numId w:val="40"/>
        </w:numPr>
        <w:tabs>
          <w:tab w:val="left" w:pos="567"/>
        </w:tabs>
        <w:spacing w:after="0" w:line="240" w:lineRule="auto"/>
        <w:ind w:left="1134" w:hanging="567"/>
        <w:jc w:val="both"/>
        <w:rPr>
          <w:rFonts w:cs="Arial"/>
          <w:sz w:val="22"/>
        </w:rPr>
      </w:pPr>
      <w:r w:rsidRPr="00013C32">
        <w:rPr>
          <w:rFonts w:cs="Arial"/>
          <w:sz w:val="22"/>
        </w:rPr>
        <w:t>Labour and costs associated therewith including all site allowances.</w:t>
      </w:r>
    </w:p>
    <w:p w14:paraId="2D58E922" w14:textId="77777777" w:rsidR="005163F9" w:rsidRPr="005163F9" w:rsidRDefault="005163F9" w:rsidP="005163F9">
      <w:pPr>
        <w:tabs>
          <w:tab w:val="left" w:pos="567"/>
        </w:tabs>
        <w:spacing w:after="0" w:line="240" w:lineRule="auto"/>
        <w:ind w:left="1134"/>
        <w:jc w:val="both"/>
        <w:rPr>
          <w:rFonts w:cs="Arial"/>
          <w:sz w:val="22"/>
        </w:rPr>
      </w:pPr>
    </w:p>
    <w:p w14:paraId="05D6F5A2" w14:textId="64A135BE" w:rsidR="00013C32" w:rsidRDefault="00013C32" w:rsidP="005163F9">
      <w:pPr>
        <w:numPr>
          <w:ilvl w:val="0"/>
          <w:numId w:val="40"/>
        </w:numPr>
        <w:tabs>
          <w:tab w:val="left" w:pos="567"/>
        </w:tabs>
        <w:spacing w:after="0" w:line="240" w:lineRule="auto"/>
        <w:ind w:left="1134" w:hanging="567"/>
        <w:jc w:val="both"/>
        <w:rPr>
          <w:rFonts w:cs="Arial"/>
          <w:sz w:val="22"/>
        </w:rPr>
      </w:pPr>
      <w:r w:rsidRPr="00013C32">
        <w:rPr>
          <w:rFonts w:cs="Arial"/>
          <w:sz w:val="22"/>
        </w:rPr>
        <w:t>Plant and costs associated therewith including transport to and from site.</w:t>
      </w:r>
    </w:p>
    <w:p w14:paraId="2D1056F5" w14:textId="77777777" w:rsidR="005163F9" w:rsidRPr="005163F9" w:rsidRDefault="005163F9" w:rsidP="005163F9">
      <w:pPr>
        <w:tabs>
          <w:tab w:val="left" w:pos="567"/>
        </w:tabs>
        <w:spacing w:after="0" w:line="240" w:lineRule="auto"/>
        <w:jc w:val="both"/>
        <w:rPr>
          <w:rFonts w:cs="Arial"/>
          <w:sz w:val="22"/>
        </w:rPr>
      </w:pPr>
    </w:p>
    <w:p w14:paraId="0A5C7F65" w14:textId="046CB1AE" w:rsidR="00013C32" w:rsidRDefault="00013C32" w:rsidP="005163F9">
      <w:pPr>
        <w:numPr>
          <w:ilvl w:val="0"/>
          <w:numId w:val="40"/>
        </w:numPr>
        <w:tabs>
          <w:tab w:val="left" w:pos="567"/>
        </w:tabs>
        <w:spacing w:after="0" w:line="240" w:lineRule="auto"/>
        <w:ind w:left="1134" w:hanging="567"/>
        <w:jc w:val="both"/>
        <w:rPr>
          <w:rFonts w:cs="Arial"/>
          <w:sz w:val="22"/>
        </w:rPr>
      </w:pPr>
      <w:r w:rsidRPr="00013C32">
        <w:rPr>
          <w:rFonts w:cs="Arial"/>
          <w:sz w:val="22"/>
        </w:rPr>
        <w:t>The supply, loading, transporting and delivery to site, unloading, handling and storage of materials and goods.</w:t>
      </w:r>
    </w:p>
    <w:p w14:paraId="01F2899D" w14:textId="77777777" w:rsidR="005163F9" w:rsidRPr="005163F9" w:rsidRDefault="005163F9" w:rsidP="005163F9">
      <w:pPr>
        <w:tabs>
          <w:tab w:val="left" w:pos="567"/>
        </w:tabs>
        <w:spacing w:after="0" w:line="240" w:lineRule="auto"/>
        <w:jc w:val="both"/>
        <w:rPr>
          <w:rFonts w:cs="Arial"/>
          <w:sz w:val="22"/>
        </w:rPr>
      </w:pPr>
    </w:p>
    <w:p w14:paraId="449E698D" w14:textId="2986A43B" w:rsidR="00013C32" w:rsidRDefault="00013C32" w:rsidP="005163F9">
      <w:pPr>
        <w:numPr>
          <w:ilvl w:val="0"/>
          <w:numId w:val="40"/>
        </w:numPr>
        <w:tabs>
          <w:tab w:val="left" w:pos="567"/>
        </w:tabs>
        <w:spacing w:after="0" w:line="240" w:lineRule="auto"/>
        <w:ind w:left="1134" w:hanging="567"/>
        <w:jc w:val="both"/>
        <w:rPr>
          <w:rFonts w:cs="Arial"/>
          <w:sz w:val="22"/>
        </w:rPr>
      </w:pPr>
      <w:r w:rsidRPr="00013C32">
        <w:rPr>
          <w:rFonts w:cs="Arial"/>
          <w:sz w:val="22"/>
        </w:rPr>
        <w:t>Taking delivery of materials and goods supplied by others, loading, transporting and delivery to site, unloading, handling, storage and returning any surplus.</w:t>
      </w:r>
    </w:p>
    <w:p w14:paraId="07D5A26F" w14:textId="77777777" w:rsidR="005163F9" w:rsidRPr="005163F9" w:rsidRDefault="005163F9" w:rsidP="005163F9">
      <w:pPr>
        <w:tabs>
          <w:tab w:val="left" w:pos="567"/>
        </w:tabs>
        <w:spacing w:after="0" w:line="240" w:lineRule="auto"/>
        <w:jc w:val="both"/>
        <w:rPr>
          <w:rFonts w:cs="Arial"/>
          <w:sz w:val="22"/>
        </w:rPr>
      </w:pPr>
    </w:p>
    <w:p w14:paraId="2B13688F" w14:textId="19E7B457" w:rsidR="00013C32" w:rsidRDefault="00013C32" w:rsidP="005163F9">
      <w:pPr>
        <w:numPr>
          <w:ilvl w:val="0"/>
          <w:numId w:val="40"/>
        </w:numPr>
        <w:tabs>
          <w:tab w:val="left" w:pos="567"/>
        </w:tabs>
        <w:spacing w:after="0" w:line="240" w:lineRule="auto"/>
        <w:ind w:left="1134" w:hanging="567"/>
        <w:jc w:val="both"/>
        <w:rPr>
          <w:rFonts w:cs="Arial"/>
          <w:sz w:val="22"/>
        </w:rPr>
      </w:pPr>
      <w:r w:rsidRPr="00013C32">
        <w:rPr>
          <w:rFonts w:cs="Arial"/>
          <w:sz w:val="22"/>
        </w:rPr>
        <w:t>Assembling, mixing, fixing, erecting, lifting, hoisting, handling, spreading, installing and placing of materials and goods in position.</w:t>
      </w:r>
    </w:p>
    <w:p w14:paraId="7CCE602E" w14:textId="77777777" w:rsidR="005163F9" w:rsidRPr="005163F9" w:rsidRDefault="005163F9" w:rsidP="005163F9">
      <w:pPr>
        <w:tabs>
          <w:tab w:val="left" w:pos="567"/>
        </w:tabs>
        <w:spacing w:after="0" w:line="240" w:lineRule="auto"/>
        <w:jc w:val="both"/>
        <w:rPr>
          <w:rFonts w:cs="Arial"/>
          <w:sz w:val="22"/>
        </w:rPr>
      </w:pPr>
    </w:p>
    <w:p w14:paraId="46650126" w14:textId="5CE0DCF7" w:rsidR="00013C32" w:rsidRDefault="00013C32" w:rsidP="005163F9">
      <w:pPr>
        <w:numPr>
          <w:ilvl w:val="0"/>
          <w:numId w:val="40"/>
        </w:numPr>
        <w:tabs>
          <w:tab w:val="left" w:pos="567"/>
        </w:tabs>
        <w:spacing w:after="0" w:line="240" w:lineRule="auto"/>
        <w:ind w:left="1134" w:hanging="567"/>
        <w:jc w:val="both"/>
        <w:rPr>
          <w:rFonts w:cs="Arial"/>
          <w:sz w:val="22"/>
        </w:rPr>
      </w:pPr>
      <w:r w:rsidRPr="00013C32">
        <w:rPr>
          <w:rFonts w:cs="Arial"/>
          <w:sz w:val="22"/>
        </w:rPr>
        <w:t>Waste, bulking and shrinkage of materials.</w:t>
      </w:r>
    </w:p>
    <w:p w14:paraId="77EC81DA" w14:textId="77777777" w:rsidR="005163F9" w:rsidRPr="005163F9" w:rsidRDefault="005163F9" w:rsidP="005163F9">
      <w:pPr>
        <w:tabs>
          <w:tab w:val="left" w:pos="567"/>
        </w:tabs>
        <w:spacing w:after="0" w:line="240" w:lineRule="auto"/>
        <w:jc w:val="both"/>
        <w:rPr>
          <w:rFonts w:cs="Arial"/>
          <w:sz w:val="22"/>
        </w:rPr>
      </w:pPr>
    </w:p>
    <w:p w14:paraId="461EE42B" w14:textId="1BB01183" w:rsidR="00013C32" w:rsidRDefault="00013C32" w:rsidP="005163F9">
      <w:pPr>
        <w:numPr>
          <w:ilvl w:val="0"/>
          <w:numId w:val="40"/>
        </w:numPr>
        <w:tabs>
          <w:tab w:val="left" w:pos="567"/>
        </w:tabs>
        <w:spacing w:after="0" w:line="240" w:lineRule="auto"/>
        <w:ind w:left="1134" w:hanging="567"/>
        <w:jc w:val="both"/>
        <w:rPr>
          <w:rFonts w:cs="Arial"/>
          <w:sz w:val="22"/>
        </w:rPr>
      </w:pPr>
      <w:r w:rsidRPr="00013C32">
        <w:rPr>
          <w:rFonts w:cs="Arial"/>
          <w:sz w:val="22"/>
        </w:rPr>
        <w:t>Removal and disposal off-site of surplus or spoil materials and costs in connection there with including tip fees.</w:t>
      </w:r>
    </w:p>
    <w:p w14:paraId="2E053784" w14:textId="77777777" w:rsidR="005163F9" w:rsidRPr="005163F9" w:rsidRDefault="005163F9" w:rsidP="005163F9">
      <w:pPr>
        <w:tabs>
          <w:tab w:val="left" w:pos="567"/>
        </w:tabs>
        <w:spacing w:after="0" w:line="240" w:lineRule="auto"/>
        <w:jc w:val="both"/>
        <w:rPr>
          <w:rFonts w:cs="Arial"/>
          <w:sz w:val="22"/>
        </w:rPr>
      </w:pPr>
    </w:p>
    <w:p w14:paraId="455694DE" w14:textId="491E51D4" w:rsidR="00013C32" w:rsidRDefault="00013C32" w:rsidP="005163F9">
      <w:pPr>
        <w:numPr>
          <w:ilvl w:val="0"/>
          <w:numId w:val="40"/>
        </w:numPr>
        <w:tabs>
          <w:tab w:val="left" w:pos="567"/>
        </w:tabs>
        <w:spacing w:after="0" w:line="240" w:lineRule="auto"/>
        <w:ind w:left="1134" w:hanging="567"/>
        <w:jc w:val="both"/>
        <w:rPr>
          <w:rFonts w:cs="Arial"/>
          <w:sz w:val="22"/>
        </w:rPr>
      </w:pPr>
      <w:r w:rsidRPr="00013C32">
        <w:rPr>
          <w:rFonts w:cs="Arial"/>
          <w:sz w:val="22"/>
        </w:rPr>
        <w:t>Temporary works.</w:t>
      </w:r>
    </w:p>
    <w:p w14:paraId="520D3244" w14:textId="77777777" w:rsidR="005163F9" w:rsidRPr="005163F9" w:rsidRDefault="005163F9" w:rsidP="005163F9">
      <w:pPr>
        <w:tabs>
          <w:tab w:val="left" w:pos="567"/>
        </w:tabs>
        <w:spacing w:after="0" w:line="240" w:lineRule="auto"/>
        <w:jc w:val="both"/>
        <w:rPr>
          <w:rFonts w:cs="Arial"/>
          <w:sz w:val="22"/>
        </w:rPr>
      </w:pPr>
    </w:p>
    <w:p w14:paraId="1DC60DBD" w14:textId="4B4B7C16" w:rsidR="00013C32" w:rsidRDefault="00013C32" w:rsidP="005163F9">
      <w:pPr>
        <w:numPr>
          <w:ilvl w:val="0"/>
          <w:numId w:val="40"/>
        </w:numPr>
        <w:tabs>
          <w:tab w:val="left" w:pos="567"/>
        </w:tabs>
        <w:spacing w:after="0" w:line="240" w:lineRule="auto"/>
        <w:ind w:left="1134" w:hanging="567"/>
        <w:jc w:val="both"/>
        <w:rPr>
          <w:rFonts w:cs="Arial"/>
          <w:sz w:val="22"/>
        </w:rPr>
      </w:pPr>
      <w:r w:rsidRPr="00013C32">
        <w:rPr>
          <w:rFonts w:cs="Arial"/>
          <w:sz w:val="22"/>
        </w:rPr>
        <w:t>Provision of working space.</w:t>
      </w:r>
    </w:p>
    <w:p w14:paraId="34D6AD57" w14:textId="77777777" w:rsidR="005163F9" w:rsidRPr="005163F9" w:rsidRDefault="005163F9" w:rsidP="005163F9">
      <w:pPr>
        <w:tabs>
          <w:tab w:val="left" w:pos="567"/>
        </w:tabs>
        <w:spacing w:after="0" w:line="240" w:lineRule="auto"/>
        <w:jc w:val="both"/>
        <w:rPr>
          <w:rFonts w:cs="Arial"/>
          <w:sz w:val="22"/>
        </w:rPr>
      </w:pPr>
    </w:p>
    <w:p w14:paraId="5A94B7C8" w14:textId="061EE2FA" w:rsidR="00013C32" w:rsidRDefault="00013C32" w:rsidP="005163F9">
      <w:pPr>
        <w:numPr>
          <w:ilvl w:val="0"/>
          <w:numId w:val="40"/>
        </w:numPr>
        <w:tabs>
          <w:tab w:val="left" w:pos="567"/>
        </w:tabs>
        <w:spacing w:after="0" w:line="240" w:lineRule="auto"/>
        <w:ind w:left="1134" w:hanging="567"/>
        <w:jc w:val="both"/>
        <w:rPr>
          <w:rFonts w:cs="Arial"/>
          <w:sz w:val="22"/>
        </w:rPr>
      </w:pPr>
      <w:r w:rsidRPr="00013C32">
        <w:rPr>
          <w:rFonts w:cs="Arial"/>
          <w:sz w:val="22"/>
        </w:rPr>
        <w:t xml:space="preserve">Notifying, </w:t>
      </w:r>
      <w:proofErr w:type="gramStart"/>
      <w:r w:rsidRPr="00013C32">
        <w:rPr>
          <w:rFonts w:cs="Arial"/>
          <w:sz w:val="22"/>
        </w:rPr>
        <w:t>making arrangements</w:t>
      </w:r>
      <w:proofErr w:type="gramEnd"/>
      <w:r w:rsidRPr="00013C32">
        <w:rPr>
          <w:rFonts w:cs="Arial"/>
          <w:sz w:val="22"/>
        </w:rPr>
        <w:t xml:space="preserve"> and liaising with all relevant statutory bodies, authorities and clients to obtain all licences and permits necessary for the execution of the works and costs in connection therewith.</w:t>
      </w:r>
    </w:p>
    <w:p w14:paraId="25202662" w14:textId="77777777" w:rsidR="005163F9" w:rsidRPr="005163F9" w:rsidRDefault="005163F9" w:rsidP="005163F9">
      <w:pPr>
        <w:tabs>
          <w:tab w:val="left" w:pos="567"/>
        </w:tabs>
        <w:spacing w:after="0" w:line="240" w:lineRule="auto"/>
        <w:jc w:val="both"/>
        <w:rPr>
          <w:rFonts w:cs="Arial"/>
          <w:sz w:val="22"/>
        </w:rPr>
      </w:pPr>
    </w:p>
    <w:p w14:paraId="4B67A864" w14:textId="78AE1EC1" w:rsidR="00013C32" w:rsidRDefault="00013C32" w:rsidP="005163F9">
      <w:pPr>
        <w:numPr>
          <w:ilvl w:val="0"/>
          <w:numId w:val="40"/>
        </w:numPr>
        <w:tabs>
          <w:tab w:val="left" w:pos="567"/>
        </w:tabs>
        <w:spacing w:after="0" w:line="240" w:lineRule="auto"/>
        <w:ind w:left="1134" w:hanging="567"/>
        <w:jc w:val="both"/>
        <w:rPr>
          <w:rFonts w:cs="Arial"/>
          <w:sz w:val="22"/>
        </w:rPr>
      </w:pPr>
      <w:r w:rsidRPr="00013C32">
        <w:rPr>
          <w:rFonts w:cs="Arial"/>
          <w:sz w:val="22"/>
        </w:rPr>
        <w:t xml:space="preserve">Taking precautions and measures as far as is reasonable and practical to prevent interference with or damage to existing structures, services, utilities, roads, footpaths, paved areas, drainage systems, public and private vehicular </w:t>
      </w:r>
      <w:r w:rsidRPr="00013C32">
        <w:rPr>
          <w:rFonts w:cs="Arial"/>
          <w:sz w:val="22"/>
        </w:rPr>
        <w:lastRenderedPageBreak/>
        <w:t>and pedestrian accesses, trees, including the provision of alternative access, if necessary.</w:t>
      </w:r>
    </w:p>
    <w:p w14:paraId="6253D271" w14:textId="77777777" w:rsidR="005163F9" w:rsidRPr="005163F9" w:rsidRDefault="005163F9" w:rsidP="005163F9">
      <w:pPr>
        <w:tabs>
          <w:tab w:val="left" w:pos="567"/>
        </w:tabs>
        <w:spacing w:after="0" w:line="240" w:lineRule="auto"/>
        <w:jc w:val="both"/>
        <w:rPr>
          <w:rFonts w:cs="Arial"/>
          <w:sz w:val="22"/>
        </w:rPr>
      </w:pPr>
    </w:p>
    <w:p w14:paraId="27F4B997" w14:textId="302392BA" w:rsidR="00013C32" w:rsidRDefault="00013C32" w:rsidP="005163F9">
      <w:pPr>
        <w:numPr>
          <w:ilvl w:val="0"/>
          <w:numId w:val="40"/>
        </w:numPr>
        <w:tabs>
          <w:tab w:val="left" w:pos="567"/>
        </w:tabs>
        <w:spacing w:after="0" w:line="240" w:lineRule="auto"/>
        <w:ind w:left="1134" w:hanging="567"/>
        <w:jc w:val="both"/>
        <w:rPr>
          <w:rFonts w:cs="Arial"/>
          <w:sz w:val="22"/>
        </w:rPr>
      </w:pPr>
      <w:r w:rsidRPr="00013C32">
        <w:rPr>
          <w:rFonts w:cs="Arial"/>
          <w:sz w:val="22"/>
        </w:rPr>
        <w:t>The effect of phasing of the works or of alteration or additions to existing services and supplies to the extent that such work is set forth or reasonably implied in the contract.</w:t>
      </w:r>
    </w:p>
    <w:p w14:paraId="00210FD0" w14:textId="77777777" w:rsidR="005163F9" w:rsidRPr="005163F9" w:rsidRDefault="005163F9" w:rsidP="005163F9">
      <w:pPr>
        <w:tabs>
          <w:tab w:val="left" w:pos="567"/>
        </w:tabs>
        <w:spacing w:after="0" w:line="240" w:lineRule="auto"/>
        <w:jc w:val="both"/>
        <w:rPr>
          <w:rFonts w:cs="Arial"/>
          <w:sz w:val="22"/>
        </w:rPr>
      </w:pPr>
    </w:p>
    <w:p w14:paraId="4B23B0E4" w14:textId="1EC099E6" w:rsidR="00013C32" w:rsidRDefault="00013C32" w:rsidP="005163F9">
      <w:pPr>
        <w:numPr>
          <w:ilvl w:val="0"/>
          <w:numId w:val="40"/>
        </w:numPr>
        <w:tabs>
          <w:tab w:val="left" w:pos="567"/>
        </w:tabs>
        <w:spacing w:after="0" w:line="240" w:lineRule="auto"/>
        <w:ind w:left="1134" w:hanging="567"/>
        <w:jc w:val="both"/>
        <w:rPr>
          <w:rFonts w:cs="Arial"/>
          <w:sz w:val="22"/>
        </w:rPr>
      </w:pPr>
      <w:r w:rsidRPr="00013C32">
        <w:rPr>
          <w:rFonts w:cs="Arial"/>
          <w:sz w:val="22"/>
        </w:rPr>
        <w:t>Keeping the works where necessary, and as near as may be practical, free from water and protected from damage due to water and from weather conditions which may adversely affect the works.</w:t>
      </w:r>
    </w:p>
    <w:p w14:paraId="7D8E0D39" w14:textId="77777777" w:rsidR="005163F9" w:rsidRPr="005163F9" w:rsidRDefault="005163F9" w:rsidP="005163F9">
      <w:pPr>
        <w:tabs>
          <w:tab w:val="left" w:pos="567"/>
        </w:tabs>
        <w:spacing w:after="0" w:line="240" w:lineRule="auto"/>
        <w:jc w:val="both"/>
        <w:rPr>
          <w:rFonts w:cs="Arial"/>
          <w:sz w:val="22"/>
        </w:rPr>
      </w:pPr>
    </w:p>
    <w:p w14:paraId="3345FC76" w14:textId="77777777" w:rsidR="00013C32" w:rsidRPr="00013C32" w:rsidRDefault="00013C32" w:rsidP="00013C32">
      <w:pPr>
        <w:numPr>
          <w:ilvl w:val="0"/>
          <w:numId w:val="40"/>
        </w:numPr>
        <w:tabs>
          <w:tab w:val="left" w:pos="567"/>
        </w:tabs>
        <w:spacing w:after="0" w:line="240" w:lineRule="auto"/>
        <w:ind w:left="1134" w:hanging="567"/>
        <w:jc w:val="both"/>
        <w:rPr>
          <w:rFonts w:cs="Arial"/>
          <w:sz w:val="22"/>
        </w:rPr>
      </w:pPr>
      <w:r w:rsidRPr="00013C32">
        <w:rPr>
          <w:rFonts w:cs="Arial"/>
          <w:sz w:val="22"/>
        </w:rPr>
        <w:t>Submitting to Sport Wales all drawings, details of procedures and methods of construction to be used, calculations, technical literature, test certificates and any other documents or information required to be submitted in accordance with the Specification and tender documents.</w:t>
      </w:r>
    </w:p>
    <w:p w14:paraId="1EF30858" w14:textId="77777777" w:rsidR="00013C32" w:rsidRPr="00013C32" w:rsidRDefault="00013C32" w:rsidP="00013C32">
      <w:pPr>
        <w:tabs>
          <w:tab w:val="left" w:pos="567"/>
        </w:tabs>
        <w:ind w:left="1134" w:hanging="567"/>
        <w:jc w:val="both"/>
        <w:rPr>
          <w:rFonts w:cs="Arial"/>
          <w:sz w:val="22"/>
        </w:rPr>
      </w:pPr>
    </w:p>
    <w:p w14:paraId="01A23008" w14:textId="3862A372" w:rsidR="00013C32" w:rsidRDefault="00013C32" w:rsidP="00484328">
      <w:pPr>
        <w:numPr>
          <w:ilvl w:val="0"/>
          <w:numId w:val="40"/>
        </w:numPr>
        <w:tabs>
          <w:tab w:val="left" w:pos="567"/>
        </w:tabs>
        <w:spacing w:after="0" w:line="240" w:lineRule="auto"/>
        <w:ind w:left="1134" w:hanging="567"/>
        <w:jc w:val="both"/>
        <w:rPr>
          <w:rFonts w:cs="Arial"/>
          <w:sz w:val="22"/>
        </w:rPr>
      </w:pPr>
      <w:r w:rsidRPr="00013C32">
        <w:rPr>
          <w:rFonts w:cs="Arial"/>
          <w:sz w:val="22"/>
        </w:rPr>
        <w:t>All costs for quality assurance systems including carrying out all tests and providing certificates of conformity.</w:t>
      </w:r>
    </w:p>
    <w:p w14:paraId="1A2B2972" w14:textId="77777777" w:rsidR="00484328" w:rsidRPr="00484328" w:rsidRDefault="00484328" w:rsidP="00484328">
      <w:pPr>
        <w:tabs>
          <w:tab w:val="left" w:pos="567"/>
        </w:tabs>
        <w:spacing w:after="0" w:line="240" w:lineRule="auto"/>
        <w:jc w:val="both"/>
        <w:rPr>
          <w:rFonts w:cs="Arial"/>
          <w:sz w:val="22"/>
        </w:rPr>
      </w:pPr>
    </w:p>
    <w:p w14:paraId="55923995" w14:textId="3AA246E0" w:rsidR="00013C32" w:rsidRDefault="00013C32" w:rsidP="00484328">
      <w:pPr>
        <w:numPr>
          <w:ilvl w:val="0"/>
          <w:numId w:val="40"/>
        </w:numPr>
        <w:tabs>
          <w:tab w:val="left" w:pos="567"/>
        </w:tabs>
        <w:spacing w:after="0" w:line="240" w:lineRule="auto"/>
        <w:ind w:left="1134" w:hanging="567"/>
        <w:jc w:val="both"/>
        <w:rPr>
          <w:rFonts w:cs="Arial"/>
          <w:sz w:val="22"/>
        </w:rPr>
      </w:pPr>
      <w:r w:rsidRPr="00013C32">
        <w:rPr>
          <w:rFonts w:cs="Arial"/>
          <w:sz w:val="22"/>
        </w:rPr>
        <w:t>Attendance and transport for sampling and testing carried out by Sport Wales and supplying results of tests carried out by the Contractor.</w:t>
      </w:r>
    </w:p>
    <w:p w14:paraId="709A3CC3" w14:textId="77777777" w:rsidR="00484328" w:rsidRPr="00484328" w:rsidRDefault="00484328" w:rsidP="00484328">
      <w:pPr>
        <w:tabs>
          <w:tab w:val="left" w:pos="567"/>
        </w:tabs>
        <w:spacing w:after="0" w:line="240" w:lineRule="auto"/>
        <w:jc w:val="both"/>
        <w:rPr>
          <w:rFonts w:cs="Arial"/>
          <w:sz w:val="22"/>
        </w:rPr>
      </w:pPr>
    </w:p>
    <w:p w14:paraId="5DC410A6" w14:textId="4F08FEB0" w:rsidR="00013C32" w:rsidRDefault="00013C32" w:rsidP="00484328">
      <w:pPr>
        <w:numPr>
          <w:ilvl w:val="0"/>
          <w:numId w:val="40"/>
        </w:numPr>
        <w:tabs>
          <w:tab w:val="left" w:pos="567"/>
        </w:tabs>
        <w:spacing w:after="0" w:line="240" w:lineRule="auto"/>
        <w:ind w:left="1134" w:hanging="567"/>
        <w:jc w:val="both"/>
        <w:rPr>
          <w:rFonts w:cs="Arial"/>
          <w:sz w:val="22"/>
        </w:rPr>
      </w:pPr>
      <w:r w:rsidRPr="00013C32">
        <w:rPr>
          <w:rFonts w:cs="Arial"/>
          <w:sz w:val="22"/>
        </w:rPr>
        <w:t>Establishment charges, overhead charges, profit and all preliminary costs.</w:t>
      </w:r>
    </w:p>
    <w:p w14:paraId="01FC5E5C" w14:textId="77777777" w:rsidR="00484328" w:rsidRPr="00484328" w:rsidRDefault="00484328" w:rsidP="00484328">
      <w:pPr>
        <w:tabs>
          <w:tab w:val="left" w:pos="567"/>
        </w:tabs>
        <w:spacing w:after="0" w:line="240" w:lineRule="auto"/>
        <w:jc w:val="both"/>
        <w:rPr>
          <w:rFonts w:cs="Arial"/>
          <w:sz w:val="22"/>
        </w:rPr>
      </w:pPr>
    </w:p>
    <w:p w14:paraId="610C54A3" w14:textId="13141469" w:rsidR="00013C32" w:rsidRDefault="00013C32" w:rsidP="00484328">
      <w:pPr>
        <w:numPr>
          <w:ilvl w:val="0"/>
          <w:numId w:val="40"/>
        </w:numPr>
        <w:tabs>
          <w:tab w:val="left" w:pos="567"/>
        </w:tabs>
        <w:spacing w:after="0" w:line="240" w:lineRule="auto"/>
        <w:ind w:left="1134" w:hanging="567"/>
        <w:jc w:val="both"/>
        <w:rPr>
          <w:rFonts w:cs="Arial"/>
          <w:sz w:val="22"/>
        </w:rPr>
      </w:pPr>
      <w:r w:rsidRPr="00013C32">
        <w:rPr>
          <w:rFonts w:cs="Arial"/>
          <w:sz w:val="22"/>
        </w:rPr>
        <w:t>General obligations, liabilities and risks involved in the execution of the works set forth or reasonably implied in the contract.</w:t>
      </w:r>
    </w:p>
    <w:p w14:paraId="672164EE" w14:textId="77777777" w:rsidR="00484328" w:rsidRPr="00484328" w:rsidRDefault="00484328" w:rsidP="00484328">
      <w:pPr>
        <w:tabs>
          <w:tab w:val="left" w:pos="567"/>
        </w:tabs>
        <w:spacing w:after="0" w:line="240" w:lineRule="auto"/>
        <w:jc w:val="both"/>
        <w:rPr>
          <w:rFonts w:cs="Arial"/>
          <w:sz w:val="22"/>
        </w:rPr>
      </w:pPr>
    </w:p>
    <w:p w14:paraId="7A7C36BE" w14:textId="7961CC4E" w:rsidR="00013C32" w:rsidRDefault="00013C32" w:rsidP="00013C32">
      <w:pPr>
        <w:numPr>
          <w:ilvl w:val="0"/>
          <w:numId w:val="40"/>
        </w:numPr>
        <w:tabs>
          <w:tab w:val="left" w:pos="567"/>
        </w:tabs>
        <w:spacing w:after="0" w:line="240" w:lineRule="auto"/>
        <w:ind w:left="1134" w:hanging="567"/>
        <w:jc w:val="both"/>
        <w:rPr>
          <w:rFonts w:cs="Arial"/>
          <w:sz w:val="22"/>
        </w:rPr>
      </w:pPr>
      <w:r w:rsidRPr="00013C32">
        <w:rPr>
          <w:rFonts w:cs="Arial"/>
          <w:sz w:val="22"/>
        </w:rPr>
        <w:t>Adjustment for rise and fall in costs.</w:t>
      </w:r>
    </w:p>
    <w:p w14:paraId="53483453" w14:textId="77777777" w:rsidR="00484328" w:rsidRPr="00484328" w:rsidRDefault="00484328" w:rsidP="00484328">
      <w:pPr>
        <w:tabs>
          <w:tab w:val="left" w:pos="567"/>
        </w:tabs>
        <w:spacing w:after="0" w:line="240" w:lineRule="auto"/>
        <w:jc w:val="both"/>
        <w:rPr>
          <w:rFonts w:cs="Arial"/>
          <w:sz w:val="22"/>
        </w:rPr>
      </w:pPr>
    </w:p>
    <w:p w14:paraId="0A4D1ECC" w14:textId="745709C7" w:rsidR="00013C32" w:rsidRPr="002671C0" w:rsidRDefault="00013C32" w:rsidP="002671C0">
      <w:pPr>
        <w:pStyle w:val="ListParagraph"/>
        <w:widowControl w:val="0"/>
        <w:numPr>
          <w:ilvl w:val="1"/>
          <w:numId w:val="47"/>
        </w:numPr>
        <w:spacing w:after="0" w:line="240" w:lineRule="auto"/>
        <w:jc w:val="both"/>
        <w:rPr>
          <w:rFonts w:cs="Arial"/>
          <w:sz w:val="22"/>
        </w:rPr>
      </w:pPr>
      <w:r w:rsidRPr="002671C0">
        <w:rPr>
          <w:rFonts w:cs="Arial"/>
          <w:sz w:val="22"/>
        </w:rPr>
        <w:t xml:space="preserve">All items have been measured </w:t>
      </w:r>
      <w:proofErr w:type="gramStart"/>
      <w:r w:rsidRPr="002671C0">
        <w:rPr>
          <w:rFonts w:cs="Arial"/>
          <w:sz w:val="22"/>
        </w:rPr>
        <w:t>net</w:t>
      </w:r>
      <w:proofErr w:type="gramEnd"/>
      <w:r w:rsidRPr="002671C0">
        <w:rPr>
          <w:rFonts w:cs="Arial"/>
          <w:sz w:val="22"/>
        </w:rPr>
        <w:t xml:space="preserve"> and no allowance has been made for laps, cutting, bulking, shrinkage or waste, unless expressly stated otherwise.</w:t>
      </w:r>
    </w:p>
    <w:p w14:paraId="4BA330AE" w14:textId="77777777" w:rsidR="00013C32" w:rsidRPr="00013C32" w:rsidRDefault="00013C32" w:rsidP="00013C32">
      <w:pPr>
        <w:widowControl w:val="0"/>
        <w:ind w:left="709" w:hanging="709"/>
        <w:jc w:val="both"/>
        <w:rPr>
          <w:rFonts w:cs="Arial"/>
          <w:sz w:val="22"/>
        </w:rPr>
      </w:pPr>
    </w:p>
    <w:p w14:paraId="4E8F625F" w14:textId="77777777" w:rsidR="00013C32" w:rsidRPr="00013C32" w:rsidRDefault="00013C32" w:rsidP="002671C0">
      <w:pPr>
        <w:widowControl w:val="0"/>
        <w:numPr>
          <w:ilvl w:val="1"/>
          <w:numId w:val="47"/>
        </w:numPr>
        <w:tabs>
          <w:tab w:val="num" w:pos="1210"/>
        </w:tabs>
        <w:spacing w:after="0" w:line="240" w:lineRule="auto"/>
        <w:ind w:left="709" w:hanging="709"/>
        <w:jc w:val="both"/>
        <w:rPr>
          <w:rFonts w:cs="Arial"/>
          <w:sz w:val="22"/>
        </w:rPr>
      </w:pPr>
      <w:r w:rsidRPr="00013C32">
        <w:rPr>
          <w:rFonts w:cs="Arial"/>
          <w:sz w:val="22"/>
        </w:rPr>
        <w:t>Survey (if deemed required) should be carried out to determine exact quantities for tender purposes.</w:t>
      </w:r>
    </w:p>
    <w:p w14:paraId="6DBDA436" w14:textId="77777777" w:rsidR="00013C32" w:rsidRPr="00013C32" w:rsidRDefault="00013C32" w:rsidP="00013C32">
      <w:pPr>
        <w:pStyle w:val="ListParagraph"/>
        <w:rPr>
          <w:rFonts w:cs="Arial"/>
          <w:sz w:val="22"/>
        </w:rPr>
      </w:pPr>
    </w:p>
    <w:p w14:paraId="1F519352" w14:textId="19A3B020" w:rsidR="00013C32" w:rsidRDefault="00013C32" w:rsidP="002671C0">
      <w:pPr>
        <w:pStyle w:val="ListParagraph"/>
        <w:widowControl w:val="0"/>
        <w:numPr>
          <w:ilvl w:val="1"/>
          <w:numId w:val="47"/>
        </w:numPr>
        <w:spacing w:after="0" w:line="240" w:lineRule="auto"/>
        <w:jc w:val="both"/>
        <w:rPr>
          <w:rFonts w:cs="Arial"/>
          <w:sz w:val="22"/>
        </w:rPr>
      </w:pPr>
      <w:r w:rsidRPr="002671C0">
        <w:rPr>
          <w:rFonts w:cs="Arial"/>
          <w:sz w:val="22"/>
        </w:rPr>
        <w:t>No consideration will be given to claims against Sport Wales, including claims for loss of profit, should the actual measured quantities prove to be more or less than those stated in the Price Schedule.</w:t>
      </w:r>
    </w:p>
    <w:p w14:paraId="0FB3C751" w14:textId="77777777" w:rsidR="002671C0" w:rsidRPr="002671C0" w:rsidRDefault="002671C0" w:rsidP="002671C0">
      <w:pPr>
        <w:pStyle w:val="ListParagraph"/>
        <w:rPr>
          <w:rFonts w:cs="Arial"/>
          <w:sz w:val="22"/>
        </w:rPr>
      </w:pPr>
    </w:p>
    <w:p w14:paraId="288B3C83" w14:textId="77777777" w:rsidR="00013C32" w:rsidRDefault="00013C32" w:rsidP="002671C0">
      <w:pPr>
        <w:pStyle w:val="ListParagraph"/>
        <w:widowControl w:val="0"/>
        <w:numPr>
          <w:ilvl w:val="1"/>
          <w:numId w:val="47"/>
        </w:numPr>
        <w:spacing w:after="0" w:line="240" w:lineRule="auto"/>
        <w:jc w:val="both"/>
        <w:rPr>
          <w:rFonts w:cs="Arial"/>
          <w:sz w:val="22"/>
        </w:rPr>
      </w:pPr>
      <w:r w:rsidRPr="002671C0">
        <w:rPr>
          <w:rFonts w:cs="Arial"/>
          <w:sz w:val="22"/>
        </w:rPr>
        <w:t>Day Works – No work may be claimed as day works by the Contractor unless prior written instruction has been provided by Sport Wales.</w:t>
      </w:r>
    </w:p>
    <w:p w14:paraId="2C91739B" w14:textId="77777777" w:rsidR="002671C0" w:rsidRPr="002671C0" w:rsidRDefault="002671C0" w:rsidP="002671C0">
      <w:pPr>
        <w:pStyle w:val="ListParagraph"/>
        <w:rPr>
          <w:rFonts w:cs="Arial"/>
          <w:sz w:val="22"/>
        </w:rPr>
      </w:pPr>
    </w:p>
    <w:p w14:paraId="73DADC43" w14:textId="6CAADADB" w:rsidR="001A75BE" w:rsidRPr="001A75BE" w:rsidRDefault="00013C32" w:rsidP="00B979E7">
      <w:pPr>
        <w:pStyle w:val="ListParagraph"/>
        <w:widowControl w:val="0"/>
        <w:numPr>
          <w:ilvl w:val="1"/>
          <w:numId w:val="47"/>
        </w:numPr>
        <w:spacing w:after="0" w:line="240" w:lineRule="auto"/>
        <w:jc w:val="both"/>
        <w:rPr>
          <w:rFonts w:cs="Arial"/>
          <w:sz w:val="22"/>
        </w:rPr>
      </w:pPr>
      <w:r w:rsidRPr="002671C0">
        <w:rPr>
          <w:sz w:val="22"/>
        </w:rPr>
        <w:t>All Price Schedule sections must be completed</w:t>
      </w:r>
    </w:p>
    <w:p w14:paraId="2950902A" w14:textId="77777777" w:rsidR="00202BB3" w:rsidRDefault="00202BB3" w:rsidP="00B979E7">
      <w:pPr>
        <w:pStyle w:val="Heading2"/>
        <w:spacing w:after="0"/>
        <w:jc w:val="both"/>
        <w:rPr>
          <w:sz w:val="22"/>
          <w:szCs w:val="22"/>
        </w:rPr>
      </w:pPr>
    </w:p>
    <w:p w14:paraId="495A68A8" w14:textId="77777777" w:rsidR="007D345A" w:rsidRDefault="007D345A" w:rsidP="007D345A"/>
    <w:p w14:paraId="09222FA8" w14:textId="77777777" w:rsidR="007D345A" w:rsidRPr="007D345A" w:rsidRDefault="007D345A" w:rsidP="007D345A"/>
    <w:p w14:paraId="5F2E6173" w14:textId="49BC33E2" w:rsidR="001A75BE" w:rsidRDefault="001A75BE" w:rsidP="001A75BE">
      <w:pPr>
        <w:pStyle w:val="Heading2"/>
        <w:numPr>
          <w:ilvl w:val="0"/>
          <w:numId w:val="47"/>
        </w:numPr>
        <w:spacing w:after="0"/>
        <w:rPr>
          <w:sz w:val="32"/>
          <w:szCs w:val="32"/>
        </w:rPr>
      </w:pPr>
      <w:r w:rsidRPr="001A75BE">
        <w:rPr>
          <w:sz w:val="32"/>
          <w:szCs w:val="32"/>
        </w:rPr>
        <w:lastRenderedPageBreak/>
        <w:t>References</w:t>
      </w:r>
    </w:p>
    <w:p w14:paraId="4AE06E6A" w14:textId="77777777" w:rsidR="001A75BE" w:rsidRDefault="001A75BE" w:rsidP="001A75BE"/>
    <w:p w14:paraId="3CD8ACC9" w14:textId="05E7CDE1" w:rsidR="001A75BE" w:rsidRPr="00272E5F" w:rsidRDefault="001A75BE" w:rsidP="001A75BE">
      <w:pPr>
        <w:pStyle w:val="ListParagraph"/>
        <w:numPr>
          <w:ilvl w:val="1"/>
          <w:numId w:val="47"/>
        </w:numPr>
      </w:pPr>
      <w:r w:rsidRPr="00272E5F">
        <w:t>Please provide details for two Referees that your Organisation has undertaken services for with reference to similar types of contracts.</w:t>
      </w:r>
    </w:p>
    <w:p w14:paraId="6939AA2C" w14:textId="1D9B6F94" w:rsidR="001A75BE" w:rsidRDefault="001A75BE" w:rsidP="001A75BE">
      <w:pPr>
        <w:widowControl w:val="0"/>
        <w:numPr>
          <w:ilvl w:val="1"/>
          <w:numId w:val="47"/>
        </w:numPr>
        <w:tabs>
          <w:tab w:val="num" w:pos="1210"/>
        </w:tabs>
        <w:spacing w:after="0" w:line="240" w:lineRule="auto"/>
        <w:ind w:left="567" w:hanging="567"/>
        <w:jc w:val="both"/>
      </w:pPr>
      <w:r w:rsidRPr="00272E5F">
        <w:t xml:space="preserve">Contractors should ensure that the Referees would be willing to discuss the Contractor’s performance with Sport Wales.  Sport Wales reserves the right to contact any or </w:t>
      </w:r>
      <w:proofErr w:type="gramStart"/>
      <w:r w:rsidRPr="00272E5F">
        <w:t>all of</w:t>
      </w:r>
      <w:proofErr w:type="gramEnd"/>
      <w:r w:rsidRPr="00272E5F">
        <w:t xml:space="preserve"> these Referees to seek clarification.</w:t>
      </w:r>
    </w:p>
    <w:p w14:paraId="636D013E" w14:textId="77777777" w:rsidR="001A75BE" w:rsidRPr="00272E5F" w:rsidRDefault="001A75BE" w:rsidP="001A75BE">
      <w:pPr>
        <w:widowControl w:val="0"/>
        <w:spacing w:after="0" w:line="240" w:lineRule="auto"/>
        <w:ind w:left="567"/>
        <w:jc w:val="both"/>
      </w:pPr>
    </w:p>
    <w:p w14:paraId="0C22E80B" w14:textId="2A68AF63" w:rsidR="001A75BE" w:rsidRPr="007D345A" w:rsidRDefault="001A75BE" w:rsidP="001A75BE">
      <w:pPr>
        <w:widowControl w:val="0"/>
        <w:numPr>
          <w:ilvl w:val="1"/>
          <w:numId w:val="47"/>
        </w:numPr>
        <w:tabs>
          <w:tab w:val="num" w:pos="1210"/>
        </w:tabs>
        <w:spacing w:after="0" w:line="240" w:lineRule="auto"/>
        <w:ind w:left="567" w:hanging="567"/>
        <w:jc w:val="both"/>
      </w:pPr>
      <w:r w:rsidRPr="00272E5F">
        <w:t xml:space="preserve">For contact purposes, please provide the details of the Referees to provide your references: </w:t>
      </w:r>
    </w:p>
    <w:p w14:paraId="751BD20C" w14:textId="77777777" w:rsidR="001A75BE" w:rsidRPr="00272E5F" w:rsidRDefault="001A75BE" w:rsidP="001A75BE">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4"/>
        <w:gridCol w:w="6634"/>
      </w:tblGrid>
      <w:tr w:rsidR="001A75BE" w:rsidRPr="00272E5F" w14:paraId="6D0EF25A" w14:textId="77777777" w:rsidTr="00B345AF">
        <w:trPr>
          <w:trHeight w:val="397"/>
        </w:trPr>
        <w:tc>
          <w:tcPr>
            <w:tcW w:w="1013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64174DC2" w14:textId="77777777" w:rsidR="001A75BE" w:rsidRPr="00272E5F" w:rsidRDefault="001A75BE" w:rsidP="00B345AF">
            <w:pPr>
              <w:spacing w:before="60" w:after="60"/>
              <w:rPr>
                <w:rFonts w:cs="Arial"/>
                <w:b/>
              </w:rPr>
            </w:pPr>
            <w:r w:rsidRPr="00272E5F">
              <w:rPr>
                <w:rFonts w:cs="Arial"/>
                <w:b/>
              </w:rPr>
              <w:t>Referee 1</w:t>
            </w:r>
          </w:p>
        </w:tc>
      </w:tr>
      <w:tr w:rsidR="001A75BE" w:rsidRPr="00272E5F" w14:paraId="2640818A" w14:textId="77777777" w:rsidTr="00B345AF">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71744F98" w14:textId="77777777" w:rsidR="001A75BE" w:rsidRPr="00272E5F" w:rsidRDefault="001A75BE" w:rsidP="00B345AF">
            <w:pPr>
              <w:spacing w:before="20" w:after="20"/>
              <w:rPr>
                <w:rFonts w:cs="Arial"/>
              </w:rPr>
            </w:pPr>
            <w:r w:rsidRPr="00272E5F">
              <w:rPr>
                <w:rFonts w:cs="Arial"/>
              </w:rPr>
              <w:t>Full Name of Referee</w:t>
            </w:r>
          </w:p>
        </w:tc>
        <w:tc>
          <w:tcPr>
            <w:tcW w:w="7054" w:type="dxa"/>
            <w:tcBorders>
              <w:top w:val="single" w:sz="4" w:space="0" w:color="auto"/>
              <w:left w:val="single" w:sz="4" w:space="0" w:color="auto"/>
              <w:bottom w:val="single" w:sz="4" w:space="0" w:color="auto"/>
              <w:right w:val="single" w:sz="4" w:space="0" w:color="auto"/>
            </w:tcBorders>
            <w:vAlign w:val="center"/>
          </w:tcPr>
          <w:p w14:paraId="161E5F73" w14:textId="77777777" w:rsidR="001A75BE" w:rsidRPr="00272E5F" w:rsidRDefault="001A75BE" w:rsidP="00B345AF">
            <w:pPr>
              <w:spacing w:before="20" w:after="20"/>
              <w:rPr>
                <w:rFonts w:cs="Arial"/>
              </w:rPr>
            </w:pPr>
          </w:p>
        </w:tc>
      </w:tr>
      <w:tr w:rsidR="001A75BE" w:rsidRPr="00272E5F" w14:paraId="4715283C" w14:textId="77777777" w:rsidTr="00B345AF">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13B65EE8" w14:textId="77777777" w:rsidR="001A75BE" w:rsidRPr="00272E5F" w:rsidRDefault="001A75BE" w:rsidP="00B345AF">
            <w:pPr>
              <w:spacing w:before="20" w:after="20"/>
              <w:rPr>
                <w:rFonts w:cs="Arial"/>
              </w:rPr>
            </w:pPr>
            <w:r w:rsidRPr="00272E5F">
              <w:rPr>
                <w:rFonts w:cs="Arial"/>
              </w:rPr>
              <w:t>Job Title</w:t>
            </w:r>
          </w:p>
        </w:tc>
        <w:tc>
          <w:tcPr>
            <w:tcW w:w="7054" w:type="dxa"/>
            <w:tcBorders>
              <w:top w:val="single" w:sz="4" w:space="0" w:color="auto"/>
              <w:left w:val="single" w:sz="4" w:space="0" w:color="auto"/>
              <w:bottom w:val="single" w:sz="4" w:space="0" w:color="auto"/>
              <w:right w:val="single" w:sz="4" w:space="0" w:color="auto"/>
            </w:tcBorders>
            <w:vAlign w:val="center"/>
          </w:tcPr>
          <w:p w14:paraId="5663A09A" w14:textId="77777777" w:rsidR="001A75BE" w:rsidRPr="00272E5F" w:rsidRDefault="001A75BE" w:rsidP="00B345AF">
            <w:pPr>
              <w:spacing w:before="20" w:after="20"/>
              <w:rPr>
                <w:rFonts w:cs="Arial"/>
              </w:rPr>
            </w:pPr>
          </w:p>
        </w:tc>
      </w:tr>
      <w:tr w:rsidR="001A75BE" w:rsidRPr="00272E5F" w14:paraId="0141201B" w14:textId="77777777" w:rsidTr="00B345AF">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11B55C0B" w14:textId="77777777" w:rsidR="001A75BE" w:rsidRPr="00272E5F" w:rsidRDefault="001A75BE" w:rsidP="00B345AF">
            <w:pPr>
              <w:spacing w:before="20" w:after="20"/>
              <w:rPr>
                <w:rFonts w:cs="Arial"/>
              </w:rPr>
            </w:pPr>
            <w:r w:rsidRPr="00272E5F">
              <w:rPr>
                <w:rFonts w:cs="Arial"/>
              </w:rPr>
              <w:t>Company / Authority Name</w:t>
            </w:r>
          </w:p>
        </w:tc>
        <w:tc>
          <w:tcPr>
            <w:tcW w:w="7054" w:type="dxa"/>
            <w:tcBorders>
              <w:top w:val="single" w:sz="4" w:space="0" w:color="auto"/>
              <w:left w:val="single" w:sz="4" w:space="0" w:color="auto"/>
              <w:bottom w:val="single" w:sz="4" w:space="0" w:color="auto"/>
              <w:right w:val="single" w:sz="4" w:space="0" w:color="auto"/>
            </w:tcBorders>
            <w:vAlign w:val="center"/>
          </w:tcPr>
          <w:p w14:paraId="7598C817" w14:textId="77777777" w:rsidR="001A75BE" w:rsidRPr="00272E5F" w:rsidRDefault="001A75BE" w:rsidP="00B345AF">
            <w:pPr>
              <w:spacing w:before="20" w:after="20"/>
              <w:rPr>
                <w:rFonts w:cs="Arial"/>
              </w:rPr>
            </w:pPr>
          </w:p>
        </w:tc>
      </w:tr>
      <w:tr w:rsidR="001A75BE" w:rsidRPr="00272E5F" w14:paraId="33651CC1" w14:textId="77777777" w:rsidTr="00B345AF">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3A796820" w14:textId="77777777" w:rsidR="001A75BE" w:rsidRPr="00272E5F" w:rsidRDefault="001A75BE" w:rsidP="00B345AF">
            <w:pPr>
              <w:spacing w:before="20" w:after="20"/>
              <w:rPr>
                <w:rFonts w:cs="Arial"/>
              </w:rPr>
            </w:pPr>
            <w:r w:rsidRPr="00272E5F">
              <w:rPr>
                <w:rFonts w:cs="Arial"/>
              </w:rPr>
              <w:t>Address</w:t>
            </w:r>
          </w:p>
        </w:tc>
        <w:tc>
          <w:tcPr>
            <w:tcW w:w="7054" w:type="dxa"/>
            <w:tcBorders>
              <w:top w:val="single" w:sz="4" w:space="0" w:color="auto"/>
              <w:left w:val="single" w:sz="4" w:space="0" w:color="auto"/>
              <w:bottom w:val="single" w:sz="4" w:space="0" w:color="auto"/>
              <w:right w:val="single" w:sz="4" w:space="0" w:color="auto"/>
            </w:tcBorders>
            <w:vAlign w:val="center"/>
          </w:tcPr>
          <w:p w14:paraId="5E9C75EE" w14:textId="77777777" w:rsidR="001A75BE" w:rsidRPr="00272E5F" w:rsidRDefault="001A75BE" w:rsidP="00B345AF">
            <w:pPr>
              <w:spacing w:before="20" w:after="20"/>
              <w:rPr>
                <w:rFonts w:cs="Arial"/>
              </w:rPr>
            </w:pPr>
          </w:p>
        </w:tc>
      </w:tr>
      <w:tr w:rsidR="001A75BE" w:rsidRPr="00272E5F" w14:paraId="460F8D92" w14:textId="77777777" w:rsidTr="00B345AF">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490CE42A" w14:textId="77777777" w:rsidR="001A75BE" w:rsidRPr="00272E5F" w:rsidRDefault="001A75BE" w:rsidP="00B345AF">
            <w:pPr>
              <w:spacing w:before="20" w:after="20"/>
              <w:rPr>
                <w:rFonts w:cs="Arial"/>
              </w:rPr>
            </w:pPr>
            <w:r w:rsidRPr="00272E5F">
              <w:rPr>
                <w:rFonts w:cs="Arial"/>
              </w:rPr>
              <w:t>E-mail Address</w:t>
            </w:r>
          </w:p>
        </w:tc>
        <w:tc>
          <w:tcPr>
            <w:tcW w:w="7054" w:type="dxa"/>
            <w:tcBorders>
              <w:top w:val="single" w:sz="4" w:space="0" w:color="auto"/>
              <w:left w:val="single" w:sz="4" w:space="0" w:color="auto"/>
              <w:bottom w:val="single" w:sz="4" w:space="0" w:color="auto"/>
              <w:right w:val="single" w:sz="4" w:space="0" w:color="auto"/>
            </w:tcBorders>
            <w:vAlign w:val="center"/>
          </w:tcPr>
          <w:p w14:paraId="0E9A071D" w14:textId="77777777" w:rsidR="001A75BE" w:rsidRPr="00272E5F" w:rsidRDefault="001A75BE" w:rsidP="00B345AF">
            <w:pPr>
              <w:spacing w:before="20" w:after="20"/>
              <w:rPr>
                <w:rFonts w:cs="Arial"/>
              </w:rPr>
            </w:pPr>
          </w:p>
        </w:tc>
      </w:tr>
      <w:tr w:rsidR="001A75BE" w:rsidRPr="00272E5F" w14:paraId="5E5F0D1C" w14:textId="77777777" w:rsidTr="00B345AF">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5DB6F00E" w14:textId="77777777" w:rsidR="001A75BE" w:rsidRPr="00272E5F" w:rsidRDefault="001A75BE" w:rsidP="00B345AF">
            <w:pPr>
              <w:spacing w:before="20" w:after="20"/>
              <w:rPr>
                <w:rFonts w:cs="Arial"/>
              </w:rPr>
            </w:pPr>
            <w:r w:rsidRPr="00272E5F">
              <w:rPr>
                <w:rFonts w:cs="Arial"/>
              </w:rPr>
              <w:t>Telephone Number</w:t>
            </w:r>
          </w:p>
        </w:tc>
        <w:tc>
          <w:tcPr>
            <w:tcW w:w="7054" w:type="dxa"/>
            <w:tcBorders>
              <w:top w:val="single" w:sz="4" w:space="0" w:color="auto"/>
              <w:left w:val="single" w:sz="4" w:space="0" w:color="auto"/>
              <w:bottom w:val="single" w:sz="4" w:space="0" w:color="auto"/>
              <w:right w:val="single" w:sz="4" w:space="0" w:color="auto"/>
            </w:tcBorders>
            <w:vAlign w:val="center"/>
          </w:tcPr>
          <w:p w14:paraId="4E243701" w14:textId="77777777" w:rsidR="001A75BE" w:rsidRPr="00272E5F" w:rsidRDefault="001A75BE" w:rsidP="00B345AF">
            <w:pPr>
              <w:spacing w:before="20" w:after="20"/>
              <w:rPr>
                <w:rFonts w:cs="Arial"/>
              </w:rPr>
            </w:pPr>
          </w:p>
        </w:tc>
      </w:tr>
      <w:tr w:rsidR="001A75BE" w:rsidRPr="00272E5F" w14:paraId="7263A413" w14:textId="77777777" w:rsidTr="00B345AF">
        <w:trPr>
          <w:trHeight w:val="1134"/>
        </w:trPr>
        <w:tc>
          <w:tcPr>
            <w:tcW w:w="3085" w:type="dxa"/>
            <w:tcBorders>
              <w:top w:val="single" w:sz="4" w:space="0" w:color="auto"/>
              <w:left w:val="single" w:sz="4" w:space="0" w:color="auto"/>
              <w:bottom w:val="single" w:sz="4" w:space="0" w:color="auto"/>
              <w:right w:val="single" w:sz="4" w:space="0" w:color="auto"/>
            </w:tcBorders>
            <w:hideMark/>
          </w:tcPr>
          <w:p w14:paraId="7F86CCA6" w14:textId="77777777" w:rsidR="001A75BE" w:rsidRPr="00272E5F" w:rsidRDefault="001A75BE" w:rsidP="00B345AF">
            <w:pPr>
              <w:spacing w:before="20" w:after="20"/>
              <w:rPr>
                <w:rFonts w:cs="Arial"/>
              </w:rPr>
            </w:pPr>
            <w:r w:rsidRPr="00272E5F">
              <w:rPr>
                <w:rFonts w:cs="Arial"/>
              </w:rPr>
              <w:t>Description of the works carried out of a similar nature for this Referee</w:t>
            </w:r>
          </w:p>
        </w:tc>
        <w:tc>
          <w:tcPr>
            <w:tcW w:w="7054" w:type="dxa"/>
            <w:tcBorders>
              <w:top w:val="single" w:sz="4" w:space="0" w:color="auto"/>
              <w:left w:val="single" w:sz="4" w:space="0" w:color="auto"/>
              <w:bottom w:val="single" w:sz="4" w:space="0" w:color="auto"/>
              <w:right w:val="single" w:sz="4" w:space="0" w:color="auto"/>
            </w:tcBorders>
          </w:tcPr>
          <w:p w14:paraId="71660891" w14:textId="77777777" w:rsidR="001A75BE" w:rsidRPr="00272E5F" w:rsidRDefault="001A75BE" w:rsidP="00B345AF">
            <w:pPr>
              <w:spacing w:before="20" w:after="20"/>
              <w:rPr>
                <w:rFonts w:cs="Arial"/>
              </w:rPr>
            </w:pPr>
          </w:p>
        </w:tc>
      </w:tr>
    </w:tbl>
    <w:p w14:paraId="739A616A" w14:textId="77777777" w:rsidR="001A75BE" w:rsidRPr="00272E5F" w:rsidRDefault="001A75BE" w:rsidP="001A75B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4"/>
        <w:gridCol w:w="6634"/>
      </w:tblGrid>
      <w:tr w:rsidR="001A75BE" w:rsidRPr="00272E5F" w14:paraId="57E07F13" w14:textId="77777777" w:rsidTr="00B345AF">
        <w:trPr>
          <w:trHeight w:val="397"/>
        </w:trPr>
        <w:tc>
          <w:tcPr>
            <w:tcW w:w="1013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04980ABC" w14:textId="77777777" w:rsidR="001A75BE" w:rsidRPr="00272E5F" w:rsidRDefault="001A75BE" w:rsidP="00B345AF">
            <w:pPr>
              <w:rPr>
                <w:rFonts w:cs="Arial"/>
                <w:b/>
              </w:rPr>
            </w:pPr>
            <w:r w:rsidRPr="00272E5F">
              <w:rPr>
                <w:rFonts w:cs="Arial"/>
                <w:b/>
              </w:rPr>
              <w:t>Referee 2</w:t>
            </w:r>
          </w:p>
        </w:tc>
      </w:tr>
      <w:tr w:rsidR="001A75BE" w:rsidRPr="00272E5F" w14:paraId="3A692D2B" w14:textId="77777777" w:rsidTr="00B345AF">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5A77DF42" w14:textId="77777777" w:rsidR="001A75BE" w:rsidRPr="00272E5F" w:rsidRDefault="001A75BE" w:rsidP="00B345AF">
            <w:pPr>
              <w:spacing w:before="20" w:after="20"/>
              <w:rPr>
                <w:rFonts w:cs="Arial"/>
              </w:rPr>
            </w:pPr>
            <w:r w:rsidRPr="00272E5F">
              <w:rPr>
                <w:rFonts w:cs="Arial"/>
              </w:rPr>
              <w:t>Full Name of Referee</w:t>
            </w:r>
          </w:p>
        </w:tc>
        <w:tc>
          <w:tcPr>
            <w:tcW w:w="7054" w:type="dxa"/>
            <w:tcBorders>
              <w:top w:val="single" w:sz="4" w:space="0" w:color="auto"/>
              <w:left w:val="single" w:sz="4" w:space="0" w:color="auto"/>
              <w:bottom w:val="single" w:sz="4" w:space="0" w:color="auto"/>
              <w:right w:val="single" w:sz="4" w:space="0" w:color="auto"/>
            </w:tcBorders>
            <w:vAlign w:val="center"/>
          </w:tcPr>
          <w:p w14:paraId="43BCBB45" w14:textId="77777777" w:rsidR="001A75BE" w:rsidRPr="00272E5F" w:rsidRDefault="001A75BE" w:rsidP="00B345AF">
            <w:pPr>
              <w:spacing w:before="20" w:after="20"/>
              <w:rPr>
                <w:rFonts w:cs="Arial"/>
              </w:rPr>
            </w:pPr>
          </w:p>
        </w:tc>
      </w:tr>
      <w:tr w:rsidR="001A75BE" w:rsidRPr="00272E5F" w14:paraId="0F238F2D" w14:textId="77777777" w:rsidTr="00B345AF">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6FF6A20F" w14:textId="77777777" w:rsidR="001A75BE" w:rsidRPr="00272E5F" w:rsidRDefault="001A75BE" w:rsidP="00B345AF">
            <w:pPr>
              <w:spacing w:before="20" w:after="20"/>
              <w:rPr>
                <w:rFonts w:cs="Arial"/>
              </w:rPr>
            </w:pPr>
            <w:r w:rsidRPr="00272E5F">
              <w:rPr>
                <w:rFonts w:cs="Arial"/>
              </w:rPr>
              <w:t>Job Title</w:t>
            </w:r>
          </w:p>
        </w:tc>
        <w:tc>
          <w:tcPr>
            <w:tcW w:w="7054" w:type="dxa"/>
            <w:tcBorders>
              <w:top w:val="single" w:sz="4" w:space="0" w:color="auto"/>
              <w:left w:val="single" w:sz="4" w:space="0" w:color="auto"/>
              <w:bottom w:val="single" w:sz="4" w:space="0" w:color="auto"/>
              <w:right w:val="single" w:sz="4" w:space="0" w:color="auto"/>
            </w:tcBorders>
            <w:vAlign w:val="center"/>
          </w:tcPr>
          <w:p w14:paraId="63B418AD" w14:textId="77777777" w:rsidR="001A75BE" w:rsidRPr="00272E5F" w:rsidRDefault="001A75BE" w:rsidP="00B345AF">
            <w:pPr>
              <w:spacing w:before="20" w:after="20"/>
              <w:rPr>
                <w:rFonts w:cs="Arial"/>
              </w:rPr>
            </w:pPr>
          </w:p>
        </w:tc>
      </w:tr>
      <w:tr w:rsidR="001A75BE" w:rsidRPr="00272E5F" w14:paraId="5D7D21A5" w14:textId="77777777" w:rsidTr="00B345AF">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62385B28" w14:textId="77777777" w:rsidR="001A75BE" w:rsidRPr="00272E5F" w:rsidRDefault="001A75BE" w:rsidP="00B345AF">
            <w:pPr>
              <w:spacing w:before="20" w:after="20"/>
              <w:rPr>
                <w:rFonts w:cs="Arial"/>
              </w:rPr>
            </w:pPr>
            <w:r w:rsidRPr="00272E5F">
              <w:rPr>
                <w:rFonts w:cs="Arial"/>
              </w:rPr>
              <w:t>Company / Authority Name</w:t>
            </w:r>
          </w:p>
        </w:tc>
        <w:tc>
          <w:tcPr>
            <w:tcW w:w="7054" w:type="dxa"/>
            <w:tcBorders>
              <w:top w:val="single" w:sz="4" w:space="0" w:color="auto"/>
              <w:left w:val="single" w:sz="4" w:space="0" w:color="auto"/>
              <w:bottom w:val="single" w:sz="4" w:space="0" w:color="auto"/>
              <w:right w:val="single" w:sz="4" w:space="0" w:color="auto"/>
            </w:tcBorders>
            <w:vAlign w:val="center"/>
          </w:tcPr>
          <w:p w14:paraId="270DF502" w14:textId="77777777" w:rsidR="001A75BE" w:rsidRPr="00272E5F" w:rsidRDefault="001A75BE" w:rsidP="00B345AF">
            <w:pPr>
              <w:spacing w:before="20" w:after="20"/>
              <w:rPr>
                <w:rFonts w:cs="Arial"/>
              </w:rPr>
            </w:pPr>
          </w:p>
        </w:tc>
      </w:tr>
      <w:tr w:rsidR="001A75BE" w:rsidRPr="00272E5F" w14:paraId="547E896A" w14:textId="77777777" w:rsidTr="00B345AF">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2480A191" w14:textId="77777777" w:rsidR="001A75BE" w:rsidRPr="00272E5F" w:rsidRDefault="001A75BE" w:rsidP="00B345AF">
            <w:pPr>
              <w:spacing w:before="20" w:after="20"/>
              <w:rPr>
                <w:rFonts w:cs="Arial"/>
              </w:rPr>
            </w:pPr>
            <w:r w:rsidRPr="00272E5F">
              <w:rPr>
                <w:rFonts w:cs="Arial"/>
              </w:rPr>
              <w:t>Address</w:t>
            </w:r>
          </w:p>
        </w:tc>
        <w:tc>
          <w:tcPr>
            <w:tcW w:w="7054" w:type="dxa"/>
            <w:tcBorders>
              <w:top w:val="single" w:sz="4" w:space="0" w:color="auto"/>
              <w:left w:val="single" w:sz="4" w:space="0" w:color="auto"/>
              <w:bottom w:val="single" w:sz="4" w:space="0" w:color="auto"/>
              <w:right w:val="single" w:sz="4" w:space="0" w:color="auto"/>
            </w:tcBorders>
            <w:vAlign w:val="center"/>
          </w:tcPr>
          <w:p w14:paraId="75C2FD5B" w14:textId="77777777" w:rsidR="001A75BE" w:rsidRPr="00272E5F" w:rsidRDefault="001A75BE" w:rsidP="00B345AF">
            <w:pPr>
              <w:spacing w:before="20" w:after="20"/>
              <w:rPr>
                <w:rFonts w:cs="Arial"/>
              </w:rPr>
            </w:pPr>
          </w:p>
        </w:tc>
      </w:tr>
      <w:tr w:rsidR="001A75BE" w:rsidRPr="00272E5F" w14:paraId="0A65D319" w14:textId="77777777" w:rsidTr="00B345AF">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156A7D01" w14:textId="77777777" w:rsidR="001A75BE" w:rsidRPr="00272E5F" w:rsidRDefault="001A75BE" w:rsidP="00B345AF">
            <w:pPr>
              <w:spacing w:before="20" w:after="20"/>
              <w:rPr>
                <w:rFonts w:cs="Arial"/>
              </w:rPr>
            </w:pPr>
            <w:r w:rsidRPr="00272E5F">
              <w:rPr>
                <w:rFonts w:cs="Arial"/>
              </w:rPr>
              <w:t>E-mail Address</w:t>
            </w:r>
          </w:p>
        </w:tc>
        <w:tc>
          <w:tcPr>
            <w:tcW w:w="7054" w:type="dxa"/>
            <w:tcBorders>
              <w:top w:val="single" w:sz="4" w:space="0" w:color="auto"/>
              <w:left w:val="single" w:sz="4" w:space="0" w:color="auto"/>
              <w:bottom w:val="single" w:sz="4" w:space="0" w:color="auto"/>
              <w:right w:val="single" w:sz="4" w:space="0" w:color="auto"/>
            </w:tcBorders>
            <w:vAlign w:val="center"/>
          </w:tcPr>
          <w:p w14:paraId="314A4C82" w14:textId="77777777" w:rsidR="001A75BE" w:rsidRPr="00272E5F" w:rsidRDefault="001A75BE" w:rsidP="00B345AF">
            <w:pPr>
              <w:spacing w:before="20" w:after="20"/>
              <w:rPr>
                <w:rFonts w:cs="Arial"/>
              </w:rPr>
            </w:pPr>
          </w:p>
        </w:tc>
      </w:tr>
      <w:tr w:rsidR="001A75BE" w:rsidRPr="00272E5F" w14:paraId="0445E7E8" w14:textId="77777777" w:rsidTr="00B345AF">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7F601E93" w14:textId="77777777" w:rsidR="001A75BE" w:rsidRPr="00272E5F" w:rsidRDefault="001A75BE" w:rsidP="00B345AF">
            <w:pPr>
              <w:spacing w:before="20" w:after="20"/>
              <w:rPr>
                <w:rFonts w:cs="Arial"/>
              </w:rPr>
            </w:pPr>
            <w:r w:rsidRPr="00272E5F">
              <w:rPr>
                <w:rFonts w:cs="Arial"/>
              </w:rPr>
              <w:t>Telephone Number</w:t>
            </w:r>
          </w:p>
        </w:tc>
        <w:tc>
          <w:tcPr>
            <w:tcW w:w="7054" w:type="dxa"/>
            <w:tcBorders>
              <w:top w:val="single" w:sz="4" w:space="0" w:color="auto"/>
              <w:left w:val="single" w:sz="4" w:space="0" w:color="auto"/>
              <w:bottom w:val="single" w:sz="4" w:space="0" w:color="auto"/>
              <w:right w:val="single" w:sz="4" w:space="0" w:color="auto"/>
            </w:tcBorders>
            <w:vAlign w:val="center"/>
          </w:tcPr>
          <w:p w14:paraId="2581EBF5" w14:textId="77777777" w:rsidR="001A75BE" w:rsidRPr="00272E5F" w:rsidRDefault="001A75BE" w:rsidP="00B345AF">
            <w:pPr>
              <w:spacing w:before="20" w:after="20"/>
              <w:rPr>
                <w:rFonts w:cs="Arial"/>
              </w:rPr>
            </w:pPr>
          </w:p>
        </w:tc>
      </w:tr>
      <w:tr w:rsidR="001A75BE" w:rsidRPr="00272E5F" w14:paraId="005A7554" w14:textId="77777777" w:rsidTr="00B345AF">
        <w:trPr>
          <w:trHeight w:val="1134"/>
        </w:trPr>
        <w:tc>
          <w:tcPr>
            <w:tcW w:w="3085" w:type="dxa"/>
            <w:tcBorders>
              <w:top w:val="single" w:sz="4" w:space="0" w:color="auto"/>
              <w:left w:val="single" w:sz="4" w:space="0" w:color="auto"/>
              <w:bottom w:val="single" w:sz="4" w:space="0" w:color="auto"/>
              <w:right w:val="single" w:sz="4" w:space="0" w:color="auto"/>
            </w:tcBorders>
            <w:hideMark/>
          </w:tcPr>
          <w:p w14:paraId="08DE50DA" w14:textId="77777777" w:rsidR="001A75BE" w:rsidRPr="00272E5F" w:rsidRDefault="001A75BE" w:rsidP="00B345AF">
            <w:pPr>
              <w:spacing w:before="20" w:after="20"/>
              <w:rPr>
                <w:rFonts w:cs="Arial"/>
              </w:rPr>
            </w:pPr>
            <w:r w:rsidRPr="00272E5F">
              <w:rPr>
                <w:rFonts w:cs="Arial"/>
              </w:rPr>
              <w:t>Description of the works carried out of a similar nature for this Referee</w:t>
            </w:r>
          </w:p>
        </w:tc>
        <w:tc>
          <w:tcPr>
            <w:tcW w:w="7054" w:type="dxa"/>
            <w:tcBorders>
              <w:top w:val="single" w:sz="4" w:space="0" w:color="auto"/>
              <w:left w:val="single" w:sz="4" w:space="0" w:color="auto"/>
              <w:bottom w:val="single" w:sz="4" w:space="0" w:color="auto"/>
              <w:right w:val="single" w:sz="4" w:space="0" w:color="auto"/>
            </w:tcBorders>
          </w:tcPr>
          <w:p w14:paraId="53D07D0E" w14:textId="77777777" w:rsidR="001A75BE" w:rsidRPr="00272E5F" w:rsidRDefault="001A75BE" w:rsidP="00B345AF">
            <w:pPr>
              <w:spacing w:before="20" w:after="20"/>
              <w:rPr>
                <w:rFonts w:cs="Arial"/>
              </w:rPr>
            </w:pPr>
          </w:p>
        </w:tc>
      </w:tr>
    </w:tbl>
    <w:p w14:paraId="6E151453" w14:textId="77777777" w:rsidR="001A75BE" w:rsidRPr="00272E5F" w:rsidRDefault="001A75BE" w:rsidP="001A75BE">
      <w:pPr>
        <w:widowControl w:val="0"/>
        <w:jc w:val="both"/>
        <w:rPr>
          <w:rFonts w:cs="Arial"/>
        </w:rPr>
      </w:pPr>
    </w:p>
    <w:p w14:paraId="39B9AA17" w14:textId="77777777" w:rsidR="001A75BE" w:rsidRPr="001A75BE" w:rsidRDefault="001A75BE" w:rsidP="001A75BE">
      <w:pPr>
        <w:pStyle w:val="Heading2"/>
        <w:numPr>
          <w:ilvl w:val="0"/>
          <w:numId w:val="47"/>
        </w:numPr>
        <w:tabs>
          <w:tab w:val="num" w:pos="567"/>
        </w:tabs>
        <w:spacing w:after="0"/>
        <w:ind w:left="567" w:hanging="567"/>
        <w:rPr>
          <w:i/>
          <w:sz w:val="32"/>
          <w:szCs w:val="32"/>
        </w:rPr>
      </w:pPr>
      <w:r w:rsidRPr="001A75BE">
        <w:rPr>
          <w:sz w:val="32"/>
          <w:szCs w:val="32"/>
        </w:rPr>
        <w:lastRenderedPageBreak/>
        <w:t>Disclaimer</w:t>
      </w:r>
    </w:p>
    <w:p w14:paraId="22BF0A9A" w14:textId="77777777" w:rsidR="001A75BE" w:rsidRPr="00CD22F0" w:rsidRDefault="001A75BE" w:rsidP="001A75BE">
      <w:pPr>
        <w:pStyle w:val="ListParagraph"/>
        <w:widowControl w:val="0"/>
        <w:spacing w:after="0" w:line="240" w:lineRule="auto"/>
        <w:contextualSpacing w:val="0"/>
        <w:jc w:val="both"/>
        <w:rPr>
          <w:rFonts w:ascii="Arial" w:hAnsi="Arial" w:cs="Arial"/>
          <w:vanish/>
          <w:sz w:val="22"/>
        </w:rPr>
      </w:pPr>
    </w:p>
    <w:p w14:paraId="09D27801" w14:textId="5990FCEE" w:rsidR="003D7C7F" w:rsidRPr="00CD22F0" w:rsidRDefault="001A75BE" w:rsidP="001A75BE">
      <w:pPr>
        <w:widowControl w:val="0"/>
        <w:numPr>
          <w:ilvl w:val="1"/>
          <w:numId w:val="47"/>
        </w:numPr>
        <w:tabs>
          <w:tab w:val="num" w:pos="1210"/>
        </w:tabs>
        <w:spacing w:after="0" w:line="240" w:lineRule="auto"/>
        <w:ind w:left="567" w:hanging="567"/>
        <w:jc w:val="both"/>
        <w:rPr>
          <w:rFonts w:cs="Arial"/>
          <w:sz w:val="22"/>
        </w:rPr>
      </w:pPr>
      <w:r w:rsidRPr="00CD22F0">
        <w:rPr>
          <w:rFonts w:cs="Arial"/>
          <w:sz w:val="22"/>
        </w:rPr>
        <w:t>All information contained in this document together with any subsequent statements howsoever conveyed, in respect of this Tender process, is provided in good faith and given to assist you. However, The Employer will not accept any liability in respect of the preparation or execution of your proposals, or any penalties / costs that you may incur thereof.</w:t>
      </w:r>
    </w:p>
    <w:p w14:paraId="7B47EF69" w14:textId="77777777" w:rsidR="00202BB3" w:rsidRPr="00CD22F0" w:rsidRDefault="00202BB3" w:rsidP="00B979E7">
      <w:pPr>
        <w:pStyle w:val="Heading2"/>
        <w:spacing w:after="0"/>
        <w:jc w:val="both"/>
        <w:rPr>
          <w:sz w:val="22"/>
          <w:szCs w:val="22"/>
        </w:rPr>
      </w:pPr>
    </w:p>
    <w:p w14:paraId="2B9B17C1" w14:textId="4F7D1AB6" w:rsidR="00CA6320" w:rsidRPr="003D7C7F" w:rsidRDefault="00CA6320" w:rsidP="002671C0">
      <w:pPr>
        <w:pStyle w:val="Heading2"/>
        <w:numPr>
          <w:ilvl w:val="0"/>
          <w:numId w:val="47"/>
        </w:numPr>
        <w:jc w:val="both"/>
        <w:rPr>
          <w:sz w:val="32"/>
          <w:szCs w:val="32"/>
        </w:rPr>
      </w:pPr>
      <w:bookmarkStart w:id="35" w:name="_Toc218693919"/>
      <w:r w:rsidRPr="003D7C7F">
        <w:rPr>
          <w:sz w:val="32"/>
          <w:szCs w:val="32"/>
        </w:rPr>
        <w:t>Further Guidance</w:t>
      </w:r>
      <w:bookmarkEnd w:id="35"/>
    </w:p>
    <w:p w14:paraId="77EB017B" w14:textId="77777777" w:rsidR="00CA6320" w:rsidRDefault="00CA6320" w:rsidP="00CA6320">
      <w:pPr>
        <w:pStyle w:val="NoSpacing"/>
        <w:jc w:val="both"/>
      </w:pPr>
    </w:p>
    <w:p w14:paraId="0DA4B8A2" w14:textId="2484D995" w:rsidR="00CA6320" w:rsidRDefault="00220691" w:rsidP="002671C0">
      <w:pPr>
        <w:pStyle w:val="NoSpacing"/>
        <w:numPr>
          <w:ilvl w:val="1"/>
          <w:numId w:val="47"/>
        </w:numPr>
        <w:jc w:val="both"/>
        <w:rPr>
          <w:sz w:val="22"/>
          <w:szCs w:val="24"/>
        </w:rPr>
      </w:pPr>
      <w:r w:rsidRPr="00220691">
        <w:rPr>
          <w:sz w:val="22"/>
          <w:szCs w:val="24"/>
        </w:rPr>
        <w:t xml:space="preserve">Tenderers must examine the Invitation to Tender document, as well as any supporting documentation, in full as these indicate what information must be provided in order for their response to be deemed complete and compliant. Incomplete or unqualified tenders may be rejected as non-compliant, at the sole discretion of </w:t>
      </w:r>
      <w:r>
        <w:rPr>
          <w:sz w:val="22"/>
          <w:szCs w:val="24"/>
        </w:rPr>
        <w:t>Sport</w:t>
      </w:r>
      <w:r w:rsidRPr="00220691">
        <w:rPr>
          <w:sz w:val="22"/>
          <w:szCs w:val="24"/>
        </w:rPr>
        <w:t xml:space="preserve"> Wales.</w:t>
      </w:r>
    </w:p>
    <w:p w14:paraId="30C7041A" w14:textId="77777777" w:rsidR="00220691" w:rsidRDefault="00220691" w:rsidP="00220691">
      <w:pPr>
        <w:pStyle w:val="NoSpacing"/>
        <w:ind w:left="720"/>
        <w:jc w:val="both"/>
        <w:rPr>
          <w:sz w:val="22"/>
          <w:szCs w:val="24"/>
        </w:rPr>
      </w:pPr>
    </w:p>
    <w:p w14:paraId="7ACB0978" w14:textId="431F7C26" w:rsidR="007D6677" w:rsidRPr="007D6677" w:rsidRDefault="007D6677" w:rsidP="002671C0">
      <w:pPr>
        <w:pStyle w:val="NoSpacing"/>
        <w:numPr>
          <w:ilvl w:val="1"/>
          <w:numId w:val="47"/>
        </w:numPr>
        <w:jc w:val="both"/>
        <w:rPr>
          <w:sz w:val="22"/>
          <w:szCs w:val="24"/>
        </w:rPr>
      </w:pPr>
      <w:r w:rsidRPr="007D6677">
        <w:rPr>
          <w:sz w:val="22"/>
          <w:szCs w:val="24"/>
        </w:rPr>
        <w:t>These instructions are designed to ensure that all proposals are given equal and fair consideration.  It is important therefore that tenderers provide all of information requested.</w:t>
      </w:r>
    </w:p>
    <w:p w14:paraId="5A372BBD" w14:textId="77777777" w:rsidR="007D6677" w:rsidRPr="007D6677" w:rsidRDefault="007D6677" w:rsidP="007D6677">
      <w:pPr>
        <w:pStyle w:val="NoSpacing"/>
        <w:ind w:left="720"/>
        <w:jc w:val="both"/>
        <w:rPr>
          <w:sz w:val="22"/>
          <w:szCs w:val="24"/>
        </w:rPr>
      </w:pPr>
    </w:p>
    <w:p w14:paraId="1195E846" w14:textId="29EAA32F" w:rsidR="007D6677" w:rsidRPr="007D6677" w:rsidRDefault="007D6677" w:rsidP="002671C0">
      <w:pPr>
        <w:pStyle w:val="NoSpacing"/>
        <w:numPr>
          <w:ilvl w:val="1"/>
          <w:numId w:val="47"/>
        </w:numPr>
        <w:jc w:val="both"/>
        <w:rPr>
          <w:sz w:val="22"/>
          <w:szCs w:val="24"/>
        </w:rPr>
      </w:pPr>
      <w:r w:rsidRPr="007D6677">
        <w:rPr>
          <w:sz w:val="22"/>
          <w:szCs w:val="24"/>
        </w:rPr>
        <w:t>The tenderer shall ensure that each and every sub-contractor, consortium member and adviser abide by the terms of these instructions and conditions of tender.</w:t>
      </w:r>
    </w:p>
    <w:p w14:paraId="3EFC8D83" w14:textId="77777777" w:rsidR="007D6677" w:rsidRPr="007D6677" w:rsidRDefault="007D6677" w:rsidP="007D6677">
      <w:pPr>
        <w:pStyle w:val="NoSpacing"/>
        <w:ind w:left="720"/>
        <w:jc w:val="both"/>
        <w:rPr>
          <w:sz w:val="22"/>
          <w:szCs w:val="24"/>
        </w:rPr>
      </w:pPr>
    </w:p>
    <w:p w14:paraId="79CDAA63" w14:textId="6D0AC358" w:rsidR="007D6677" w:rsidRPr="007D6677" w:rsidRDefault="007D6677" w:rsidP="002671C0">
      <w:pPr>
        <w:pStyle w:val="NoSpacing"/>
        <w:numPr>
          <w:ilvl w:val="1"/>
          <w:numId w:val="47"/>
        </w:numPr>
        <w:jc w:val="both"/>
        <w:rPr>
          <w:sz w:val="22"/>
          <w:szCs w:val="24"/>
        </w:rPr>
      </w:pPr>
      <w:r w:rsidRPr="007D6677">
        <w:rPr>
          <w:sz w:val="22"/>
          <w:szCs w:val="24"/>
        </w:rPr>
        <w:t>It is the tenderer’s responsibility to ensure that all information required is supplied and is accurate and, should there be doubt as to the content of the Invitation to Tender and/or supporting documentation, to seek additional information as required via formal clarification questions.</w:t>
      </w:r>
    </w:p>
    <w:p w14:paraId="620E82F6" w14:textId="77777777" w:rsidR="007D6677" w:rsidRPr="007D6677" w:rsidRDefault="007D6677" w:rsidP="007D6677">
      <w:pPr>
        <w:pStyle w:val="NoSpacing"/>
        <w:ind w:left="720"/>
        <w:jc w:val="both"/>
        <w:rPr>
          <w:sz w:val="22"/>
          <w:szCs w:val="24"/>
        </w:rPr>
      </w:pPr>
    </w:p>
    <w:p w14:paraId="61C2FFE4" w14:textId="2322590D" w:rsidR="007D6677" w:rsidRPr="007D6677" w:rsidRDefault="007D6677" w:rsidP="002671C0">
      <w:pPr>
        <w:pStyle w:val="NoSpacing"/>
        <w:numPr>
          <w:ilvl w:val="1"/>
          <w:numId w:val="47"/>
        </w:numPr>
        <w:jc w:val="both"/>
        <w:rPr>
          <w:sz w:val="22"/>
          <w:szCs w:val="24"/>
        </w:rPr>
      </w:pPr>
      <w:r w:rsidRPr="007D6677">
        <w:rPr>
          <w:sz w:val="22"/>
          <w:szCs w:val="24"/>
        </w:rPr>
        <w:t>Tenderers must ensure that they read all questions carefully and respond in accordance with the criteria below:</w:t>
      </w:r>
    </w:p>
    <w:p w14:paraId="561F61CB" w14:textId="10DFB695" w:rsidR="00220691" w:rsidRDefault="00220691" w:rsidP="00687602">
      <w:pPr>
        <w:pStyle w:val="NoSpacing"/>
        <w:ind w:left="720"/>
        <w:jc w:val="both"/>
        <w:rPr>
          <w:sz w:val="22"/>
          <w:szCs w:val="24"/>
        </w:rPr>
      </w:pPr>
    </w:p>
    <w:p w14:paraId="66AEA0A0" w14:textId="3B850286" w:rsidR="00455B8F" w:rsidRPr="00455B8F" w:rsidRDefault="00455B8F" w:rsidP="00455B8F">
      <w:pPr>
        <w:pStyle w:val="NoSpacing"/>
        <w:numPr>
          <w:ilvl w:val="0"/>
          <w:numId w:val="16"/>
        </w:numPr>
        <w:spacing w:line="360" w:lineRule="auto"/>
        <w:ind w:left="1004" w:hanging="284"/>
        <w:jc w:val="both"/>
        <w:rPr>
          <w:sz w:val="22"/>
          <w:szCs w:val="24"/>
        </w:rPr>
      </w:pPr>
      <w:r w:rsidRPr="00455B8F">
        <w:rPr>
          <w:sz w:val="22"/>
          <w:szCs w:val="24"/>
        </w:rPr>
        <w:t>Where supporting information is expressly requested (</w:t>
      </w:r>
      <w:r>
        <w:rPr>
          <w:sz w:val="22"/>
          <w:szCs w:val="24"/>
        </w:rPr>
        <w:t>e.g</w:t>
      </w:r>
      <w:r w:rsidRPr="00455B8F">
        <w:rPr>
          <w:sz w:val="22"/>
          <w:szCs w:val="24"/>
        </w:rPr>
        <w:t>. CVs, policies, process documents etc.) this can be provided as an appendix to your response.  For the avoidance of doubt, this will be in addition to the maximum page limit outlined</w:t>
      </w:r>
      <w:r>
        <w:rPr>
          <w:sz w:val="22"/>
          <w:szCs w:val="24"/>
        </w:rPr>
        <w:t>.</w:t>
      </w:r>
    </w:p>
    <w:p w14:paraId="545503D9" w14:textId="22CF0DF7" w:rsidR="00455B8F" w:rsidRPr="00455B8F" w:rsidRDefault="00455B8F" w:rsidP="00455B8F">
      <w:pPr>
        <w:pStyle w:val="NoSpacing"/>
        <w:numPr>
          <w:ilvl w:val="0"/>
          <w:numId w:val="16"/>
        </w:numPr>
        <w:spacing w:line="360" w:lineRule="auto"/>
        <w:ind w:left="1004" w:hanging="284"/>
        <w:jc w:val="both"/>
        <w:rPr>
          <w:sz w:val="22"/>
          <w:szCs w:val="24"/>
        </w:rPr>
      </w:pPr>
      <w:r w:rsidRPr="00455B8F">
        <w:rPr>
          <w:sz w:val="22"/>
          <w:szCs w:val="24"/>
        </w:rPr>
        <w:t xml:space="preserve">Supporting information not expressly requested by </w:t>
      </w:r>
      <w:r>
        <w:rPr>
          <w:sz w:val="22"/>
          <w:szCs w:val="24"/>
        </w:rPr>
        <w:t>Sport</w:t>
      </w:r>
      <w:r w:rsidRPr="00455B8F">
        <w:rPr>
          <w:sz w:val="22"/>
          <w:szCs w:val="24"/>
        </w:rPr>
        <w:t xml:space="preserve"> Wales (</w:t>
      </w:r>
      <w:r>
        <w:rPr>
          <w:sz w:val="22"/>
          <w:szCs w:val="24"/>
        </w:rPr>
        <w:t>e.g</w:t>
      </w:r>
      <w:r w:rsidRPr="00455B8F">
        <w:rPr>
          <w:sz w:val="22"/>
          <w:szCs w:val="24"/>
        </w:rPr>
        <w:t>. attachments and appendices) will not be considered nor evaluated as part of the submission</w:t>
      </w:r>
      <w:r>
        <w:rPr>
          <w:sz w:val="22"/>
          <w:szCs w:val="24"/>
        </w:rPr>
        <w:t>.</w:t>
      </w:r>
    </w:p>
    <w:p w14:paraId="5C8180FC" w14:textId="1D968DB3" w:rsidR="00455B8F" w:rsidRPr="00455B8F" w:rsidRDefault="00455B8F" w:rsidP="00455B8F">
      <w:pPr>
        <w:pStyle w:val="NoSpacing"/>
        <w:numPr>
          <w:ilvl w:val="0"/>
          <w:numId w:val="16"/>
        </w:numPr>
        <w:spacing w:line="360" w:lineRule="auto"/>
        <w:ind w:left="1004" w:hanging="284"/>
        <w:jc w:val="both"/>
        <w:rPr>
          <w:sz w:val="22"/>
          <w:szCs w:val="24"/>
        </w:rPr>
      </w:pPr>
      <w:r>
        <w:rPr>
          <w:sz w:val="22"/>
          <w:szCs w:val="24"/>
        </w:rPr>
        <w:t>Unless directly requested by Sport Wales, t</w:t>
      </w:r>
      <w:r w:rsidRPr="00455B8F">
        <w:rPr>
          <w:sz w:val="22"/>
          <w:szCs w:val="24"/>
        </w:rPr>
        <w:t>enderers must not include links or shortcuts to external resources (</w:t>
      </w:r>
      <w:r>
        <w:rPr>
          <w:sz w:val="22"/>
          <w:szCs w:val="24"/>
        </w:rPr>
        <w:t>e.g</w:t>
      </w:r>
      <w:r w:rsidRPr="00455B8F">
        <w:rPr>
          <w:sz w:val="22"/>
          <w:szCs w:val="24"/>
        </w:rPr>
        <w:t>. websites etc.</w:t>
      </w:r>
      <w:r>
        <w:rPr>
          <w:sz w:val="22"/>
          <w:szCs w:val="24"/>
        </w:rPr>
        <w:t>).</w:t>
      </w:r>
      <w:r w:rsidRPr="00455B8F">
        <w:rPr>
          <w:sz w:val="22"/>
          <w:szCs w:val="24"/>
        </w:rPr>
        <w:t xml:space="preserve"> </w:t>
      </w:r>
      <w:r>
        <w:rPr>
          <w:sz w:val="22"/>
          <w:szCs w:val="24"/>
        </w:rPr>
        <w:t>T</w:t>
      </w:r>
      <w:r w:rsidRPr="00455B8F">
        <w:rPr>
          <w:sz w:val="22"/>
          <w:szCs w:val="24"/>
        </w:rPr>
        <w:t>hese links will not be opened and will not be considered nor evaluated as part of the submission</w:t>
      </w:r>
      <w:r>
        <w:rPr>
          <w:sz w:val="22"/>
          <w:szCs w:val="24"/>
        </w:rPr>
        <w:t>.</w:t>
      </w:r>
    </w:p>
    <w:p w14:paraId="6F3E25A0" w14:textId="2D55E607" w:rsidR="00455B8F" w:rsidRPr="00455B8F" w:rsidRDefault="00455B8F" w:rsidP="00455B8F">
      <w:pPr>
        <w:pStyle w:val="NoSpacing"/>
        <w:numPr>
          <w:ilvl w:val="0"/>
          <w:numId w:val="16"/>
        </w:numPr>
        <w:spacing w:line="360" w:lineRule="auto"/>
        <w:ind w:left="1004" w:hanging="284"/>
        <w:jc w:val="both"/>
        <w:rPr>
          <w:sz w:val="22"/>
          <w:szCs w:val="24"/>
        </w:rPr>
      </w:pPr>
      <w:r w:rsidRPr="00455B8F">
        <w:rPr>
          <w:sz w:val="22"/>
          <w:szCs w:val="24"/>
        </w:rPr>
        <w:t>Tenderers must outline in their response any areas in which they do not fully meet the</w:t>
      </w:r>
      <w:r>
        <w:rPr>
          <w:sz w:val="22"/>
          <w:szCs w:val="24"/>
        </w:rPr>
        <w:t xml:space="preserve"> Sport Wales</w:t>
      </w:r>
      <w:r w:rsidRPr="00455B8F">
        <w:rPr>
          <w:sz w:val="22"/>
          <w:szCs w:val="24"/>
        </w:rPr>
        <w:t xml:space="preserve"> requirement</w:t>
      </w:r>
      <w:r>
        <w:rPr>
          <w:sz w:val="22"/>
          <w:szCs w:val="24"/>
        </w:rPr>
        <w:t>.</w:t>
      </w:r>
    </w:p>
    <w:p w14:paraId="3E366269" w14:textId="1AB9FA3A" w:rsidR="00455B8F" w:rsidRPr="00455B8F" w:rsidRDefault="00455B8F" w:rsidP="00455B8F">
      <w:pPr>
        <w:pStyle w:val="NoSpacing"/>
        <w:numPr>
          <w:ilvl w:val="0"/>
          <w:numId w:val="16"/>
        </w:numPr>
        <w:spacing w:line="360" w:lineRule="auto"/>
        <w:ind w:left="1004" w:hanging="284"/>
        <w:jc w:val="both"/>
        <w:rPr>
          <w:sz w:val="22"/>
          <w:szCs w:val="24"/>
        </w:rPr>
      </w:pPr>
      <w:r w:rsidRPr="00455B8F">
        <w:rPr>
          <w:sz w:val="22"/>
          <w:szCs w:val="24"/>
        </w:rPr>
        <w:t>The name of the file(s) submitted must include your organisations name</w:t>
      </w:r>
      <w:r>
        <w:rPr>
          <w:sz w:val="22"/>
          <w:szCs w:val="24"/>
        </w:rPr>
        <w:t>.</w:t>
      </w:r>
    </w:p>
    <w:p w14:paraId="476A3694" w14:textId="2735945A" w:rsidR="00455B8F" w:rsidRPr="00455B8F" w:rsidRDefault="00455B8F" w:rsidP="00455B8F">
      <w:pPr>
        <w:pStyle w:val="NoSpacing"/>
        <w:numPr>
          <w:ilvl w:val="0"/>
          <w:numId w:val="16"/>
        </w:numPr>
        <w:spacing w:line="360" w:lineRule="auto"/>
        <w:ind w:left="1004" w:hanging="284"/>
        <w:jc w:val="both"/>
        <w:rPr>
          <w:sz w:val="22"/>
          <w:szCs w:val="24"/>
        </w:rPr>
      </w:pPr>
      <w:r w:rsidRPr="00455B8F">
        <w:rPr>
          <w:sz w:val="22"/>
          <w:szCs w:val="24"/>
        </w:rPr>
        <w:t>No commercial information is to be provided within the Quality response</w:t>
      </w:r>
      <w:r>
        <w:rPr>
          <w:sz w:val="22"/>
          <w:szCs w:val="24"/>
        </w:rPr>
        <w:t>.</w:t>
      </w:r>
    </w:p>
    <w:p w14:paraId="50BC9CD6" w14:textId="77777777" w:rsidR="00455B8F" w:rsidRPr="00455B8F" w:rsidRDefault="00455B8F" w:rsidP="00455B8F">
      <w:pPr>
        <w:pStyle w:val="NoSpacing"/>
        <w:numPr>
          <w:ilvl w:val="0"/>
          <w:numId w:val="16"/>
        </w:numPr>
        <w:spacing w:line="360" w:lineRule="auto"/>
        <w:ind w:left="1004" w:hanging="284"/>
        <w:jc w:val="both"/>
        <w:rPr>
          <w:sz w:val="22"/>
          <w:szCs w:val="24"/>
        </w:rPr>
      </w:pPr>
      <w:r w:rsidRPr="00455B8F">
        <w:rPr>
          <w:sz w:val="22"/>
          <w:szCs w:val="24"/>
        </w:rPr>
        <w:lastRenderedPageBreak/>
        <w:t>Tenderers must provide itemised pricing for all envisaged costs for the provision of proposed the services as per their response.</w:t>
      </w:r>
    </w:p>
    <w:p w14:paraId="344A90A0" w14:textId="77777777" w:rsidR="00CA6320" w:rsidRPr="0034790C" w:rsidRDefault="00CA6320" w:rsidP="00282ADA">
      <w:pPr>
        <w:pStyle w:val="ListParagraph"/>
        <w:spacing w:after="0"/>
        <w:rPr>
          <w:sz w:val="22"/>
        </w:rPr>
      </w:pPr>
    </w:p>
    <w:p w14:paraId="6EB670C5" w14:textId="55A7DD80" w:rsidR="008E6B43" w:rsidRPr="003D7C7F" w:rsidRDefault="008E6B43" w:rsidP="002671C0">
      <w:pPr>
        <w:pStyle w:val="Heading2"/>
        <w:numPr>
          <w:ilvl w:val="0"/>
          <w:numId w:val="47"/>
        </w:numPr>
        <w:jc w:val="both"/>
        <w:rPr>
          <w:sz w:val="32"/>
          <w:szCs w:val="32"/>
        </w:rPr>
      </w:pPr>
      <w:bookmarkStart w:id="36" w:name="_Toc218693920"/>
      <w:r w:rsidRPr="003D7C7F">
        <w:rPr>
          <w:sz w:val="32"/>
          <w:szCs w:val="32"/>
        </w:rPr>
        <w:t>Non-Compliance</w:t>
      </w:r>
      <w:bookmarkEnd w:id="36"/>
    </w:p>
    <w:p w14:paraId="681121C3" w14:textId="77777777" w:rsidR="008E6B43" w:rsidRDefault="008E6B43" w:rsidP="008E6B43">
      <w:pPr>
        <w:pStyle w:val="NoSpacing"/>
        <w:jc w:val="both"/>
      </w:pPr>
    </w:p>
    <w:p w14:paraId="74491AC4" w14:textId="0EEE0720" w:rsidR="008E6B43" w:rsidRDefault="004D23D7" w:rsidP="002671C0">
      <w:pPr>
        <w:pStyle w:val="NoSpacing"/>
        <w:numPr>
          <w:ilvl w:val="1"/>
          <w:numId w:val="47"/>
        </w:numPr>
        <w:jc w:val="both"/>
        <w:rPr>
          <w:sz w:val="22"/>
          <w:szCs w:val="24"/>
        </w:rPr>
      </w:pPr>
      <w:r w:rsidRPr="004D23D7">
        <w:rPr>
          <w:sz w:val="22"/>
          <w:szCs w:val="24"/>
        </w:rPr>
        <w:t xml:space="preserve">Tender submissions will first be evaluated for completeness and adherence to the mandatory response requirements. Failure to comply with the response instructions or provide the information requested may invalidate the submission entirely, at </w:t>
      </w:r>
      <w:r>
        <w:rPr>
          <w:sz w:val="22"/>
          <w:szCs w:val="24"/>
        </w:rPr>
        <w:t>Sport</w:t>
      </w:r>
      <w:r w:rsidRPr="004D23D7">
        <w:rPr>
          <w:sz w:val="22"/>
          <w:szCs w:val="24"/>
        </w:rPr>
        <w:t xml:space="preserve"> Wales’s sole discretion.</w:t>
      </w:r>
    </w:p>
    <w:p w14:paraId="3394C4BE" w14:textId="77777777" w:rsidR="008E6B43" w:rsidRDefault="008E6B43" w:rsidP="008E6B43">
      <w:pPr>
        <w:pStyle w:val="NoSpacing"/>
        <w:ind w:left="720"/>
        <w:jc w:val="both"/>
        <w:rPr>
          <w:sz w:val="22"/>
          <w:szCs w:val="24"/>
        </w:rPr>
      </w:pPr>
    </w:p>
    <w:p w14:paraId="6D4C8A75" w14:textId="2AFE3273" w:rsidR="008E6B43" w:rsidRDefault="00FA5F3B" w:rsidP="002671C0">
      <w:pPr>
        <w:pStyle w:val="NoSpacing"/>
        <w:numPr>
          <w:ilvl w:val="1"/>
          <w:numId w:val="47"/>
        </w:numPr>
        <w:jc w:val="both"/>
        <w:rPr>
          <w:sz w:val="22"/>
          <w:szCs w:val="24"/>
        </w:rPr>
      </w:pPr>
      <w:r w:rsidRPr="00FA5F3B">
        <w:rPr>
          <w:sz w:val="22"/>
          <w:szCs w:val="24"/>
        </w:rPr>
        <w:t>In the event of non-compliance with the specification during the term of contract, if awarded, the following procedure will be followed:</w:t>
      </w:r>
    </w:p>
    <w:p w14:paraId="34952C5A" w14:textId="77777777" w:rsidR="00FA5F3B" w:rsidRDefault="00FA5F3B" w:rsidP="00FA5F3B">
      <w:pPr>
        <w:pStyle w:val="NoSpacing"/>
        <w:jc w:val="both"/>
        <w:rPr>
          <w:sz w:val="22"/>
          <w:szCs w:val="24"/>
        </w:rPr>
      </w:pPr>
    </w:p>
    <w:p w14:paraId="45AF212E" w14:textId="7B985297" w:rsidR="007F7656" w:rsidRPr="007F7656" w:rsidRDefault="007F7656" w:rsidP="007F7656">
      <w:pPr>
        <w:pStyle w:val="NoSpacing"/>
        <w:numPr>
          <w:ilvl w:val="0"/>
          <w:numId w:val="16"/>
        </w:numPr>
        <w:spacing w:line="360" w:lineRule="auto"/>
        <w:ind w:left="1004" w:hanging="284"/>
        <w:jc w:val="both"/>
        <w:rPr>
          <w:sz w:val="22"/>
          <w:szCs w:val="24"/>
        </w:rPr>
      </w:pPr>
      <w:r w:rsidRPr="007F7656">
        <w:rPr>
          <w:sz w:val="22"/>
          <w:szCs w:val="24"/>
        </w:rPr>
        <w:t>Notification of complaint and requirement to comply</w:t>
      </w:r>
      <w:r w:rsidR="00A66E0A">
        <w:rPr>
          <w:sz w:val="22"/>
          <w:szCs w:val="24"/>
        </w:rPr>
        <w:t>.</w:t>
      </w:r>
    </w:p>
    <w:p w14:paraId="6A98BAF3" w14:textId="6F67A06A" w:rsidR="007F7656" w:rsidRPr="007F7656" w:rsidRDefault="007F7656" w:rsidP="007F7656">
      <w:pPr>
        <w:pStyle w:val="NoSpacing"/>
        <w:numPr>
          <w:ilvl w:val="0"/>
          <w:numId w:val="16"/>
        </w:numPr>
        <w:spacing w:line="360" w:lineRule="auto"/>
        <w:ind w:left="1004" w:hanging="284"/>
        <w:jc w:val="both"/>
        <w:rPr>
          <w:sz w:val="22"/>
          <w:szCs w:val="24"/>
        </w:rPr>
      </w:pPr>
      <w:r w:rsidRPr="007F7656">
        <w:rPr>
          <w:sz w:val="22"/>
          <w:szCs w:val="24"/>
        </w:rPr>
        <w:t>Notification of unacceptable practices and/or substantial noncompliance to the specification</w:t>
      </w:r>
      <w:r w:rsidR="00A66E0A">
        <w:rPr>
          <w:sz w:val="22"/>
          <w:szCs w:val="24"/>
        </w:rPr>
        <w:t>.</w:t>
      </w:r>
    </w:p>
    <w:p w14:paraId="2CE76F8C" w14:textId="0DF4094A" w:rsidR="007F7656" w:rsidRDefault="007F7656" w:rsidP="007F7656">
      <w:pPr>
        <w:pStyle w:val="NoSpacing"/>
        <w:numPr>
          <w:ilvl w:val="0"/>
          <w:numId w:val="16"/>
        </w:numPr>
        <w:spacing w:line="360" w:lineRule="auto"/>
        <w:ind w:left="1004" w:hanging="284"/>
        <w:jc w:val="both"/>
        <w:rPr>
          <w:sz w:val="22"/>
          <w:szCs w:val="24"/>
        </w:rPr>
      </w:pPr>
      <w:r w:rsidRPr="007F7656">
        <w:rPr>
          <w:sz w:val="22"/>
          <w:szCs w:val="24"/>
        </w:rPr>
        <w:t>Recourse to the conditions of contract.</w:t>
      </w:r>
    </w:p>
    <w:p w14:paraId="291AF258" w14:textId="77777777" w:rsidR="007F7656" w:rsidRPr="007F7656" w:rsidRDefault="007F7656" w:rsidP="007F7656">
      <w:pPr>
        <w:pStyle w:val="NoSpacing"/>
        <w:spacing w:line="360" w:lineRule="auto"/>
        <w:ind w:left="720"/>
        <w:jc w:val="both"/>
        <w:rPr>
          <w:sz w:val="22"/>
          <w:szCs w:val="24"/>
        </w:rPr>
      </w:pPr>
    </w:p>
    <w:p w14:paraId="49183FF4" w14:textId="77256191" w:rsidR="007F7656" w:rsidRPr="003D7C7F" w:rsidRDefault="00CA6320" w:rsidP="002671C0">
      <w:pPr>
        <w:pStyle w:val="Heading2"/>
        <w:numPr>
          <w:ilvl w:val="0"/>
          <w:numId w:val="47"/>
        </w:numPr>
        <w:jc w:val="both"/>
        <w:rPr>
          <w:sz w:val="32"/>
          <w:szCs w:val="32"/>
        </w:rPr>
      </w:pPr>
      <w:bookmarkStart w:id="37" w:name="_Toc218693921"/>
      <w:r w:rsidRPr="003D7C7F">
        <w:rPr>
          <w:sz w:val="32"/>
          <w:szCs w:val="32"/>
        </w:rPr>
        <w:t>Financial Standings and Resources</w:t>
      </w:r>
      <w:bookmarkEnd w:id="37"/>
    </w:p>
    <w:p w14:paraId="425A5FEA" w14:textId="77777777" w:rsidR="007F7656" w:rsidRDefault="007F7656" w:rsidP="007F7656">
      <w:pPr>
        <w:pStyle w:val="NoSpacing"/>
        <w:jc w:val="both"/>
      </w:pPr>
    </w:p>
    <w:p w14:paraId="201E598B" w14:textId="47474653" w:rsidR="007F7656" w:rsidRDefault="00A66E0A" w:rsidP="002671C0">
      <w:pPr>
        <w:pStyle w:val="NoSpacing"/>
        <w:numPr>
          <w:ilvl w:val="1"/>
          <w:numId w:val="47"/>
        </w:numPr>
        <w:jc w:val="both"/>
        <w:rPr>
          <w:sz w:val="22"/>
          <w:szCs w:val="24"/>
        </w:rPr>
      </w:pPr>
      <w:r>
        <w:rPr>
          <w:sz w:val="22"/>
          <w:szCs w:val="24"/>
        </w:rPr>
        <w:t>Sport Wales</w:t>
      </w:r>
      <w:r w:rsidRPr="00A66E0A">
        <w:rPr>
          <w:sz w:val="22"/>
          <w:szCs w:val="24"/>
        </w:rPr>
        <w:t xml:space="preserve"> wishes to ensure that tenderers have the necessary financial standing and resources to meet their obligations throughout the duration of the </w:t>
      </w:r>
      <w:r>
        <w:rPr>
          <w:sz w:val="22"/>
          <w:szCs w:val="24"/>
        </w:rPr>
        <w:t>procured arrangement</w:t>
      </w:r>
      <w:r w:rsidRPr="00A66E0A">
        <w:rPr>
          <w:sz w:val="22"/>
          <w:szCs w:val="24"/>
        </w:rPr>
        <w:t xml:space="preserve">. This may include (where appropriate) considering the </w:t>
      </w:r>
      <w:r>
        <w:rPr>
          <w:sz w:val="22"/>
          <w:szCs w:val="24"/>
        </w:rPr>
        <w:t>tendere</w:t>
      </w:r>
      <w:r w:rsidRPr="00A66E0A">
        <w:rPr>
          <w:sz w:val="22"/>
          <w:szCs w:val="24"/>
        </w:rPr>
        <w:t>r’s level of existing work commitments and the potential impact on resources that awarding a contract would have.</w:t>
      </w:r>
    </w:p>
    <w:p w14:paraId="49527C09" w14:textId="77777777" w:rsidR="008564A9" w:rsidRDefault="008564A9" w:rsidP="008564A9">
      <w:pPr>
        <w:pStyle w:val="NoSpacing"/>
        <w:ind w:left="720"/>
        <w:jc w:val="both"/>
        <w:rPr>
          <w:sz w:val="22"/>
          <w:szCs w:val="24"/>
        </w:rPr>
      </w:pPr>
    </w:p>
    <w:p w14:paraId="6F42F69B" w14:textId="2D8C4645" w:rsidR="008564A9" w:rsidRDefault="00CA6320" w:rsidP="002671C0">
      <w:pPr>
        <w:pStyle w:val="NoSpacing"/>
        <w:numPr>
          <w:ilvl w:val="1"/>
          <w:numId w:val="47"/>
        </w:numPr>
        <w:jc w:val="both"/>
        <w:rPr>
          <w:sz w:val="22"/>
          <w:szCs w:val="24"/>
        </w:rPr>
      </w:pPr>
      <w:r w:rsidRPr="00CA6320">
        <w:rPr>
          <w:sz w:val="22"/>
          <w:szCs w:val="24"/>
        </w:rPr>
        <w:t xml:space="preserve">In deciding whether to submit a tender response, tenderers should also be aware and take into consideration the risks of becoming over-reliant on </w:t>
      </w:r>
      <w:r>
        <w:rPr>
          <w:sz w:val="22"/>
          <w:szCs w:val="24"/>
        </w:rPr>
        <w:t>Sport</w:t>
      </w:r>
      <w:r w:rsidRPr="00CA6320">
        <w:rPr>
          <w:sz w:val="22"/>
          <w:szCs w:val="24"/>
        </w:rPr>
        <w:t xml:space="preserve"> Wales business, or indeed that of any customer. In doing so, tenderers should take into account earnings from any other work undertaken for </w:t>
      </w:r>
      <w:r>
        <w:rPr>
          <w:sz w:val="22"/>
          <w:szCs w:val="24"/>
        </w:rPr>
        <w:t>Sport</w:t>
      </w:r>
      <w:r w:rsidRPr="00CA6320">
        <w:rPr>
          <w:sz w:val="22"/>
          <w:szCs w:val="24"/>
        </w:rPr>
        <w:t xml:space="preserve"> Wales as well as potential earnings from this </w:t>
      </w:r>
      <w:r>
        <w:rPr>
          <w:sz w:val="22"/>
          <w:szCs w:val="24"/>
        </w:rPr>
        <w:t>procurement opportunity.</w:t>
      </w:r>
    </w:p>
    <w:p w14:paraId="529745B6" w14:textId="77777777" w:rsidR="008564A9" w:rsidRDefault="008564A9" w:rsidP="00CA6320">
      <w:pPr>
        <w:pStyle w:val="NoSpacing"/>
        <w:ind w:left="720"/>
        <w:jc w:val="both"/>
        <w:rPr>
          <w:sz w:val="22"/>
          <w:szCs w:val="24"/>
        </w:rPr>
      </w:pPr>
    </w:p>
    <w:p w14:paraId="21312383" w14:textId="77777777" w:rsidR="000C1040" w:rsidRDefault="000C1040" w:rsidP="00CA6320">
      <w:pPr>
        <w:pStyle w:val="NoSpacing"/>
        <w:ind w:left="720"/>
        <w:jc w:val="both"/>
        <w:rPr>
          <w:sz w:val="22"/>
          <w:szCs w:val="24"/>
        </w:rPr>
      </w:pPr>
    </w:p>
    <w:p w14:paraId="36BACFA2" w14:textId="77777777" w:rsidR="000C1040" w:rsidRDefault="000C1040" w:rsidP="00CA6320">
      <w:pPr>
        <w:pStyle w:val="NoSpacing"/>
        <w:ind w:left="720"/>
        <w:jc w:val="both"/>
        <w:rPr>
          <w:sz w:val="22"/>
          <w:szCs w:val="24"/>
        </w:rPr>
      </w:pPr>
    </w:p>
    <w:p w14:paraId="7581D252" w14:textId="77777777" w:rsidR="003D7C7F" w:rsidRDefault="003D7C7F" w:rsidP="00CA6320">
      <w:pPr>
        <w:pStyle w:val="NoSpacing"/>
        <w:ind w:left="720"/>
        <w:jc w:val="both"/>
        <w:rPr>
          <w:sz w:val="22"/>
          <w:szCs w:val="24"/>
        </w:rPr>
      </w:pPr>
    </w:p>
    <w:p w14:paraId="7C6FB19B" w14:textId="77777777" w:rsidR="003D7C7F" w:rsidRDefault="003D7C7F" w:rsidP="00CA6320">
      <w:pPr>
        <w:pStyle w:val="NoSpacing"/>
        <w:ind w:left="720"/>
        <w:jc w:val="both"/>
        <w:rPr>
          <w:sz w:val="22"/>
          <w:szCs w:val="24"/>
        </w:rPr>
      </w:pPr>
    </w:p>
    <w:p w14:paraId="11559221" w14:textId="77777777" w:rsidR="003D7C7F" w:rsidRDefault="003D7C7F" w:rsidP="00CA6320">
      <w:pPr>
        <w:pStyle w:val="NoSpacing"/>
        <w:ind w:left="720"/>
        <w:jc w:val="both"/>
        <w:rPr>
          <w:sz w:val="22"/>
          <w:szCs w:val="24"/>
        </w:rPr>
      </w:pPr>
    </w:p>
    <w:p w14:paraId="46D6D034" w14:textId="77777777" w:rsidR="003D7C7F" w:rsidRDefault="003D7C7F" w:rsidP="00CA6320">
      <w:pPr>
        <w:pStyle w:val="NoSpacing"/>
        <w:ind w:left="720"/>
        <w:jc w:val="both"/>
        <w:rPr>
          <w:sz w:val="22"/>
          <w:szCs w:val="24"/>
        </w:rPr>
      </w:pPr>
    </w:p>
    <w:p w14:paraId="67D52021" w14:textId="77777777" w:rsidR="003D7C7F" w:rsidRDefault="003D7C7F" w:rsidP="00CA6320">
      <w:pPr>
        <w:pStyle w:val="NoSpacing"/>
        <w:ind w:left="720"/>
        <w:jc w:val="both"/>
        <w:rPr>
          <w:sz w:val="22"/>
          <w:szCs w:val="24"/>
        </w:rPr>
      </w:pPr>
    </w:p>
    <w:p w14:paraId="58086428" w14:textId="77777777" w:rsidR="003D7C7F" w:rsidRDefault="003D7C7F" w:rsidP="00CA6320">
      <w:pPr>
        <w:pStyle w:val="NoSpacing"/>
        <w:ind w:left="720"/>
        <w:jc w:val="both"/>
        <w:rPr>
          <w:sz w:val="22"/>
          <w:szCs w:val="24"/>
        </w:rPr>
      </w:pPr>
    </w:p>
    <w:p w14:paraId="55A566DB" w14:textId="77777777" w:rsidR="00BC2FC3" w:rsidRDefault="00BC2FC3" w:rsidP="00CA6320">
      <w:pPr>
        <w:pStyle w:val="NoSpacing"/>
        <w:ind w:left="720"/>
        <w:jc w:val="both"/>
        <w:rPr>
          <w:sz w:val="22"/>
          <w:szCs w:val="24"/>
        </w:rPr>
      </w:pPr>
    </w:p>
    <w:p w14:paraId="2230E888" w14:textId="77777777" w:rsidR="003D7C7F" w:rsidRDefault="003D7C7F" w:rsidP="007D345A">
      <w:pPr>
        <w:pStyle w:val="NoSpacing"/>
        <w:jc w:val="both"/>
        <w:rPr>
          <w:sz w:val="22"/>
          <w:szCs w:val="24"/>
        </w:rPr>
      </w:pPr>
    </w:p>
    <w:p w14:paraId="2FA15F62" w14:textId="77777777" w:rsidR="007D345A" w:rsidRDefault="007D345A" w:rsidP="007D345A">
      <w:pPr>
        <w:pStyle w:val="NoSpacing"/>
        <w:jc w:val="both"/>
        <w:rPr>
          <w:sz w:val="22"/>
          <w:szCs w:val="24"/>
        </w:rPr>
      </w:pPr>
    </w:p>
    <w:p w14:paraId="6C600A2F" w14:textId="77777777" w:rsidR="003D7C7F" w:rsidRDefault="003D7C7F" w:rsidP="00CA6320">
      <w:pPr>
        <w:pStyle w:val="NoSpacing"/>
        <w:ind w:left="720"/>
        <w:jc w:val="both"/>
        <w:rPr>
          <w:sz w:val="22"/>
          <w:szCs w:val="24"/>
        </w:rPr>
      </w:pPr>
    </w:p>
    <w:p w14:paraId="5C3937AA" w14:textId="77777777" w:rsidR="003D7C7F" w:rsidRDefault="003D7C7F" w:rsidP="00CA6320">
      <w:pPr>
        <w:pStyle w:val="NoSpacing"/>
        <w:ind w:left="720"/>
        <w:jc w:val="both"/>
        <w:rPr>
          <w:sz w:val="22"/>
          <w:szCs w:val="24"/>
        </w:rPr>
      </w:pPr>
    </w:p>
    <w:p w14:paraId="6EA0EE42" w14:textId="77777777" w:rsidR="00155C42" w:rsidRPr="0053512E" w:rsidRDefault="00155C42" w:rsidP="00155C42">
      <w:pPr>
        <w:jc w:val="right"/>
        <w:rPr>
          <w:rFonts w:cs="Arial"/>
          <w:b/>
          <w:caps/>
          <w:color w:val="EE0000"/>
          <w:sz w:val="22"/>
        </w:rPr>
      </w:pPr>
      <w:r w:rsidRPr="0053512E">
        <w:rPr>
          <w:rFonts w:cs="Arial"/>
          <w:b/>
          <w:caps/>
          <w:color w:val="EE0000"/>
          <w:sz w:val="22"/>
        </w:rPr>
        <w:lastRenderedPageBreak/>
        <w:t>Appendix 1</w:t>
      </w:r>
    </w:p>
    <w:p w14:paraId="13E08465" w14:textId="65F5283A" w:rsidR="00155C42" w:rsidRPr="0053512E" w:rsidRDefault="00155C42" w:rsidP="0053512E">
      <w:pPr>
        <w:widowControl w:val="0"/>
        <w:autoSpaceDE w:val="0"/>
        <w:autoSpaceDN w:val="0"/>
        <w:adjustRightInd w:val="0"/>
        <w:jc w:val="center"/>
        <w:rPr>
          <w:rFonts w:cs="Arial"/>
          <w:b/>
          <w:bCs/>
          <w:caps/>
          <w:color w:val="EE0000"/>
          <w:kern w:val="28"/>
          <w:sz w:val="32"/>
          <w:szCs w:val="32"/>
        </w:rPr>
      </w:pPr>
      <w:r w:rsidRPr="00155C42">
        <w:rPr>
          <w:rFonts w:cs="Arial"/>
          <w:b/>
          <w:bCs/>
          <w:caps/>
          <w:color w:val="EE0000"/>
          <w:kern w:val="28"/>
          <w:sz w:val="32"/>
          <w:szCs w:val="32"/>
        </w:rPr>
        <w:t>Form of Tender</w:t>
      </w:r>
    </w:p>
    <w:p w14:paraId="70D4AC97" w14:textId="7266D767" w:rsidR="00155C42" w:rsidRPr="0053512E" w:rsidRDefault="00155C42" w:rsidP="0053512E">
      <w:pPr>
        <w:widowControl w:val="0"/>
        <w:autoSpaceDE w:val="0"/>
        <w:autoSpaceDN w:val="0"/>
        <w:adjustRightInd w:val="0"/>
        <w:spacing w:after="0" w:line="240" w:lineRule="auto"/>
        <w:jc w:val="both"/>
        <w:rPr>
          <w:rFonts w:cs="Arial"/>
          <w:bCs/>
          <w:kern w:val="28"/>
          <w:sz w:val="20"/>
          <w:szCs w:val="20"/>
        </w:rPr>
      </w:pPr>
      <w:r w:rsidRPr="0053512E">
        <w:rPr>
          <w:rFonts w:cs="Arial"/>
          <w:bCs/>
          <w:kern w:val="28"/>
          <w:sz w:val="20"/>
          <w:szCs w:val="20"/>
        </w:rPr>
        <w:t xml:space="preserve">To: </w:t>
      </w:r>
      <w:r w:rsidRPr="0053512E">
        <w:rPr>
          <w:rFonts w:cs="Arial"/>
          <w:b/>
          <w:sz w:val="20"/>
          <w:szCs w:val="20"/>
        </w:rPr>
        <w:t xml:space="preserve">Sport Wales </w:t>
      </w:r>
    </w:p>
    <w:p w14:paraId="2BD29D2C" w14:textId="6EE8EE21" w:rsidR="00155C42" w:rsidRPr="0053512E" w:rsidRDefault="00155C42" w:rsidP="0053512E">
      <w:pPr>
        <w:widowControl w:val="0"/>
        <w:autoSpaceDE w:val="0"/>
        <w:autoSpaceDN w:val="0"/>
        <w:adjustRightInd w:val="0"/>
        <w:spacing w:after="0" w:line="240" w:lineRule="auto"/>
        <w:jc w:val="both"/>
        <w:rPr>
          <w:rFonts w:cs="Arial"/>
          <w:bCs/>
          <w:kern w:val="28"/>
          <w:sz w:val="20"/>
          <w:szCs w:val="20"/>
        </w:rPr>
      </w:pPr>
      <w:r w:rsidRPr="0053512E">
        <w:rPr>
          <w:rFonts w:cs="Arial"/>
          <w:bCs/>
          <w:kern w:val="28"/>
          <w:sz w:val="20"/>
          <w:szCs w:val="20"/>
        </w:rPr>
        <w:t>Dear Sir / Madam</w:t>
      </w:r>
    </w:p>
    <w:p w14:paraId="581B9DF1" w14:textId="679189FB" w:rsidR="00155C42" w:rsidRPr="0053512E" w:rsidRDefault="00155C42" w:rsidP="0053512E">
      <w:pPr>
        <w:spacing w:after="0" w:line="240" w:lineRule="auto"/>
        <w:jc w:val="both"/>
        <w:rPr>
          <w:b/>
          <w:sz w:val="20"/>
          <w:szCs w:val="20"/>
        </w:rPr>
      </w:pPr>
      <w:r w:rsidRPr="0053512E">
        <w:rPr>
          <w:b/>
          <w:sz w:val="20"/>
          <w:szCs w:val="20"/>
        </w:rPr>
        <w:t>Switchgear replacement at Sport Wales</w:t>
      </w:r>
    </w:p>
    <w:p w14:paraId="368713F2" w14:textId="77777777" w:rsidR="00155C42" w:rsidRPr="0053512E" w:rsidRDefault="00155C42" w:rsidP="0053512E">
      <w:pPr>
        <w:spacing w:after="0" w:line="240" w:lineRule="auto"/>
        <w:ind w:left="567" w:hanging="567"/>
        <w:jc w:val="both"/>
        <w:rPr>
          <w:rFonts w:cs="Arial"/>
          <w:sz w:val="20"/>
          <w:szCs w:val="20"/>
        </w:rPr>
      </w:pPr>
      <w:r w:rsidRPr="0053512E">
        <w:rPr>
          <w:rFonts w:cs="Arial"/>
          <w:sz w:val="20"/>
          <w:szCs w:val="20"/>
        </w:rPr>
        <w:t>1.</w:t>
      </w:r>
      <w:r w:rsidRPr="0053512E">
        <w:rPr>
          <w:rFonts w:cs="Arial"/>
          <w:sz w:val="20"/>
          <w:szCs w:val="20"/>
        </w:rPr>
        <w:tab/>
        <w:t>I / we have read the information provided in your Invitation to Tender and, subject to and upon the terms and conditions contained therein, I / we offer to supply the above as described in the said tender documents in such manner as may be required.</w:t>
      </w:r>
    </w:p>
    <w:p w14:paraId="77150C3E" w14:textId="77777777" w:rsidR="00155C42" w:rsidRPr="0053512E" w:rsidRDefault="00155C42" w:rsidP="0053512E">
      <w:pPr>
        <w:spacing w:after="0" w:line="240" w:lineRule="auto"/>
        <w:ind w:left="567" w:hanging="567"/>
        <w:jc w:val="both"/>
        <w:rPr>
          <w:rFonts w:cs="Arial"/>
          <w:sz w:val="20"/>
          <w:szCs w:val="20"/>
        </w:rPr>
      </w:pPr>
      <w:r w:rsidRPr="0053512E">
        <w:rPr>
          <w:rFonts w:cs="Arial"/>
          <w:sz w:val="20"/>
          <w:szCs w:val="20"/>
        </w:rPr>
        <w:t>2.</w:t>
      </w:r>
      <w:r w:rsidRPr="0053512E">
        <w:rPr>
          <w:rFonts w:cs="Arial"/>
          <w:sz w:val="20"/>
          <w:szCs w:val="20"/>
        </w:rPr>
        <w:tab/>
        <w:t>Terms and Conditions: I / we agree that this tender and any contract which may result there from shall be based upon the Local Authorities General and Specific Conditions of Purchase available.</w:t>
      </w:r>
    </w:p>
    <w:p w14:paraId="7D83A4D9" w14:textId="1677B0C6" w:rsidR="00155C42" w:rsidRPr="0053512E" w:rsidRDefault="00155C42" w:rsidP="0053512E">
      <w:pPr>
        <w:spacing w:after="0" w:line="240" w:lineRule="auto"/>
        <w:ind w:left="567" w:hanging="567"/>
        <w:jc w:val="both"/>
        <w:rPr>
          <w:rFonts w:cs="Arial"/>
          <w:sz w:val="20"/>
          <w:szCs w:val="20"/>
        </w:rPr>
      </w:pPr>
      <w:r w:rsidRPr="0053512E">
        <w:rPr>
          <w:rFonts w:cs="Arial"/>
          <w:sz w:val="20"/>
          <w:szCs w:val="20"/>
        </w:rPr>
        <w:t>3.</w:t>
      </w:r>
      <w:r w:rsidRPr="0053512E">
        <w:rPr>
          <w:rFonts w:cs="Arial"/>
          <w:sz w:val="20"/>
          <w:szCs w:val="20"/>
        </w:rPr>
        <w:tab/>
        <w:t>The prices quoted in this tender are valid for acceptance for 12 weeks from the final day for submission of tenders and I / we confirm that the terms of the tender will remain binding upon me / us and may be accepted by you at any time before that date.</w:t>
      </w:r>
    </w:p>
    <w:p w14:paraId="3E5822A0" w14:textId="77777777" w:rsidR="00155C42" w:rsidRPr="0053512E" w:rsidRDefault="00155C42" w:rsidP="0053512E">
      <w:pPr>
        <w:spacing w:after="0" w:line="240" w:lineRule="auto"/>
        <w:ind w:left="567" w:hanging="567"/>
        <w:jc w:val="both"/>
        <w:rPr>
          <w:rFonts w:cs="Arial"/>
          <w:sz w:val="20"/>
          <w:szCs w:val="20"/>
        </w:rPr>
      </w:pPr>
      <w:r w:rsidRPr="0053512E">
        <w:rPr>
          <w:rFonts w:cs="Arial"/>
          <w:sz w:val="20"/>
          <w:szCs w:val="20"/>
        </w:rPr>
        <w:t>4.</w:t>
      </w:r>
      <w:r w:rsidRPr="0053512E">
        <w:rPr>
          <w:rFonts w:cs="Arial"/>
          <w:sz w:val="20"/>
          <w:szCs w:val="20"/>
        </w:rPr>
        <w:tab/>
        <w:t>I / we agree that the construction, validity, performance and execution of any contract that may result from this tender shall be governed by and interpreted in accordance with English Law and shall be subject to the exclusive jurisdiction of the Courts of England and Wales.</w:t>
      </w:r>
    </w:p>
    <w:p w14:paraId="56352F76" w14:textId="77777777" w:rsidR="00155C42" w:rsidRPr="0053512E" w:rsidRDefault="00155C42" w:rsidP="0053512E">
      <w:pPr>
        <w:spacing w:after="0" w:line="240" w:lineRule="auto"/>
        <w:ind w:left="567" w:hanging="567"/>
        <w:jc w:val="both"/>
        <w:rPr>
          <w:rFonts w:cs="Arial"/>
          <w:sz w:val="20"/>
          <w:szCs w:val="20"/>
        </w:rPr>
      </w:pPr>
      <w:r w:rsidRPr="0053512E">
        <w:rPr>
          <w:rFonts w:cs="Arial"/>
          <w:sz w:val="20"/>
          <w:szCs w:val="20"/>
        </w:rPr>
        <w:t>5.</w:t>
      </w:r>
      <w:r w:rsidRPr="0053512E">
        <w:rPr>
          <w:rFonts w:cs="Arial"/>
          <w:sz w:val="20"/>
          <w:szCs w:val="20"/>
        </w:rPr>
        <w:tab/>
        <w:t>I / we agree to bear all costs incurred by me / us in connection with the preparation and submission of this tender and to bear any further costs incurred by me / us prior to the award of any contract.</w:t>
      </w:r>
    </w:p>
    <w:p w14:paraId="516AABD1" w14:textId="77777777" w:rsidR="00155C42" w:rsidRPr="0053512E" w:rsidRDefault="00155C42" w:rsidP="0053512E">
      <w:pPr>
        <w:spacing w:after="0" w:line="240" w:lineRule="auto"/>
        <w:ind w:left="567" w:hanging="567"/>
        <w:jc w:val="both"/>
        <w:rPr>
          <w:rFonts w:cs="Arial"/>
          <w:sz w:val="20"/>
          <w:szCs w:val="20"/>
        </w:rPr>
      </w:pPr>
      <w:r w:rsidRPr="0053512E">
        <w:rPr>
          <w:rFonts w:cs="Arial"/>
          <w:sz w:val="20"/>
          <w:szCs w:val="20"/>
        </w:rPr>
        <w:t>6.</w:t>
      </w:r>
      <w:r w:rsidRPr="0053512E">
        <w:rPr>
          <w:rFonts w:cs="Arial"/>
          <w:sz w:val="20"/>
          <w:szCs w:val="20"/>
        </w:rPr>
        <w:tab/>
        <w:t>I / we agree that any other terms or conditions of the agreement or any general reservation which may be printed on any correspondence emanating from me / us in connection with this tender, shall not be applicable to this tender or contract.</w:t>
      </w:r>
    </w:p>
    <w:p w14:paraId="573820CD" w14:textId="50D8E433" w:rsidR="00155C42" w:rsidRPr="0053512E" w:rsidRDefault="00155C42" w:rsidP="0053512E">
      <w:pPr>
        <w:pStyle w:val="BodyText"/>
        <w:tabs>
          <w:tab w:val="left" w:pos="714"/>
          <w:tab w:val="left" w:pos="1443"/>
          <w:tab w:val="left" w:pos="2883"/>
          <w:tab w:val="left" w:pos="3840"/>
          <w:tab w:val="left" w:pos="4680"/>
        </w:tabs>
        <w:spacing w:after="0" w:line="240" w:lineRule="auto"/>
        <w:ind w:left="567" w:hanging="567"/>
        <w:jc w:val="both"/>
        <w:rPr>
          <w:sz w:val="20"/>
          <w:szCs w:val="20"/>
        </w:rPr>
      </w:pPr>
      <w:r w:rsidRPr="0053512E">
        <w:rPr>
          <w:sz w:val="20"/>
          <w:szCs w:val="20"/>
        </w:rPr>
        <w:t>7.</w:t>
      </w:r>
      <w:r w:rsidRPr="0053512E">
        <w:rPr>
          <w:sz w:val="20"/>
          <w:szCs w:val="20"/>
        </w:rPr>
        <w:tab/>
        <w:t>I / we hereby propose and undertake to deliver the Contract required to be performed in accordance with the Specification and this Invitation to Tender Document,</w:t>
      </w:r>
      <w:r w:rsidR="0053512E" w:rsidRPr="0053512E">
        <w:rPr>
          <w:sz w:val="20"/>
          <w:szCs w:val="20"/>
        </w:rPr>
        <w:t xml:space="preserve"> </w:t>
      </w:r>
      <w:r w:rsidRPr="0053512E">
        <w:rPr>
          <w:sz w:val="20"/>
          <w:szCs w:val="20"/>
        </w:rPr>
        <w:t>at</w:t>
      </w:r>
      <w:r w:rsidR="0053512E" w:rsidRPr="0053512E">
        <w:rPr>
          <w:sz w:val="20"/>
          <w:szCs w:val="20"/>
        </w:rPr>
        <w:t xml:space="preserve"> </w:t>
      </w:r>
      <w:r w:rsidRPr="0053512E">
        <w:rPr>
          <w:sz w:val="20"/>
          <w:szCs w:val="20"/>
        </w:rPr>
        <w:t>a</w:t>
      </w:r>
      <w:r w:rsidR="0053512E" w:rsidRPr="0053512E">
        <w:rPr>
          <w:sz w:val="20"/>
          <w:szCs w:val="20"/>
        </w:rPr>
        <w:t xml:space="preserve"> </w:t>
      </w:r>
      <w:r w:rsidRPr="0053512E">
        <w:rPr>
          <w:sz w:val="20"/>
          <w:szCs w:val="20"/>
        </w:rPr>
        <w:t>cost</w:t>
      </w:r>
      <w:r w:rsidR="0053512E" w:rsidRPr="0053512E">
        <w:rPr>
          <w:sz w:val="20"/>
          <w:szCs w:val="20"/>
        </w:rPr>
        <w:t xml:space="preserve"> </w:t>
      </w:r>
      <w:proofErr w:type="gramStart"/>
      <w:r w:rsidRPr="0053512E">
        <w:rPr>
          <w:sz w:val="20"/>
          <w:szCs w:val="20"/>
        </w:rPr>
        <w:t>of:-</w:t>
      </w:r>
      <w:proofErr w:type="gramEnd"/>
      <w:r w:rsidR="0053512E" w:rsidRPr="0053512E">
        <w:rPr>
          <w:sz w:val="20"/>
          <w:szCs w:val="20"/>
        </w:rPr>
        <w:t xml:space="preserve"> </w:t>
      </w:r>
      <w:r w:rsidRPr="0053512E">
        <w:rPr>
          <w:sz w:val="20"/>
          <w:szCs w:val="20"/>
        </w:rPr>
        <w:t>Total Cost:</w:t>
      </w:r>
    </w:p>
    <w:p w14:paraId="0C34FBC6" w14:textId="77777777" w:rsidR="0053512E" w:rsidRPr="0053512E" w:rsidRDefault="0053512E" w:rsidP="0053512E">
      <w:pPr>
        <w:pStyle w:val="BodyText"/>
        <w:tabs>
          <w:tab w:val="left" w:pos="714"/>
          <w:tab w:val="left" w:pos="1443"/>
          <w:tab w:val="left" w:pos="2883"/>
          <w:tab w:val="left" w:pos="3840"/>
          <w:tab w:val="left" w:pos="4680"/>
        </w:tabs>
        <w:spacing w:after="0" w:line="240" w:lineRule="auto"/>
        <w:ind w:left="567" w:hanging="567"/>
        <w:jc w:val="both"/>
        <w:rPr>
          <w:b/>
          <w:sz w:val="20"/>
          <w:szCs w:val="20"/>
        </w:rPr>
      </w:pPr>
    </w:p>
    <w:p w14:paraId="3D35AE21" w14:textId="4E9FF83D" w:rsidR="00155C42" w:rsidRPr="0053512E" w:rsidRDefault="00155C42" w:rsidP="0053512E">
      <w:pPr>
        <w:pStyle w:val="BodyText"/>
        <w:ind w:left="567"/>
        <w:jc w:val="both"/>
        <w:rPr>
          <w:b/>
          <w:sz w:val="20"/>
          <w:szCs w:val="20"/>
        </w:rPr>
      </w:pPr>
      <w:r w:rsidRPr="0053512E">
        <w:rPr>
          <w:sz w:val="20"/>
          <w:szCs w:val="20"/>
        </w:rPr>
        <w:t>£_______________________________________ excluding VAT</w:t>
      </w:r>
    </w:p>
    <w:p w14:paraId="4F6608B8" w14:textId="77777777" w:rsidR="00155C42" w:rsidRPr="0053512E" w:rsidRDefault="00155C42" w:rsidP="0053512E">
      <w:pPr>
        <w:pStyle w:val="BodyText"/>
        <w:numPr>
          <w:ilvl w:val="0"/>
          <w:numId w:val="49"/>
        </w:numPr>
        <w:tabs>
          <w:tab w:val="left" w:pos="0"/>
        </w:tabs>
        <w:spacing w:after="0" w:line="240" w:lineRule="auto"/>
        <w:ind w:left="567" w:hanging="567"/>
        <w:jc w:val="both"/>
        <w:rPr>
          <w:b/>
          <w:sz w:val="20"/>
          <w:szCs w:val="20"/>
        </w:rPr>
      </w:pPr>
      <w:r w:rsidRPr="0053512E">
        <w:rPr>
          <w:sz w:val="20"/>
          <w:szCs w:val="20"/>
        </w:rPr>
        <w:t>Your submission should include a detailed summary of all costs associated with the performance of this contract to include a breakdown of the above fee, as set out in the Price Schedule.</w:t>
      </w:r>
    </w:p>
    <w:p w14:paraId="186967CB" w14:textId="77777777" w:rsidR="00155C42" w:rsidRPr="0053512E" w:rsidRDefault="00155C42" w:rsidP="0053512E">
      <w:pPr>
        <w:pStyle w:val="BodyText"/>
        <w:numPr>
          <w:ilvl w:val="0"/>
          <w:numId w:val="49"/>
        </w:numPr>
        <w:tabs>
          <w:tab w:val="left" w:pos="0"/>
        </w:tabs>
        <w:spacing w:after="0" w:line="240" w:lineRule="auto"/>
        <w:ind w:left="567" w:hanging="567"/>
        <w:jc w:val="both"/>
        <w:rPr>
          <w:b/>
          <w:sz w:val="20"/>
          <w:szCs w:val="20"/>
        </w:rPr>
      </w:pPr>
      <w:r w:rsidRPr="0053512E">
        <w:rPr>
          <w:sz w:val="20"/>
          <w:szCs w:val="20"/>
        </w:rPr>
        <w:t xml:space="preserve">The contract shall be formed </w:t>
      </w:r>
      <w:proofErr w:type="gramStart"/>
      <w:r w:rsidRPr="0053512E">
        <w:rPr>
          <w:sz w:val="20"/>
          <w:szCs w:val="20"/>
        </w:rPr>
        <w:t>on the basis of</w:t>
      </w:r>
      <w:proofErr w:type="gramEnd"/>
      <w:r w:rsidRPr="0053512E">
        <w:rPr>
          <w:sz w:val="20"/>
          <w:szCs w:val="20"/>
        </w:rPr>
        <w:t xml:space="preserve"> the costs submitted in the Form of Tender.</w:t>
      </w:r>
    </w:p>
    <w:p w14:paraId="1EBF8E45" w14:textId="77777777" w:rsidR="00155C42" w:rsidRPr="0053512E" w:rsidRDefault="00155C42" w:rsidP="0053512E">
      <w:pPr>
        <w:pStyle w:val="BodyText"/>
        <w:numPr>
          <w:ilvl w:val="0"/>
          <w:numId w:val="49"/>
        </w:numPr>
        <w:tabs>
          <w:tab w:val="left" w:pos="0"/>
        </w:tabs>
        <w:spacing w:after="0" w:line="240" w:lineRule="auto"/>
        <w:ind w:left="567" w:hanging="567"/>
        <w:jc w:val="both"/>
        <w:rPr>
          <w:b/>
          <w:sz w:val="20"/>
          <w:szCs w:val="20"/>
        </w:rPr>
      </w:pPr>
      <w:r w:rsidRPr="0053512E">
        <w:rPr>
          <w:sz w:val="20"/>
          <w:szCs w:val="20"/>
        </w:rPr>
        <w:t>All monetary values shall be in Pounds Sterling (to two decimal places) excluding VAT.</w:t>
      </w:r>
    </w:p>
    <w:p w14:paraId="35C1B765" w14:textId="77777777" w:rsidR="00155C42" w:rsidRPr="00155C42" w:rsidRDefault="00155C42" w:rsidP="0053512E">
      <w:pPr>
        <w:spacing w:after="0" w:line="240" w:lineRule="auto"/>
        <w:jc w:val="both"/>
        <w:rPr>
          <w:rFonts w:cs="Arial"/>
          <w:sz w:val="22"/>
        </w:rPr>
      </w:pPr>
    </w:p>
    <w:p w14:paraId="5EFB61A9" w14:textId="516F46E5" w:rsidR="00155C42" w:rsidRPr="0053512E" w:rsidRDefault="00155C42" w:rsidP="0053512E">
      <w:pPr>
        <w:spacing w:after="0" w:line="240" w:lineRule="auto"/>
        <w:jc w:val="both"/>
        <w:rPr>
          <w:rFonts w:cs="Arial"/>
          <w:sz w:val="22"/>
        </w:rPr>
      </w:pPr>
      <w:r w:rsidRPr="0053512E">
        <w:rPr>
          <w:rFonts w:cs="Arial"/>
          <w:sz w:val="22"/>
        </w:rPr>
        <w:t>Date: _________________________________________________________________________</w:t>
      </w:r>
    </w:p>
    <w:p w14:paraId="2F80E4B9" w14:textId="46D7CCDF" w:rsidR="00155C42" w:rsidRPr="0053512E" w:rsidRDefault="00155C42" w:rsidP="0053512E">
      <w:pPr>
        <w:spacing w:after="0" w:line="240" w:lineRule="auto"/>
        <w:jc w:val="both"/>
        <w:rPr>
          <w:rFonts w:cs="Arial"/>
          <w:sz w:val="22"/>
        </w:rPr>
      </w:pPr>
      <w:r w:rsidRPr="0053512E">
        <w:rPr>
          <w:rFonts w:cs="Arial"/>
          <w:sz w:val="22"/>
        </w:rPr>
        <w:t>Signature: ____________________________________________________________________</w:t>
      </w:r>
      <w:r w:rsidRPr="0053512E">
        <w:rPr>
          <w:rFonts w:cs="Arial"/>
          <w:sz w:val="22"/>
        </w:rPr>
        <w:tab/>
      </w:r>
      <w:r w:rsidRPr="0053512E">
        <w:rPr>
          <w:rFonts w:cs="Arial"/>
          <w:sz w:val="22"/>
        </w:rPr>
        <w:tab/>
      </w:r>
      <w:r w:rsidRPr="0053512E">
        <w:rPr>
          <w:rFonts w:cs="Arial"/>
          <w:sz w:val="22"/>
        </w:rPr>
        <w:tab/>
      </w:r>
    </w:p>
    <w:p w14:paraId="0E1C94EF" w14:textId="02C2D9D5" w:rsidR="00155C42" w:rsidRPr="0053512E" w:rsidRDefault="00155C42" w:rsidP="0053512E">
      <w:pPr>
        <w:spacing w:after="0" w:line="240" w:lineRule="auto"/>
        <w:jc w:val="both"/>
        <w:rPr>
          <w:rFonts w:cs="Arial"/>
          <w:sz w:val="22"/>
        </w:rPr>
      </w:pPr>
      <w:r w:rsidRPr="0053512E">
        <w:rPr>
          <w:rFonts w:cs="Arial"/>
          <w:sz w:val="22"/>
        </w:rPr>
        <w:t>Print Full Name: ________________________________________________________________</w:t>
      </w:r>
    </w:p>
    <w:p w14:paraId="798A4380" w14:textId="77777777" w:rsidR="00155C42" w:rsidRPr="0053512E" w:rsidRDefault="00155C42" w:rsidP="00155C42">
      <w:pPr>
        <w:jc w:val="both"/>
        <w:rPr>
          <w:rFonts w:cs="Arial"/>
          <w:sz w:val="22"/>
        </w:rPr>
      </w:pPr>
      <w:r w:rsidRPr="0053512E">
        <w:rPr>
          <w:rFonts w:cs="Arial"/>
          <w:sz w:val="22"/>
        </w:rPr>
        <w:t>In the capacity of: ________________________________________________________________</w:t>
      </w:r>
    </w:p>
    <w:p w14:paraId="3BA0B17B" w14:textId="692BCD90" w:rsidR="00155C42" w:rsidRPr="0053512E" w:rsidRDefault="00155C42" w:rsidP="00155C42">
      <w:pPr>
        <w:jc w:val="both"/>
        <w:rPr>
          <w:rFonts w:cs="Arial"/>
          <w:sz w:val="22"/>
        </w:rPr>
      </w:pPr>
      <w:r w:rsidRPr="0053512E">
        <w:rPr>
          <w:rFonts w:cs="Arial"/>
          <w:i/>
          <w:sz w:val="22"/>
        </w:rPr>
        <w:t xml:space="preserve">(Please state official position e.g. Director, Sales Manager, etc.) </w:t>
      </w:r>
      <w:r w:rsidRPr="0053512E">
        <w:rPr>
          <w:rFonts w:cs="Arial"/>
          <w:sz w:val="22"/>
        </w:rPr>
        <w:t>being a person duly authorised to sign tenders on behalf of:</w:t>
      </w:r>
    </w:p>
    <w:p w14:paraId="19C74CBB" w14:textId="2A4E0401" w:rsidR="00155C42" w:rsidRPr="0053512E" w:rsidRDefault="00155C42" w:rsidP="00155C42">
      <w:pPr>
        <w:jc w:val="both"/>
        <w:rPr>
          <w:rFonts w:cs="Arial"/>
          <w:sz w:val="22"/>
        </w:rPr>
      </w:pPr>
      <w:r w:rsidRPr="0053512E">
        <w:rPr>
          <w:rFonts w:cs="Arial"/>
          <w:sz w:val="22"/>
        </w:rPr>
        <w:t>Company Name: ________________________________________________________________</w:t>
      </w:r>
    </w:p>
    <w:p w14:paraId="0DD756B0" w14:textId="77777777" w:rsidR="00155C42" w:rsidRPr="00155C42" w:rsidRDefault="00155C42" w:rsidP="00155C42">
      <w:pPr>
        <w:jc w:val="both"/>
        <w:rPr>
          <w:rFonts w:cs="Arial"/>
          <w:sz w:val="22"/>
        </w:rPr>
      </w:pPr>
      <w:r w:rsidRPr="0053512E">
        <w:rPr>
          <w:rFonts w:cs="Arial"/>
          <w:sz w:val="22"/>
        </w:rPr>
        <w:t>Address: _______________________________________________________________________</w:t>
      </w:r>
    </w:p>
    <w:p w14:paraId="19254C9F" w14:textId="77777777" w:rsidR="00155C42" w:rsidRPr="0053512E" w:rsidRDefault="00155C42" w:rsidP="00155C42">
      <w:pPr>
        <w:pStyle w:val="BodyText2"/>
        <w:spacing w:after="0"/>
        <w:jc w:val="right"/>
        <w:rPr>
          <w:rFonts w:asciiTheme="minorHAnsi" w:hAnsiTheme="minorHAnsi"/>
          <w:b/>
          <w:caps/>
          <w:color w:val="EE0000"/>
          <w:szCs w:val="22"/>
        </w:rPr>
      </w:pPr>
      <w:r w:rsidRPr="00155C42">
        <w:rPr>
          <w:rFonts w:asciiTheme="minorHAnsi" w:hAnsiTheme="minorHAnsi" w:cs="Arial"/>
          <w:szCs w:val="22"/>
        </w:rPr>
        <w:br w:type="page"/>
      </w:r>
      <w:r w:rsidRPr="00272E5F">
        <w:rPr>
          <w:b/>
          <w:szCs w:val="22"/>
        </w:rPr>
        <w:lastRenderedPageBreak/>
        <w:t xml:space="preserve"> </w:t>
      </w:r>
      <w:r w:rsidRPr="0053512E">
        <w:rPr>
          <w:rFonts w:asciiTheme="minorHAnsi" w:hAnsiTheme="minorHAnsi"/>
          <w:b/>
          <w:caps/>
          <w:color w:val="EE0000"/>
          <w:szCs w:val="22"/>
        </w:rPr>
        <w:t>Appendix 2</w:t>
      </w:r>
    </w:p>
    <w:p w14:paraId="5FB84219" w14:textId="7E7B76E3" w:rsidR="00155C42" w:rsidRPr="0053512E" w:rsidRDefault="00155C42" w:rsidP="0053512E">
      <w:pPr>
        <w:pStyle w:val="BodyText2"/>
        <w:spacing w:after="0"/>
        <w:jc w:val="center"/>
        <w:rPr>
          <w:rFonts w:asciiTheme="minorHAnsi" w:hAnsiTheme="minorHAnsi" w:cs="Arial"/>
          <w:b/>
          <w:caps/>
          <w:color w:val="EE0000"/>
          <w:sz w:val="32"/>
          <w:szCs w:val="32"/>
        </w:rPr>
      </w:pPr>
      <w:r w:rsidRPr="0053512E">
        <w:rPr>
          <w:rFonts w:asciiTheme="minorHAnsi" w:hAnsiTheme="minorHAnsi" w:cs="Arial"/>
          <w:b/>
          <w:caps/>
          <w:color w:val="EE0000"/>
          <w:sz w:val="32"/>
          <w:szCs w:val="32"/>
        </w:rPr>
        <w:t>Declaration</w:t>
      </w:r>
    </w:p>
    <w:p w14:paraId="5597949F" w14:textId="5D9D715A" w:rsidR="00155C42" w:rsidRPr="0053512E" w:rsidRDefault="00155C42" w:rsidP="00155C42">
      <w:pPr>
        <w:pStyle w:val="BodyText2"/>
        <w:spacing w:after="0"/>
        <w:jc w:val="both"/>
        <w:rPr>
          <w:rFonts w:asciiTheme="minorHAnsi" w:hAnsiTheme="minorHAnsi" w:cs="Arial"/>
          <w:b/>
          <w:sz w:val="20"/>
        </w:rPr>
      </w:pPr>
      <w:r w:rsidRPr="0053512E">
        <w:rPr>
          <w:rFonts w:asciiTheme="minorHAnsi" w:hAnsiTheme="minorHAnsi" w:cs="Arial"/>
          <w:b/>
          <w:sz w:val="20"/>
        </w:rPr>
        <w:t xml:space="preserve">In this certificate, any reference to person or persons shall mean and include businesses, associations or corporations and any reference to arrangements or agreements shall mean </w:t>
      </w:r>
      <w:proofErr w:type="gramStart"/>
      <w:r w:rsidRPr="0053512E">
        <w:rPr>
          <w:rFonts w:asciiTheme="minorHAnsi" w:hAnsiTheme="minorHAnsi" w:cs="Arial"/>
          <w:b/>
          <w:sz w:val="20"/>
        </w:rPr>
        <w:t>any and all</w:t>
      </w:r>
      <w:proofErr w:type="gramEnd"/>
      <w:r w:rsidRPr="0053512E">
        <w:rPr>
          <w:rFonts w:asciiTheme="minorHAnsi" w:hAnsiTheme="minorHAnsi" w:cs="Arial"/>
          <w:b/>
          <w:sz w:val="20"/>
        </w:rPr>
        <w:t xml:space="preserve"> transactions, formal or informal, lawful or otherwise.</w:t>
      </w:r>
    </w:p>
    <w:p w14:paraId="718011B6" w14:textId="3BD1466D" w:rsidR="00155C42" w:rsidRPr="0053512E" w:rsidRDefault="00155C42" w:rsidP="00155C42">
      <w:pPr>
        <w:pStyle w:val="BodyText"/>
        <w:jc w:val="both"/>
        <w:rPr>
          <w:sz w:val="20"/>
          <w:szCs w:val="20"/>
        </w:rPr>
      </w:pPr>
      <w:r w:rsidRPr="0053512E">
        <w:rPr>
          <w:sz w:val="20"/>
          <w:szCs w:val="20"/>
        </w:rPr>
        <w:t>I / We certify that:</w:t>
      </w:r>
    </w:p>
    <w:p w14:paraId="59345605" w14:textId="77777777" w:rsidR="00155C42" w:rsidRPr="0053512E" w:rsidRDefault="00155C42" w:rsidP="00155C42">
      <w:pPr>
        <w:pStyle w:val="TxBrp3"/>
        <w:numPr>
          <w:ilvl w:val="0"/>
          <w:numId w:val="48"/>
        </w:numPr>
        <w:tabs>
          <w:tab w:val="clear" w:pos="204"/>
          <w:tab w:val="clear" w:pos="720"/>
          <w:tab w:val="left" w:pos="360"/>
        </w:tabs>
        <w:spacing w:line="240" w:lineRule="auto"/>
        <w:ind w:left="360"/>
        <w:jc w:val="both"/>
        <w:rPr>
          <w:rFonts w:asciiTheme="minorHAnsi" w:hAnsiTheme="minorHAnsi" w:cs="Arial"/>
          <w:sz w:val="20"/>
          <w:lang w:val="en-GB"/>
        </w:rPr>
      </w:pPr>
      <w:r w:rsidRPr="0053512E">
        <w:rPr>
          <w:rFonts w:asciiTheme="minorHAnsi" w:hAnsiTheme="minorHAnsi" w:cs="Arial"/>
          <w:sz w:val="20"/>
          <w:lang w:val="en-GB"/>
        </w:rPr>
        <w:t>We have not been convicted of nor are currently under investigation for any acts of conspiracy, corruption, bribery, fraud, money laundering, such acts as defined by the relevant UK law, nor any other offence within the meaning of Article 45(1) of the Public Sector Directive.</w:t>
      </w:r>
    </w:p>
    <w:p w14:paraId="47D4F507" w14:textId="77777777" w:rsidR="00155C42" w:rsidRPr="0053512E" w:rsidRDefault="00155C42" w:rsidP="00155C42">
      <w:pPr>
        <w:pStyle w:val="BodyTextIndent"/>
        <w:widowControl w:val="0"/>
        <w:numPr>
          <w:ilvl w:val="0"/>
          <w:numId w:val="48"/>
        </w:numPr>
        <w:tabs>
          <w:tab w:val="clear" w:pos="720"/>
          <w:tab w:val="num" w:pos="360"/>
        </w:tabs>
        <w:spacing w:after="0"/>
        <w:ind w:left="360"/>
        <w:jc w:val="both"/>
        <w:rPr>
          <w:rFonts w:asciiTheme="minorHAnsi" w:hAnsiTheme="minorHAnsi" w:cs="Arial"/>
          <w:sz w:val="20"/>
        </w:rPr>
      </w:pPr>
      <w:r w:rsidRPr="0053512E">
        <w:rPr>
          <w:rFonts w:asciiTheme="minorHAnsi" w:hAnsiTheme="minorHAnsi" w:cs="Arial"/>
          <w:sz w:val="20"/>
        </w:rPr>
        <w:t>We are not bankrupt nor have had a receiving order or administration order or bankruptcy restrictions order made against us nor are in the process of or about to commence any composition or arrangement with or for the benefit of our creditors or, if registered as a partnership under Scots law, have not been granted a trust deed or is subject of a petition for sequestration of our estate.</w:t>
      </w:r>
    </w:p>
    <w:p w14:paraId="4FC8E702" w14:textId="77777777" w:rsidR="00155C42" w:rsidRPr="0053512E" w:rsidRDefault="00155C42" w:rsidP="00155C42">
      <w:pPr>
        <w:pStyle w:val="BodyTextIndent"/>
        <w:widowControl w:val="0"/>
        <w:numPr>
          <w:ilvl w:val="0"/>
          <w:numId w:val="48"/>
        </w:numPr>
        <w:tabs>
          <w:tab w:val="clear" w:pos="720"/>
          <w:tab w:val="num" w:pos="360"/>
        </w:tabs>
        <w:spacing w:after="0"/>
        <w:ind w:left="360"/>
        <w:jc w:val="both"/>
        <w:rPr>
          <w:rFonts w:asciiTheme="minorHAnsi" w:hAnsiTheme="minorHAnsi" w:cs="Arial"/>
          <w:sz w:val="20"/>
        </w:rPr>
      </w:pPr>
      <w:r w:rsidRPr="0053512E">
        <w:rPr>
          <w:rFonts w:asciiTheme="minorHAnsi" w:hAnsiTheme="minorHAnsi" w:cs="Arial"/>
          <w:sz w:val="20"/>
        </w:rPr>
        <w:t>We have not, nor are about to, be subject of a resolution or order for winding up, nor have has a receiver, manager or administrator.</w:t>
      </w:r>
    </w:p>
    <w:p w14:paraId="69530CEB" w14:textId="77777777" w:rsidR="00155C42" w:rsidRPr="0053512E" w:rsidRDefault="00155C42" w:rsidP="00155C42">
      <w:pPr>
        <w:widowControl w:val="0"/>
        <w:numPr>
          <w:ilvl w:val="0"/>
          <w:numId w:val="48"/>
        </w:numPr>
        <w:tabs>
          <w:tab w:val="clear" w:pos="720"/>
          <w:tab w:val="num" w:pos="360"/>
          <w:tab w:val="left" w:pos="600"/>
        </w:tabs>
        <w:spacing w:after="0" w:line="240" w:lineRule="auto"/>
        <w:ind w:left="360"/>
        <w:jc w:val="both"/>
        <w:rPr>
          <w:rFonts w:cs="Arial"/>
          <w:sz w:val="20"/>
          <w:szCs w:val="20"/>
        </w:rPr>
      </w:pPr>
      <w:r w:rsidRPr="0053512E">
        <w:rPr>
          <w:rFonts w:cs="Arial"/>
          <w:sz w:val="20"/>
          <w:szCs w:val="20"/>
        </w:rPr>
        <w:t xml:space="preserve">We have not been convicted of a criminal offence relating to the conduct of our business or (being an individual) not been guilty of grave misconduct </w:t>
      </w:r>
      <w:proofErr w:type="gramStart"/>
      <w:r w:rsidRPr="0053512E">
        <w:rPr>
          <w:rFonts w:cs="Arial"/>
          <w:sz w:val="20"/>
          <w:szCs w:val="20"/>
        </w:rPr>
        <w:t>in the course of</w:t>
      </w:r>
      <w:proofErr w:type="gramEnd"/>
      <w:r w:rsidRPr="0053512E">
        <w:rPr>
          <w:rFonts w:cs="Arial"/>
          <w:sz w:val="20"/>
          <w:szCs w:val="20"/>
        </w:rPr>
        <w:t xml:space="preserve"> its business.</w:t>
      </w:r>
    </w:p>
    <w:p w14:paraId="3223815E" w14:textId="77777777" w:rsidR="00155C42" w:rsidRPr="0053512E" w:rsidRDefault="00155C42" w:rsidP="00155C42">
      <w:pPr>
        <w:pStyle w:val="BodyTextIndent"/>
        <w:widowControl w:val="0"/>
        <w:numPr>
          <w:ilvl w:val="0"/>
          <w:numId w:val="48"/>
        </w:numPr>
        <w:tabs>
          <w:tab w:val="clear" w:pos="720"/>
          <w:tab w:val="num" w:pos="360"/>
        </w:tabs>
        <w:spacing w:after="0"/>
        <w:ind w:left="360"/>
        <w:jc w:val="both"/>
        <w:rPr>
          <w:rFonts w:asciiTheme="minorHAnsi" w:hAnsiTheme="minorHAnsi" w:cs="Arial"/>
          <w:sz w:val="20"/>
        </w:rPr>
      </w:pPr>
      <w:r w:rsidRPr="0053512E">
        <w:rPr>
          <w:rFonts w:asciiTheme="minorHAnsi" w:hAnsiTheme="minorHAnsi" w:cs="Arial"/>
          <w:sz w:val="20"/>
        </w:rPr>
        <w:t>We have fulfilled our obligations relating to the payment of social security contributions and the payment of taxes in accordance with the legal provisions of the country in which it is established and / or the United Kingdom.</w:t>
      </w:r>
    </w:p>
    <w:p w14:paraId="1726BF81" w14:textId="77777777" w:rsidR="00155C42" w:rsidRPr="0053512E" w:rsidRDefault="00155C42" w:rsidP="00155C42">
      <w:pPr>
        <w:pStyle w:val="BodyTextIndent"/>
        <w:widowControl w:val="0"/>
        <w:numPr>
          <w:ilvl w:val="0"/>
          <w:numId w:val="48"/>
        </w:numPr>
        <w:tabs>
          <w:tab w:val="clear" w:pos="720"/>
          <w:tab w:val="num" w:pos="360"/>
        </w:tabs>
        <w:spacing w:after="0"/>
        <w:ind w:left="360"/>
        <w:jc w:val="both"/>
        <w:rPr>
          <w:rFonts w:asciiTheme="minorHAnsi" w:hAnsiTheme="minorHAnsi" w:cs="Arial"/>
          <w:sz w:val="20"/>
        </w:rPr>
      </w:pPr>
      <w:r w:rsidRPr="0053512E">
        <w:rPr>
          <w:rFonts w:asciiTheme="minorHAnsi" w:hAnsiTheme="minorHAnsi" w:cs="Arial"/>
          <w:sz w:val="20"/>
        </w:rPr>
        <w:t>We have not been found guilty of serious misrepresentation in providing any information under Regulation 57 of the Public Contract Regulations 2015.</w:t>
      </w:r>
      <w:r w:rsidRPr="0053512E">
        <w:rPr>
          <w:rFonts w:asciiTheme="minorHAnsi" w:hAnsiTheme="minorHAnsi" w:cs="Arial"/>
          <w:sz w:val="20"/>
        </w:rPr>
        <w:tab/>
      </w:r>
    </w:p>
    <w:p w14:paraId="448D6EDC" w14:textId="77777777" w:rsidR="00155C42" w:rsidRPr="0053512E" w:rsidRDefault="00155C42" w:rsidP="00155C42">
      <w:pPr>
        <w:pStyle w:val="BodyTextIndent"/>
        <w:widowControl w:val="0"/>
        <w:numPr>
          <w:ilvl w:val="0"/>
          <w:numId w:val="48"/>
        </w:numPr>
        <w:tabs>
          <w:tab w:val="clear" w:pos="720"/>
          <w:tab w:val="num" w:pos="360"/>
        </w:tabs>
        <w:spacing w:after="0"/>
        <w:ind w:left="360"/>
        <w:jc w:val="both"/>
        <w:rPr>
          <w:rFonts w:asciiTheme="minorHAnsi" w:hAnsiTheme="minorHAnsi" w:cs="Arial"/>
          <w:sz w:val="20"/>
        </w:rPr>
      </w:pPr>
      <w:r w:rsidRPr="0053512E">
        <w:rPr>
          <w:rFonts w:asciiTheme="minorHAnsi" w:hAnsiTheme="minorHAnsi" w:cs="Arial"/>
          <w:sz w:val="20"/>
        </w:rPr>
        <w:t xml:space="preserve">We have not suffered a deduction for liquidated or ascertained damages in respect of any </w:t>
      </w:r>
      <w:proofErr w:type="gramStart"/>
      <w:r w:rsidRPr="0053512E">
        <w:rPr>
          <w:rFonts w:asciiTheme="minorHAnsi" w:hAnsiTheme="minorHAnsi" w:cs="Arial"/>
          <w:sz w:val="20"/>
        </w:rPr>
        <w:t>contract</w:t>
      </w:r>
      <w:proofErr w:type="gramEnd"/>
      <w:r w:rsidRPr="0053512E">
        <w:rPr>
          <w:rFonts w:asciiTheme="minorHAnsi" w:hAnsiTheme="minorHAnsi" w:cs="Arial"/>
          <w:sz w:val="20"/>
        </w:rPr>
        <w:t xml:space="preserve"> nor had a contract cancelled, or not renewed, for failure to perform nor been the subject of a claim (contractual or otherwise) based upon a failure of quality in design, work, materials or services within the last three years.</w:t>
      </w:r>
    </w:p>
    <w:p w14:paraId="00E2D434" w14:textId="77777777" w:rsidR="00155C42" w:rsidRPr="0053512E" w:rsidRDefault="00155C42" w:rsidP="00155C42">
      <w:pPr>
        <w:pStyle w:val="BodyTextIndent"/>
        <w:widowControl w:val="0"/>
        <w:numPr>
          <w:ilvl w:val="0"/>
          <w:numId w:val="48"/>
        </w:numPr>
        <w:tabs>
          <w:tab w:val="clear" w:pos="720"/>
          <w:tab w:val="num" w:pos="360"/>
        </w:tabs>
        <w:spacing w:after="0"/>
        <w:ind w:left="360"/>
        <w:jc w:val="both"/>
        <w:rPr>
          <w:rFonts w:asciiTheme="minorHAnsi" w:hAnsiTheme="minorHAnsi" w:cs="Arial"/>
          <w:sz w:val="20"/>
        </w:rPr>
      </w:pPr>
      <w:r w:rsidRPr="0053512E">
        <w:rPr>
          <w:rFonts w:asciiTheme="minorHAnsi" w:hAnsiTheme="minorHAnsi" w:cs="Arial"/>
          <w:sz w:val="20"/>
        </w:rPr>
        <w:t>None of the senior personnel of the Organisation have been involved (in a similar position) in any company which has gone into insolvent liquidation, voluntary arrangement, receivership or administration or been declared bankrupt.</w:t>
      </w:r>
    </w:p>
    <w:p w14:paraId="18F3800C" w14:textId="77777777" w:rsidR="00155C42" w:rsidRPr="0053512E" w:rsidRDefault="00155C42" w:rsidP="00155C42">
      <w:pPr>
        <w:pStyle w:val="BodyTextIndent"/>
        <w:numPr>
          <w:ilvl w:val="0"/>
          <w:numId w:val="48"/>
        </w:numPr>
        <w:tabs>
          <w:tab w:val="clear" w:pos="720"/>
          <w:tab w:val="num" w:pos="360"/>
        </w:tabs>
        <w:spacing w:after="0"/>
        <w:ind w:left="360"/>
        <w:jc w:val="both"/>
        <w:rPr>
          <w:rFonts w:asciiTheme="minorHAnsi" w:hAnsiTheme="minorHAnsi" w:cs="Arial"/>
          <w:sz w:val="20"/>
        </w:rPr>
      </w:pPr>
      <w:r w:rsidRPr="0053512E">
        <w:rPr>
          <w:rFonts w:asciiTheme="minorHAnsi" w:hAnsiTheme="minorHAnsi" w:cs="Arial"/>
          <w:sz w:val="20"/>
        </w:rPr>
        <w:t>We comply with the requirements of the Equality Act 2010 and previous equality legislation and, if appropriate, the Statutory Duties (Wales) Regulations 2011.  We promote Equal Opportunities and adhere to Equality and Human Rights Legislation.</w:t>
      </w:r>
    </w:p>
    <w:p w14:paraId="508405D4" w14:textId="77777777" w:rsidR="00155C42" w:rsidRPr="0053512E" w:rsidRDefault="00155C42" w:rsidP="00155C42">
      <w:pPr>
        <w:pStyle w:val="BodyText2"/>
        <w:spacing w:after="0"/>
        <w:jc w:val="both"/>
        <w:rPr>
          <w:rFonts w:asciiTheme="minorHAnsi" w:hAnsiTheme="minorHAnsi" w:cs="Arial"/>
          <w:sz w:val="20"/>
        </w:rPr>
      </w:pPr>
    </w:p>
    <w:p w14:paraId="73E08791" w14:textId="77777777" w:rsidR="00155C42" w:rsidRPr="0053512E" w:rsidRDefault="00155C42" w:rsidP="00155C42">
      <w:pPr>
        <w:pStyle w:val="BodyText2"/>
        <w:spacing w:after="0"/>
        <w:jc w:val="both"/>
        <w:rPr>
          <w:rFonts w:asciiTheme="minorHAnsi" w:hAnsiTheme="minorHAnsi" w:cs="Arial"/>
          <w:sz w:val="20"/>
        </w:rPr>
      </w:pPr>
      <w:r w:rsidRPr="0053512E">
        <w:rPr>
          <w:rFonts w:asciiTheme="minorHAnsi" w:hAnsiTheme="minorHAnsi" w:cs="Arial"/>
          <w:sz w:val="20"/>
        </w:rPr>
        <w:t>I / We confirm and attest that the foregoing information and declarations are accurate to the best of my / our knowledge and that I / We acknowledge and accept that any false information could result in our application being rejected or, in the event that any false declaration is discovered after the award of any contract, may lead to the rescission of any contract awarded.</w:t>
      </w:r>
    </w:p>
    <w:p w14:paraId="07BDBD44" w14:textId="77777777" w:rsidR="00155C42" w:rsidRPr="0053512E" w:rsidRDefault="00155C42" w:rsidP="00155C42">
      <w:pPr>
        <w:tabs>
          <w:tab w:val="left" w:pos="5103"/>
        </w:tabs>
        <w:jc w:val="both"/>
        <w:rPr>
          <w:rFonts w:cs="Arial"/>
          <w:sz w:val="20"/>
          <w:szCs w:val="20"/>
        </w:rPr>
      </w:pPr>
    </w:p>
    <w:p w14:paraId="0329761D" w14:textId="69306C22" w:rsidR="00155C42" w:rsidRPr="0053512E" w:rsidRDefault="00155C42" w:rsidP="00155C42">
      <w:pPr>
        <w:tabs>
          <w:tab w:val="left" w:pos="5103"/>
        </w:tabs>
        <w:jc w:val="both"/>
        <w:rPr>
          <w:rFonts w:cs="Arial"/>
          <w:sz w:val="20"/>
          <w:szCs w:val="20"/>
        </w:rPr>
      </w:pPr>
      <w:r w:rsidRPr="0053512E">
        <w:rPr>
          <w:rFonts w:cs="Arial"/>
          <w:sz w:val="20"/>
          <w:szCs w:val="20"/>
        </w:rPr>
        <w:t>Signature: _____________________________________________________________________</w:t>
      </w:r>
    </w:p>
    <w:p w14:paraId="173FA2F6" w14:textId="5E69DDBA" w:rsidR="00155C42" w:rsidRPr="0053512E" w:rsidRDefault="00155C42" w:rsidP="00155C42">
      <w:pPr>
        <w:tabs>
          <w:tab w:val="left" w:pos="5103"/>
        </w:tabs>
        <w:jc w:val="both"/>
        <w:rPr>
          <w:rFonts w:cs="Arial"/>
          <w:sz w:val="20"/>
          <w:szCs w:val="20"/>
        </w:rPr>
      </w:pPr>
      <w:r w:rsidRPr="0053512E">
        <w:rPr>
          <w:rFonts w:cs="Arial"/>
          <w:sz w:val="20"/>
          <w:szCs w:val="20"/>
        </w:rPr>
        <w:t>Name (printed): _________________________________________________________________</w:t>
      </w:r>
    </w:p>
    <w:p w14:paraId="712751C0" w14:textId="0FFC8965" w:rsidR="00155C42" w:rsidRPr="0053512E" w:rsidRDefault="00155C42" w:rsidP="00155C42">
      <w:pPr>
        <w:tabs>
          <w:tab w:val="left" w:pos="5103"/>
        </w:tabs>
        <w:jc w:val="both"/>
        <w:rPr>
          <w:rFonts w:cs="Arial"/>
          <w:sz w:val="20"/>
          <w:szCs w:val="20"/>
        </w:rPr>
      </w:pPr>
      <w:r w:rsidRPr="0053512E">
        <w:rPr>
          <w:rFonts w:cs="Arial"/>
          <w:sz w:val="20"/>
          <w:szCs w:val="20"/>
        </w:rPr>
        <w:t>Dated: ________________________________________________________________________</w:t>
      </w:r>
    </w:p>
    <w:p w14:paraId="785EE25F" w14:textId="79BCBDA8" w:rsidR="00155C42" w:rsidRPr="0053512E" w:rsidRDefault="00155C42" w:rsidP="0053512E">
      <w:pPr>
        <w:tabs>
          <w:tab w:val="left" w:pos="5103"/>
        </w:tabs>
        <w:jc w:val="both"/>
        <w:rPr>
          <w:rFonts w:cs="Arial"/>
          <w:sz w:val="20"/>
          <w:szCs w:val="20"/>
        </w:rPr>
      </w:pPr>
      <w:r w:rsidRPr="0053512E">
        <w:rPr>
          <w:rFonts w:cs="Arial"/>
          <w:sz w:val="20"/>
          <w:szCs w:val="20"/>
        </w:rPr>
        <w:t>Capacity / Title: _________________________________________________________________</w:t>
      </w:r>
    </w:p>
    <w:p w14:paraId="290A01CA" w14:textId="417A51E4" w:rsidR="00155C42" w:rsidRPr="0053512E" w:rsidRDefault="00155C42" w:rsidP="0053512E">
      <w:pPr>
        <w:jc w:val="both"/>
        <w:rPr>
          <w:rFonts w:cs="Arial"/>
          <w:sz w:val="20"/>
          <w:szCs w:val="20"/>
        </w:rPr>
      </w:pPr>
      <w:r w:rsidRPr="0053512E">
        <w:rPr>
          <w:rFonts w:cs="Arial"/>
          <w:sz w:val="20"/>
          <w:szCs w:val="20"/>
        </w:rPr>
        <w:t>For and on behalf of: _____________________________________________________________</w:t>
      </w:r>
    </w:p>
    <w:p w14:paraId="7FF35F72" w14:textId="77777777" w:rsidR="00155C42" w:rsidRPr="0053512E" w:rsidRDefault="00155C42" w:rsidP="00155C42">
      <w:pPr>
        <w:jc w:val="both"/>
        <w:rPr>
          <w:rFonts w:cs="Arial"/>
          <w:sz w:val="20"/>
          <w:szCs w:val="20"/>
        </w:rPr>
      </w:pPr>
      <w:r w:rsidRPr="0053512E">
        <w:rPr>
          <w:rFonts w:cs="Arial"/>
          <w:sz w:val="20"/>
          <w:szCs w:val="20"/>
        </w:rPr>
        <w:t>Address: _______________________________________________________________________</w:t>
      </w:r>
    </w:p>
    <w:p w14:paraId="709F54C3" w14:textId="683CD8D4" w:rsidR="00155C42" w:rsidRPr="0053512E" w:rsidRDefault="00155C42" w:rsidP="0053512E">
      <w:pPr>
        <w:jc w:val="right"/>
        <w:rPr>
          <w:rFonts w:cs="Arial"/>
          <w:caps/>
          <w:sz w:val="22"/>
        </w:rPr>
      </w:pPr>
      <w:r w:rsidRPr="0053512E">
        <w:rPr>
          <w:rFonts w:cs="Arial"/>
          <w:sz w:val="20"/>
          <w:szCs w:val="20"/>
        </w:rPr>
        <w:br w:type="page"/>
      </w:r>
      <w:r w:rsidRPr="00272E5F">
        <w:rPr>
          <w:rFonts w:cs="Arial"/>
        </w:rPr>
        <w:lastRenderedPageBreak/>
        <w:tab/>
      </w:r>
      <w:r w:rsidRPr="00272E5F">
        <w:rPr>
          <w:rFonts w:cs="Arial"/>
        </w:rPr>
        <w:tab/>
      </w:r>
      <w:r w:rsidRPr="00272E5F">
        <w:rPr>
          <w:rFonts w:cs="Arial"/>
        </w:rPr>
        <w:tab/>
      </w:r>
      <w:r w:rsidRPr="00272E5F">
        <w:rPr>
          <w:rFonts w:cs="Arial"/>
        </w:rPr>
        <w:tab/>
      </w:r>
      <w:r w:rsidRPr="00272E5F">
        <w:rPr>
          <w:rFonts w:cs="Arial"/>
        </w:rPr>
        <w:tab/>
      </w:r>
      <w:r w:rsidRPr="00272E5F">
        <w:rPr>
          <w:rFonts w:cs="Arial"/>
        </w:rPr>
        <w:tab/>
      </w:r>
      <w:r w:rsidRPr="0053512E">
        <w:rPr>
          <w:b/>
          <w:caps/>
          <w:color w:val="EE0000"/>
          <w:sz w:val="22"/>
        </w:rPr>
        <w:t xml:space="preserve">Appendix </w:t>
      </w:r>
      <w:r w:rsidR="0053512E">
        <w:rPr>
          <w:b/>
          <w:caps/>
          <w:color w:val="EE0000"/>
          <w:sz w:val="22"/>
        </w:rPr>
        <w:t>3</w:t>
      </w:r>
    </w:p>
    <w:p w14:paraId="2B83A298" w14:textId="77777777" w:rsidR="00155C42" w:rsidRPr="0053512E" w:rsidRDefault="00155C42" w:rsidP="00155C42">
      <w:pPr>
        <w:jc w:val="center"/>
        <w:rPr>
          <w:rFonts w:cs="Arial"/>
          <w:b/>
          <w:color w:val="EE0000"/>
          <w:sz w:val="32"/>
          <w:szCs w:val="32"/>
        </w:rPr>
      </w:pPr>
      <w:r w:rsidRPr="0053512E">
        <w:rPr>
          <w:rFonts w:cs="Arial"/>
          <w:b/>
          <w:color w:val="EE0000"/>
          <w:sz w:val="32"/>
          <w:szCs w:val="32"/>
        </w:rPr>
        <w:t>ANTI-COLLUSION CERTIFICATE</w:t>
      </w:r>
    </w:p>
    <w:p w14:paraId="74016E78" w14:textId="77777777" w:rsidR="00155C42" w:rsidRDefault="00155C42" w:rsidP="00155C42">
      <w:pPr>
        <w:rPr>
          <w:rFonts w:cs="Arial"/>
          <w:sz w:val="22"/>
        </w:rPr>
      </w:pPr>
    </w:p>
    <w:p w14:paraId="02007549" w14:textId="77777777" w:rsidR="0053512E" w:rsidRPr="0053512E" w:rsidRDefault="0053512E" w:rsidP="00155C42">
      <w:pPr>
        <w:rPr>
          <w:rFonts w:cs="Arial"/>
          <w:sz w:val="22"/>
        </w:rPr>
      </w:pPr>
    </w:p>
    <w:p w14:paraId="3FD3C12C" w14:textId="5D540CBC" w:rsidR="00155C42" w:rsidRPr="0053512E" w:rsidRDefault="00155C42" w:rsidP="0053512E">
      <w:pPr>
        <w:spacing w:line="240" w:lineRule="auto"/>
        <w:jc w:val="both"/>
        <w:rPr>
          <w:rFonts w:cs="Arial"/>
          <w:sz w:val="22"/>
        </w:rPr>
      </w:pPr>
      <w:r w:rsidRPr="0053512E">
        <w:rPr>
          <w:rFonts w:cs="Arial"/>
          <w:sz w:val="22"/>
        </w:rPr>
        <w:t xml:space="preserve">I / we certify that this tender is made in good faith and that we have not fixed or adjusted the amount of the tender by or under or in accordance with any agreement with any other person.  I / we also certify that we have not and I / we undertake that we will not before the award of any contract for the work: </w:t>
      </w:r>
    </w:p>
    <w:p w14:paraId="426F2C9B" w14:textId="0D5D3276" w:rsidR="00155C42" w:rsidRPr="0053512E" w:rsidRDefault="00155C42" w:rsidP="0053512E">
      <w:pPr>
        <w:spacing w:line="240" w:lineRule="auto"/>
        <w:ind w:left="426" w:hanging="426"/>
        <w:jc w:val="both"/>
        <w:rPr>
          <w:rFonts w:cs="Arial"/>
          <w:sz w:val="22"/>
        </w:rPr>
      </w:pPr>
      <w:r w:rsidRPr="0053512E">
        <w:rPr>
          <w:rFonts w:cs="Arial"/>
          <w:sz w:val="22"/>
        </w:rPr>
        <w:t>(</w:t>
      </w:r>
      <w:proofErr w:type="spellStart"/>
      <w:r w:rsidRPr="0053512E">
        <w:rPr>
          <w:rFonts w:cs="Arial"/>
          <w:sz w:val="22"/>
        </w:rPr>
        <w:t>i</w:t>
      </w:r>
      <w:proofErr w:type="spellEnd"/>
      <w:r w:rsidRPr="0053512E">
        <w:rPr>
          <w:rFonts w:cs="Arial"/>
          <w:sz w:val="22"/>
        </w:rPr>
        <w:t xml:space="preserve">) </w:t>
      </w:r>
      <w:r w:rsidRPr="0053512E">
        <w:rPr>
          <w:rFonts w:cs="Arial"/>
          <w:sz w:val="22"/>
        </w:rPr>
        <w:tab/>
        <w:t xml:space="preserve">Disclose the tender price or any other figures or other information in connection with the tender to any other party (including any other company or part of a company forming part of a group of companies of which I am / we are a part) nor to any sub-contractor (whether nominated or domestic) nor Contractor (whether nominated or domestic) or any other person to whom such disclosure could have the effect of preventing, restricting or distorting competition in this tendering exercise. </w:t>
      </w:r>
    </w:p>
    <w:p w14:paraId="61AF21B3" w14:textId="66DBCE64" w:rsidR="00155C42" w:rsidRPr="0053512E" w:rsidRDefault="00155C42" w:rsidP="0053512E">
      <w:pPr>
        <w:spacing w:line="240" w:lineRule="auto"/>
        <w:ind w:left="426" w:hanging="426"/>
        <w:jc w:val="both"/>
        <w:rPr>
          <w:rFonts w:cs="Arial"/>
          <w:sz w:val="22"/>
        </w:rPr>
      </w:pPr>
      <w:r w:rsidRPr="0053512E">
        <w:rPr>
          <w:rFonts w:cs="Arial"/>
          <w:sz w:val="22"/>
        </w:rPr>
        <w:t xml:space="preserve"> (ii) </w:t>
      </w:r>
      <w:r w:rsidRPr="0053512E">
        <w:rPr>
          <w:rFonts w:cs="Arial"/>
          <w:sz w:val="22"/>
        </w:rPr>
        <w:tab/>
        <w:t xml:space="preserve">Enter into any agreement or arrangement with any person that they shall refrain from tendering, that they shall withdraw any tender once offered or vary the amount of any tender to be submitted. </w:t>
      </w:r>
    </w:p>
    <w:p w14:paraId="7D9DC609" w14:textId="659ED6B3" w:rsidR="00155C42" w:rsidRPr="0053512E" w:rsidRDefault="00155C42" w:rsidP="0053512E">
      <w:pPr>
        <w:spacing w:line="240" w:lineRule="auto"/>
        <w:ind w:left="426" w:hanging="426"/>
        <w:jc w:val="both"/>
        <w:rPr>
          <w:rFonts w:cs="Arial"/>
          <w:sz w:val="22"/>
        </w:rPr>
      </w:pPr>
      <w:r w:rsidRPr="0053512E">
        <w:rPr>
          <w:rFonts w:cs="Arial"/>
          <w:sz w:val="22"/>
        </w:rPr>
        <w:t xml:space="preserve">(iii) </w:t>
      </w:r>
      <w:r w:rsidRPr="0053512E">
        <w:rPr>
          <w:rFonts w:cs="Arial"/>
          <w:sz w:val="22"/>
        </w:rPr>
        <w:tab/>
        <w:t>Otherwise collude with any person with the intent of preventing, restricting or distorting competition.</w:t>
      </w:r>
    </w:p>
    <w:p w14:paraId="650D108D" w14:textId="546C0F75" w:rsidR="00155C42" w:rsidRPr="0053512E" w:rsidRDefault="00155C42" w:rsidP="0053512E">
      <w:pPr>
        <w:spacing w:line="240" w:lineRule="auto"/>
        <w:ind w:left="426" w:hanging="426"/>
        <w:jc w:val="both"/>
        <w:rPr>
          <w:rFonts w:cs="Arial"/>
          <w:sz w:val="22"/>
        </w:rPr>
      </w:pPr>
      <w:r w:rsidRPr="0053512E">
        <w:rPr>
          <w:rFonts w:cs="Arial"/>
          <w:sz w:val="22"/>
        </w:rPr>
        <w:t xml:space="preserve">(iv) </w:t>
      </w:r>
      <w:r w:rsidRPr="0053512E">
        <w:rPr>
          <w:rFonts w:cs="Arial"/>
          <w:sz w:val="22"/>
        </w:rPr>
        <w:tab/>
        <w:t>Pay, give or offer to pay or give any sum of money or other valuable consideration directly or indirectly to any person for doing or having done or causing or having caused to be done in relation to any other tender or proposed tender for the work any act or thing of the sort described at (</w:t>
      </w:r>
      <w:proofErr w:type="spellStart"/>
      <w:r w:rsidRPr="0053512E">
        <w:rPr>
          <w:rFonts w:cs="Arial"/>
          <w:sz w:val="22"/>
        </w:rPr>
        <w:t>i</w:t>
      </w:r>
      <w:proofErr w:type="spellEnd"/>
      <w:r w:rsidRPr="0053512E">
        <w:rPr>
          <w:rFonts w:cs="Arial"/>
          <w:sz w:val="22"/>
        </w:rPr>
        <w:t xml:space="preserve">), (ii) or (iii) above. </w:t>
      </w:r>
    </w:p>
    <w:p w14:paraId="6DB256DF" w14:textId="3B211740" w:rsidR="00155C42" w:rsidRPr="0053512E" w:rsidRDefault="00155C42" w:rsidP="0053512E">
      <w:pPr>
        <w:spacing w:line="240" w:lineRule="auto"/>
        <w:jc w:val="both"/>
        <w:rPr>
          <w:rFonts w:cs="Arial"/>
          <w:sz w:val="22"/>
        </w:rPr>
      </w:pPr>
      <w:r w:rsidRPr="0053512E">
        <w:rPr>
          <w:rFonts w:cs="Arial"/>
          <w:sz w:val="22"/>
        </w:rPr>
        <w:t xml:space="preserve">I / we further declare that I / we have no knowledge either of the sum quoted or of any other particulars of any other tender for this contract by any other party. </w:t>
      </w:r>
    </w:p>
    <w:p w14:paraId="4F60C274" w14:textId="6BD7FA5D" w:rsidR="00155C42" w:rsidRPr="0053512E" w:rsidRDefault="00155C42" w:rsidP="0053512E">
      <w:pPr>
        <w:spacing w:line="240" w:lineRule="auto"/>
        <w:jc w:val="both"/>
        <w:rPr>
          <w:rFonts w:cs="Arial"/>
          <w:sz w:val="22"/>
        </w:rPr>
      </w:pPr>
      <w:r w:rsidRPr="0053512E">
        <w:rPr>
          <w:rFonts w:cs="Arial"/>
          <w:sz w:val="22"/>
        </w:rPr>
        <w:t xml:space="preserve">We further certify that the principles described above have been, or will be, brought to the attention of all sub-contractors, Contractors and associated companies providing services or materials connected with the tender and any contract entered into with such sub-contractors, Contractors or associated companies will be made on the basis of compliance with the above principles by all parties. </w:t>
      </w:r>
    </w:p>
    <w:p w14:paraId="73B49DBF" w14:textId="7E070618" w:rsidR="00155C42" w:rsidRPr="0053512E" w:rsidRDefault="00155C42" w:rsidP="0053512E">
      <w:pPr>
        <w:spacing w:line="240" w:lineRule="auto"/>
        <w:jc w:val="both"/>
        <w:rPr>
          <w:rFonts w:cs="Arial"/>
          <w:sz w:val="22"/>
        </w:rPr>
      </w:pPr>
      <w:r w:rsidRPr="0053512E">
        <w:rPr>
          <w:rFonts w:cs="Arial"/>
          <w:sz w:val="22"/>
        </w:rPr>
        <w:t xml:space="preserve">I / we acknowledge that any breach of the foregoing provisions shall lead automatically to this tender being disqualified and may lead to criminal or civil action. </w:t>
      </w:r>
    </w:p>
    <w:p w14:paraId="7A49BDF6" w14:textId="2AEB9DF5" w:rsidR="00155C42" w:rsidRPr="0053512E" w:rsidRDefault="00155C42" w:rsidP="0053512E">
      <w:pPr>
        <w:spacing w:line="240" w:lineRule="auto"/>
        <w:jc w:val="both"/>
        <w:rPr>
          <w:rFonts w:cs="Arial"/>
          <w:sz w:val="22"/>
        </w:rPr>
      </w:pPr>
      <w:r w:rsidRPr="0053512E">
        <w:rPr>
          <w:rFonts w:cs="Arial"/>
          <w:sz w:val="22"/>
        </w:rPr>
        <w:t xml:space="preserve">Sport Wales shall treat any tender received in confidence but reserves the right to make same available to any relevant Department of the Council, other Local Authority Trading Standards Department, the Director General of Fair Trading, and / or any other statutory regulatory authority either having jurisdiction over the work or who may now or at any time in the future have statutory power to require disclosure of this tender. </w:t>
      </w:r>
    </w:p>
    <w:p w14:paraId="5A48A31D" w14:textId="79B25A22" w:rsidR="00155C42" w:rsidRPr="0053512E" w:rsidRDefault="00155C42" w:rsidP="0053512E">
      <w:pPr>
        <w:spacing w:line="240" w:lineRule="auto"/>
        <w:jc w:val="both"/>
        <w:rPr>
          <w:rFonts w:cs="Arial"/>
          <w:sz w:val="22"/>
        </w:rPr>
      </w:pPr>
      <w:r w:rsidRPr="0053512E">
        <w:rPr>
          <w:rFonts w:cs="Arial"/>
          <w:sz w:val="22"/>
        </w:rPr>
        <w:lastRenderedPageBreak/>
        <w:t xml:space="preserve">In this certificate, the word ‘person’ includes a body of persons corporate or unincorporated and any undertaking for the purposes of The Competition Act 1998; any agreement includes any transactions, formal or informal and whether legally binding or not; and the ‘work’ means the work or goods or services in relation to which this tender is made. </w:t>
      </w:r>
    </w:p>
    <w:p w14:paraId="1EC09291" w14:textId="486C1DAD" w:rsidR="00155C42" w:rsidRPr="0053512E" w:rsidRDefault="00155C42" w:rsidP="0053512E">
      <w:pPr>
        <w:spacing w:line="240" w:lineRule="auto"/>
        <w:jc w:val="both"/>
        <w:rPr>
          <w:rFonts w:cs="Arial"/>
          <w:sz w:val="22"/>
        </w:rPr>
      </w:pPr>
      <w:r w:rsidRPr="0053512E">
        <w:rPr>
          <w:rFonts w:cs="Arial"/>
          <w:sz w:val="22"/>
        </w:rPr>
        <w:t>Signature: _____________________________________________________________________</w:t>
      </w:r>
    </w:p>
    <w:p w14:paraId="52F9356C" w14:textId="03841483" w:rsidR="00155C42" w:rsidRPr="0053512E" w:rsidRDefault="00155C42" w:rsidP="0053512E">
      <w:pPr>
        <w:spacing w:line="240" w:lineRule="auto"/>
        <w:jc w:val="both"/>
        <w:rPr>
          <w:rFonts w:cs="Arial"/>
          <w:sz w:val="22"/>
        </w:rPr>
      </w:pPr>
      <w:r w:rsidRPr="0053512E">
        <w:rPr>
          <w:rFonts w:cs="Arial"/>
          <w:sz w:val="22"/>
        </w:rPr>
        <w:t xml:space="preserve">Name (printed): _________________________________________________________________ </w:t>
      </w:r>
    </w:p>
    <w:p w14:paraId="74A01FD3" w14:textId="1E4A8842" w:rsidR="00155C42" w:rsidRPr="0053512E" w:rsidRDefault="00155C42" w:rsidP="0053512E">
      <w:pPr>
        <w:spacing w:line="240" w:lineRule="auto"/>
        <w:jc w:val="both"/>
        <w:rPr>
          <w:rFonts w:cs="Arial"/>
          <w:sz w:val="22"/>
        </w:rPr>
      </w:pPr>
      <w:r w:rsidRPr="0053512E">
        <w:rPr>
          <w:rFonts w:cs="Arial"/>
          <w:sz w:val="22"/>
        </w:rPr>
        <w:t>In the capacity of (e.g. Director, Secretary, etc.): ________________________________________</w:t>
      </w:r>
    </w:p>
    <w:p w14:paraId="3DF1DAF6" w14:textId="77777777" w:rsidR="00155C42" w:rsidRPr="0053512E" w:rsidRDefault="00155C42" w:rsidP="0053512E">
      <w:pPr>
        <w:spacing w:line="240" w:lineRule="auto"/>
        <w:jc w:val="both"/>
        <w:rPr>
          <w:rFonts w:cs="Arial"/>
          <w:sz w:val="22"/>
        </w:rPr>
      </w:pPr>
      <w:r w:rsidRPr="0053512E">
        <w:rPr>
          <w:rFonts w:cs="Arial"/>
          <w:sz w:val="22"/>
        </w:rPr>
        <w:t>Date: _________________________________________________________________________</w:t>
      </w:r>
    </w:p>
    <w:p w14:paraId="0269EC35" w14:textId="77777777" w:rsidR="00155C42" w:rsidRPr="0053512E" w:rsidRDefault="00155C42" w:rsidP="0053512E">
      <w:pPr>
        <w:spacing w:line="240" w:lineRule="auto"/>
        <w:jc w:val="both"/>
        <w:rPr>
          <w:rFonts w:cs="Arial"/>
          <w:sz w:val="22"/>
        </w:rPr>
      </w:pPr>
    </w:p>
    <w:p w14:paraId="2EB4541E" w14:textId="02F2FF67" w:rsidR="00155C42" w:rsidRPr="0053512E" w:rsidRDefault="00155C42" w:rsidP="0053512E">
      <w:pPr>
        <w:spacing w:line="240" w:lineRule="auto"/>
        <w:jc w:val="both"/>
        <w:rPr>
          <w:rFonts w:cs="Arial"/>
          <w:sz w:val="22"/>
        </w:rPr>
      </w:pPr>
      <w:r w:rsidRPr="0053512E">
        <w:rPr>
          <w:rFonts w:cs="Arial"/>
          <w:sz w:val="22"/>
        </w:rPr>
        <w:t xml:space="preserve">Duly authorised to sign tenders and acknowledge the contents of the Anti-Collusion Certificate for and on behalf of: - </w:t>
      </w:r>
    </w:p>
    <w:p w14:paraId="7B542505" w14:textId="5DC896D2" w:rsidR="00155C42" w:rsidRPr="0053512E" w:rsidRDefault="00155C42" w:rsidP="0053512E">
      <w:pPr>
        <w:spacing w:line="240" w:lineRule="auto"/>
        <w:jc w:val="both"/>
        <w:rPr>
          <w:rFonts w:cs="Arial"/>
          <w:sz w:val="22"/>
        </w:rPr>
      </w:pPr>
      <w:r w:rsidRPr="0053512E">
        <w:rPr>
          <w:rFonts w:cs="Arial"/>
          <w:sz w:val="22"/>
        </w:rPr>
        <w:t>Name of Company: ______________________________________________________________</w:t>
      </w:r>
    </w:p>
    <w:p w14:paraId="09F112ED" w14:textId="0D78AFC2" w:rsidR="00155C42" w:rsidRPr="0053512E" w:rsidRDefault="00155C42" w:rsidP="0053512E">
      <w:pPr>
        <w:spacing w:line="240" w:lineRule="auto"/>
        <w:jc w:val="both"/>
        <w:rPr>
          <w:rFonts w:cs="Arial"/>
          <w:sz w:val="22"/>
        </w:rPr>
      </w:pPr>
      <w:r w:rsidRPr="0053512E">
        <w:rPr>
          <w:rFonts w:cs="Arial"/>
          <w:sz w:val="22"/>
        </w:rPr>
        <w:t>Full postal address: ______________________________________________________________</w:t>
      </w:r>
    </w:p>
    <w:p w14:paraId="5D44B4D6" w14:textId="546CE6B0" w:rsidR="00155C42" w:rsidRPr="0053512E" w:rsidRDefault="00155C42" w:rsidP="0053512E">
      <w:pPr>
        <w:tabs>
          <w:tab w:val="left" w:pos="1985"/>
        </w:tabs>
        <w:spacing w:line="240" w:lineRule="auto"/>
        <w:jc w:val="both"/>
        <w:rPr>
          <w:rFonts w:cs="Arial"/>
          <w:sz w:val="22"/>
        </w:rPr>
      </w:pPr>
      <w:r w:rsidRPr="0053512E">
        <w:rPr>
          <w:rFonts w:cs="Arial"/>
          <w:sz w:val="22"/>
        </w:rPr>
        <w:tab/>
        <w:t>______________________________________________________________</w:t>
      </w:r>
    </w:p>
    <w:p w14:paraId="2FDA5E32" w14:textId="77777777" w:rsidR="00155C42" w:rsidRPr="0053512E" w:rsidRDefault="00155C42" w:rsidP="0053512E">
      <w:pPr>
        <w:tabs>
          <w:tab w:val="left" w:pos="1985"/>
        </w:tabs>
        <w:spacing w:line="240" w:lineRule="auto"/>
        <w:jc w:val="both"/>
        <w:rPr>
          <w:rFonts w:cs="Arial"/>
          <w:sz w:val="22"/>
        </w:rPr>
      </w:pPr>
      <w:r w:rsidRPr="0053512E">
        <w:rPr>
          <w:rFonts w:cs="Arial"/>
          <w:sz w:val="22"/>
        </w:rPr>
        <w:tab/>
        <w:t>______________________________________________________________</w:t>
      </w:r>
    </w:p>
    <w:p w14:paraId="5F837EC1" w14:textId="77777777" w:rsidR="00155C42" w:rsidRPr="0053512E" w:rsidRDefault="00155C42" w:rsidP="0053512E">
      <w:pPr>
        <w:spacing w:line="240" w:lineRule="auto"/>
        <w:jc w:val="both"/>
        <w:rPr>
          <w:rFonts w:cs="Arial"/>
          <w:sz w:val="22"/>
        </w:rPr>
      </w:pPr>
    </w:p>
    <w:p w14:paraId="41D43652" w14:textId="695BF1ED" w:rsidR="00155C42" w:rsidRPr="0053512E" w:rsidRDefault="00155C42" w:rsidP="0053512E">
      <w:pPr>
        <w:spacing w:line="240" w:lineRule="auto"/>
        <w:jc w:val="both"/>
        <w:rPr>
          <w:rFonts w:cs="Arial"/>
          <w:sz w:val="22"/>
        </w:rPr>
      </w:pPr>
      <w:r w:rsidRPr="0053512E">
        <w:rPr>
          <w:rFonts w:cs="Arial"/>
          <w:sz w:val="22"/>
        </w:rPr>
        <w:t>Telephone Number: ______________________________________________________________</w:t>
      </w:r>
    </w:p>
    <w:p w14:paraId="5323389A" w14:textId="0C1E5874" w:rsidR="00155C42" w:rsidRPr="0053512E" w:rsidRDefault="00155C42" w:rsidP="0053512E">
      <w:pPr>
        <w:spacing w:line="240" w:lineRule="auto"/>
        <w:jc w:val="both"/>
        <w:rPr>
          <w:rFonts w:cs="Arial"/>
          <w:sz w:val="22"/>
        </w:rPr>
      </w:pPr>
      <w:r w:rsidRPr="0053512E">
        <w:rPr>
          <w:rFonts w:cs="Arial"/>
          <w:sz w:val="22"/>
        </w:rPr>
        <w:t>Fax Number: ___________________________________________________________________</w:t>
      </w:r>
    </w:p>
    <w:p w14:paraId="093F3F45" w14:textId="77777777" w:rsidR="00155C42" w:rsidRPr="0053512E" w:rsidRDefault="00155C42" w:rsidP="0053512E">
      <w:pPr>
        <w:spacing w:line="240" w:lineRule="auto"/>
        <w:jc w:val="both"/>
        <w:rPr>
          <w:sz w:val="20"/>
          <w:szCs w:val="20"/>
        </w:rPr>
      </w:pPr>
      <w:r w:rsidRPr="0053512E">
        <w:rPr>
          <w:sz w:val="22"/>
        </w:rPr>
        <w:t>E-mail: ________________________________________________________________________</w:t>
      </w:r>
    </w:p>
    <w:p w14:paraId="5A6AECF1" w14:textId="77777777" w:rsidR="00155C42" w:rsidRPr="0053512E" w:rsidRDefault="00155C42" w:rsidP="0053512E">
      <w:pPr>
        <w:spacing w:line="240" w:lineRule="auto"/>
        <w:jc w:val="both"/>
        <w:rPr>
          <w:rFonts w:cs="Arial"/>
          <w:sz w:val="20"/>
          <w:szCs w:val="20"/>
        </w:rPr>
      </w:pPr>
    </w:p>
    <w:p w14:paraId="5310C034" w14:textId="77777777" w:rsidR="00155C42" w:rsidRPr="0053512E" w:rsidRDefault="00155C42" w:rsidP="0053512E">
      <w:pPr>
        <w:spacing w:line="240" w:lineRule="auto"/>
        <w:jc w:val="both"/>
        <w:rPr>
          <w:rFonts w:cs="Arial"/>
          <w:sz w:val="20"/>
          <w:szCs w:val="20"/>
        </w:rPr>
      </w:pPr>
    </w:p>
    <w:p w14:paraId="44AA5EE3" w14:textId="77777777" w:rsidR="00155C42" w:rsidRPr="0053512E" w:rsidRDefault="00155C42" w:rsidP="0053512E">
      <w:pPr>
        <w:pStyle w:val="BodyText2"/>
        <w:spacing w:after="0"/>
        <w:jc w:val="both"/>
        <w:rPr>
          <w:rFonts w:cs="Arial"/>
          <w:sz w:val="20"/>
        </w:rPr>
      </w:pPr>
    </w:p>
    <w:p w14:paraId="5706F5B1" w14:textId="77777777" w:rsidR="00155C42" w:rsidRPr="00272E5F" w:rsidRDefault="00155C42" w:rsidP="00155C42">
      <w:pPr>
        <w:jc w:val="both"/>
      </w:pPr>
      <w:r w:rsidRPr="00272E5F">
        <w:rPr>
          <w:rFonts w:cs="Arial"/>
        </w:rPr>
        <w:br w:type="page"/>
      </w:r>
    </w:p>
    <w:p w14:paraId="5DE7E379" w14:textId="77777777" w:rsidR="000C1040" w:rsidRDefault="000C1040" w:rsidP="00CA6320">
      <w:pPr>
        <w:pStyle w:val="NoSpacing"/>
        <w:ind w:left="720"/>
        <w:jc w:val="both"/>
        <w:rPr>
          <w:sz w:val="22"/>
          <w:szCs w:val="24"/>
        </w:rPr>
      </w:pPr>
    </w:p>
    <w:p w14:paraId="5621A257" w14:textId="77777777" w:rsidR="000C1040" w:rsidRDefault="000C1040" w:rsidP="00CA6320">
      <w:pPr>
        <w:pStyle w:val="NoSpacing"/>
        <w:ind w:left="720"/>
        <w:jc w:val="both"/>
        <w:rPr>
          <w:sz w:val="22"/>
          <w:szCs w:val="24"/>
        </w:rPr>
      </w:pPr>
    </w:p>
    <w:p w14:paraId="24999265" w14:textId="2DDAC5F0" w:rsidR="00455B8F" w:rsidRPr="00E2443A" w:rsidRDefault="00E2443A" w:rsidP="002671C0">
      <w:pPr>
        <w:pStyle w:val="Heading2"/>
        <w:numPr>
          <w:ilvl w:val="0"/>
          <w:numId w:val="47"/>
        </w:numPr>
        <w:rPr>
          <w:sz w:val="32"/>
          <w:szCs w:val="32"/>
        </w:rPr>
      </w:pPr>
      <w:bookmarkStart w:id="38" w:name="_Toc218693922"/>
      <w:r w:rsidRPr="00E2443A">
        <w:rPr>
          <w:sz w:val="32"/>
          <w:szCs w:val="32"/>
        </w:rPr>
        <w:t xml:space="preserve"> </w:t>
      </w:r>
      <w:r w:rsidR="00455B8F" w:rsidRPr="00E2443A">
        <w:rPr>
          <w:sz w:val="32"/>
          <w:szCs w:val="32"/>
        </w:rPr>
        <w:t>Checklist of Response Documents for return</w:t>
      </w:r>
      <w:bookmarkEnd w:id="38"/>
    </w:p>
    <w:p w14:paraId="0D070FB5" w14:textId="77777777" w:rsidR="0053512E" w:rsidRDefault="0053512E" w:rsidP="0053512E"/>
    <w:p w14:paraId="1E35C819" w14:textId="77777777" w:rsidR="00E2443A" w:rsidRPr="00E2443A" w:rsidRDefault="00E2443A" w:rsidP="00E2443A">
      <w:pPr>
        <w:rPr>
          <w:b/>
          <w:sz w:val="22"/>
        </w:rPr>
      </w:pPr>
      <w:r w:rsidRPr="00E2443A">
        <w:rPr>
          <w:sz w:val="22"/>
        </w:rPr>
        <w:t xml:space="preserve">Please use the following Check List to help you ensure that all requested information is enclosed with the completed application form, </w:t>
      </w:r>
      <w:r w:rsidRPr="00E2443A">
        <w:rPr>
          <w:b/>
          <w:bCs/>
          <w:sz w:val="22"/>
        </w:rPr>
        <w:t>which must be signed and dated.</w:t>
      </w:r>
    </w:p>
    <w:p w14:paraId="0AA3DB2E" w14:textId="77777777" w:rsidR="00E2443A" w:rsidRPr="00E2443A" w:rsidRDefault="00E2443A" w:rsidP="00E2443A">
      <w:pPr>
        <w:rPr>
          <w:sz w:val="22"/>
        </w:rPr>
      </w:pPr>
      <w:r w:rsidRPr="00E2443A">
        <w:rPr>
          <w:noProof/>
          <w:sz w:val="22"/>
          <w:lang w:eastAsia="en-GB"/>
        </w:rPr>
        <mc:AlternateContent>
          <mc:Choice Requires="wps">
            <w:drawing>
              <wp:anchor distT="0" distB="0" distL="114300" distR="114300" simplePos="0" relativeHeight="251660292" behindDoc="0" locked="0" layoutInCell="1" allowOverlap="1" wp14:anchorId="4CAF7904" wp14:editId="6B0E7005">
                <wp:simplePos x="0" y="0"/>
                <wp:positionH relativeFrom="column">
                  <wp:posOffset>4890135</wp:posOffset>
                </wp:positionH>
                <wp:positionV relativeFrom="paragraph">
                  <wp:posOffset>42545</wp:posOffset>
                </wp:positionV>
                <wp:extent cx="1642110" cy="274320"/>
                <wp:effectExtent l="0" t="0" r="0" b="0"/>
                <wp:wrapNone/>
                <wp:docPr id="13994561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11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EFF8" w14:textId="77777777" w:rsidR="00E2443A" w:rsidRPr="00272E5F" w:rsidRDefault="00E2443A" w:rsidP="00E2443A">
                            <w:pPr>
                              <w:rPr>
                                <w:b/>
                                <w:u w:val="single"/>
                              </w:rPr>
                            </w:pPr>
                            <w:r w:rsidRPr="00272E5F">
                              <w:rPr>
                                <w:b/>
                                <w:u w:val="single"/>
                              </w:rPr>
                              <w:t>If yes, please tick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F7904" id="Text Box 44" o:spid="_x0000_s1028" type="#_x0000_t202" style="position:absolute;margin-left:385.05pt;margin-top:3.35pt;width:129.3pt;height:21.6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" stroked="f">
                <v:textbox>
                  <w:txbxContent>
                    <w:p w14:paraId="22CFEFF8" w14:textId="77777777" w:rsidR="00E2443A" w:rsidRPr="00272E5F" w:rsidRDefault="00E2443A" w:rsidP="00E2443A">
                      <w:pPr>
                        <w:rPr>
                          <w:b/>
                          <w:u w:val="single"/>
                        </w:rPr>
                      </w:pPr>
                      <w:r w:rsidRPr="00272E5F">
                        <w:rPr>
                          <w:b/>
                          <w:u w:val="single"/>
                        </w:rPr>
                        <w:t>If yes, please tick</w:t>
                      </w:r>
                    </w:p>
                  </w:txbxContent>
                </v:textbox>
              </v:shape>
            </w:pict>
          </mc:Fallback>
        </mc:AlternateContent>
      </w: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1"/>
        <w:gridCol w:w="567"/>
      </w:tblGrid>
      <w:tr w:rsidR="00E2443A" w:rsidRPr="00E2443A" w14:paraId="2565B4CB" w14:textId="77777777" w:rsidTr="00B345AF">
        <w:trPr>
          <w:trHeight w:val="397"/>
          <w:jc w:val="center"/>
        </w:trPr>
        <w:tc>
          <w:tcPr>
            <w:tcW w:w="9481" w:type="dxa"/>
            <w:tcBorders>
              <w:top w:val="nil"/>
              <w:left w:val="nil"/>
              <w:bottom w:val="nil"/>
              <w:right w:val="nil"/>
            </w:tcBorders>
            <w:vAlign w:val="center"/>
          </w:tcPr>
          <w:p w14:paraId="4B1C1E1F" w14:textId="77777777" w:rsidR="00E2443A" w:rsidRPr="00E2443A" w:rsidRDefault="00E2443A" w:rsidP="00B345AF">
            <w:pPr>
              <w:pStyle w:val="Heading4"/>
              <w:spacing w:after="0"/>
              <w:rPr>
                <w:rFonts w:asciiTheme="minorHAnsi" w:hAnsiTheme="minorHAnsi"/>
                <w:bCs/>
                <w:sz w:val="22"/>
                <w:szCs w:val="22"/>
                <w:u w:val="single"/>
              </w:rPr>
            </w:pPr>
            <w:r w:rsidRPr="00E2443A">
              <w:rPr>
                <w:rFonts w:asciiTheme="minorHAnsi" w:hAnsiTheme="minorHAnsi"/>
                <w:sz w:val="22"/>
                <w:szCs w:val="22"/>
                <w:u w:val="single"/>
              </w:rPr>
              <w:t>Check List</w:t>
            </w:r>
          </w:p>
        </w:tc>
        <w:tc>
          <w:tcPr>
            <w:tcW w:w="567" w:type="dxa"/>
            <w:tcBorders>
              <w:top w:val="nil"/>
              <w:left w:val="nil"/>
              <w:right w:val="nil"/>
            </w:tcBorders>
            <w:vAlign w:val="center"/>
          </w:tcPr>
          <w:p w14:paraId="10BC5DC3" w14:textId="77777777" w:rsidR="00E2443A" w:rsidRPr="00E2443A" w:rsidRDefault="00E2443A" w:rsidP="00B345AF">
            <w:pPr>
              <w:pStyle w:val="Heading4"/>
              <w:spacing w:after="0"/>
              <w:rPr>
                <w:rFonts w:asciiTheme="minorHAnsi" w:hAnsiTheme="minorHAnsi"/>
                <w:b w:val="0"/>
                <w:bCs/>
                <w:sz w:val="22"/>
                <w:szCs w:val="22"/>
                <w:u w:val="single"/>
              </w:rPr>
            </w:pPr>
          </w:p>
        </w:tc>
      </w:tr>
      <w:tr w:rsidR="00E2443A" w:rsidRPr="00E2443A" w14:paraId="2D7DDCC4" w14:textId="77777777" w:rsidTr="00B345AF">
        <w:trPr>
          <w:trHeight w:val="454"/>
          <w:jc w:val="center"/>
        </w:trPr>
        <w:tc>
          <w:tcPr>
            <w:tcW w:w="9481" w:type="dxa"/>
            <w:tcBorders>
              <w:top w:val="nil"/>
              <w:left w:val="nil"/>
              <w:bottom w:val="nil"/>
              <w:right w:val="single" w:sz="4" w:space="0" w:color="auto"/>
            </w:tcBorders>
            <w:vAlign w:val="center"/>
          </w:tcPr>
          <w:p w14:paraId="49D59701" w14:textId="77777777" w:rsidR="00E2443A" w:rsidRPr="00E2443A" w:rsidRDefault="00E2443A" w:rsidP="00B345AF">
            <w:pPr>
              <w:rPr>
                <w:sz w:val="22"/>
              </w:rPr>
            </w:pPr>
            <w:r w:rsidRPr="00E2443A">
              <w:rPr>
                <w:sz w:val="22"/>
              </w:rPr>
              <w:t>Have you enclosed copies of any relevant certificates / policies?</w:t>
            </w:r>
          </w:p>
        </w:tc>
        <w:tc>
          <w:tcPr>
            <w:tcW w:w="567" w:type="dxa"/>
            <w:tcBorders>
              <w:left w:val="single" w:sz="4" w:space="0" w:color="auto"/>
              <w:bottom w:val="single" w:sz="4" w:space="0" w:color="auto"/>
            </w:tcBorders>
            <w:vAlign w:val="center"/>
          </w:tcPr>
          <w:p w14:paraId="220ED13D" w14:textId="77777777" w:rsidR="00E2443A" w:rsidRPr="00E2443A" w:rsidRDefault="00E2443A" w:rsidP="00B345AF">
            <w:pPr>
              <w:pStyle w:val="Heading4"/>
              <w:spacing w:after="0"/>
              <w:rPr>
                <w:rFonts w:asciiTheme="minorHAnsi" w:hAnsiTheme="minorHAnsi"/>
                <w:b w:val="0"/>
                <w:bCs/>
                <w:sz w:val="22"/>
                <w:szCs w:val="22"/>
                <w:u w:val="single"/>
              </w:rPr>
            </w:pPr>
          </w:p>
        </w:tc>
      </w:tr>
      <w:tr w:rsidR="00E2443A" w:rsidRPr="00E2443A" w14:paraId="57974C13" w14:textId="77777777" w:rsidTr="00B345AF">
        <w:trPr>
          <w:trHeight w:val="510"/>
          <w:jc w:val="center"/>
        </w:trPr>
        <w:tc>
          <w:tcPr>
            <w:tcW w:w="9481" w:type="dxa"/>
            <w:tcBorders>
              <w:top w:val="nil"/>
              <w:left w:val="nil"/>
              <w:bottom w:val="nil"/>
              <w:right w:val="single" w:sz="4" w:space="0" w:color="auto"/>
            </w:tcBorders>
            <w:vAlign w:val="center"/>
          </w:tcPr>
          <w:p w14:paraId="508B093E" w14:textId="77777777" w:rsidR="00E2443A" w:rsidRPr="00E2443A" w:rsidRDefault="00E2443A" w:rsidP="00B345AF">
            <w:pPr>
              <w:rPr>
                <w:sz w:val="22"/>
              </w:rPr>
            </w:pPr>
            <w:r w:rsidRPr="00E2443A">
              <w:rPr>
                <w:sz w:val="22"/>
              </w:rPr>
              <w:t>Have you completed all the Project Specific Information questions?</w:t>
            </w:r>
          </w:p>
        </w:tc>
        <w:tc>
          <w:tcPr>
            <w:tcW w:w="567" w:type="dxa"/>
            <w:tcBorders>
              <w:left w:val="single" w:sz="4" w:space="0" w:color="auto"/>
              <w:bottom w:val="single" w:sz="4" w:space="0" w:color="auto"/>
            </w:tcBorders>
            <w:vAlign w:val="center"/>
          </w:tcPr>
          <w:p w14:paraId="00EE78A7" w14:textId="77777777" w:rsidR="00E2443A" w:rsidRPr="00E2443A" w:rsidRDefault="00E2443A" w:rsidP="00B345AF">
            <w:pPr>
              <w:pStyle w:val="Heading4"/>
              <w:spacing w:after="0"/>
              <w:rPr>
                <w:rFonts w:asciiTheme="minorHAnsi" w:hAnsiTheme="minorHAnsi"/>
                <w:b w:val="0"/>
                <w:bCs/>
                <w:sz w:val="22"/>
                <w:szCs w:val="22"/>
                <w:u w:val="single"/>
              </w:rPr>
            </w:pPr>
          </w:p>
        </w:tc>
      </w:tr>
      <w:tr w:rsidR="00E2443A" w:rsidRPr="00E2443A" w14:paraId="2B602A1D" w14:textId="77777777" w:rsidTr="00B345AF">
        <w:trPr>
          <w:trHeight w:val="510"/>
          <w:jc w:val="center"/>
        </w:trPr>
        <w:tc>
          <w:tcPr>
            <w:tcW w:w="9481" w:type="dxa"/>
            <w:tcBorders>
              <w:top w:val="nil"/>
              <w:left w:val="nil"/>
              <w:bottom w:val="nil"/>
              <w:right w:val="single" w:sz="4" w:space="0" w:color="auto"/>
            </w:tcBorders>
            <w:vAlign w:val="center"/>
          </w:tcPr>
          <w:p w14:paraId="624E5197" w14:textId="77777777" w:rsidR="00E2443A" w:rsidRPr="002277DD" w:rsidRDefault="00E2443A" w:rsidP="00B345AF">
            <w:pPr>
              <w:rPr>
                <w:sz w:val="22"/>
              </w:rPr>
            </w:pPr>
            <w:r w:rsidRPr="002277DD">
              <w:rPr>
                <w:sz w:val="22"/>
              </w:rPr>
              <w:t>Have you completed the Price Schedule with all applicable information and costs?</w:t>
            </w:r>
          </w:p>
        </w:tc>
        <w:tc>
          <w:tcPr>
            <w:tcW w:w="567" w:type="dxa"/>
            <w:tcBorders>
              <w:left w:val="single" w:sz="4" w:space="0" w:color="auto"/>
              <w:bottom w:val="single" w:sz="4" w:space="0" w:color="auto"/>
            </w:tcBorders>
            <w:vAlign w:val="center"/>
          </w:tcPr>
          <w:p w14:paraId="719CE73E" w14:textId="77777777" w:rsidR="00E2443A" w:rsidRPr="00E2443A" w:rsidRDefault="00E2443A" w:rsidP="00B345AF">
            <w:pPr>
              <w:pStyle w:val="Heading4"/>
              <w:spacing w:after="0"/>
              <w:rPr>
                <w:rFonts w:asciiTheme="minorHAnsi" w:hAnsiTheme="minorHAnsi"/>
                <w:b w:val="0"/>
                <w:bCs/>
                <w:sz w:val="22"/>
                <w:szCs w:val="22"/>
                <w:u w:val="single"/>
              </w:rPr>
            </w:pPr>
          </w:p>
        </w:tc>
      </w:tr>
      <w:tr w:rsidR="00E2443A" w:rsidRPr="00E2443A" w14:paraId="5A2108CE" w14:textId="77777777" w:rsidTr="00B345AF">
        <w:trPr>
          <w:trHeight w:val="510"/>
          <w:jc w:val="center"/>
        </w:trPr>
        <w:tc>
          <w:tcPr>
            <w:tcW w:w="9481" w:type="dxa"/>
            <w:tcBorders>
              <w:top w:val="nil"/>
              <w:left w:val="nil"/>
              <w:bottom w:val="nil"/>
              <w:right w:val="single" w:sz="4" w:space="0" w:color="auto"/>
            </w:tcBorders>
            <w:vAlign w:val="center"/>
          </w:tcPr>
          <w:p w14:paraId="233C664A" w14:textId="77777777" w:rsidR="00E2443A" w:rsidRPr="002277DD" w:rsidRDefault="00E2443A" w:rsidP="00B345AF">
            <w:pPr>
              <w:pStyle w:val="Heading4"/>
              <w:spacing w:after="0"/>
              <w:rPr>
                <w:rFonts w:asciiTheme="minorHAnsi" w:hAnsiTheme="minorHAnsi" w:cs="Arial"/>
                <w:b w:val="0"/>
                <w:bCs/>
                <w:color w:val="auto"/>
                <w:sz w:val="22"/>
                <w:szCs w:val="22"/>
                <w:u w:val="single"/>
              </w:rPr>
            </w:pPr>
            <w:r w:rsidRPr="002277DD">
              <w:rPr>
                <w:rFonts w:asciiTheme="minorHAnsi" w:hAnsiTheme="minorHAnsi" w:cs="Arial"/>
                <w:b w:val="0"/>
                <w:color w:val="auto"/>
                <w:sz w:val="22"/>
                <w:szCs w:val="22"/>
              </w:rPr>
              <w:t>Have you completed and signed the Form of Tender (Appendix 1)?</w:t>
            </w:r>
          </w:p>
        </w:tc>
        <w:tc>
          <w:tcPr>
            <w:tcW w:w="567" w:type="dxa"/>
            <w:tcBorders>
              <w:left w:val="single" w:sz="4" w:space="0" w:color="auto"/>
              <w:bottom w:val="single" w:sz="4" w:space="0" w:color="auto"/>
            </w:tcBorders>
            <w:vAlign w:val="center"/>
          </w:tcPr>
          <w:p w14:paraId="5F2CF0DC" w14:textId="77777777" w:rsidR="00E2443A" w:rsidRPr="00E2443A" w:rsidRDefault="00E2443A" w:rsidP="00B345AF">
            <w:pPr>
              <w:pStyle w:val="Heading4"/>
              <w:spacing w:after="0"/>
              <w:rPr>
                <w:rFonts w:asciiTheme="minorHAnsi" w:hAnsiTheme="minorHAnsi"/>
                <w:b w:val="0"/>
                <w:bCs/>
                <w:sz w:val="22"/>
                <w:szCs w:val="22"/>
                <w:u w:val="single"/>
              </w:rPr>
            </w:pPr>
          </w:p>
        </w:tc>
      </w:tr>
      <w:tr w:rsidR="00E2443A" w:rsidRPr="00E2443A" w14:paraId="2FF10F78" w14:textId="77777777" w:rsidTr="00B345AF">
        <w:trPr>
          <w:trHeight w:val="510"/>
          <w:jc w:val="center"/>
        </w:trPr>
        <w:tc>
          <w:tcPr>
            <w:tcW w:w="9481" w:type="dxa"/>
            <w:tcBorders>
              <w:top w:val="nil"/>
              <w:left w:val="nil"/>
              <w:bottom w:val="nil"/>
              <w:right w:val="single" w:sz="4" w:space="0" w:color="auto"/>
            </w:tcBorders>
            <w:vAlign w:val="center"/>
          </w:tcPr>
          <w:p w14:paraId="405B9B5B" w14:textId="77777777" w:rsidR="00E2443A" w:rsidRPr="002277DD" w:rsidRDefault="00E2443A" w:rsidP="00B345AF">
            <w:pPr>
              <w:pStyle w:val="Heading4"/>
              <w:spacing w:after="0"/>
              <w:rPr>
                <w:rFonts w:asciiTheme="minorHAnsi" w:hAnsiTheme="minorHAnsi" w:cs="Arial"/>
                <w:b w:val="0"/>
                <w:color w:val="auto"/>
                <w:sz w:val="22"/>
                <w:szCs w:val="22"/>
              </w:rPr>
            </w:pPr>
            <w:r w:rsidRPr="002277DD">
              <w:rPr>
                <w:rFonts w:asciiTheme="minorHAnsi" w:hAnsiTheme="minorHAnsi" w:cs="Arial"/>
                <w:b w:val="0"/>
                <w:color w:val="auto"/>
                <w:sz w:val="22"/>
                <w:szCs w:val="22"/>
              </w:rPr>
              <w:t>Have you signed the Declaration (Appendix 2)?</w:t>
            </w:r>
          </w:p>
        </w:tc>
        <w:tc>
          <w:tcPr>
            <w:tcW w:w="567" w:type="dxa"/>
            <w:tcBorders>
              <w:left w:val="single" w:sz="4" w:space="0" w:color="auto"/>
            </w:tcBorders>
            <w:vAlign w:val="center"/>
          </w:tcPr>
          <w:p w14:paraId="1563C7B4" w14:textId="77777777" w:rsidR="00E2443A" w:rsidRPr="00E2443A" w:rsidRDefault="00E2443A" w:rsidP="00B345AF">
            <w:pPr>
              <w:pStyle w:val="Heading4"/>
              <w:spacing w:after="0"/>
              <w:rPr>
                <w:rFonts w:asciiTheme="minorHAnsi" w:hAnsiTheme="minorHAnsi"/>
                <w:b w:val="0"/>
                <w:bCs/>
                <w:sz w:val="22"/>
                <w:szCs w:val="22"/>
                <w:u w:val="single"/>
              </w:rPr>
            </w:pPr>
          </w:p>
        </w:tc>
      </w:tr>
      <w:tr w:rsidR="00E2443A" w:rsidRPr="00E2443A" w14:paraId="4A6832CF" w14:textId="77777777" w:rsidTr="00B345AF">
        <w:trPr>
          <w:trHeight w:val="510"/>
          <w:jc w:val="center"/>
        </w:trPr>
        <w:tc>
          <w:tcPr>
            <w:tcW w:w="9481" w:type="dxa"/>
            <w:tcBorders>
              <w:top w:val="nil"/>
              <w:left w:val="nil"/>
              <w:bottom w:val="nil"/>
              <w:right w:val="single" w:sz="4" w:space="0" w:color="auto"/>
            </w:tcBorders>
            <w:vAlign w:val="center"/>
          </w:tcPr>
          <w:p w14:paraId="4DEB4895" w14:textId="77777777" w:rsidR="00E2443A" w:rsidRPr="00E2443A" w:rsidRDefault="00E2443A" w:rsidP="00B345AF">
            <w:pPr>
              <w:rPr>
                <w:sz w:val="22"/>
              </w:rPr>
            </w:pPr>
            <w:r w:rsidRPr="00E2443A">
              <w:rPr>
                <w:rFonts w:cs="Arial"/>
                <w:sz w:val="22"/>
              </w:rPr>
              <w:t>Have you signed the Anti-Collusion Certificate (Appendix 3)?</w:t>
            </w:r>
          </w:p>
        </w:tc>
        <w:tc>
          <w:tcPr>
            <w:tcW w:w="567" w:type="dxa"/>
            <w:tcBorders>
              <w:left w:val="single" w:sz="4" w:space="0" w:color="auto"/>
            </w:tcBorders>
            <w:vAlign w:val="center"/>
          </w:tcPr>
          <w:p w14:paraId="564C5BBD" w14:textId="77777777" w:rsidR="00E2443A" w:rsidRPr="00E2443A" w:rsidRDefault="00E2443A" w:rsidP="00B345AF">
            <w:pPr>
              <w:pStyle w:val="Heading4"/>
              <w:spacing w:after="0"/>
              <w:rPr>
                <w:rFonts w:asciiTheme="minorHAnsi" w:hAnsiTheme="minorHAnsi"/>
                <w:b w:val="0"/>
                <w:bCs/>
                <w:sz w:val="22"/>
                <w:szCs w:val="22"/>
                <w:u w:val="single"/>
              </w:rPr>
            </w:pPr>
          </w:p>
        </w:tc>
      </w:tr>
      <w:tr w:rsidR="00E2443A" w:rsidRPr="00E2443A" w14:paraId="449E0D94" w14:textId="77777777" w:rsidTr="00B345AF">
        <w:trPr>
          <w:trHeight w:val="510"/>
          <w:jc w:val="center"/>
        </w:trPr>
        <w:tc>
          <w:tcPr>
            <w:tcW w:w="9481" w:type="dxa"/>
            <w:tcBorders>
              <w:top w:val="nil"/>
              <w:left w:val="nil"/>
              <w:bottom w:val="nil"/>
              <w:right w:val="single" w:sz="4" w:space="0" w:color="auto"/>
            </w:tcBorders>
            <w:vAlign w:val="center"/>
          </w:tcPr>
          <w:p w14:paraId="1A71FE2D" w14:textId="77777777" w:rsidR="00E2443A" w:rsidRPr="00E2443A" w:rsidRDefault="00E2443A" w:rsidP="00B345AF">
            <w:pPr>
              <w:rPr>
                <w:rFonts w:cs="Arial"/>
                <w:sz w:val="22"/>
              </w:rPr>
            </w:pPr>
            <w:r w:rsidRPr="00E2443A">
              <w:rPr>
                <w:rFonts w:cs="Arial"/>
                <w:sz w:val="22"/>
              </w:rPr>
              <w:t>Have you supplied details for your Referees?</w:t>
            </w:r>
          </w:p>
        </w:tc>
        <w:tc>
          <w:tcPr>
            <w:tcW w:w="567" w:type="dxa"/>
            <w:tcBorders>
              <w:left w:val="single" w:sz="4" w:space="0" w:color="auto"/>
            </w:tcBorders>
            <w:vAlign w:val="center"/>
          </w:tcPr>
          <w:p w14:paraId="2230C90F" w14:textId="77777777" w:rsidR="00E2443A" w:rsidRPr="00E2443A" w:rsidRDefault="00E2443A" w:rsidP="00B345AF">
            <w:pPr>
              <w:pStyle w:val="Heading4"/>
              <w:spacing w:after="0"/>
              <w:rPr>
                <w:rFonts w:asciiTheme="minorHAnsi" w:hAnsiTheme="minorHAnsi"/>
                <w:b w:val="0"/>
                <w:bCs/>
                <w:sz w:val="22"/>
                <w:szCs w:val="22"/>
                <w:u w:val="single"/>
              </w:rPr>
            </w:pPr>
          </w:p>
        </w:tc>
      </w:tr>
      <w:tr w:rsidR="00E2443A" w:rsidRPr="00E2443A" w14:paraId="4471C5FA" w14:textId="77777777" w:rsidTr="00B345AF">
        <w:trPr>
          <w:trHeight w:val="510"/>
          <w:jc w:val="center"/>
        </w:trPr>
        <w:tc>
          <w:tcPr>
            <w:tcW w:w="9481" w:type="dxa"/>
            <w:tcBorders>
              <w:top w:val="nil"/>
              <w:left w:val="nil"/>
              <w:bottom w:val="nil"/>
              <w:right w:val="single" w:sz="4" w:space="0" w:color="auto"/>
            </w:tcBorders>
            <w:vAlign w:val="center"/>
          </w:tcPr>
          <w:p w14:paraId="7E7BCB64" w14:textId="77777777" w:rsidR="00E2443A" w:rsidRPr="00E2443A" w:rsidRDefault="00E2443A" w:rsidP="00B345AF">
            <w:pPr>
              <w:rPr>
                <w:rFonts w:cs="Arial"/>
                <w:sz w:val="22"/>
              </w:rPr>
            </w:pPr>
            <w:r w:rsidRPr="00E2443A">
              <w:rPr>
                <w:rFonts w:cs="Arial"/>
                <w:sz w:val="22"/>
              </w:rPr>
              <w:t>Have you provided a copy of your Organisation’s Health and Safety policy?</w:t>
            </w:r>
          </w:p>
        </w:tc>
        <w:tc>
          <w:tcPr>
            <w:tcW w:w="567" w:type="dxa"/>
            <w:tcBorders>
              <w:left w:val="single" w:sz="4" w:space="0" w:color="auto"/>
            </w:tcBorders>
            <w:vAlign w:val="center"/>
          </w:tcPr>
          <w:p w14:paraId="6E36B95B" w14:textId="77777777" w:rsidR="00E2443A" w:rsidRPr="00E2443A" w:rsidRDefault="00E2443A" w:rsidP="00B345AF">
            <w:pPr>
              <w:pStyle w:val="Heading4"/>
              <w:spacing w:after="0"/>
              <w:rPr>
                <w:rFonts w:asciiTheme="minorHAnsi" w:hAnsiTheme="minorHAnsi"/>
                <w:b w:val="0"/>
                <w:bCs/>
                <w:sz w:val="22"/>
                <w:szCs w:val="22"/>
                <w:u w:val="single"/>
              </w:rPr>
            </w:pPr>
          </w:p>
        </w:tc>
      </w:tr>
      <w:tr w:rsidR="00E2443A" w:rsidRPr="00E2443A" w14:paraId="4A1DC553" w14:textId="77777777" w:rsidTr="00B345AF">
        <w:trPr>
          <w:trHeight w:val="510"/>
          <w:jc w:val="center"/>
        </w:trPr>
        <w:tc>
          <w:tcPr>
            <w:tcW w:w="9481" w:type="dxa"/>
            <w:tcBorders>
              <w:top w:val="nil"/>
              <w:left w:val="nil"/>
              <w:bottom w:val="nil"/>
              <w:right w:val="single" w:sz="4" w:space="0" w:color="auto"/>
            </w:tcBorders>
            <w:vAlign w:val="center"/>
          </w:tcPr>
          <w:p w14:paraId="5BC4F3A4" w14:textId="77777777" w:rsidR="00E2443A" w:rsidRPr="00E2443A" w:rsidRDefault="00E2443A" w:rsidP="00B345AF">
            <w:pPr>
              <w:rPr>
                <w:rFonts w:cs="Arial"/>
                <w:sz w:val="22"/>
              </w:rPr>
            </w:pPr>
            <w:r w:rsidRPr="00E2443A">
              <w:rPr>
                <w:rFonts w:cs="Arial"/>
                <w:sz w:val="22"/>
              </w:rPr>
              <w:t>Have you provided a copy of your Organisation’s Risk Assessment and Method Statement or Safe Systems of Work document?</w:t>
            </w:r>
          </w:p>
        </w:tc>
        <w:tc>
          <w:tcPr>
            <w:tcW w:w="567" w:type="dxa"/>
            <w:tcBorders>
              <w:left w:val="single" w:sz="4" w:space="0" w:color="auto"/>
            </w:tcBorders>
            <w:vAlign w:val="center"/>
          </w:tcPr>
          <w:p w14:paraId="2DC3C308" w14:textId="77777777" w:rsidR="00E2443A" w:rsidRPr="00E2443A" w:rsidRDefault="00E2443A" w:rsidP="00B345AF">
            <w:pPr>
              <w:pStyle w:val="Heading4"/>
              <w:spacing w:after="0"/>
              <w:rPr>
                <w:rFonts w:asciiTheme="minorHAnsi" w:hAnsiTheme="minorHAnsi"/>
                <w:b w:val="0"/>
                <w:bCs/>
                <w:sz w:val="22"/>
                <w:szCs w:val="22"/>
                <w:u w:val="single"/>
              </w:rPr>
            </w:pPr>
          </w:p>
        </w:tc>
      </w:tr>
      <w:tr w:rsidR="00E2443A" w:rsidRPr="00E2443A" w14:paraId="1215B416" w14:textId="77777777" w:rsidTr="00B345AF">
        <w:trPr>
          <w:trHeight w:val="510"/>
          <w:jc w:val="center"/>
        </w:trPr>
        <w:tc>
          <w:tcPr>
            <w:tcW w:w="9481" w:type="dxa"/>
            <w:tcBorders>
              <w:top w:val="nil"/>
              <w:left w:val="nil"/>
              <w:bottom w:val="nil"/>
              <w:right w:val="single" w:sz="4" w:space="0" w:color="auto"/>
            </w:tcBorders>
            <w:vAlign w:val="center"/>
          </w:tcPr>
          <w:p w14:paraId="7327DC90" w14:textId="77777777" w:rsidR="00E2443A" w:rsidRPr="00E2443A" w:rsidRDefault="00E2443A" w:rsidP="00B345AF">
            <w:pPr>
              <w:rPr>
                <w:rFonts w:cs="Arial"/>
                <w:sz w:val="22"/>
              </w:rPr>
            </w:pPr>
            <w:r w:rsidRPr="00E2443A">
              <w:rPr>
                <w:rFonts w:cs="Arial"/>
                <w:sz w:val="22"/>
              </w:rPr>
              <w:t>Have you provided any other additional documents required as part of this tender process?</w:t>
            </w:r>
          </w:p>
        </w:tc>
        <w:tc>
          <w:tcPr>
            <w:tcW w:w="567" w:type="dxa"/>
            <w:tcBorders>
              <w:left w:val="single" w:sz="4" w:space="0" w:color="auto"/>
            </w:tcBorders>
            <w:vAlign w:val="center"/>
          </w:tcPr>
          <w:p w14:paraId="5B45713A" w14:textId="77777777" w:rsidR="00E2443A" w:rsidRPr="00E2443A" w:rsidRDefault="00E2443A" w:rsidP="00B345AF">
            <w:pPr>
              <w:pStyle w:val="Heading4"/>
              <w:spacing w:after="0"/>
              <w:rPr>
                <w:rFonts w:asciiTheme="minorHAnsi" w:hAnsiTheme="minorHAnsi"/>
                <w:b w:val="0"/>
                <w:bCs/>
                <w:sz w:val="22"/>
                <w:szCs w:val="22"/>
                <w:u w:val="single"/>
              </w:rPr>
            </w:pPr>
          </w:p>
        </w:tc>
      </w:tr>
    </w:tbl>
    <w:p w14:paraId="55325EB4" w14:textId="77777777" w:rsidR="00E2443A" w:rsidRPr="00E2443A" w:rsidRDefault="00E2443A" w:rsidP="00E2443A">
      <w:pPr>
        <w:pStyle w:val="Heading4"/>
        <w:spacing w:after="0"/>
        <w:rPr>
          <w:rFonts w:asciiTheme="minorHAnsi" w:hAnsiTheme="minorHAnsi"/>
          <w:b w:val="0"/>
          <w:bCs/>
          <w:sz w:val="22"/>
          <w:szCs w:val="22"/>
          <w:u w:val="single"/>
        </w:rPr>
      </w:pPr>
    </w:p>
    <w:p w14:paraId="08680765" w14:textId="77777777" w:rsidR="00E2443A" w:rsidRPr="00E2443A" w:rsidRDefault="00E2443A" w:rsidP="00E2443A">
      <w:pPr>
        <w:pStyle w:val="Heading4"/>
        <w:spacing w:after="0"/>
        <w:rPr>
          <w:rFonts w:asciiTheme="minorHAnsi" w:hAnsiTheme="minorHAnsi"/>
          <w:sz w:val="22"/>
          <w:szCs w:val="22"/>
          <w:u w:val="single"/>
        </w:rPr>
      </w:pPr>
      <w:r w:rsidRPr="00E2443A">
        <w:rPr>
          <w:rFonts w:asciiTheme="minorHAnsi" w:hAnsiTheme="minorHAnsi"/>
          <w:b w:val="0"/>
          <w:sz w:val="22"/>
          <w:szCs w:val="22"/>
        </w:rPr>
        <w:tab/>
      </w:r>
      <w:r w:rsidRPr="00E2443A">
        <w:rPr>
          <w:rFonts w:asciiTheme="minorHAnsi" w:hAnsiTheme="minorHAnsi"/>
          <w:sz w:val="22"/>
          <w:szCs w:val="22"/>
        </w:rPr>
        <w:tab/>
      </w:r>
      <w:r w:rsidRPr="00E2443A">
        <w:rPr>
          <w:rFonts w:asciiTheme="minorHAnsi" w:hAnsiTheme="minorHAnsi"/>
          <w:sz w:val="22"/>
          <w:szCs w:val="22"/>
        </w:rPr>
        <w:tab/>
      </w:r>
      <w:r w:rsidRPr="00E2443A">
        <w:rPr>
          <w:rFonts w:asciiTheme="minorHAnsi" w:hAnsiTheme="minorHAnsi"/>
          <w:sz w:val="22"/>
          <w:szCs w:val="22"/>
        </w:rPr>
        <w:tab/>
      </w:r>
      <w:r w:rsidRPr="00E2443A">
        <w:rPr>
          <w:rFonts w:asciiTheme="minorHAnsi" w:hAnsiTheme="minorHAnsi"/>
          <w:sz w:val="22"/>
          <w:szCs w:val="22"/>
        </w:rPr>
        <w:tab/>
      </w:r>
      <w:r w:rsidRPr="00E2443A">
        <w:rPr>
          <w:rFonts w:asciiTheme="minorHAnsi" w:hAnsiTheme="minorHAnsi"/>
          <w:sz w:val="22"/>
          <w:szCs w:val="22"/>
        </w:rPr>
        <w:tab/>
      </w:r>
      <w:r w:rsidRPr="00E2443A">
        <w:rPr>
          <w:rFonts w:asciiTheme="minorHAnsi" w:hAnsiTheme="minorHAnsi"/>
          <w:sz w:val="22"/>
          <w:szCs w:val="22"/>
        </w:rPr>
        <w:tab/>
      </w:r>
      <w:r w:rsidRPr="00E2443A">
        <w:rPr>
          <w:rFonts w:asciiTheme="minorHAnsi" w:hAnsiTheme="minorHAnsi"/>
          <w:sz w:val="22"/>
          <w:szCs w:val="22"/>
        </w:rPr>
        <w:tab/>
      </w:r>
    </w:p>
    <w:p w14:paraId="59E36813" w14:textId="340734C7" w:rsidR="00E2443A" w:rsidRPr="002277DD" w:rsidRDefault="00E2443A" w:rsidP="00E2443A">
      <w:pPr>
        <w:rPr>
          <w:iCs/>
          <w:sz w:val="22"/>
        </w:rPr>
      </w:pPr>
      <w:r w:rsidRPr="00E2443A">
        <w:rPr>
          <w:iCs/>
          <w:sz w:val="22"/>
        </w:rPr>
        <w:t>It is Sport Wales policy to keep a computer record of the information.</w:t>
      </w:r>
    </w:p>
    <w:tbl>
      <w:tblPr>
        <w:tblW w:w="0" w:type="auto"/>
        <w:tblLook w:val="01E0" w:firstRow="1" w:lastRow="1" w:firstColumn="1" w:lastColumn="1" w:noHBand="0" w:noVBand="0"/>
      </w:tblPr>
      <w:tblGrid>
        <w:gridCol w:w="2243"/>
        <w:gridCol w:w="7395"/>
      </w:tblGrid>
      <w:tr w:rsidR="00E2443A" w:rsidRPr="00E2443A" w14:paraId="56732C33" w14:textId="77777777" w:rsidTr="00B345AF">
        <w:trPr>
          <w:trHeight w:val="510"/>
        </w:trPr>
        <w:tc>
          <w:tcPr>
            <w:tcW w:w="2376" w:type="dxa"/>
            <w:vAlign w:val="bottom"/>
          </w:tcPr>
          <w:p w14:paraId="041C859C" w14:textId="77777777" w:rsidR="00E2443A" w:rsidRPr="00E2443A" w:rsidRDefault="00E2443A" w:rsidP="00B345AF">
            <w:pPr>
              <w:rPr>
                <w:sz w:val="22"/>
              </w:rPr>
            </w:pPr>
            <w:r w:rsidRPr="00E2443A">
              <w:rPr>
                <w:sz w:val="22"/>
              </w:rPr>
              <w:t>Signature:</w:t>
            </w:r>
          </w:p>
        </w:tc>
        <w:tc>
          <w:tcPr>
            <w:tcW w:w="7480" w:type="dxa"/>
            <w:vAlign w:val="bottom"/>
          </w:tcPr>
          <w:p w14:paraId="553E69F1" w14:textId="77777777" w:rsidR="00E2443A" w:rsidRPr="00E2443A" w:rsidRDefault="00E2443A" w:rsidP="00B345AF">
            <w:pPr>
              <w:rPr>
                <w:sz w:val="22"/>
              </w:rPr>
            </w:pPr>
            <w:r w:rsidRPr="00E2443A">
              <w:rPr>
                <w:sz w:val="22"/>
              </w:rPr>
              <w:t>____________________________________________________________</w:t>
            </w:r>
          </w:p>
        </w:tc>
      </w:tr>
      <w:tr w:rsidR="00E2443A" w:rsidRPr="00E2443A" w14:paraId="42ED0456" w14:textId="77777777" w:rsidTr="00B345AF">
        <w:trPr>
          <w:trHeight w:val="510"/>
        </w:trPr>
        <w:tc>
          <w:tcPr>
            <w:tcW w:w="2376" w:type="dxa"/>
            <w:vAlign w:val="bottom"/>
          </w:tcPr>
          <w:p w14:paraId="1B737EB7" w14:textId="77777777" w:rsidR="00E2443A" w:rsidRPr="00E2443A" w:rsidRDefault="00E2443A" w:rsidP="00B345AF">
            <w:pPr>
              <w:rPr>
                <w:sz w:val="22"/>
              </w:rPr>
            </w:pPr>
            <w:r w:rsidRPr="00E2443A">
              <w:rPr>
                <w:sz w:val="22"/>
              </w:rPr>
              <w:t>Name (printed):</w:t>
            </w:r>
          </w:p>
        </w:tc>
        <w:tc>
          <w:tcPr>
            <w:tcW w:w="7480" w:type="dxa"/>
            <w:vAlign w:val="bottom"/>
          </w:tcPr>
          <w:p w14:paraId="38D0F252" w14:textId="77777777" w:rsidR="00E2443A" w:rsidRPr="00E2443A" w:rsidRDefault="00E2443A" w:rsidP="00B345AF">
            <w:pPr>
              <w:rPr>
                <w:sz w:val="22"/>
              </w:rPr>
            </w:pPr>
            <w:r w:rsidRPr="00E2443A">
              <w:rPr>
                <w:sz w:val="22"/>
              </w:rPr>
              <w:t>____________________________________________________________</w:t>
            </w:r>
          </w:p>
        </w:tc>
      </w:tr>
      <w:tr w:rsidR="00E2443A" w:rsidRPr="00E2443A" w14:paraId="06306E9B" w14:textId="77777777" w:rsidTr="00B345AF">
        <w:trPr>
          <w:trHeight w:val="510"/>
        </w:trPr>
        <w:tc>
          <w:tcPr>
            <w:tcW w:w="2376" w:type="dxa"/>
            <w:vAlign w:val="bottom"/>
          </w:tcPr>
          <w:p w14:paraId="19CC3B33" w14:textId="77777777" w:rsidR="00E2443A" w:rsidRPr="00E2443A" w:rsidRDefault="00E2443A" w:rsidP="00B345AF">
            <w:pPr>
              <w:rPr>
                <w:sz w:val="22"/>
              </w:rPr>
            </w:pPr>
            <w:r w:rsidRPr="00E2443A">
              <w:rPr>
                <w:sz w:val="22"/>
              </w:rPr>
              <w:t>Dated:</w:t>
            </w:r>
          </w:p>
        </w:tc>
        <w:tc>
          <w:tcPr>
            <w:tcW w:w="7480" w:type="dxa"/>
            <w:vAlign w:val="bottom"/>
          </w:tcPr>
          <w:p w14:paraId="4B07D2D7" w14:textId="77777777" w:rsidR="00E2443A" w:rsidRPr="00E2443A" w:rsidRDefault="00E2443A" w:rsidP="00B345AF">
            <w:pPr>
              <w:rPr>
                <w:sz w:val="22"/>
              </w:rPr>
            </w:pPr>
            <w:r w:rsidRPr="00E2443A">
              <w:rPr>
                <w:sz w:val="22"/>
              </w:rPr>
              <w:t>____________________________________________________________</w:t>
            </w:r>
          </w:p>
        </w:tc>
      </w:tr>
      <w:tr w:rsidR="00E2443A" w:rsidRPr="00E2443A" w14:paraId="12A419D2" w14:textId="77777777" w:rsidTr="00B345AF">
        <w:trPr>
          <w:trHeight w:val="510"/>
        </w:trPr>
        <w:tc>
          <w:tcPr>
            <w:tcW w:w="2376" w:type="dxa"/>
            <w:vAlign w:val="bottom"/>
          </w:tcPr>
          <w:p w14:paraId="0B0FE463" w14:textId="77777777" w:rsidR="00E2443A" w:rsidRPr="00E2443A" w:rsidRDefault="00E2443A" w:rsidP="00B345AF">
            <w:pPr>
              <w:rPr>
                <w:sz w:val="22"/>
              </w:rPr>
            </w:pPr>
            <w:r w:rsidRPr="00E2443A">
              <w:rPr>
                <w:sz w:val="22"/>
              </w:rPr>
              <w:t>Capacity / Title:</w:t>
            </w:r>
          </w:p>
        </w:tc>
        <w:tc>
          <w:tcPr>
            <w:tcW w:w="7480" w:type="dxa"/>
            <w:vAlign w:val="bottom"/>
          </w:tcPr>
          <w:p w14:paraId="7BB966A7" w14:textId="77777777" w:rsidR="00E2443A" w:rsidRPr="00E2443A" w:rsidRDefault="00E2443A" w:rsidP="00B345AF">
            <w:pPr>
              <w:rPr>
                <w:sz w:val="22"/>
              </w:rPr>
            </w:pPr>
            <w:r w:rsidRPr="00E2443A">
              <w:rPr>
                <w:sz w:val="22"/>
              </w:rPr>
              <w:t>____________________________________________________________</w:t>
            </w:r>
          </w:p>
        </w:tc>
      </w:tr>
      <w:tr w:rsidR="00E2443A" w:rsidRPr="00E2443A" w14:paraId="536FF33A" w14:textId="77777777" w:rsidTr="00B345AF">
        <w:trPr>
          <w:trHeight w:val="510"/>
        </w:trPr>
        <w:tc>
          <w:tcPr>
            <w:tcW w:w="2376" w:type="dxa"/>
            <w:vAlign w:val="bottom"/>
          </w:tcPr>
          <w:p w14:paraId="3C7F3839" w14:textId="77777777" w:rsidR="00E2443A" w:rsidRPr="00E2443A" w:rsidRDefault="00E2443A" w:rsidP="00B345AF">
            <w:pPr>
              <w:rPr>
                <w:sz w:val="22"/>
              </w:rPr>
            </w:pPr>
            <w:r w:rsidRPr="00E2443A">
              <w:rPr>
                <w:sz w:val="22"/>
              </w:rPr>
              <w:t>For and on behalf of:</w:t>
            </w:r>
          </w:p>
        </w:tc>
        <w:tc>
          <w:tcPr>
            <w:tcW w:w="7480" w:type="dxa"/>
            <w:vAlign w:val="bottom"/>
          </w:tcPr>
          <w:p w14:paraId="779CBF9D" w14:textId="77777777" w:rsidR="00E2443A" w:rsidRPr="00E2443A" w:rsidRDefault="00E2443A" w:rsidP="00B345AF">
            <w:pPr>
              <w:rPr>
                <w:sz w:val="22"/>
              </w:rPr>
            </w:pPr>
            <w:r w:rsidRPr="00E2443A">
              <w:rPr>
                <w:sz w:val="22"/>
              </w:rPr>
              <w:t>____________________________________________________________</w:t>
            </w:r>
          </w:p>
        </w:tc>
      </w:tr>
    </w:tbl>
    <w:p w14:paraId="08D2E864" w14:textId="77777777" w:rsidR="00E2443A" w:rsidRPr="00E2443A" w:rsidRDefault="00E2443A" w:rsidP="00E2443A">
      <w:pPr>
        <w:widowControl w:val="0"/>
        <w:ind w:left="567" w:hanging="567"/>
        <w:jc w:val="both"/>
        <w:rPr>
          <w:rFonts w:cs="Arial"/>
          <w:sz w:val="22"/>
        </w:rPr>
      </w:pPr>
    </w:p>
    <w:p w14:paraId="22B88B80" w14:textId="77777777" w:rsidR="005F39D0" w:rsidRDefault="005F39D0" w:rsidP="005F39D0">
      <w:pPr>
        <w:spacing w:after="120"/>
        <w:jc w:val="both"/>
        <w:rPr>
          <w:b/>
          <w:bCs/>
          <w:sz w:val="22"/>
        </w:rPr>
      </w:pPr>
    </w:p>
    <w:sectPr w:rsidR="005F39D0" w:rsidSect="00AD73D3">
      <w:pgSz w:w="11906" w:h="16838"/>
      <w:pgMar w:top="1134" w:right="1134" w:bottom="22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Montserrat ExtraBold">
    <w:panose1 w:val="00000000000000000000"/>
    <w:charset w:val="00"/>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Bold">
    <w:panose1 w:val="00000000000000000000"/>
    <w:charset w:val="00"/>
    <w:family w:val="auto"/>
    <w:pitch w:val="variable"/>
    <w:sig w:usb0="A00002FF" w:usb1="4000247B" w:usb2="00000000" w:usb3="00000000" w:csb0="00000197" w:csb1="00000000"/>
  </w:font>
  <w:font w:name="Montserrat Black">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DAB"/>
    <w:multiLevelType w:val="multilevel"/>
    <w:tmpl w:val="43C099C6"/>
    <w:lvl w:ilvl="0">
      <w:start w:val="20"/>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B51CB3"/>
    <w:multiLevelType w:val="multilevel"/>
    <w:tmpl w:val="B62ADB9A"/>
    <w:lvl w:ilvl="0">
      <w:start w:val="1"/>
      <w:numFmt w:val="decimal"/>
      <w:lvlText w:val="%1."/>
      <w:lvlJc w:val="left"/>
      <w:pPr>
        <w:tabs>
          <w:tab w:val="num" w:pos="720"/>
        </w:tabs>
        <w:ind w:left="720" w:hanging="360"/>
      </w:pPr>
      <w:rPr>
        <w:rFonts w:ascii="Arial" w:hAnsi="Arial" w:cs="Arial" w:hint="default"/>
        <w:i/>
        <w:iCs w:val="0"/>
        <w:sz w:val="22"/>
        <w:szCs w:val="22"/>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789398D"/>
    <w:multiLevelType w:val="hybridMultilevel"/>
    <w:tmpl w:val="3134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72DD4"/>
    <w:multiLevelType w:val="hybridMultilevel"/>
    <w:tmpl w:val="624A1FD8"/>
    <w:lvl w:ilvl="0" w:tplc="00F8949A">
      <w:start w:val="1"/>
      <w:numFmt w:val="lowerLetter"/>
      <w:lvlText w:val="(%1)"/>
      <w:lvlJc w:val="left"/>
      <w:pPr>
        <w:tabs>
          <w:tab w:val="num" w:pos="5040"/>
        </w:tabs>
        <w:ind w:left="5040" w:hanging="360"/>
      </w:pPr>
      <w:rPr>
        <w:rFonts w:hint="default"/>
      </w:rPr>
    </w:lvl>
    <w:lvl w:ilvl="1" w:tplc="04090019" w:tentative="1">
      <w:start w:val="1"/>
      <w:numFmt w:val="lowerLetter"/>
      <w:lvlText w:val="%2."/>
      <w:lvlJc w:val="left"/>
      <w:pPr>
        <w:tabs>
          <w:tab w:val="num" w:pos="5760"/>
        </w:tabs>
        <w:ind w:left="5760" w:hanging="360"/>
      </w:p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4" w15:restartNumberingAfterBreak="0">
    <w:nsid w:val="13513CC4"/>
    <w:multiLevelType w:val="multilevel"/>
    <w:tmpl w:val="0A84DE6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bCs/>
        <w:sz w:val="22"/>
        <w:szCs w:val="24"/>
      </w:rPr>
    </w:lvl>
    <w:lvl w:ilvl="2">
      <w:start w:val="1"/>
      <w:numFmt w:val="bullet"/>
      <w:lvlText w:val=""/>
      <w:lvlJc w:val="left"/>
      <w:pPr>
        <w:ind w:left="360" w:hanging="360"/>
      </w:pPr>
      <w:rPr>
        <w:rFonts w:ascii="Wingdings" w:hAnsi="Wingdings" w:hint="default"/>
      </w:rPr>
    </w:lvl>
    <w:lvl w:ilvl="3">
      <w:start w:val="1"/>
      <w:numFmt w:val="decimal"/>
      <w:isLgl/>
      <w:lvlText w:val="%1.%2.%3.%4"/>
      <w:lvlJc w:val="left"/>
      <w:pPr>
        <w:ind w:left="1080" w:hanging="1080"/>
      </w:pPr>
      <w:rPr>
        <w:rFonts w:hint="default"/>
        <w:b w:val="0"/>
        <w:bCs w:val="0"/>
      </w:rPr>
    </w:lvl>
    <w:lvl w:ilvl="4">
      <w:start w:val="1"/>
      <w:numFmt w:val="decimal"/>
      <w:isLgl/>
      <w:lvlText w:val="%1.%2.%3.%4.%5"/>
      <w:lvlJc w:val="left"/>
      <w:pPr>
        <w:ind w:left="1080" w:hanging="1080"/>
      </w:pPr>
      <w:rPr>
        <w:rFonts w:hint="default"/>
        <w:b w:val="0"/>
        <w:bCs w:val="0"/>
      </w:rPr>
    </w:lvl>
    <w:lvl w:ilvl="5">
      <w:start w:val="1"/>
      <w:numFmt w:val="decimal"/>
      <w:isLgl/>
      <w:lvlText w:val="%1.%2.%3.%4.%5.%6"/>
      <w:lvlJc w:val="left"/>
      <w:pPr>
        <w:ind w:left="1440" w:hanging="1440"/>
      </w:pPr>
      <w:rPr>
        <w:rFonts w:hint="default"/>
        <w:b w:val="0"/>
        <w:bCs w:val="0"/>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4AA7FDA"/>
    <w:multiLevelType w:val="hybridMultilevel"/>
    <w:tmpl w:val="3FD64DBE"/>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5713586"/>
    <w:multiLevelType w:val="multilevel"/>
    <w:tmpl w:val="36E2CDD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66303AF"/>
    <w:multiLevelType w:val="hybridMultilevel"/>
    <w:tmpl w:val="1FAC8220"/>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6D7F5A"/>
    <w:multiLevelType w:val="hybridMultilevel"/>
    <w:tmpl w:val="F1C6C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9204D"/>
    <w:multiLevelType w:val="hybridMultilevel"/>
    <w:tmpl w:val="3DBE272E"/>
    <w:lvl w:ilvl="0" w:tplc="08090017">
      <w:start w:val="1"/>
      <w:numFmt w:val="lowerLetter"/>
      <w:lvlText w:val="%1)"/>
      <w:lvlJc w:val="left"/>
      <w:pPr>
        <w:ind w:left="720" w:hanging="360"/>
      </w:pPr>
    </w:lvl>
    <w:lvl w:ilvl="1" w:tplc="83888E9E">
      <w:start w:val="16"/>
      <w:numFmt w:val="decimal"/>
      <w:lvlText w:val="%2"/>
      <w:lvlJc w:val="left"/>
      <w:pPr>
        <w:ind w:left="1440" w:hanging="360"/>
      </w:pPr>
      <w:rPr>
        <w:rFonts w:hint="default"/>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58294E"/>
    <w:multiLevelType w:val="hybridMultilevel"/>
    <w:tmpl w:val="8678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AF4FCB"/>
    <w:multiLevelType w:val="hybridMultilevel"/>
    <w:tmpl w:val="B1A0C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18000D"/>
    <w:multiLevelType w:val="multilevel"/>
    <w:tmpl w:val="4F34D68C"/>
    <w:lvl w:ilvl="0">
      <w:start w:val="28"/>
      <w:numFmt w:val="decimal"/>
      <w:lvlText w:val="%1"/>
      <w:lvlJc w:val="left"/>
      <w:pPr>
        <w:ind w:left="405" w:hanging="405"/>
      </w:pPr>
      <w:rPr>
        <w:rFonts w:hint="default"/>
      </w:rPr>
    </w:lvl>
    <w:lvl w:ilvl="1">
      <w:start w:val="1"/>
      <w:numFmt w:val="decimal"/>
      <w:lvlText w:val="%1.%2"/>
      <w:lvlJc w:val="left"/>
      <w:pPr>
        <w:ind w:left="1845" w:hanging="40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1CDD720F"/>
    <w:multiLevelType w:val="hybridMultilevel"/>
    <w:tmpl w:val="1346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28402A"/>
    <w:multiLevelType w:val="hybridMultilevel"/>
    <w:tmpl w:val="7F86D83C"/>
    <w:lvl w:ilvl="0" w:tplc="88548EFA">
      <w:start w:val="4"/>
      <w:numFmt w:val="lowerLetter"/>
      <w:lvlText w:val="(%1)"/>
      <w:lvlJc w:val="left"/>
      <w:pPr>
        <w:tabs>
          <w:tab w:val="num" w:pos="5040"/>
        </w:tabs>
        <w:ind w:left="5040" w:hanging="360"/>
      </w:pPr>
      <w:rPr>
        <w:rFonts w:hint="default"/>
      </w:rPr>
    </w:lvl>
    <w:lvl w:ilvl="1" w:tplc="04090019" w:tentative="1">
      <w:start w:val="1"/>
      <w:numFmt w:val="lowerLetter"/>
      <w:lvlText w:val="%2."/>
      <w:lvlJc w:val="left"/>
      <w:pPr>
        <w:tabs>
          <w:tab w:val="num" w:pos="5760"/>
        </w:tabs>
        <w:ind w:left="5760" w:hanging="360"/>
      </w:p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15" w15:restartNumberingAfterBreak="0">
    <w:nsid w:val="222766CF"/>
    <w:multiLevelType w:val="hybridMultilevel"/>
    <w:tmpl w:val="9EFC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753F62"/>
    <w:multiLevelType w:val="multilevel"/>
    <w:tmpl w:val="C51AFCBA"/>
    <w:lvl w:ilvl="0">
      <w:start w:val="1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6B06DF3"/>
    <w:multiLevelType w:val="hybridMultilevel"/>
    <w:tmpl w:val="B8CAD61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F923424"/>
    <w:multiLevelType w:val="multilevel"/>
    <w:tmpl w:val="202EF014"/>
    <w:lvl w:ilvl="0">
      <w:start w:val="28"/>
      <w:numFmt w:val="decimal"/>
      <w:lvlText w:val="%1"/>
      <w:lvlJc w:val="left"/>
      <w:pPr>
        <w:ind w:left="465" w:hanging="465"/>
      </w:pPr>
      <w:rPr>
        <w:rFonts w:hint="default"/>
      </w:rPr>
    </w:lvl>
    <w:lvl w:ilvl="1">
      <w:start w:val="2"/>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16E7EC4"/>
    <w:multiLevelType w:val="hybridMultilevel"/>
    <w:tmpl w:val="F356EB68"/>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17C14CB"/>
    <w:multiLevelType w:val="hybridMultilevel"/>
    <w:tmpl w:val="C46E365A"/>
    <w:lvl w:ilvl="0" w:tplc="08090005">
      <w:start w:val="1"/>
      <w:numFmt w:val="bullet"/>
      <w:lvlText w:val=""/>
      <w:lvlJc w:val="left"/>
      <w:pPr>
        <w:ind w:left="1437" w:hanging="360"/>
      </w:pPr>
      <w:rPr>
        <w:rFonts w:ascii="Wingdings" w:hAnsi="Wingdings"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21" w15:restartNumberingAfterBreak="0">
    <w:nsid w:val="3D6A456C"/>
    <w:multiLevelType w:val="hybridMultilevel"/>
    <w:tmpl w:val="FAF2D12A"/>
    <w:lvl w:ilvl="0" w:tplc="95380894">
      <w:start w:val="1"/>
      <w:numFmt w:val="bullet"/>
      <w:pStyle w:val="BulletPointLevel2"/>
      <w:lvlText w:val="–"/>
      <w:lvlJc w:val="left"/>
      <w:pPr>
        <w:ind w:left="1174" w:hanging="360"/>
      </w:pPr>
      <w:rPr>
        <w:rFonts w:ascii="Montserrat" w:hAnsi="Montserrat"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2" w15:restartNumberingAfterBreak="0">
    <w:nsid w:val="405137B2"/>
    <w:multiLevelType w:val="hybridMultilevel"/>
    <w:tmpl w:val="D38A0F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D6D65"/>
    <w:multiLevelType w:val="hybridMultilevel"/>
    <w:tmpl w:val="36C23DC6"/>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4D4342D"/>
    <w:multiLevelType w:val="multilevel"/>
    <w:tmpl w:val="01B0040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66009E4"/>
    <w:multiLevelType w:val="hybridMultilevel"/>
    <w:tmpl w:val="D6C4B10E"/>
    <w:lvl w:ilvl="0" w:tplc="E8E67794">
      <w:start w:val="1"/>
      <w:numFmt w:val="decimal"/>
      <w:lvlText w:val="%1."/>
      <w:lvlJc w:val="left"/>
      <w:pPr>
        <w:tabs>
          <w:tab w:val="num" w:pos="720"/>
        </w:tabs>
        <w:ind w:left="720" w:hanging="360"/>
      </w:pPr>
    </w:lvl>
    <w:lvl w:ilvl="1" w:tplc="09AA30F2">
      <w:numFmt w:val="none"/>
      <w:lvlText w:val=""/>
      <w:lvlJc w:val="left"/>
      <w:pPr>
        <w:tabs>
          <w:tab w:val="num" w:pos="360"/>
        </w:tabs>
      </w:pPr>
    </w:lvl>
    <w:lvl w:ilvl="2" w:tplc="2F74FB76">
      <w:numFmt w:val="none"/>
      <w:lvlText w:val=""/>
      <w:lvlJc w:val="left"/>
      <w:pPr>
        <w:tabs>
          <w:tab w:val="num" w:pos="360"/>
        </w:tabs>
      </w:pPr>
    </w:lvl>
    <w:lvl w:ilvl="3" w:tplc="A6A2249A">
      <w:numFmt w:val="none"/>
      <w:lvlText w:val=""/>
      <w:lvlJc w:val="left"/>
      <w:pPr>
        <w:tabs>
          <w:tab w:val="num" w:pos="360"/>
        </w:tabs>
      </w:pPr>
    </w:lvl>
    <w:lvl w:ilvl="4" w:tplc="A9B636B6">
      <w:numFmt w:val="none"/>
      <w:lvlText w:val=""/>
      <w:lvlJc w:val="left"/>
      <w:pPr>
        <w:tabs>
          <w:tab w:val="num" w:pos="360"/>
        </w:tabs>
      </w:pPr>
    </w:lvl>
    <w:lvl w:ilvl="5" w:tplc="6AC462CC">
      <w:numFmt w:val="none"/>
      <w:lvlText w:val=""/>
      <w:lvlJc w:val="left"/>
      <w:pPr>
        <w:tabs>
          <w:tab w:val="num" w:pos="360"/>
        </w:tabs>
      </w:pPr>
    </w:lvl>
    <w:lvl w:ilvl="6" w:tplc="C43CE3C8">
      <w:numFmt w:val="none"/>
      <w:lvlText w:val=""/>
      <w:lvlJc w:val="left"/>
      <w:pPr>
        <w:tabs>
          <w:tab w:val="num" w:pos="360"/>
        </w:tabs>
      </w:pPr>
    </w:lvl>
    <w:lvl w:ilvl="7" w:tplc="36942804">
      <w:numFmt w:val="none"/>
      <w:lvlText w:val=""/>
      <w:lvlJc w:val="left"/>
      <w:pPr>
        <w:tabs>
          <w:tab w:val="num" w:pos="360"/>
        </w:tabs>
      </w:pPr>
    </w:lvl>
    <w:lvl w:ilvl="8" w:tplc="991A052E">
      <w:numFmt w:val="none"/>
      <w:lvlText w:val=""/>
      <w:lvlJc w:val="left"/>
      <w:pPr>
        <w:tabs>
          <w:tab w:val="num" w:pos="360"/>
        </w:tabs>
      </w:pPr>
    </w:lvl>
  </w:abstractNum>
  <w:abstractNum w:abstractNumId="26" w15:restartNumberingAfterBreak="0">
    <w:nsid w:val="47083F33"/>
    <w:multiLevelType w:val="hybridMultilevel"/>
    <w:tmpl w:val="4B320D0E"/>
    <w:lvl w:ilvl="0" w:tplc="CEC84CDE">
      <w:start w:val="23"/>
      <w:numFmt w:val="decimal"/>
      <w:lvlText w:val="%1"/>
      <w:lvlJc w:val="left"/>
      <w:pPr>
        <w:ind w:left="1080" w:hanging="360"/>
      </w:pPr>
      <w:rPr>
        <w:rFonts w:hint="default"/>
        <w:i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A6A1762"/>
    <w:multiLevelType w:val="hybridMultilevel"/>
    <w:tmpl w:val="DECE314E"/>
    <w:lvl w:ilvl="0" w:tplc="D76CE01E">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740CDE"/>
    <w:multiLevelType w:val="hybridMultilevel"/>
    <w:tmpl w:val="93F4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FC345F"/>
    <w:multiLevelType w:val="hybridMultilevel"/>
    <w:tmpl w:val="853CF6CC"/>
    <w:lvl w:ilvl="0" w:tplc="7302B15A">
      <w:start w:val="1"/>
      <w:numFmt w:val="bullet"/>
      <w:pStyle w:val="BulletPoin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9B03C6"/>
    <w:multiLevelType w:val="hybridMultilevel"/>
    <w:tmpl w:val="5D2823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C235A6"/>
    <w:multiLevelType w:val="hybridMultilevel"/>
    <w:tmpl w:val="E4B0C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6E5E52"/>
    <w:multiLevelType w:val="hybridMultilevel"/>
    <w:tmpl w:val="C7E4F94C"/>
    <w:lvl w:ilvl="0" w:tplc="D0445E66">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127081C"/>
    <w:multiLevelType w:val="hybridMultilevel"/>
    <w:tmpl w:val="A906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4C598C"/>
    <w:multiLevelType w:val="hybridMultilevel"/>
    <w:tmpl w:val="4010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18370E"/>
    <w:multiLevelType w:val="hybridMultilevel"/>
    <w:tmpl w:val="9FD2C374"/>
    <w:lvl w:ilvl="0" w:tplc="2C1815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41268E"/>
    <w:multiLevelType w:val="hybridMultilevel"/>
    <w:tmpl w:val="6D64EFC8"/>
    <w:lvl w:ilvl="0" w:tplc="E7E0FA5E">
      <w:start w:val="4"/>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3D5E1A"/>
    <w:multiLevelType w:val="multilevel"/>
    <w:tmpl w:val="C340F5B4"/>
    <w:lvl w:ilvl="0">
      <w:start w:val="2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0819BB"/>
    <w:multiLevelType w:val="multilevel"/>
    <w:tmpl w:val="A432C2DE"/>
    <w:lvl w:ilvl="0">
      <w:start w:val="2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947AEC"/>
    <w:multiLevelType w:val="hybridMultilevel"/>
    <w:tmpl w:val="1AEA02CE"/>
    <w:lvl w:ilvl="0" w:tplc="FFFFFFF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2772CB"/>
    <w:multiLevelType w:val="multilevel"/>
    <w:tmpl w:val="3160AD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AB6497"/>
    <w:multiLevelType w:val="hybridMultilevel"/>
    <w:tmpl w:val="8BB4E1A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1C0186D"/>
    <w:multiLevelType w:val="hybridMultilevel"/>
    <w:tmpl w:val="697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3E5BC8"/>
    <w:multiLevelType w:val="hybridMultilevel"/>
    <w:tmpl w:val="B7DE750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52F6ADD"/>
    <w:multiLevelType w:val="multilevel"/>
    <w:tmpl w:val="F0FA4CBC"/>
    <w:lvl w:ilvl="0">
      <w:start w:val="2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570A3F"/>
    <w:multiLevelType w:val="hybridMultilevel"/>
    <w:tmpl w:val="6FBC1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9D3286"/>
    <w:multiLevelType w:val="hybridMultilevel"/>
    <w:tmpl w:val="1E18E9D2"/>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7E2811B9"/>
    <w:multiLevelType w:val="hybridMultilevel"/>
    <w:tmpl w:val="C3F887BA"/>
    <w:lvl w:ilvl="0" w:tplc="0809000F">
      <w:start w:val="1"/>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8" w15:restartNumberingAfterBreak="0">
    <w:nsid w:val="7E461B27"/>
    <w:multiLevelType w:val="multilevel"/>
    <w:tmpl w:val="BD8400C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16cid:durableId="1067456461">
    <w:abstractNumId w:val="29"/>
  </w:num>
  <w:num w:numId="2" w16cid:durableId="779566732">
    <w:abstractNumId w:val="21"/>
  </w:num>
  <w:num w:numId="3" w16cid:durableId="1915117423">
    <w:abstractNumId w:val="4"/>
  </w:num>
  <w:num w:numId="4" w16cid:durableId="1121260890">
    <w:abstractNumId w:val="43"/>
  </w:num>
  <w:num w:numId="5" w16cid:durableId="408120797">
    <w:abstractNumId w:val="45"/>
  </w:num>
  <w:num w:numId="6" w16cid:durableId="493300762">
    <w:abstractNumId w:val="15"/>
  </w:num>
  <w:num w:numId="7" w16cid:durableId="193612777">
    <w:abstractNumId w:val="42"/>
  </w:num>
  <w:num w:numId="8" w16cid:durableId="1987473809">
    <w:abstractNumId w:val="13"/>
  </w:num>
  <w:num w:numId="9" w16cid:durableId="826244266">
    <w:abstractNumId w:val="34"/>
  </w:num>
  <w:num w:numId="10" w16cid:durableId="1033310594">
    <w:abstractNumId w:val="31"/>
  </w:num>
  <w:num w:numId="11" w16cid:durableId="1196310095">
    <w:abstractNumId w:val="8"/>
  </w:num>
  <w:num w:numId="12" w16cid:durableId="988438223">
    <w:abstractNumId w:val="2"/>
  </w:num>
  <w:num w:numId="13" w16cid:durableId="1486161767">
    <w:abstractNumId w:val="10"/>
  </w:num>
  <w:num w:numId="14" w16cid:durableId="562104655">
    <w:abstractNumId w:val="33"/>
  </w:num>
  <w:num w:numId="15" w16cid:durableId="2097093662">
    <w:abstractNumId w:val="39"/>
  </w:num>
  <w:num w:numId="16" w16cid:durableId="1221090868">
    <w:abstractNumId w:val="22"/>
  </w:num>
  <w:num w:numId="17" w16cid:durableId="1687364151">
    <w:abstractNumId w:val="47"/>
  </w:num>
  <w:num w:numId="18" w16cid:durableId="2047489838">
    <w:abstractNumId w:val="7"/>
  </w:num>
  <w:num w:numId="19" w16cid:durableId="2009013903">
    <w:abstractNumId w:val="46"/>
  </w:num>
  <w:num w:numId="20" w16cid:durableId="2108305397">
    <w:abstractNumId w:val="5"/>
  </w:num>
  <w:num w:numId="21" w16cid:durableId="1695229462">
    <w:abstractNumId w:val="23"/>
  </w:num>
  <w:num w:numId="22" w16cid:durableId="1299460213">
    <w:abstractNumId w:val="19"/>
  </w:num>
  <w:num w:numId="23" w16cid:durableId="785391902">
    <w:abstractNumId w:val="20"/>
  </w:num>
  <w:num w:numId="24" w16cid:durableId="1535147532">
    <w:abstractNumId w:val="41"/>
  </w:num>
  <w:num w:numId="25" w16cid:durableId="1318145953">
    <w:abstractNumId w:val="17"/>
  </w:num>
  <w:num w:numId="26" w16cid:durableId="23290244">
    <w:abstractNumId w:val="30"/>
  </w:num>
  <w:num w:numId="27" w16cid:durableId="1395349418">
    <w:abstractNumId w:val="27"/>
  </w:num>
  <w:num w:numId="28" w16cid:durableId="577251531">
    <w:abstractNumId w:val="1"/>
  </w:num>
  <w:num w:numId="29" w16cid:durableId="850025260">
    <w:abstractNumId w:val="35"/>
  </w:num>
  <w:num w:numId="30" w16cid:durableId="996154999">
    <w:abstractNumId w:val="6"/>
  </w:num>
  <w:num w:numId="31" w16cid:durableId="1769037058">
    <w:abstractNumId w:val="32"/>
  </w:num>
  <w:num w:numId="32" w16cid:durableId="157695557">
    <w:abstractNumId w:val="48"/>
  </w:num>
  <w:num w:numId="33" w16cid:durableId="2099666376">
    <w:abstractNumId w:val="14"/>
  </w:num>
  <w:num w:numId="34" w16cid:durableId="876507238">
    <w:abstractNumId w:val="3"/>
  </w:num>
  <w:num w:numId="35" w16cid:durableId="1620526704">
    <w:abstractNumId w:val="36"/>
  </w:num>
  <w:num w:numId="36" w16cid:durableId="757751208">
    <w:abstractNumId w:val="40"/>
  </w:num>
  <w:num w:numId="37" w16cid:durableId="1514683537">
    <w:abstractNumId w:val="24"/>
  </w:num>
  <w:num w:numId="38" w16cid:durableId="1654598240">
    <w:abstractNumId w:val="9"/>
  </w:num>
  <w:num w:numId="39" w16cid:durableId="2083747729">
    <w:abstractNumId w:val="16"/>
  </w:num>
  <w:num w:numId="40" w16cid:durableId="875387001">
    <w:abstractNumId w:val="28"/>
  </w:num>
  <w:num w:numId="41" w16cid:durableId="1943683509">
    <w:abstractNumId w:val="0"/>
  </w:num>
  <w:num w:numId="42" w16cid:durableId="100532916">
    <w:abstractNumId w:val="26"/>
  </w:num>
  <w:num w:numId="43" w16cid:durableId="696542039">
    <w:abstractNumId w:val="12"/>
  </w:num>
  <w:num w:numId="44" w16cid:durableId="945891467">
    <w:abstractNumId w:val="38"/>
  </w:num>
  <w:num w:numId="45" w16cid:durableId="1624077344">
    <w:abstractNumId w:val="37"/>
  </w:num>
  <w:num w:numId="46" w16cid:durableId="1695423048">
    <w:abstractNumId w:val="18"/>
  </w:num>
  <w:num w:numId="47" w16cid:durableId="391848744">
    <w:abstractNumId w:val="44"/>
  </w:num>
  <w:num w:numId="48" w16cid:durableId="1180656054">
    <w:abstractNumId w:val="25"/>
  </w:num>
  <w:num w:numId="49" w16cid:durableId="23975757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FA"/>
    <w:rsid w:val="0000031A"/>
    <w:rsid w:val="00000BBF"/>
    <w:rsid w:val="00000DB7"/>
    <w:rsid w:val="000010E5"/>
    <w:rsid w:val="00002277"/>
    <w:rsid w:val="00002538"/>
    <w:rsid w:val="00003320"/>
    <w:rsid w:val="00004E28"/>
    <w:rsid w:val="00005B6C"/>
    <w:rsid w:val="00005E40"/>
    <w:rsid w:val="00006A3C"/>
    <w:rsid w:val="00006C2C"/>
    <w:rsid w:val="00006C90"/>
    <w:rsid w:val="00007713"/>
    <w:rsid w:val="00007C32"/>
    <w:rsid w:val="00007E40"/>
    <w:rsid w:val="00011B2C"/>
    <w:rsid w:val="00011CD3"/>
    <w:rsid w:val="00011EAA"/>
    <w:rsid w:val="0001365F"/>
    <w:rsid w:val="0001390F"/>
    <w:rsid w:val="00013C32"/>
    <w:rsid w:val="00013EA8"/>
    <w:rsid w:val="00014451"/>
    <w:rsid w:val="000145CD"/>
    <w:rsid w:val="00014FBD"/>
    <w:rsid w:val="000157E2"/>
    <w:rsid w:val="00015A1B"/>
    <w:rsid w:val="000164A5"/>
    <w:rsid w:val="00016F3D"/>
    <w:rsid w:val="00017DCF"/>
    <w:rsid w:val="00020CEC"/>
    <w:rsid w:val="00020D08"/>
    <w:rsid w:val="00021751"/>
    <w:rsid w:val="00022606"/>
    <w:rsid w:val="00023942"/>
    <w:rsid w:val="00024E01"/>
    <w:rsid w:val="00025352"/>
    <w:rsid w:val="00025428"/>
    <w:rsid w:val="00025734"/>
    <w:rsid w:val="000259D2"/>
    <w:rsid w:val="00025B96"/>
    <w:rsid w:val="00025BB3"/>
    <w:rsid w:val="00025D23"/>
    <w:rsid w:val="00026175"/>
    <w:rsid w:val="00026C19"/>
    <w:rsid w:val="00026DAA"/>
    <w:rsid w:val="00026EB2"/>
    <w:rsid w:val="00027D44"/>
    <w:rsid w:val="00031499"/>
    <w:rsid w:val="000325C4"/>
    <w:rsid w:val="00032B09"/>
    <w:rsid w:val="0003503A"/>
    <w:rsid w:val="00035271"/>
    <w:rsid w:val="0003574D"/>
    <w:rsid w:val="00037367"/>
    <w:rsid w:val="0004019A"/>
    <w:rsid w:val="000407AC"/>
    <w:rsid w:val="000411DE"/>
    <w:rsid w:val="00042130"/>
    <w:rsid w:val="000427B0"/>
    <w:rsid w:val="000428D5"/>
    <w:rsid w:val="00044B4A"/>
    <w:rsid w:val="00044D37"/>
    <w:rsid w:val="000455D7"/>
    <w:rsid w:val="00045CFF"/>
    <w:rsid w:val="0004677C"/>
    <w:rsid w:val="000470AA"/>
    <w:rsid w:val="0004737B"/>
    <w:rsid w:val="00047EFA"/>
    <w:rsid w:val="000509BB"/>
    <w:rsid w:val="00050FA0"/>
    <w:rsid w:val="0005106F"/>
    <w:rsid w:val="00051800"/>
    <w:rsid w:val="000520F9"/>
    <w:rsid w:val="00052299"/>
    <w:rsid w:val="00052B52"/>
    <w:rsid w:val="00053AFA"/>
    <w:rsid w:val="00053BA1"/>
    <w:rsid w:val="0005418C"/>
    <w:rsid w:val="000547B2"/>
    <w:rsid w:val="0005486D"/>
    <w:rsid w:val="00056CFB"/>
    <w:rsid w:val="000570D5"/>
    <w:rsid w:val="000571D1"/>
    <w:rsid w:val="00057B11"/>
    <w:rsid w:val="000608FE"/>
    <w:rsid w:val="00061055"/>
    <w:rsid w:val="000627EF"/>
    <w:rsid w:val="00062DCE"/>
    <w:rsid w:val="00062FE6"/>
    <w:rsid w:val="0006314B"/>
    <w:rsid w:val="00063D36"/>
    <w:rsid w:val="000640C4"/>
    <w:rsid w:val="00064128"/>
    <w:rsid w:val="00064185"/>
    <w:rsid w:val="00064A53"/>
    <w:rsid w:val="00064F5C"/>
    <w:rsid w:val="00065A1F"/>
    <w:rsid w:val="00065AF1"/>
    <w:rsid w:val="00065D7A"/>
    <w:rsid w:val="00066CAF"/>
    <w:rsid w:val="00067D48"/>
    <w:rsid w:val="00070213"/>
    <w:rsid w:val="00070B26"/>
    <w:rsid w:val="000717CE"/>
    <w:rsid w:val="00071B23"/>
    <w:rsid w:val="00071B92"/>
    <w:rsid w:val="00071C2E"/>
    <w:rsid w:val="00072124"/>
    <w:rsid w:val="00072CDF"/>
    <w:rsid w:val="00073D55"/>
    <w:rsid w:val="00075C3D"/>
    <w:rsid w:val="00076993"/>
    <w:rsid w:val="00076D87"/>
    <w:rsid w:val="0007745B"/>
    <w:rsid w:val="000802A4"/>
    <w:rsid w:val="00080CF4"/>
    <w:rsid w:val="00080E1D"/>
    <w:rsid w:val="000834CC"/>
    <w:rsid w:val="00083839"/>
    <w:rsid w:val="00085225"/>
    <w:rsid w:val="00085E36"/>
    <w:rsid w:val="00085EF2"/>
    <w:rsid w:val="00086B7E"/>
    <w:rsid w:val="00086C9D"/>
    <w:rsid w:val="00087915"/>
    <w:rsid w:val="00087C15"/>
    <w:rsid w:val="000905F1"/>
    <w:rsid w:val="00091EFA"/>
    <w:rsid w:val="00094FC9"/>
    <w:rsid w:val="000952B2"/>
    <w:rsid w:val="000953D5"/>
    <w:rsid w:val="00096413"/>
    <w:rsid w:val="000967E3"/>
    <w:rsid w:val="00097724"/>
    <w:rsid w:val="0009792F"/>
    <w:rsid w:val="000A010D"/>
    <w:rsid w:val="000A0D4A"/>
    <w:rsid w:val="000A0F2A"/>
    <w:rsid w:val="000A0FD4"/>
    <w:rsid w:val="000A1B33"/>
    <w:rsid w:val="000A1D60"/>
    <w:rsid w:val="000A1EFF"/>
    <w:rsid w:val="000A1F39"/>
    <w:rsid w:val="000A20C6"/>
    <w:rsid w:val="000A328D"/>
    <w:rsid w:val="000A34F3"/>
    <w:rsid w:val="000A372E"/>
    <w:rsid w:val="000A3F6B"/>
    <w:rsid w:val="000A445D"/>
    <w:rsid w:val="000A4DEA"/>
    <w:rsid w:val="000A6692"/>
    <w:rsid w:val="000A6A18"/>
    <w:rsid w:val="000A6AA9"/>
    <w:rsid w:val="000A6B1D"/>
    <w:rsid w:val="000A7002"/>
    <w:rsid w:val="000A75AE"/>
    <w:rsid w:val="000A798F"/>
    <w:rsid w:val="000B0911"/>
    <w:rsid w:val="000B0B28"/>
    <w:rsid w:val="000B1496"/>
    <w:rsid w:val="000B220C"/>
    <w:rsid w:val="000B2908"/>
    <w:rsid w:val="000B2B10"/>
    <w:rsid w:val="000B545F"/>
    <w:rsid w:val="000B5791"/>
    <w:rsid w:val="000B7230"/>
    <w:rsid w:val="000B7A4A"/>
    <w:rsid w:val="000B7EAA"/>
    <w:rsid w:val="000C0398"/>
    <w:rsid w:val="000C09D9"/>
    <w:rsid w:val="000C1040"/>
    <w:rsid w:val="000C1348"/>
    <w:rsid w:val="000C2743"/>
    <w:rsid w:val="000C36B6"/>
    <w:rsid w:val="000C4056"/>
    <w:rsid w:val="000C4DBC"/>
    <w:rsid w:val="000C5B4F"/>
    <w:rsid w:val="000C5BC0"/>
    <w:rsid w:val="000C5C55"/>
    <w:rsid w:val="000C6CE0"/>
    <w:rsid w:val="000C6CFD"/>
    <w:rsid w:val="000C72F6"/>
    <w:rsid w:val="000C78B7"/>
    <w:rsid w:val="000C7AAF"/>
    <w:rsid w:val="000D0AB4"/>
    <w:rsid w:val="000D1005"/>
    <w:rsid w:val="000D2860"/>
    <w:rsid w:val="000D3049"/>
    <w:rsid w:val="000D331C"/>
    <w:rsid w:val="000D3EBA"/>
    <w:rsid w:val="000D4812"/>
    <w:rsid w:val="000D75F4"/>
    <w:rsid w:val="000E0442"/>
    <w:rsid w:val="000E10DE"/>
    <w:rsid w:val="000E13CB"/>
    <w:rsid w:val="000E204C"/>
    <w:rsid w:val="000E401C"/>
    <w:rsid w:val="000E4190"/>
    <w:rsid w:val="000E4743"/>
    <w:rsid w:val="000E62CD"/>
    <w:rsid w:val="000E677A"/>
    <w:rsid w:val="000E697B"/>
    <w:rsid w:val="000E775A"/>
    <w:rsid w:val="000E78B9"/>
    <w:rsid w:val="000E7D1D"/>
    <w:rsid w:val="000F0BC7"/>
    <w:rsid w:val="000F1941"/>
    <w:rsid w:val="000F2AB6"/>
    <w:rsid w:val="000F2DF8"/>
    <w:rsid w:val="000F307B"/>
    <w:rsid w:val="000F363A"/>
    <w:rsid w:val="000F3F31"/>
    <w:rsid w:val="000F55BE"/>
    <w:rsid w:val="000F64E2"/>
    <w:rsid w:val="000F7BA0"/>
    <w:rsid w:val="00100487"/>
    <w:rsid w:val="00101B5A"/>
    <w:rsid w:val="00101CDB"/>
    <w:rsid w:val="001022AA"/>
    <w:rsid w:val="00102FDF"/>
    <w:rsid w:val="001046F1"/>
    <w:rsid w:val="0010640E"/>
    <w:rsid w:val="00106FEA"/>
    <w:rsid w:val="0010713E"/>
    <w:rsid w:val="00111CAC"/>
    <w:rsid w:val="00114558"/>
    <w:rsid w:val="0011497B"/>
    <w:rsid w:val="00114B1B"/>
    <w:rsid w:val="00114D77"/>
    <w:rsid w:val="00114EF0"/>
    <w:rsid w:val="0011534B"/>
    <w:rsid w:val="001154E7"/>
    <w:rsid w:val="0011622A"/>
    <w:rsid w:val="001166F0"/>
    <w:rsid w:val="00116E24"/>
    <w:rsid w:val="00117229"/>
    <w:rsid w:val="001201BA"/>
    <w:rsid w:val="00120AF9"/>
    <w:rsid w:val="001213DC"/>
    <w:rsid w:val="001217FA"/>
    <w:rsid w:val="00121AC1"/>
    <w:rsid w:val="00121AE8"/>
    <w:rsid w:val="00122678"/>
    <w:rsid w:val="00123A46"/>
    <w:rsid w:val="0012501D"/>
    <w:rsid w:val="00125C44"/>
    <w:rsid w:val="00125D99"/>
    <w:rsid w:val="001262AE"/>
    <w:rsid w:val="00126D52"/>
    <w:rsid w:val="00127002"/>
    <w:rsid w:val="0012704E"/>
    <w:rsid w:val="00127A71"/>
    <w:rsid w:val="00127C2B"/>
    <w:rsid w:val="00127FD9"/>
    <w:rsid w:val="00130041"/>
    <w:rsid w:val="001308B8"/>
    <w:rsid w:val="00130F1D"/>
    <w:rsid w:val="0013102B"/>
    <w:rsid w:val="00132238"/>
    <w:rsid w:val="001348B5"/>
    <w:rsid w:val="00135D05"/>
    <w:rsid w:val="0013688B"/>
    <w:rsid w:val="00137802"/>
    <w:rsid w:val="00137957"/>
    <w:rsid w:val="00137A35"/>
    <w:rsid w:val="0014039A"/>
    <w:rsid w:val="00140880"/>
    <w:rsid w:val="00140901"/>
    <w:rsid w:val="00140B1B"/>
    <w:rsid w:val="00140E85"/>
    <w:rsid w:val="00141236"/>
    <w:rsid w:val="001412AD"/>
    <w:rsid w:val="001413C6"/>
    <w:rsid w:val="00141848"/>
    <w:rsid w:val="0014187E"/>
    <w:rsid w:val="00142259"/>
    <w:rsid w:val="001429AC"/>
    <w:rsid w:val="001441D3"/>
    <w:rsid w:val="001450D8"/>
    <w:rsid w:val="00145CC1"/>
    <w:rsid w:val="00146E05"/>
    <w:rsid w:val="00146F17"/>
    <w:rsid w:val="00147153"/>
    <w:rsid w:val="00147501"/>
    <w:rsid w:val="0014754F"/>
    <w:rsid w:val="0014773F"/>
    <w:rsid w:val="0015113B"/>
    <w:rsid w:val="00151D35"/>
    <w:rsid w:val="001520FD"/>
    <w:rsid w:val="00152A48"/>
    <w:rsid w:val="00152EC4"/>
    <w:rsid w:val="00153588"/>
    <w:rsid w:val="001535E4"/>
    <w:rsid w:val="001544FE"/>
    <w:rsid w:val="00155376"/>
    <w:rsid w:val="00155C42"/>
    <w:rsid w:val="0015664F"/>
    <w:rsid w:val="001568C2"/>
    <w:rsid w:val="00156A43"/>
    <w:rsid w:val="00157A3D"/>
    <w:rsid w:val="0016060A"/>
    <w:rsid w:val="001616D0"/>
    <w:rsid w:val="00162180"/>
    <w:rsid w:val="00162D08"/>
    <w:rsid w:val="0016334B"/>
    <w:rsid w:val="00163415"/>
    <w:rsid w:val="00163416"/>
    <w:rsid w:val="00163AF1"/>
    <w:rsid w:val="00165784"/>
    <w:rsid w:val="001665AE"/>
    <w:rsid w:val="001666EE"/>
    <w:rsid w:val="0017061D"/>
    <w:rsid w:val="001725B2"/>
    <w:rsid w:val="00172A18"/>
    <w:rsid w:val="0017328F"/>
    <w:rsid w:val="0017388E"/>
    <w:rsid w:val="00174624"/>
    <w:rsid w:val="00174B3B"/>
    <w:rsid w:val="00174B43"/>
    <w:rsid w:val="00175A0F"/>
    <w:rsid w:val="001760A7"/>
    <w:rsid w:val="00176301"/>
    <w:rsid w:val="001763D6"/>
    <w:rsid w:val="00176C5C"/>
    <w:rsid w:val="001774A8"/>
    <w:rsid w:val="00180591"/>
    <w:rsid w:val="00180A6E"/>
    <w:rsid w:val="00180D78"/>
    <w:rsid w:val="00180E3E"/>
    <w:rsid w:val="00180FE5"/>
    <w:rsid w:val="001814E6"/>
    <w:rsid w:val="00181BBB"/>
    <w:rsid w:val="00182128"/>
    <w:rsid w:val="001838CC"/>
    <w:rsid w:val="00183C86"/>
    <w:rsid w:val="00183F4F"/>
    <w:rsid w:val="00184517"/>
    <w:rsid w:val="00184520"/>
    <w:rsid w:val="0018513E"/>
    <w:rsid w:val="001852D3"/>
    <w:rsid w:val="00186F46"/>
    <w:rsid w:val="00187037"/>
    <w:rsid w:val="001875A4"/>
    <w:rsid w:val="001876B4"/>
    <w:rsid w:val="00190264"/>
    <w:rsid w:val="00190536"/>
    <w:rsid w:val="001916B6"/>
    <w:rsid w:val="001916EF"/>
    <w:rsid w:val="00194681"/>
    <w:rsid w:val="00194B6A"/>
    <w:rsid w:val="00195C92"/>
    <w:rsid w:val="00195D44"/>
    <w:rsid w:val="001962E3"/>
    <w:rsid w:val="001967FD"/>
    <w:rsid w:val="00196FED"/>
    <w:rsid w:val="00197CA4"/>
    <w:rsid w:val="001A00E5"/>
    <w:rsid w:val="001A1520"/>
    <w:rsid w:val="001A19D7"/>
    <w:rsid w:val="001A1C6A"/>
    <w:rsid w:val="001A40E3"/>
    <w:rsid w:val="001A411C"/>
    <w:rsid w:val="001A419D"/>
    <w:rsid w:val="001A525C"/>
    <w:rsid w:val="001A53C7"/>
    <w:rsid w:val="001A59EF"/>
    <w:rsid w:val="001A75BE"/>
    <w:rsid w:val="001A78EF"/>
    <w:rsid w:val="001B098F"/>
    <w:rsid w:val="001B0B0D"/>
    <w:rsid w:val="001B1A85"/>
    <w:rsid w:val="001B1EB5"/>
    <w:rsid w:val="001B342F"/>
    <w:rsid w:val="001B3431"/>
    <w:rsid w:val="001B3711"/>
    <w:rsid w:val="001B4DAF"/>
    <w:rsid w:val="001B5BCF"/>
    <w:rsid w:val="001B6156"/>
    <w:rsid w:val="001B6923"/>
    <w:rsid w:val="001B6BBE"/>
    <w:rsid w:val="001B6CFF"/>
    <w:rsid w:val="001B708C"/>
    <w:rsid w:val="001B727A"/>
    <w:rsid w:val="001B750C"/>
    <w:rsid w:val="001B7CAF"/>
    <w:rsid w:val="001C04AE"/>
    <w:rsid w:val="001C0877"/>
    <w:rsid w:val="001C1965"/>
    <w:rsid w:val="001C20F9"/>
    <w:rsid w:val="001C22CB"/>
    <w:rsid w:val="001C246E"/>
    <w:rsid w:val="001C328E"/>
    <w:rsid w:val="001C5651"/>
    <w:rsid w:val="001C57E5"/>
    <w:rsid w:val="001C5817"/>
    <w:rsid w:val="001C5AE8"/>
    <w:rsid w:val="001C641B"/>
    <w:rsid w:val="001C6AFE"/>
    <w:rsid w:val="001C7695"/>
    <w:rsid w:val="001C7C45"/>
    <w:rsid w:val="001D0B35"/>
    <w:rsid w:val="001D0F85"/>
    <w:rsid w:val="001D1A49"/>
    <w:rsid w:val="001D237F"/>
    <w:rsid w:val="001D3CF0"/>
    <w:rsid w:val="001D3EE5"/>
    <w:rsid w:val="001D449E"/>
    <w:rsid w:val="001D54A4"/>
    <w:rsid w:val="001D5768"/>
    <w:rsid w:val="001D6083"/>
    <w:rsid w:val="001D6CCB"/>
    <w:rsid w:val="001D779A"/>
    <w:rsid w:val="001D7B52"/>
    <w:rsid w:val="001E05E1"/>
    <w:rsid w:val="001E0624"/>
    <w:rsid w:val="001E0979"/>
    <w:rsid w:val="001E0A9E"/>
    <w:rsid w:val="001E1586"/>
    <w:rsid w:val="001E1BA8"/>
    <w:rsid w:val="001E1F6C"/>
    <w:rsid w:val="001E2011"/>
    <w:rsid w:val="001E26A3"/>
    <w:rsid w:val="001E378F"/>
    <w:rsid w:val="001E5928"/>
    <w:rsid w:val="001E5B09"/>
    <w:rsid w:val="001E6555"/>
    <w:rsid w:val="001E7BFE"/>
    <w:rsid w:val="001F03F4"/>
    <w:rsid w:val="001F0728"/>
    <w:rsid w:val="001F1BA1"/>
    <w:rsid w:val="001F2E09"/>
    <w:rsid w:val="001F3AF0"/>
    <w:rsid w:val="001F3B79"/>
    <w:rsid w:val="001F3D5F"/>
    <w:rsid w:val="001F4E84"/>
    <w:rsid w:val="001F565D"/>
    <w:rsid w:val="001F5BD7"/>
    <w:rsid w:val="001F6641"/>
    <w:rsid w:val="001F66BF"/>
    <w:rsid w:val="001F6749"/>
    <w:rsid w:val="001F6953"/>
    <w:rsid w:val="00200F22"/>
    <w:rsid w:val="00202BB3"/>
    <w:rsid w:val="00203077"/>
    <w:rsid w:val="00203221"/>
    <w:rsid w:val="00203CF5"/>
    <w:rsid w:val="00203F69"/>
    <w:rsid w:val="0020448D"/>
    <w:rsid w:val="00204DFE"/>
    <w:rsid w:val="0020678E"/>
    <w:rsid w:val="00207552"/>
    <w:rsid w:val="002105EF"/>
    <w:rsid w:val="0021120A"/>
    <w:rsid w:val="002119DA"/>
    <w:rsid w:val="00211A68"/>
    <w:rsid w:val="00211E5F"/>
    <w:rsid w:val="00213D89"/>
    <w:rsid w:val="00214C34"/>
    <w:rsid w:val="00214F2F"/>
    <w:rsid w:val="00214F76"/>
    <w:rsid w:val="00215604"/>
    <w:rsid w:val="002165AE"/>
    <w:rsid w:val="00216C1B"/>
    <w:rsid w:val="00216EC7"/>
    <w:rsid w:val="00220691"/>
    <w:rsid w:val="00220A2F"/>
    <w:rsid w:val="00220D07"/>
    <w:rsid w:val="00220ECC"/>
    <w:rsid w:val="0022159D"/>
    <w:rsid w:val="0022166B"/>
    <w:rsid w:val="00221B8C"/>
    <w:rsid w:val="00223340"/>
    <w:rsid w:val="00223623"/>
    <w:rsid w:val="00223C0D"/>
    <w:rsid w:val="00224D3E"/>
    <w:rsid w:val="00224E5D"/>
    <w:rsid w:val="00225F8D"/>
    <w:rsid w:val="00226AFB"/>
    <w:rsid w:val="002277DD"/>
    <w:rsid w:val="00227849"/>
    <w:rsid w:val="0023020F"/>
    <w:rsid w:val="002312D4"/>
    <w:rsid w:val="00231959"/>
    <w:rsid w:val="00231A63"/>
    <w:rsid w:val="0023208C"/>
    <w:rsid w:val="00232F3A"/>
    <w:rsid w:val="0023308E"/>
    <w:rsid w:val="002333CB"/>
    <w:rsid w:val="0023359B"/>
    <w:rsid w:val="00234418"/>
    <w:rsid w:val="0023484A"/>
    <w:rsid w:val="00234D0D"/>
    <w:rsid w:val="00235312"/>
    <w:rsid w:val="00235BBA"/>
    <w:rsid w:val="00235CA2"/>
    <w:rsid w:val="00235E96"/>
    <w:rsid w:val="00237367"/>
    <w:rsid w:val="002379E3"/>
    <w:rsid w:val="00237D1B"/>
    <w:rsid w:val="002400B1"/>
    <w:rsid w:val="002407E3"/>
    <w:rsid w:val="00241668"/>
    <w:rsid w:val="00241826"/>
    <w:rsid w:val="00241BAE"/>
    <w:rsid w:val="00243556"/>
    <w:rsid w:val="0024406C"/>
    <w:rsid w:val="00244840"/>
    <w:rsid w:val="00244FC3"/>
    <w:rsid w:val="00247086"/>
    <w:rsid w:val="002476E8"/>
    <w:rsid w:val="00250337"/>
    <w:rsid w:val="0025089F"/>
    <w:rsid w:val="00251690"/>
    <w:rsid w:val="0025182A"/>
    <w:rsid w:val="00251D0F"/>
    <w:rsid w:val="00252FFF"/>
    <w:rsid w:val="002535F0"/>
    <w:rsid w:val="00253F9B"/>
    <w:rsid w:val="00254040"/>
    <w:rsid w:val="00254297"/>
    <w:rsid w:val="002542F4"/>
    <w:rsid w:val="002554FB"/>
    <w:rsid w:val="00255635"/>
    <w:rsid w:val="00257625"/>
    <w:rsid w:val="00257F10"/>
    <w:rsid w:val="0026057E"/>
    <w:rsid w:val="002611B0"/>
    <w:rsid w:val="00261334"/>
    <w:rsid w:val="00261928"/>
    <w:rsid w:val="00261982"/>
    <w:rsid w:val="00261E72"/>
    <w:rsid w:val="00262125"/>
    <w:rsid w:val="00262693"/>
    <w:rsid w:val="00264894"/>
    <w:rsid w:val="00264F85"/>
    <w:rsid w:val="002650D5"/>
    <w:rsid w:val="002671C0"/>
    <w:rsid w:val="0026741E"/>
    <w:rsid w:val="0027196C"/>
    <w:rsid w:val="00271B15"/>
    <w:rsid w:val="00271C2F"/>
    <w:rsid w:val="00272012"/>
    <w:rsid w:val="0027244F"/>
    <w:rsid w:val="002727B3"/>
    <w:rsid w:val="00272F4D"/>
    <w:rsid w:val="00273179"/>
    <w:rsid w:val="0027372D"/>
    <w:rsid w:val="00274DD2"/>
    <w:rsid w:val="00274EDE"/>
    <w:rsid w:val="0027545D"/>
    <w:rsid w:val="0027558B"/>
    <w:rsid w:val="00277302"/>
    <w:rsid w:val="00277D49"/>
    <w:rsid w:val="00277F72"/>
    <w:rsid w:val="00280047"/>
    <w:rsid w:val="002803BF"/>
    <w:rsid w:val="0028047B"/>
    <w:rsid w:val="00280CD5"/>
    <w:rsid w:val="002813E5"/>
    <w:rsid w:val="00281404"/>
    <w:rsid w:val="002819F4"/>
    <w:rsid w:val="00281D06"/>
    <w:rsid w:val="00281D9A"/>
    <w:rsid w:val="00281FB2"/>
    <w:rsid w:val="00282ADA"/>
    <w:rsid w:val="00282C97"/>
    <w:rsid w:val="00282F21"/>
    <w:rsid w:val="00284604"/>
    <w:rsid w:val="00284F84"/>
    <w:rsid w:val="002852A1"/>
    <w:rsid w:val="00285DBA"/>
    <w:rsid w:val="002861CE"/>
    <w:rsid w:val="002871ED"/>
    <w:rsid w:val="002879A8"/>
    <w:rsid w:val="00290374"/>
    <w:rsid w:val="00290D0E"/>
    <w:rsid w:val="00292C1A"/>
    <w:rsid w:val="00293E61"/>
    <w:rsid w:val="00294A6A"/>
    <w:rsid w:val="00294CC3"/>
    <w:rsid w:val="00294DE1"/>
    <w:rsid w:val="002953A4"/>
    <w:rsid w:val="0029567B"/>
    <w:rsid w:val="00295C69"/>
    <w:rsid w:val="00295D5A"/>
    <w:rsid w:val="0029672B"/>
    <w:rsid w:val="002971AC"/>
    <w:rsid w:val="00297579"/>
    <w:rsid w:val="002A017D"/>
    <w:rsid w:val="002A0D2F"/>
    <w:rsid w:val="002A1C1D"/>
    <w:rsid w:val="002A2FC7"/>
    <w:rsid w:val="002A4126"/>
    <w:rsid w:val="002A529A"/>
    <w:rsid w:val="002A52C4"/>
    <w:rsid w:val="002A53C2"/>
    <w:rsid w:val="002A5F57"/>
    <w:rsid w:val="002A7D26"/>
    <w:rsid w:val="002B110E"/>
    <w:rsid w:val="002B1BA7"/>
    <w:rsid w:val="002B2A03"/>
    <w:rsid w:val="002B2ACB"/>
    <w:rsid w:val="002B30E4"/>
    <w:rsid w:val="002B3430"/>
    <w:rsid w:val="002B3C71"/>
    <w:rsid w:val="002B3D0F"/>
    <w:rsid w:val="002B4A85"/>
    <w:rsid w:val="002B5D61"/>
    <w:rsid w:val="002C125E"/>
    <w:rsid w:val="002C14A9"/>
    <w:rsid w:val="002C156F"/>
    <w:rsid w:val="002C1C69"/>
    <w:rsid w:val="002C2A0D"/>
    <w:rsid w:val="002C5593"/>
    <w:rsid w:val="002C65A4"/>
    <w:rsid w:val="002C6A68"/>
    <w:rsid w:val="002C7A37"/>
    <w:rsid w:val="002D00AE"/>
    <w:rsid w:val="002D020C"/>
    <w:rsid w:val="002D035A"/>
    <w:rsid w:val="002D16A3"/>
    <w:rsid w:val="002D236D"/>
    <w:rsid w:val="002D3EBF"/>
    <w:rsid w:val="002D3F34"/>
    <w:rsid w:val="002D4105"/>
    <w:rsid w:val="002D4324"/>
    <w:rsid w:val="002D46A0"/>
    <w:rsid w:val="002D4BD7"/>
    <w:rsid w:val="002D68D2"/>
    <w:rsid w:val="002D69E0"/>
    <w:rsid w:val="002D6FED"/>
    <w:rsid w:val="002E006E"/>
    <w:rsid w:val="002E0A2E"/>
    <w:rsid w:val="002E0D2E"/>
    <w:rsid w:val="002E117B"/>
    <w:rsid w:val="002E14E4"/>
    <w:rsid w:val="002E29B7"/>
    <w:rsid w:val="002E2D29"/>
    <w:rsid w:val="002E3260"/>
    <w:rsid w:val="002E33A0"/>
    <w:rsid w:val="002E3537"/>
    <w:rsid w:val="002E3550"/>
    <w:rsid w:val="002E35B4"/>
    <w:rsid w:val="002E413E"/>
    <w:rsid w:val="002E5EE2"/>
    <w:rsid w:val="002E5FE5"/>
    <w:rsid w:val="002E67DA"/>
    <w:rsid w:val="002E6A14"/>
    <w:rsid w:val="002E6DAD"/>
    <w:rsid w:val="002E7303"/>
    <w:rsid w:val="002E7AAE"/>
    <w:rsid w:val="002F0179"/>
    <w:rsid w:val="002F05AF"/>
    <w:rsid w:val="002F1215"/>
    <w:rsid w:val="002F163E"/>
    <w:rsid w:val="002F1FF0"/>
    <w:rsid w:val="002F2226"/>
    <w:rsid w:val="002F22FC"/>
    <w:rsid w:val="002F2801"/>
    <w:rsid w:val="002F3603"/>
    <w:rsid w:val="002F3CD4"/>
    <w:rsid w:val="002F3FA6"/>
    <w:rsid w:val="002F41FD"/>
    <w:rsid w:val="002F4963"/>
    <w:rsid w:val="002F6439"/>
    <w:rsid w:val="003003B8"/>
    <w:rsid w:val="00300654"/>
    <w:rsid w:val="00300AD5"/>
    <w:rsid w:val="00300D08"/>
    <w:rsid w:val="00301218"/>
    <w:rsid w:val="00301C83"/>
    <w:rsid w:val="00301F51"/>
    <w:rsid w:val="00302610"/>
    <w:rsid w:val="003040F0"/>
    <w:rsid w:val="0030519D"/>
    <w:rsid w:val="003053EB"/>
    <w:rsid w:val="003069A0"/>
    <w:rsid w:val="00306AE4"/>
    <w:rsid w:val="00306C44"/>
    <w:rsid w:val="00307973"/>
    <w:rsid w:val="00307A42"/>
    <w:rsid w:val="00307CCE"/>
    <w:rsid w:val="003102F8"/>
    <w:rsid w:val="00310BC5"/>
    <w:rsid w:val="00313779"/>
    <w:rsid w:val="00313BF2"/>
    <w:rsid w:val="00313F5D"/>
    <w:rsid w:val="00314595"/>
    <w:rsid w:val="00314980"/>
    <w:rsid w:val="00314B07"/>
    <w:rsid w:val="00314FBA"/>
    <w:rsid w:val="00315250"/>
    <w:rsid w:val="003156F8"/>
    <w:rsid w:val="00315731"/>
    <w:rsid w:val="00315AD5"/>
    <w:rsid w:val="0031632A"/>
    <w:rsid w:val="00316386"/>
    <w:rsid w:val="00317056"/>
    <w:rsid w:val="003171A3"/>
    <w:rsid w:val="003175E4"/>
    <w:rsid w:val="00320F2B"/>
    <w:rsid w:val="00320FF4"/>
    <w:rsid w:val="00321CDC"/>
    <w:rsid w:val="00321CF2"/>
    <w:rsid w:val="00321D61"/>
    <w:rsid w:val="00322217"/>
    <w:rsid w:val="0032358C"/>
    <w:rsid w:val="00323A9F"/>
    <w:rsid w:val="00325107"/>
    <w:rsid w:val="00325970"/>
    <w:rsid w:val="00327362"/>
    <w:rsid w:val="00330494"/>
    <w:rsid w:val="00330A77"/>
    <w:rsid w:val="00331403"/>
    <w:rsid w:val="0033223E"/>
    <w:rsid w:val="00332344"/>
    <w:rsid w:val="00332BC8"/>
    <w:rsid w:val="00334A92"/>
    <w:rsid w:val="00335368"/>
    <w:rsid w:val="00335839"/>
    <w:rsid w:val="003363F5"/>
    <w:rsid w:val="003365C9"/>
    <w:rsid w:val="00336AB6"/>
    <w:rsid w:val="00337393"/>
    <w:rsid w:val="003378E5"/>
    <w:rsid w:val="0034089C"/>
    <w:rsid w:val="00340C40"/>
    <w:rsid w:val="00340DE9"/>
    <w:rsid w:val="00340ECE"/>
    <w:rsid w:val="00342AC2"/>
    <w:rsid w:val="00343F0E"/>
    <w:rsid w:val="00345335"/>
    <w:rsid w:val="00345620"/>
    <w:rsid w:val="00345B10"/>
    <w:rsid w:val="003462FF"/>
    <w:rsid w:val="00346609"/>
    <w:rsid w:val="00346C57"/>
    <w:rsid w:val="0034790C"/>
    <w:rsid w:val="00347B34"/>
    <w:rsid w:val="00351245"/>
    <w:rsid w:val="00351BD1"/>
    <w:rsid w:val="00351C60"/>
    <w:rsid w:val="003521BF"/>
    <w:rsid w:val="003521D8"/>
    <w:rsid w:val="0035245B"/>
    <w:rsid w:val="00352E49"/>
    <w:rsid w:val="003550E3"/>
    <w:rsid w:val="003555CA"/>
    <w:rsid w:val="0035566A"/>
    <w:rsid w:val="00355B88"/>
    <w:rsid w:val="00355C70"/>
    <w:rsid w:val="00355F28"/>
    <w:rsid w:val="00357C7A"/>
    <w:rsid w:val="00357CEB"/>
    <w:rsid w:val="00360559"/>
    <w:rsid w:val="003606EB"/>
    <w:rsid w:val="00360A31"/>
    <w:rsid w:val="00362924"/>
    <w:rsid w:val="00362AE3"/>
    <w:rsid w:val="00362CE8"/>
    <w:rsid w:val="003630C6"/>
    <w:rsid w:val="003633A9"/>
    <w:rsid w:val="0036414D"/>
    <w:rsid w:val="003646B8"/>
    <w:rsid w:val="0036616C"/>
    <w:rsid w:val="003662E9"/>
    <w:rsid w:val="003663CA"/>
    <w:rsid w:val="00366FE0"/>
    <w:rsid w:val="00367183"/>
    <w:rsid w:val="00367F13"/>
    <w:rsid w:val="00372D38"/>
    <w:rsid w:val="003736C3"/>
    <w:rsid w:val="003744AC"/>
    <w:rsid w:val="00374978"/>
    <w:rsid w:val="00375207"/>
    <w:rsid w:val="0037528A"/>
    <w:rsid w:val="003761B5"/>
    <w:rsid w:val="003764C2"/>
    <w:rsid w:val="00377473"/>
    <w:rsid w:val="0037759B"/>
    <w:rsid w:val="00377ECA"/>
    <w:rsid w:val="00380CFC"/>
    <w:rsid w:val="00380FFE"/>
    <w:rsid w:val="003812AA"/>
    <w:rsid w:val="00382FFF"/>
    <w:rsid w:val="0038458B"/>
    <w:rsid w:val="0038483E"/>
    <w:rsid w:val="003861FD"/>
    <w:rsid w:val="003865E0"/>
    <w:rsid w:val="00387021"/>
    <w:rsid w:val="003874B5"/>
    <w:rsid w:val="00387FDE"/>
    <w:rsid w:val="00391AEF"/>
    <w:rsid w:val="00391C21"/>
    <w:rsid w:val="003927BC"/>
    <w:rsid w:val="00392B99"/>
    <w:rsid w:val="00393204"/>
    <w:rsid w:val="00394C24"/>
    <w:rsid w:val="0039614F"/>
    <w:rsid w:val="00396541"/>
    <w:rsid w:val="00396EF3"/>
    <w:rsid w:val="003A0345"/>
    <w:rsid w:val="003A19EC"/>
    <w:rsid w:val="003A1DD2"/>
    <w:rsid w:val="003A20DE"/>
    <w:rsid w:val="003A3548"/>
    <w:rsid w:val="003A59A0"/>
    <w:rsid w:val="003A647C"/>
    <w:rsid w:val="003A70A2"/>
    <w:rsid w:val="003A70F8"/>
    <w:rsid w:val="003A7709"/>
    <w:rsid w:val="003B04D5"/>
    <w:rsid w:val="003B1734"/>
    <w:rsid w:val="003B2559"/>
    <w:rsid w:val="003B278F"/>
    <w:rsid w:val="003B2FBA"/>
    <w:rsid w:val="003B3E07"/>
    <w:rsid w:val="003B423B"/>
    <w:rsid w:val="003B45DA"/>
    <w:rsid w:val="003B46C3"/>
    <w:rsid w:val="003B4CFA"/>
    <w:rsid w:val="003B4F9A"/>
    <w:rsid w:val="003B698D"/>
    <w:rsid w:val="003B7341"/>
    <w:rsid w:val="003C0354"/>
    <w:rsid w:val="003C03A4"/>
    <w:rsid w:val="003C0D49"/>
    <w:rsid w:val="003C10F1"/>
    <w:rsid w:val="003C1233"/>
    <w:rsid w:val="003C136E"/>
    <w:rsid w:val="003C1967"/>
    <w:rsid w:val="003C2210"/>
    <w:rsid w:val="003C236B"/>
    <w:rsid w:val="003C29BB"/>
    <w:rsid w:val="003C3A1E"/>
    <w:rsid w:val="003C3D7F"/>
    <w:rsid w:val="003C4143"/>
    <w:rsid w:val="003C42EA"/>
    <w:rsid w:val="003C51E8"/>
    <w:rsid w:val="003C7924"/>
    <w:rsid w:val="003C7D8F"/>
    <w:rsid w:val="003D00DD"/>
    <w:rsid w:val="003D06D6"/>
    <w:rsid w:val="003D075F"/>
    <w:rsid w:val="003D13AD"/>
    <w:rsid w:val="003D1656"/>
    <w:rsid w:val="003D1936"/>
    <w:rsid w:val="003D1A61"/>
    <w:rsid w:val="003D21CC"/>
    <w:rsid w:val="003D256D"/>
    <w:rsid w:val="003D2955"/>
    <w:rsid w:val="003D2A76"/>
    <w:rsid w:val="003D34CC"/>
    <w:rsid w:val="003D36DE"/>
    <w:rsid w:val="003D39B7"/>
    <w:rsid w:val="003D3C9E"/>
    <w:rsid w:val="003D447B"/>
    <w:rsid w:val="003D472E"/>
    <w:rsid w:val="003D5B07"/>
    <w:rsid w:val="003D659D"/>
    <w:rsid w:val="003D7064"/>
    <w:rsid w:val="003D7C7F"/>
    <w:rsid w:val="003E0B5C"/>
    <w:rsid w:val="003E167D"/>
    <w:rsid w:val="003E18C5"/>
    <w:rsid w:val="003E1CAD"/>
    <w:rsid w:val="003E1DD9"/>
    <w:rsid w:val="003E21B2"/>
    <w:rsid w:val="003E2968"/>
    <w:rsid w:val="003E3BB4"/>
    <w:rsid w:val="003E5BD6"/>
    <w:rsid w:val="003E6949"/>
    <w:rsid w:val="003F1259"/>
    <w:rsid w:val="003F1690"/>
    <w:rsid w:val="003F1CD3"/>
    <w:rsid w:val="003F2A5F"/>
    <w:rsid w:val="003F4119"/>
    <w:rsid w:val="003F4419"/>
    <w:rsid w:val="003F58FF"/>
    <w:rsid w:val="003F5CA4"/>
    <w:rsid w:val="003F65C1"/>
    <w:rsid w:val="003F7570"/>
    <w:rsid w:val="00401B77"/>
    <w:rsid w:val="004020A4"/>
    <w:rsid w:val="004028CE"/>
    <w:rsid w:val="0040291D"/>
    <w:rsid w:val="004033DE"/>
    <w:rsid w:val="00403D53"/>
    <w:rsid w:val="00403F84"/>
    <w:rsid w:val="00404916"/>
    <w:rsid w:val="004050E0"/>
    <w:rsid w:val="0040535C"/>
    <w:rsid w:val="004073E4"/>
    <w:rsid w:val="00407B01"/>
    <w:rsid w:val="00411768"/>
    <w:rsid w:val="00411E0C"/>
    <w:rsid w:val="00412891"/>
    <w:rsid w:val="00412B94"/>
    <w:rsid w:val="00412EC5"/>
    <w:rsid w:val="0041336F"/>
    <w:rsid w:val="004136E9"/>
    <w:rsid w:val="004144C8"/>
    <w:rsid w:val="00414D2D"/>
    <w:rsid w:val="00415B7B"/>
    <w:rsid w:val="0041723A"/>
    <w:rsid w:val="00417C16"/>
    <w:rsid w:val="00417D7E"/>
    <w:rsid w:val="00417DB4"/>
    <w:rsid w:val="0042090C"/>
    <w:rsid w:val="00420E95"/>
    <w:rsid w:val="0042454C"/>
    <w:rsid w:val="00424924"/>
    <w:rsid w:val="00425599"/>
    <w:rsid w:val="00426353"/>
    <w:rsid w:val="00426F17"/>
    <w:rsid w:val="00426FEA"/>
    <w:rsid w:val="0042739D"/>
    <w:rsid w:val="00427E95"/>
    <w:rsid w:val="00430303"/>
    <w:rsid w:val="00430825"/>
    <w:rsid w:val="00430A4D"/>
    <w:rsid w:val="00431809"/>
    <w:rsid w:val="004318D8"/>
    <w:rsid w:val="00431ACF"/>
    <w:rsid w:val="00432FD3"/>
    <w:rsid w:val="00433275"/>
    <w:rsid w:val="004334E5"/>
    <w:rsid w:val="00433BF8"/>
    <w:rsid w:val="00435BC7"/>
    <w:rsid w:val="00435C90"/>
    <w:rsid w:val="00436038"/>
    <w:rsid w:val="0043677A"/>
    <w:rsid w:val="00436EA3"/>
    <w:rsid w:val="004373F3"/>
    <w:rsid w:val="00437850"/>
    <w:rsid w:val="004413D3"/>
    <w:rsid w:val="00441463"/>
    <w:rsid w:val="004434CD"/>
    <w:rsid w:val="0044361E"/>
    <w:rsid w:val="00443B69"/>
    <w:rsid w:val="004447FF"/>
    <w:rsid w:val="00445039"/>
    <w:rsid w:val="00445731"/>
    <w:rsid w:val="0044584E"/>
    <w:rsid w:val="00445CF1"/>
    <w:rsid w:val="00445DB5"/>
    <w:rsid w:val="004461C0"/>
    <w:rsid w:val="004468E4"/>
    <w:rsid w:val="00446FE7"/>
    <w:rsid w:val="00451A09"/>
    <w:rsid w:val="00451B1D"/>
    <w:rsid w:val="00452B68"/>
    <w:rsid w:val="00455B8F"/>
    <w:rsid w:val="0045617E"/>
    <w:rsid w:val="0046115D"/>
    <w:rsid w:val="00461D0C"/>
    <w:rsid w:val="00463807"/>
    <w:rsid w:val="004644B4"/>
    <w:rsid w:val="00464574"/>
    <w:rsid w:val="00464BA1"/>
    <w:rsid w:val="00464E89"/>
    <w:rsid w:val="004656A7"/>
    <w:rsid w:val="004659C0"/>
    <w:rsid w:val="00465D27"/>
    <w:rsid w:val="00466AD0"/>
    <w:rsid w:val="004671E9"/>
    <w:rsid w:val="00467559"/>
    <w:rsid w:val="00467845"/>
    <w:rsid w:val="00467923"/>
    <w:rsid w:val="00471977"/>
    <w:rsid w:val="00472C4D"/>
    <w:rsid w:val="00473A69"/>
    <w:rsid w:val="00474199"/>
    <w:rsid w:val="004745B4"/>
    <w:rsid w:val="0047465B"/>
    <w:rsid w:val="00475717"/>
    <w:rsid w:val="004758ED"/>
    <w:rsid w:val="0047635C"/>
    <w:rsid w:val="00476899"/>
    <w:rsid w:val="00477C3A"/>
    <w:rsid w:val="0048072B"/>
    <w:rsid w:val="00480E52"/>
    <w:rsid w:val="00481B5D"/>
    <w:rsid w:val="00483176"/>
    <w:rsid w:val="004834BC"/>
    <w:rsid w:val="0048376D"/>
    <w:rsid w:val="00483F9C"/>
    <w:rsid w:val="00484328"/>
    <w:rsid w:val="0048526D"/>
    <w:rsid w:val="00485BDC"/>
    <w:rsid w:val="00485C87"/>
    <w:rsid w:val="00485D62"/>
    <w:rsid w:val="00485F6C"/>
    <w:rsid w:val="0048698A"/>
    <w:rsid w:val="00486BEF"/>
    <w:rsid w:val="00487CB4"/>
    <w:rsid w:val="00490BFA"/>
    <w:rsid w:val="00491166"/>
    <w:rsid w:val="00491668"/>
    <w:rsid w:val="00492CCD"/>
    <w:rsid w:val="00492FFA"/>
    <w:rsid w:val="004930C2"/>
    <w:rsid w:val="00494B59"/>
    <w:rsid w:val="004952A0"/>
    <w:rsid w:val="0049567A"/>
    <w:rsid w:val="004958EE"/>
    <w:rsid w:val="00495955"/>
    <w:rsid w:val="00496286"/>
    <w:rsid w:val="0049645F"/>
    <w:rsid w:val="00496CD5"/>
    <w:rsid w:val="004A0B4D"/>
    <w:rsid w:val="004A0E1A"/>
    <w:rsid w:val="004A1D08"/>
    <w:rsid w:val="004A33E8"/>
    <w:rsid w:val="004A39D9"/>
    <w:rsid w:val="004A3FCC"/>
    <w:rsid w:val="004A4444"/>
    <w:rsid w:val="004A5A07"/>
    <w:rsid w:val="004A6F2F"/>
    <w:rsid w:val="004A7193"/>
    <w:rsid w:val="004A7AF3"/>
    <w:rsid w:val="004B002D"/>
    <w:rsid w:val="004B081D"/>
    <w:rsid w:val="004B1388"/>
    <w:rsid w:val="004B1905"/>
    <w:rsid w:val="004B192B"/>
    <w:rsid w:val="004B1F2A"/>
    <w:rsid w:val="004B2AF3"/>
    <w:rsid w:val="004B2EB1"/>
    <w:rsid w:val="004B3384"/>
    <w:rsid w:val="004B33BA"/>
    <w:rsid w:val="004B5404"/>
    <w:rsid w:val="004B634C"/>
    <w:rsid w:val="004B68D9"/>
    <w:rsid w:val="004C014F"/>
    <w:rsid w:val="004C08D7"/>
    <w:rsid w:val="004C1926"/>
    <w:rsid w:val="004C214A"/>
    <w:rsid w:val="004C2A29"/>
    <w:rsid w:val="004C3F7D"/>
    <w:rsid w:val="004C4C4D"/>
    <w:rsid w:val="004C50DB"/>
    <w:rsid w:val="004C53E8"/>
    <w:rsid w:val="004C5BA6"/>
    <w:rsid w:val="004C7079"/>
    <w:rsid w:val="004C76EF"/>
    <w:rsid w:val="004C7AB4"/>
    <w:rsid w:val="004C7BF7"/>
    <w:rsid w:val="004C7FB7"/>
    <w:rsid w:val="004D0031"/>
    <w:rsid w:val="004D02BB"/>
    <w:rsid w:val="004D03A4"/>
    <w:rsid w:val="004D1ECE"/>
    <w:rsid w:val="004D23D7"/>
    <w:rsid w:val="004D29A0"/>
    <w:rsid w:val="004D39D7"/>
    <w:rsid w:val="004D3D56"/>
    <w:rsid w:val="004D501C"/>
    <w:rsid w:val="004D51AB"/>
    <w:rsid w:val="004D586D"/>
    <w:rsid w:val="004D5FDA"/>
    <w:rsid w:val="004D63BD"/>
    <w:rsid w:val="004E15A9"/>
    <w:rsid w:val="004E235C"/>
    <w:rsid w:val="004E25A6"/>
    <w:rsid w:val="004E3201"/>
    <w:rsid w:val="004E38DE"/>
    <w:rsid w:val="004E4311"/>
    <w:rsid w:val="004E4E4C"/>
    <w:rsid w:val="004E628A"/>
    <w:rsid w:val="004E65AD"/>
    <w:rsid w:val="004E67E6"/>
    <w:rsid w:val="004E683F"/>
    <w:rsid w:val="004E7F46"/>
    <w:rsid w:val="004F1DD6"/>
    <w:rsid w:val="004F1E95"/>
    <w:rsid w:val="004F2078"/>
    <w:rsid w:val="004F2379"/>
    <w:rsid w:val="004F256D"/>
    <w:rsid w:val="004F3905"/>
    <w:rsid w:val="004F3E18"/>
    <w:rsid w:val="004F40E6"/>
    <w:rsid w:val="004F496C"/>
    <w:rsid w:val="004F4D0A"/>
    <w:rsid w:val="004F5A98"/>
    <w:rsid w:val="004F6268"/>
    <w:rsid w:val="004F6300"/>
    <w:rsid w:val="004F735B"/>
    <w:rsid w:val="004F7BD8"/>
    <w:rsid w:val="00501869"/>
    <w:rsid w:val="00501AD2"/>
    <w:rsid w:val="00501DB5"/>
    <w:rsid w:val="0050223A"/>
    <w:rsid w:val="00502281"/>
    <w:rsid w:val="00502CB8"/>
    <w:rsid w:val="00503105"/>
    <w:rsid w:val="00503858"/>
    <w:rsid w:val="00503F37"/>
    <w:rsid w:val="005042E4"/>
    <w:rsid w:val="0050526A"/>
    <w:rsid w:val="00505DC8"/>
    <w:rsid w:val="0050630F"/>
    <w:rsid w:val="005074C0"/>
    <w:rsid w:val="00507852"/>
    <w:rsid w:val="00507EF7"/>
    <w:rsid w:val="005122EC"/>
    <w:rsid w:val="00512AAB"/>
    <w:rsid w:val="00512FA4"/>
    <w:rsid w:val="00513EA6"/>
    <w:rsid w:val="00514374"/>
    <w:rsid w:val="00514687"/>
    <w:rsid w:val="00514E5E"/>
    <w:rsid w:val="005155DC"/>
    <w:rsid w:val="00515E7B"/>
    <w:rsid w:val="005163F9"/>
    <w:rsid w:val="00516595"/>
    <w:rsid w:val="005168EC"/>
    <w:rsid w:val="005205E1"/>
    <w:rsid w:val="0052068E"/>
    <w:rsid w:val="00521620"/>
    <w:rsid w:val="00521F9C"/>
    <w:rsid w:val="00522457"/>
    <w:rsid w:val="005231DF"/>
    <w:rsid w:val="00524A6A"/>
    <w:rsid w:val="00525038"/>
    <w:rsid w:val="00526A0F"/>
    <w:rsid w:val="005304A6"/>
    <w:rsid w:val="00530A48"/>
    <w:rsid w:val="00531DD8"/>
    <w:rsid w:val="00532656"/>
    <w:rsid w:val="00532925"/>
    <w:rsid w:val="00533A27"/>
    <w:rsid w:val="00533F6F"/>
    <w:rsid w:val="005346E5"/>
    <w:rsid w:val="00534D98"/>
    <w:rsid w:val="0053512E"/>
    <w:rsid w:val="0053543B"/>
    <w:rsid w:val="005358A1"/>
    <w:rsid w:val="00537A4A"/>
    <w:rsid w:val="005404E6"/>
    <w:rsid w:val="00541291"/>
    <w:rsid w:val="00541674"/>
    <w:rsid w:val="00541D73"/>
    <w:rsid w:val="005423FF"/>
    <w:rsid w:val="005426B9"/>
    <w:rsid w:val="005434BE"/>
    <w:rsid w:val="00543537"/>
    <w:rsid w:val="00543889"/>
    <w:rsid w:val="00543A5A"/>
    <w:rsid w:val="005443ED"/>
    <w:rsid w:val="00545335"/>
    <w:rsid w:val="0054569B"/>
    <w:rsid w:val="005456DA"/>
    <w:rsid w:val="005467C7"/>
    <w:rsid w:val="00547D79"/>
    <w:rsid w:val="00550666"/>
    <w:rsid w:val="00550E64"/>
    <w:rsid w:val="00550F24"/>
    <w:rsid w:val="00551238"/>
    <w:rsid w:val="00551AE5"/>
    <w:rsid w:val="0055254F"/>
    <w:rsid w:val="00552A08"/>
    <w:rsid w:val="00552F72"/>
    <w:rsid w:val="00553288"/>
    <w:rsid w:val="005534C4"/>
    <w:rsid w:val="00553E75"/>
    <w:rsid w:val="00554269"/>
    <w:rsid w:val="00554AD6"/>
    <w:rsid w:val="00555A81"/>
    <w:rsid w:val="00555F0B"/>
    <w:rsid w:val="005571C6"/>
    <w:rsid w:val="005575AC"/>
    <w:rsid w:val="00557A73"/>
    <w:rsid w:val="00557C80"/>
    <w:rsid w:val="005600BB"/>
    <w:rsid w:val="00564DFB"/>
    <w:rsid w:val="00565D33"/>
    <w:rsid w:val="00566749"/>
    <w:rsid w:val="005668C8"/>
    <w:rsid w:val="00566C69"/>
    <w:rsid w:val="005670C3"/>
    <w:rsid w:val="0056712B"/>
    <w:rsid w:val="00567DEC"/>
    <w:rsid w:val="00570129"/>
    <w:rsid w:val="00570211"/>
    <w:rsid w:val="005709C5"/>
    <w:rsid w:val="00570F79"/>
    <w:rsid w:val="005713C5"/>
    <w:rsid w:val="00573CB4"/>
    <w:rsid w:val="00574834"/>
    <w:rsid w:val="00575271"/>
    <w:rsid w:val="00575B67"/>
    <w:rsid w:val="005768E9"/>
    <w:rsid w:val="005777DC"/>
    <w:rsid w:val="0057791E"/>
    <w:rsid w:val="00577C14"/>
    <w:rsid w:val="00582158"/>
    <w:rsid w:val="00582D43"/>
    <w:rsid w:val="005833CA"/>
    <w:rsid w:val="005835C2"/>
    <w:rsid w:val="005844F1"/>
    <w:rsid w:val="00584FED"/>
    <w:rsid w:val="005851A8"/>
    <w:rsid w:val="0058581B"/>
    <w:rsid w:val="005861C7"/>
    <w:rsid w:val="005865F1"/>
    <w:rsid w:val="00586C49"/>
    <w:rsid w:val="005877B1"/>
    <w:rsid w:val="005901E5"/>
    <w:rsid w:val="005905F1"/>
    <w:rsid w:val="0059074B"/>
    <w:rsid w:val="00590FCA"/>
    <w:rsid w:val="00591A10"/>
    <w:rsid w:val="005922C0"/>
    <w:rsid w:val="0059287D"/>
    <w:rsid w:val="00594634"/>
    <w:rsid w:val="00594B6A"/>
    <w:rsid w:val="00596025"/>
    <w:rsid w:val="005965F2"/>
    <w:rsid w:val="00597465"/>
    <w:rsid w:val="00597614"/>
    <w:rsid w:val="005A02E0"/>
    <w:rsid w:val="005A05EC"/>
    <w:rsid w:val="005A23C1"/>
    <w:rsid w:val="005A25E2"/>
    <w:rsid w:val="005A2650"/>
    <w:rsid w:val="005A2886"/>
    <w:rsid w:val="005A2A3E"/>
    <w:rsid w:val="005A32B3"/>
    <w:rsid w:val="005A4570"/>
    <w:rsid w:val="005A45F4"/>
    <w:rsid w:val="005A4926"/>
    <w:rsid w:val="005A6584"/>
    <w:rsid w:val="005A7650"/>
    <w:rsid w:val="005A76A2"/>
    <w:rsid w:val="005A7B64"/>
    <w:rsid w:val="005A7DBC"/>
    <w:rsid w:val="005B0477"/>
    <w:rsid w:val="005B13E1"/>
    <w:rsid w:val="005B15BE"/>
    <w:rsid w:val="005B256E"/>
    <w:rsid w:val="005B262E"/>
    <w:rsid w:val="005B2A4F"/>
    <w:rsid w:val="005B3073"/>
    <w:rsid w:val="005B3F6A"/>
    <w:rsid w:val="005B40A3"/>
    <w:rsid w:val="005B43BF"/>
    <w:rsid w:val="005B63A2"/>
    <w:rsid w:val="005B719C"/>
    <w:rsid w:val="005B76E8"/>
    <w:rsid w:val="005C0C44"/>
    <w:rsid w:val="005C1CFE"/>
    <w:rsid w:val="005C2906"/>
    <w:rsid w:val="005C2CE3"/>
    <w:rsid w:val="005C2DDE"/>
    <w:rsid w:val="005C30AC"/>
    <w:rsid w:val="005C3B84"/>
    <w:rsid w:val="005C400A"/>
    <w:rsid w:val="005C42A1"/>
    <w:rsid w:val="005C4FB1"/>
    <w:rsid w:val="005C6323"/>
    <w:rsid w:val="005C6732"/>
    <w:rsid w:val="005C6EE7"/>
    <w:rsid w:val="005C7219"/>
    <w:rsid w:val="005C764B"/>
    <w:rsid w:val="005C78CD"/>
    <w:rsid w:val="005D0171"/>
    <w:rsid w:val="005D0983"/>
    <w:rsid w:val="005D0A95"/>
    <w:rsid w:val="005D0C8A"/>
    <w:rsid w:val="005D1609"/>
    <w:rsid w:val="005D1D57"/>
    <w:rsid w:val="005D243B"/>
    <w:rsid w:val="005D2718"/>
    <w:rsid w:val="005D27A5"/>
    <w:rsid w:val="005D348C"/>
    <w:rsid w:val="005D3C06"/>
    <w:rsid w:val="005D71EE"/>
    <w:rsid w:val="005D7C66"/>
    <w:rsid w:val="005D7F96"/>
    <w:rsid w:val="005E0CC4"/>
    <w:rsid w:val="005E12F5"/>
    <w:rsid w:val="005E1A3F"/>
    <w:rsid w:val="005E1BD8"/>
    <w:rsid w:val="005E1EAC"/>
    <w:rsid w:val="005E2032"/>
    <w:rsid w:val="005E2132"/>
    <w:rsid w:val="005E24FF"/>
    <w:rsid w:val="005E3429"/>
    <w:rsid w:val="005E380A"/>
    <w:rsid w:val="005E39A6"/>
    <w:rsid w:val="005E40ED"/>
    <w:rsid w:val="005E4181"/>
    <w:rsid w:val="005E44FC"/>
    <w:rsid w:val="005E47A6"/>
    <w:rsid w:val="005E51B2"/>
    <w:rsid w:val="005E59B4"/>
    <w:rsid w:val="005E79B7"/>
    <w:rsid w:val="005F0387"/>
    <w:rsid w:val="005F038A"/>
    <w:rsid w:val="005F1478"/>
    <w:rsid w:val="005F216B"/>
    <w:rsid w:val="005F22A8"/>
    <w:rsid w:val="005F280F"/>
    <w:rsid w:val="005F2A0A"/>
    <w:rsid w:val="005F2F98"/>
    <w:rsid w:val="005F317D"/>
    <w:rsid w:val="005F3410"/>
    <w:rsid w:val="005F3561"/>
    <w:rsid w:val="005F39C4"/>
    <w:rsid w:val="005F39D0"/>
    <w:rsid w:val="005F494A"/>
    <w:rsid w:val="005F4C05"/>
    <w:rsid w:val="005F4FC2"/>
    <w:rsid w:val="005F503C"/>
    <w:rsid w:val="005F5254"/>
    <w:rsid w:val="005F52F8"/>
    <w:rsid w:val="005F59E4"/>
    <w:rsid w:val="005F5AC6"/>
    <w:rsid w:val="005F5C90"/>
    <w:rsid w:val="005F69EE"/>
    <w:rsid w:val="005F702E"/>
    <w:rsid w:val="00602521"/>
    <w:rsid w:val="0060298E"/>
    <w:rsid w:val="00602D55"/>
    <w:rsid w:val="00602E8C"/>
    <w:rsid w:val="006038CB"/>
    <w:rsid w:val="006039DC"/>
    <w:rsid w:val="006040DC"/>
    <w:rsid w:val="0060560B"/>
    <w:rsid w:val="00605984"/>
    <w:rsid w:val="006069D7"/>
    <w:rsid w:val="0060738C"/>
    <w:rsid w:val="0061108A"/>
    <w:rsid w:val="00611CC0"/>
    <w:rsid w:val="00611F4F"/>
    <w:rsid w:val="006125E1"/>
    <w:rsid w:val="00612833"/>
    <w:rsid w:val="00612AAE"/>
    <w:rsid w:val="0061448A"/>
    <w:rsid w:val="00614FCE"/>
    <w:rsid w:val="0061637D"/>
    <w:rsid w:val="00617C44"/>
    <w:rsid w:val="00620110"/>
    <w:rsid w:val="00621CB4"/>
    <w:rsid w:val="00623FF6"/>
    <w:rsid w:val="006240D3"/>
    <w:rsid w:val="00625B76"/>
    <w:rsid w:val="00626C18"/>
    <w:rsid w:val="00626C96"/>
    <w:rsid w:val="0062772E"/>
    <w:rsid w:val="00627D1B"/>
    <w:rsid w:val="006302CC"/>
    <w:rsid w:val="0063068E"/>
    <w:rsid w:val="006313D9"/>
    <w:rsid w:val="00631403"/>
    <w:rsid w:val="006316BF"/>
    <w:rsid w:val="00632412"/>
    <w:rsid w:val="0063346C"/>
    <w:rsid w:val="0063443B"/>
    <w:rsid w:val="00634894"/>
    <w:rsid w:val="00635BE6"/>
    <w:rsid w:val="00635F3F"/>
    <w:rsid w:val="00636980"/>
    <w:rsid w:val="00636FC8"/>
    <w:rsid w:val="006377E8"/>
    <w:rsid w:val="006379A9"/>
    <w:rsid w:val="00641E6E"/>
    <w:rsid w:val="006475DC"/>
    <w:rsid w:val="0065056C"/>
    <w:rsid w:val="00651377"/>
    <w:rsid w:val="0065261B"/>
    <w:rsid w:val="00652E4A"/>
    <w:rsid w:val="00652E5C"/>
    <w:rsid w:val="006534CE"/>
    <w:rsid w:val="00653696"/>
    <w:rsid w:val="006536A8"/>
    <w:rsid w:val="00654E32"/>
    <w:rsid w:val="00654E52"/>
    <w:rsid w:val="006552F5"/>
    <w:rsid w:val="00655304"/>
    <w:rsid w:val="00656034"/>
    <w:rsid w:val="00656799"/>
    <w:rsid w:val="00660406"/>
    <w:rsid w:val="00660739"/>
    <w:rsid w:val="00660B91"/>
    <w:rsid w:val="006620F1"/>
    <w:rsid w:val="006637B6"/>
    <w:rsid w:val="00663888"/>
    <w:rsid w:val="00663F25"/>
    <w:rsid w:val="00664935"/>
    <w:rsid w:val="0066536B"/>
    <w:rsid w:val="00665CBE"/>
    <w:rsid w:val="0066691C"/>
    <w:rsid w:val="0066698E"/>
    <w:rsid w:val="00666E4E"/>
    <w:rsid w:val="00670869"/>
    <w:rsid w:val="00670D6A"/>
    <w:rsid w:val="0067165A"/>
    <w:rsid w:val="00671A15"/>
    <w:rsid w:val="0067209D"/>
    <w:rsid w:val="00672327"/>
    <w:rsid w:val="006728FE"/>
    <w:rsid w:val="00672D86"/>
    <w:rsid w:val="006732A0"/>
    <w:rsid w:val="0067360C"/>
    <w:rsid w:val="00674568"/>
    <w:rsid w:val="0067468D"/>
    <w:rsid w:val="006754F4"/>
    <w:rsid w:val="006765DF"/>
    <w:rsid w:val="006778BF"/>
    <w:rsid w:val="006803D3"/>
    <w:rsid w:val="00680902"/>
    <w:rsid w:val="00681D48"/>
    <w:rsid w:val="00682D9F"/>
    <w:rsid w:val="00683FFA"/>
    <w:rsid w:val="006845D9"/>
    <w:rsid w:val="00684923"/>
    <w:rsid w:val="00684AC5"/>
    <w:rsid w:val="006852C5"/>
    <w:rsid w:val="006853A5"/>
    <w:rsid w:val="00685D92"/>
    <w:rsid w:val="006861F9"/>
    <w:rsid w:val="006869AB"/>
    <w:rsid w:val="00687602"/>
    <w:rsid w:val="00687648"/>
    <w:rsid w:val="00687DFC"/>
    <w:rsid w:val="006906C1"/>
    <w:rsid w:val="00691B67"/>
    <w:rsid w:val="00691DFC"/>
    <w:rsid w:val="00693476"/>
    <w:rsid w:val="00693CEE"/>
    <w:rsid w:val="0069491F"/>
    <w:rsid w:val="00695A08"/>
    <w:rsid w:val="00695B28"/>
    <w:rsid w:val="006961C3"/>
    <w:rsid w:val="00696460"/>
    <w:rsid w:val="0069790B"/>
    <w:rsid w:val="00697E2A"/>
    <w:rsid w:val="006A09FB"/>
    <w:rsid w:val="006A399F"/>
    <w:rsid w:val="006B0550"/>
    <w:rsid w:val="006B0F6A"/>
    <w:rsid w:val="006B1A23"/>
    <w:rsid w:val="006B2D3F"/>
    <w:rsid w:val="006B2F19"/>
    <w:rsid w:val="006B3188"/>
    <w:rsid w:val="006B3339"/>
    <w:rsid w:val="006B3451"/>
    <w:rsid w:val="006B387F"/>
    <w:rsid w:val="006B3C84"/>
    <w:rsid w:val="006B41B6"/>
    <w:rsid w:val="006B54D1"/>
    <w:rsid w:val="006B55F5"/>
    <w:rsid w:val="006B58E1"/>
    <w:rsid w:val="006B6233"/>
    <w:rsid w:val="006B64CD"/>
    <w:rsid w:val="006C00FC"/>
    <w:rsid w:val="006C09C4"/>
    <w:rsid w:val="006C0D2F"/>
    <w:rsid w:val="006C10BE"/>
    <w:rsid w:val="006C1323"/>
    <w:rsid w:val="006C134D"/>
    <w:rsid w:val="006C1BEF"/>
    <w:rsid w:val="006C1EF8"/>
    <w:rsid w:val="006C1F03"/>
    <w:rsid w:val="006C2759"/>
    <w:rsid w:val="006C2CC6"/>
    <w:rsid w:val="006C2FCE"/>
    <w:rsid w:val="006C35A7"/>
    <w:rsid w:val="006C48C4"/>
    <w:rsid w:val="006C5201"/>
    <w:rsid w:val="006C52F5"/>
    <w:rsid w:val="006C6895"/>
    <w:rsid w:val="006C7E07"/>
    <w:rsid w:val="006D01D6"/>
    <w:rsid w:val="006D0266"/>
    <w:rsid w:val="006D0673"/>
    <w:rsid w:val="006D0678"/>
    <w:rsid w:val="006D103C"/>
    <w:rsid w:val="006D152F"/>
    <w:rsid w:val="006D1B3D"/>
    <w:rsid w:val="006D1C3E"/>
    <w:rsid w:val="006D1E22"/>
    <w:rsid w:val="006D3366"/>
    <w:rsid w:val="006D435E"/>
    <w:rsid w:val="006D5A94"/>
    <w:rsid w:val="006D61B3"/>
    <w:rsid w:val="006E0428"/>
    <w:rsid w:val="006E0719"/>
    <w:rsid w:val="006E1261"/>
    <w:rsid w:val="006E19E4"/>
    <w:rsid w:val="006E1AEE"/>
    <w:rsid w:val="006E2286"/>
    <w:rsid w:val="006E2324"/>
    <w:rsid w:val="006E2372"/>
    <w:rsid w:val="006E2551"/>
    <w:rsid w:val="006E2D35"/>
    <w:rsid w:val="006E4023"/>
    <w:rsid w:val="006E4857"/>
    <w:rsid w:val="006E5514"/>
    <w:rsid w:val="006E5768"/>
    <w:rsid w:val="006E57D5"/>
    <w:rsid w:val="006E5EEA"/>
    <w:rsid w:val="006E6088"/>
    <w:rsid w:val="006E6873"/>
    <w:rsid w:val="006E6E6C"/>
    <w:rsid w:val="006E76B2"/>
    <w:rsid w:val="006E7B7E"/>
    <w:rsid w:val="006E7FF8"/>
    <w:rsid w:val="006F03C1"/>
    <w:rsid w:val="006F107A"/>
    <w:rsid w:val="006F10A0"/>
    <w:rsid w:val="006F1315"/>
    <w:rsid w:val="006F1FA7"/>
    <w:rsid w:val="006F20B3"/>
    <w:rsid w:val="006F2286"/>
    <w:rsid w:val="006F2356"/>
    <w:rsid w:val="006F3939"/>
    <w:rsid w:val="006F43F5"/>
    <w:rsid w:val="006F5CC5"/>
    <w:rsid w:val="006F6CEF"/>
    <w:rsid w:val="006F755A"/>
    <w:rsid w:val="006F7DC3"/>
    <w:rsid w:val="006F7E68"/>
    <w:rsid w:val="006F7F25"/>
    <w:rsid w:val="00700E19"/>
    <w:rsid w:val="007013F7"/>
    <w:rsid w:val="007015AD"/>
    <w:rsid w:val="00702695"/>
    <w:rsid w:val="00703059"/>
    <w:rsid w:val="007033CC"/>
    <w:rsid w:val="007037C1"/>
    <w:rsid w:val="00703D26"/>
    <w:rsid w:val="007048AC"/>
    <w:rsid w:val="007051D0"/>
    <w:rsid w:val="00705B19"/>
    <w:rsid w:val="00705D0C"/>
    <w:rsid w:val="00705EFC"/>
    <w:rsid w:val="00705FD6"/>
    <w:rsid w:val="007063F3"/>
    <w:rsid w:val="00707034"/>
    <w:rsid w:val="007077BD"/>
    <w:rsid w:val="00710562"/>
    <w:rsid w:val="00710E0A"/>
    <w:rsid w:val="00711901"/>
    <w:rsid w:val="00711B68"/>
    <w:rsid w:val="00711D1F"/>
    <w:rsid w:val="00712525"/>
    <w:rsid w:val="007125CF"/>
    <w:rsid w:val="00712E62"/>
    <w:rsid w:val="00712FD5"/>
    <w:rsid w:val="0071344B"/>
    <w:rsid w:val="00713670"/>
    <w:rsid w:val="0071437B"/>
    <w:rsid w:val="00714452"/>
    <w:rsid w:val="0071571B"/>
    <w:rsid w:val="0071573E"/>
    <w:rsid w:val="00717709"/>
    <w:rsid w:val="00721D76"/>
    <w:rsid w:val="00721DA3"/>
    <w:rsid w:val="00724C5C"/>
    <w:rsid w:val="00724D08"/>
    <w:rsid w:val="00724EA0"/>
    <w:rsid w:val="00731009"/>
    <w:rsid w:val="0073285B"/>
    <w:rsid w:val="007328F1"/>
    <w:rsid w:val="007329F7"/>
    <w:rsid w:val="00732C4E"/>
    <w:rsid w:val="00732F30"/>
    <w:rsid w:val="00733728"/>
    <w:rsid w:val="00733B1F"/>
    <w:rsid w:val="00734C00"/>
    <w:rsid w:val="00734D17"/>
    <w:rsid w:val="00736CB7"/>
    <w:rsid w:val="00736E09"/>
    <w:rsid w:val="00737E02"/>
    <w:rsid w:val="007401A9"/>
    <w:rsid w:val="00741DE3"/>
    <w:rsid w:val="00741F07"/>
    <w:rsid w:val="00742004"/>
    <w:rsid w:val="00742DC0"/>
    <w:rsid w:val="00743048"/>
    <w:rsid w:val="00743675"/>
    <w:rsid w:val="00743D0A"/>
    <w:rsid w:val="00744C10"/>
    <w:rsid w:val="0074525E"/>
    <w:rsid w:val="0074551D"/>
    <w:rsid w:val="0074564A"/>
    <w:rsid w:val="0074628C"/>
    <w:rsid w:val="0075037C"/>
    <w:rsid w:val="00751CC4"/>
    <w:rsid w:val="00751CE8"/>
    <w:rsid w:val="00751F0A"/>
    <w:rsid w:val="00753CA8"/>
    <w:rsid w:val="007541A0"/>
    <w:rsid w:val="007554EF"/>
    <w:rsid w:val="00756DAE"/>
    <w:rsid w:val="007600D0"/>
    <w:rsid w:val="0076099E"/>
    <w:rsid w:val="00760D9D"/>
    <w:rsid w:val="00760FA4"/>
    <w:rsid w:val="00761A69"/>
    <w:rsid w:val="00762915"/>
    <w:rsid w:val="007646CC"/>
    <w:rsid w:val="00764993"/>
    <w:rsid w:val="0076512F"/>
    <w:rsid w:val="00766050"/>
    <w:rsid w:val="00767CFE"/>
    <w:rsid w:val="00767D72"/>
    <w:rsid w:val="007705EF"/>
    <w:rsid w:val="00770B79"/>
    <w:rsid w:val="00771EB9"/>
    <w:rsid w:val="00772E4E"/>
    <w:rsid w:val="0077366A"/>
    <w:rsid w:val="007749E3"/>
    <w:rsid w:val="00775215"/>
    <w:rsid w:val="007753BA"/>
    <w:rsid w:val="00776375"/>
    <w:rsid w:val="00776C5E"/>
    <w:rsid w:val="00780849"/>
    <w:rsid w:val="007809D1"/>
    <w:rsid w:val="0078149A"/>
    <w:rsid w:val="00781DA3"/>
    <w:rsid w:val="0078218E"/>
    <w:rsid w:val="007822CF"/>
    <w:rsid w:val="0078336D"/>
    <w:rsid w:val="00783641"/>
    <w:rsid w:val="00783943"/>
    <w:rsid w:val="0078401C"/>
    <w:rsid w:val="0078436D"/>
    <w:rsid w:val="007850A7"/>
    <w:rsid w:val="00785F85"/>
    <w:rsid w:val="00786930"/>
    <w:rsid w:val="007871C6"/>
    <w:rsid w:val="00787AD6"/>
    <w:rsid w:val="007907E6"/>
    <w:rsid w:val="007920A0"/>
    <w:rsid w:val="00792963"/>
    <w:rsid w:val="00793C96"/>
    <w:rsid w:val="00793F55"/>
    <w:rsid w:val="00794557"/>
    <w:rsid w:val="00794853"/>
    <w:rsid w:val="00794A29"/>
    <w:rsid w:val="00795025"/>
    <w:rsid w:val="00797812"/>
    <w:rsid w:val="007979B5"/>
    <w:rsid w:val="007A006E"/>
    <w:rsid w:val="007A0602"/>
    <w:rsid w:val="007A0651"/>
    <w:rsid w:val="007A1A69"/>
    <w:rsid w:val="007A2111"/>
    <w:rsid w:val="007A281D"/>
    <w:rsid w:val="007A343B"/>
    <w:rsid w:val="007A496F"/>
    <w:rsid w:val="007A569D"/>
    <w:rsid w:val="007A6924"/>
    <w:rsid w:val="007A7269"/>
    <w:rsid w:val="007A7A2F"/>
    <w:rsid w:val="007B04F6"/>
    <w:rsid w:val="007B054D"/>
    <w:rsid w:val="007B05CE"/>
    <w:rsid w:val="007B07D3"/>
    <w:rsid w:val="007B0B6C"/>
    <w:rsid w:val="007B0C7F"/>
    <w:rsid w:val="007B0E99"/>
    <w:rsid w:val="007B0FC2"/>
    <w:rsid w:val="007B100E"/>
    <w:rsid w:val="007B14F0"/>
    <w:rsid w:val="007B1810"/>
    <w:rsid w:val="007B1E00"/>
    <w:rsid w:val="007B319D"/>
    <w:rsid w:val="007B56C9"/>
    <w:rsid w:val="007B5C64"/>
    <w:rsid w:val="007B60B5"/>
    <w:rsid w:val="007B6FB8"/>
    <w:rsid w:val="007B77E4"/>
    <w:rsid w:val="007B7B4D"/>
    <w:rsid w:val="007C16B0"/>
    <w:rsid w:val="007C1967"/>
    <w:rsid w:val="007C1EFF"/>
    <w:rsid w:val="007C1F34"/>
    <w:rsid w:val="007C247E"/>
    <w:rsid w:val="007C3D36"/>
    <w:rsid w:val="007C4824"/>
    <w:rsid w:val="007C50AB"/>
    <w:rsid w:val="007C554B"/>
    <w:rsid w:val="007C60F4"/>
    <w:rsid w:val="007C64B7"/>
    <w:rsid w:val="007C66B2"/>
    <w:rsid w:val="007C77B6"/>
    <w:rsid w:val="007D0837"/>
    <w:rsid w:val="007D1B50"/>
    <w:rsid w:val="007D1D82"/>
    <w:rsid w:val="007D1EA3"/>
    <w:rsid w:val="007D22A3"/>
    <w:rsid w:val="007D24E3"/>
    <w:rsid w:val="007D2739"/>
    <w:rsid w:val="007D345A"/>
    <w:rsid w:val="007D3553"/>
    <w:rsid w:val="007D43F7"/>
    <w:rsid w:val="007D50C8"/>
    <w:rsid w:val="007D608C"/>
    <w:rsid w:val="007D60A9"/>
    <w:rsid w:val="007D6677"/>
    <w:rsid w:val="007D74E1"/>
    <w:rsid w:val="007D7AA1"/>
    <w:rsid w:val="007E111C"/>
    <w:rsid w:val="007E1A6A"/>
    <w:rsid w:val="007E1B1F"/>
    <w:rsid w:val="007E3511"/>
    <w:rsid w:val="007E3EFE"/>
    <w:rsid w:val="007E504A"/>
    <w:rsid w:val="007E53B1"/>
    <w:rsid w:val="007E58DF"/>
    <w:rsid w:val="007E6FB2"/>
    <w:rsid w:val="007E7E8D"/>
    <w:rsid w:val="007F0A00"/>
    <w:rsid w:val="007F0B2F"/>
    <w:rsid w:val="007F1003"/>
    <w:rsid w:val="007F1778"/>
    <w:rsid w:val="007F18BF"/>
    <w:rsid w:val="007F1D57"/>
    <w:rsid w:val="007F208D"/>
    <w:rsid w:val="007F2224"/>
    <w:rsid w:val="007F34D7"/>
    <w:rsid w:val="007F35AC"/>
    <w:rsid w:val="007F3892"/>
    <w:rsid w:val="007F3D05"/>
    <w:rsid w:val="007F4533"/>
    <w:rsid w:val="007F45B7"/>
    <w:rsid w:val="007F472C"/>
    <w:rsid w:val="007F4C75"/>
    <w:rsid w:val="007F5617"/>
    <w:rsid w:val="007F5804"/>
    <w:rsid w:val="007F583F"/>
    <w:rsid w:val="007F5A61"/>
    <w:rsid w:val="007F5B8F"/>
    <w:rsid w:val="007F645B"/>
    <w:rsid w:val="007F7656"/>
    <w:rsid w:val="007F786E"/>
    <w:rsid w:val="00800FA4"/>
    <w:rsid w:val="008026BB"/>
    <w:rsid w:val="00802990"/>
    <w:rsid w:val="0080433C"/>
    <w:rsid w:val="008060F0"/>
    <w:rsid w:val="00806D29"/>
    <w:rsid w:val="00806D36"/>
    <w:rsid w:val="00806FF0"/>
    <w:rsid w:val="008072C1"/>
    <w:rsid w:val="008075DA"/>
    <w:rsid w:val="00807AB4"/>
    <w:rsid w:val="008100F9"/>
    <w:rsid w:val="0081158C"/>
    <w:rsid w:val="00811963"/>
    <w:rsid w:val="00811F6C"/>
    <w:rsid w:val="008130B8"/>
    <w:rsid w:val="00813F0F"/>
    <w:rsid w:val="00814009"/>
    <w:rsid w:val="008159EB"/>
    <w:rsid w:val="00816546"/>
    <w:rsid w:val="0081676C"/>
    <w:rsid w:val="0082014C"/>
    <w:rsid w:val="00820E8D"/>
    <w:rsid w:val="00821537"/>
    <w:rsid w:val="00821AC3"/>
    <w:rsid w:val="00823004"/>
    <w:rsid w:val="0082304D"/>
    <w:rsid w:val="00824916"/>
    <w:rsid w:val="00824B36"/>
    <w:rsid w:val="008262A4"/>
    <w:rsid w:val="00827002"/>
    <w:rsid w:val="008271EF"/>
    <w:rsid w:val="008273CA"/>
    <w:rsid w:val="008275F5"/>
    <w:rsid w:val="008278DE"/>
    <w:rsid w:val="008316A3"/>
    <w:rsid w:val="00831C1C"/>
    <w:rsid w:val="008321AC"/>
    <w:rsid w:val="00832436"/>
    <w:rsid w:val="008324BD"/>
    <w:rsid w:val="0083299E"/>
    <w:rsid w:val="00832E4C"/>
    <w:rsid w:val="00832F08"/>
    <w:rsid w:val="00833833"/>
    <w:rsid w:val="00833B1F"/>
    <w:rsid w:val="00834108"/>
    <w:rsid w:val="00836614"/>
    <w:rsid w:val="00836B93"/>
    <w:rsid w:val="00837207"/>
    <w:rsid w:val="00840487"/>
    <w:rsid w:val="00840B40"/>
    <w:rsid w:val="0084136E"/>
    <w:rsid w:val="00841A45"/>
    <w:rsid w:val="00841DB5"/>
    <w:rsid w:val="00842682"/>
    <w:rsid w:val="008426E4"/>
    <w:rsid w:val="00842EDA"/>
    <w:rsid w:val="0084373B"/>
    <w:rsid w:val="00843A60"/>
    <w:rsid w:val="00844426"/>
    <w:rsid w:val="008450AB"/>
    <w:rsid w:val="0084562A"/>
    <w:rsid w:val="008463A6"/>
    <w:rsid w:val="008469E6"/>
    <w:rsid w:val="00846BBD"/>
    <w:rsid w:val="00847049"/>
    <w:rsid w:val="008477F5"/>
    <w:rsid w:val="00847B72"/>
    <w:rsid w:val="00850B46"/>
    <w:rsid w:val="00851844"/>
    <w:rsid w:val="00851DCF"/>
    <w:rsid w:val="008528BE"/>
    <w:rsid w:val="008530A3"/>
    <w:rsid w:val="008544E3"/>
    <w:rsid w:val="00855748"/>
    <w:rsid w:val="008564A9"/>
    <w:rsid w:val="0085759B"/>
    <w:rsid w:val="008576E6"/>
    <w:rsid w:val="008603E8"/>
    <w:rsid w:val="00860E76"/>
    <w:rsid w:val="00861015"/>
    <w:rsid w:val="0086101E"/>
    <w:rsid w:val="008637A6"/>
    <w:rsid w:val="00863B14"/>
    <w:rsid w:val="00863F43"/>
    <w:rsid w:val="00864B47"/>
    <w:rsid w:val="008659AA"/>
    <w:rsid w:val="00865FF0"/>
    <w:rsid w:val="00866314"/>
    <w:rsid w:val="00866FA3"/>
    <w:rsid w:val="008670D1"/>
    <w:rsid w:val="00867232"/>
    <w:rsid w:val="008676FB"/>
    <w:rsid w:val="00867EC3"/>
    <w:rsid w:val="00870D34"/>
    <w:rsid w:val="00870D5A"/>
    <w:rsid w:val="00870DDD"/>
    <w:rsid w:val="00871D96"/>
    <w:rsid w:val="008724C8"/>
    <w:rsid w:val="00872AC5"/>
    <w:rsid w:val="00872F58"/>
    <w:rsid w:val="00873966"/>
    <w:rsid w:val="00875626"/>
    <w:rsid w:val="00875850"/>
    <w:rsid w:val="00876217"/>
    <w:rsid w:val="00877024"/>
    <w:rsid w:val="00877A2A"/>
    <w:rsid w:val="00881146"/>
    <w:rsid w:val="008815D1"/>
    <w:rsid w:val="00881CC6"/>
    <w:rsid w:val="0088203E"/>
    <w:rsid w:val="00883720"/>
    <w:rsid w:val="00884358"/>
    <w:rsid w:val="00885475"/>
    <w:rsid w:val="00886043"/>
    <w:rsid w:val="00886335"/>
    <w:rsid w:val="0088685A"/>
    <w:rsid w:val="008870DC"/>
    <w:rsid w:val="00887C7E"/>
    <w:rsid w:val="00890F42"/>
    <w:rsid w:val="008927DA"/>
    <w:rsid w:val="00892B19"/>
    <w:rsid w:val="008935AC"/>
    <w:rsid w:val="008938B0"/>
    <w:rsid w:val="008954F1"/>
    <w:rsid w:val="0089661F"/>
    <w:rsid w:val="008A03AB"/>
    <w:rsid w:val="008A0760"/>
    <w:rsid w:val="008A1029"/>
    <w:rsid w:val="008A184F"/>
    <w:rsid w:val="008A21C6"/>
    <w:rsid w:val="008A2439"/>
    <w:rsid w:val="008A37AD"/>
    <w:rsid w:val="008A3B89"/>
    <w:rsid w:val="008A3F28"/>
    <w:rsid w:val="008A41C9"/>
    <w:rsid w:val="008A4C14"/>
    <w:rsid w:val="008A551E"/>
    <w:rsid w:val="008A5CA9"/>
    <w:rsid w:val="008A709D"/>
    <w:rsid w:val="008A7131"/>
    <w:rsid w:val="008A7234"/>
    <w:rsid w:val="008B0B01"/>
    <w:rsid w:val="008B1F4B"/>
    <w:rsid w:val="008B223B"/>
    <w:rsid w:val="008B2516"/>
    <w:rsid w:val="008B33A4"/>
    <w:rsid w:val="008B3BAF"/>
    <w:rsid w:val="008B3DD3"/>
    <w:rsid w:val="008B3EBC"/>
    <w:rsid w:val="008B5236"/>
    <w:rsid w:val="008B5C58"/>
    <w:rsid w:val="008B5E07"/>
    <w:rsid w:val="008B674A"/>
    <w:rsid w:val="008B7A7C"/>
    <w:rsid w:val="008C0547"/>
    <w:rsid w:val="008C081E"/>
    <w:rsid w:val="008C0C98"/>
    <w:rsid w:val="008C0CB9"/>
    <w:rsid w:val="008C19E1"/>
    <w:rsid w:val="008C1B98"/>
    <w:rsid w:val="008C1D05"/>
    <w:rsid w:val="008C21EF"/>
    <w:rsid w:val="008C2EEB"/>
    <w:rsid w:val="008C39C6"/>
    <w:rsid w:val="008C3D0C"/>
    <w:rsid w:val="008C3E29"/>
    <w:rsid w:val="008C4108"/>
    <w:rsid w:val="008C411E"/>
    <w:rsid w:val="008C4AC1"/>
    <w:rsid w:val="008C5932"/>
    <w:rsid w:val="008C7BC6"/>
    <w:rsid w:val="008C7D77"/>
    <w:rsid w:val="008D0DAB"/>
    <w:rsid w:val="008D0DC1"/>
    <w:rsid w:val="008D116C"/>
    <w:rsid w:val="008D1565"/>
    <w:rsid w:val="008D1EA7"/>
    <w:rsid w:val="008D24CF"/>
    <w:rsid w:val="008D27DF"/>
    <w:rsid w:val="008D364D"/>
    <w:rsid w:val="008D460B"/>
    <w:rsid w:val="008D473A"/>
    <w:rsid w:val="008D5089"/>
    <w:rsid w:val="008D7646"/>
    <w:rsid w:val="008D7BE9"/>
    <w:rsid w:val="008D7E34"/>
    <w:rsid w:val="008E0364"/>
    <w:rsid w:val="008E147D"/>
    <w:rsid w:val="008E2195"/>
    <w:rsid w:val="008E2467"/>
    <w:rsid w:val="008E26C8"/>
    <w:rsid w:val="008E2EE2"/>
    <w:rsid w:val="008E3170"/>
    <w:rsid w:val="008E339F"/>
    <w:rsid w:val="008E39C8"/>
    <w:rsid w:val="008E3EAF"/>
    <w:rsid w:val="008E42EA"/>
    <w:rsid w:val="008E5E07"/>
    <w:rsid w:val="008E6A83"/>
    <w:rsid w:val="008E6B43"/>
    <w:rsid w:val="008E7056"/>
    <w:rsid w:val="008E737B"/>
    <w:rsid w:val="008E74E7"/>
    <w:rsid w:val="008E7C72"/>
    <w:rsid w:val="008F0490"/>
    <w:rsid w:val="008F115D"/>
    <w:rsid w:val="008F19EA"/>
    <w:rsid w:val="008F1C11"/>
    <w:rsid w:val="008F1E9C"/>
    <w:rsid w:val="008F255E"/>
    <w:rsid w:val="008F2704"/>
    <w:rsid w:val="008F4ABF"/>
    <w:rsid w:val="008F4DEA"/>
    <w:rsid w:val="008F4FD4"/>
    <w:rsid w:val="008F52AE"/>
    <w:rsid w:val="008F606F"/>
    <w:rsid w:val="008F6624"/>
    <w:rsid w:val="008F676E"/>
    <w:rsid w:val="008F76DB"/>
    <w:rsid w:val="00900AAE"/>
    <w:rsid w:val="00902768"/>
    <w:rsid w:val="00902D1E"/>
    <w:rsid w:val="00903665"/>
    <w:rsid w:val="009037B9"/>
    <w:rsid w:val="00903C7C"/>
    <w:rsid w:val="00903CA4"/>
    <w:rsid w:val="00904391"/>
    <w:rsid w:val="009044DB"/>
    <w:rsid w:val="009047E5"/>
    <w:rsid w:val="00904E6C"/>
    <w:rsid w:val="00905B26"/>
    <w:rsid w:val="009073F0"/>
    <w:rsid w:val="00907DD2"/>
    <w:rsid w:val="009100C7"/>
    <w:rsid w:val="00910B3B"/>
    <w:rsid w:val="00911A8F"/>
    <w:rsid w:val="00911D7D"/>
    <w:rsid w:val="009122A6"/>
    <w:rsid w:val="00912362"/>
    <w:rsid w:val="00914343"/>
    <w:rsid w:val="009148BA"/>
    <w:rsid w:val="0091519E"/>
    <w:rsid w:val="00915399"/>
    <w:rsid w:val="009162C1"/>
    <w:rsid w:val="00916371"/>
    <w:rsid w:val="0091676B"/>
    <w:rsid w:val="00916AE7"/>
    <w:rsid w:val="009172BF"/>
    <w:rsid w:val="00917BFC"/>
    <w:rsid w:val="00920502"/>
    <w:rsid w:val="0092159C"/>
    <w:rsid w:val="00921D6D"/>
    <w:rsid w:val="00921FF8"/>
    <w:rsid w:val="009223FE"/>
    <w:rsid w:val="0092343D"/>
    <w:rsid w:val="00923844"/>
    <w:rsid w:val="00923D1C"/>
    <w:rsid w:val="0092583C"/>
    <w:rsid w:val="0092675A"/>
    <w:rsid w:val="00926842"/>
    <w:rsid w:val="00926CC8"/>
    <w:rsid w:val="00927562"/>
    <w:rsid w:val="00927D54"/>
    <w:rsid w:val="00931888"/>
    <w:rsid w:val="009326EC"/>
    <w:rsid w:val="00933BF2"/>
    <w:rsid w:val="00933FA2"/>
    <w:rsid w:val="00934BBF"/>
    <w:rsid w:val="00935334"/>
    <w:rsid w:val="00936B5A"/>
    <w:rsid w:val="00936C22"/>
    <w:rsid w:val="00941F51"/>
    <w:rsid w:val="00942898"/>
    <w:rsid w:val="0094306D"/>
    <w:rsid w:val="00943764"/>
    <w:rsid w:val="00943993"/>
    <w:rsid w:val="00944453"/>
    <w:rsid w:val="00946E10"/>
    <w:rsid w:val="00946E31"/>
    <w:rsid w:val="0094702F"/>
    <w:rsid w:val="009478B3"/>
    <w:rsid w:val="00947A03"/>
    <w:rsid w:val="0095026F"/>
    <w:rsid w:val="009507D6"/>
    <w:rsid w:val="0095080F"/>
    <w:rsid w:val="00950FC7"/>
    <w:rsid w:val="009511DB"/>
    <w:rsid w:val="00951468"/>
    <w:rsid w:val="009514F8"/>
    <w:rsid w:val="00951B02"/>
    <w:rsid w:val="00951BC2"/>
    <w:rsid w:val="00951E91"/>
    <w:rsid w:val="009522F9"/>
    <w:rsid w:val="00952C89"/>
    <w:rsid w:val="00953DF7"/>
    <w:rsid w:val="00954842"/>
    <w:rsid w:val="00954D9A"/>
    <w:rsid w:val="00955380"/>
    <w:rsid w:val="00955A45"/>
    <w:rsid w:val="00955C08"/>
    <w:rsid w:val="009563FA"/>
    <w:rsid w:val="00956597"/>
    <w:rsid w:val="00956668"/>
    <w:rsid w:val="00957388"/>
    <w:rsid w:val="00957AE4"/>
    <w:rsid w:val="00960942"/>
    <w:rsid w:val="00960E5A"/>
    <w:rsid w:val="009620B9"/>
    <w:rsid w:val="009621D8"/>
    <w:rsid w:val="00962728"/>
    <w:rsid w:val="00962A37"/>
    <w:rsid w:val="00962B48"/>
    <w:rsid w:val="009632E4"/>
    <w:rsid w:val="0096437E"/>
    <w:rsid w:val="009672FC"/>
    <w:rsid w:val="00970D1D"/>
    <w:rsid w:val="00971247"/>
    <w:rsid w:val="009722C6"/>
    <w:rsid w:val="00974637"/>
    <w:rsid w:val="009754E7"/>
    <w:rsid w:val="0097574D"/>
    <w:rsid w:val="0097590D"/>
    <w:rsid w:val="00976655"/>
    <w:rsid w:val="0097668C"/>
    <w:rsid w:val="00977346"/>
    <w:rsid w:val="00977D0F"/>
    <w:rsid w:val="00977DE5"/>
    <w:rsid w:val="009813D7"/>
    <w:rsid w:val="009823F5"/>
    <w:rsid w:val="00982726"/>
    <w:rsid w:val="009850C4"/>
    <w:rsid w:val="0098572F"/>
    <w:rsid w:val="00985B32"/>
    <w:rsid w:val="00985CCB"/>
    <w:rsid w:val="009863B3"/>
    <w:rsid w:val="009869FE"/>
    <w:rsid w:val="009905A6"/>
    <w:rsid w:val="00991347"/>
    <w:rsid w:val="00992138"/>
    <w:rsid w:val="00992882"/>
    <w:rsid w:val="0099357F"/>
    <w:rsid w:val="00993F24"/>
    <w:rsid w:val="00994C9F"/>
    <w:rsid w:val="009956C3"/>
    <w:rsid w:val="00997BE2"/>
    <w:rsid w:val="009A01AE"/>
    <w:rsid w:val="009A0B85"/>
    <w:rsid w:val="009A17B8"/>
    <w:rsid w:val="009A1A77"/>
    <w:rsid w:val="009A1CB7"/>
    <w:rsid w:val="009A2827"/>
    <w:rsid w:val="009A2B26"/>
    <w:rsid w:val="009A2C54"/>
    <w:rsid w:val="009A3525"/>
    <w:rsid w:val="009A35C7"/>
    <w:rsid w:val="009A49FC"/>
    <w:rsid w:val="009A4FC9"/>
    <w:rsid w:val="009A524A"/>
    <w:rsid w:val="009A53DF"/>
    <w:rsid w:val="009A5ACD"/>
    <w:rsid w:val="009A6116"/>
    <w:rsid w:val="009A6F9E"/>
    <w:rsid w:val="009A7182"/>
    <w:rsid w:val="009A7E2A"/>
    <w:rsid w:val="009B0E7D"/>
    <w:rsid w:val="009B2FCD"/>
    <w:rsid w:val="009B3CFA"/>
    <w:rsid w:val="009B3D07"/>
    <w:rsid w:val="009B4EFF"/>
    <w:rsid w:val="009B5BC5"/>
    <w:rsid w:val="009B5F99"/>
    <w:rsid w:val="009B5FDF"/>
    <w:rsid w:val="009B7DD6"/>
    <w:rsid w:val="009C0334"/>
    <w:rsid w:val="009C25F0"/>
    <w:rsid w:val="009C3720"/>
    <w:rsid w:val="009C3CE2"/>
    <w:rsid w:val="009C5007"/>
    <w:rsid w:val="009C528D"/>
    <w:rsid w:val="009C5D43"/>
    <w:rsid w:val="009C74BD"/>
    <w:rsid w:val="009C76EC"/>
    <w:rsid w:val="009C7A18"/>
    <w:rsid w:val="009D00DE"/>
    <w:rsid w:val="009D0281"/>
    <w:rsid w:val="009D03B6"/>
    <w:rsid w:val="009D1352"/>
    <w:rsid w:val="009D1AB0"/>
    <w:rsid w:val="009D2606"/>
    <w:rsid w:val="009D369B"/>
    <w:rsid w:val="009D3736"/>
    <w:rsid w:val="009D66B4"/>
    <w:rsid w:val="009D6EFF"/>
    <w:rsid w:val="009D7AD6"/>
    <w:rsid w:val="009D7DB8"/>
    <w:rsid w:val="009E0496"/>
    <w:rsid w:val="009E04D7"/>
    <w:rsid w:val="009E1574"/>
    <w:rsid w:val="009E1588"/>
    <w:rsid w:val="009E1D59"/>
    <w:rsid w:val="009E20A5"/>
    <w:rsid w:val="009E34A9"/>
    <w:rsid w:val="009E351D"/>
    <w:rsid w:val="009E4A06"/>
    <w:rsid w:val="009E6672"/>
    <w:rsid w:val="009E6EF9"/>
    <w:rsid w:val="009E6F48"/>
    <w:rsid w:val="009F0CC7"/>
    <w:rsid w:val="009F1117"/>
    <w:rsid w:val="009F11D0"/>
    <w:rsid w:val="009F1654"/>
    <w:rsid w:val="009F1B98"/>
    <w:rsid w:val="009F20B5"/>
    <w:rsid w:val="009F2D94"/>
    <w:rsid w:val="009F33E0"/>
    <w:rsid w:val="009F425F"/>
    <w:rsid w:val="009F4413"/>
    <w:rsid w:val="009F4626"/>
    <w:rsid w:val="009F4EB6"/>
    <w:rsid w:val="009F4F5E"/>
    <w:rsid w:val="009F503B"/>
    <w:rsid w:val="009F521A"/>
    <w:rsid w:val="009F58B8"/>
    <w:rsid w:val="009F64AF"/>
    <w:rsid w:val="009F72A7"/>
    <w:rsid w:val="009F7EC3"/>
    <w:rsid w:val="009F7F9F"/>
    <w:rsid w:val="00A0179A"/>
    <w:rsid w:val="00A0183D"/>
    <w:rsid w:val="00A01BFB"/>
    <w:rsid w:val="00A023B2"/>
    <w:rsid w:val="00A02CE1"/>
    <w:rsid w:val="00A0390D"/>
    <w:rsid w:val="00A03E5D"/>
    <w:rsid w:val="00A05AF5"/>
    <w:rsid w:val="00A05D49"/>
    <w:rsid w:val="00A06EEA"/>
    <w:rsid w:val="00A0731D"/>
    <w:rsid w:val="00A07F2A"/>
    <w:rsid w:val="00A07F53"/>
    <w:rsid w:val="00A10F6D"/>
    <w:rsid w:val="00A116ED"/>
    <w:rsid w:val="00A11F0D"/>
    <w:rsid w:val="00A1296D"/>
    <w:rsid w:val="00A12D48"/>
    <w:rsid w:val="00A137A4"/>
    <w:rsid w:val="00A14A7D"/>
    <w:rsid w:val="00A1523E"/>
    <w:rsid w:val="00A15370"/>
    <w:rsid w:val="00A15A14"/>
    <w:rsid w:val="00A15F22"/>
    <w:rsid w:val="00A16C20"/>
    <w:rsid w:val="00A16FE5"/>
    <w:rsid w:val="00A17235"/>
    <w:rsid w:val="00A20101"/>
    <w:rsid w:val="00A206CE"/>
    <w:rsid w:val="00A210E5"/>
    <w:rsid w:val="00A22B8F"/>
    <w:rsid w:val="00A22C2C"/>
    <w:rsid w:val="00A24BE7"/>
    <w:rsid w:val="00A258E0"/>
    <w:rsid w:val="00A25EFE"/>
    <w:rsid w:val="00A306B7"/>
    <w:rsid w:val="00A30BF2"/>
    <w:rsid w:val="00A30F4A"/>
    <w:rsid w:val="00A3139C"/>
    <w:rsid w:val="00A31569"/>
    <w:rsid w:val="00A315A3"/>
    <w:rsid w:val="00A31F1E"/>
    <w:rsid w:val="00A31FDD"/>
    <w:rsid w:val="00A324DF"/>
    <w:rsid w:val="00A32FA3"/>
    <w:rsid w:val="00A33CB0"/>
    <w:rsid w:val="00A34063"/>
    <w:rsid w:val="00A342F6"/>
    <w:rsid w:val="00A34335"/>
    <w:rsid w:val="00A3452F"/>
    <w:rsid w:val="00A346B2"/>
    <w:rsid w:val="00A346C3"/>
    <w:rsid w:val="00A34ACD"/>
    <w:rsid w:val="00A35040"/>
    <w:rsid w:val="00A35B0F"/>
    <w:rsid w:val="00A37123"/>
    <w:rsid w:val="00A37726"/>
    <w:rsid w:val="00A37A90"/>
    <w:rsid w:val="00A37AD7"/>
    <w:rsid w:val="00A37DA8"/>
    <w:rsid w:val="00A40242"/>
    <w:rsid w:val="00A412E0"/>
    <w:rsid w:val="00A41501"/>
    <w:rsid w:val="00A41A70"/>
    <w:rsid w:val="00A41AF1"/>
    <w:rsid w:val="00A41F48"/>
    <w:rsid w:val="00A42D34"/>
    <w:rsid w:val="00A43986"/>
    <w:rsid w:val="00A43BBA"/>
    <w:rsid w:val="00A45012"/>
    <w:rsid w:val="00A45409"/>
    <w:rsid w:val="00A45BFD"/>
    <w:rsid w:val="00A45CAF"/>
    <w:rsid w:val="00A4614B"/>
    <w:rsid w:val="00A4627F"/>
    <w:rsid w:val="00A4698F"/>
    <w:rsid w:val="00A47112"/>
    <w:rsid w:val="00A47B92"/>
    <w:rsid w:val="00A47F45"/>
    <w:rsid w:val="00A47FEC"/>
    <w:rsid w:val="00A51646"/>
    <w:rsid w:val="00A52A2E"/>
    <w:rsid w:val="00A52B8F"/>
    <w:rsid w:val="00A52B9F"/>
    <w:rsid w:val="00A55BB7"/>
    <w:rsid w:val="00A57D34"/>
    <w:rsid w:val="00A6010A"/>
    <w:rsid w:val="00A60725"/>
    <w:rsid w:val="00A6247C"/>
    <w:rsid w:val="00A62852"/>
    <w:rsid w:val="00A65703"/>
    <w:rsid w:val="00A65BE2"/>
    <w:rsid w:val="00A66E0A"/>
    <w:rsid w:val="00A673FB"/>
    <w:rsid w:val="00A675A0"/>
    <w:rsid w:val="00A7127C"/>
    <w:rsid w:val="00A71C2D"/>
    <w:rsid w:val="00A72546"/>
    <w:rsid w:val="00A7289B"/>
    <w:rsid w:val="00A734E0"/>
    <w:rsid w:val="00A7397C"/>
    <w:rsid w:val="00A73D28"/>
    <w:rsid w:val="00A7431C"/>
    <w:rsid w:val="00A744A1"/>
    <w:rsid w:val="00A75AF5"/>
    <w:rsid w:val="00A80004"/>
    <w:rsid w:val="00A80755"/>
    <w:rsid w:val="00A80A57"/>
    <w:rsid w:val="00A80B5A"/>
    <w:rsid w:val="00A81616"/>
    <w:rsid w:val="00A8231D"/>
    <w:rsid w:val="00A831D1"/>
    <w:rsid w:val="00A83B98"/>
    <w:rsid w:val="00A84788"/>
    <w:rsid w:val="00A84840"/>
    <w:rsid w:val="00A84ED4"/>
    <w:rsid w:val="00A857A2"/>
    <w:rsid w:val="00A8778F"/>
    <w:rsid w:val="00A87CCD"/>
    <w:rsid w:val="00A90171"/>
    <w:rsid w:val="00A9032B"/>
    <w:rsid w:val="00A93710"/>
    <w:rsid w:val="00A93CEE"/>
    <w:rsid w:val="00A94B46"/>
    <w:rsid w:val="00A96964"/>
    <w:rsid w:val="00A97448"/>
    <w:rsid w:val="00A97A42"/>
    <w:rsid w:val="00AA0D54"/>
    <w:rsid w:val="00AA0D56"/>
    <w:rsid w:val="00AA11FA"/>
    <w:rsid w:val="00AA190E"/>
    <w:rsid w:val="00AA237B"/>
    <w:rsid w:val="00AA278A"/>
    <w:rsid w:val="00AA328A"/>
    <w:rsid w:val="00AA37DB"/>
    <w:rsid w:val="00AA3DA4"/>
    <w:rsid w:val="00AA40FC"/>
    <w:rsid w:val="00AA41C7"/>
    <w:rsid w:val="00AA429C"/>
    <w:rsid w:val="00AA4EC9"/>
    <w:rsid w:val="00AA5A11"/>
    <w:rsid w:val="00AA5F5C"/>
    <w:rsid w:val="00AA7439"/>
    <w:rsid w:val="00AA768F"/>
    <w:rsid w:val="00AB322B"/>
    <w:rsid w:val="00AB3A36"/>
    <w:rsid w:val="00AB4569"/>
    <w:rsid w:val="00AB4A22"/>
    <w:rsid w:val="00AB4A81"/>
    <w:rsid w:val="00AB60AB"/>
    <w:rsid w:val="00AB62DE"/>
    <w:rsid w:val="00AB6873"/>
    <w:rsid w:val="00AB7931"/>
    <w:rsid w:val="00AB7EAE"/>
    <w:rsid w:val="00AC01D4"/>
    <w:rsid w:val="00AC02B9"/>
    <w:rsid w:val="00AC07BA"/>
    <w:rsid w:val="00AC0970"/>
    <w:rsid w:val="00AC0A17"/>
    <w:rsid w:val="00AC1ACA"/>
    <w:rsid w:val="00AC1B11"/>
    <w:rsid w:val="00AC2068"/>
    <w:rsid w:val="00AC3C06"/>
    <w:rsid w:val="00AC43B5"/>
    <w:rsid w:val="00AC44C7"/>
    <w:rsid w:val="00AC720E"/>
    <w:rsid w:val="00AC779D"/>
    <w:rsid w:val="00AC7B0D"/>
    <w:rsid w:val="00AD000A"/>
    <w:rsid w:val="00AD01BA"/>
    <w:rsid w:val="00AD17BA"/>
    <w:rsid w:val="00AD2E08"/>
    <w:rsid w:val="00AD3F13"/>
    <w:rsid w:val="00AD47F1"/>
    <w:rsid w:val="00AD4AAE"/>
    <w:rsid w:val="00AD5838"/>
    <w:rsid w:val="00AD593C"/>
    <w:rsid w:val="00AD5D61"/>
    <w:rsid w:val="00AD5FF1"/>
    <w:rsid w:val="00AD7117"/>
    <w:rsid w:val="00AD73D3"/>
    <w:rsid w:val="00AD7542"/>
    <w:rsid w:val="00AE01F7"/>
    <w:rsid w:val="00AE30F7"/>
    <w:rsid w:val="00AE3917"/>
    <w:rsid w:val="00AE4132"/>
    <w:rsid w:val="00AE63DD"/>
    <w:rsid w:val="00AE6F50"/>
    <w:rsid w:val="00AE71E9"/>
    <w:rsid w:val="00AE748D"/>
    <w:rsid w:val="00AF228B"/>
    <w:rsid w:val="00AF3199"/>
    <w:rsid w:val="00AF322C"/>
    <w:rsid w:val="00AF3966"/>
    <w:rsid w:val="00AF3E6F"/>
    <w:rsid w:val="00AF423E"/>
    <w:rsid w:val="00AF4D2B"/>
    <w:rsid w:val="00AF4E3A"/>
    <w:rsid w:val="00AF5021"/>
    <w:rsid w:val="00AF558D"/>
    <w:rsid w:val="00AF5ECD"/>
    <w:rsid w:val="00AF5FA4"/>
    <w:rsid w:val="00AF729A"/>
    <w:rsid w:val="00AF7310"/>
    <w:rsid w:val="00AF7658"/>
    <w:rsid w:val="00B0099A"/>
    <w:rsid w:val="00B009C6"/>
    <w:rsid w:val="00B00F29"/>
    <w:rsid w:val="00B011DC"/>
    <w:rsid w:val="00B0137E"/>
    <w:rsid w:val="00B017E3"/>
    <w:rsid w:val="00B01E47"/>
    <w:rsid w:val="00B02725"/>
    <w:rsid w:val="00B02991"/>
    <w:rsid w:val="00B030D1"/>
    <w:rsid w:val="00B03CEB"/>
    <w:rsid w:val="00B045AD"/>
    <w:rsid w:val="00B051BE"/>
    <w:rsid w:val="00B0655F"/>
    <w:rsid w:val="00B10274"/>
    <w:rsid w:val="00B10620"/>
    <w:rsid w:val="00B108D2"/>
    <w:rsid w:val="00B12DEF"/>
    <w:rsid w:val="00B13972"/>
    <w:rsid w:val="00B13B45"/>
    <w:rsid w:val="00B1422C"/>
    <w:rsid w:val="00B14D29"/>
    <w:rsid w:val="00B15645"/>
    <w:rsid w:val="00B168A0"/>
    <w:rsid w:val="00B16FF0"/>
    <w:rsid w:val="00B176AD"/>
    <w:rsid w:val="00B20148"/>
    <w:rsid w:val="00B20A89"/>
    <w:rsid w:val="00B2124E"/>
    <w:rsid w:val="00B22D19"/>
    <w:rsid w:val="00B23C24"/>
    <w:rsid w:val="00B244DC"/>
    <w:rsid w:val="00B245BB"/>
    <w:rsid w:val="00B247C5"/>
    <w:rsid w:val="00B25C06"/>
    <w:rsid w:val="00B26007"/>
    <w:rsid w:val="00B2617D"/>
    <w:rsid w:val="00B263B7"/>
    <w:rsid w:val="00B26BB5"/>
    <w:rsid w:val="00B27FF4"/>
    <w:rsid w:val="00B30383"/>
    <w:rsid w:val="00B31FDD"/>
    <w:rsid w:val="00B322F4"/>
    <w:rsid w:val="00B323B4"/>
    <w:rsid w:val="00B32C9F"/>
    <w:rsid w:val="00B34577"/>
    <w:rsid w:val="00B34AE6"/>
    <w:rsid w:val="00B34CE2"/>
    <w:rsid w:val="00B36607"/>
    <w:rsid w:val="00B36B4F"/>
    <w:rsid w:val="00B36BC6"/>
    <w:rsid w:val="00B37B75"/>
    <w:rsid w:val="00B37D22"/>
    <w:rsid w:val="00B404D8"/>
    <w:rsid w:val="00B40C24"/>
    <w:rsid w:val="00B40C50"/>
    <w:rsid w:val="00B40E28"/>
    <w:rsid w:val="00B41B60"/>
    <w:rsid w:val="00B41E2B"/>
    <w:rsid w:val="00B42CA5"/>
    <w:rsid w:val="00B4476B"/>
    <w:rsid w:val="00B4494B"/>
    <w:rsid w:val="00B44A27"/>
    <w:rsid w:val="00B45A77"/>
    <w:rsid w:val="00B45AF6"/>
    <w:rsid w:val="00B46023"/>
    <w:rsid w:val="00B46539"/>
    <w:rsid w:val="00B465AA"/>
    <w:rsid w:val="00B47432"/>
    <w:rsid w:val="00B4776A"/>
    <w:rsid w:val="00B47D29"/>
    <w:rsid w:val="00B47F02"/>
    <w:rsid w:val="00B51C42"/>
    <w:rsid w:val="00B52196"/>
    <w:rsid w:val="00B52E57"/>
    <w:rsid w:val="00B533B2"/>
    <w:rsid w:val="00B53B81"/>
    <w:rsid w:val="00B53F88"/>
    <w:rsid w:val="00B54351"/>
    <w:rsid w:val="00B550A3"/>
    <w:rsid w:val="00B55101"/>
    <w:rsid w:val="00B55138"/>
    <w:rsid w:val="00B553A9"/>
    <w:rsid w:val="00B55A8E"/>
    <w:rsid w:val="00B55C5D"/>
    <w:rsid w:val="00B55FB1"/>
    <w:rsid w:val="00B56512"/>
    <w:rsid w:val="00B5688B"/>
    <w:rsid w:val="00B568FF"/>
    <w:rsid w:val="00B5692A"/>
    <w:rsid w:val="00B56ABD"/>
    <w:rsid w:val="00B6052B"/>
    <w:rsid w:val="00B60586"/>
    <w:rsid w:val="00B606E3"/>
    <w:rsid w:val="00B6098A"/>
    <w:rsid w:val="00B60A39"/>
    <w:rsid w:val="00B60C41"/>
    <w:rsid w:val="00B60E7D"/>
    <w:rsid w:val="00B60E90"/>
    <w:rsid w:val="00B61E5C"/>
    <w:rsid w:val="00B62D96"/>
    <w:rsid w:val="00B635E2"/>
    <w:rsid w:val="00B640D2"/>
    <w:rsid w:val="00B6488F"/>
    <w:rsid w:val="00B66197"/>
    <w:rsid w:val="00B665BF"/>
    <w:rsid w:val="00B67FF2"/>
    <w:rsid w:val="00B70713"/>
    <w:rsid w:val="00B70B29"/>
    <w:rsid w:val="00B70C10"/>
    <w:rsid w:val="00B714B0"/>
    <w:rsid w:val="00B7187A"/>
    <w:rsid w:val="00B72128"/>
    <w:rsid w:val="00B729E0"/>
    <w:rsid w:val="00B72FBC"/>
    <w:rsid w:val="00B7423C"/>
    <w:rsid w:val="00B74B51"/>
    <w:rsid w:val="00B75A1C"/>
    <w:rsid w:val="00B75D9F"/>
    <w:rsid w:val="00B76514"/>
    <w:rsid w:val="00B76C6E"/>
    <w:rsid w:val="00B772D0"/>
    <w:rsid w:val="00B77477"/>
    <w:rsid w:val="00B7760D"/>
    <w:rsid w:val="00B77911"/>
    <w:rsid w:val="00B81B57"/>
    <w:rsid w:val="00B8276B"/>
    <w:rsid w:val="00B82DC4"/>
    <w:rsid w:val="00B83186"/>
    <w:rsid w:val="00B8396F"/>
    <w:rsid w:val="00B84116"/>
    <w:rsid w:val="00B84B6C"/>
    <w:rsid w:val="00B84EA5"/>
    <w:rsid w:val="00B84EFB"/>
    <w:rsid w:val="00B8540C"/>
    <w:rsid w:val="00B86551"/>
    <w:rsid w:val="00B87163"/>
    <w:rsid w:val="00B87827"/>
    <w:rsid w:val="00B9156E"/>
    <w:rsid w:val="00B91A13"/>
    <w:rsid w:val="00B92081"/>
    <w:rsid w:val="00B920BE"/>
    <w:rsid w:val="00B92793"/>
    <w:rsid w:val="00B9291B"/>
    <w:rsid w:val="00B931CD"/>
    <w:rsid w:val="00B941A1"/>
    <w:rsid w:val="00B9484B"/>
    <w:rsid w:val="00B954F8"/>
    <w:rsid w:val="00B9558B"/>
    <w:rsid w:val="00B9573D"/>
    <w:rsid w:val="00B96720"/>
    <w:rsid w:val="00B96A97"/>
    <w:rsid w:val="00B96D5F"/>
    <w:rsid w:val="00B979E7"/>
    <w:rsid w:val="00BA01E5"/>
    <w:rsid w:val="00BA18B6"/>
    <w:rsid w:val="00BA1CD9"/>
    <w:rsid w:val="00BA2D63"/>
    <w:rsid w:val="00BA34FE"/>
    <w:rsid w:val="00BA3E19"/>
    <w:rsid w:val="00BA4842"/>
    <w:rsid w:val="00BA4B17"/>
    <w:rsid w:val="00BA4E73"/>
    <w:rsid w:val="00BA51AA"/>
    <w:rsid w:val="00BA5892"/>
    <w:rsid w:val="00BA5A2E"/>
    <w:rsid w:val="00BA5A3A"/>
    <w:rsid w:val="00BA6462"/>
    <w:rsid w:val="00BA715A"/>
    <w:rsid w:val="00BA7808"/>
    <w:rsid w:val="00BA7B50"/>
    <w:rsid w:val="00BA7EF2"/>
    <w:rsid w:val="00BA7F55"/>
    <w:rsid w:val="00BB0856"/>
    <w:rsid w:val="00BB0FE6"/>
    <w:rsid w:val="00BB1E86"/>
    <w:rsid w:val="00BB2A28"/>
    <w:rsid w:val="00BB340D"/>
    <w:rsid w:val="00BB3859"/>
    <w:rsid w:val="00BB39E0"/>
    <w:rsid w:val="00BB5859"/>
    <w:rsid w:val="00BB5C74"/>
    <w:rsid w:val="00BB710C"/>
    <w:rsid w:val="00BB759D"/>
    <w:rsid w:val="00BC0E2F"/>
    <w:rsid w:val="00BC0F34"/>
    <w:rsid w:val="00BC0F45"/>
    <w:rsid w:val="00BC0FFD"/>
    <w:rsid w:val="00BC1066"/>
    <w:rsid w:val="00BC131C"/>
    <w:rsid w:val="00BC1416"/>
    <w:rsid w:val="00BC1C71"/>
    <w:rsid w:val="00BC20D2"/>
    <w:rsid w:val="00BC218F"/>
    <w:rsid w:val="00BC2E19"/>
    <w:rsid w:val="00BC2FC3"/>
    <w:rsid w:val="00BC3CAB"/>
    <w:rsid w:val="00BC428B"/>
    <w:rsid w:val="00BC58F6"/>
    <w:rsid w:val="00BC603A"/>
    <w:rsid w:val="00BC67C6"/>
    <w:rsid w:val="00BC67F1"/>
    <w:rsid w:val="00BD011A"/>
    <w:rsid w:val="00BD0BFA"/>
    <w:rsid w:val="00BD1814"/>
    <w:rsid w:val="00BD18C9"/>
    <w:rsid w:val="00BD2AB9"/>
    <w:rsid w:val="00BD35DD"/>
    <w:rsid w:val="00BD4510"/>
    <w:rsid w:val="00BD4A4A"/>
    <w:rsid w:val="00BD5249"/>
    <w:rsid w:val="00BD5CA1"/>
    <w:rsid w:val="00BD621E"/>
    <w:rsid w:val="00BD6272"/>
    <w:rsid w:val="00BD726F"/>
    <w:rsid w:val="00BD7B73"/>
    <w:rsid w:val="00BE0CB3"/>
    <w:rsid w:val="00BE0E2A"/>
    <w:rsid w:val="00BE1110"/>
    <w:rsid w:val="00BE2B8C"/>
    <w:rsid w:val="00BE2C17"/>
    <w:rsid w:val="00BE3353"/>
    <w:rsid w:val="00BE3983"/>
    <w:rsid w:val="00BE4065"/>
    <w:rsid w:val="00BE4966"/>
    <w:rsid w:val="00BE5324"/>
    <w:rsid w:val="00BE55CC"/>
    <w:rsid w:val="00BE5685"/>
    <w:rsid w:val="00BE5B21"/>
    <w:rsid w:val="00BE704F"/>
    <w:rsid w:val="00BE7692"/>
    <w:rsid w:val="00BE7CD8"/>
    <w:rsid w:val="00BF0802"/>
    <w:rsid w:val="00BF1A72"/>
    <w:rsid w:val="00BF2233"/>
    <w:rsid w:val="00BF2601"/>
    <w:rsid w:val="00BF2F67"/>
    <w:rsid w:val="00BF31D7"/>
    <w:rsid w:val="00BF38FC"/>
    <w:rsid w:val="00BF55CF"/>
    <w:rsid w:val="00BF5DCD"/>
    <w:rsid w:val="00BF6D0F"/>
    <w:rsid w:val="00BF75C0"/>
    <w:rsid w:val="00BF76C5"/>
    <w:rsid w:val="00BF7F37"/>
    <w:rsid w:val="00C003BD"/>
    <w:rsid w:val="00C007DF"/>
    <w:rsid w:val="00C01521"/>
    <w:rsid w:val="00C01B4B"/>
    <w:rsid w:val="00C01F8B"/>
    <w:rsid w:val="00C0446F"/>
    <w:rsid w:val="00C05109"/>
    <w:rsid w:val="00C0525C"/>
    <w:rsid w:val="00C05515"/>
    <w:rsid w:val="00C063A8"/>
    <w:rsid w:val="00C07631"/>
    <w:rsid w:val="00C100CE"/>
    <w:rsid w:val="00C100FA"/>
    <w:rsid w:val="00C1290A"/>
    <w:rsid w:val="00C13171"/>
    <w:rsid w:val="00C17566"/>
    <w:rsid w:val="00C179E3"/>
    <w:rsid w:val="00C2049E"/>
    <w:rsid w:val="00C205BD"/>
    <w:rsid w:val="00C209FE"/>
    <w:rsid w:val="00C20B47"/>
    <w:rsid w:val="00C20B84"/>
    <w:rsid w:val="00C211C4"/>
    <w:rsid w:val="00C2129F"/>
    <w:rsid w:val="00C22E79"/>
    <w:rsid w:val="00C2309D"/>
    <w:rsid w:val="00C2321F"/>
    <w:rsid w:val="00C23C93"/>
    <w:rsid w:val="00C23D5A"/>
    <w:rsid w:val="00C2424D"/>
    <w:rsid w:val="00C24298"/>
    <w:rsid w:val="00C243E1"/>
    <w:rsid w:val="00C245BC"/>
    <w:rsid w:val="00C24EC0"/>
    <w:rsid w:val="00C25A13"/>
    <w:rsid w:val="00C26353"/>
    <w:rsid w:val="00C30572"/>
    <w:rsid w:val="00C308F2"/>
    <w:rsid w:val="00C30DDC"/>
    <w:rsid w:val="00C310C6"/>
    <w:rsid w:val="00C319EB"/>
    <w:rsid w:val="00C31F1C"/>
    <w:rsid w:val="00C32960"/>
    <w:rsid w:val="00C32AE3"/>
    <w:rsid w:val="00C3363D"/>
    <w:rsid w:val="00C33732"/>
    <w:rsid w:val="00C339DC"/>
    <w:rsid w:val="00C33BF5"/>
    <w:rsid w:val="00C3428C"/>
    <w:rsid w:val="00C35DB1"/>
    <w:rsid w:val="00C3787F"/>
    <w:rsid w:val="00C400DC"/>
    <w:rsid w:val="00C431C2"/>
    <w:rsid w:val="00C432C1"/>
    <w:rsid w:val="00C44014"/>
    <w:rsid w:val="00C4419F"/>
    <w:rsid w:val="00C44BB5"/>
    <w:rsid w:val="00C459AC"/>
    <w:rsid w:val="00C45DC2"/>
    <w:rsid w:val="00C465F6"/>
    <w:rsid w:val="00C46D88"/>
    <w:rsid w:val="00C46FFE"/>
    <w:rsid w:val="00C47CBA"/>
    <w:rsid w:val="00C503AF"/>
    <w:rsid w:val="00C50705"/>
    <w:rsid w:val="00C511D9"/>
    <w:rsid w:val="00C524A9"/>
    <w:rsid w:val="00C53A71"/>
    <w:rsid w:val="00C547A5"/>
    <w:rsid w:val="00C54880"/>
    <w:rsid w:val="00C55A0F"/>
    <w:rsid w:val="00C56A90"/>
    <w:rsid w:val="00C56ABF"/>
    <w:rsid w:val="00C6064D"/>
    <w:rsid w:val="00C60C7C"/>
    <w:rsid w:val="00C60EF6"/>
    <w:rsid w:val="00C61147"/>
    <w:rsid w:val="00C6163A"/>
    <w:rsid w:val="00C61CAD"/>
    <w:rsid w:val="00C61D94"/>
    <w:rsid w:val="00C62D66"/>
    <w:rsid w:val="00C635CE"/>
    <w:rsid w:val="00C63FBA"/>
    <w:rsid w:val="00C64E23"/>
    <w:rsid w:val="00C65624"/>
    <w:rsid w:val="00C65AE8"/>
    <w:rsid w:val="00C660A0"/>
    <w:rsid w:val="00C663D1"/>
    <w:rsid w:val="00C66504"/>
    <w:rsid w:val="00C6691E"/>
    <w:rsid w:val="00C66AE7"/>
    <w:rsid w:val="00C6716C"/>
    <w:rsid w:val="00C67D40"/>
    <w:rsid w:val="00C70B25"/>
    <w:rsid w:val="00C70DD4"/>
    <w:rsid w:val="00C72BED"/>
    <w:rsid w:val="00C72D26"/>
    <w:rsid w:val="00C72E7B"/>
    <w:rsid w:val="00C73356"/>
    <w:rsid w:val="00C73C2A"/>
    <w:rsid w:val="00C73EF7"/>
    <w:rsid w:val="00C73F19"/>
    <w:rsid w:val="00C744FA"/>
    <w:rsid w:val="00C75501"/>
    <w:rsid w:val="00C7552E"/>
    <w:rsid w:val="00C77BFC"/>
    <w:rsid w:val="00C77C41"/>
    <w:rsid w:val="00C81911"/>
    <w:rsid w:val="00C82A44"/>
    <w:rsid w:val="00C833EA"/>
    <w:rsid w:val="00C8481E"/>
    <w:rsid w:val="00C8542F"/>
    <w:rsid w:val="00C859D1"/>
    <w:rsid w:val="00C86302"/>
    <w:rsid w:val="00C86EE3"/>
    <w:rsid w:val="00C87646"/>
    <w:rsid w:val="00C900BE"/>
    <w:rsid w:val="00C90674"/>
    <w:rsid w:val="00C90B5B"/>
    <w:rsid w:val="00C90E02"/>
    <w:rsid w:val="00C911A9"/>
    <w:rsid w:val="00C913D4"/>
    <w:rsid w:val="00C91B25"/>
    <w:rsid w:val="00C9217D"/>
    <w:rsid w:val="00C9231B"/>
    <w:rsid w:val="00C92CB5"/>
    <w:rsid w:val="00C93390"/>
    <w:rsid w:val="00C9453D"/>
    <w:rsid w:val="00C94606"/>
    <w:rsid w:val="00C94A14"/>
    <w:rsid w:val="00C958F1"/>
    <w:rsid w:val="00C964EE"/>
    <w:rsid w:val="00C96885"/>
    <w:rsid w:val="00C978B4"/>
    <w:rsid w:val="00C97CDB"/>
    <w:rsid w:val="00CA05A1"/>
    <w:rsid w:val="00CA1CEE"/>
    <w:rsid w:val="00CA2331"/>
    <w:rsid w:val="00CA3036"/>
    <w:rsid w:val="00CA35F0"/>
    <w:rsid w:val="00CA3E46"/>
    <w:rsid w:val="00CA4FA4"/>
    <w:rsid w:val="00CA513D"/>
    <w:rsid w:val="00CA5731"/>
    <w:rsid w:val="00CA5900"/>
    <w:rsid w:val="00CA5B78"/>
    <w:rsid w:val="00CA5F8A"/>
    <w:rsid w:val="00CA6320"/>
    <w:rsid w:val="00CA6553"/>
    <w:rsid w:val="00CA6AF8"/>
    <w:rsid w:val="00CB2814"/>
    <w:rsid w:val="00CB2B6D"/>
    <w:rsid w:val="00CB2B96"/>
    <w:rsid w:val="00CB3B40"/>
    <w:rsid w:val="00CB405A"/>
    <w:rsid w:val="00CB4A2D"/>
    <w:rsid w:val="00CB679D"/>
    <w:rsid w:val="00CB7C1F"/>
    <w:rsid w:val="00CB7F4E"/>
    <w:rsid w:val="00CC04AC"/>
    <w:rsid w:val="00CC25DD"/>
    <w:rsid w:val="00CC3220"/>
    <w:rsid w:val="00CC3447"/>
    <w:rsid w:val="00CC3E46"/>
    <w:rsid w:val="00CC65E1"/>
    <w:rsid w:val="00CC68F6"/>
    <w:rsid w:val="00CC6AC3"/>
    <w:rsid w:val="00CC6B60"/>
    <w:rsid w:val="00CC6C27"/>
    <w:rsid w:val="00CD020B"/>
    <w:rsid w:val="00CD1ECB"/>
    <w:rsid w:val="00CD2184"/>
    <w:rsid w:val="00CD22F0"/>
    <w:rsid w:val="00CD3094"/>
    <w:rsid w:val="00CD389A"/>
    <w:rsid w:val="00CD445E"/>
    <w:rsid w:val="00CD4B32"/>
    <w:rsid w:val="00CD59F5"/>
    <w:rsid w:val="00CD5B6E"/>
    <w:rsid w:val="00CD5F42"/>
    <w:rsid w:val="00CD686C"/>
    <w:rsid w:val="00CD7840"/>
    <w:rsid w:val="00CD7F44"/>
    <w:rsid w:val="00CE00A5"/>
    <w:rsid w:val="00CE04CE"/>
    <w:rsid w:val="00CE06F3"/>
    <w:rsid w:val="00CE0AB2"/>
    <w:rsid w:val="00CE149B"/>
    <w:rsid w:val="00CE1784"/>
    <w:rsid w:val="00CE2270"/>
    <w:rsid w:val="00CE2D6A"/>
    <w:rsid w:val="00CE3450"/>
    <w:rsid w:val="00CE3606"/>
    <w:rsid w:val="00CE37A5"/>
    <w:rsid w:val="00CE3803"/>
    <w:rsid w:val="00CE3EEB"/>
    <w:rsid w:val="00CE41E9"/>
    <w:rsid w:val="00CE4978"/>
    <w:rsid w:val="00CE4B95"/>
    <w:rsid w:val="00CE5ECC"/>
    <w:rsid w:val="00CE6AF4"/>
    <w:rsid w:val="00CE6D4D"/>
    <w:rsid w:val="00CE7EE6"/>
    <w:rsid w:val="00CF0445"/>
    <w:rsid w:val="00CF1116"/>
    <w:rsid w:val="00CF336A"/>
    <w:rsid w:val="00CF3410"/>
    <w:rsid w:val="00CF360E"/>
    <w:rsid w:val="00CF37BA"/>
    <w:rsid w:val="00CF4334"/>
    <w:rsid w:val="00CF4BD4"/>
    <w:rsid w:val="00CF4CD6"/>
    <w:rsid w:val="00CF51F4"/>
    <w:rsid w:val="00CF5A0E"/>
    <w:rsid w:val="00CF5D9A"/>
    <w:rsid w:val="00CF5DF0"/>
    <w:rsid w:val="00CF67E5"/>
    <w:rsid w:val="00CF69F6"/>
    <w:rsid w:val="00D00344"/>
    <w:rsid w:val="00D003CA"/>
    <w:rsid w:val="00D0166E"/>
    <w:rsid w:val="00D01896"/>
    <w:rsid w:val="00D01AD7"/>
    <w:rsid w:val="00D02C94"/>
    <w:rsid w:val="00D02DA9"/>
    <w:rsid w:val="00D03302"/>
    <w:rsid w:val="00D03FA9"/>
    <w:rsid w:val="00D04798"/>
    <w:rsid w:val="00D049CC"/>
    <w:rsid w:val="00D04B67"/>
    <w:rsid w:val="00D04DE5"/>
    <w:rsid w:val="00D05F58"/>
    <w:rsid w:val="00D0717E"/>
    <w:rsid w:val="00D073AC"/>
    <w:rsid w:val="00D07BAA"/>
    <w:rsid w:val="00D10376"/>
    <w:rsid w:val="00D10576"/>
    <w:rsid w:val="00D10888"/>
    <w:rsid w:val="00D10C01"/>
    <w:rsid w:val="00D11F9A"/>
    <w:rsid w:val="00D12CC5"/>
    <w:rsid w:val="00D13507"/>
    <w:rsid w:val="00D141D0"/>
    <w:rsid w:val="00D142B3"/>
    <w:rsid w:val="00D1456E"/>
    <w:rsid w:val="00D14FBD"/>
    <w:rsid w:val="00D17108"/>
    <w:rsid w:val="00D20CD5"/>
    <w:rsid w:val="00D215BC"/>
    <w:rsid w:val="00D215CB"/>
    <w:rsid w:val="00D2213A"/>
    <w:rsid w:val="00D22196"/>
    <w:rsid w:val="00D2303D"/>
    <w:rsid w:val="00D23504"/>
    <w:rsid w:val="00D245CA"/>
    <w:rsid w:val="00D25BA3"/>
    <w:rsid w:val="00D26615"/>
    <w:rsid w:val="00D2692C"/>
    <w:rsid w:val="00D26EC2"/>
    <w:rsid w:val="00D300E3"/>
    <w:rsid w:val="00D30BCF"/>
    <w:rsid w:val="00D31362"/>
    <w:rsid w:val="00D32808"/>
    <w:rsid w:val="00D32D61"/>
    <w:rsid w:val="00D333AC"/>
    <w:rsid w:val="00D336CE"/>
    <w:rsid w:val="00D33D95"/>
    <w:rsid w:val="00D34C02"/>
    <w:rsid w:val="00D34D6F"/>
    <w:rsid w:val="00D35927"/>
    <w:rsid w:val="00D3632E"/>
    <w:rsid w:val="00D36377"/>
    <w:rsid w:val="00D3646C"/>
    <w:rsid w:val="00D371BE"/>
    <w:rsid w:val="00D379B9"/>
    <w:rsid w:val="00D37CCB"/>
    <w:rsid w:val="00D41544"/>
    <w:rsid w:val="00D41E8F"/>
    <w:rsid w:val="00D422FC"/>
    <w:rsid w:val="00D42644"/>
    <w:rsid w:val="00D42D72"/>
    <w:rsid w:val="00D42F75"/>
    <w:rsid w:val="00D44301"/>
    <w:rsid w:val="00D44C17"/>
    <w:rsid w:val="00D4523B"/>
    <w:rsid w:val="00D465CD"/>
    <w:rsid w:val="00D467BF"/>
    <w:rsid w:val="00D471D0"/>
    <w:rsid w:val="00D47DFB"/>
    <w:rsid w:val="00D47F7B"/>
    <w:rsid w:val="00D500AA"/>
    <w:rsid w:val="00D50E71"/>
    <w:rsid w:val="00D51373"/>
    <w:rsid w:val="00D51416"/>
    <w:rsid w:val="00D51FF8"/>
    <w:rsid w:val="00D523DE"/>
    <w:rsid w:val="00D52560"/>
    <w:rsid w:val="00D52AC4"/>
    <w:rsid w:val="00D53087"/>
    <w:rsid w:val="00D56675"/>
    <w:rsid w:val="00D569E0"/>
    <w:rsid w:val="00D56DDA"/>
    <w:rsid w:val="00D578D2"/>
    <w:rsid w:val="00D57A5D"/>
    <w:rsid w:val="00D57C80"/>
    <w:rsid w:val="00D60A96"/>
    <w:rsid w:val="00D61CFF"/>
    <w:rsid w:val="00D62211"/>
    <w:rsid w:val="00D6251C"/>
    <w:rsid w:val="00D62994"/>
    <w:rsid w:val="00D63791"/>
    <w:rsid w:val="00D63A22"/>
    <w:rsid w:val="00D63CC9"/>
    <w:rsid w:val="00D64014"/>
    <w:rsid w:val="00D65420"/>
    <w:rsid w:val="00D66682"/>
    <w:rsid w:val="00D666F7"/>
    <w:rsid w:val="00D67DCA"/>
    <w:rsid w:val="00D701AE"/>
    <w:rsid w:val="00D70460"/>
    <w:rsid w:val="00D70753"/>
    <w:rsid w:val="00D70EFB"/>
    <w:rsid w:val="00D71F3F"/>
    <w:rsid w:val="00D727D8"/>
    <w:rsid w:val="00D72BA8"/>
    <w:rsid w:val="00D732F0"/>
    <w:rsid w:val="00D73A56"/>
    <w:rsid w:val="00D7420F"/>
    <w:rsid w:val="00D7573E"/>
    <w:rsid w:val="00D757AC"/>
    <w:rsid w:val="00D7588F"/>
    <w:rsid w:val="00D76BEE"/>
    <w:rsid w:val="00D76C31"/>
    <w:rsid w:val="00D77D07"/>
    <w:rsid w:val="00D805EF"/>
    <w:rsid w:val="00D80F0C"/>
    <w:rsid w:val="00D81199"/>
    <w:rsid w:val="00D81260"/>
    <w:rsid w:val="00D815C6"/>
    <w:rsid w:val="00D83648"/>
    <w:rsid w:val="00D84B94"/>
    <w:rsid w:val="00D858DD"/>
    <w:rsid w:val="00D86B3D"/>
    <w:rsid w:val="00D8717A"/>
    <w:rsid w:val="00D87203"/>
    <w:rsid w:val="00D874A6"/>
    <w:rsid w:val="00D90217"/>
    <w:rsid w:val="00D9091A"/>
    <w:rsid w:val="00D90A16"/>
    <w:rsid w:val="00D90E93"/>
    <w:rsid w:val="00D91773"/>
    <w:rsid w:val="00D92DC2"/>
    <w:rsid w:val="00D93099"/>
    <w:rsid w:val="00D93648"/>
    <w:rsid w:val="00D948B7"/>
    <w:rsid w:val="00D95161"/>
    <w:rsid w:val="00D957BE"/>
    <w:rsid w:val="00D95B85"/>
    <w:rsid w:val="00D9640C"/>
    <w:rsid w:val="00D975B3"/>
    <w:rsid w:val="00D97B7B"/>
    <w:rsid w:val="00D97EAA"/>
    <w:rsid w:val="00DA15F0"/>
    <w:rsid w:val="00DA254C"/>
    <w:rsid w:val="00DA2987"/>
    <w:rsid w:val="00DA3694"/>
    <w:rsid w:val="00DA4432"/>
    <w:rsid w:val="00DA4523"/>
    <w:rsid w:val="00DA4977"/>
    <w:rsid w:val="00DA5561"/>
    <w:rsid w:val="00DA55DC"/>
    <w:rsid w:val="00DA6433"/>
    <w:rsid w:val="00DA674D"/>
    <w:rsid w:val="00DA7E7E"/>
    <w:rsid w:val="00DB0A25"/>
    <w:rsid w:val="00DB1501"/>
    <w:rsid w:val="00DB21C0"/>
    <w:rsid w:val="00DB2231"/>
    <w:rsid w:val="00DB2AD8"/>
    <w:rsid w:val="00DB38DF"/>
    <w:rsid w:val="00DB4053"/>
    <w:rsid w:val="00DB42C6"/>
    <w:rsid w:val="00DB520E"/>
    <w:rsid w:val="00DB5276"/>
    <w:rsid w:val="00DB6295"/>
    <w:rsid w:val="00DB6440"/>
    <w:rsid w:val="00DB6935"/>
    <w:rsid w:val="00DB72BE"/>
    <w:rsid w:val="00DB7370"/>
    <w:rsid w:val="00DB7F35"/>
    <w:rsid w:val="00DC01EF"/>
    <w:rsid w:val="00DC0485"/>
    <w:rsid w:val="00DC0A0D"/>
    <w:rsid w:val="00DC0E42"/>
    <w:rsid w:val="00DC10F2"/>
    <w:rsid w:val="00DC11ED"/>
    <w:rsid w:val="00DC1438"/>
    <w:rsid w:val="00DC25CB"/>
    <w:rsid w:val="00DC311C"/>
    <w:rsid w:val="00DC32D0"/>
    <w:rsid w:val="00DC373D"/>
    <w:rsid w:val="00DC4AEB"/>
    <w:rsid w:val="00DC56BD"/>
    <w:rsid w:val="00DC595A"/>
    <w:rsid w:val="00DC6954"/>
    <w:rsid w:val="00DC7CF5"/>
    <w:rsid w:val="00DD033F"/>
    <w:rsid w:val="00DD0442"/>
    <w:rsid w:val="00DD13F9"/>
    <w:rsid w:val="00DD26E4"/>
    <w:rsid w:val="00DD275E"/>
    <w:rsid w:val="00DD2A5D"/>
    <w:rsid w:val="00DD3396"/>
    <w:rsid w:val="00DD40D7"/>
    <w:rsid w:val="00DD4E30"/>
    <w:rsid w:val="00DD508F"/>
    <w:rsid w:val="00DD5CA0"/>
    <w:rsid w:val="00DD5D9B"/>
    <w:rsid w:val="00DD77B1"/>
    <w:rsid w:val="00DD7D0D"/>
    <w:rsid w:val="00DE1460"/>
    <w:rsid w:val="00DE1AE6"/>
    <w:rsid w:val="00DE290B"/>
    <w:rsid w:val="00DE3AC4"/>
    <w:rsid w:val="00DE412E"/>
    <w:rsid w:val="00DE466A"/>
    <w:rsid w:val="00DE59CC"/>
    <w:rsid w:val="00DE5EF1"/>
    <w:rsid w:val="00DE67C4"/>
    <w:rsid w:val="00DF00E6"/>
    <w:rsid w:val="00DF1B94"/>
    <w:rsid w:val="00DF2452"/>
    <w:rsid w:val="00DF50C4"/>
    <w:rsid w:val="00DF593E"/>
    <w:rsid w:val="00DF5C34"/>
    <w:rsid w:val="00DF60B8"/>
    <w:rsid w:val="00DF6F9F"/>
    <w:rsid w:val="00E000BF"/>
    <w:rsid w:val="00E003A0"/>
    <w:rsid w:val="00E01418"/>
    <w:rsid w:val="00E01C91"/>
    <w:rsid w:val="00E0295C"/>
    <w:rsid w:val="00E02F1B"/>
    <w:rsid w:val="00E03047"/>
    <w:rsid w:val="00E034A5"/>
    <w:rsid w:val="00E0422B"/>
    <w:rsid w:val="00E04672"/>
    <w:rsid w:val="00E04CFE"/>
    <w:rsid w:val="00E053C8"/>
    <w:rsid w:val="00E0541F"/>
    <w:rsid w:val="00E067BC"/>
    <w:rsid w:val="00E0758C"/>
    <w:rsid w:val="00E07791"/>
    <w:rsid w:val="00E07C00"/>
    <w:rsid w:val="00E07E27"/>
    <w:rsid w:val="00E10464"/>
    <w:rsid w:val="00E104F2"/>
    <w:rsid w:val="00E10730"/>
    <w:rsid w:val="00E10742"/>
    <w:rsid w:val="00E107CA"/>
    <w:rsid w:val="00E11348"/>
    <w:rsid w:val="00E11870"/>
    <w:rsid w:val="00E119F0"/>
    <w:rsid w:val="00E12D4E"/>
    <w:rsid w:val="00E1369D"/>
    <w:rsid w:val="00E13A00"/>
    <w:rsid w:val="00E13D42"/>
    <w:rsid w:val="00E13FE0"/>
    <w:rsid w:val="00E15CDC"/>
    <w:rsid w:val="00E1674F"/>
    <w:rsid w:val="00E16A1D"/>
    <w:rsid w:val="00E17993"/>
    <w:rsid w:val="00E17A0F"/>
    <w:rsid w:val="00E200EC"/>
    <w:rsid w:val="00E2017F"/>
    <w:rsid w:val="00E20EF9"/>
    <w:rsid w:val="00E21461"/>
    <w:rsid w:val="00E21744"/>
    <w:rsid w:val="00E220A8"/>
    <w:rsid w:val="00E229A8"/>
    <w:rsid w:val="00E240D1"/>
    <w:rsid w:val="00E2443A"/>
    <w:rsid w:val="00E24E3E"/>
    <w:rsid w:val="00E27832"/>
    <w:rsid w:val="00E30142"/>
    <w:rsid w:val="00E307A8"/>
    <w:rsid w:val="00E3088D"/>
    <w:rsid w:val="00E30EFC"/>
    <w:rsid w:val="00E3115F"/>
    <w:rsid w:val="00E32CB8"/>
    <w:rsid w:val="00E33230"/>
    <w:rsid w:val="00E33578"/>
    <w:rsid w:val="00E335E4"/>
    <w:rsid w:val="00E34725"/>
    <w:rsid w:val="00E34DF3"/>
    <w:rsid w:val="00E35E22"/>
    <w:rsid w:val="00E36A93"/>
    <w:rsid w:val="00E36BD9"/>
    <w:rsid w:val="00E36CA9"/>
    <w:rsid w:val="00E36E4F"/>
    <w:rsid w:val="00E37670"/>
    <w:rsid w:val="00E376E2"/>
    <w:rsid w:val="00E37E7B"/>
    <w:rsid w:val="00E40418"/>
    <w:rsid w:val="00E40558"/>
    <w:rsid w:val="00E40DF7"/>
    <w:rsid w:val="00E414C1"/>
    <w:rsid w:val="00E41DB6"/>
    <w:rsid w:val="00E41DD5"/>
    <w:rsid w:val="00E41E43"/>
    <w:rsid w:val="00E41FDD"/>
    <w:rsid w:val="00E42829"/>
    <w:rsid w:val="00E428BD"/>
    <w:rsid w:val="00E42C8F"/>
    <w:rsid w:val="00E42FED"/>
    <w:rsid w:val="00E43B57"/>
    <w:rsid w:val="00E44262"/>
    <w:rsid w:val="00E44E7F"/>
    <w:rsid w:val="00E45626"/>
    <w:rsid w:val="00E464FA"/>
    <w:rsid w:val="00E4670F"/>
    <w:rsid w:val="00E472B5"/>
    <w:rsid w:val="00E47320"/>
    <w:rsid w:val="00E47F93"/>
    <w:rsid w:val="00E50561"/>
    <w:rsid w:val="00E505A6"/>
    <w:rsid w:val="00E52650"/>
    <w:rsid w:val="00E52759"/>
    <w:rsid w:val="00E527D5"/>
    <w:rsid w:val="00E52C73"/>
    <w:rsid w:val="00E52F85"/>
    <w:rsid w:val="00E55066"/>
    <w:rsid w:val="00E566AC"/>
    <w:rsid w:val="00E569AB"/>
    <w:rsid w:val="00E56A6A"/>
    <w:rsid w:val="00E570F9"/>
    <w:rsid w:val="00E57C75"/>
    <w:rsid w:val="00E57C7F"/>
    <w:rsid w:val="00E600A2"/>
    <w:rsid w:val="00E60F82"/>
    <w:rsid w:val="00E612AF"/>
    <w:rsid w:val="00E61C5D"/>
    <w:rsid w:val="00E61E0C"/>
    <w:rsid w:val="00E61F45"/>
    <w:rsid w:val="00E62228"/>
    <w:rsid w:val="00E6271C"/>
    <w:rsid w:val="00E62BEB"/>
    <w:rsid w:val="00E63A83"/>
    <w:rsid w:val="00E67720"/>
    <w:rsid w:val="00E70518"/>
    <w:rsid w:val="00E72361"/>
    <w:rsid w:val="00E72569"/>
    <w:rsid w:val="00E726FE"/>
    <w:rsid w:val="00E73100"/>
    <w:rsid w:val="00E7618B"/>
    <w:rsid w:val="00E76ADD"/>
    <w:rsid w:val="00E77038"/>
    <w:rsid w:val="00E7779D"/>
    <w:rsid w:val="00E80541"/>
    <w:rsid w:val="00E80612"/>
    <w:rsid w:val="00E80812"/>
    <w:rsid w:val="00E80880"/>
    <w:rsid w:val="00E80D53"/>
    <w:rsid w:val="00E82114"/>
    <w:rsid w:val="00E82952"/>
    <w:rsid w:val="00E8409F"/>
    <w:rsid w:val="00E84E29"/>
    <w:rsid w:val="00E84F56"/>
    <w:rsid w:val="00E85C35"/>
    <w:rsid w:val="00E86EB0"/>
    <w:rsid w:val="00E8724A"/>
    <w:rsid w:val="00E9060F"/>
    <w:rsid w:val="00E90710"/>
    <w:rsid w:val="00E90E1F"/>
    <w:rsid w:val="00E929B4"/>
    <w:rsid w:val="00E92CDE"/>
    <w:rsid w:val="00E932C7"/>
    <w:rsid w:val="00E93A14"/>
    <w:rsid w:val="00E948BA"/>
    <w:rsid w:val="00E948D7"/>
    <w:rsid w:val="00E948F3"/>
    <w:rsid w:val="00E956E4"/>
    <w:rsid w:val="00E964DA"/>
    <w:rsid w:val="00E96BB3"/>
    <w:rsid w:val="00E97090"/>
    <w:rsid w:val="00E975F4"/>
    <w:rsid w:val="00EA18D6"/>
    <w:rsid w:val="00EA2111"/>
    <w:rsid w:val="00EA26B8"/>
    <w:rsid w:val="00EA2826"/>
    <w:rsid w:val="00EA2861"/>
    <w:rsid w:val="00EA2C9F"/>
    <w:rsid w:val="00EA3AAF"/>
    <w:rsid w:val="00EA4B4E"/>
    <w:rsid w:val="00EA661E"/>
    <w:rsid w:val="00EA6DB7"/>
    <w:rsid w:val="00EA75CF"/>
    <w:rsid w:val="00EB03FE"/>
    <w:rsid w:val="00EB059B"/>
    <w:rsid w:val="00EB2681"/>
    <w:rsid w:val="00EB2926"/>
    <w:rsid w:val="00EB2AA5"/>
    <w:rsid w:val="00EB2BBB"/>
    <w:rsid w:val="00EB3147"/>
    <w:rsid w:val="00EB329E"/>
    <w:rsid w:val="00EB4E62"/>
    <w:rsid w:val="00EB57C3"/>
    <w:rsid w:val="00EB689E"/>
    <w:rsid w:val="00EB75A8"/>
    <w:rsid w:val="00EB7A8C"/>
    <w:rsid w:val="00EB7B46"/>
    <w:rsid w:val="00EB7F99"/>
    <w:rsid w:val="00EC034A"/>
    <w:rsid w:val="00EC072D"/>
    <w:rsid w:val="00EC0B98"/>
    <w:rsid w:val="00EC1201"/>
    <w:rsid w:val="00EC160A"/>
    <w:rsid w:val="00EC1FF3"/>
    <w:rsid w:val="00EC20BA"/>
    <w:rsid w:val="00EC24FA"/>
    <w:rsid w:val="00EC311A"/>
    <w:rsid w:val="00EC334E"/>
    <w:rsid w:val="00EC3AB9"/>
    <w:rsid w:val="00EC4700"/>
    <w:rsid w:val="00EC4DD5"/>
    <w:rsid w:val="00EC5808"/>
    <w:rsid w:val="00EC5AFF"/>
    <w:rsid w:val="00EC72B1"/>
    <w:rsid w:val="00EC7D56"/>
    <w:rsid w:val="00ED0CA8"/>
    <w:rsid w:val="00ED2BD6"/>
    <w:rsid w:val="00ED31C4"/>
    <w:rsid w:val="00ED373E"/>
    <w:rsid w:val="00ED3A74"/>
    <w:rsid w:val="00ED472A"/>
    <w:rsid w:val="00ED484F"/>
    <w:rsid w:val="00ED4CCC"/>
    <w:rsid w:val="00ED540E"/>
    <w:rsid w:val="00ED6104"/>
    <w:rsid w:val="00ED61BA"/>
    <w:rsid w:val="00ED6365"/>
    <w:rsid w:val="00ED63D6"/>
    <w:rsid w:val="00ED736D"/>
    <w:rsid w:val="00ED73C1"/>
    <w:rsid w:val="00ED7413"/>
    <w:rsid w:val="00ED760D"/>
    <w:rsid w:val="00ED7611"/>
    <w:rsid w:val="00ED7935"/>
    <w:rsid w:val="00ED7CBC"/>
    <w:rsid w:val="00ED7DFC"/>
    <w:rsid w:val="00EE09AF"/>
    <w:rsid w:val="00EE16CD"/>
    <w:rsid w:val="00EE199B"/>
    <w:rsid w:val="00EE1A9E"/>
    <w:rsid w:val="00EE2058"/>
    <w:rsid w:val="00EE2721"/>
    <w:rsid w:val="00EE28A9"/>
    <w:rsid w:val="00EE4EAD"/>
    <w:rsid w:val="00EE6A84"/>
    <w:rsid w:val="00EF08CB"/>
    <w:rsid w:val="00EF0A03"/>
    <w:rsid w:val="00EF0E95"/>
    <w:rsid w:val="00EF1D6E"/>
    <w:rsid w:val="00EF2C19"/>
    <w:rsid w:val="00EF59BE"/>
    <w:rsid w:val="00EF603C"/>
    <w:rsid w:val="00EF701E"/>
    <w:rsid w:val="00EF7AEF"/>
    <w:rsid w:val="00F00D23"/>
    <w:rsid w:val="00F01E7B"/>
    <w:rsid w:val="00F031A5"/>
    <w:rsid w:val="00F0402A"/>
    <w:rsid w:val="00F04397"/>
    <w:rsid w:val="00F04788"/>
    <w:rsid w:val="00F047C3"/>
    <w:rsid w:val="00F04AD0"/>
    <w:rsid w:val="00F04E14"/>
    <w:rsid w:val="00F059E5"/>
    <w:rsid w:val="00F05B89"/>
    <w:rsid w:val="00F05CB2"/>
    <w:rsid w:val="00F05F0E"/>
    <w:rsid w:val="00F07761"/>
    <w:rsid w:val="00F07A37"/>
    <w:rsid w:val="00F10168"/>
    <w:rsid w:val="00F12514"/>
    <w:rsid w:val="00F130F7"/>
    <w:rsid w:val="00F1311E"/>
    <w:rsid w:val="00F14872"/>
    <w:rsid w:val="00F1562A"/>
    <w:rsid w:val="00F15913"/>
    <w:rsid w:val="00F15959"/>
    <w:rsid w:val="00F163FA"/>
    <w:rsid w:val="00F173D3"/>
    <w:rsid w:val="00F17CEF"/>
    <w:rsid w:val="00F212E7"/>
    <w:rsid w:val="00F2243C"/>
    <w:rsid w:val="00F224B3"/>
    <w:rsid w:val="00F22AC7"/>
    <w:rsid w:val="00F235EB"/>
    <w:rsid w:val="00F24AE5"/>
    <w:rsid w:val="00F25F99"/>
    <w:rsid w:val="00F2687B"/>
    <w:rsid w:val="00F26A08"/>
    <w:rsid w:val="00F26A53"/>
    <w:rsid w:val="00F26D0E"/>
    <w:rsid w:val="00F27D79"/>
    <w:rsid w:val="00F3154B"/>
    <w:rsid w:val="00F329EB"/>
    <w:rsid w:val="00F32EBA"/>
    <w:rsid w:val="00F33400"/>
    <w:rsid w:val="00F34132"/>
    <w:rsid w:val="00F349DE"/>
    <w:rsid w:val="00F35D29"/>
    <w:rsid w:val="00F35EE6"/>
    <w:rsid w:val="00F36023"/>
    <w:rsid w:val="00F36075"/>
    <w:rsid w:val="00F37D7E"/>
    <w:rsid w:val="00F406E1"/>
    <w:rsid w:val="00F40CF6"/>
    <w:rsid w:val="00F40E7F"/>
    <w:rsid w:val="00F4108C"/>
    <w:rsid w:val="00F413BF"/>
    <w:rsid w:val="00F41B4E"/>
    <w:rsid w:val="00F42439"/>
    <w:rsid w:val="00F42688"/>
    <w:rsid w:val="00F426B9"/>
    <w:rsid w:val="00F436E6"/>
    <w:rsid w:val="00F4459B"/>
    <w:rsid w:val="00F4490C"/>
    <w:rsid w:val="00F44A96"/>
    <w:rsid w:val="00F44B6B"/>
    <w:rsid w:val="00F460F8"/>
    <w:rsid w:val="00F46E2A"/>
    <w:rsid w:val="00F47486"/>
    <w:rsid w:val="00F476AE"/>
    <w:rsid w:val="00F476DA"/>
    <w:rsid w:val="00F47B87"/>
    <w:rsid w:val="00F47DDA"/>
    <w:rsid w:val="00F51111"/>
    <w:rsid w:val="00F52C3D"/>
    <w:rsid w:val="00F53063"/>
    <w:rsid w:val="00F53DC2"/>
    <w:rsid w:val="00F54059"/>
    <w:rsid w:val="00F55234"/>
    <w:rsid w:val="00F55EFA"/>
    <w:rsid w:val="00F56897"/>
    <w:rsid w:val="00F56A37"/>
    <w:rsid w:val="00F5796F"/>
    <w:rsid w:val="00F57EBC"/>
    <w:rsid w:val="00F60131"/>
    <w:rsid w:val="00F60DC7"/>
    <w:rsid w:val="00F6104E"/>
    <w:rsid w:val="00F61A7E"/>
    <w:rsid w:val="00F61AB5"/>
    <w:rsid w:val="00F61ED0"/>
    <w:rsid w:val="00F61FA6"/>
    <w:rsid w:val="00F62253"/>
    <w:rsid w:val="00F62BFB"/>
    <w:rsid w:val="00F6362E"/>
    <w:rsid w:val="00F63B56"/>
    <w:rsid w:val="00F63E30"/>
    <w:rsid w:val="00F63F73"/>
    <w:rsid w:val="00F65221"/>
    <w:rsid w:val="00F662F4"/>
    <w:rsid w:val="00F66762"/>
    <w:rsid w:val="00F67346"/>
    <w:rsid w:val="00F70C13"/>
    <w:rsid w:val="00F70ED6"/>
    <w:rsid w:val="00F70F4A"/>
    <w:rsid w:val="00F712AB"/>
    <w:rsid w:val="00F7133B"/>
    <w:rsid w:val="00F715F9"/>
    <w:rsid w:val="00F71BF4"/>
    <w:rsid w:val="00F71CF3"/>
    <w:rsid w:val="00F71DDA"/>
    <w:rsid w:val="00F72158"/>
    <w:rsid w:val="00F74821"/>
    <w:rsid w:val="00F7512D"/>
    <w:rsid w:val="00F77453"/>
    <w:rsid w:val="00F774EE"/>
    <w:rsid w:val="00F800F5"/>
    <w:rsid w:val="00F82268"/>
    <w:rsid w:val="00F8238E"/>
    <w:rsid w:val="00F823F2"/>
    <w:rsid w:val="00F84E7E"/>
    <w:rsid w:val="00F855CF"/>
    <w:rsid w:val="00F86456"/>
    <w:rsid w:val="00F86F4E"/>
    <w:rsid w:val="00F877D0"/>
    <w:rsid w:val="00F90245"/>
    <w:rsid w:val="00F907C0"/>
    <w:rsid w:val="00F9261B"/>
    <w:rsid w:val="00F93F5C"/>
    <w:rsid w:val="00F941D6"/>
    <w:rsid w:val="00F94C9A"/>
    <w:rsid w:val="00F94DBD"/>
    <w:rsid w:val="00F95B16"/>
    <w:rsid w:val="00F96417"/>
    <w:rsid w:val="00F966E2"/>
    <w:rsid w:val="00F96CE9"/>
    <w:rsid w:val="00FA01D5"/>
    <w:rsid w:val="00FA0201"/>
    <w:rsid w:val="00FA087E"/>
    <w:rsid w:val="00FA0A6F"/>
    <w:rsid w:val="00FA24C6"/>
    <w:rsid w:val="00FA25D7"/>
    <w:rsid w:val="00FA268D"/>
    <w:rsid w:val="00FA2702"/>
    <w:rsid w:val="00FA2AC7"/>
    <w:rsid w:val="00FA30DE"/>
    <w:rsid w:val="00FA3887"/>
    <w:rsid w:val="00FA5066"/>
    <w:rsid w:val="00FA53DE"/>
    <w:rsid w:val="00FA54D4"/>
    <w:rsid w:val="00FA5F3B"/>
    <w:rsid w:val="00FB01C9"/>
    <w:rsid w:val="00FB163E"/>
    <w:rsid w:val="00FB1EF5"/>
    <w:rsid w:val="00FB1F81"/>
    <w:rsid w:val="00FB2713"/>
    <w:rsid w:val="00FB332F"/>
    <w:rsid w:val="00FB36D7"/>
    <w:rsid w:val="00FB451C"/>
    <w:rsid w:val="00FB4D16"/>
    <w:rsid w:val="00FB4FA9"/>
    <w:rsid w:val="00FB5D08"/>
    <w:rsid w:val="00FB6B51"/>
    <w:rsid w:val="00FB6EF8"/>
    <w:rsid w:val="00FB72CF"/>
    <w:rsid w:val="00FB775D"/>
    <w:rsid w:val="00FB7A78"/>
    <w:rsid w:val="00FC1623"/>
    <w:rsid w:val="00FC1AD0"/>
    <w:rsid w:val="00FC24E5"/>
    <w:rsid w:val="00FC2597"/>
    <w:rsid w:val="00FC48EA"/>
    <w:rsid w:val="00FC4EC8"/>
    <w:rsid w:val="00FC5CCA"/>
    <w:rsid w:val="00FC6A8F"/>
    <w:rsid w:val="00FC6D0C"/>
    <w:rsid w:val="00FC7ACA"/>
    <w:rsid w:val="00FD055D"/>
    <w:rsid w:val="00FD2F55"/>
    <w:rsid w:val="00FD2FEE"/>
    <w:rsid w:val="00FD3356"/>
    <w:rsid w:val="00FD40F2"/>
    <w:rsid w:val="00FD581D"/>
    <w:rsid w:val="00FD5D2D"/>
    <w:rsid w:val="00FD668C"/>
    <w:rsid w:val="00FD66F4"/>
    <w:rsid w:val="00FD6915"/>
    <w:rsid w:val="00FD6E0A"/>
    <w:rsid w:val="00FD729D"/>
    <w:rsid w:val="00FD740A"/>
    <w:rsid w:val="00FD769E"/>
    <w:rsid w:val="00FD7EAF"/>
    <w:rsid w:val="00FE07CA"/>
    <w:rsid w:val="00FE09E6"/>
    <w:rsid w:val="00FE20D6"/>
    <w:rsid w:val="00FE21D1"/>
    <w:rsid w:val="00FE22B3"/>
    <w:rsid w:val="00FE2BA5"/>
    <w:rsid w:val="00FE3028"/>
    <w:rsid w:val="00FE32CC"/>
    <w:rsid w:val="00FE34A3"/>
    <w:rsid w:val="00FE410C"/>
    <w:rsid w:val="00FE4897"/>
    <w:rsid w:val="00FE54F9"/>
    <w:rsid w:val="00FE73BD"/>
    <w:rsid w:val="00FE7D7F"/>
    <w:rsid w:val="00FE7F6D"/>
    <w:rsid w:val="00FF01A9"/>
    <w:rsid w:val="00FF05AA"/>
    <w:rsid w:val="00FF0770"/>
    <w:rsid w:val="00FF08C0"/>
    <w:rsid w:val="00FF1AFA"/>
    <w:rsid w:val="00FF1C6B"/>
    <w:rsid w:val="00FF2ADD"/>
    <w:rsid w:val="00FF2C6D"/>
    <w:rsid w:val="00FF399C"/>
    <w:rsid w:val="00FF3A3F"/>
    <w:rsid w:val="00FF41EE"/>
    <w:rsid w:val="00FF4446"/>
    <w:rsid w:val="00FF4AC1"/>
    <w:rsid w:val="00FF4E0B"/>
    <w:rsid w:val="00FF6636"/>
    <w:rsid w:val="00FF6C31"/>
    <w:rsid w:val="00FF758A"/>
    <w:rsid w:val="046C1704"/>
    <w:rsid w:val="0B734E9B"/>
    <w:rsid w:val="1B38F3E7"/>
    <w:rsid w:val="1D155F3E"/>
    <w:rsid w:val="1DA82E34"/>
    <w:rsid w:val="21B62B42"/>
    <w:rsid w:val="22BD6A2D"/>
    <w:rsid w:val="2751636D"/>
    <w:rsid w:val="2AEB3A92"/>
    <w:rsid w:val="31CDFA2E"/>
    <w:rsid w:val="32E52A8F"/>
    <w:rsid w:val="3586CE95"/>
    <w:rsid w:val="3C94C5E7"/>
    <w:rsid w:val="3DD73CE7"/>
    <w:rsid w:val="414ACDD2"/>
    <w:rsid w:val="4274D13A"/>
    <w:rsid w:val="4D9E787B"/>
    <w:rsid w:val="4E092E93"/>
    <w:rsid w:val="511C29CE"/>
    <w:rsid w:val="51ED8B99"/>
    <w:rsid w:val="5C658703"/>
    <w:rsid w:val="5EDD2C10"/>
    <w:rsid w:val="604BAE44"/>
    <w:rsid w:val="6342BF43"/>
    <w:rsid w:val="6A8DAAF8"/>
    <w:rsid w:val="72D496A0"/>
    <w:rsid w:val="75173276"/>
    <w:rsid w:val="774829B6"/>
    <w:rsid w:val="77D74928"/>
    <w:rsid w:val="77E84472"/>
    <w:rsid w:val="78A54897"/>
    <w:rsid w:val="7C1B37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5DB5"/>
  <w15:chartTrackingRefBased/>
  <w15:docId w15:val="{4FDE0D59-7C8C-4B63-B224-956CE5A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8870DC"/>
    <w:pPr>
      <w:spacing w:after="240" w:line="228" w:lineRule="auto"/>
    </w:pPr>
    <w:rPr>
      <w:sz w:val="24"/>
    </w:rPr>
  </w:style>
  <w:style w:type="paragraph" w:styleId="Heading1">
    <w:name w:val="heading 1"/>
    <w:basedOn w:val="Normal"/>
    <w:next w:val="Normal"/>
    <w:link w:val="Heading1Char"/>
    <w:uiPriority w:val="1"/>
    <w:qFormat/>
    <w:rsid w:val="00483176"/>
    <w:pPr>
      <w:keepNext/>
      <w:keepLines/>
      <w:outlineLvl w:val="0"/>
    </w:pPr>
    <w:rPr>
      <w:rFonts w:ascii="Montserrat ExtraBold" w:eastAsiaTheme="majorEastAsia" w:hAnsi="Montserrat ExtraBold" w:cstheme="majorBidi"/>
      <w:b/>
      <w:color w:val="174963" w:themeColor="accent2"/>
      <w:sz w:val="56"/>
      <w:szCs w:val="32"/>
    </w:rPr>
  </w:style>
  <w:style w:type="paragraph" w:styleId="Heading2">
    <w:name w:val="heading 2"/>
    <w:basedOn w:val="Normal"/>
    <w:next w:val="Normal"/>
    <w:link w:val="Heading2Char"/>
    <w:uiPriority w:val="2"/>
    <w:unhideWhenUsed/>
    <w:qFormat/>
    <w:rsid w:val="00483176"/>
    <w:pPr>
      <w:keepNext/>
      <w:keepLines/>
      <w:spacing w:after="60"/>
      <w:outlineLvl w:val="1"/>
    </w:pPr>
    <w:rPr>
      <w:rFonts w:ascii="Montserrat SemiBold" w:eastAsiaTheme="majorEastAsia" w:hAnsi="Montserrat SemiBold" w:cstheme="majorBidi"/>
      <w:b/>
      <w:color w:val="E32434" w:themeColor="accent1"/>
      <w:sz w:val="40"/>
      <w:szCs w:val="26"/>
    </w:rPr>
  </w:style>
  <w:style w:type="paragraph" w:styleId="Heading3">
    <w:name w:val="heading 3"/>
    <w:basedOn w:val="Normal"/>
    <w:next w:val="Normal"/>
    <w:link w:val="Heading3Char"/>
    <w:uiPriority w:val="9"/>
    <w:unhideWhenUsed/>
    <w:qFormat/>
    <w:rsid w:val="00315AD5"/>
    <w:pPr>
      <w:keepNext/>
      <w:keepLines/>
      <w:spacing w:after="60"/>
      <w:outlineLvl w:val="2"/>
    </w:pPr>
    <w:rPr>
      <w:rFonts w:ascii="Montserrat ExtraBold" w:eastAsiaTheme="majorEastAsia" w:hAnsi="Montserrat ExtraBold" w:cstheme="majorBidi"/>
      <w:b/>
      <w:color w:val="174963" w:themeColor="accent2"/>
      <w:szCs w:val="24"/>
    </w:rPr>
  </w:style>
  <w:style w:type="paragraph" w:styleId="Heading4">
    <w:name w:val="heading 4"/>
    <w:basedOn w:val="Heading3"/>
    <w:next w:val="Normal"/>
    <w:link w:val="Heading4Char"/>
    <w:uiPriority w:val="9"/>
    <w:unhideWhenUsed/>
    <w:qFormat/>
    <w:rsid w:val="00315AD5"/>
    <w:pPr>
      <w:outlineLvl w:val="3"/>
    </w:pPr>
    <w:rPr>
      <w:rFonts w:ascii="Montserrat" w:hAnsi="Montserrat"/>
      <w:i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83176"/>
    <w:pPr>
      <w:spacing w:after="0"/>
      <w:contextualSpacing/>
    </w:pPr>
    <w:rPr>
      <w:rFonts w:ascii="Montserrat ExtraBold" w:eastAsiaTheme="majorEastAsia" w:hAnsi="Montserrat ExtraBold" w:cstheme="majorBidi"/>
      <w:b/>
      <w:color w:val="FFFFFF" w:themeColor="background1"/>
      <w:spacing w:val="-10"/>
      <w:kern w:val="28"/>
      <w:sz w:val="120"/>
      <w:szCs w:val="56"/>
    </w:rPr>
  </w:style>
  <w:style w:type="character" w:customStyle="1" w:styleId="TitleChar">
    <w:name w:val="Title Char"/>
    <w:basedOn w:val="DefaultParagraphFont"/>
    <w:link w:val="Title"/>
    <w:rsid w:val="00483176"/>
    <w:rPr>
      <w:rFonts w:ascii="Montserrat ExtraBold" w:eastAsiaTheme="majorEastAsia" w:hAnsi="Montserrat ExtraBold" w:cstheme="majorBidi"/>
      <w:b/>
      <w:color w:val="FFFFFF" w:themeColor="background1"/>
      <w:spacing w:val="-10"/>
      <w:kern w:val="28"/>
      <w:sz w:val="120"/>
      <w:szCs w:val="56"/>
    </w:rPr>
  </w:style>
  <w:style w:type="character" w:customStyle="1" w:styleId="Heading1Char">
    <w:name w:val="Heading 1 Char"/>
    <w:basedOn w:val="DefaultParagraphFont"/>
    <w:link w:val="Heading1"/>
    <w:uiPriority w:val="1"/>
    <w:rsid w:val="00483176"/>
    <w:rPr>
      <w:rFonts w:ascii="Montserrat ExtraBold" w:eastAsiaTheme="majorEastAsia" w:hAnsi="Montserrat ExtraBold" w:cstheme="majorBidi"/>
      <w:b/>
      <w:color w:val="174963" w:themeColor="accent2"/>
      <w:sz w:val="56"/>
      <w:szCs w:val="32"/>
    </w:rPr>
  </w:style>
  <w:style w:type="character" w:customStyle="1" w:styleId="Heading2Char">
    <w:name w:val="Heading 2 Char"/>
    <w:basedOn w:val="DefaultParagraphFont"/>
    <w:link w:val="Heading2"/>
    <w:uiPriority w:val="2"/>
    <w:rsid w:val="00483176"/>
    <w:rPr>
      <w:rFonts w:ascii="Montserrat SemiBold" w:eastAsiaTheme="majorEastAsia" w:hAnsi="Montserrat SemiBold" w:cstheme="majorBidi"/>
      <w:b/>
      <w:color w:val="E32434" w:themeColor="accent1"/>
      <w:sz w:val="40"/>
      <w:szCs w:val="26"/>
    </w:rPr>
  </w:style>
  <w:style w:type="character" w:customStyle="1" w:styleId="Heading3Char">
    <w:name w:val="Heading 3 Char"/>
    <w:basedOn w:val="DefaultParagraphFont"/>
    <w:link w:val="Heading3"/>
    <w:uiPriority w:val="9"/>
    <w:rsid w:val="00315AD5"/>
    <w:rPr>
      <w:rFonts w:ascii="Montserrat ExtraBold" w:eastAsiaTheme="majorEastAsia" w:hAnsi="Montserrat ExtraBold" w:cstheme="majorBidi"/>
      <w:b/>
      <w:color w:val="174963" w:themeColor="accent2"/>
      <w:sz w:val="24"/>
      <w:szCs w:val="24"/>
    </w:rPr>
  </w:style>
  <w:style w:type="paragraph" w:styleId="NoSpacing">
    <w:name w:val="No Spacing"/>
    <w:uiPriority w:val="1"/>
    <w:qFormat/>
    <w:rsid w:val="001B4DAF"/>
    <w:pPr>
      <w:spacing w:after="0" w:line="240" w:lineRule="auto"/>
    </w:pPr>
    <w:rPr>
      <w:sz w:val="20"/>
    </w:rPr>
  </w:style>
  <w:style w:type="paragraph" w:styleId="ListParagraph">
    <w:name w:val="List Paragraph"/>
    <w:aliases w:val="Numbered List,Picture,Appendix,Dot pt,No Spacing1,List Paragraph Char Char Char,Indicator Text,Numbered Para 1,Bullet 1,F5 List Paragraph,Bullet Points,MAIN CONTENT,List Paragraph12,Bullet Style,Colorful List - Accent 11,Normal numbered,L"/>
    <w:basedOn w:val="Normal"/>
    <w:link w:val="ListParagraphChar"/>
    <w:uiPriority w:val="34"/>
    <w:unhideWhenUsed/>
    <w:qFormat/>
    <w:rsid w:val="001B4DAF"/>
    <w:pPr>
      <w:ind w:left="720"/>
      <w:contextualSpacing/>
    </w:pPr>
  </w:style>
  <w:style w:type="paragraph" w:customStyle="1" w:styleId="BulletPointLevel1">
    <w:name w:val="Bullet Point Level 1"/>
    <w:uiPriority w:val="12"/>
    <w:qFormat/>
    <w:rsid w:val="00483176"/>
    <w:pPr>
      <w:numPr>
        <w:numId w:val="1"/>
      </w:numPr>
      <w:spacing w:after="60" w:line="228" w:lineRule="auto"/>
      <w:ind w:left="227" w:hanging="227"/>
    </w:pPr>
    <w:rPr>
      <w:sz w:val="24"/>
    </w:rPr>
  </w:style>
  <w:style w:type="paragraph" w:customStyle="1" w:styleId="BulletPointLevel2">
    <w:name w:val="Bullet Point Level 2"/>
    <w:uiPriority w:val="12"/>
    <w:qFormat/>
    <w:rsid w:val="00483176"/>
    <w:pPr>
      <w:numPr>
        <w:numId w:val="2"/>
      </w:numPr>
      <w:spacing w:after="60" w:line="228" w:lineRule="auto"/>
      <w:ind w:left="454" w:hanging="227"/>
    </w:pPr>
    <w:rPr>
      <w:sz w:val="24"/>
    </w:rPr>
  </w:style>
  <w:style w:type="character" w:customStyle="1" w:styleId="Heading4Char">
    <w:name w:val="Heading 4 Char"/>
    <w:basedOn w:val="DefaultParagraphFont"/>
    <w:link w:val="Heading4"/>
    <w:uiPriority w:val="9"/>
    <w:rsid w:val="00315AD5"/>
    <w:rPr>
      <w:rFonts w:ascii="Montserrat" w:eastAsiaTheme="majorEastAsia" w:hAnsi="Montserrat" w:cstheme="majorBidi"/>
      <w:b/>
      <w:iCs/>
      <w:color w:val="FFFFFF" w:themeColor="background1"/>
      <w:sz w:val="24"/>
      <w:szCs w:val="24"/>
    </w:rPr>
  </w:style>
  <w:style w:type="paragraph" w:customStyle="1" w:styleId="Cover-Documentsubtitle">
    <w:name w:val="Cover - Document subtitle"/>
    <w:basedOn w:val="Title"/>
    <w:uiPriority w:val="10"/>
    <w:qFormat/>
    <w:rsid w:val="00483176"/>
    <w:rPr>
      <w:rFonts w:ascii="Montserrat SemiBold" w:hAnsi="Montserrat SemiBold"/>
      <w:b w:val="0"/>
      <w:bCs/>
      <w:sz w:val="72"/>
      <w:szCs w:val="72"/>
    </w:rPr>
  </w:style>
  <w:style w:type="paragraph" w:customStyle="1" w:styleId="Cover-Documentdateversion">
    <w:name w:val="Cover - Document date/version"/>
    <w:basedOn w:val="Cover-Documentsubtitle"/>
    <w:uiPriority w:val="10"/>
    <w:qFormat/>
    <w:rsid w:val="00483176"/>
    <w:rPr>
      <w:sz w:val="40"/>
    </w:rPr>
  </w:style>
  <w:style w:type="table" w:styleId="TableGrid">
    <w:name w:val="Table Grid"/>
    <w:basedOn w:val="TableNormal"/>
    <w:uiPriority w:val="39"/>
    <w:rsid w:val="0031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315AD5"/>
    <w:pPr>
      <w:spacing w:after="0" w:line="240" w:lineRule="auto"/>
    </w:pPr>
    <w:tblPr>
      <w:tblStyleRowBandSize w:val="1"/>
      <w:tblStyleColBandSize w:val="1"/>
      <w:tblBorders>
        <w:top w:val="single" w:sz="2" w:space="0" w:color="FAD168" w:themeColor="accent4" w:themeTint="99"/>
        <w:bottom w:val="single" w:sz="2" w:space="0" w:color="FAD168" w:themeColor="accent4" w:themeTint="99"/>
        <w:insideH w:val="single" w:sz="2" w:space="0" w:color="FAD168" w:themeColor="accent4" w:themeTint="99"/>
        <w:insideV w:val="single" w:sz="2" w:space="0" w:color="FAD168" w:themeColor="accent4" w:themeTint="99"/>
      </w:tblBorders>
    </w:tblPr>
    <w:tblStylePr w:type="firstRow">
      <w:rPr>
        <w:b/>
        <w:bCs/>
      </w:rPr>
      <w:tblPr/>
      <w:tcPr>
        <w:tcBorders>
          <w:top w:val="nil"/>
          <w:bottom w:val="single" w:sz="12" w:space="0" w:color="FAD168" w:themeColor="accent4" w:themeTint="99"/>
          <w:insideH w:val="nil"/>
          <w:insideV w:val="nil"/>
        </w:tcBorders>
        <w:shd w:val="clear" w:color="auto" w:fill="FFFFFF" w:themeFill="background1"/>
      </w:tcPr>
    </w:tblStylePr>
    <w:tblStylePr w:type="lastRow">
      <w:rPr>
        <w:b/>
        <w:bCs/>
      </w:rPr>
      <w:tblPr/>
      <w:tcPr>
        <w:tcBorders>
          <w:top w:val="double" w:sz="2" w:space="0" w:color="FAD16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FCC" w:themeFill="accent4" w:themeFillTint="33"/>
      </w:tcPr>
    </w:tblStylePr>
    <w:tblStylePr w:type="band1Horz">
      <w:tblPr/>
      <w:tcPr>
        <w:shd w:val="clear" w:color="auto" w:fill="FDEFCC" w:themeFill="accent4" w:themeFillTint="33"/>
      </w:tcPr>
    </w:tblStylePr>
  </w:style>
  <w:style w:type="paragraph" w:customStyle="1" w:styleId="ChartTitle">
    <w:name w:val="Chart Title"/>
    <w:basedOn w:val="Heading3"/>
    <w:uiPriority w:val="10"/>
    <w:qFormat/>
    <w:rsid w:val="00315AD5"/>
    <w:rPr>
      <w:sz w:val="32"/>
    </w:rPr>
  </w:style>
  <w:style w:type="table" w:styleId="GridTable2-Accent3">
    <w:name w:val="Grid Table 2 Accent 3"/>
    <w:basedOn w:val="TableNormal"/>
    <w:uiPriority w:val="47"/>
    <w:rsid w:val="000E401C"/>
    <w:pPr>
      <w:spacing w:after="0" w:line="240" w:lineRule="auto"/>
    </w:pPr>
    <w:tblPr>
      <w:tblStyleRowBandSize w:val="1"/>
      <w:tblStyleColBandSize w:val="1"/>
      <w:tblBorders>
        <w:top w:val="single" w:sz="2" w:space="0" w:color="F3F2F4" w:themeColor="accent3" w:themeTint="99"/>
        <w:bottom w:val="single" w:sz="2" w:space="0" w:color="F3F2F4" w:themeColor="accent3" w:themeTint="99"/>
        <w:insideH w:val="single" w:sz="2" w:space="0" w:color="F3F2F4" w:themeColor="accent3" w:themeTint="99"/>
        <w:insideV w:val="single" w:sz="2" w:space="0" w:color="F3F2F4" w:themeColor="accent3" w:themeTint="99"/>
      </w:tblBorders>
    </w:tblPr>
    <w:tblStylePr w:type="firstRow">
      <w:rPr>
        <w:b/>
        <w:bCs/>
      </w:rPr>
      <w:tblPr/>
      <w:tcPr>
        <w:tcBorders>
          <w:top w:val="nil"/>
          <w:bottom w:val="single" w:sz="12" w:space="0" w:color="F3F2F4" w:themeColor="accent3" w:themeTint="99"/>
          <w:insideH w:val="nil"/>
          <w:insideV w:val="nil"/>
        </w:tcBorders>
        <w:shd w:val="clear" w:color="auto" w:fill="FFFFFF" w:themeFill="background1"/>
      </w:tcPr>
    </w:tblStylePr>
    <w:tblStylePr w:type="lastRow">
      <w:rPr>
        <w:b/>
        <w:bCs/>
      </w:rPr>
      <w:tblPr/>
      <w:tcPr>
        <w:tcBorders>
          <w:top w:val="double" w:sz="2" w:space="0" w:color="F3F2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AFB" w:themeFill="accent3" w:themeFillTint="33"/>
      </w:tcPr>
    </w:tblStylePr>
    <w:tblStylePr w:type="band1Horz">
      <w:tblPr/>
      <w:tcPr>
        <w:shd w:val="clear" w:color="auto" w:fill="FBFAFB" w:themeFill="accent3" w:themeFillTint="33"/>
      </w:tcPr>
    </w:tblStylePr>
  </w:style>
  <w:style w:type="table" w:styleId="GridTable2-Accent6">
    <w:name w:val="Grid Table 2 Accent 6"/>
    <w:basedOn w:val="TableNormal"/>
    <w:uiPriority w:val="47"/>
    <w:rsid w:val="000E401C"/>
    <w:pPr>
      <w:spacing w:after="0" w:line="240" w:lineRule="auto"/>
    </w:pPr>
    <w:tblPr>
      <w:tblStyleRowBandSize w:val="1"/>
      <w:tblStyleColBandSize w:val="1"/>
      <w:tblBorders>
        <w:top w:val="single" w:sz="2" w:space="0" w:color="D8D7DC" w:themeColor="accent6" w:themeTint="99"/>
        <w:bottom w:val="single" w:sz="2" w:space="0" w:color="D8D7DC" w:themeColor="accent6" w:themeTint="99"/>
        <w:insideH w:val="single" w:sz="2" w:space="0" w:color="D8D7DC" w:themeColor="accent6" w:themeTint="99"/>
        <w:insideV w:val="single" w:sz="2" w:space="0" w:color="D8D7DC" w:themeColor="accent6" w:themeTint="99"/>
      </w:tblBorders>
    </w:tblPr>
    <w:tblStylePr w:type="firstRow">
      <w:rPr>
        <w:b/>
        <w:bCs/>
      </w:rPr>
      <w:tblPr/>
      <w:tcPr>
        <w:tcBorders>
          <w:top w:val="nil"/>
          <w:bottom w:val="single" w:sz="12" w:space="0" w:color="D8D7DC" w:themeColor="accent6" w:themeTint="99"/>
          <w:insideH w:val="nil"/>
          <w:insideV w:val="nil"/>
        </w:tcBorders>
        <w:shd w:val="clear" w:color="auto" w:fill="FFFFFF" w:themeFill="background1"/>
      </w:tcPr>
    </w:tblStylePr>
    <w:tblStylePr w:type="lastRow">
      <w:rPr>
        <w:b/>
        <w:bCs/>
      </w:rPr>
      <w:tblPr/>
      <w:tcPr>
        <w:tcBorders>
          <w:top w:val="double" w:sz="2" w:space="0" w:color="D8D7D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F3" w:themeFill="accent6" w:themeFillTint="33"/>
      </w:tcPr>
    </w:tblStylePr>
    <w:tblStylePr w:type="band1Horz">
      <w:tblPr/>
      <w:tcPr>
        <w:shd w:val="clear" w:color="auto" w:fill="F2F1F3" w:themeFill="accent6" w:themeFillTint="33"/>
      </w:tcPr>
    </w:tblStylePr>
  </w:style>
  <w:style w:type="paragraph" w:customStyle="1" w:styleId="RequirementsSectionHeader">
    <w:name w:val="Requirements Section Header"/>
    <w:basedOn w:val="Index2"/>
    <w:qFormat/>
    <w:rsid w:val="005E4181"/>
    <w:pPr>
      <w:spacing w:before="240" w:after="240"/>
      <w:ind w:left="0" w:firstLine="0"/>
    </w:pPr>
    <w:rPr>
      <w:rFonts w:ascii="Arial" w:eastAsia="Times New Roman" w:hAnsi="Arial" w:cs="Times New Roman"/>
      <w:b/>
      <w:sz w:val="28"/>
      <w:szCs w:val="20"/>
      <w:lang w:eastAsia="en-GB"/>
    </w:rPr>
  </w:style>
  <w:style w:type="paragraph" w:styleId="Index2">
    <w:name w:val="index 2"/>
    <w:basedOn w:val="Normal"/>
    <w:next w:val="Normal"/>
    <w:autoRedefine/>
    <w:uiPriority w:val="99"/>
    <w:semiHidden/>
    <w:unhideWhenUsed/>
    <w:rsid w:val="005E4181"/>
    <w:pPr>
      <w:spacing w:after="0" w:line="240" w:lineRule="auto"/>
      <w:ind w:left="480" w:hanging="240"/>
    </w:pPr>
  </w:style>
  <w:style w:type="paragraph" w:styleId="BodyText2">
    <w:name w:val="Body Text 2"/>
    <w:basedOn w:val="Normal"/>
    <w:link w:val="BodyText2Char"/>
    <w:unhideWhenUsed/>
    <w:rsid w:val="007C554B"/>
    <w:pPr>
      <w:spacing w:before="120" w:after="120" w:line="240" w:lineRule="auto"/>
    </w:pPr>
    <w:rPr>
      <w:rFonts w:ascii="Arial" w:eastAsia="Times New Roman" w:hAnsi="Arial" w:cs="Times New Roman"/>
      <w:sz w:val="22"/>
      <w:szCs w:val="20"/>
      <w:lang w:eastAsia="en-GB"/>
    </w:rPr>
  </w:style>
  <w:style w:type="character" w:customStyle="1" w:styleId="BodyText2Char">
    <w:name w:val="Body Text 2 Char"/>
    <w:basedOn w:val="DefaultParagraphFont"/>
    <w:link w:val="BodyText2"/>
    <w:rsid w:val="007C554B"/>
    <w:rPr>
      <w:rFonts w:ascii="Arial" w:eastAsia="Times New Roman" w:hAnsi="Arial" w:cs="Times New Roman"/>
      <w:szCs w:val="20"/>
      <w:lang w:eastAsia="en-GB"/>
    </w:rPr>
  </w:style>
  <w:style w:type="character" w:styleId="Hyperlink">
    <w:name w:val="Hyperlink"/>
    <w:basedOn w:val="DefaultParagraphFont"/>
    <w:uiPriority w:val="99"/>
    <w:unhideWhenUsed/>
    <w:rsid w:val="00843A60"/>
    <w:rPr>
      <w:color w:val="0563C1" w:themeColor="hyperlink"/>
      <w:u w:val="single"/>
    </w:rPr>
  </w:style>
  <w:style w:type="character" w:styleId="UnresolvedMention">
    <w:name w:val="Unresolved Mention"/>
    <w:basedOn w:val="DefaultParagraphFont"/>
    <w:uiPriority w:val="99"/>
    <w:semiHidden/>
    <w:unhideWhenUsed/>
    <w:rsid w:val="00843A60"/>
    <w:rPr>
      <w:color w:val="605E5C"/>
      <w:shd w:val="clear" w:color="auto" w:fill="E1DFDD"/>
    </w:rPr>
  </w:style>
  <w:style w:type="character" w:styleId="FollowedHyperlink">
    <w:name w:val="FollowedHyperlink"/>
    <w:basedOn w:val="DefaultParagraphFont"/>
    <w:uiPriority w:val="99"/>
    <w:semiHidden/>
    <w:unhideWhenUsed/>
    <w:rsid w:val="00831C1C"/>
    <w:rPr>
      <w:color w:val="954F72" w:themeColor="followedHyperlink"/>
      <w:u w:val="single"/>
    </w:rPr>
  </w:style>
  <w:style w:type="paragraph" w:styleId="BodyText">
    <w:name w:val="Body Text"/>
    <w:basedOn w:val="Normal"/>
    <w:link w:val="BodyTextChar"/>
    <w:uiPriority w:val="99"/>
    <w:semiHidden/>
    <w:unhideWhenUsed/>
    <w:rsid w:val="00232F3A"/>
    <w:pPr>
      <w:spacing w:after="120"/>
    </w:pPr>
  </w:style>
  <w:style w:type="character" w:customStyle="1" w:styleId="BodyTextChar">
    <w:name w:val="Body Text Char"/>
    <w:basedOn w:val="DefaultParagraphFont"/>
    <w:link w:val="BodyText"/>
    <w:uiPriority w:val="99"/>
    <w:semiHidden/>
    <w:rsid w:val="00232F3A"/>
    <w:rPr>
      <w:sz w:val="24"/>
    </w:rPr>
  </w:style>
  <w:style w:type="paragraph" w:customStyle="1" w:styleId="paragraph">
    <w:name w:val="paragraph"/>
    <w:basedOn w:val="Normal"/>
    <w:rsid w:val="00232F3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istParagraphChar">
    <w:name w:val="List Paragraph Char"/>
    <w:aliases w:val="Numbered List Char,Picture Char,Appendix Char,Dot pt Char,No Spacing1 Char,List Paragraph Char Char Char Char,Indicator Text Char,Numbered Para 1 Char,Bullet 1 Char,F5 List Paragraph Char,Bullet Points Char,MAIN CONTENT Char,L Char"/>
    <w:link w:val="ListParagraph"/>
    <w:uiPriority w:val="34"/>
    <w:qFormat/>
    <w:locked/>
    <w:rsid w:val="00232F3A"/>
    <w:rPr>
      <w:sz w:val="24"/>
    </w:rPr>
  </w:style>
  <w:style w:type="character" w:styleId="CommentReference">
    <w:name w:val="annotation reference"/>
    <w:basedOn w:val="DefaultParagraphFont"/>
    <w:uiPriority w:val="99"/>
    <w:semiHidden/>
    <w:unhideWhenUsed/>
    <w:rsid w:val="00D3632E"/>
    <w:rPr>
      <w:sz w:val="16"/>
      <w:szCs w:val="16"/>
    </w:rPr>
  </w:style>
  <w:style w:type="paragraph" w:styleId="CommentText">
    <w:name w:val="annotation text"/>
    <w:basedOn w:val="Normal"/>
    <w:link w:val="CommentTextChar"/>
    <w:uiPriority w:val="99"/>
    <w:unhideWhenUsed/>
    <w:rsid w:val="00D3632E"/>
    <w:pPr>
      <w:spacing w:line="240" w:lineRule="auto"/>
    </w:pPr>
    <w:rPr>
      <w:sz w:val="20"/>
      <w:szCs w:val="20"/>
    </w:rPr>
  </w:style>
  <w:style w:type="character" w:customStyle="1" w:styleId="CommentTextChar">
    <w:name w:val="Comment Text Char"/>
    <w:basedOn w:val="DefaultParagraphFont"/>
    <w:link w:val="CommentText"/>
    <w:uiPriority w:val="99"/>
    <w:rsid w:val="00D3632E"/>
    <w:rPr>
      <w:sz w:val="20"/>
      <w:szCs w:val="20"/>
    </w:rPr>
  </w:style>
  <w:style w:type="paragraph" w:styleId="CommentSubject">
    <w:name w:val="annotation subject"/>
    <w:basedOn w:val="CommentText"/>
    <w:next w:val="CommentText"/>
    <w:link w:val="CommentSubjectChar"/>
    <w:uiPriority w:val="99"/>
    <w:semiHidden/>
    <w:unhideWhenUsed/>
    <w:rsid w:val="00D3632E"/>
    <w:rPr>
      <w:b/>
      <w:bCs/>
    </w:rPr>
  </w:style>
  <w:style w:type="character" w:customStyle="1" w:styleId="CommentSubjectChar">
    <w:name w:val="Comment Subject Char"/>
    <w:basedOn w:val="CommentTextChar"/>
    <w:link w:val="CommentSubject"/>
    <w:uiPriority w:val="99"/>
    <w:semiHidden/>
    <w:rsid w:val="00D3632E"/>
    <w:rPr>
      <w:b/>
      <w:bCs/>
      <w:sz w:val="20"/>
      <w:szCs w:val="20"/>
    </w:rPr>
  </w:style>
  <w:style w:type="paragraph" w:styleId="NormalWeb">
    <w:name w:val="Normal (Web)"/>
    <w:basedOn w:val="Normal"/>
    <w:uiPriority w:val="99"/>
    <w:semiHidden/>
    <w:unhideWhenUsed/>
    <w:rsid w:val="00E36A93"/>
    <w:rPr>
      <w:rFonts w:ascii="Times New Roman" w:hAnsi="Times New Roman" w:cs="Times New Roman"/>
      <w:szCs w:val="24"/>
    </w:rPr>
  </w:style>
  <w:style w:type="character" w:styleId="Strong">
    <w:name w:val="Strong"/>
    <w:basedOn w:val="DefaultParagraphFont"/>
    <w:uiPriority w:val="22"/>
    <w:qFormat/>
    <w:rsid w:val="00656799"/>
    <w:rPr>
      <w:b/>
      <w:bCs/>
    </w:rPr>
  </w:style>
  <w:style w:type="character" w:styleId="Mention">
    <w:name w:val="Mention"/>
    <w:basedOn w:val="DefaultParagraphFont"/>
    <w:uiPriority w:val="99"/>
    <w:unhideWhenUsed/>
    <w:rsid w:val="00362924"/>
    <w:rPr>
      <w:color w:val="2B579A"/>
      <w:shd w:val="clear" w:color="auto" w:fill="E1DFDD"/>
    </w:rPr>
  </w:style>
  <w:style w:type="paragraph" w:styleId="Revision">
    <w:name w:val="Revision"/>
    <w:hidden/>
    <w:uiPriority w:val="99"/>
    <w:semiHidden/>
    <w:rsid w:val="00BD4510"/>
    <w:pPr>
      <w:spacing w:after="0" w:line="240" w:lineRule="auto"/>
    </w:pPr>
    <w:rPr>
      <w:sz w:val="24"/>
    </w:rPr>
  </w:style>
  <w:style w:type="paragraph" w:styleId="TOCHeading">
    <w:name w:val="TOC Heading"/>
    <w:basedOn w:val="Heading1"/>
    <w:next w:val="Normal"/>
    <w:uiPriority w:val="39"/>
    <w:unhideWhenUsed/>
    <w:qFormat/>
    <w:rsid w:val="009A1A77"/>
    <w:pPr>
      <w:spacing w:before="240" w:after="0" w:line="259" w:lineRule="auto"/>
      <w:outlineLvl w:val="9"/>
    </w:pPr>
    <w:rPr>
      <w:rFonts w:asciiTheme="majorHAnsi" w:hAnsiTheme="majorHAnsi"/>
      <w:b w:val="0"/>
      <w:color w:val="AE1622" w:themeColor="accent1" w:themeShade="BF"/>
      <w:sz w:val="32"/>
      <w:lang w:val="en-US"/>
    </w:rPr>
  </w:style>
  <w:style w:type="paragraph" w:styleId="TOC2">
    <w:name w:val="toc 2"/>
    <w:basedOn w:val="Normal"/>
    <w:next w:val="Normal"/>
    <w:autoRedefine/>
    <w:uiPriority w:val="39"/>
    <w:unhideWhenUsed/>
    <w:rsid w:val="009A1A77"/>
    <w:pPr>
      <w:spacing w:after="100"/>
      <w:ind w:left="240"/>
    </w:pPr>
  </w:style>
  <w:style w:type="character" w:customStyle="1" w:styleId="normaltextrun">
    <w:name w:val="normaltextrun"/>
    <w:basedOn w:val="DefaultParagraphFont"/>
    <w:rsid w:val="008E39C8"/>
  </w:style>
  <w:style w:type="character" w:customStyle="1" w:styleId="eop">
    <w:name w:val="eop"/>
    <w:basedOn w:val="DefaultParagraphFont"/>
    <w:rsid w:val="008E39C8"/>
  </w:style>
  <w:style w:type="character" w:customStyle="1" w:styleId="tabchar">
    <w:name w:val="tabchar"/>
    <w:basedOn w:val="DefaultParagraphFont"/>
    <w:rsid w:val="008E39C8"/>
  </w:style>
  <w:style w:type="paragraph" w:customStyle="1" w:styleId="TxBrp14">
    <w:name w:val="TxBr_p14"/>
    <w:basedOn w:val="Normal"/>
    <w:rsid w:val="00BD5CA1"/>
    <w:pPr>
      <w:widowControl w:val="0"/>
      <w:tabs>
        <w:tab w:val="left" w:pos="204"/>
      </w:tabs>
      <w:spacing w:after="0" w:line="249" w:lineRule="atLeast"/>
      <w:jc w:val="both"/>
    </w:pPr>
    <w:rPr>
      <w:rFonts w:ascii="Times New Roman" w:eastAsia="Times New Roman" w:hAnsi="Times New Roman" w:cs="Times New Roman"/>
      <w:snapToGrid w:val="0"/>
      <w:szCs w:val="20"/>
    </w:rPr>
  </w:style>
  <w:style w:type="paragraph" w:styleId="BlockText">
    <w:name w:val="Block Text"/>
    <w:basedOn w:val="Normal"/>
    <w:rsid w:val="00E472B5"/>
    <w:pPr>
      <w:spacing w:after="0" w:line="240" w:lineRule="auto"/>
      <w:ind w:left="720" w:right="-154"/>
      <w:jc w:val="both"/>
    </w:pPr>
    <w:rPr>
      <w:rFonts w:ascii="Arial" w:eastAsia="Times New Roman" w:hAnsi="Arial" w:cs="Arial"/>
      <w:szCs w:val="24"/>
    </w:rPr>
  </w:style>
  <w:style w:type="paragraph" w:styleId="BodyTextIndent2">
    <w:name w:val="Body Text Indent 2"/>
    <w:basedOn w:val="Normal"/>
    <w:link w:val="BodyTextIndent2Char"/>
    <w:rsid w:val="00E472B5"/>
    <w:pPr>
      <w:spacing w:after="120" w:line="480" w:lineRule="auto"/>
      <w:ind w:left="283"/>
    </w:pPr>
    <w:rPr>
      <w:rFonts w:ascii="Arial" w:eastAsia="Times New Roman" w:hAnsi="Arial" w:cs="Times New Roman"/>
      <w:sz w:val="22"/>
      <w:szCs w:val="20"/>
    </w:rPr>
  </w:style>
  <w:style w:type="character" w:customStyle="1" w:styleId="BodyTextIndent2Char">
    <w:name w:val="Body Text Indent 2 Char"/>
    <w:basedOn w:val="DefaultParagraphFont"/>
    <w:link w:val="BodyTextIndent2"/>
    <w:rsid w:val="00E472B5"/>
    <w:rPr>
      <w:rFonts w:ascii="Arial" w:eastAsia="Times New Roman" w:hAnsi="Arial" w:cs="Times New Roman"/>
      <w:szCs w:val="20"/>
    </w:rPr>
  </w:style>
  <w:style w:type="paragraph" w:customStyle="1" w:styleId="TableParagraph">
    <w:name w:val="Table Paragraph"/>
    <w:basedOn w:val="Normal"/>
    <w:uiPriority w:val="1"/>
    <w:qFormat/>
    <w:rsid w:val="00E472B5"/>
    <w:pPr>
      <w:widowControl w:val="0"/>
      <w:autoSpaceDE w:val="0"/>
      <w:autoSpaceDN w:val="0"/>
      <w:spacing w:after="0" w:line="240" w:lineRule="auto"/>
      <w:ind w:left="107"/>
    </w:pPr>
    <w:rPr>
      <w:rFonts w:ascii="Arial" w:eastAsia="Arial" w:hAnsi="Arial" w:cs="Arial"/>
      <w:sz w:val="22"/>
      <w:lang w:val="en-US"/>
    </w:rPr>
  </w:style>
  <w:style w:type="paragraph" w:styleId="BodyTextIndent">
    <w:name w:val="Body Text Indent"/>
    <w:basedOn w:val="Normal"/>
    <w:link w:val="BodyTextIndentChar"/>
    <w:rsid w:val="00155C42"/>
    <w:pPr>
      <w:spacing w:after="120" w:line="240" w:lineRule="auto"/>
      <w:ind w:left="283"/>
    </w:pPr>
    <w:rPr>
      <w:rFonts w:ascii="Arial" w:eastAsia="Times New Roman" w:hAnsi="Arial" w:cs="Times New Roman"/>
      <w:sz w:val="22"/>
      <w:szCs w:val="20"/>
    </w:rPr>
  </w:style>
  <w:style w:type="character" w:customStyle="1" w:styleId="BodyTextIndentChar">
    <w:name w:val="Body Text Indent Char"/>
    <w:basedOn w:val="DefaultParagraphFont"/>
    <w:link w:val="BodyTextIndent"/>
    <w:rsid w:val="00155C42"/>
    <w:rPr>
      <w:rFonts w:ascii="Arial" w:eastAsia="Times New Roman" w:hAnsi="Arial" w:cs="Times New Roman"/>
      <w:szCs w:val="20"/>
    </w:rPr>
  </w:style>
  <w:style w:type="paragraph" w:customStyle="1" w:styleId="TxBrp3">
    <w:name w:val="TxBr_p3"/>
    <w:basedOn w:val="Normal"/>
    <w:rsid w:val="00155C42"/>
    <w:pPr>
      <w:widowControl w:val="0"/>
      <w:tabs>
        <w:tab w:val="left" w:pos="204"/>
      </w:tabs>
      <w:spacing w:after="0" w:line="272" w:lineRule="atLeast"/>
    </w:pPr>
    <w:rPr>
      <w:rFonts w:ascii="Times New Roman" w:eastAsia="Times New Roman" w:hAnsi="Times New Roman" w:cs="Times New Roman"/>
      <w:snapToGrid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3540">
      <w:bodyDiv w:val="1"/>
      <w:marLeft w:val="0"/>
      <w:marRight w:val="0"/>
      <w:marTop w:val="0"/>
      <w:marBottom w:val="0"/>
      <w:divBdr>
        <w:top w:val="none" w:sz="0" w:space="0" w:color="auto"/>
        <w:left w:val="none" w:sz="0" w:space="0" w:color="auto"/>
        <w:bottom w:val="none" w:sz="0" w:space="0" w:color="auto"/>
        <w:right w:val="none" w:sz="0" w:space="0" w:color="auto"/>
      </w:divBdr>
    </w:div>
    <w:div w:id="754787166">
      <w:bodyDiv w:val="1"/>
      <w:marLeft w:val="0"/>
      <w:marRight w:val="0"/>
      <w:marTop w:val="0"/>
      <w:marBottom w:val="0"/>
      <w:divBdr>
        <w:top w:val="none" w:sz="0" w:space="0" w:color="auto"/>
        <w:left w:val="none" w:sz="0" w:space="0" w:color="auto"/>
        <w:bottom w:val="none" w:sz="0" w:space="0" w:color="auto"/>
        <w:right w:val="none" w:sz="0" w:space="0" w:color="auto"/>
      </w:divBdr>
    </w:div>
    <w:div w:id="771899020">
      <w:bodyDiv w:val="1"/>
      <w:marLeft w:val="0"/>
      <w:marRight w:val="0"/>
      <w:marTop w:val="0"/>
      <w:marBottom w:val="0"/>
      <w:divBdr>
        <w:top w:val="none" w:sz="0" w:space="0" w:color="auto"/>
        <w:left w:val="none" w:sz="0" w:space="0" w:color="auto"/>
        <w:bottom w:val="none" w:sz="0" w:space="0" w:color="auto"/>
        <w:right w:val="none" w:sz="0" w:space="0" w:color="auto"/>
      </w:divBdr>
      <w:divsChild>
        <w:div w:id="426275409">
          <w:marLeft w:val="547"/>
          <w:marRight w:val="0"/>
          <w:marTop w:val="0"/>
          <w:marBottom w:val="0"/>
          <w:divBdr>
            <w:top w:val="none" w:sz="0" w:space="0" w:color="auto"/>
            <w:left w:val="none" w:sz="0" w:space="0" w:color="auto"/>
            <w:bottom w:val="none" w:sz="0" w:space="0" w:color="auto"/>
            <w:right w:val="none" w:sz="0" w:space="0" w:color="auto"/>
          </w:divBdr>
        </w:div>
      </w:divsChild>
    </w:div>
    <w:div w:id="1062405583">
      <w:bodyDiv w:val="1"/>
      <w:marLeft w:val="0"/>
      <w:marRight w:val="0"/>
      <w:marTop w:val="0"/>
      <w:marBottom w:val="0"/>
      <w:divBdr>
        <w:top w:val="none" w:sz="0" w:space="0" w:color="auto"/>
        <w:left w:val="none" w:sz="0" w:space="0" w:color="auto"/>
        <w:bottom w:val="none" w:sz="0" w:space="0" w:color="auto"/>
        <w:right w:val="none" w:sz="0" w:space="0" w:color="auto"/>
      </w:divBdr>
    </w:div>
    <w:div w:id="1122192313">
      <w:bodyDiv w:val="1"/>
      <w:marLeft w:val="0"/>
      <w:marRight w:val="0"/>
      <w:marTop w:val="0"/>
      <w:marBottom w:val="0"/>
      <w:divBdr>
        <w:top w:val="none" w:sz="0" w:space="0" w:color="auto"/>
        <w:left w:val="none" w:sz="0" w:space="0" w:color="auto"/>
        <w:bottom w:val="none" w:sz="0" w:space="0" w:color="auto"/>
        <w:right w:val="none" w:sz="0" w:space="0" w:color="auto"/>
      </w:divBdr>
    </w:div>
    <w:div w:id="1514952738">
      <w:bodyDiv w:val="1"/>
      <w:marLeft w:val="0"/>
      <w:marRight w:val="0"/>
      <w:marTop w:val="0"/>
      <w:marBottom w:val="0"/>
      <w:divBdr>
        <w:top w:val="none" w:sz="0" w:space="0" w:color="auto"/>
        <w:left w:val="none" w:sz="0" w:space="0" w:color="auto"/>
        <w:bottom w:val="none" w:sz="0" w:space="0" w:color="auto"/>
        <w:right w:val="none" w:sz="0" w:space="0" w:color="auto"/>
      </w:divBdr>
    </w:div>
    <w:div w:id="170590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ort.wal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arl.mahoney@sport.wales" TargetMode="External"/><Relationship Id="rId17" Type="http://schemas.openxmlformats.org/officeDocument/2006/relationships/hyperlink" Target="https://www.gov.wales/welsh-language" TargetMode="External"/><Relationship Id="rId2" Type="http://schemas.openxmlformats.org/officeDocument/2006/relationships/customXml" Target="../customXml/item2.xml"/><Relationship Id="rId16" Type="http://schemas.openxmlformats.org/officeDocument/2006/relationships/hyperlink" Target="mailto:finance@sport.wal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www.millstream.eu/guides/en-gb/Wales/SupplierPostboxGuide.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ll2wales.gov.uk/" TargetMode="External"/></Relationships>
</file>

<file path=word/theme/theme1.xml><?xml version="1.0" encoding="utf-8"?>
<a:theme xmlns:a="http://schemas.openxmlformats.org/drawingml/2006/main" name="Office Theme">
  <a:themeElements>
    <a:clrScheme name="Sport Wales">
      <a:dk1>
        <a:srgbClr val="000000"/>
      </a:dk1>
      <a:lt1>
        <a:srgbClr val="FFFFFF"/>
      </a:lt1>
      <a:dk2>
        <a:srgbClr val="807E8B"/>
      </a:dk2>
      <a:lt2>
        <a:srgbClr val="E7E6E6"/>
      </a:lt2>
      <a:accent1>
        <a:srgbClr val="E32434"/>
      </a:accent1>
      <a:accent2>
        <a:srgbClr val="174963"/>
      </a:accent2>
      <a:accent3>
        <a:srgbClr val="ECEBEE"/>
      </a:accent3>
      <a:accent4>
        <a:srgbClr val="F6B207"/>
      </a:accent4>
      <a:accent5>
        <a:srgbClr val="289D91"/>
      </a:accent5>
      <a:accent6>
        <a:srgbClr val="BFBEC5"/>
      </a:accent6>
      <a:hlink>
        <a:srgbClr val="0563C1"/>
      </a:hlink>
      <a:folHlink>
        <a:srgbClr val="954F72"/>
      </a:folHlink>
    </a:clrScheme>
    <a:fontScheme name="Design Dough - Sport Wales">
      <a:majorFont>
        <a:latin typeface="Montserrat Black"/>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6a5190f-ebbd-42e3-bc8b-869af9a80cc9"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0b22347c-f1d2-4d06-afcd-5322e966e31c" xsi:nil="true"/>
    <lcf76f155ced4ddcb4097134ff3c332f xmlns="2165bb26-cf07-4171-837f-761416201f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F2AE2-740C-4115-8F4D-8BD2CF2DC7D6}">
  <ds:schemaRefs>
    <ds:schemaRef ds:uri="Microsoft.SharePoint.Taxonomy.ContentTypeSync"/>
  </ds:schemaRefs>
</ds:datastoreItem>
</file>

<file path=customXml/itemProps2.xml><?xml version="1.0" encoding="utf-8"?>
<ds:datastoreItem xmlns:ds="http://schemas.openxmlformats.org/officeDocument/2006/customXml" ds:itemID="{355C8F70-CB32-4FCD-A2C7-0A4A63C511A0}">
  <ds:schemaRefs>
    <ds:schemaRef ds:uri="http://schemas.microsoft.com/office/2006/metadata/properties"/>
    <ds:schemaRef ds:uri="http://schemas.microsoft.com/office/infopath/2007/PartnerControls"/>
    <ds:schemaRef ds:uri="8264adde-8ad6-486e-a0e0-78451e0d8c1e"/>
    <ds:schemaRef ds:uri="978cae79-7cbb-491f-8e75-5bc8eebfe7e6"/>
  </ds:schemaRefs>
</ds:datastoreItem>
</file>

<file path=customXml/itemProps3.xml><?xml version="1.0" encoding="utf-8"?>
<ds:datastoreItem xmlns:ds="http://schemas.openxmlformats.org/officeDocument/2006/customXml" ds:itemID="{9C2B95E9-728D-4895-84D1-EC7AD30C6BE1}"/>
</file>

<file path=customXml/itemProps4.xml><?xml version="1.0" encoding="utf-8"?>
<ds:datastoreItem xmlns:ds="http://schemas.openxmlformats.org/officeDocument/2006/customXml" ds:itemID="{CAF23131-3365-43FB-9078-280FA1BD6E83}">
  <ds:schemaRefs>
    <ds:schemaRef ds:uri="http://schemas.openxmlformats.org/officeDocument/2006/bibliography"/>
  </ds:schemaRefs>
</ds:datastoreItem>
</file>

<file path=customXml/itemProps5.xml><?xml version="1.0" encoding="utf-8"?>
<ds:datastoreItem xmlns:ds="http://schemas.openxmlformats.org/officeDocument/2006/customXml" ds:itemID="{BDFE61B3-D1AB-4D25-994D-532E65A24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7919</Words>
  <Characters>45143</Characters>
  <Application>Microsoft Office Word</Application>
  <DocSecurity>4</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Ceri Twohey</cp:lastModifiedBy>
  <cp:revision>2</cp:revision>
  <dcterms:created xsi:type="dcterms:W3CDTF">2026-02-24T13:33:00Z</dcterms:created>
  <dcterms:modified xsi:type="dcterms:W3CDTF">2026-02-24T13:33:00Z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MediaServiceImageTags">
    <vt:lpwstr/>
  </property>
  <property fmtid="{D5CDD505-2E9C-101B-9397-08002B2CF9AE}" pid="4" name="Order">
    <vt:r8>2986900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