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0C315B0F"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r w:rsidR="00FE169F">
        <w:t>26</w:t>
      </w:r>
    </w:p>
    <w:p w14:paraId="02613637" w14:textId="77777777" w:rsidR="00530856" w:rsidRPr="00530856" w:rsidRDefault="00530856" w:rsidP="00530856"/>
    <w:p w14:paraId="584D8DBC" w14:textId="77777777" w:rsidR="00530856" w:rsidRPr="00530856" w:rsidRDefault="00530856" w:rsidP="00530856"/>
    <w:p w14:paraId="5C18B979" w14:textId="358781EE" w:rsidR="00530856" w:rsidRPr="00530856" w:rsidRDefault="00530856" w:rsidP="00530856"/>
    <w:p w14:paraId="29E5A328" w14:textId="2A906486" w:rsidR="00530856" w:rsidRPr="00530856" w:rsidRDefault="00AE1207"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2D9AF080">
                <wp:simplePos x="0" y="0"/>
                <wp:positionH relativeFrom="margin">
                  <wp:posOffset>-425450</wp:posOffset>
                </wp:positionH>
                <wp:positionV relativeFrom="paragraph">
                  <wp:posOffset>185486</wp:posOffset>
                </wp:positionV>
                <wp:extent cx="5322570" cy="3830955"/>
                <wp:effectExtent l="0" t="0" r="0" b="0"/>
                <wp:wrapNone/>
                <wp:docPr id="971966599" name="Text Box 971966599"/>
                <wp:cNvGraphicFramePr/>
                <a:graphic xmlns:a="http://schemas.openxmlformats.org/drawingml/2006/main">
                  <a:graphicData uri="http://schemas.microsoft.com/office/word/2010/wordprocessingShape">
                    <wps:wsp>
                      <wps:cNvSpPr txBox="1"/>
                      <wps:spPr>
                        <a:xfrm>
                          <a:off x="0" y="0"/>
                          <a:ext cx="5322570" cy="3830955"/>
                        </a:xfrm>
                        <a:prstGeom prst="rect">
                          <a:avLst/>
                        </a:prstGeom>
                        <a:noFill/>
                        <a:ln w="6350">
                          <a:noFill/>
                        </a:ln>
                      </wps:spPr>
                      <wps:txbx>
                        <w:txbxContent>
                          <w:p w14:paraId="39E81177" w14:textId="18CFFBE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p>
                          <w:p w14:paraId="3B3BAFBD" w14:textId="154FB301" w:rsidR="000248D4" w:rsidRDefault="000248D4" w:rsidP="00530856">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BAF</w:t>
                            </w:r>
                            <w:r w:rsidR="00FE169F">
                              <w:rPr>
                                <w:rFonts w:ascii="Montserrat" w:hAnsi="Montserrat" w:cs="LilyUPC"/>
                                <w:b/>
                                <w:bCs/>
                                <w:caps/>
                                <w:sz w:val="54"/>
                                <w:szCs w:val="54"/>
                                <w:shd w:val="clear" w:color="auto" w:fill="FFFFFF"/>
                              </w:rPr>
                              <w:t>26</w:t>
                            </w:r>
                            <w:r>
                              <w:rPr>
                                <w:rFonts w:ascii="Montserrat" w:hAnsi="Montserrat" w:cs="LilyUPC"/>
                                <w:b/>
                                <w:bCs/>
                                <w:caps/>
                                <w:sz w:val="54"/>
                                <w:szCs w:val="54"/>
                                <w:shd w:val="clear" w:color="auto" w:fill="FFFFFF"/>
                              </w:rPr>
                              <w:t>003</w:t>
                            </w:r>
                          </w:p>
                          <w:p w14:paraId="0ECF517B" w14:textId="606C7119" w:rsidR="00B2027C" w:rsidRDefault="00D46E03" w:rsidP="00530856">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Bron Afon electrical rewires 2026-27</w:t>
                            </w:r>
                            <w:r w:rsidR="00B2027C">
                              <w:rPr>
                                <w:rFonts w:ascii="Montserrat" w:hAnsi="Montserrat" w:cs="LilyUPC"/>
                                <w:b/>
                                <w:bCs/>
                                <w:caps/>
                                <w:sz w:val="54"/>
                                <w:szCs w:val="54"/>
                                <w:shd w:val="clear" w:color="auto" w:fill="FFFFFF"/>
                              </w:rPr>
                              <w:t xml:space="preserve"> </w:t>
                            </w:r>
                          </w:p>
                          <w:p w14:paraId="7F46C174" w14:textId="04AD7E34"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565804DF" w:rsidR="00530856" w:rsidRPr="00D0776C" w:rsidRDefault="00530856" w:rsidP="00530856">
                            <w:pPr>
                              <w:rPr>
                                <w:rFonts w:ascii="Aptos" w:hAnsi="Aptos"/>
                                <w:sz w:val="36"/>
                                <w:szCs w:val="36"/>
                              </w:rPr>
                            </w:pPr>
                            <w:r w:rsidRPr="00D0776C">
                              <w:rPr>
                                <w:rFonts w:ascii="Aptos" w:hAnsi="Aptos"/>
                                <w:sz w:val="36"/>
                                <w:szCs w:val="36"/>
                              </w:rPr>
                              <w:t xml:space="preserve">12:00 </w:t>
                            </w:r>
                            <w:r w:rsidR="00004EFD">
                              <w:rPr>
                                <w:rFonts w:ascii="Aptos" w:hAnsi="Aptos"/>
                                <w:sz w:val="36"/>
                                <w:szCs w:val="36"/>
                              </w:rPr>
                              <w:t>31</w:t>
                            </w:r>
                            <w:r w:rsidR="00004EFD">
                              <w:rPr>
                                <w:rFonts w:ascii="Aptos" w:hAnsi="Aptos"/>
                                <w:sz w:val="36"/>
                                <w:szCs w:val="36"/>
                                <w:vertAlign w:val="superscript"/>
                              </w:rPr>
                              <w:t>st</w:t>
                            </w:r>
                            <w:r w:rsidR="00416599">
                              <w:rPr>
                                <w:rFonts w:ascii="Aptos" w:hAnsi="Aptos"/>
                                <w:sz w:val="36"/>
                                <w:szCs w:val="36"/>
                              </w:rPr>
                              <w:t xml:space="preserve"> </w:t>
                            </w:r>
                            <w:r w:rsidR="00A63F72">
                              <w:rPr>
                                <w:rFonts w:ascii="Aptos" w:hAnsi="Aptos"/>
                                <w:sz w:val="36"/>
                                <w:szCs w:val="36"/>
                              </w:rPr>
                              <w:t>March 202</w:t>
                            </w:r>
                            <w:r w:rsidR="00D46E03">
                              <w:rPr>
                                <w:rFonts w:ascii="Aptos" w:hAnsi="Aptos"/>
                                <w:sz w:val="36"/>
                                <w:szCs w:val="3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971966599" o:spid="_x0000_s1026" type="#_x0000_t202" style="position:absolute;margin-left:-33.5pt;margin-top:14.6pt;width:419.1pt;height:301.6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khGAIAAC0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" filled="f" stroked="f" strokeweight=".5pt">
                <v:textbox>
                  <w:txbxContent>
                    <w:p w14:paraId="39E81177" w14:textId="18CFFBE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p>
                    <w:p w14:paraId="3B3BAFBD" w14:textId="154FB301" w:rsidR="000248D4" w:rsidRDefault="000248D4" w:rsidP="00530856">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BAF</w:t>
                      </w:r>
                      <w:r w:rsidR="00FE169F">
                        <w:rPr>
                          <w:rFonts w:ascii="Montserrat" w:hAnsi="Montserrat" w:cs="LilyUPC"/>
                          <w:b/>
                          <w:bCs/>
                          <w:caps/>
                          <w:sz w:val="54"/>
                          <w:szCs w:val="54"/>
                          <w:shd w:val="clear" w:color="auto" w:fill="FFFFFF"/>
                        </w:rPr>
                        <w:t>26</w:t>
                      </w:r>
                      <w:r>
                        <w:rPr>
                          <w:rFonts w:ascii="Montserrat" w:hAnsi="Montserrat" w:cs="LilyUPC"/>
                          <w:b/>
                          <w:bCs/>
                          <w:caps/>
                          <w:sz w:val="54"/>
                          <w:szCs w:val="54"/>
                          <w:shd w:val="clear" w:color="auto" w:fill="FFFFFF"/>
                        </w:rPr>
                        <w:t>003</w:t>
                      </w:r>
                    </w:p>
                    <w:p w14:paraId="0ECF517B" w14:textId="606C7119" w:rsidR="00B2027C" w:rsidRDefault="00D46E03" w:rsidP="00530856">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Bron Afon electrical rewires 2026-27</w:t>
                      </w:r>
                      <w:r w:rsidR="00B2027C">
                        <w:rPr>
                          <w:rFonts w:ascii="Montserrat" w:hAnsi="Montserrat" w:cs="LilyUPC"/>
                          <w:b/>
                          <w:bCs/>
                          <w:caps/>
                          <w:sz w:val="54"/>
                          <w:szCs w:val="54"/>
                          <w:shd w:val="clear" w:color="auto" w:fill="FFFFFF"/>
                        </w:rPr>
                        <w:t xml:space="preserve"> </w:t>
                      </w:r>
                    </w:p>
                    <w:p w14:paraId="7F46C174" w14:textId="04AD7E34"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565804DF" w:rsidR="00530856" w:rsidRPr="00D0776C" w:rsidRDefault="00530856" w:rsidP="00530856">
                      <w:pPr>
                        <w:rPr>
                          <w:rFonts w:ascii="Aptos" w:hAnsi="Aptos"/>
                          <w:sz w:val="36"/>
                          <w:szCs w:val="36"/>
                        </w:rPr>
                      </w:pPr>
                      <w:r w:rsidRPr="00D0776C">
                        <w:rPr>
                          <w:rFonts w:ascii="Aptos" w:hAnsi="Aptos"/>
                          <w:sz w:val="36"/>
                          <w:szCs w:val="36"/>
                        </w:rPr>
                        <w:t xml:space="preserve">12:00 </w:t>
                      </w:r>
                      <w:r w:rsidR="00004EFD">
                        <w:rPr>
                          <w:rFonts w:ascii="Aptos" w:hAnsi="Aptos"/>
                          <w:sz w:val="36"/>
                          <w:szCs w:val="36"/>
                        </w:rPr>
                        <w:t>31</w:t>
                      </w:r>
                      <w:r w:rsidR="00004EFD">
                        <w:rPr>
                          <w:rFonts w:ascii="Aptos" w:hAnsi="Aptos"/>
                          <w:sz w:val="36"/>
                          <w:szCs w:val="36"/>
                          <w:vertAlign w:val="superscript"/>
                        </w:rPr>
                        <w:t>st</w:t>
                      </w:r>
                      <w:r w:rsidR="00416599">
                        <w:rPr>
                          <w:rFonts w:ascii="Aptos" w:hAnsi="Aptos"/>
                          <w:sz w:val="36"/>
                          <w:szCs w:val="36"/>
                        </w:rPr>
                        <w:t xml:space="preserve"> </w:t>
                      </w:r>
                      <w:r w:rsidR="00A63F72">
                        <w:rPr>
                          <w:rFonts w:ascii="Aptos" w:hAnsi="Aptos"/>
                          <w:sz w:val="36"/>
                          <w:szCs w:val="36"/>
                        </w:rPr>
                        <w:t>March 202</w:t>
                      </w:r>
                      <w:r w:rsidR="00D46E03">
                        <w:rPr>
                          <w:rFonts w:ascii="Aptos" w:hAnsi="Aptos"/>
                          <w:sz w:val="36"/>
                          <w:szCs w:val="36"/>
                        </w:rPr>
                        <w:t>6</w:t>
                      </w:r>
                    </w:p>
                  </w:txbxContent>
                </v:textbox>
                <w10:wrap anchorx="margin"/>
              </v:shape>
            </w:pict>
          </mc:Fallback>
        </mc:AlternateContent>
      </w:r>
    </w:p>
    <w:p w14:paraId="46575BD3" w14:textId="625A5AEC" w:rsidR="00530856" w:rsidRPr="00530856" w:rsidRDefault="00530856" w:rsidP="00530856"/>
    <w:p w14:paraId="328936B0" w14:textId="3C9515C3" w:rsidR="00530856" w:rsidRPr="00530856" w:rsidRDefault="00530856" w:rsidP="00530856"/>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518AA2D1" w14:textId="0B7B822B" w:rsidR="005F740D" w:rsidRDefault="00F86394">
          <w:pPr>
            <w:pStyle w:val="TOC1"/>
            <w:tabs>
              <w:tab w:val="left" w:pos="440"/>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191035780" w:history="1">
            <w:r w:rsidR="005F740D" w:rsidRPr="00757937">
              <w:rPr>
                <w:rStyle w:val="Hyperlink"/>
                <w:noProof/>
              </w:rPr>
              <w:t>1.</w:t>
            </w:r>
            <w:r w:rsidR="005F740D">
              <w:rPr>
                <w:noProof/>
                <w:kern w:val="2"/>
                <w:sz w:val="24"/>
                <w:szCs w:val="24"/>
                <w:lang w:eastAsia="en-GB"/>
                <w14:ligatures w14:val="standardContextual"/>
              </w:rPr>
              <w:tab/>
            </w:r>
            <w:r w:rsidR="005F740D" w:rsidRPr="00757937">
              <w:rPr>
                <w:rStyle w:val="Hyperlink"/>
                <w:noProof/>
              </w:rPr>
              <w:t>Tender Overview</w:t>
            </w:r>
            <w:r w:rsidR="005F740D">
              <w:rPr>
                <w:noProof/>
                <w:webHidden/>
              </w:rPr>
              <w:tab/>
            </w:r>
            <w:r w:rsidR="005F740D">
              <w:rPr>
                <w:noProof/>
                <w:webHidden/>
              </w:rPr>
              <w:fldChar w:fldCharType="begin"/>
            </w:r>
            <w:r w:rsidR="005F740D">
              <w:rPr>
                <w:noProof/>
                <w:webHidden/>
              </w:rPr>
              <w:instrText xml:space="preserve"> PAGEREF _Toc191035780 \h </w:instrText>
            </w:r>
            <w:r w:rsidR="005F740D">
              <w:rPr>
                <w:noProof/>
                <w:webHidden/>
              </w:rPr>
            </w:r>
            <w:r w:rsidR="005F740D">
              <w:rPr>
                <w:noProof/>
                <w:webHidden/>
              </w:rPr>
              <w:fldChar w:fldCharType="separate"/>
            </w:r>
            <w:r w:rsidR="005F740D">
              <w:rPr>
                <w:noProof/>
                <w:webHidden/>
              </w:rPr>
              <w:t>2</w:t>
            </w:r>
            <w:r w:rsidR="005F740D">
              <w:rPr>
                <w:noProof/>
                <w:webHidden/>
              </w:rPr>
              <w:fldChar w:fldCharType="end"/>
            </w:r>
          </w:hyperlink>
        </w:p>
        <w:p w14:paraId="4E950F81" w14:textId="6F148741" w:rsidR="005F740D" w:rsidRDefault="005F740D">
          <w:pPr>
            <w:pStyle w:val="TOC2"/>
            <w:tabs>
              <w:tab w:val="left" w:pos="960"/>
              <w:tab w:val="right" w:leader="dot" w:pos="9016"/>
            </w:tabs>
            <w:rPr>
              <w:noProof/>
              <w:kern w:val="2"/>
              <w:sz w:val="24"/>
              <w:szCs w:val="24"/>
              <w:lang w:eastAsia="en-GB"/>
              <w14:ligatures w14:val="standardContextual"/>
            </w:rPr>
          </w:pPr>
          <w:hyperlink w:anchor="_Toc191035781" w:history="1">
            <w:r w:rsidRPr="00757937">
              <w:rPr>
                <w:rStyle w:val="Hyperlink"/>
                <w:noProof/>
              </w:rPr>
              <w:t>1.1.</w:t>
            </w:r>
            <w:r>
              <w:rPr>
                <w:noProof/>
                <w:kern w:val="2"/>
                <w:sz w:val="24"/>
                <w:szCs w:val="24"/>
                <w:lang w:eastAsia="en-GB"/>
                <w14:ligatures w14:val="standardContextual"/>
              </w:rPr>
              <w:tab/>
            </w:r>
            <w:r w:rsidRPr="00757937">
              <w:rPr>
                <w:rStyle w:val="Hyperlink"/>
                <w:noProof/>
              </w:rPr>
              <w:t>Tender Brief</w:t>
            </w:r>
            <w:r>
              <w:rPr>
                <w:noProof/>
                <w:webHidden/>
              </w:rPr>
              <w:tab/>
            </w:r>
            <w:r>
              <w:rPr>
                <w:noProof/>
                <w:webHidden/>
              </w:rPr>
              <w:fldChar w:fldCharType="begin"/>
            </w:r>
            <w:r>
              <w:rPr>
                <w:noProof/>
                <w:webHidden/>
              </w:rPr>
              <w:instrText xml:space="preserve"> PAGEREF _Toc191035781 \h </w:instrText>
            </w:r>
            <w:r>
              <w:rPr>
                <w:noProof/>
                <w:webHidden/>
              </w:rPr>
            </w:r>
            <w:r>
              <w:rPr>
                <w:noProof/>
                <w:webHidden/>
              </w:rPr>
              <w:fldChar w:fldCharType="separate"/>
            </w:r>
            <w:r>
              <w:rPr>
                <w:noProof/>
                <w:webHidden/>
              </w:rPr>
              <w:t>2</w:t>
            </w:r>
            <w:r>
              <w:rPr>
                <w:noProof/>
                <w:webHidden/>
              </w:rPr>
              <w:fldChar w:fldCharType="end"/>
            </w:r>
          </w:hyperlink>
        </w:p>
        <w:p w14:paraId="4780B110" w14:textId="1177306D" w:rsidR="005F740D" w:rsidRDefault="005F740D">
          <w:pPr>
            <w:pStyle w:val="TOC2"/>
            <w:tabs>
              <w:tab w:val="left" w:pos="960"/>
              <w:tab w:val="right" w:leader="dot" w:pos="9016"/>
            </w:tabs>
            <w:rPr>
              <w:noProof/>
              <w:kern w:val="2"/>
              <w:sz w:val="24"/>
              <w:szCs w:val="24"/>
              <w:lang w:eastAsia="en-GB"/>
              <w14:ligatures w14:val="standardContextual"/>
            </w:rPr>
          </w:pPr>
          <w:hyperlink w:anchor="_Toc191035782" w:history="1">
            <w:r w:rsidRPr="00757937">
              <w:rPr>
                <w:rStyle w:val="Hyperlink"/>
                <w:noProof/>
              </w:rPr>
              <w:t>1.2.</w:t>
            </w:r>
            <w:r>
              <w:rPr>
                <w:noProof/>
                <w:kern w:val="2"/>
                <w:sz w:val="24"/>
                <w:szCs w:val="24"/>
                <w:lang w:eastAsia="en-GB"/>
                <w14:ligatures w14:val="standardContextual"/>
              </w:rPr>
              <w:tab/>
            </w:r>
            <w:r w:rsidRPr="00757937">
              <w:rPr>
                <w:rStyle w:val="Hyperlink"/>
                <w:noProof/>
              </w:rPr>
              <w:t>Indicative Timetable</w:t>
            </w:r>
            <w:r>
              <w:rPr>
                <w:noProof/>
                <w:webHidden/>
              </w:rPr>
              <w:tab/>
            </w:r>
            <w:r>
              <w:rPr>
                <w:noProof/>
                <w:webHidden/>
              </w:rPr>
              <w:fldChar w:fldCharType="begin"/>
            </w:r>
            <w:r>
              <w:rPr>
                <w:noProof/>
                <w:webHidden/>
              </w:rPr>
              <w:instrText xml:space="preserve"> PAGEREF _Toc191035782 \h </w:instrText>
            </w:r>
            <w:r>
              <w:rPr>
                <w:noProof/>
                <w:webHidden/>
              </w:rPr>
            </w:r>
            <w:r>
              <w:rPr>
                <w:noProof/>
                <w:webHidden/>
              </w:rPr>
              <w:fldChar w:fldCharType="separate"/>
            </w:r>
            <w:r>
              <w:rPr>
                <w:noProof/>
                <w:webHidden/>
              </w:rPr>
              <w:t>2</w:t>
            </w:r>
            <w:r>
              <w:rPr>
                <w:noProof/>
                <w:webHidden/>
              </w:rPr>
              <w:fldChar w:fldCharType="end"/>
            </w:r>
          </w:hyperlink>
        </w:p>
        <w:p w14:paraId="2F158D8D" w14:textId="581924FD" w:rsidR="005F740D" w:rsidRDefault="005F740D">
          <w:pPr>
            <w:pStyle w:val="TOC2"/>
            <w:tabs>
              <w:tab w:val="left" w:pos="960"/>
              <w:tab w:val="right" w:leader="dot" w:pos="9016"/>
            </w:tabs>
            <w:rPr>
              <w:noProof/>
              <w:kern w:val="2"/>
              <w:sz w:val="24"/>
              <w:szCs w:val="24"/>
              <w:lang w:eastAsia="en-GB"/>
              <w14:ligatures w14:val="standardContextual"/>
            </w:rPr>
          </w:pPr>
          <w:hyperlink w:anchor="_Toc191035783" w:history="1">
            <w:r w:rsidRPr="00757937">
              <w:rPr>
                <w:rStyle w:val="Hyperlink"/>
                <w:noProof/>
              </w:rPr>
              <w:t>1.3.</w:t>
            </w:r>
            <w:r>
              <w:rPr>
                <w:noProof/>
                <w:kern w:val="2"/>
                <w:sz w:val="24"/>
                <w:szCs w:val="24"/>
                <w:lang w:eastAsia="en-GB"/>
                <w14:ligatures w14:val="standardContextual"/>
              </w:rPr>
              <w:tab/>
            </w:r>
            <w:r w:rsidRPr="00757937">
              <w:rPr>
                <w:rStyle w:val="Hyperlink"/>
                <w:noProof/>
              </w:rPr>
              <w:t>Introduction to Barcud Shared Services</w:t>
            </w:r>
            <w:r>
              <w:rPr>
                <w:noProof/>
                <w:webHidden/>
              </w:rPr>
              <w:tab/>
            </w:r>
            <w:r>
              <w:rPr>
                <w:noProof/>
                <w:webHidden/>
              </w:rPr>
              <w:fldChar w:fldCharType="begin"/>
            </w:r>
            <w:r>
              <w:rPr>
                <w:noProof/>
                <w:webHidden/>
              </w:rPr>
              <w:instrText xml:space="preserve"> PAGEREF _Toc191035783 \h </w:instrText>
            </w:r>
            <w:r>
              <w:rPr>
                <w:noProof/>
                <w:webHidden/>
              </w:rPr>
            </w:r>
            <w:r>
              <w:rPr>
                <w:noProof/>
                <w:webHidden/>
              </w:rPr>
              <w:fldChar w:fldCharType="separate"/>
            </w:r>
            <w:r>
              <w:rPr>
                <w:noProof/>
                <w:webHidden/>
              </w:rPr>
              <w:t>2</w:t>
            </w:r>
            <w:r>
              <w:rPr>
                <w:noProof/>
                <w:webHidden/>
              </w:rPr>
              <w:fldChar w:fldCharType="end"/>
            </w:r>
          </w:hyperlink>
        </w:p>
        <w:p w14:paraId="68E432C9" w14:textId="73EEAB99" w:rsidR="005F740D" w:rsidRDefault="005F740D">
          <w:pPr>
            <w:pStyle w:val="TOC2"/>
            <w:tabs>
              <w:tab w:val="left" w:pos="960"/>
              <w:tab w:val="right" w:leader="dot" w:pos="9016"/>
            </w:tabs>
            <w:rPr>
              <w:noProof/>
              <w:kern w:val="2"/>
              <w:sz w:val="24"/>
              <w:szCs w:val="24"/>
              <w:lang w:eastAsia="en-GB"/>
              <w14:ligatures w14:val="standardContextual"/>
            </w:rPr>
          </w:pPr>
          <w:hyperlink w:anchor="_Toc191035784" w:history="1">
            <w:r w:rsidRPr="00757937">
              <w:rPr>
                <w:rStyle w:val="Hyperlink"/>
                <w:noProof/>
              </w:rPr>
              <w:t>1.4.</w:t>
            </w:r>
            <w:r>
              <w:rPr>
                <w:noProof/>
                <w:kern w:val="2"/>
                <w:sz w:val="24"/>
                <w:szCs w:val="24"/>
                <w:lang w:eastAsia="en-GB"/>
                <w14:ligatures w14:val="standardContextual"/>
              </w:rPr>
              <w:tab/>
            </w:r>
            <w:r w:rsidRPr="00757937">
              <w:rPr>
                <w:rStyle w:val="Hyperlink"/>
                <w:noProof/>
              </w:rPr>
              <w:t>Introduction to Bron Afon</w:t>
            </w:r>
            <w:r>
              <w:rPr>
                <w:noProof/>
                <w:webHidden/>
              </w:rPr>
              <w:tab/>
            </w:r>
            <w:r>
              <w:rPr>
                <w:noProof/>
                <w:webHidden/>
              </w:rPr>
              <w:fldChar w:fldCharType="begin"/>
            </w:r>
            <w:r>
              <w:rPr>
                <w:noProof/>
                <w:webHidden/>
              </w:rPr>
              <w:instrText xml:space="preserve"> PAGEREF _Toc191035784 \h </w:instrText>
            </w:r>
            <w:r>
              <w:rPr>
                <w:noProof/>
                <w:webHidden/>
              </w:rPr>
            </w:r>
            <w:r>
              <w:rPr>
                <w:noProof/>
                <w:webHidden/>
              </w:rPr>
              <w:fldChar w:fldCharType="separate"/>
            </w:r>
            <w:r>
              <w:rPr>
                <w:noProof/>
                <w:webHidden/>
              </w:rPr>
              <w:t>3</w:t>
            </w:r>
            <w:r>
              <w:rPr>
                <w:noProof/>
                <w:webHidden/>
              </w:rPr>
              <w:fldChar w:fldCharType="end"/>
            </w:r>
          </w:hyperlink>
        </w:p>
        <w:p w14:paraId="157D3DB0" w14:textId="10D7EB38" w:rsidR="005F740D" w:rsidRDefault="005F740D">
          <w:pPr>
            <w:pStyle w:val="TOC1"/>
            <w:tabs>
              <w:tab w:val="left" w:pos="440"/>
              <w:tab w:val="right" w:leader="dot" w:pos="9016"/>
            </w:tabs>
            <w:rPr>
              <w:noProof/>
              <w:kern w:val="2"/>
              <w:sz w:val="24"/>
              <w:szCs w:val="24"/>
              <w:lang w:eastAsia="en-GB"/>
              <w14:ligatures w14:val="standardContextual"/>
            </w:rPr>
          </w:pPr>
          <w:hyperlink w:anchor="_Toc191035785" w:history="1">
            <w:r w:rsidRPr="00757937">
              <w:rPr>
                <w:rStyle w:val="Hyperlink"/>
                <w:noProof/>
              </w:rPr>
              <w:t>2.</w:t>
            </w:r>
            <w:r>
              <w:rPr>
                <w:noProof/>
                <w:kern w:val="2"/>
                <w:sz w:val="24"/>
                <w:szCs w:val="24"/>
                <w:lang w:eastAsia="en-GB"/>
                <w14:ligatures w14:val="standardContextual"/>
              </w:rPr>
              <w:tab/>
            </w:r>
            <w:r w:rsidRPr="00757937">
              <w:rPr>
                <w:rStyle w:val="Hyperlink"/>
                <w:noProof/>
              </w:rPr>
              <w:t>Tender Guidance</w:t>
            </w:r>
            <w:r>
              <w:rPr>
                <w:noProof/>
                <w:webHidden/>
              </w:rPr>
              <w:tab/>
            </w:r>
            <w:r>
              <w:rPr>
                <w:noProof/>
                <w:webHidden/>
              </w:rPr>
              <w:fldChar w:fldCharType="begin"/>
            </w:r>
            <w:r>
              <w:rPr>
                <w:noProof/>
                <w:webHidden/>
              </w:rPr>
              <w:instrText xml:space="preserve"> PAGEREF _Toc191035785 \h </w:instrText>
            </w:r>
            <w:r>
              <w:rPr>
                <w:noProof/>
                <w:webHidden/>
              </w:rPr>
            </w:r>
            <w:r>
              <w:rPr>
                <w:noProof/>
                <w:webHidden/>
              </w:rPr>
              <w:fldChar w:fldCharType="separate"/>
            </w:r>
            <w:r>
              <w:rPr>
                <w:noProof/>
                <w:webHidden/>
              </w:rPr>
              <w:t>2</w:t>
            </w:r>
            <w:r>
              <w:rPr>
                <w:noProof/>
                <w:webHidden/>
              </w:rPr>
              <w:fldChar w:fldCharType="end"/>
            </w:r>
          </w:hyperlink>
        </w:p>
        <w:p w14:paraId="00B4354D" w14:textId="45EE53BC" w:rsidR="005F740D" w:rsidRDefault="005F740D">
          <w:pPr>
            <w:pStyle w:val="TOC2"/>
            <w:tabs>
              <w:tab w:val="left" w:pos="960"/>
              <w:tab w:val="right" w:leader="dot" w:pos="9016"/>
            </w:tabs>
            <w:rPr>
              <w:noProof/>
              <w:kern w:val="2"/>
              <w:sz w:val="24"/>
              <w:szCs w:val="24"/>
              <w:lang w:eastAsia="en-GB"/>
              <w14:ligatures w14:val="standardContextual"/>
            </w:rPr>
          </w:pPr>
          <w:hyperlink w:anchor="_Toc191035786" w:history="1">
            <w:r w:rsidRPr="00757937">
              <w:rPr>
                <w:rStyle w:val="Hyperlink"/>
                <w:noProof/>
              </w:rPr>
              <w:t>2.1.</w:t>
            </w:r>
            <w:r>
              <w:rPr>
                <w:noProof/>
                <w:kern w:val="2"/>
                <w:sz w:val="24"/>
                <w:szCs w:val="24"/>
                <w:lang w:eastAsia="en-GB"/>
                <w14:ligatures w14:val="standardContextual"/>
              </w:rPr>
              <w:tab/>
            </w:r>
            <w:r w:rsidRPr="00757937">
              <w:rPr>
                <w:rStyle w:val="Hyperlink"/>
                <w:noProof/>
              </w:rPr>
              <w:t>Instructions to Tenderers</w:t>
            </w:r>
            <w:r>
              <w:rPr>
                <w:noProof/>
                <w:webHidden/>
              </w:rPr>
              <w:tab/>
            </w:r>
            <w:r>
              <w:rPr>
                <w:noProof/>
                <w:webHidden/>
              </w:rPr>
              <w:fldChar w:fldCharType="begin"/>
            </w:r>
            <w:r>
              <w:rPr>
                <w:noProof/>
                <w:webHidden/>
              </w:rPr>
              <w:instrText xml:space="preserve"> PAGEREF _Toc191035786 \h </w:instrText>
            </w:r>
            <w:r>
              <w:rPr>
                <w:noProof/>
                <w:webHidden/>
              </w:rPr>
            </w:r>
            <w:r>
              <w:rPr>
                <w:noProof/>
                <w:webHidden/>
              </w:rPr>
              <w:fldChar w:fldCharType="separate"/>
            </w:r>
            <w:r>
              <w:rPr>
                <w:noProof/>
                <w:webHidden/>
              </w:rPr>
              <w:t>2</w:t>
            </w:r>
            <w:r>
              <w:rPr>
                <w:noProof/>
                <w:webHidden/>
              </w:rPr>
              <w:fldChar w:fldCharType="end"/>
            </w:r>
          </w:hyperlink>
        </w:p>
        <w:p w14:paraId="1C6D6C78" w14:textId="6A356126" w:rsidR="005F740D" w:rsidRDefault="005F740D">
          <w:pPr>
            <w:pStyle w:val="TOC2"/>
            <w:tabs>
              <w:tab w:val="left" w:pos="960"/>
              <w:tab w:val="right" w:leader="dot" w:pos="9016"/>
            </w:tabs>
            <w:rPr>
              <w:noProof/>
              <w:kern w:val="2"/>
              <w:sz w:val="24"/>
              <w:szCs w:val="24"/>
              <w:lang w:eastAsia="en-GB"/>
              <w14:ligatures w14:val="standardContextual"/>
            </w:rPr>
          </w:pPr>
          <w:hyperlink w:anchor="_Toc191035787" w:history="1">
            <w:r w:rsidRPr="00757937">
              <w:rPr>
                <w:rStyle w:val="Hyperlink"/>
                <w:noProof/>
              </w:rPr>
              <w:t>2.2.</w:t>
            </w:r>
            <w:r>
              <w:rPr>
                <w:noProof/>
                <w:kern w:val="2"/>
                <w:sz w:val="24"/>
                <w:szCs w:val="24"/>
                <w:lang w:eastAsia="en-GB"/>
                <w14:ligatures w14:val="standardContextual"/>
              </w:rPr>
              <w:tab/>
            </w:r>
            <w:r w:rsidRPr="00757937">
              <w:rPr>
                <w:rStyle w:val="Hyperlink"/>
                <w:noProof/>
              </w:rPr>
              <w:t>Preparation of Tender</w:t>
            </w:r>
            <w:r>
              <w:rPr>
                <w:noProof/>
                <w:webHidden/>
              </w:rPr>
              <w:tab/>
            </w:r>
            <w:r>
              <w:rPr>
                <w:noProof/>
                <w:webHidden/>
              </w:rPr>
              <w:fldChar w:fldCharType="begin"/>
            </w:r>
            <w:r>
              <w:rPr>
                <w:noProof/>
                <w:webHidden/>
              </w:rPr>
              <w:instrText xml:space="preserve"> PAGEREF _Toc191035787 \h </w:instrText>
            </w:r>
            <w:r>
              <w:rPr>
                <w:noProof/>
                <w:webHidden/>
              </w:rPr>
            </w:r>
            <w:r>
              <w:rPr>
                <w:noProof/>
                <w:webHidden/>
              </w:rPr>
              <w:fldChar w:fldCharType="separate"/>
            </w:r>
            <w:r>
              <w:rPr>
                <w:noProof/>
                <w:webHidden/>
              </w:rPr>
              <w:t>3</w:t>
            </w:r>
            <w:r>
              <w:rPr>
                <w:noProof/>
                <w:webHidden/>
              </w:rPr>
              <w:fldChar w:fldCharType="end"/>
            </w:r>
          </w:hyperlink>
        </w:p>
        <w:p w14:paraId="2CE6F27D" w14:textId="64BD5260" w:rsidR="005F740D" w:rsidRDefault="005F740D">
          <w:pPr>
            <w:pStyle w:val="TOC2"/>
            <w:tabs>
              <w:tab w:val="left" w:pos="960"/>
              <w:tab w:val="right" w:leader="dot" w:pos="9016"/>
            </w:tabs>
            <w:rPr>
              <w:noProof/>
              <w:kern w:val="2"/>
              <w:sz w:val="24"/>
              <w:szCs w:val="24"/>
              <w:lang w:eastAsia="en-GB"/>
              <w14:ligatures w14:val="standardContextual"/>
            </w:rPr>
          </w:pPr>
          <w:hyperlink w:anchor="_Toc191035788" w:history="1">
            <w:r w:rsidRPr="00757937">
              <w:rPr>
                <w:rStyle w:val="Hyperlink"/>
                <w:noProof/>
              </w:rPr>
              <w:t>2.3.</w:t>
            </w:r>
            <w:r>
              <w:rPr>
                <w:noProof/>
                <w:kern w:val="2"/>
                <w:sz w:val="24"/>
                <w:szCs w:val="24"/>
                <w:lang w:eastAsia="en-GB"/>
                <w14:ligatures w14:val="standardContextual"/>
              </w:rPr>
              <w:tab/>
            </w:r>
            <w:r w:rsidRPr="00757937">
              <w:rPr>
                <w:rStyle w:val="Hyperlink"/>
                <w:noProof/>
              </w:rPr>
              <w:t>Submission of Tenders</w:t>
            </w:r>
            <w:r>
              <w:rPr>
                <w:noProof/>
                <w:webHidden/>
              </w:rPr>
              <w:tab/>
            </w:r>
            <w:r>
              <w:rPr>
                <w:noProof/>
                <w:webHidden/>
              </w:rPr>
              <w:fldChar w:fldCharType="begin"/>
            </w:r>
            <w:r>
              <w:rPr>
                <w:noProof/>
                <w:webHidden/>
              </w:rPr>
              <w:instrText xml:space="preserve"> PAGEREF _Toc191035788 \h </w:instrText>
            </w:r>
            <w:r>
              <w:rPr>
                <w:noProof/>
                <w:webHidden/>
              </w:rPr>
            </w:r>
            <w:r>
              <w:rPr>
                <w:noProof/>
                <w:webHidden/>
              </w:rPr>
              <w:fldChar w:fldCharType="separate"/>
            </w:r>
            <w:r>
              <w:rPr>
                <w:noProof/>
                <w:webHidden/>
              </w:rPr>
              <w:t>3</w:t>
            </w:r>
            <w:r>
              <w:rPr>
                <w:noProof/>
                <w:webHidden/>
              </w:rPr>
              <w:fldChar w:fldCharType="end"/>
            </w:r>
          </w:hyperlink>
        </w:p>
        <w:p w14:paraId="32F181E9" w14:textId="02D48F37" w:rsidR="005F740D" w:rsidRDefault="005F740D">
          <w:pPr>
            <w:pStyle w:val="TOC2"/>
            <w:tabs>
              <w:tab w:val="left" w:pos="960"/>
              <w:tab w:val="right" w:leader="dot" w:pos="9016"/>
            </w:tabs>
            <w:rPr>
              <w:noProof/>
              <w:kern w:val="2"/>
              <w:sz w:val="24"/>
              <w:szCs w:val="24"/>
              <w:lang w:eastAsia="en-GB"/>
              <w14:ligatures w14:val="standardContextual"/>
            </w:rPr>
          </w:pPr>
          <w:hyperlink w:anchor="_Toc191035789" w:history="1">
            <w:r w:rsidRPr="00757937">
              <w:rPr>
                <w:rStyle w:val="Hyperlink"/>
                <w:noProof/>
              </w:rPr>
              <w:t>2.4.</w:t>
            </w:r>
            <w:r>
              <w:rPr>
                <w:noProof/>
                <w:kern w:val="2"/>
                <w:sz w:val="24"/>
                <w:szCs w:val="24"/>
                <w:lang w:eastAsia="en-GB"/>
                <w14:ligatures w14:val="standardContextual"/>
              </w:rPr>
              <w:tab/>
            </w:r>
            <w:r w:rsidRPr="00757937">
              <w:rPr>
                <w:rStyle w:val="Hyperlink"/>
                <w:noProof/>
              </w:rPr>
              <w:t>Queries Relating to Tender</w:t>
            </w:r>
            <w:r>
              <w:rPr>
                <w:noProof/>
                <w:webHidden/>
              </w:rPr>
              <w:tab/>
            </w:r>
            <w:r>
              <w:rPr>
                <w:noProof/>
                <w:webHidden/>
              </w:rPr>
              <w:fldChar w:fldCharType="begin"/>
            </w:r>
            <w:r>
              <w:rPr>
                <w:noProof/>
                <w:webHidden/>
              </w:rPr>
              <w:instrText xml:space="preserve"> PAGEREF _Toc191035789 \h </w:instrText>
            </w:r>
            <w:r>
              <w:rPr>
                <w:noProof/>
                <w:webHidden/>
              </w:rPr>
            </w:r>
            <w:r>
              <w:rPr>
                <w:noProof/>
                <w:webHidden/>
              </w:rPr>
              <w:fldChar w:fldCharType="separate"/>
            </w:r>
            <w:r>
              <w:rPr>
                <w:noProof/>
                <w:webHidden/>
              </w:rPr>
              <w:t>4</w:t>
            </w:r>
            <w:r>
              <w:rPr>
                <w:noProof/>
                <w:webHidden/>
              </w:rPr>
              <w:fldChar w:fldCharType="end"/>
            </w:r>
          </w:hyperlink>
        </w:p>
        <w:p w14:paraId="76119754" w14:textId="500F17E7" w:rsidR="005F740D" w:rsidRDefault="005F740D">
          <w:pPr>
            <w:pStyle w:val="TOC2"/>
            <w:tabs>
              <w:tab w:val="left" w:pos="960"/>
              <w:tab w:val="right" w:leader="dot" w:pos="9016"/>
            </w:tabs>
            <w:rPr>
              <w:noProof/>
              <w:kern w:val="2"/>
              <w:sz w:val="24"/>
              <w:szCs w:val="24"/>
              <w:lang w:eastAsia="en-GB"/>
              <w14:ligatures w14:val="standardContextual"/>
            </w:rPr>
          </w:pPr>
          <w:hyperlink w:anchor="_Toc191035790" w:history="1">
            <w:r w:rsidRPr="00757937">
              <w:rPr>
                <w:rStyle w:val="Hyperlink"/>
                <w:noProof/>
              </w:rPr>
              <w:t>2.5.</w:t>
            </w:r>
            <w:r>
              <w:rPr>
                <w:noProof/>
                <w:kern w:val="2"/>
                <w:sz w:val="24"/>
                <w:szCs w:val="24"/>
                <w:lang w:eastAsia="en-GB"/>
                <w14:ligatures w14:val="standardContextual"/>
              </w:rPr>
              <w:tab/>
            </w:r>
            <w:r w:rsidRPr="00757937">
              <w:rPr>
                <w:rStyle w:val="Hyperlink"/>
                <w:noProof/>
              </w:rPr>
              <w:t>Amendments to Tender Documents</w:t>
            </w:r>
            <w:r>
              <w:rPr>
                <w:noProof/>
                <w:webHidden/>
              </w:rPr>
              <w:tab/>
            </w:r>
            <w:r>
              <w:rPr>
                <w:noProof/>
                <w:webHidden/>
              </w:rPr>
              <w:fldChar w:fldCharType="begin"/>
            </w:r>
            <w:r>
              <w:rPr>
                <w:noProof/>
                <w:webHidden/>
              </w:rPr>
              <w:instrText xml:space="preserve"> PAGEREF _Toc191035790 \h </w:instrText>
            </w:r>
            <w:r>
              <w:rPr>
                <w:noProof/>
                <w:webHidden/>
              </w:rPr>
            </w:r>
            <w:r>
              <w:rPr>
                <w:noProof/>
                <w:webHidden/>
              </w:rPr>
              <w:fldChar w:fldCharType="separate"/>
            </w:r>
            <w:r>
              <w:rPr>
                <w:noProof/>
                <w:webHidden/>
              </w:rPr>
              <w:t>5</w:t>
            </w:r>
            <w:r>
              <w:rPr>
                <w:noProof/>
                <w:webHidden/>
              </w:rPr>
              <w:fldChar w:fldCharType="end"/>
            </w:r>
          </w:hyperlink>
        </w:p>
        <w:p w14:paraId="1BE7653F" w14:textId="6B91CF29" w:rsidR="005F740D" w:rsidRDefault="005F740D">
          <w:pPr>
            <w:pStyle w:val="TOC2"/>
            <w:tabs>
              <w:tab w:val="left" w:pos="960"/>
              <w:tab w:val="right" w:leader="dot" w:pos="9016"/>
            </w:tabs>
            <w:rPr>
              <w:noProof/>
              <w:kern w:val="2"/>
              <w:sz w:val="24"/>
              <w:szCs w:val="24"/>
              <w:lang w:eastAsia="en-GB"/>
              <w14:ligatures w14:val="standardContextual"/>
            </w:rPr>
          </w:pPr>
          <w:hyperlink w:anchor="_Toc191035791" w:history="1">
            <w:r w:rsidRPr="00757937">
              <w:rPr>
                <w:rStyle w:val="Hyperlink"/>
                <w:noProof/>
              </w:rPr>
              <w:t>2.6.</w:t>
            </w:r>
            <w:r>
              <w:rPr>
                <w:noProof/>
                <w:kern w:val="2"/>
                <w:sz w:val="24"/>
                <w:szCs w:val="24"/>
                <w:lang w:eastAsia="en-GB"/>
                <w14:ligatures w14:val="standardContextual"/>
              </w:rPr>
              <w:tab/>
            </w:r>
            <w:r w:rsidRPr="00757937">
              <w:rPr>
                <w:rStyle w:val="Hyperlink"/>
                <w:noProof/>
              </w:rPr>
              <w:t>Right to Reject/Disqualify</w:t>
            </w:r>
            <w:r>
              <w:rPr>
                <w:noProof/>
                <w:webHidden/>
              </w:rPr>
              <w:tab/>
            </w:r>
            <w:r>
              <w:rPr>
                <w:noProof/>
                <w:webHidden/>
              </w:rPr>
              <w:fldChar w:fldCharType="begin"/>
            </w:r>
            <w:r>
              <w:rPr>
                <w:noProof/>
                <w:webHidden/>
              </w:rPr>
              <w:instrText xml:space="preserve"> PAGEREF _Toc191035791 \h </w:instrText>
            </w:r>
            <w:r>
              <w:rPr>
                <w:noProof/>
                <w:webHidden/>
              </w:rPr>
            </w:r>
            <w:r>
              <w:rPr>
                <w:noProof/>
                <w:webHidden/>
              </w:rPr>
              <w:fldChar w:fldCharType="separate"/>
            </w:r>
            <w:r>
              <w:rPr>
                <w:noProof/>
                <w:webHidden/>
              </w:rPr>
              <w:t>5</w:t>
            </w:r>
            <w:r>
              <w:rPr>
                <w:noProof/>
                <w:webHidden/>
              </w:rPr>
              <w:fldChar w:fldCharType="end"/>
            </w:r>
          </w:hyperlink>
        </w:p>
        <w:p w14:paraId="1723D72A" w14:textId="7C1A9607" w:rsidR="005F740D" w:rsidRPr="00B2027C" w:rsidRDefault="005F740D">
          <w:pPr>
            <w:pStyle w:val="TOC2"/>
            <w:tabs>
              <w:tab w:val="left" w:pos="960"/>
              <w:tab w:val="right" w:leader="dot" w:pos="9016"/>
            </w:tabs>
            <w:rPr>
              <w:noProof/>
              <w:kern w:val="2"/>
              <w:sz w:val="24"/>
              <w:szCs w:val="24"/>
              <w:lang w:eastAsia="en-GB"/>
              <w14:ligatures w14:val="standardContextual"/>
            </w:rPr>
          </w:pPr>
          <w:hyperlink w:anchor="_Toc191035792" w:history="1">
            <w:r w:rsidRPr="00B2027C">
              <w:rPr>
                <w:rStyle w:val="Hyperlink"/>
                <w:noProof/>
              </w:rPr>
              <w:t>2.7.</w:t>
            </w:r>
            <w:r w:rsidRPr="00B2027C">
              <w:rPr>
                <w:noProof/>
                <w:kern w:val="2"/>
                <w:sz w:val="24"/>
                <w:szCs w:val="24"/>
                <w:lang w:eastAsia="en-GB"/>
                <w14:ligatures w14:val="standardContextual"/>
              </w:rPr>
              <w:tab/>
            </w:r>
            <w:r w:rsidRPr="00B2027C">
              <w:rPr>
                <w:rStyle w:val="Hyperlink"/>
                <w:noProof/>
              </w:rPr>
              <w:t>Right to Cancel, Clarify or Vary the Process</w:t>
            </w:r>
            <w:r w:rsidRPr="00B2027C">
              <w:rPr>
                <w:noProof/>
                <w:webHidden/>
              </w:rPr>
              <w:tab/>
            </w:r>
            <w:r w:rsidRPr="00B2027C">
              <w:rPr>
                <w:noProof/>
                <w:webHidden/>
              </w:rPr>
              <w:fldChar w:fldCharType="begin"/>
            </w:r>
            <w:r w:rsidRPr="00B2027C">
              <w:rPr>
                <w:noProof/>
                <w:webHidden/>
              </w:rPr>
              <w:instrText xml:space="preserve"> PAGEREF _Toc191035792 \h </w:instrText>
            </w:r>
            <w:r w:rsidRPr="00B2027C">
              <w:rPr>
                <w:noProof/>
                <w:webHidden/>
              </w:rPr>
            </w:r>
            <w:r w:rsidRPr="00B2027C">
              <w:rPr>
                <w:noProof/>
                <w:webHidden/>
              </w:rPr>
              <w:fldChar w:fldCharType="separate"/>
            </w:r>
            <w:r w:rsidRPr="00B2027C">
              <w:rPr>
                <w:noProof/>
                <w:webHidden/>
              </w:rPr>
              <w:t>5</w:t>
            </w:r>
            <w:r w:rsidRPr="00B2027C">
              <w:rPr>
                <w:noProof/>
                <w:webHidden/>
              </w:rPr>
              <w:fldChar w:fldCharType="end"/>
            </w:r>
          </w:hyperlink>
        </w:p>
        <w:p w14:paraId="55021F5A" w14:textId="552566AE" w:rsidR="005F740D" w:rsidRPr="00B2027C" w:rsidRDefault="005F740D">
          <w:pPr>
            <w:pStyle w:val="TOC2"/>
            <w:tabs>
              <w:tab w:val="left" w:pos="960"/>
              <w:tab w:val="right" w:leader="dot" w:pos="9016"/>
            </w:tabs>
            <w:rPr>
              <w:noProof/>
              <w:kern w:val="2"/>
              <w:sz w:val="24"/>
              <w:szCs w:val="24"/>
              <w:lang w:eastAsia="en-GB"/>
              <w14:ligatures w14:val="standardContextual"/>
            </w:rPr>
          </w:pPr>
          <w:hyperlink w:anchor="_Toc191035793" w:history="1">
            <w:r w:rsidRPr="00B2027C">
              <w:rPr>
                <w:rStyle w:val="Hyperlink"/>
                <w:noProof/>
              </w:rPr>
              <w:t>2.8.</w:t>
            </w:r>
            <w:r w:rsidRPr="00B2027C">
              <w:rPr>
                <w:noProof/>
                <w:kern w:val="2"/>
                <w:sz w:val="24"/>
                <w:szCs w:val="24"/>
                <w:lang w:eastAsia="en-GB"/>
                <w14:ligatures w14:val="standardContextual"/>
              </w:rPr>
              <w:tab/>
            </w:r>
            <w:r w:rsidRPr="00B2027C">
              <w:rPr>
                <w:rStyle w:val="Hyperlink"/>
                <w:noProof/>
              </w:rPr>
              <w:t>Site Visits</w:t>
            </w:r>
            <w:r w:rsidRPr="00B2027C">
              <w:rPr>
                <w:noProof/>
                <w:webHidden/>
              </w:rPr>
              <w:tab/>
            </w:r>
            <w:r w:rsidRPr="00B2027C">
              <w:rPr>
                <w:noProof/>
                <w:webHidden/>
              </w:rPr>
              <w:fldChar w:fldCharType="begin"/>
            </w:r>
            <w:r w:rsidRPr="00B2027C">
              <w:rPr>
                <w:noProof/>
                <w:webHidden/>
              </w:rPr>
              <w:instrText xml:space="preserve"> PAGEREF _Toc191035793 \h </w:instrText>
            </w:r>
            <w:r w:rsidRPr="00B2027C">
              <w:rPr>
                <w:noProof/>
                <w:webHidden/>
              </w:rPr>
            </w:r>
            <w:r w:rsidRPr="00B2027C">
              <w:rPr>
                <w:noProof/>
                <w:webHidden/>
              </w:rPr>
              <w:fldChar w:fldCharType="separate"/>
            </w:r>
            <w:r w:rsidRPr="00B2027C">
              <w:rPr>
                <w:noProof/>
                <w:webHidden/>
              </w:rPr>
              <w:t>5</w:t>
            </w:r>
            <w:r w:rsidRPr="00B2027C">
              <w:rPr>
                <w:noProof/>
                <w:webHidden/>
              </w:rPr>
              <w:fldChar w:fldCharType="end"/>
            </w:r>
          </w:hyperlink>
        </w:p>
        <w:p w14:paraId="4D79A945" w14:textId="14BD551C" w:rsidR="005F740D" w:rsidRPr="00B2027C" w:rsidRDefault="005F740D">
          <w:pPr>
            <w:pStyle w:val="TOC2"/>
            <w:tabs>
              <w:tab w:val="left" w:pos="960"/>
              <w:tab w:val="right" w:leader="dot" w:pos="9016"/>
            </w:tabs>
            <w:rPr>
              <w:noProof/>
              <w:kern w:val="2"/>
              <w:sz w:val="24"/>
              <w:szCs w:val="24"/>
              <w:lang w:eastAsia="en-GB"/>
              <w14:ligatures w14:val="standardContextual"/>
            </w:rPr>
          </w:pPr>
          <w:hyperlink w:anchor="_Toc191035794" w:history="1">
            <w:r w:rsidRPr="00B2027C">
              <w:rPr>
                <w:rStyle w:val="Hyperlink"/>
                <w:noProof/>
              </w:rPr>
              <w:t>2.9.</w:t>
            </w:r>
            <w:r w:rsidRPr="00B2027C">
              <w:rPr>
                <w:noProof/>
                <w:kern w:val="2"/>
                <w:sz w:val="24"/>
                <w:szCs w:val="24"/>
                <w:lang w:eastAsia="en-GB"/>
                <w14:ligatures w14:val="standardContextual"/>
              </w:rPr>
              <w:tab/>
            </w:r>
            <w:r w:rsidRPr="00B2027C">
              <w:rPr>
                <w:rStyle w:val="Hyperlink"/>
                <w:noProof/>
              </w:rPr>
              <w:t>Leaseholder Consultation</w:t>
            </w:r>
            <w:r w:rsidRPr="00B2027C">
              <w:rPr>
                <w:noProof/>
                <w:webHidden/>
              </w:rPr>
              <w:tab/>
            </w:r>
            <w:r w:rsidRPr="00B2027C">
              <w:rPr>
                <w:noProof/>
                <w:webHidden/>
              </w:rPr>
              <w:fldChar w:fldCharType="begin"/>
            </w:r>
            <w:r w:rsidRPr="00B2027C">
              <w:rPr>
                <w:noProof/>
                <w:webHidden/>
              </w:rPr>
              <w:instrText xml:space="preserve"> PAGEREF _Toc191035794 \h </w:instrText>
            </w:r>
            <w:r w:rsidRPr="00B2027C">
              <w:rPr>
                <w:noProof/>
                <w:webHidden/>
              </w:rPr>
            </w:r>
            <w:r w:rsidRPr="00B2027C">
              <w:rPr>
                <w:noProof/>
                <w:webHidden/>
              </w:rPr>
              <w:fldChar w:fldCharType="separate"/>
            </w:r>
            <w:r w:rsidRPr="00B2027C">
              <w:rPr>
                <w:noProof/>
                <w:webHidden/>
              </w:rPr>
              <w:t>6</w:t>
            </w:r>
            <w:r w:rsidRPr="00B2027C">
              <w:rPr>
                <w:noProof/>
                <w:webHidden/>
              </w:rPr>
              <w:fldChar w:fldCharType="end"/>
            </w:r>
          </w:hyperlink>
        </w:p>
        <w:p w14:paraId="4F5F9348" w14:textId="51F5DDA0" w:rsidR="005F740D" w:rsidRPr="00B2027C" w:rsidRDefault="005F740D">
          <w:pPr>
            <w:pStyle w:val="TOC2"/>
            <w:tabs>
              <w:tab w:val="left" w:pos="960"/>
              <w:tab w:val="right" w:leader="dot" w:pos="9016"/>
            </w:tabs>
            <w:rPr>
              <w:noProof/>
              <w:kern w:val="2"/>
              <w:sz w:val="24"/>
              <w:szCs w:val="24"/>
              <w:lang w:eastAsia="en-GB"/>
              <w14:ligatures w14:val="standardContextual"/>
            </w:rPr>
          </w:pPr>
          <w:hyperlink w:anchor="_Toc191035795" w:history="1">
            <w:r w:rsidRPr="00B2027C">
              <w:rPr>
                <w:rStyle w:val="Hyperlink"/>
                <w:noProof/>
              </w:rPr>
              <w:t>2.10.</w:t>
            </w:r>
            <w:r w:rsidRPr="00B2027C">
              <w:rPr>
                <w:noProof/>
                <w:kern w:val="2"/>
                <w:sz w:val="24"/>
                <w:szCs w:val="24"/>
                <w:lang w:eastAsia="en-GB"/>
                <w14:ligatures w14:val="standardContextual"/>
              </w:rPr>
              <w:tab/>
            </w:r>
            <w:r w:rsidRPr="00B2027C">
              <w:rPr>
                <w:rStyle w:val="Hyperlink"/>
                <w:noProof/>
              </w:rPr>
              <w:t>Corporate Policies</w:t>
            </w:r>
            <w:r w:rsidRPr="00B2027C">
              <w:rPr>
                <w:noProof/>
                <w:webHidden/>
              </w:rPr>
              <w:tab/>
            </w:r>
            <w:r w:rsidRPr="00B2027C">
              <w:rPr>
                <w:noProof/>
                <w:webHidden/>
              </w:rPr>
              <w:fldChar w:fldCharType="begin"/>
            </w:r>
            <w:r w:rsidRPr="00B2027C">
              <w:rPr>
                <w:noProof/>
                <w:webHidden/>
              </w:rPr>
              <w:instrText xml:space="preserve"> PAGEREF _Toc191035795 \h </w:instrText>
            </w:r>
            <w:r w:rsidRPr="00B2027C">
              <w:rPr>
                <w:noProof/>
                <w:webHidden/>
              </w:rPr>
            </w:r>
            <w:r w:rsidRPr="00B2027C">
              <w:rPr>
                <w:noProof/>
                <w:webHidden/>
              </w:rPr>
              <w:fldChar w:fldCharType="separate"/>
            </w:r>
            <w:r w:rsidRPr="00B2027C">
              <w:rPr>
                <w:noProof/>
                <w:webHidden/>
              </w:rPr>
              <w:t>6</w:t>
            </w:r>
            <w:r w:rsidRPr="00B2027C">
              <w:rPr>
                <w:noProof/>
                <w:webHidden/>
              </w:rPr>
              <w:fldChar w:fldCharType="end"/>
            </w:r>
          </w:hyperlink>
        </w:p>
        <w:p w14:paraId="20A21B7B" w14:textId="31C756AF" w:rsidR="005F740D" w:rsidRDefault="005F740D">
          <w:pPr>
            <w:pStyle w:val="TOC2"/>
            <w:tabs>
              <w:tab w:val="left" w:pos="960"/>
              <w:tab w:val="right" w:leader="dot" w:pos="9016"/>
            </w:tabs>
            <w:rPr>
              <w:noProof/>
              <w:kern w:val="2"/>
              <w:sz w:val="24"/>
              <w:szCs w:val="24"/>
              <w:lang w:eastAsia="en-GB"/>
              <w14:ligatures w14:val="standardContextual"/>
            </w:rPr>
          </w:pPr>
          <w:hyperlink w:anchor="_Toc191035796" w:history="1">
            <w:r w:rsidRPr="00B2027C">
              <w:rPr>
                <w:rStyle w:val="Hyperlink"/>
                <w:noProof/>
              </w:rPr>
              <w:t>2.11.</w:t>
            </w:r>
            <w:r w:rsidRPr="00B2027C">
              <w:rPr>
                <w:noProof/>
                <w:kern w:val="2"/>
                <w:sz w:val="24"/>
                <w:szCs w:val="24"/>
                <w:lang w:eastAsia="en-GB"/>
                <w14:ligatures w14:val="standardContextual"/>
              </w:rPr>
              <w:tab/>
            </w:r>
            <w:r w:rsidRPr="00B2027C">
              <w:rPr>
                <w:rStyle w:val="Hyperlink"/>
                <w:noProof/>
              </w:rPr>
              <w:t>Sub-Contracting Arrangements</w:t>
            </w:r>
            <w:r w:rsidRPr="00B2027C">
              <w:rPr>
                <w:noProof/>
                <w:webHidden/>
              </w:rPr>
              <w:tab/>
            </w:r>
            <w:r w:rsidRPr="00B2027C">
              <w:rPr>
                <w:noProof/>
                <w:webHidden/>
              </w:rPr>
              <w:fldChar w:fldCharType="begin"/>
            </w:r>
            <w:r w:rsidRPr="00B2027C">
              <w:rPr>
                <w:noProof/>
                <w:webHidden/>
              </w:rPr>
              <w:instrText xml:space="preserve"> PAGEREF _Toc191035796 \h </w:instrText>
            </w:r>
            <w:r w:rsidRPr="00B2027C">
              <w:rPr>
                <w:noProof/>
                <w:webHidden/>
              </w:rPr>
            </w:r>
            <w:r w:rsidRPr="00B2027C">
              <w:rPr>
                <w:noProof/>
                <w:webHidden/>
              </w:rPr>
              <w:fldChar w:fldCharType="separate"/>
            </w:r>
            <w:r w:rsidRPr="00B2027C">
              <w:rPr>
                <w:noProof/>
                <w:webHidden/>
              </w:rPr>
              <w:t>6</w:t>
            </w:r>
            <w:r w:rsidRPr="00B2027C">
              <w:rPr>
                <w:noProof/>
                <w:webHidden/>
              </w:rPr>
              <w:fldChar w:fldCharType="end"/>
            </w:r>
          </w:hyperlink>
        </w:p>
        <w:p w14:paraId="06050DDC" w14:textId="2560126C" w:rsidR="005F740D" w:rsidRDefault="005F740D">
          <w:pPr>
            <w:pStyle w:val="TOC2"/>
            <w:tabs>
              <w:tab w:val="left" w:pos="960"/>
              <w:tab w:val="right" w:leader="dot" w:pos="9016"/>
            </w:tabs>
            <w:rPr>
              <w:noProof/>
              <w:kern w:val="2"/>
              <w:sz w:val="24"/>
              <w:szCs w:val="24"/>
              <w:lang w:eastAsia="en-GB"/>
              <w14:ligatures w14:val="standardContextual"/>
            </w:rPr>
          </w:pPr>
          <w:hyperlink w:anchor="_Toc191035797" w:history="1">
            <w:r w:rsidRPr="00757937">
              <w:rPr>
                <w:rStyle w:val="Hyperlink"/>
                <w:noProof/>
              </w:rPr>
              <w:t>2.12.</w:t>
            </w:r>
            <w:r>
              <w:rPr>
                <w:noProof/>
                <w:kern w:val="2"/>
                <w:sz w:val="24"/>
                <w:szCs w:val="24"/>
                <w:lang w:eastAsia="en-GB"/>
                <w14:ligatures w14:val="standardContextual"/>
              </w:rPr>
              <w:tab/>
            </w:r>
            <w:r w:rsidRPr="00757937">
              <w:rPr>
                <w:rStyle w:val="Hyperlink"/>
                <w:noProof/>
              </w:rPr>
              <w:t>Consortia Arrangements</w:t>
            </w:r>
            <w:r>
              <w:rPr>
                <w:noProof/>
                <w:webHidden/>
              </w:rPr>
              <w:tab/>
            </w:r>
            <w:r>
              <w:rPr>
                <w:noProof/>
                <w:webHidden/>
              </w:rPr>
              <w:fldChar w:fldCharType="begin"/>
            </w:r>
            <w:r>
              <w:rPr>
                <w:noProof/>
                <w:webHidden/>
              </w:rPr>
              <w:instrText xml:space="preserve"> PAGEREF _Toc191035797 \h </w:instrText>
            </w:r>
            <w:r>
              <w:rPr>
                <w:noProof/>
                <w:webHidden/>
              </w:rPr>
            </w:r>
            <w:r>
              <w:rPr>
                <w:noProof/>
                <w:webHidden/>
              </w:rPr>
              <w:fldChar w:fldCharType="separate"/>
            </w:r>
            <w:r>
              <w:rPr>
                <w:noProof/>
                <w:webHidden/>
              </w:rPr>
              <w:t>6</w:t>
            </w:r>
            <w:r>
              <w:rPr>
                <w:noProof/>
                <w:webHidden/>
              </w:rPr>
              <w:fldChar w:fldCharType="end"/>
            </w:r>
          </w:hyperlink>
        </w:p>
        <w:p w14:paraId="0AF1720A" w14:textId="29493562" w:rsidR="005F740D" w:rsidRDefault="005F740D">
          <w:pPr>
            <w:pStyle w:val="TOC1"/>
            <w:tabs>
              <w:tab w:val="left" w:pos="440"/>
              <w:tab w:val="right" w:leader="dot" w:pos="9016"/>
            </w:tabs>
            <w:rPr>
              <w:noProof/>
              <w:kern w:val="2"/>
              <w:sz w:val="24"/>
              <w:szCs w:val="24"/>
              <w:lang w:eastAsia="en-GB"/>
              <w14:ligatures w14:val="standardContextual"/>
            </w:rPr>
          </w:pPr>
          <w:hyperlink w:anchor="_Toc191035798" w:history="1">
            <w:r w:rsidRPr="00757937">
              <w:rPr>
                <w:rStyle w:val="Hyperlink"/>
                <w:noProof/>
              </w:rPr>
              <w:t>3.</w:t>
            </w:r>
            <w:r>
              <w:rPr>
                <w:noProof/>
                <w:kern w:val="2"/>
                <w:sz w:val="24"/>
                <w:szCs w:val="24"/>
                <w:lang w:eastAsia="en-GB"/>
                <w14:ligatures w14:val="standardContextual"/>
              </w:rPr>
              <w:tab/>
            </w:r>
            <w:r w:rsidRPr="00757937">
              <w:rPr>
                <w:rStyle w:val="Hyperlink"/>
                <w:noProof/>
              </w:rPr>
              <w:t>Evaluation and Selection</w:t>
            </w:r>
            <w:r>
              <w:rPr>
                <w:noProof/>
                <w:webHidden/>
              </w:rPr>
              <w:tab/>
            </w:r>
            <w:r>
              <w:rPr>
                <w:noProof/>
                <w:webHidden/>
              </w:rPr>
              <w:fldChar w:fldCharType="begin"/>
            </w:r>
            <w:r>
              <w:rPr>
                <w:noProof/>
                <w:webHidden/>
              </w:rPr>
              <w:instrText xml:space="preserve"> PAGEREF _Toc191035798 \h </w:instrText>
            </w:r>
            <w:r>
              <w:rPr>
                <w:noProof/>
                <w:webHidden/>
              </w:rPr>
            </w:r>
            <w:r>
              <w:rPr>
                <w:noProof/>
                <w:webHidden/>
              </w:rPr>
              <w:fldChar w:fldCharType="separate"/>
            </w:r>
            <w:r>
              <w:rPr>
                <w:noProof/>
                <w:webHidden/>
              </w:rPr>
              <w:t>8</w:t>
            </w:r>
            <w:r>
              <w:rPr>
                <w:noProof/>
                <w:webHidden/>
              </w:rPr>
              <w:fldChar w:fldCharType="end"/>
            </w:r>
          </w:hyperlink>
        </w:p>
        <w:p w14:paraId="6BB09730" w14:textId="4AC1C78D" w:rsidR="005F740D" w:rsidRDefault="005F740D">
          <w:pPr>
            <w:pStyle w:val="TOC2"/>
            <w:tabs>
              <w:tab w:val="left" w:pos="960"/>
              <w:tab w:val="right" w:leader="dot" w:pos="9016"/>
            </w:tabs>
            <w:rPr>
              <w:noProof/>
              <w:kern w:val="2"/>
              <w:sz w:val="24"/>
              <w:szCs w:val="24"/>
              <w:lang w:eastAsia="en-GB"/>
              <w14:ligatures w14:val="standardContextual"/>
            </w:rPr>
          </w:pPr>
          <w:hyperlink w:anchor="_Toc191035799" w:history="1">
            <w:r w:rsidRPr="00757937">
              <w:rPr>
                <w:rStyle w:val="Hyperlink"/>
                <w:noProof/>
              </w:rPr>
              <w:t>3.1.</w:t>
            </w:r>
            <w:r>
              <w:rPr>
                <w:noProof/>
                <w:kern w:val="2"/>
                <w:sz w:val="24"/>
                <w:szCs w:val="24"/>
                <w:lang w:eastAsia="en-GB"/>
                <w14:ligatures w14:val="standardContextual"/>
              </w:rPr>
              <w:tab/>
            </w:r>
            <w:r w:rsidRPr="00757937">
              <w:rPr>
                <w:rStyle w:val="Hyperlink"/>
                <w:noProof/>
              </w:rPr>
              <w:t>Award Criteria</w:t>
            </w:r>
            <w:r>
              <w:rPr>
                <w:noProof/>
                <w:webHidden/>
              </w:rPr>
              <w:tab/>
            </w:r>
            <w:r>
              <w:rPr>
                <w:noProof/>
                <w:webHidden/>
              </w:rPr>
              <w:fldChar w:fldCharType="begin"/>
            </w:r>
            <w:r>
              <w:rPr>
                <w:noProof/>
                <w:webHidden/>
              </w:rPr>
              <w:instrText xml:space="preserve"> PAGEREF _Toc191035799 \h </w:instrText>
            </w:r>
            <w:r>
              <w:rPr>
                <w:noProof/>
                <w:webHidden/>
              </w:rPr>
            </w:r>
            <w:r>
              <w:rPr>
                <w:noProof/>
                <w:webHidden/>
              </w:rPr>
              <w:fldChar w:fldCharType="separate"/>
            </w:r>
            <w:r>
              <w:rPr>
                <w:noProof/>
                <w:webHidden/>
              </w:rPr>
              <w:t>8</w:t>
            </w:r>
            <w:r>
              <w:rPr>
                <w:noProof/>
                <w:webHidden/>
              </w:rPr>
              <w:fldChar w:fldCharType="end"/>
            </w:r>
          </w:hyperlink>
        </w:p>
        <w:p w14:paraId="70A4F70F" w14:textId="38B1081E" w:rsidR="005F740D" w:rsidRDefault="005F740D">
          <w:pPr>
            <w:pStyle w:val="TOC2"/>
            <w:tabs>
              <w:tab w:val="left" w:pos="960"/>
              <w:tab w:val="right" w:leader="dot" w:pos="9016"/>
            </w:tabs>
            <w:rPr>
              <w:noProof/>
              <w:kern w:val="2"/>
              <w:sz w:val="24"/>
              <w:szCs w:val="24"/>
              <w:lang w:eastAsia="en-GB"/>
              <w14:ligatures w14:val="standardContextual"/>
            </w:rPr>
          </w:pPr>
          <w:hyperlink w:anchor="_Toc191035800" w:history="1">
            <w:r w:rsidRPr="00757937">
              <w:rPr>
                <w:rStyle w:val="Hyperlink"/>
                <w:noProof/>
              </w:rPr>
              <w:t>3.2.</w:t>
            </w:r>
            <w:r>
              <w:rPr>
                <w:noProof/>
                <w:kern w:val="2"/>
                <w:sz w:val="24"/>
                <w:szCs w:val="24"/>
                <w:lang w:eastAsia="en-GB"/>
                <w14:ligatures w14:val="standardContextual"/>
              </w:rPr>
              <w:tab/>
            </w:r>
            <w:r w:rsidRPr="00757937">
              <w:rPr>
                <w:rStyle w:val="Hyperlink"/>
                <w:noProof/>
              </w:rPr>
              <w:t>Foundation Questions</w:t>
            </w:r>
            <w:r>
              <w:rPr>
                <w:noProof/>
                <w:webHidden/>
              </w:rPr>
              <w:tab/>
            </w:r>
            <w:r>
              <w:rPr>
                <w:noProof/>
                <w:webHidden/>
              </w:rPr>
              <w:fldChar w:fldCharType="begin"/>
            </w:r>
            <w:r>
              <w:rPr>
                <w:noProof/>
                <w:webHidden/>
              </w:rPr>
              <w:instrText xml:space="preserve"> PAGEREF _Toc191035800 \h </w:instrText>
            </w:r>
            <w:r>
              <w:rPr>
                <w:noProof/>
                <w:webHidden/>
              </w:rPr>
            </w:r>
            <w:r>
              <w:rPr>
                <w:noProof/>
                <w:webHidden/>
              </w:rPr>
              <w:fldChar w:fldCharType="separate"/>
            </w:r>
            <w:r>
              <w:rPr>
                <w:noProof/>
                <w:webHidden/>
              </w:rPr>
              <w:t>8</w:t>
            </w:r>
            <w:r>
              <w:rPr>
                <w:noProof/>
                <w:webHidden/>
              </w:rPr>
              <w:fldChar w:fldCharType="end"/>
            </w:r>
          </w:hyperlink>
        </w:p>
        <w:p w14:paraId="03A6E693" w14:textId="6C9288B8" w:rsidR="005F740D" w:rsidRDefault="005F740D">
          <w:pPr>
            <w:pStyle w:val="TOC2"/>
            <w:tabs>
              <w:tab w:val="left" w:pos="960"/>
              <w:tab w:val="right" w:leader="dot" w:pos="9016"/>
            </w:tabs>
            <w:rPr>
              <w:noProof/>
              <w:kern w:val="2"/>
              <w:sz w:val="24"/>
              <w:szCs w:val="24"/>
              <w:lang w:eastAsia="en-GB"/>
              <w14:ligatures w14:val="standardContextual"/>
            </w:rPr>
          </w:pPr>
          <w:hyperlink w:anchor="_Toc191035801" w:history="1">
            <w:r w:rsidRPr="00757937">
              <w:rPr>
                <w:rStyle w:val="Hyperlink"/>
                <w:noProof/>
              </w:rPr>
              <w:t>3.3.</w:t>
            </w:r>
            <w:r>
              <w:rPr>
                <w:noProof/>
                <w:kern w:val="2"/>
                <w:sz w:val="24"/>
                <w:szCs w:val="24"/>
                <w:lang w:eastAsia="en-GB"/>
                <w14:ligatures w14:val="standardContextual"/>
              </w:rPr>
              <w:tab/>
            </w:r>
            <w:r w:rsidRPr="00757937">
              <w:rPr>
                <w:rStyle w:val="Hyperlink"/>
                <w:noProof/>
              </w:rPr>
              <w:t>Evaluation Questions</w:t>
            </w:r>
            <w:r>
              <w:rPr>
                <w:noProof/>
                <w:webHidden/>
              </w:rPr>
              <w:tab/>
            </w:r>
            <w:r>
              <w:rPr>
                <w:noProof/>
                <w:webHidden/>
              </w:rPr>
              <w:fldChar w:fldCharType="begin"/>
            </w:r>
            <w:r>
              <w:rPr>
                <w:noProof/>
                <w:webHidden/>
              </w:rPr>
              <w:instrText xml:space="preserve"> PAGEREF _Toc191035801 \h </w:instrText>
            </w:r>
            <w:r>
              <w:rPr>
                <w:noProof/>
                <w:webHidden/>
              </w:rPr>
            </w:r>
            <w:r>
              <w:rPr>
                <w:noProof/>
                <w:webHidden/>
              </w:rPr>
              <w:fldChar w:fldCharType="separate"/>
            </w:r>
            <w:r>
              <w:rPr>
                <w:noProof/>
                <w:webHidden/>
              </w:rPr>
              <w:t>9</w:t>
            </w:r>
            <w:r>
              <w:rPr>
                <w:noProof/>
                <w:webHidden/>
              </w:rPr>
              <w:fldChar w:fldCharType="end"/>
            </w:r>
          </w:hyperlink>
        </w:p>
        <w:p w14:paraId="34E84D13" w14:textId="53F6BF36" w:rsidR="005F740D" w:rsidRDefault="005F740D">
          <w:pPr>
            <w:pStyle w:val="TOC2"/>
            <w:tabs>
              <w:tab w:val="left" w:pos="960"/>
              <w:tab w:val="right" w:leader="dot" w:pos="9016"/>
            </w:tabs>
            <w:rPr>
              <w:noProof/>
              <w:kern w:val="2"/>
              <w:sz w:val="24"/>
              <w:szCs w:val="24"/>
              <w:lang w:eastAsia="en-GB"/>
              <w14:ligatures w14:val="standardContextual"/>
            </w:rPr>
          </w:pPr>
          <w:hyperlink w:anchor="_Toc191035802" w:history="1">
            <w:r w:rsidRPr="00757937">
              <w:rPr>
                <w:rStyle w:val="Hyperlink"/>
                <w:noProof/>
              </w:rPr>
              <w:t>3.4.</w:t>
            </w:r>
            <w:r>
              <w:rPr>
                <w:noProof/>
                <w:kern w:val="2"/>
                <w:sz w:val="24"/>
                <w:szCs w:val="24"/>
                <w:lang w:eastAsia="en-GB"/>
                <w14:ligatures w14:val="standardContextual"/>
              </w:rPr>
              <w:tab/>
            </w:r>
            <w:r w:rsidRPr="00757937">
              <w:rPr>
                <w:rStyle w:val="Hyperlink"/>
                <w:noProof/>
              </w:rPr>
              <w:t>Tender Evaluation Process</w:t>
            </w:r>
            <w:r>
              <w:rPr>
                <w:noProof/>
                <w:webHidden/>
              </w:rPr>
              <w:tab/>
            </w:r>
            <w:r>
              <w:rPr>
                <w:noProof/>
                <w:webHidden/>
              </w:rPr>
              <w:fldChar w:fldCharType="begin"/>
            </w:r>
            <w:r>
              <w:rPr>
                <w:noProof/>
                <w:webHidden/>
              </w:rPr>
              <w:instrText xml:space="preserve"> PAGEREF _Toc191035802 \h </w:instrText>
            </w:r>
            <w:r>
              <w:rPr>
                <w:noProof/>
                <w:webHidden/>
              </w:rPr>
            </w:r>
            <w:r>
              <w:rPr>
                <w:noProof/>
                <w:webHidden/>
              </w:rPr>
              <w:fldChar w:fldCharType="separate"/>
            </w:r>
            <w:r>
              <w:rPr>
                <w:noProof/>
                <w:webHidden/>
              </w:rPr>
              <w:t>9</w:t>
            </w:r>
            <w:r>
              <w:rPr>
                <w:noProof/>
                <w:webHidden/>
              </w:rPr>
              <w:fldChar w:fldCharType="end"/>
            </w:r>
          </w:hyperlink>
        </w:p>
        <w:p w14:paraId="4EE1AA2B" w14:textId="101D0395" w:rsidR="005F740D" w:rsidRDefault="005F740D">
          <w:pPr>
            <w:pStyle w:val="TOC3"/>
            <w:tabs>
              <w:tab w:val="left" w:pos="1440"/>
              <w:tab w:val="right" w:leader="dot" w:pos="9016"/>
            </w:tabs>
            <w:rPr>
              <w:noProof/>
              <w:kern w:val="2"/>
              <w:sz w:val="24"/>
              <w:szCs w:val="24"/>
              <w:lang w:eastAsia="en-GB"/>
              <w14:ligatures w14:val="standardContextual"/>
            </w:rPr>
          </w:pPr>
          <w:hyperlink w:anchor="_Toc191035803" w:history="1">
            <w:r w:rsidRPr="00757937">
              <w:rPr>
                <w:rStyle w:val="Hyperlink"/>
                <w:noProof/>
              </w:rPr>
              <w:t>3.4.1.</w:t>
            </w:r>
            <w:r>
              <w:rPr>
                <w:noProof/>
                <w:kern w:val="2"/>
                <w:sz w:val="24"/>
                <w:szCs w:val="24"/>
                <w:lang w:eastAsia="en-GB"/>
                <w14:ligatures w14:val="standardContextual"/>
              </w:rPr>
              <w:tab/>
            </w:r>
            <w:r w:rsidRPr="00757937">
              <w:rPr>
                <w:rStyle w:val="Hyperlink"/>
                <w:noProof/>
              </w:rPr>
              <w:t>Part One – Initial Screening Assessment</w:t>
            </w:r>
            <w:r>
              <w:rPr>
                <w:noProof/>
                <w:webHidden/>
              </w:rPr>
              <w:tab/>
            </w:r>
            <w:r>
              <w:rPr>
                <w:noProof/>
                <w:webHidden/>
              </w:rPr>
              <w:fldChar w:fldCharType="begin"/>
            </w:r>
            <w:r>
              <w:rPr>
                <w:noProof/>
                <w:webHidden/>
              </w:rPr>
              <w:instrText xml:space="preserve"> PAGEREF _Toc191035803 \h </w:instrText>
            </w:r>
            <w:r>
              <w:rPr>
                <w:noProof/>
                <w:webHidden/>
              </w:rPr>
            </w:r>
            <w:r>
              <w:rPr>
                <w:noProof/>
                <w:webHidden/>
              </w:rPr>
              <w:fldChar w:fldCharType="separate"/>
            </w:r>
            <w:r>
              <w:rPr>
                <w:noProof/>
                <w:webHidden/>
              </w:rPr>
              <w:t>9</w:t>
            </w:r>
            <w:r>
              <w:rPr>
                <w:noProof/>
                <w:webHidden/>
              </w:rPr>
              <w:fldChar w:fldCharType="end"/>
            </w:r>
          </w:hyperlink>
        </w:p>
        <w:p w14:paraId="424A0C69" w14:textId="18EC8BBE" w:rsidR="005F740D" w:rsidRDefault="005F740D">
          <w:pPr>
            <w:pStyle w:val="TOC3"/>
            <w:tabs>
              <w:tab w:val="left" w:pos="1440"/>
              <w:tab w:val="right" w:leader="dot" w:pos="9016"/>
            </w:tabs>
            <w:rPr>
              <w:noProof/>
              <w:kern w:val="2"/>
              <w:sz w:val="24"/>
              <w:szCs w:val="24"/>
              <w:lang w:eastAsia="en-GB"/>
              <w14:ligatures w14:val="standardContextual"/>
            </w:rPr>
          </w:pPr>
          <w:hyperlink w:anchor="_Toc191035804" w:history="1">
            <w:r w:rsidRPr="00757937">
              <w:rPr>
                <w:rStyle w:val="Hyperlink"/>
                <w:noProof/>
              </w:rPr>
              <w:t>3.4.2.</w:t>
            </w:r>
            <w:r>
              <w:rPr>
                <w:noProof/>
                <w:kern w:val="2"/>
                <w:sz w:val="24"/>
                <w:szCs w:val="24"/>
                <w:lang w:eastAsia="en-GB"/>
                <w14:ligatures w14:val="standardContextual"/>
              </w:rPr>
              <w:tab/>
            </w:r>
            <w:r w:rsidRPr="00757937">
              <w:rPr>
                <w:rStyle w:val="Hyperlink"/>
                <w:noProof/>
              </w:rPr>
              <w:t>Part Two – Qualification Pass/Fail Questions</w:t>
            </w:r>
            <w:r>
              <w:rPr>
                <w:noProof/>
                <w:webHidden/>
              </w:rPr>
              <w:tab/>
            </w:r>
            <w:r>
              <w:rPr>
                <w:noProof/>
                <w:webHidden/>
              </w:rPr>
              <w:fldChar w:fldCharType="begin"/>
            </w:r>
            <w:r>
              <w:rPr>
                <w:noProof/>
                <w:webHidden/>
              </w:rPr>
              <w:instrText xml:space="preserve"> PAGEREF _Toc191035804 \h </w:instrText>
            </w:r>
            <w:r>
              <w:rPr>
                <w:noProof/>
                <w:webHidden/>
              </w:rPr>
            </w:r>
            <w:r>
              <w:rPr>
                <w:noProof/>
                <w:webHidden/>
              </w:rPr>
              <w:fldChar w:fldCharType="separate"/>
            </w:r>
            <w:r>
              <w:rPr>
                <w:noProof/>
                <w:webHidden/>
              </w:rPr>
              <w:t>10</w:t>
            </w:r>
            <w:r>
              <w:rPr>
                <w:noProof/>
                <w:webHidden/>
              </w:rPr>
              <w:fldChar w:fldCharType="end"/>
            </w:r>
          </w:hyperlink>
        </w:p>
        <w:p w14:paraId="2DCAFB5A" w14:textId="23D8D034" w:rsidR="005F740D" w:rsidRDefault="005F740D">
          <w:pPr>
            <w:pStyle w:val="TOC3"/>
            <w:tabs>
              <w:tab w:val="left" w:pos="1440"/>
              <w:tab w:val="right" w:leader="dot" w:pos="9016"/>
            </w:tabs>
            <w:rPr>
              <w:noProof/>
              <w:kern w:val="2"/>
              <w:sz w:val="24"/>
              <w:szCs w:val="24"/>
              <w:lang w:eastAsia="en-GB"/>
              <w14:ligatures w14:val="standardContextual"/>
            </w:rPr>
          </w:pPr>
          <w:hyperlink w:anchor="_Toc191035805" w:history="1">
            <w:r w:rsidRPr="00757937">
              <w:rPr>
                <w:rStyle w:val="Hyperlink"/>
                <w:noProof/>
              </w:rPr>
              <w:t>3.4.3.</w:t>
            </w:r>
            <w:r>
              <w:rPr>
                <w:noProof/>
                <w:kern w:val="2"/>
                <w:sz w:val="24"/>
                <w:szCs w:val="24"/>
                <w:lang w:eastAsia="en-GB"/>
                <w14:ligatures w14:val="standardContextual"/>
              </w:rPr>
              <w:tab/>
            </w:r>
            <w:r w:rsidRPr="00757937">
              <w:rPr>
                <w:rStyle w:val="Hyperlink"/>
                <w:noProof/>
              </w:rPr>
              <w:t>‘Self-cleaning’</w:t>
            </w:r>
            <w:r>
              <w:rPr>
                <w:noProof/>
                <w:webHidden/>
              </w:rPr>
              <w:tab/>
            </w:r>
            <w:r>
              <w:rPr>
                <w:noProof/>
                <w:webHidden/>
              </w:rPr>
              <w:fldChar w:fldCharType="begin"/>
            </w:r>
            <w:r>
              <w:rPr>
                <w:noProof/>
                <w:webHidden/>
              </w:rPr>
              <w:instrText xml:space="preserve"> PAGEREF _Toc191035805 \h </w:instrText>
            </w:r>
            <w:r>
              <w:rPr>
                <w:noProof/>
                <w:webHidden/>
              </w:rPr>
            </w:r>
            <w:r>
              <w:rPr>
                <w:noProof/>
                <w:webHidden/>
              </w:rPr>
              <w:fldChar w:fldCharType="separate"/>
            </w:r>
            <w:r>
              <w:rPr>
                <w:noProof/>
                <w:webHidden/>
              </w:rPr>
              <w:t>10</w:t>
            </w:r>
            <w:r>
              <w:rPr>
                <w:noProof/>
                <w:webHidden/>
              </w:rPr>
              <w:fldChar w:fldCharType="end"/>
            </w:r>
          </w:hyperlink>
        </w:p>
        <w:p w14:paraId="5F19720D" w14:textId="169350B6" w:rsidR="005F740D" w:rsidRDefault="005F740D">
          <w:pPr>
            <w:pStyle w:val="TOC3"/>
            <w:tabs>
              <w:tab w:val="left" w:pos="1440"/>
              <w:tab w:val="right" w:leader="dot" w:pos="9016"/>
            </w:tabs>
            <w:rPr>
              <w:noProof/>
              <w:kern w:val="2"/>
              <w:sz w:val="24"/>
              <w:szCs w:val="24"/>
              <w:lang w:eastAsia="en-GB"/>
              <w14:ligatures w14:val="standardContextual"/>
            </w:rPr>
          </w:pPr>
          <w:hyperlink w:anchor="_Toc191035806" w:history="1">
            <w:r w:rsidRPr="00757937">
              <w:rPr>
                <w:rStyle w:val="Hyperlink"/>
                <w:noProof/>
              </w:rPr>
              <w:t>3.4.4.</w:t>
            </w:r>
            <w:r>
              <w:rPr>
                <w:noProof/>
                <w:kern w:val="2"/>
                <w:sz w:val="24"/>
                <w:szCs w:val="24"/>
                <w:lang w:eastAsia="en-GB"/>
                <w14:ligatures w14:val="standardContextual"/>
              </w:rPr>
              <w:tab/>
            </w:r>
            <w:r w:rsidRPr="00757937">
              <w:rPr>
                <w:rStyle w:val="Hyperlink"/>
                <w:noProof/>
              </w:rPr>
              <w:t>Part Three – Quality Evaluation</w:t>
            </w:r>
            <w:r>
              <w:rPr>
                <w:noProof/>
                <w:webHidden/>
              </w:rPr>
              <w:tab/>
            </w:r>
            <w:r>
              <w:rPr>
                <w:noProof/>
                <w:webHidden/>
              </w:rPr>
              <w:fldChar w:fldCharType="begin"/>
            </w:r>
            <w:r>
              <w:rPr>
                <w:noProof/>
                <w:webHidden/>
              </w:rPr>
              <w:instrText xml:space="preserve"> PAGEREF _Toc191035806 \h </w:instrText>
            </w:r>
            <w:r>
              <w:rPr>
                <w:noProof/>
                <w:webHidden/>
              </w:rPr>
            </w:r>
            <w:r>
              <w:rPr>
                <w:noProof/>
                <w:webHidden/>
              </w:rPr>
              <w:fldChar w:fldCharType="separate"/>
            </w:r>
            <w:r>
              <w:rPr>
                <w:noProof/>
                <w:webHidden/>
              </w:rPr>
              <w:t>10</w:t>
            </w:r>
            <w:r>
              <w:rPr>
                <w:noProof/>
                <w:webHidden/>
              </w:rPr>
              <w:fldChar w:fldCharType="end"/>
            </w:r>
          </w:hyperlink>
        </w:p>
        <w:p w14:paraId="6E394C10" w14:textId="029E4640" w:rsidR="005F740D" w:rsidRDefault="005F740D">
          <w:pPr>
            <w:pStyle w:val="TOC3"/>
            <w:tabs>
              <w:tab w:val="left" w:pos="1440"/>
              <w:tab w:val="right" w:leader="dot" w:pos="9016"/>
            </w:tabs>
            <w:rPr>
              <w:noProof/>
              <w:kern w:val="2"/>
              <w:sz w:val="24"/>
              <w:szCs w:val="24"/>
              <w:lang w:eastAsia="en-GB"/>
              <w14:ligatures w14:val="standardContextual"/>
            </w:rPr>
          </w:pPr>
          <w:hyperlink w:anchor="_Toc191035807" w:history="1">
            <w:r w:rsidRPr="00757937">
              <w:rPr>
                <w:rStyle w:val="Hyperlink"/>
                <w:noProof/>
              </w:rPr>
              <w:t>8.1.1.</w:t>
            </w:r>
            <w:r>
              <w:rPr>
                <w:noProof/>
                <w:kern w:val="2"/>
                <w:sz w:val="24"/>
                <w:szCs w:val="24"/>
                <w:lang w:eastAsia="en-GB"/>
                <w14:ligatures w14:val="standardContextual"/>
              </w:rPr>
              <w:tab/>
            </w:r>
            <w:r w:rsidRPr="00757937">
              <w:rPr>
                <w:rStyle w:val="Hyperlink"/>
                <w:noProof/>
              </w:rPr>
              <w:t>Part Three – Price Evaluation</w:t>
            </w:r>
            <w:r>
              <w:rPr>
                <w:noProof/>
                <w:webHidden/>
              </w:rPr>
              <w:tab/>
            </w:r>
            <w:r>
              <w:rPr>
                <w:noProof/>
                <w:webHidden/>
              </w:rPr>
              <w:fldChar w:fldCharType="begin"/>
            </w:r>
            <w:r>
              <w:rPr>
                <w:noProof/>
                <w:webHidden/>
              </w:rPr>
              <w:instrText xml:space="preserve"> PAGEREF _Toc191035807 \h </w:instrText>
            </w:r>
            <w:r>
              <w:rPr>
                <w:noProof/>
                <w:webHidden/>
              </w:rPr>
            </w:r>
            <w:r>
              <w:rPr>
                <w:noProof/>
                <w:webHidden/>
              </w:rPr>
              <w:fldChar w:fldCharType="separate"/>
            </w:r>
            <w:r>
              <w:rPr>
                <w:noProof/>
                <w:webHidden/>
              </w:rPr>
              <w:t>12</w:t>
            </w:r>
            <w:r>
              <w:rPr>
                <w:noProof/>
                <w:webHidden/>
              </w:rPr>
              <w:fldChar w:fldCharType="end"/>
            </w:r>
          </w:hyperlink>
        </w:p>
        <w:p w14:paraId="2727FEDF" w14:textId="0CFC8806" w:rsidR="005F740D" w:rsidRDefault="005F740D">
          <w:pPr>
            <w:pStyle w:val="TOC2"/>
            <w:tabs>
              <w:tab w:val="left" w:pos="960"/>
              <w:tab w:val="right" w:leader="dot" w:pos="9016"/>
            </w:tabs>
            <w:rPr>
              <w:noProof/>
              <w:kern w:val="2"/>
              <w:sz w:val="24"/>
              <w:szCs w:val="24"/>
              <w:lang w:eastAsia="en-GB"/>
              <w14:ligatures w14:val="standardContextual"/>
            </w:rPr>
          </w:pPr>
          <w:hyperlink w:anchor="_Toc191035808" w:history="1">
            <w:r w:rsidRPr="00757937">
              <w:rPr>
                <w:rStyle w:val="Hyperlink"/>
                <w:noProof/>
              </w:rPr>
              <w:t>8.2.</w:t>
            </w:r>
            <w:r>
              <w:rPr>
                <w:noProof/>
                <w:kern w:val="2"/>
                <w:sz w:val="24"/>
                <w:szCs w:val="24"/>
                <w:lang w:eastAsia="en-GB"/>
                <w14:ligatures w14:val="standardContextual"/>
              </w:rPr>
              <w:tab/>
            </w:r>
            <w:r w:rsidRPr="00757937">
              <w:rPr>
                <w:rStyle w:val="Hyperlink"/>
                <w:noProof/>
              </w:rPr>
              <w:t>Overall Scoring</w:t>
            </w:r>
            <w:r>
              <w:rPr>
                <w:noProof/>
                <w:webHidden/>
              </w:rPr>
              <w:tab/>
            </w:r>
            <w:r>
              <w:rPr>
                <w:noProof/>
                <w:webHidden/>
              </w:rPr>
              <w:fldChar w:fldCharType="begin"/>
            </w:r>
            <w:r>
              <w:rPr>
                <w:noProof/>
                <w:webHidden/>
              </w:rPr>
              <w:instrText xml:space="preserve"> PAGEREF _Toc191035808 \h </w:instrText>
            </w:r>
            <w:r>
              <w:rPr>
                <w:noProof/>
                <w:webHidden/>
              </w:rPr>
            </w:r>
            <w:r>
              <w:rPr>
                <w:noProof/>
                <w:webHidden/>
              </w:rPr>
              <w:fldChar w:fldCharType="separate"/>
            </w:r>
            <w:r>
              <w:rPr>
                <w:noProof/>
                <w:webHidden/>
              </w:rPr>
              <w:t>12</w:t>
            </w:r>
            <w:r>
              <w:rPr>
                <w:noProof/>
                <w:webHidden/>
              </w:rPr>
              <w:fldChar w:fldCharType="end"/>
            </w:r>
          </w:hyperlink>
        </w:p>
        <w:p w14:paraId="44696AA2" w14:textId="721BFED5" w:rsidR="005F740D" w:rsidRDefault="005F740D">
          <w:pPr>
            <w:pStyle w:val="TOC1"/>
            <w:tabs>
              <w:tab w:val="left" w:pos="440"/>
              <w:tab w:val="right" w:leader="dot" w:pos="9016"/>
            </w:tabs>
            <w:rPr>
              <w:noProof/>
              <w:kern w:val="2"/>
              <w:sz w:val="24"/>
              <w:szCs w:val="24"/>
              <w:lang w:eastAsia="en-GB"/>
              <w14:ligatures w14:val="standardContextual"/>
            </w:rPr>
          </w:pPr>
          <w:hyperlink w:anchor="_Toc191035809" w:history="1">
            <w:r w:rsidRPr="00757937">
              <w:rPr>
                <w:rStyle w:val="Hyperlink"/>
                <w:noProof/>
              </w:rPr>
              <w:t>9.</w:t>
            </w:r>
            <w:r>
              <w:rPr>
                <w:noProof/>
                <w:kern w:val="2"/>
                <w:sz w:val="24"/>
                <w:szCs w:val="24"/>
                <w:lang w:eastAsia="en-GB"/>
                <w14:ligatures w14:val="standardContextual"/>
              </w:rPr>
              <w:tab/>
            </w:r>
            <w:r w:rsidRPr="00757937">
              <w:rPr>
                <w:rStyle w:val="Hyperlink"/>
                <w:noProof/>
              </w:rPr>
              <w:t>Tender Acceptance</w:t>
            </w:r>
            <w:r>
              <w:rPr>
                <w:noProof/>
                <w:webHidden/>
              </w:rPr>
              <w:tab/>
            </w:r>
            <w:r>
              <w:rPr>
                <w:noProof/>
                <w:webHidden/>
              </w:rPr>
              <w:fldChar w:fldCharType="begin"/>
            </w:r>
            <w:r>
              <w:rPr>
                <w:noProof/>
                <w:webHidden/>
              </w:rPr>
              <w:instrText xml:space="preserve"> PAGEREF _Toc191035809 \h </w:instrText>
            </w:r>
            <w:r>
              <w:rPr>
                <w:noProof/>
                <w:webHidden/>
              </w:rPr>
            </w:r>
            <w:r>
              <w:rPr>
                <w:noProof/>
                <w:webHidden/>
              </w:rPr>
              <w:fldChar w:fldCharType="separate"/>
            </w:r>
            <w:r>
              <w:rPr>
                <w:noProof/>
                <w:webHidden/>
              </w:rPr>
              <w:t>13</w:t>
            </w:r>
            <w:r>
              <w:rPr>
                <w:noProof/>
                <w:webHidden/>
              </w:rPr>
              <w:fldChar w:fldCharType="end"/>
            </w:r>
          </w:hyperlink>
        </w:p>
        <w:p w14:paraId="1B2C967B" w14:textId="6F113FE7" w:rsidR="005F740D" w:rsidRDefault="005F740D">
          <w:pPr>
            <w:pStyle w:val="TOC1"/>
            <w:tabs>
              <w:tab w:val="left" w:pos="720"/>
              <w:tab w:val="right" w:leader="dot" w:pos="9016"/>
            </w:tabs>
            <w:rPr>
              <w:noProof/>
              <w:kern w:val="2"/>
              <w:sz w:val="24"/>
              <w:szCs w:val="24"/>
              <w:lang w:eastAsia="en-GB"/>
              <w14:ligatures w14:val="standardContextual"/>
            </w:rPr>
          </w:pPr>
          <w:hyperlink w:anchor="_Toc191035810" w:history="1">
            <w:r w:rsidRPr="00B2027C">
              <w:rPr>
                <w:rStyle w:val="Hyperlink"/>
                <w:noProof/>
              </w:rPr>
              <w:t>10.</w:t>
            </w:r>
            <w:r w:rsidRPr="00B2027C">
              <w:rPr>
                <w:noProof/>
                <w:kern w:val="2"/>
                <w:sz w:val="24"/>
                <w:szCs w:val="24"/>
                <w:lang w:eastAsia="en-GB"/>
                <w14:ligatures w14:val="standardContextual"/>
              </w:rPr>
              <w:tab/>
            </w:r>
            <w:r w:rsidRPr="00B2027C">
              <w:rPr>
                <w:rStyle w:val="Hyperlink"/>
                <w:noProof/>
              </w:rPr>
              <w:t>Tender Checklist</w:t>
            </w:r>
            <w:r w:rsidRPr="00B2027C">
              <w:rPr>
                <w:noProof/>
                <w:webHidden/>
              </w:rPr>
              <w:tab/>
            </w:r>
            <w:r w:rsidRPr="00B2027C">
              <w:rPr>
                <w:noProof/>
                <w:webHidden/>
              </w:rPr>
              <w:fldChar w:fldCharType="begin"/>
            </w:r>
            <w:r w:rsidRPr="00B2027C">
              <w:rPr>
                <w:noProof/>
                <w:webHidden/>
              </w:rPr>
              <w:instrText xml:space="preserve"> PAGEREF _Toc191035810 \h </w:instrText>
            </w:r>
            <w:r w:rsidRPr="00B2027C">
              <w:rPr>
                <w:noProof/>
                <w:webHidden/>
              </w:rPr>
            </w:r>
            <w:r w:rsidRPr="00B2027C">
              <w:rPr>
                <w:noProof/>
                <w:webHidden/>
              </w:rPr>
              <w:fldChar w:fldCharType="separate"/>
            </w:r>
            <w:r w:rsidRPr="00B2027C">
              <w:rPr>
                <w:noProof/>
                <w:webHidden/>
              </w:rPr>
              <w:t>13</w:t>
            </w:r>
            <w:r w:rsidRPr="00B2027C">
              <w:rPr>
                <w:noProof/>
                <w:webHidden/>
              </w:rPr>
              <w:fldChar w:fldCharType="end"/>
            </w:r>
          </w:hyperlink>
        </w:p>
        <w:p w14:paraId="59497784" w14:textId="1895A70E" w:rsidR="00530856" w:rsidRDefault="00F86394" w:rsidP="001A0344">
          <w:pPr>
            <w:sectPr w:rsidR="00530856" w:rsidSect="00D44EE8">
              <w:headerReference w:type="first" r:id="rId16"/>
              <w:pgSz w:w="11906" w:h="16838"/>
              <w:pgMar w:top="2268" w:right="1440" w:bottom="1440" w:left="1440" w:header="709" w:footer="709" w:gutter="0"/>
              <w:pgNumType w:start="1"/>
              <w:cols w:space="708"/>
              <w:docGrid w:linePitch="360"/>
            </w:sectPr>
          </w:pPr>
          <w:r>
            <w:rPr>
              <w:b/>
              <w:bCs/>
              <w:noProof/>
              <w:lang w:val="en-US"/>
            </w:rPr>
            <w:fldChar w:fldCharType="end"/>
          </w:r>
        </w:p>
      </w:sdtContent>
    </w:sdt>
    <w:p w14:paraId="0A05B5F4" w14:textId="31EA7586" w:rsidR="00530856" w:rsidRPr="00612CBF" w:rsidRDefault="00530856" w:rsidP="002D143C">
      <w:pPr>
        <w:pStyle w:val="Heading1"/>
        <w:numPr>
          <w:ilvl w:val="0"/>
          <w:numId w:val="1"/>
        </w:numPr>
        <w:spacing w:line="360" w:lineRule="auto"/>
        <w:rPr>
          <w:color w:val="1F4E79" w:themeColor="accent5" w:themeShade="80"/>
          <w:sz w:val="32"/>
          <w:szCs w:val="32"/>
        </w:rPr>
      </w:pPr>
      <w:bookmarkStart w:id="0" w:name="_Toc191035780"/>
      <w:r w:rsidRPr="00612CBF">
        <w:rPr>
          <w:color w:val="1F4E79" w:themeColor="accent5" w:themeShade="80"/>
          <w:sz w:val="32"/>
          <w:szCs w:val="32"/>
        </w:rPr>
        <w:lastRenderedPageBreak/>
        <w:t>Tender Overview</w:t>
      </w:r>
      <w:bookmarkEnd w:id="0"/>
    </w:p>
    <w:p w14:paraId="3B85ABA1" w14:textId="576BEF73" w:rsidR="0098428C" w:rsidRPr="002D143C" w:rsidRDefault="001D5E7D" w:rsidP="00612CBF">
      <w:pPr>
        <w:pStyle w:val="Heading2"/>
        <w:numPr>
          <w:ilvl w:val="1"/>
          <w:numId w:val="1"/>
        </w:numPr>
        <w:spacing w:line="360" w:lineRule="auto"/>
        <w:rPr>
          <w:color w:val="1F4E79" w:themeColor="accent5" w:themeShade="80"/>
        </w:rPr>
      </w:pPr>
      <w:bookmarkStart w:id="1" w:name="_Toc191035781"/>
      <w:r w:rsidRPr="002D143C">
        <w:rPr>
          <w:color w:val="1F4E79" w:themeColor="accent5" w:themeShade="80"/>
        </w:rPr>
        <w:t>Tender Brief</w:t>
      </w:r>
      <w:bookmarkEnd w:id="1"/>
    </w:p>
    <w:p w14:paraId="083EFC3A" w14:textId="2BC36437" w:rsidR="006D26DE" w:rsidRDefault="006D26DE" w:rsidP="0098428C">
      <w:pPr>
        <w:rPr>
          <w:rFonts w:eastAsiaTheme="majorEastAsia"/>
        </w:rPr>
      </w:pPr>
      <w:r w:rsidRPr="006D26DE">
        <w:rPr>
          <w:rFonts w:eastAsiaTheme="majorEastAsia"/>
        </w:rPr>
        <w:t xml:space="preserve">This Invitation to Tender (ITT) has been issued by </w:t>
      </w:r>
      <w:proofErr w:type="spellStart"/>
      <w:r>
        <w:rPr>
          <w:rFonts w:eastAsiaTheme="majorEastAsia"/>
        </w:rPr>
        <w:t>Barcud</w:t>
      </w:r>
      <w:proofErr w:type="spellEnd"/>
      <w:r>
        <w:rPr>
          <w:rFonts w:eastAsiaTheme="majorEastAsia"/>
        </w:rPr>
        <w:t xml:space="preserve"> Shared Services for and on the</w:t>
      </w:r>
      <w:r w:rsidR="00113090">
        <w:rPr>
          <w:rFonts w:eastAsiaTheme="majorEastAsia"/>
        </w:rPr>
        <w:t xml:space="preserve"> </w:t>
      </w:r>
      <w:r w:rsidR="00064FAC">
        <w:rPr>
          <w:rFonts w:eastAsiaTheme="majorEastAsia"/>
        </w:rPr>
        <w:t xml:space="preserve">behalf </w:t>
      </w:r>
      <w:r w:rsidR="00113090">
        <w:rPr>
          <w:rFonts w:eastAsiaTheme="majorEastAsia"/>
        </w:rPr>
        <w:t>of</w:t>
      </w:r>
      <w:r w:rsidR="00F87519">
        <w:rPr>
          <w:rFonts w:eastAsiaTheme="majorEastAsia"/>
        </w:rPr>
        <w:t xml:space="preserve"> </w:t>
      </w:r>
      <w:r w:rsidR="00611CF0">
        <w:rPr>
          <w:rFonts w:eastAsiaTheme="majorEastAsia"/>
        </w:rPr>
        <w:t>Bron Afon Community Housing</w:t>
      </w:r>
      <w:r>
        <w:rPr>
          <w:rFonts w:eastAsiaTheme="majorEastAsia"/>
        </w:rPr>
        <w:t>. This ITT is to be run as an</w:t>
      </w:r>
      <w:r w:rsidRPr="006D26DE">
        <w:rPr>
          <w:rFonts w:eastAsiaTheme="majorEastAsia"/>
        </w:rPr>
        <w:t xml:space="preserve"> ‘Open Procedure’ in accordance with </w:t>
      </w:r>
      <w:r w:rsidR="00B0559D" w:rsidRPr="00B0559D">
        <w:rPr>
          <w:rFonts w:eastAsiaTheme="majorEastAsia"/>
        </w:rPr>
        <w:t>Procurement Act 2023 (PA23) </w:t>
      </w:r>
      <w:r>
        <w:rPr>
          <w:rFonts w:eastAsiaTheme="majorEastAsia"/>
        </w:rPr>
        <w:t xml:space="preserve">and </w:t>
      </w:r>
      <w:r w:rsidRPr="006D26DE">
        <w:rPr>
          <w:rFonts w:eastAsiaTheme="majorEastAsia"/>
        </w:rPr>
        <w:t>advertised on Sell2Wales.</w:t>
      </w:r>
    </w:p>
    <w:p w14:paraId="7BEAFD13" w14:textId="035E9E2D" w:rsidR="00635CE7" w:rsidRPr="00CB35A9" w:rsidRDefault="0054152A" w:rsidP="0098428C">
      <w:pPr>
        <w:rPr>
          <w:rFonts w:eastAsiaTheme="majorEastAsia"/>
        </w:rPr>
      </w:pPr>
      <w:r w:rsidRPr="00CB35A9">
        <w:rPr>
          <w:rFonts w:eastAsiaTheme="majorEastAsia"/>
        </w:rPr>
        <w:t>Bron Afon Community Housing</w:t>
      </w:r>
      <w:r w:rsidR="000F1769">
        <w:rPr>
          <w:rFonts w:eastAsiaTheme="majorEastAsia"/>
        </w:rPr>
        <w:t>’s</w:t>
      </w:r>
      <w:r w:rsidRPr="00CB35A9">
        <w:rPr>
          <w:rFonts w:eastAsiaTheme="majorEastAsia"/>
        </w:rPr>
        <w:t xml:space="preserve"> </w:t>
      </w:r>
      <w:r w:rsidR="006D26DE" w:rsidRPr="00CB35A9">
        <w:rPr>
          <w:rFonts w:eastAsiaTheme="majorEastAsia"/>
        </w:rPr>
        <w:t>requirement for</w:t>
      </w:r>
      <w:r w:rsidR="008A7DD6">
        <w:rPr>
          <w:rFonts w:eastAsiaTheme="majorEastAsia"/>
        </w:rPr>
        <w:t xml:space="preserve"> </w:t>
      </w:r>
      <w:proofErr w:type="spellStart"/>
      <w:r w:rsidR="008A7DD6">
        <w:rPr>
          <w:rFonts w:eastAsiaTheme="majorEastAsia"/>
        </w:rPr>
        <w:t>Trevethin</w:t>
      </w:r>
      <w:proofErr w:type="spellEnd"/>
      <w:r w:rsidR="008A7DD6">
        <w:rPr>
          <w:rFonts w:eastAsiaTheme="majorEastAsia"/>
        </w:rPr>
        <w:t xml:space="preserve"> Blocks External Refurbishment</w:t>
      </w:r>
      <w:r w:rsidR="000F1769">
        <w:rPr>
          <w:rFonts w:eastAsiaTheme="majorEastAsia"/>
        </w:rPr>
        <w:t xml:space="preserve">. </w:t>
      </w:r>
    </w:p>
    <w:p w14:paraId="67A50024" w14:textId="77777777" w:rsidR="00F047CC" w:rsidRDefault="000F1769" w:rsidP="00CB35A9">
      <w:pPr>
        <w:rPr>
          <w:rFonts w:eastAsiaTheme="majorEastAsia"/>
        </w:rPr>
      </w:pPr>
      <w:r>
        <w:rPr>
          <w:rFonts w:eastAsiaTheme="majorEastAsia"/>
        </w:rPr>
        <w:t xml:space="preserve">This project relates to </w:t>
      </w:r>
      <w:r w:rsidR="00477ED6">
        <w:rPr>
          <w:rFonts w:eastAsiaTheme="majorEastAsia"/>
        </w:rPr>
        <w:t xml:space="preserve">the </w:t>
      </w:r>
      <w:r w:rsidR="00426E27">
        <w:rPr>
          <w:rFonts w:eastAsiaTheme="majorEastAsia"/>
        </w:rPr>
        <w:t>full electrical rewires to 42 Bron Afon properties within the borough of</w:t>
      </w:r>
      <w:r>
        <w:rPr>
          <w:rFonts w:eastAsiaTheme="majorEastAsia"/>
        </w:rPr>
        <w:t xml:space="preserve"> Torfaen.</w:t>
      </w:r>
      <w:r w:rsidR="00CB35A9" w:rsidRPr="00CB35A9">
        <w:rPr>
          <w:rFonts w:eastAsiaTheme="majorEastAsia"/>
        </w:rPr>
        <w:t xml:space="preserve"> </w:t>
      </w:r>
    </w:p>
    <w:p w14:paraId="419CBA99" w14:textId="10354BAE" w:rsidR="00CB35A9" w:rsidRPr="00CB35A9" w:rsidRDefault="00CB35A9" w:rsidP="00CB35A9">
      <w:pPr>
        <w:rPr>
          <w:rFonts w:eastAsiaTheme="majorEastAsia"/>
        </w:rPr>
      </w:pPr>
      <w:r w:rsidRPr="00CB35A9">
        <w:rPr>
          <w:rFonts w:eastAsiaTheme="majorEastAsia"/>
        </w:rPr>
        <w:t xml:space="preserve">Further information on the tender requirements may be found within the associated tender specification. </w:t>
      </w:r>
    </w:p>
    <w:p w14:paraId="5659450A" w14:textId="46D98214" w:rsidR="30E91DD9" w:rsidRPr="00CB35A9" w:rsidRDefault="00611CF0" w:rsidP="30E91DD9">
      <w:pPr>
        <w:rPr>
          <w:rFonts w:eastAsiaTheme="majorEastAsia"/>
        </w:rPr>
      </w:pPr>
      <w:r w:rsidRPr="00CB35A9">
        <w:rPr>
          <w:rFonts w:eastAsiaTheme="majorEastAsia"/>
        </w:rPr>
        <w:t xml:space="preserve">Duration: Maximum of </w:t>
      </w:r>
      <w:r w:rsidR="00F047CC">
        <w:rPr>
          <w:rFonts w:eastAsiaTheme="majorEastAsia"/>
        </w:rPr>
        <w:t>14</w:t>
      </w:r>
      <w:r w:rsidRPr="00CB35A9">
        <w:rPr>
          <w:rFonts w:eastAsiaTheme="majorEastAsia"/>
        </w:rPr>
        <w:t xml:space="preserve"> weeks</w:t>
      </w:r>
      <w:r w:rsidR="00CB35A9" w:rsidRPr="00CB35A9">
        <w:rPr>
          <w:rFonts w:eastAsiaTheme="majorEastAsia"/>
        </w:rPr>
        <w:t>.</w:t>
      </w:r>
    </w:p>
    <w:p w14:paraId="082BFCB7" w14:textId="4942E1D1" w:rsidR="00760ECD" w:rsidRPr="002D143C" w:rsidRDefault="00760ECD" w:rsidP="00612CBF">
      <w:pPr>
        <w:pStyle w:val="Heading2"/>
        <w:numPr>
          <w:ilvl w:val="1"/>
          <w:numId w:val="1"/>
        </w:numPr>
        <w:spacing w:line="360" w:lineRule="auto"/>
        <w:rPr>
          <w:color w:val="1F4E79" w:themeColor="accent5" w:themeShade="80"/>
        </w:rPr>
      </w:pPr>
      <w:bookmarkStart w:id="2" w:name="_Toc191035782"/>
      <w:r w:rsidRPr="002D143C">
        <w:rPr>
          <w:color w:val="1F4E79" w:themeColor="accent5" w:themeShade="80"/>
        </w:rPr>
        <w:t>Indicative Timetable</w:t>
      </w:r>
      <w:bookmarkEnd w:id="2"/>
    </w:p>
    <w:p w14:paraId="73120B81" w14:textId="38D7E187" w:rsidR="00760ECD" w:rsidRDefault="00760ECD" w:rsidP="00760ECD">
      <w:pPr>
        <w:pStyle w:val="NoSpacing"/>
      </w:pPr>
      <w:r>
        <w:t>Set out below is the proposed procurement timetable. This is intended as a guide an</w:t>
      </w:r>
      <w:r w:rsidRPr="00760ECD">
        <w:t xml:space="preserve">d, whilst </w:t>
      </w:r>
      <w:proofErr w:type="spellStart"/>
      <w:r w:rsidRPr="00760ECD">
        <w:t>Barcud</w:t>
      </w:r>
      <w:proofErr w:type="spellEnd"/>
      <w:r w:rsidRPr="00760ECD">
        <w:t xml:space="preserve"> Shared Services does not intend to depart from the timetable, it reserves </w:t>
      </w:r>
      <w:r>
        <w:t>the right to do so at any stage.</w:t>
      </w:r>
    </w:p>
    <w:p w14:paraId="16503ABE" w14:textId="77777777" w:rsidR="00760ECD" w:rsidRDefault="00760ECD" w:rsidP="00760ECD">
      <w:pPr>
        <w:pStyle w:val="NoSpacing"/>
      </w:pPr>
    </w:p>
    <w:tbl>
      <w:tblPr>
        <w:tblStyle w:val="TableGrid"/>
        <w:tblW w:w="9252" w:type="dxa"/>
        <w:tblLook w:val="04A0" w:firstRow="1" w:lastRow="0" w:firstColumn="1" w:lastColumn="0" w:noHBand="0" w:noVBand="1"/>
      </w:tblPr>
      <w:tblGrid>
        <w:gridCol w:w="6091"/>
        <w:gridCol w:w="3161"/>
      </w:tblGrid>
      <w:tr w:rsidR="00760ECD" w14:paraId="30F3AD4A" w14:textId="77777777" w:rsidTr="49BE86B2">
        <w:tc>
          <w:tcPr>
            <w:tcW w:w="6091" w:type="dxa"/>
            <w:shd w:val="clear" w:color="auto" w:fill="1F3864" w:themeFill="accent1" w:themeFillShade="80"/>
          </w:tcPr>
          <w:p w14:paraId="1EEA4DA3" w14:textId="77777777" w:rsidR="00760ECD" w:rsidRPr="00EE614D" w:rsidRDefault="00760ECD" w:rsidP="00E8198B">
            <w:pPr>
              <w:rPr>
                <w:b/>
                <w:bCs/>
                <w:color w:val="FFFFFF" w:themeColor="background1"/>
              </w:rPr>
            </w:pPr>
            <w:r w:rsidRPr="00EE614D">
              <w:rPr>
                <w:b/>
                <w:bCs/>
                <w:color w:val="FFFFFF" w:themeColor="background1"/>
              </w:rPr>
              <w:t>Procurement Stage</w:t>
            </w:r>
          </w:p>
        </w:tc>
        <w:tc>
          <w:tcPr>
            <w:tcW w:w="3161" w:type="dxa"/>
            <w:shd w:val="clear" w:color="auto" w:fill="1F3864" w:themeFill="accent1" w:themeFillShade="80"/>
          </w:tcPr>
          <w:p w14:paraId="1DB12C0D" w14:textId="77777777" w:rsidR="00760ECD" w:rsidRPr="00EE614D" w:rsidRDefault="00760ECD" w:rsidP="00E8198B">
            <w:pPr>
              <w:rPr>
                <w:b/>
                <w:bCs/>
                <w:color w:val="FFFFFF" w:themeColor="background1"/>
              </w:rPr>
            </w:pPr>
            <w:r w:rsidRPr="00EE614D">
              <w:rPr>
                <w:b/>
                <w:bCs/>
                <w:color w:val="FFFFFF" w:themeColor="background1"/>
              </w:rPr>
              <w:t>Date</w:t>
            </w:r>
          </w:p>
        </w:tc>
      </w:tr>
      <w:tr w:rsidR="00760ECD" w14:paraId="1DCE9C9C" w14:textId="77777777" w:rsidTr="49BE86B2">
        <w:tc>
          <w:tcPr>
            <w:tcW w:w="6091" w:type="dxa"/>
          </w:tcPr>
          <w:p w14:paraId="0F4BBD10" w14:textId="6E7CAAF9" w:rsidR="00760ECD" w:rsidRDefault="00760ECD" w:rsidP="00E8198B">
            <w:r>
              <w:t xml:space="preserve">ITT </w:t>
            </w:r>
            <w:r w:rsidR="00B335FA">
              <w:t>R</w:t>
            </w:r>
            <w:r>
              <w:t xml:space="preserve">elease </w:t>
            </w:r>
            <w:r w:rsidR="00B335FA">
              <w:t>D</w:t>
            </w:r>
            <w:r>
              <w:t>ate:</w:t>
            </w:r>
          </w:p>
        </w:tc>
        <w:tc>
          <w:tcPr>
            <w:tcW w:w="3161" w:type="dxa"/>
          </w:tcPr>
          <w:p w14:paraId="67A0C5BC" w14:textId="6E0EF742" w:rsidR="00760ECD" w:rsidRPr="009842B0" w:rsidRDefault="005D5060" w:rsidP="49BE86B2">
            <w:pPr>
              <w:rPr>
                <w:rFonts w:ascii="Calibri" w:eastAsia="Calibri" w:hAnsi="Calibri" w:cs="Calibri"/>
              </w:rPr>
            </w:pPr>
            <w:r>
              <w:rPr>
                <w:rFonts w:ascii="Calibri" w:eastAsia="Calibri" w:hAnsi="Calibri" w:cs="Calibri"/>
              </w:rPr>
              <w:t>10</w:t>
            </w:r>
            <w:r w:rsidR="005F7ACF" w:rsidRPr="005F7ACF">
              <w:rPr>
                <w:rFonts w:ascii="Calibri" w:eastAsia="Calibri" w:hAnsi="Calibri" w:cs="Calibri"/>
                <w:vertAlign w:val="superscript"/>
              </w:rPr>
              <w:t>th</w:t>
            </w:r>
            <w:r w:rsidR="005F7ACF">
              <w:rPr>
                <w:rFonts w:ascii="Calibri" w:eastAsia="Calibri" w:hAnsi="Calibri" w:cs="Calibri"/>
              </w:rPr>
              <w:t xml:space="preserve"> </w:t>
            </w:r>
            <w:r w:rsidR="004B4653">
              <w:rPr>
                <w:rFonts w:ascii="Calibri" w:eastAsia="Calibri" w:hAnsi="Calibri" w:cs="Calibri"/>
              </w:rPr>
              <w:t xml:space="preserve">March </w:t>
            </w:r>
            <w:r w:rsidR="00394FB7">
              <w:rPr>
                <w:rFonts w:ascii="Calibri" w:eastAsia="Calibri" w:hAnsi="Calibri" w:cs="Calibri"/>
              </w:rPr>
              <w:t>202</w:t>
            </w:r>
            <w:r w:rsidR="00C31425">
              <w:rPr>
                <w:rFonts w:ascii="Calibri" w:eastAsia="Calibri" w:hAnsi="Calibri" w:cs="Calibri"/>
              </w:rPr>
              <w:t>6</w:t>
            </w:r>
          </w:p>
        </w:tc>
      </w:tr>
      <w:tr w:rsidR="00760ECD" w14:paraId="77E56615" w14:textId="77777777" w:rsidTr="49BE86B2">
        <w:tc>
          <w:tcPr>
            <w:tcW w:w="6091" w:type="dxa"/>
          </w:tcPr>
          <w:p w14:paraId="1A5AC1F3" w14:textId="1AE6F68A" w:rsidR="00760ECD" w:rsidRDefault="2E0863D1" w:rsidP="49BE86B2">
            <w:r w:rsidRPr="49BE86B2">
              <w:rPr>
                <w:rFonts w:ascii="Calibri" w:eastAsia="Calibri" w:hAnsi="Calibri" w:cs="Calibri"/>
              </w:rPr>
              <w:t>Supplier Clarification Deadline:</w:t>
            </w:r>
          </w:p>
        </w:tc>
        <w:tc>
          <w:tcPr>
            <w:tcW w:w="3161" w:type="dxa"/>
          </w:tcPr>
          <w:p w14:paraId="26CF4060" w14:textId="511F67B7" w:rsidR="00760ECD" w:rsidRPr="009842B0" w:rsidRDefault="00E631E8" w:rsidP="49BE86B2">
            <w:pPr>
              <w:rPr>
                <w:rFonts w:ascii="Calibri" w:eastAsia="Calibri" w:hAnsi="Calibri" w:cs="Calibri"/>
              </w:rPr>
            </w:pPr>
            <w:r>
              <w:rPr>
                <w:rFonts w:ascii="Calibri" w:eastAsia="Calibri" w:hAnsi="Calibri" w:cs="Calibri"/>
              </w:rPr>
              <w:t>2</w:t>
            </w:r>
            <w:r w:rsidR="005D5060">
              <w:rPr>
                <w:rFonts w:ascii="Calibri" w:eastAsia="Calibri" w:hAnsi="Calibri" w:cs="Calibri"/>
              </w:rPr>
              <w:t>4</w:t>
            </w:r>
            <w:r w:rsidRPr="00E631E8">
              <w:rPr>
                <w:rFonts w:ascii="Calibri" w:eastAsia="Calibri" w:hAnsi="Calibri" w:cs="Calibri"/>
                <w:vertAlign w:val="superscript"/>
              </w:rPr>
              <w:t>th</w:t>
            </w:r>
            <w:r>
              <w:rPr>
                <w:rFonts w:ascii="Calibri" w:eastAsia="Calibri" w:hAnsi="Calibri" w:cs="Calibri"/>
              </w:rPr>
              <w:t xml:space="preserve"> </w:t>
            </w:r>
            <w:r w:rsidR="0009619E">
              <w:rPr>
                <w:rFonts w:ascii="Calibri" w:eastAsia="Calibri" w:hAnsi="Calibri" w:cs="Calibri"/>
              </w:rPr>
              <w:t>March 202</w:t>
            </w:r>
            <w:r w:rsidR="00C31425">
              <w:rPr>
                <w:rFonts w:ascii="Calibri" w:eastAsia="Calibri" w:hAnsi="Calibri" w:cs="Calibri"/>
              </w:rPr>
              <w:t>6</w:t>
            </w:r>
          </w:p>
        </w:tc>
      </w:tr>
      <w:tr w:rsidR="00760ECD" w14:paraId="1FB8EB20" w14:textId="77777777" w:rsidTr="49BE86B2">
        <w:tc>
          <w:tcPr>
            <w:tcW w:w="6091" w:type="dxa"/>
          </w:tcPr>
          <w:p w14:paraId="207EAFD1" w14:textId="737B1E3F" w:rsidR="00760ECD" w:rsidRDefault="00760ECD" w:rsidP="00E8198B">
            <w:r>
              <w:t xml:space="preserve">ITT </w:t>
            </w:r>
            <w:r w:rsidR="00B335FA">
              <w:t>R</w:t>
            </w:r>
            <w:r>
              <w:t xml:space="preserve">esponse </w:t>
            </w:r>
            <w:r w:rsidR="00B335FA">
              <w:t>S</w:t>
            </w:r>
            <w:r>
              <w:t xml:space="preserve">ubmission </w:t>
            </w:r>
            <w:r w:rsidR="00B335FA">
              <w:t>D</w:t>
            </w:r>
            <w:r>
              <w:t>eadline:</w:t>
            </w:r>
          </w:p>
        </w:tc>
        <w:tc>
          <w:tcPr>
            <w:tcW w:w="3161" w:type="dxa"/>
          </w:tcPr>
          <w:p w14:paraId="372BA07F" w14:textId="131F6357" w:rsidR="00760ECD" w:rsidRPr="00394FB7" w:rsidRDefault="005D5060" w:rsidP="49BE86B2">
            <w:r>
              <w:t>31</w:t>
            </w:r>
            <w:r w:rsidRPr="005D5060">
              <w:rPr>
                <w:vertAlign w:val="superscript"/>
              </w:rPr>
              <w:t>st</w:t>
            </w:r>
            <w:r w:rsidR="00E631E8">
              <w:t xml:space="preserve"> March</w:t>
            </w:r>
            <w:r w:rsidR="0009619E" w:rsidRPr="00394FB7">
              <w:t xml:space="preserve"> 202</w:t>
            </w:r>
            <w:r w:rsidR="00C31425">
              <w:t>6</w:t>
            </w:r>
          </w:p>
        </w:tc>
      </w:tr>
      <w:tr w:rsidR="00760ECD" w14:paraId="697807A3" w14:textId="77777777" w:rsidTr="49BE86B2">
        <w:tc>
          <w:tcPr>
            <w:tcW w:w="6091" w:type="dxa"/>
          </w:tcPr>
          <w:p w14:paraId="1420ECF1" w14:textId="7C528C94" w:rsidR="00760ECD" w:rsidRDefault="00FA7C1D" w:rsidP="00E8198B">
            <w:r>
              <w:t xml:space="preserve">Anticipated </w:t>
            </w:r>
            <w:r w:rsidR="00B335FA">
              <w:t>C</w:t>
            </w:r>
            <w:r w:rsidR="00760ECD">
              <w:t xml:space="preserve">ompletion of </w:t>
            </w:r>
            <w:r w:rsidR="00B335FA">
              <w:t>T</w:t>
            </w:r>
            <w:r w:rsidR="00D17798">
              <w:t xml:space="preserve">ender </w:t>
            </w:r>
            <w:r w:rsidR="00B335FA">
              <w:t>E</w:t>
            </w:r>
            <w:r w:rsidR="00760ECD">
              <w:t xml:space="preserve">valuation and </w:t>
            </w:r>
            <w:r w:rsidR="00B335FA">
              <w:t>N</w:t>
            </w:r>
            <w:r w:rsidR="00A427D4" w:rsidRPr="00A427D4">
              <w:t>otification to Tenderers</w:t>
            </w:r>
          </w:p>
        </w:tc>
        <w:tc>
          <w:tcPr>
            <w:tcW w:w="3161" w:type="dxa"/>
          </w:tcPr>
          <w:p w14:paraId="4E2E8383" w14:textId="6FC27106" w:rsidR="00760ECD" w:rsidRPr="00394FB7" w:rsidRDefault="00760ECD" w:rsidP="00E8198B">
            <w:r w:rsidRPr="00394FB7">
              <w:t xml:space="preserve">Week commencing </w:t>
            </w:r>
            <w:r w:rsidR="005D5060">
              <w:t>6</w:t>
            </w:r>
            <w:r w:rsidR="005F3F6A" w:rsidRPr="005F3F6A">
              <w:rPr>
                <w:vertAlign w:val="superscript"/>
              </w:rPr>
              <w:t>th</w:t>
            </w:r>
            <w:r w:rsidR="005F3F6A">
              <w:t xml:space="preserve"> </w:t>
            </w:r>
            <w:r w:rsidR="005D5060">
              <w:t>April 2026</w:t>
            </w:r>
          </w:p>
        </w:tc>
      </w:tr>
      <w:tr w:rsidR="00760ECD" w14:paraId="31A86A8D" w14:textId="77777777" w:rsidTr="49BE86B2">
        <w:tc>
          <w:tcPr>
            <w:tcW w:w="6091" w:type="dxa"/>
          </w:tcPr>
          <w:p w14:paraId="3CC9EA42" w14:textId="1D22A4D7" w:rsidR="00760ECD" w:rsidRDefault="00EF6E9C" w:rsidP="49BE86B2">
            <w:r>
              <w:t xml:space="preserve">Anticipated </w:t>
            </w:r>
            <w:r w:rsidR="00630EAE">
              <w:t>C</w:t>
            </w:r>
            <w:r w:rsidR="007601DC">
              <w:t xml:space="preserve">ontract </w:t>
            </w:r>
            <w:r w:rsidR="07C2D91F" w:rsidRPr="49BE86B2">
              <w:rPr>
                <w:rFonts w:ascii="Calibri" w:eastAsia="Calibri" w:hAnsi="Calibri" w:cs="Calibri"/>
              </w:rPr>
              <w:t>Signature</w:t>
            </w:r>
            <w:r w:rsidR="007601DC">
              <w:t xml:space="preserve"> </w:t>
            </w:r>
            <w:r w:rsidR="00B335FA">
              <w:t>D</w:t>
            </w:r>
            <w:r w:rsidR="007601DC">
              <w:t>ate</w:t>
            </w:r>
          </w:p>
        </w:tc>
        <w:tc>
          <w:tcPr>
            <w:tcW w:w="3161" w:type="dxa"/>
          </w:tcPr>
          <w:p w14:paraId="292CAAFD" w14:textId="06D911E2" w:rsidR="00760ECD" w:rsidRPr="00394FB7" w:rsidRDefault="005D5060" w:rsidP="49BE86B2">
            <w:r>
              <w:t>Week commencing 20</w:t>
            </w:r>
            <w:r w:rsidR="00902716" w:rsidRPr="00902716">
              <w:rPr>
                <w:vertAlign w:val="superscript"/>
              </w:rPr>
              <w:t>th</w:t>
            </w:r>
            <w:r w:rsidR="00902716">
              <w:t xml:space="preserve"> April</w:t>
            </w:r>
            <w:r>
              <w:t xml:space="preserve"> 2026</w:t>
            </w:r>
          </w:p>
        </w:tc>
      </w:tr>
      <w:tr w:rsidR="00760ECD" w14:paraId="07001EC0" w14:textId="77777777" w:rsidTr="49BE86B2">
        <w:tc>
          <w:tcPr>
            <w:tcW w:w="6091" w:type="dxa"/>
          </w:tcPr>
          <w:p w14:paraId="250C775E" w14:textId="1F440E2E" w:rsidR="00760ECD" w:rsidRDefault="00371297" w:rsidP="00E8198B">
            <w:r>
              <w:t xml:space="preserve">Anticipated </w:t>
            </w:r>
            <w:r w:rsidR="00760ECD">
              <w:t xml:space="preserve">Contract </w:t>
            </w:r>
            <w:r w:rsidR="00B335FA">
              <w:t>S</w:t>
            </w:r>
            <w:r w:rsidR="00760ECD">
              <w:t xml:space="preserve">tart </w:t>
            </w:r>
            <w:r w:rsidR="00B335FA">
              <w:t>D</w:t>
            </w:r>
            <w:r w:rsidR="00FB4DB1">
              <w:t>ate</w:t>
            </w:r>
          </w:p>
        </w:tc>
        <w:tc>
          <w:tcPr>
            <w:tcW w:w="3161" w:type="dxa"/>
          </w:tcPr>
          <w:p w14:paraId="6A4C2A50" w14:textId="6FDEC8CD" w:rsidR="00760ECD" w:rsidRPr="00394FB7" w:rsidRDefault="00902716" w:rsidP="49BE86B2">
            <w:pPr>
              <w:rPr>
                <w:rFonts w:ascii="Calibri" w:eastAsia="Calibri" w:hAnsi="Calibri" w:cs="Calibri"/>
              </w:rPr>
            </w:pPr>
            <w:r>
              <w:rPr>
                <w:rFonts w:ascii="Calibri" w:eastAsia="Calibri" w:hAnsi="Calibri" w:cs="Calibri"/>
              </w:rPr>
              <w:t>May</w:t>
            </w:r>
            <w:r w:rsidR="005D5060">
              <w:rPr>
                <w:rFonts w:ascii="Calibri" w:eastAsia="Calibri" w:hAnsi="Calibri" w:cs="Calibri"/>
              </w:rPr>
              <w:t xml:space="preserve"> 2026</w:t>
            </w:r>
          </w:p>
        </w:tc>
      </w:tr>
    </w:tbl>
    <w:p w14:paraId="1F251420" w14:textId="0671A021" w:rsidR="00760ECD" w:rsidRPr="0066157D" w:rsidRDefault="0066157D" w:rsidP="0066157D">
      <w:pPr>
        <w:jc w:val="right"/>
        <w:rPr>
          <w:sz w:val="20"/>
          <w:szCs w:val="20"/>
        </w:rPr>
      </w:pPr>
      <w:r w:rsidRPr="0066157D">
        <w:rPr>
          <w:sz w:val="20"/>
          <w:szCs w:val="20"/>
        </w:rPr>
        <w:t>Table 1</w:t>
      </w:r>
      <w:r>
        <w:rPr>
          <w:sz w:val="20"/>
          <w:szCs w:val="20"/>
        </w:rPr>
        <w:t xml:space="preserve"> – Indicative Timetable</w:t>
      </w:r>
    </w:p>
    <w:p w14:paraId="6DC8DEE7" w14:textId="084F1DCA" w:rsidR="00760ECD" w:rsidRPr="002D143C" w:rsidRDefault="00760ECD" w:rsidP="00612CBF">
      <w:pPr>
        <w:pStyle w:val="Heading2"/>
        <w:numPr>
          <w:ilvl w:val="1"/>
          <w:numId w:val="1"/>
        </w:numPr>
        <w:spacing w:line="360" w:lineRule="auto"/>
        <w:rPr>
          <w:color w:val="1F4E79" w:themeColor="accent5" w:themeShade="80"/>
        </w:rPr>
      </w:pPr>
      <w:bookmarkStart w:id="3" w:name="_Toc191035783"/>
      <w:r w:rsidRPr="002D143C">
        <w:rPr>
          <w:color w:val="1F4E79" w:themeColor="accent5" w:themeShade="80"/>
        </w:rPr>
        <w:t xml:space="preserve">Introduction </w:t>
      </w:r>
      <w:r w:rsidR="00581B46">
        <w:rPr>
          <w:color w:val="1F4E79" w:themeColor="accent5" w:themeShade="80"/>
        </w:rPr>
        <w:t>to</w:t>
      </w:r>
      <w:r w:rsidRPr="002D143C">
        <w:rPr>
          <w:color w:val="1F4E79" w:themeColor="accent5" w:themeShade="80"/>
        </w:rPr>
        <w:t xml:space="preserve"> </w:t>
      </w:r>
      <w:proofErr w:type="spellStart"/>
      <w:r w:rsidRPr="002D143C">
        <w:rPr>
          <w:color w:val="1F4E79" w:themeColor="accent5" w:themeShade="80"/>
        </w:rPr>
        <w:t>Barcud</w:t>
      </w:r>
      <w:proofErr w:type="spellEnd"/>
      <w:r w:rsidRPr="002D143C">
        <w:rPr>
          <w:color w:val="1F4E79" w:themeColor="accent5" w:themeShade="80"/>
        </w:rPr>
        <w:t xml:space="preserve"> Shared Services</w:t>
      </w:r>
      <w:bookmarkEnd w:id="3"/>
      <w:r w:rsidRPr="002D143C">
        <w:rPr>
          <w:color w:val="1F4E79" w:themeColor="accent5" w:themeShade="80"/>
        </w:rPr>
        <w:t xml:space="preserve"> </w:t>
      </w:r>
    </w:p>
    <w:p w14:paraId="10310BFC" w14:textId="05E5B774" w:rsidR="005204CE" w:rsidRDefault="005204CE" w:rsidP="0098428C">
      <w:pPr>
        <w:rPr>
          <w:rFonts w:eastAsiaTheme="majorEastAsia"/>
        </w:rPr>
      </w:pPr>
      <w:proofErr w:type="spellStart"/>
      <w:r w:rsidRPr="005204CE">
        <w:rPr>
          <w:rFonts w:eastAsiaTheme="majorEastAsia"/>
        </w:rPr>
        <w:t>Barcud</w:t>
      </w:r>
      <w:proofErr w:type="spellEnd"/>
      <w:r w:rsidRPr="005204CE">
        <w:rPr>
          <w:rFonts w:eastAsiaTheme="majorEastAsia"/>
        </w:rPr>
        <w:t xml:space="preserve"> Shared Services was originally established in 2012 by four large scale voluntary transfer (LSVT) housing associations. Due to the organisation's success, </w:t>
      </w:r>
      <w:proofErr w:type="spellStart"/>
      <w:r w:rsidRPr="005204CE">
        <w:rPr>
          <w:rFonts w:eastAsiaTheme="majorEastAsia"/>
        </w:rPr>
        <w:t>Barcud</w:t>
      </w:r>
      <w:proofErr w:type="spellEnd"/>
      <w:r w:rsidRPr="005204CE">
        <w:rPr>
          <w:rFonts w:eastAsiaTheme="majorEastAsia"/>
        </w:rPr>
        <w:t xml:space="preserve"> Shared Services Limited (BSS) was incorporated in September 2019 as a not-for-profit company with five Members: Bron Afon Community Housing, Merthyr Valleys Homes, Tai Tarian</w:t>
      </w:r>
      <w:r w:rsidR="00113C56">
        <w:rPr>
          <w:rFonts w:eastAsiaTheme="majorEastAsia"/>
        </w:rPr>
        <w:t xml:space="preserve"> &amp;</w:t>
      </w:r>
      <w:r w:rsidRPr="005204CE">
        <w:rPr>
          <w:rFonts w:eastAsiaTheme="majorEastAsia"/>
        </w:rPr>
        <w:t xml:space="preserve"> Valleys to Coast Housing </w:t>
      </w:r>
      <w:r w:rsidR="00113C56">
        <w:rPr>
          <w:rFonts w:eastAsiaTheme="majorEastAsia"/>
        </w:rPr>
        <w:t>with</w:t>
      </w:r>
      <w:r w:rsidRPr="005204CE">
        <w:rPr>
          <w:rFonts w:eastAsiaTheme="majorEastAsia"/>
        </w:rPr>
        <w:t xml:space="preserve"> Cynon Taf, join</w:t>
      </w:r>
      <w:r w:rsidR="000F6B9C">
        <w:rPr>
          <w:rFonts w:eastAsiaTheme="majorEastAsia"/>
        </w:rPr>
        <w:t>ing</w:t>
      </w:r>
      <w:r w:rsidRPr="005204CE">
        <w:rPr>
          <w:rFonts w:eastAsiaTheme="majorEastAsia"/>
        </w:rPr>
        <w:t xml:space="preserve"> in 2022. </w:t>
      </w:r>
      <w:proofErr w:type="spellStart"/>
      <w:r w:rsidR="00113C56" w:rsidRPr="005204CE">
        <w:rPr>
          <w:rFonts w:eastAsiaTheme="majorEastAsia"/>
        </w:rPr>
        <w:t>Barcud</w:t>
      </w:r>
      <w:proofErr w:type="spellEnd"/>
      <w:r w:rsidR="00113C56" w:rsidRPr="005204CE">
        <w:rPr>
          <w:rFonts w:eastAsiaTheme="majorEastAsia"/>
        </w:rPr>
        <w:t xml:space="preserve"> Shared Services </w:t>
      </w:r>
      <w:r w:rsidRPr="005204CE">
        <w:rPr>
          <w:rFonts w:eastAsiaTheme="majorEastAsia"/>
        </w:rPr>
        <w:t xml:space="preserve">also has a subsidiary company - </w:t>
      </w:r>
      <w:proofErr w:type="spellStart"/>
      <w:r w:rsidRPr="005204CE">
        <w:rPr>
          <w:rFonts w:eastAsiaTheme="majorEastAsia"/>
        </w:rPr>
        <w:t>Astari</w:t>
      </w:r>
      <w:proofErr w:type="spellEnd"/>
      <w:r w:rsidRPr="005204CE">
        <w:rPr>
          <w:rFonts w:eastAsiaTheme="majorEastAsia"/>
        </w:rPr>
        <w:t xml:space="preserve"> Limited - which was established to provide services to non-Member organisation’s both in the sector and beyond, focusing on those with a social purpose.</w:t>
      </w:r>
      <w:r w:rsidR="00113C56">
        <w:rPr>
          <w:rFonts w:eastAsiaTheme="majorEastAsia"/>
        </w:rPr>
        <w:t xml:space="preserve"> </w:t>
      </w:r>
    </w:p>
    <w:p w14:paraId="48FD47AC" w14:textId="70DCD984" w:rsidR="005204CE" w:rsidRDefault="00EE6C7F" w:rsidP="0098428C">
      <w:pPr>
        <w:rPr>
          <w:rFonts w:eastAsiaTheme="majorEastAsia"/>
        </w:rPr>
      </w:pPr>
      <w:r w:rsidRPr="00EE6C7F">
        <w:rPr>
          <w:rFonts w:eastAsiaTheme="majorEastAsia"/>
        </w:rPr>
        <w:t>We strive to deliver a high quality, tailored, value-adding service to all our clients, drawing on the knowledge and experience of not only our own skilled staff, but also on the housing knowledge and experience within each of the organisations we work with.</w:t>
      </w:r>
    </w:p>
    <w:p w14:paraId="0970236D" w14:textId="56354BE7" w:rsidR="00AD256A" w:rsidRDefault="00AD256A" w:rsidP="0098428C">
      <w:pPr>
        <w:rPr>
          <w:rFonts w:eastAsiaTheme="majorEastAsia"/>
        </w:rPr>
      </w:pPr>
      <w:proofErr w:type="spellStart"/>
      <w:r w:rsidRPr="00AD256A">
        <w:rPr>
          <w:rFonts w:eastAsiaTheme="majorEastAsia"/>
        </w:rPr>
        <w:lastRenderedPageBreak/>
        <w:t>Barcud</w:t>
      </w:r>
      <w:proofErr w:type="spellEnd"/>
      <w:r w:rsidRPr="00AD256A">
        <w:rPr>
          <w:rFonts w:eastAsiaTheme="majorEastAsia"/>
        </w:rPr>
        <w:t xml:space="preserve"> Shared Servies was established through an effective and unique service based on partnership working. Whilst working with multiple organisations within the sector we are sharing good practice to provide an efficient and robust value for money service. With our extensive experience it has provided us with specialised knowledge and understanding of the sector, the market and any current and emerging risks.</w:t>
      </w:r>
    </w:p>
    <w:p w14:paraId="0957099A" w14:textId="606240F4" w:rsidR="00DB6CAC" w:rsidRDefault="00DB6CAC" w:rsidP="0098428C">
      <w:pPr>
        <w:rPr>
          <w:rFonts w:eastAsiaTheme="majorEastAsia"/>
        </w:rPr>
      </w:pPr>
      <w:r w:rsidRPr="00DB6CAC">
        <w:rPr>
          <w:rFonts w:eastAsiaTheme="majorEastAsia"/>
        </w:rPr>
        <w:t>As a group we work with a range of social purpose organisations including:</w:t>
      </w:r>
    </w:p>
    <w:p w14:paraId="6D4F55CC" w14:textId="77777777" w:rsidR="00DB6CAC" w:rsidRDefault="00DB6CAC" w:rsidP="00DB6CAC">
      <w:pPr>
        <w:pStyle w:val="ListParagraph"/>
        <w:numPr>
          <w:ilvl w:val="0"/>
          <w:numId w:val="12"/>
        </w:numPr>
        <w:rPr>
          <w:rFonts w:eastAsiaTheme="majorEastAsia"/>
        </w:rPr>
        <w:sectPr w:rsidR="00DB6CAC" w:rsidSect="00D44EE8">
          <w:pgSz w:w="11906" w:h="16838"/>
          <w:pgMar w:top="2268" w:right="1440" w:bottom="1440" w:left="1440" w:header="709" w:footer="709" w:gutter="0"/>
          <w:pgNumType w:start="2"/>
          <w:cols w:space="708"/>
          <w:docGrid w:linePitch="360"/>
        </w:sectPr>
      </w:pPr>
    </w:p>
    <w:p w14:paraId="5627B411" w14:textId="77777777" w:rsidR="00DB6CAC" w:rsidRPr="00DB6CAC" w:rsidRDefault="00DB6CAC" w:rsidP="00DB6CAC">
      <w:pPr>
        <w:pStyle w:val="ListParagraph"/>
        <w:numPr>
          <w:ilvl w:val="0"/>
          <w:numId w:val="12"/>
        </w:numPr>
        <w:rPr>
          <w:rFonts w:eastAsiaTheme="majorEastAsia"/>
        </w:rPr>
      </w:pPr>
      <w:r w:rsidRPr="00DB6CAC">
        <w:rPr>
          <w:rFonts w:eastAsiaTheme="majorEastAsia"/>
        </w:rPr>
        <w:t>Aelwyd Housing</w:t>
      </w:r>
    </w:p>
    <w:p w14:paraId="4C33CA04" w14:textId="77777777" w:rsidR="00DB6CAC" w:rsidRPr="00DB6CAC" w:rsidRDefault="00DB6CAC" w:rsidP="00DB6CAC">
      <w:pPr>
        <w:pStyle w:val="ListParagraph"/>
        <w:numPr>
          <w:ilvl w:val="0"/>
          <w:numId w:val="12"/>
        </w:numPr>
        <w:rPr>
          <w:rFonts w:eastAsiaTheme="majorEastAsia"/>
        </w:rPr>
      </w:pPr>
      <w:proofErr w:type="spellStart"/>
      <w:r w:rsidRPr="00DB6CAC">
        <w:rPr>
          <w:rFonts w:eastAsiaTheme="majorEastAsia"/>
        </w:rPr>
        <w:t>Barcud</w:t>
      </w:r>
      <w:proofErr w:type="spellEnd"/>
      <w:r w:rsidRPr="00DB6CAC">
        <w:rPr>
          <w:rFonts w:eastAsiaTheme="majorEastAsia"/>
        </w:rPr>
        <w:t xml:space="preserve"> Housing Group</w:t>
      </w:r>
    </w:p>
    <w:p w14:paraId="79D9CD1F" w14:textId="77777777" w:rsidR="00DB6CAC" w:rsidRPr="00DB6CAC" w:rsidRDefault="00DB6CAC" w:rsidP="00DB6CAC">
      <w:pPr>
        <w:pStyle w:val="ListParagraph"/>
        <w:numPr>
          <w:ilvl w:val="0"/>
          <w:numId w:val="12"/>
        </w:numPr>
        <w:rPr>
          <w:rFonts w:eastAsiaTheme="majorEastAsia"/>
        </w:rPr>
      </w:pPr>
      <w:r w:rsidRPr="00DB6CAC">
        <w:rPr>
          <w:rFonts w:eastAsiaTheme="majorEastAsia"/>
        </w:rPr>
        <w:t>Bron Afon Community Housing</w:t>
      </w:r>
    </w:p>
    <w:p w14:paraId="339F1E04" w14:textId="77777777" w:rsidR="00DB6CAC" w:rsidRPr="00DB6CAC" w:rsidRDefault="00DB6CAC" w:rsidP="00DB6CAC">
      <w:pPr>
        <w:pStyle w:val="ListParagraph"/>
        <w:numPr>
          <w:ilvl w:val="0"/>
          <w:numId w:val="12"/>
        </w:numPr>
        <w:rPr>
          <w:rFonts w:eastAsiaTheme="majorEastAsia"/>
        </w:rPr>
      </w:pPr>
      <w:r w:rsidRPr="00DB6CAC">
        <w:rPr>
          <w:rFonts w:eastAsiaTheme="majorEastAsia"/>
        </w:rPr>
        <w:t>Cadwyn Housing Association</w:t>
      </w:r>
    </w:p>
    <w:p w14:paraId="7A4F4DC0" w14:textId="77777777" w:rsidR="00DB6CAC" w:rsidRPr="00DB6CAC" w:rsidRDefault="00DB6CAC" w:rsidP="00DB6CAC">
      <w:pPr>
        <w:pStyle w:val="ListParagraph"/>
        <w:numPr>
          <w:ilvl w:val="0"/>
          <w:numId w:val="12"/>
        </w:numPr>
        <w:rPr>
          <w:rFonts w:eastAsiaTheme="majorEastAsia"/>
        </w:rPr>
      </w:pPr>
      <w:r w:rsidRPr="00DB6CAC">
        <w:rPr>
          <w:rFonts w:eastAsiaTheme="majorEastAsia"/>
        </w:rPr>
        <w:t>Caredig</w:t>
      </w:r>
    </w:p>
    <w:p w14:paraId="4F66B7D5" w14:textId="77777777" w:rsidR="00DB6CAC" w:rsidRPr="00DB6CAC" w:rsidRDefault="00DB6CAC" w:rsidP="00DB6CAC">
      <w:pPr>
        <w:pStyle w:val="ListParagraph"/>
        <w:numPr>
          <w:ilvl w:val="0"/>
          <w:numId w:val="12"/>
        </w:numPr>
        <w:rPr>
          <w:rFonts w:eastAsiaTheme="majorEastAsia"/>
        </w:rPr>
      </w:pPr>
      <w:r w:rsidRPr="00DB6CAC">
        <w:rPr>
          <w:rFonts w:eastAsiaTheme="majorEastAsia"/>
        </w:rPr>
        <w:t>Care &amp; Repair Powys</w:t>
      </w:r>
    </w:p>
    <w:p w14:paraId="32A75499" w14:textId="77777777" w:rsidR="00DB6CAC" w:rsidRPr="00DB6CAC" w:rsidRDefault="00DB6CAC" w:rsidP="00DB6CAC">
      <w:pPr>
        <w:pStyle w:val="ListParagraph"/>
        <w:numPr>
          <w:ilvl w:val="0"/>
          <w:numId w:val="12"/>
        </w:numPr>
        <w:rPr>
          <w:rFonts w:eastAsiaTheme="majorEastAsia"/>
        </w:rPr>
      </w:pPr>
      <w:r w:rsidRPr="00DB6CAC">
        <w:rPr>
          <w:rFonts w:eastAsiaTheme="majorEastAsia"/>
        </w:rPr>
        <w:t>Cwm Taf Care &amp; Repair</w:t>
      </w:r>
    </w:p>
    <w:p w14:paraId="586552D6" w14:textId="77777777" w:rsidR="00DB6CAC" w:rsidRPr="00DB6CAC" w:rsidRDefault="00DB6CAC" w:rsidP="00DB6CAC">
      <w:pPr>
        <w:pStyle w:val="ListParagraph"/>
        <w:numPr>
          <w:ilvl w:val="0"/>
          <w:numId w:val="12"/>
        </w:numPr>
        <w:rPr>
          <w:rFonts w:eastAsiaTheme="majorEastAsia"/>
        </w:rPr>
      </w:pPr>
      <w:r w:rsidRPr="00DB6CAC">
        <w:rPr>
          <w:rFonts w:eastAsiaTheme="majorEastAsia"/>
        </w:rPr>
        <w:t>Cynon Taf</w:t>
      </w:r>
    </w:p>
    <w:p w14:paraId="4227D31A" w14:textId="77777777" w:rsidR="00DB6CAC" w:rsidRPr="00DB6CAC" w:rsidRDefault="00DB6CAC" w:rsidP="00DB6CAC">
      <w:pPr>
        <w:pStyle w:val="ListParagraph"/>
        <w:numPr>
          <w:ilvl w:val="0"/>
          <w:numId w:val="12"/>
        </w:numPr>
        <w:rPr>
          <w:rFonts w:eastAsiaTheme="majorEastAsia"/>
        </w:rPr>
      </w:pPr>
      <w:r w:rsidRPr="00DB6CAC">
        <w:rPr>
          <w:rFonts w:eastAsiaTheme="majorEastAsia"/>
        </w:rPr>
        <w:t>First Choice Housing Association</w:t>
      </w:r>
    </w:p>
    <w:p w14:paraId="122059C0" w14:textId="0CDA73DA" w:rsidR="00DB6CAC" w:rsidRPr="00DB6CAC" w:rsidRDefault="00DB6CAC" w:rsidP="00DB6CAC">
      <w:pPr>
        <w:pStyle w:val="ListParagraph"/>
        <w:numPr>
          <w:ilvl w:val="0"/>
          <w:numId w:val="12"/>
        </w:numPr>
        <w:rPr>
          <w:rFonts w:eastAsiaTheme="majorEastAsia"/>
        </w:rPr>
      </w:pPr>
      <w:r w:rsidRPr="00DB6CAC">
        <w:rPr>
          <w:rFonts w:eastAsiaTheme="majorEastAsia"/>
        </w:rPr>
        <w:t>Local Partnerships</w:t>
      </w:r>
    </w:p>
    <w:p w14:paraId="2B5E91FF" w14:textId="77777777" w:rsidR="00DB6CAC" w:rsidRPr="00DB6CAC" w:rsidRDefault="00DB6CAC" w:rsidP="00DB6CAC">
      <w:pPr>
        <w:pStyle w:val="ListParagraph"/>
        <w:numPr>
          <w:ilvl w:val="0"/>
          <w:numId w:val="12"/>
        </w:numPr>
        <w:rPr>
          <w:rFonts w:eastAsiaTheme="majorEastAsia"/>
        </w:rPr>
      </w:pPr>
      <w:r w:rsidRPr="00DB6CAC">
        <w:rPr>
          <w:rFonts w:eastAsiaTheme="majorEastAsia"/>
        </w:rPr>
        <w:t>Merthyr Valleys Homes</w:t>
      </w:r>
    </w:p>
    <w:p w14:paraId="6613BA07" w14:textId="77777777" w:rsidR="00DB6CAC" w:rsidRPr="00DB6CAC" w:rsidRDefault="00DB6CAC" w:rsidP="00DB6CAC">
      <w:pPr>
        <w:pStyle w:val="ListParagraph"/>
        <w:numPr>
          <w:ilvl w:val="0"/>
          <w:numId w:val="12"/>
        </w:numPr>
        <w:rPr>
          <w:rFonts w:eastAsiaTheme="majorEastAsia"/>
        </w:rPr>
      </w:pPr>
      <w:r w:rsidRPr="00DB6CAC">
        <w:rPr>
          <w:rFonts w:eastAsiaTheme="majorEastAsia"/>
        </w:rPr>
        <w:t>Newydd Group</w:t>
      </w:r>
    </w:p>
    <w:p w14:paraId="1DD488F2" w14:textId="77777777" w:rsidR="00DB6CAC" w:rsidRPr="00DB6CAC" w:rsidRDefault="00DB6CAC" w:rsidP="00DB6CAC">
      <w:pPr>
        <w:pStyle w:val="ListParagraph"/>
        <w:numPr>
          <w:ilvl w:val="0"/>
          <w:numId w:val="12"/>
        </w:numPr>
        <w:rPr>
          <w:rFonts w:eastAsiaTheme="majorEastAsia"/>
        </w:rPr>
      </w:pPr>
      <w:r w:rsidRPr="00DB6CAC">
        <w:rPr>
          <w:rFonts w:eastAsiaTheme="majorEastAsia"/>
        </w:rPr>
        <w:t>Pembrokeshire Coast National Park Authority</w:t>
      </w:r>
    </w:p>
    <w:p w14:paraId="7D965CB0" w14:textId="77777777" w:rsidR="00DB6CAC" w:rsidRPr="00DB6CAC" w:rsidRDefault="00DB6CAC" w:rsidP="00DB6CAC">
      <w:pPr>
        <w:pStyle w:val="ListParagraph"/>
        <w:numPr>
          <w:ilvl w:val="0"/>
          <w:numId w:val="12"/>
        </w:numPr>
        <w:rPr>
          <w:rFonts w:eastAsiaTheme="majorEastAsia"/>
        </w:rPr>
      </w:pPr>
      <w:r w:rsidRPr="00DB6CAC">
        <w:rPr>
          <w:rFonts w:eastAsiaTheme="majorEastAsia"/>
        </w:rPr>
        <w:t>SHAL</w:t>
      </w:r>
    </w:p>
    <w:p w14:paraId="0C6ED5A9" w14:textId="77777777" w:rsidR="00DB6CAC" w:rsidRPr="00DB6CAC" w:rsidRDefault="00DB6CAC" w:rsidP="00DB6CAC">
      <w:pPr>
        <w:pStyle w:val="ListParagraph"/>
        <w:numPr>
          <w:ilvl w:val="0"/>
          <w:numId w:val="12"/>
        </w:numPr>
        <w:rPr>
          <w:rFonts w:eastAsiaTheme="majorEastAsia"/>
        </w:rPr>
      </w:pPr>
      <w:r w:rsidRPr="00DB6CAC">
        <w:rPr>
          <w:rFonts w:eastAsiaTheme="majorEastAsia"/>
        </w:rPr>
        <w:t>Smart Money Cymru</w:t>
      </w:r>
    </w:p>
    <w:p w14:paraId="1307627A" w14:textId="77777777" w:rsidR="00DB6CAC" w:rsidRPr="00DB6CAC" w:rsidRDefault="00DB6CAC" w:rsidP="00DB6CAC">
      <w:pPr>
        <w:pStyle w:val="ListParagraph"/>
        <w:numPr>
          <w:ilvl w:val="0"/>
          <w:numId w:val="12"/>
        </w:numPr>
        <w:rPr>
          <w:rFonts w:eastAsiaTheme="majorEastAsia"/>
        </w:rPr>
      </w:pPr>
      <w:r w:rsidRPr="00DB6CAC">
        <w:rPr>
          <w:rFonts w:eastAsiaTheme="majorEastAsia"/>
        </w:rPr>
        <w:t>Tai Tarian</w:t>
      </w:r>
    </w:p>
    <w:p w14:paraId="1D59B0FF" w14:textId="77777777" w:rsidR="00DB6CAC" w:rsidRPr="00DB6CAC" w:rsidRDefault="00DB6CAC" w:rsidP="00DB6CAC">
      <w:pPr>
        <w:pStyle w:val="ListParagraph"/>
        <w:numPr>
          <w:ilvl w:val="0"/>
          <w:numId w:val="12"/>
        </w:numPr>
        <w:rPr>
          <w:rFonts w:eastAsiaTheme="majorEastAsia"/>
        </w:rPr>
      </w:pPr>
      <w:r w:rsidRPr="00DB6CAC">
        <w:rPr>
          <w:rFonts w:eastAsiaTheme="majorEastAsia"/>
        </w:rPr>
        <w:t>The Care Society</w:t>
      </w:r>
    </w:p>
    <w:p w14:paraId="14E7F5D7" w14:textId="77777777" w:rsidR="00DB6CAC" w:rsidRPr="00DB6CAC" w:rsidRDefault="00DB6CAC" w:rsidP="00DB6CAC">
      <w:pPr>
        <w:pStyle w:val="ListParagraph"/>
        <w:numPr>
          <w:ilvl w:val="0"/>
          <w:numId w:val="12"/>
        </w:numPr>
        <w:rPr>
          <w:rFonts w:eastAsiaTheme="majorEastAsia"/>
        </w:rPr>
      </w:pPr>
      <w:r w:rsidRPr="00DB6CAC">
        <w:rPr>
          <w:rFonts w:eastAsiaTheme="majorEastAsia"/>
        </w:rPr>
        <w:t>United Welsh</w:t>
      </w:r>
    </w:p>
    <w:p w14:paraId="70F52643" w14:textId="21CEEC5C" w:rsidR="00DB6CAC" w:rsidRPr="00DB6CAC" w:rsidRDefault="00DB6CAC" w:rsidP="00DB6CAC">
      <w:pPr>
        <w:pStyle w:val="ListParagraph"/>
        <w:numPr>
          <w:ilvl w:val="0"/>
          <w:numId w:val="12"/>
        </w:numPr>
        <w:rPr>
          <w:rFonts w:eastAsiaTheme="majorEastAsia"/>
        </w:rPr>
      </w:pPr>
      <w:r w:rsidRPr="00DB6CAC">
        <w:rPr>
          <w:rFonts w:eastAsiaTheme="majorEastAsia"/>
        </w:rPr>
        <w:t>Valleys to Coast</w:t>
      </w:r>
    </w:p>
    <w:p w14:paraId="179B6CF2" w14:textId="77777777" w:rsidR="00DB6CAC" w:rsidRDefault="00DB6CAC" w:rsidP="0098428C">
      <w:pPr>
        <w:rPr>
          <w:rFonts w:eastAsiaTheme="majorEastAsia"/>
        </w:rPr>
        <w:sectPr w:rsidR="00DB6CAC" w:rsidSect="00DB6CAC">
          <w:type w:val="continuous"/>
          <w:pgSz w:w="11906" w:h="16838"/>
          <w:pgMar w:top="2268" w:right="1440" w:bottom="1440" w:left="1440" w:header="709" w:footer="709" w:gutter="0"/>
          <w:pgNumType w:start="2"/>
          <w:cols w:num="2" w:space="708"/>
          <w:docGrid w:linePitch="360"/>
        </w:sectPr>
      </w:pPr>
    </w:p>
    <w:p w14:paraId="3B95958B" w14:textId="7A31FE56" w:rsidR="00902030" w:rsidRPr="00902030" w:rsidRDefault="00902030" w:rsidP="00902030">
      <w:pPr>
        <w:rPr>
          <w:rFonts w:eastAsiaTheme="majorEastAsia"/>
        </w:rPr>
      </w:pPr>
      <w:proofErr w:type="spellStart"/>
      <w:r w:rsidRPr="005204CE">
        <w:rPr>
          <w:rFonts w:eastAsiaTheme="majorEastAsia"/>
        </w:rPr>
        <w:t>Barcud</w:t>
      </w:r>
      <w:proofErr w:type="spellEnd"/>
      <w:r w:rsidRPr="005204CE">
        <w:rPr>
          <w:rFonts w:eastAsiaTheme="majorEastAsia"/>
        </w:rPr>
        <w:t xml:space="preserve"> Shared Services </w:t>
      </w:r>
      <w:r w:rsidRPr="00902030">
        <w:rPr>
          <w:rFonts w:eastAsiaTheme="majorEastAsia"/>
        </w:rPr>
        <w:t>has two simple objectives:</w:t>
      </w:r>
    </w:p>
    <w:p w14:paraId="7496C8AA" w14:textId="77777777" w:rsidR="00902030" w:rsidRPr="00902030" w:rsidRDefault="00902030" w:rsidP="00902030">
      <w:pPr>
        <w:pStyle w:val="ListParagraph"/>
        <w:numPr>
          <w:ilvl w:val="0"/>
          <w:numId w:val="13"/>
        </w:numPr>
        <w:rPr>
          <w:rFonts w:eastAsiaTheme="majorEastAsia"/>
        </w:rPr>
      </w:pPr>
      <w:r w:rsidRPr="00902030">
        <w:rPr>
          <w:rFonts w:eastAsiaTheme="majorEastAsia"/>
        </w:rPr>
        <w:t>To ensure our clients get best value for money through the creation and delivery of a range of high-quality shared services that decrease cost and increase value; and</w:t>
      </w:r>
    </w:p>
    <w:p w14:paraId="324EE0BE" w14:textId="71807E46" w:rsidR="00902030" w:rsidRPr="005F740D" w:rsidRDefault="00902030" w:rsidP="005F740D">
      <w:pPr>
        <w:pStyle w:val="ListParagraph"/>
        <w:numPr>
          <w:ilvl w:val="0"/>
          <w:numId w:val="13"/>
        </w:numPr>
        <w:rPr>
          <w:rFonts w:eastAsiaTheme="majorEastAsia"/>
        </w:rPr>
      </w:pPr>
      <w:r w:rsidRPr="00902030">
        <w:rPr>
          <w:rFonts w:eastAsiaTheme="majorEastAsia"/>
        </w:rPr>
        <w:t>Investment in our colleagues, structures and systems to ensure that delivery of those services is of the highest quality.</w:t>
      </w:r>
    </w:p>
    <w:p w14:paraId="0F5A2B84" w14:textId="353CEDEF" w:rsidR="00530856" w:rsidRPr="005F740D" w:rsidRDefault="0098428C" w:rsidP="00612CBF">
      <w:pPr>
        <w:pStyle w:val="Heading2"/>
        <w:numPr>
          <w:ilvl w:val="1"/>
          <w:numId w:val="1"/>
        </w:numPr>
        <w:spacing w:line="360" w:lineRule="auto"/>
        <w:rPr>
          <w:color w:val="1F4E79" w:themeColor="accent5" w:themeShade="80"/>
        </w:rPr>
      </w:pPr>
      <w:bookmarkStart w:id="4" w:name="_Toc191035784"/>
      <w:r w:rsidRPr="005F740D">
        <w:rPr>
          <w:color w:val="1F4E79" w:themeColor="accent5" w:themeShade="80"/>
        </w:rPr>
        <w:t xml:space="preserve">Introduction </w:t>
      </w:r>
      <w:r w:rsidR="00581B46" w:rsidRPr="005F740D">
        <w:rPr>
          <w:color w:val="1F4E79" w:themeColor="accent5" w:themeShade="80"/>
        </w:rPr>
        <w:t>to</w:t>
      </w:r>
      <w:r w:rsidRPr="005F740D">
        <w:rPr>
          <w:color w:val="1F4E79" w:themeColor="accent5" w:themeShade="80"/>
        </w:rPr>
        <w:t xml:space="preserve"> </w:t>
      </w:r>
      <w:r w:rsidR="00963C3B" w:rsidRPr="005F740D">
        <w:rPr>
          <w:color w:val="1F4E79" w:themeColor="accent5" w:themeShade="80"/>
        </w:rPr>
        <w:t>Bron Afon</w:t>
      </w:r>
      <w:bookmarkEnd w:id="4"/>
    </w:p>
    <w:p w14:paraId="1F6FA307" w14:textId="1D34CC53" w:rsidR="00963C3B" w:rsidRPr="00116257" w:rsidRDefault="00963C3B" w:rsidP="00963C3B">
      <w:pPr>
        <w:rPr>
          <w:rFonts w:eastAsiaTheme="majorEastAsia"/>
        </w:rPr>
      </w:pPr>
      <w:r w:rsidRPr="00116257">
        <w:rPr>
          <w:rFonts w:eastAsiaTheme="majorEastAsia"/>
        </w:rPr>
        <w:t xml:space="preserve">Bron Afon Community Housing Ltd (‘Bron Afon’) is the Registered Social Landlord (‘RSL’) set up specifically to own, manage and improve the homes previously owned by Torfaen County Borough Council. </w:t>
      </w:r>
    </w:p>
    <w:p w14:paraId="2A314650" w14:textId="512349B1" w:rsidR="00963C3B" w:rsidRPr="00116257" w:rsidRDefault="00963C3B" w:rsidP="00963C3B">
      <w:pPr>
        <w:rPr>
          <w:rFonts w:eastAsiaTheme="majorEastAsia"/>
        </w:rPr>
      </w:pPr>
      <w:r w:rsidRPr="00116257">
        <w:rPr>
          <w:rFonts w:eastAsiaTheme="majorEastAsia"/>
        </w:rPr>
        <w:t xml:space="preserve">Bron Afon’s community mutual structure is a partnership between its members, Board and staff. Bron Afon is owned by the local community in </w:t>
      </w:r>
      <w:proofErr w:type="gramStart"/>
      <w:r w:rsidRPr="00116257">
        <w:rPr>
          <w:rFonts w:eastAsiaTheme="majorEastAsia"/>
        </w:rPr>
        <w:t>Torfaen</w:t>
      </w:r>
      <w:proofErr w:type="gramEnd"/>
      <w:r w:rsidRPr="00116257">
        <w:rPr>
          <w:rFonts w:eastAsiaTheme="majorEastAsia"/>
        </w:rPr>
        <w:t xml:space="preserve"> and their direct input helps shape the services offered by the business. </w:t>
      </w:r>
    </w:p>
    <w:p w14:paraId="5B438706" w14:textId="5AD94B1E" w:rsidR="00963C3B" w:rsidRPr="00116257" w:rsidRDefault="00963C3B" w:rsidP="00963C3B">
      <w:pPr>
        <w:rPr>
          <w:rFonts w:eastAsiaTheme="majorEastAsia"/>
        </w:rPr>
      </w:pPr>
      <w:r w:rsidRPr="00116257">
        <w:rPr>
          <w:rFonts w:eastAsiaTheme="majorEastAsia"/>
        </w:rPr>
        <w:t xml:space="preserve">Bron Afon provides circa 8,000 affordable rented homes in the Torfaen County Borough, along with management of approximately 900 leasehold properties, and 80 shared ownership properties. </w:t>
      </w:r>
    </w:p>
    <w:p w14:paraId="37A9348E" w14:textId="35415213" w:rsidR="00963C3B" w:rsidRPr="00116257" w:rsidRDefault="00D6754A" w:rsidP="00963C3B">
      <w:pPr>
        <w:rPr>
          <w:rFonts w:eastAsiaTheme="majorEastAsia"/>
          <w:b/>
          <w:bCs/>
          <w:u w:val="single"/>
        </w:rPr>
      </w:pPr>
      <w:r w:rsidRPr="00116257">
        <w:rPr>
          <w:rFonts w:eastAsiaTheme="majorEastAsia"/>
          <w:b/>
          <w:bCs/>
          <w:u w:val="single"/>
        </w:rPr>
        <w:t xml:space="preserve">Our </w:t>
      </w:r>
      <w:r w:rsidR="00963C3B" w:rsidRPr="00116257">
        <w:rPr>
          <w:rFonts w:eastAsiaTheme="majorEastAsia"/>
          <w:b/>
          <w:bCs/>
          <w:u w:val="single"/>
        </w:rPr>
        <w:t xml:space="preserve">Vision </w:t>
      </w:r>
    </w:p>
    <w:p w14:paraId="716AC67E" w14:textId="7AE5253F" w:rsidR="00963C3B" w:rsidRPr="00116257" w:rsidRDefault="00963C3B" w:rsidP="00963C3B">
      <w:pPr>
        <w:rPr>
          <w:rFonts w:eastAsiaTheme="majorEastAsia"/>
        </w:rPr>
      </w:pPr>
      <w:r w:rsidRPr="00116257">
        <w:rPr>
          <w:rFonts w:eastAsiaTheme="majorEastAsia"/>
        </w:rPr>
        <w:t xml:space="preserve">Bron Afon’s ambition is to create flourishing communities in our part of Wales, where everyone has a quality home to live in and where people who need it are supported and encouraged. </w:t>
      </w:r>
    </w:p>
    <w:p w14:paraId="4B110880" w14:textId="2585C8B2" w:rsidR="00963C3B" w:rsidRPr="00116257" w:rsidRDefault="00D6754A" w:rsidP="00963C3B">
      <w:pPr>
        <w:rPr>
          <w:rFonts w:eastAsiaTheme="majorEastAsia"/>
          <w:b/>
          <w:bCs/>
          <w:u w:val="single"/>
        </w:rPr>
      </w:pPr>
      <w:r w:rsidRPr="00116257">
        <w:rPr>
          <w:rFonts w:eastAsiaTheme="majorEastAsia"/>
          <w:b/>
          <w:bCs/>
          <w:u w:val="single"/>
        </w:rPr>
        <w:t>Our</w:t>
      </w:r>
      <w:r w:rsidR="00963C3B" w:rsidRPr="00116257">
        <w:rPr>
          <w:rFonts w:eastAsiaTheme="majorEastAsia"/>
          <w:b/>
          <w:bCs/>
          <w:u w:val="single"/>
        </w:rPr>
        <w:t xml:space="preserve"> Values </w:t>
      </w:r>
    </w:p>
    <w:p w14:paraId="31B2B119" w14:textId="39ABE01A" w:rsidR="00963C3B" w:rsidRPr="00116257" w:rsidRDefault="00963C3B" w:rsidP="00963C3B">
      <w:pPr>
        <w:rPr>
          <w:rFonts w:eastAsiaTheme="majorEastAsia"/>
        </w:rPr>
      </w:pPr>
      <w:r w:rsidRPr="00116257">
        <w:rPr>
          <w:rFonts w:eastAsiaTheme="majorEastAsia"/>
        </w:rPr>
        <w:t xml:space="preserve">Respect, Engage, Ambition, Listen. </w:t>
      </w:r>
    </w:p>
    <w:p w14:paraId="66BBCC2C" w14:textId="0C14EEDE" w:rsidR="00963C3B" w:rsidRPr="00116257" w:rsidRDefault="00D6754A" w:rsidP="00963C3B">
      <w:pPr>
        <w:rPr>
          <w:rFonts w:eastAsiaTheme="majorEastAsia"/>
          <w:b/>
          <w:bCs/>
          <w:u w:val="single"/>
        </w:rPr>
      </w:pPr>
      <w:r w:rsidRPr="00116257">
        <w:rPr>
          <w:rFonts w:eastAsiaTheme="majorEastAsia"/>
          <w:b/>
          <w:bCs/>
          <w:u w:val="single"/>
        </w:rPr>
        <w:t>Our</w:t>
      </w:r>
      <w:r w:rsidR="00963C3B" w:rsidRPr="00116257">
        <w:rPr>
          <w:rFonts w:eastAsiaTheme="majorEastAsia"/>
          <w:b/>
          <w:bCs/>
          <w:u w:val="single"/>
        </w:rPr>
        <w:t xml:space="preserve"> Corporate Plan </w:t>
      </w:r>
    </w:p>
    <w:p w14:paraId="105EA40C" w14:textId="51B2B55E" w:rsidR="009A3E48" w:rsidRPr="00116257" w:rsidRDefault="00963C3B" w:rsidP="00963C3B">
      <w:pPr>
        <w:rPr>
          <w:rFonts w:eastAsiaTheme="majorEastAsia"/>
        </w:rPr>
      </w:pPr>
      <w:r w:rsidRPr="00116257">
        <w:rPr>
          <w:rFonts w:eastAsiaTheme="majorEastAsia"/>
        </w:rPr>
        <w:lastRenderedPageBreak/>
        <w:t xml:space="preserve">Bron Afon’s Corporate Plan provides more information about our organisation, vision, value and commitments for the coming years. You can access it by </w:t>
      </w:r>
      <w:r w:rsidRPr="00116257">
        <w:rPr>
          <w:rFonts w:eastAsiaTheme="majorEastAsia" w:cstheme="minorHAnsi"/>
        </w:rPr>
        <w:t xml:space="preserve">clicking </w:t>
      </w:r>
      <w:r w:rsidR="009F7C20" w:rsidRPr="00116257">
        <w:rPr>
          <w:rStyle w:val="normaltextrun"/>
          <w:rFonts w:cstheme="minorHAnsi"/>
          <w:color w:val="0563C1"/>
          <w:u w:val="single"/>
          <w:shd w:val="clear" w:color="auto" w:fill="FFFFFF"/>
        </w:rPr>
        <w:t>here.</w:t>
      </w:r>
    </w:p>
    <w:p w14:paraId="1DE94505" w14:textId="77777777" w:rsidR="00A3408D" w:rsidRDefault="00A3408D" w:rsidP="001D5E7D">
      <w:pPr>
        <w:pStyle w:val="ListParagraph"/>
        <w:numPr>
          <w:ilvl w:val="0"/>
          <w:numId w:val="1"/>
        </w:numPr>
        <w:spacing w:line="360" w:lineRule="auto"/>
        <w:rPr>
          <w:rFonts w:asciiTheme="majorHAnsi" w:eastAsiaTheme="majorEastAsia" w:hAnsiTheme="majorHAnsi" w:cstheme="majorBidi"/>
          <w:color w:val="2F5496" w:themeColor="accent1" w:themeShade="BF"/>
          <w:sz w:val="32"/>
          <w:szCs w:val="32"/>
        </w:rPr>
        <w:sectPr w:rsidR="00A3408D" w:rsidSect="00DB6CAC">
          <w:type w:val="continuous"/>
          <w:pgSz w:w="11906" w:h="16838"/>
          <w:pgMar w:top="2268" w:right="1440" w:bottom="1440" w:left="1440" w:header="709" w:footer="709" w:gutter="0"/>
          <w:pgNumType w:start="2"/>
          <w:cols w:space="708"/>
          <w:docGrid w:linePitch="360"/>
        </w:sectPr>
      </w:pPr>
    </w:p>
    <w:p w14:paraId="4F707DE0" w14:textId="5E10884D" w:rsidR="001D5E7D" w:rsidRPr="00612CBF" w:rsidRDefault="001D5E7D" w:rsidP="00612CBF">
      <w:pPr>
        <w:pStyle w:val="Heading1"/>
        <w:numPr>
          <w:ilvl w:val="0"/>
          <w:numId w:val="1"/>
        </w:numPr>
        <w:spacing w:line="360" w:lineRule="auto"/>
        <w:rPr>
          <w:color w:val="1F4E79" w:themeColor="accent5" w:themeShade="80"/>
          <w:sz w:val="32"/>
          <w:szCs w:val="32"/>
        </w:rPr>
      </w:pPr>
      <w:bookmarkStart w:id="5" w:name="_Toc191035785"/>
      <w:r w:rsidRPr="00612CBF">
        <w:rPr>
          <w:color w:val="1F4E79" w:themeColor="accent5" w:themeShade="80"/>
          <w:sz w:val="32"/>
          <w:szCs w:val="32"/>
        </w:rPr>
        <w:lastRenderedPageBreak/>
        <w:t>Tender Guidance</w:t>
      </w:r>
      <w:bookmarkEnd w:id="5"/>
      <w:r w:rsidRPr="00612CBF">
        <w:rPr>
          <w:color w:val="1F4E79" w:themeColor="accent5" w:themeShade="80"/>
          <w:sz w:val="32"/>
          <w:szCs w:val="32"/>
        </w:rPr>
        <w:t xml:space="preserve"> </w:t>
      </w:r>
    </w:p>
    <w:p w14:paraId="015D1C52" w14:textId="4D5914C9" w:rsidR="001D5E7D" w:rsidRPr="00612CBF" w:rsidRDefault="00D44EE8" w:rsidP="00612CBF">
      <w:pPr>
        <w:pStyle w:val="Heading2"/>
        <w:numPr>
          <w:ilvl w:val="1"/>
          <w:numId w:val="1"/>
        </w:numPr>
        <w:spacing w:line="360" w:lineRule="auto"/>
        <w:rPr>
          <w:color w:val="1F4E79" w:themeColor="accent5" w:themeShade="80"/>
        </w:rPr>
      </w:pPr>
      <w:bookmarkStart w:id="6" w:name="_Toc191035786"/>
      <w:r w:rsidRPr="00612CBF">
        <w:rPr>
          <w:color w:val="1F4E79" w:themeColor="accent5" w:themeShade="80"/>
        </w:rPr>
        <w:t>Instructions to Tenderers</w:t>
      </w:r>
      <w:bookmarkEnd w:id="6"/>
    </w:p>
    <w:p w14:paraId="6A889A3F" w14:textId="6758842D" w:rsidR="00A3408D" w:rsidRPr="00A3408D" w:rsidRDefault="00A3408D" w:rsidP="00A3408D">
      <w:pPr>
        <w:rPr>
          <w:rFonts w:eastAsiaTheme="majorEastAsia"/>
        </w:rPr>
      </w:pPr>
      <w:r w:rsidRPr="00A3408D">
        <w:rPr>
          <w:rFonts w:eastAsiaTheme="majorEastAsia"/>
        </w:rPr>
        <w:t xml:space="preserve">These instructions are designed to ensure that all </w:t>
      </w:r>
      <w:r w:rsidR="00EA3753" w:rsidRPr="00A3408D">
        <w:rPr>
          <w:rFonts w:eastAsiaTheme="majorEastAsia"/>
        </w:rPr>
        <w:t>Tenderer</w:t>
      </w:r>
      <w:r w:rsidR="00265483">
        <w:rPr>
          <w:rFonts w:eastAsiaTheme="majorEastAsia"/>
        </w:rPr>
        <w:t>s</w:t>
      </w:r>
      <w:r w:rsidR="00EA3753" w:rsidRPr="00A3408D">
        <w:rPr>
          <w:rFonts w:eastAsiaTheme="majorEastAsia"/>
        </w:rPr>
        <w:t xml:space="preserve"> </w:t>
      </w:r>
      <w:r w:rsidRPr="00A3408D">
        <w:rPr>
          <w:rFonts w:eastAsiaTheme="majorEastAsia"/>
        </w:rPr>
        <w:t>are given</w:t>
      </w:r>
      <w:r>
        <w:rPr>
          <w:rFonts w:eastAsiaTheme="majorEastAsia"/>
        </w:rPr>
        <w:t xml:space="preserve"> </w:t>
      </w:r>
      <w:r w:rsidRPr="00A3408D">
        <w:rPr>
          <w:rFonts w:eastAsiaTheme="majorEastAsia"/>
        </w:rPr>
        <w:t>equal and fair consideration. It is therefore important that you provide all the information asked for in the format specified.</w:t>
      </w:r>
    </w:p>
    <w:p w14:paraId="159260B2" w14:textId="77777777" w:rsidR="00A3408D" w:rsidRPr="00A3408D" w:rsidRDefault="00A3408D" w:rsidP="00A3408D">
      <w:pPr>
        <w:rPr>
          <w:rFonts w:eastAsiaTheme="majorEastAsia"/>
        </w:rPr>
      </w:pPr>
      <w:r w:rsidRPr="00A3408D">
        <w:rPr>
          <w:rFonts w:eastAsiaTheme="majorEastAsia"/>
        </w:rPr>
        <w:t xml:space="preserve">Tenderers should read these instructions carefully before completing the Tender documentation.  Failure to comply with these requirements for completion and submission of the Tender response may result in the rejection of the Tender.  </w:t>
      </w:r>
    </w:p>
    <w:p w14:paraId="1772D231" w14:textId="638CFB11" w:rsidR="00A3408D" w:rsidRDefault="00EA3753" w:rsidP="00A3408D">
      <w:r w:rsidRPr="00A3408D">
        <w:rPr>
          <w:rFonts w:eastAsiaTheme="majorEastAsia"/>
        </w:rPr>
        <w:t>Tenderer</w:t>
      </w:r>
      <w:r w:rsidR="000517EC">
        <w:rPr>
          <w:rFonts w:eastAsiaTheme="majorEastAsia"/>
        </w:rPr>
        <w:t>s</w:t>
      </w:r>
      <w:r w:rsidRPr="00A3408D">
        <w:rPr>
          <w:rFonts w:eastAsiaTheme="majorEastAsia"/>
        </w:rPr>
        <w:t xml:space="preserve"> </w:t>
      </w:r>
      <w:r w:rsidR="00A3408D" w:rsidRPr="00A3408D">
        <w:rPr>
          <w:rFonts w:eastAsiaTheme="majorEastAsia"/>
        </w:rPr>
        <w:t>are required to acquaint themselves fully with the extent and nature of the goods and services and contractual obligations. These instructions constitute the Conditions of Tender.</w:t>
      </w:r>
      <w:r w:rsidR="00A3408D" w:rsidRPr="00A3408D">
        <w:t xml:space="preserve"> </w:t>
      </w:r>
    </w:p>
    <w:p w14:paraId="64FA89AA" w14:textId="38E6959C" w:rsidR="00A3408D" w:rsidRDefault="00A3408D" w:rsidP="00A3408D">
      <w:pPr>
        <w:rPr>
          <w:rFonts w:eastAsiaTheme="majorEastAsia"/>
        </w:rPr>
      </w:pPr>
      <w:r w:rsidRPr="00A3408D">
        <w:rPr>
          <w:rFonts w:eastAsiaTheme="majorEastAsia"/>
        </w:rPr>
        <w:t>Participation in the tender process automatically signals that the Tenderer accepts these conditions of Tender.</w:t>
      </w:r>
    </w:p>
    <w:p w14:paraId="3AE99687" w14:textId="77777777" w:rsidR="00A3408D" w:rsidRDefault="00A3408D" w:rsidP="00A3408D">
      <w:pPr>
        <w:rPr>
          <w:rFonts w:eastAsiaTheme="majorEastAsia"/>
        </w:rPr>
      </w:pPr>
      <w:proofErr w:type="spellStart"/>
      <w:r>
        <w:rPr>
          <w:rFonts w:eastAsiaTheme="majorEastAsia"/>
        </w:rPr>
        <w:t>Barcud</w:t>
      </w:r>
      <w:proofErr w:type="spellEnd"/>
      <w:r>
        <w:rPr>
          <w:rFonts w:eastAsiaTheme="majorEastAsia"/>
        </w:rPr>
        <w:t xml:space="preserve"> Shared Services </w:t>
      </w:r>
      <w:r w:rsidRPr="00A3408D">
        <w:rPr>
          <w:rFonts w:eastAsiaTheme="majorEastAsia"/>
        </w:rPr>
        <w:t xml:space="preserve">does not guarantee any volume of demand/spend </w:t>
      </w:r>
      <w:proofErr w:type="gramStart"/>
      <w:r w:rsidRPr="00A3408D">
        <w:rPr>
          <w:rFonts w:eastAsiaTheme="majorEastAsia"/>
        </w:rPr>
        <w:t>as a result of</w:t>
      </w:r>
      <w:proofErr w:type="gramEnd"/>
      <w:r w:rsidRPr="00A3408D">
        <w:rPr>
          <w:rFonts w:eastAsiaTheme="majorEastAsia"/>
        </w:rPr>
        <w:t xml:space="preserve"> any contract awarded; any volume detailed in the ITT document is for indication only.</w:t>
      </w:r>
    </w:p>
    <w:p w14:paraId="1E4C562B" w14:textId="45B7A0BA" w:rsidR="00A3408D" w:rsidRPr="00AA6D98" w:rsidRDefault="00A3408D" w:rsidP="00A3408D">
      <w:pPr>
        <w:rPr>
          <w:rFonts w:eastAsiaTheme="majorEastAsia"/>
        </w:rPr>
      </w:pPr>
      <w:r w:rsidRPr="00AA6D98">
        <w:rPr>
          <w:rFonts w:eastAsiaTheme="majorEastAsia"/>
        </w:rPr>
        <w:t xml:space="preserve">Tenderers must complete </w:t>
      </w:r>
      <w:r w:rsidR="00AA6D98" w:rsidRPr="00AA6D98">
        <w:rPr>
          <w:rFonts w:eastAsiaTheme="majorEastAsia"/>
        </w:rPr>
        <w:t xml:space="preserve">the associated Price Schedule </w:t>
      </w:r>
      <w:r w:rsidRPr="00AA6D98">
        <w:rPr>
          <w:rFonts w:eastAsiaTheme="majorEastAsia"/>
        </w:rPr>
        <w:t xml:space="preserve">in relation to the Price evaluation. The ‘total tender sum’ stated in the </w:t>
      </w:r>
      <w:r w:rsidR="00974800" w:rsidRPr="00974800">
        <w:rPr>
          <w:rFonts w:eastAsiaTheme="majorEastAsia"/>
        </w:rPr>
        <w:t>Tender Declaration</w:t>
      </w:r>
      <w:r w:rsidR="00974800">
        <w:rPr>
          <w:rFonts w:eastAsiaTheme="majorEastAsia"/>
        </w:rPr>
        <w:t xml:space="preserve"> </w:t>
      </w:r>
      <w:r w:rsidRPr="00AA6D98">
        <w:rPr>
          <w:rFonts w:eastAsiaTheme="majorEastAsia"/>
        </w:rPr>
        <w:t xml:space="preserve">will be used to evaluate the ‘Price’ element. Further information can be found </w:t>
      </w:r>
      <w:r w:rsidR="00AA6D98">
        <w:rPr>
          <w:rFonts w:eastAsiaTheme="majorEastAsia"/>
        </w:rPr>
        <w:t xml:space="preserve">in </w:t>
      </w:r>
      <w:r w:rsidR="007A35A7">
        <w:rPr>
          <w:rFonts w:eastAsiaTheme="majorEastAsia"/>
        </w:rPr>
        <w:fldChar w:fldCharType="begin"/>
      </w:r>
      <w:r w:rsidR="007A35A7">
        <w:rPr>
          <w:rFonts w:eastAsiaTheme="majorEastAsia"/>
        </w:rPr>
        <w:instrText xml:space="preserve"> REF _Ref147841126 \r \h  \* MERGEFORMAT </w:instrText>
      </w:r>
      <w:r w:rsidR="007A35A7">
        <w:rPr>
          <w:rFonts w:eastAsiaTheme="majorEastAsia"/>
        </w:rPr>
      </w:r>
      <w:r w:rsidR="007A35A7">
        <w:rPr>
          <w:rFonts w:eastAsiaTheme="majorEastAsia"/>
        </w:rPr>
        <w:fldChar w:fldCharType="separate"/>
      </w:r>
      <w:r w:rsidR="007A35A7">
        <w:rPr>
          <w:rFonts w:eastAsiaTheme="majorEastAsia"/>
        </w:rPr>
        <w:t>3</w:t>
      </w:r>
      <w:r w:rsidR="007A35A7">
        <w:rPr>
          <w:rFonts w:eastAsiaTheme="majorEastAsia"/>
        </w:rPr>
        <w:fldChar w:fldCharType="end"/>
      </w:r>
      <w:r w:rsidR="007A35A7">
        <w:rPr>
          <w:rFonts w:eastAsiaTheme="majorEastAsia"/>
        </w:rPr>
        <w:t xml:space="preserve">. </w:t>
      </w:r>
      <w:r w:rsidR="007A35A7">
        <w:rPr>
          <w:rFonts w:eastAsiaTheme="majorEastAsia"/>
        </w:rPr>
        <w:fldChar w:fldCharType="begin"/>
      </w:r>
      <w:r w:rsidR="007A35A7">
        <w:rPr>
          <w:rFonts w:eastAsiaTheme="majorEastAsia"/>
        </w:rPr>
        <w:instrText xml:space="preserve"> REF  _Ref147841130 \f \h  \* MERGEFORMAT </w:instrText>
      </w:r>
      <w:r w:rsidR="007A35A7">
        <w:rPr>
          <w:rFonts w:eastAsiaTheme="majorEastAsia"/>
        </w:rPr>
      </w:r>
      <w:r w:rsidR="007A35A7">
        <w:rPr>
          <w:rFonts w:eastAsiaTheme="majorEastAsia"/>
        </w:rPr>
        <w:fldChar w:fldCharType="separate"/>
      </w:r>
      <w:r w:rsidR="007A35A7" w:rsidRPr="007A35A7">
        <w:rPr>
          <w:rFonts w:eastAsiaTheme="majorEastAsia"/>
        </w:rPr>
        <w:t>Evaluation and Selection</w:t>
      </w:r>
      <w:r w:rsidR="007A35A7">
        <w:rPr>
          <w:rFonts w:eastAsiaTheme="majorEastAsia"/>
        </w:rPr>
        <w:fldChar w:fldCharType="end"/>
      </w:r>
      <w:r w:rsidR="00AA6D98">
        <w:rPr>
          <w:rFonts w:eastAsiaTheme="majorEastAsia"/>
        </w:rPr>
        <w:t>.</w:t>
      </w:r>
    </w:p>
    <w:p w14:paraId="19C232CE" w14:textId="34BF9E38" w:rsidR="00A3408D" w:rsidRPr="00A3408D" w:rsidRDefault="00A3408D" w:rsidP="00A3408D">
      <w:pPr>
        <w:rPr>
          <w:rFonts w:eastAsiaTheme="majorEastAsia"/>
        </w:rPr>
      </w:pPr>
      <w:r w:rsidRPr="002141CF">
        <w:rPr>
          <w:rFonts w:eastAsiaTheme="majorEastAsia"/>
        </w:rPr>
        <w:t xml:space="preserve">Tenderers must also ensure that </w:t>
      </w:r>
      <w:r w:rsidR="00AD7745">
        <w:rPr>
          <w:rFonts w:eastAsiaTheme="majorEastAsia"/>
        </w:rPr>
        <w:t xml:space="preserve">the </w:t>
      </w:r>
      <w:r w:rsidRPr="002141CF">
        <w:rPr>
          <w:rFonts w:eastAsiaTheme="majorEastAsia"/>
        </w:rPr>
        <w:t>Form of Tender</w:t>
      </w:r>
      <w:r w:rsidR="002141CF" w:rsidRPr="002141CF">
        <w:rPr>
          <w:rFonts w:eastAsiaTheme="majorEastAsia"/>
        </w:rPr>
        <w:t>,</w:t>
      </w:r>
      <w:r w:rsidRPr="002141CF">
        <w:rPr>
          <w:rFonts w:eastAsiaTheme="majorEastAsia"/>
        </w:rPr>
        <w:t xml:space="preserve"> Non-Collusion Documen</w:t>
      </w:r>
      <w:r w:rsidR="002141CF" w:rsidRPr="002141CF">
        <w:rPr>
          <w:rFonts w:eastAsiaTheme="majorEastAsia"/>
        </w:rPr>
        <w:t>t</w:t>
      </w:r>
      <w:r w:rsidRPr="002141CF">
        <w:rPr>
          <w:rFonts w:eastAsiaTheme="majorEastAsia"/>
        </w:rPr>
        <w:t xml:space="preserve"> and Tender Declaration are completed, signed and returned with the tender submission.</w:t>
      </w:r>
    </w:p>
    <w:p w14:paraId="5B5A73EF" w14:textId="77777777" w:rsidR="00A3408D" w:rsidRPr="00A3408D" w:rsidRDefault="00A3408D" w:rsidP="00A3408D">
      <w:pPr>
        <w:rPr>
          <w:rFonts w:eastAsiaTheme="majorEastAsia"/>
        </w:rPr>
      </w:pPr>
      <w:r w:rsidRPr="00A3408D">
        <w:rPr>
          <w:rFonts w:eastAsiaTheme="majorEastAsia"/>
        </w:rPr>
        <w:t xml:space="preserve">Tenderers must </w:t>
      </w:r>
      <w:proofErr w:type="gramStart"/>
      <w:r w:rsidRPr="00A3408D">
        <w:rPr>
          <w:rFonts w:eastAsiaTheme="majorEastAsia"/>
        </w:rPr>
        <w:t>take into account</w:t>
      </w:r>
      <w:proofErr w:type="gramEnd"/>
      <w:r w:rsidRPr="00A3408D">
        <w:rPr>
          <w:rFonts w:eastAsiaTheme="majorEastAsia"/>
        </w:rPr>
        <w:t xml:space="preserve"> the requirements of the Agreement and the Appendices attached together with the instructions set out in this ITT in preparing their submissions.</w:t>
      </w:r>
    </w:p>
    <w:p w14:paraId="075C65FF" w14:textId="77777777" w:rsidR="00A3408D" w:rsidRDefault="00A3408D" w:rsidP="00A3408D">
      <w:pPr>
        <w:rPr>
          <w:rFonts w:eastAsiaTheme="majorEastAsia"/>
        </w:rPr>
      </w:pPr>
      <w:r w:rsidRPr="00A3408D">
        <w:rPr>
          <w:rFonts w:eastAsiaTheme="majorEastAsia"/>
        </w:rPr>
        <w:t xml:space="preserve">The Tenderer shall ensure that </w:t>
      </w:r>
      <w:proofErr w:type="gramStart"/>
      <w:r w:rsidRPr="00A3408D">
        <w:rPr>
          <w:rFonts w:eastAsiaTheme="majorEastAsia"/>
        </w:rPr>
        <w:t>each and every</w:t>
      </w:r>
      <w:proofErr w:type="gramEnd"/>
      <w:r w:rsidRPr="00A3408D">
        <w:rPr>
          <w:rFonts w:eastAsiaTheme="majorEastAsia"/>
        </w:rPr>
        <w:t xml:space="preserve"> sub-contractor, supplier, consortium member and adviser abides by the terms of these instructions and the Conditions of Tender.</w:t>
      </w:r>
    </w:p>
    <w:p w14:paraId="64F272FF" w14:textId="3B69BD75" w:rsidR="00A3408D" w:rsidRPr="00A3408D" w:rsidRDefault="00A3408D" w:rsidP="00A3408D">
      <w:pPr>
        <w:rPr>
          <w:rFonts w:eastAsiaTheme="majorEastAsia"/>
        </w:rPr>
      </w:pPr>
      <w:r w:rsidRPr="00A3408D">
        <w:rPr>
          <w:rFonts w:eastAsiaTheme="majorEastAsia"/>
        </w:rPr>
        <w:t xml:space="preserve">The Tenderer shall not </w:t>
      </w:r>
      <w:proofErr w:type="gramStart"/>
      <w:r w:rsidRPr="00A3408D">
        <w:rPr>
          <w:rFonts w:eastAsiaTheme="majorEastAsia"/>
        </w:rPr>
        <w:t>make contact with</w:t>
      </w:r>
      <w:proofErr w:type="gramEnd"/>
      <w:r w:rsidRPr="00A3408D">
        <w:rPr>
          <w:rFonts w:eastAsiaTheme="majorEastAsia"/>
        </w:rPr>
        <w:t xml:space="preserve"> any other employee, agent or consultant of </w:t>
      </w:r>
      <w:proofErr w:type="spellStart"/>
      <w:r w:rsidR="00EA3753">
        <w:rPr>
          <w:rFonts w:eastAsiaTheme="majorEastAsia"/>
        </w:rPr>
        <w:t>Barcud</w:t>
      </w:r>
      <w:proofErr w:type="spellEnd"/>
      <w:r w:rsidR="00EA3753">
        <w:rPr>
          <w:rFonts w:eastAsiaTheme="majorEastAsia"/>
        </w:rPr>
        <w:t xml:space="preserve"> Shared Services </w:t>
      </w:r>
      <w:r w:rsidRPr="00A3408D">
        <w:rPr>
          <w:rFonts w:eastAsiaTheme="majorEastAsia"/>
        </w:rPr>
        <w:t xml:space="preserve">or any other organisation referenced in the contract notice that are in any way connected with this procurement exercise during the period of this procurement exercise, unless instructed otherwise by </w:t>
      </w:r>
      <w:proofErr w:type="spellStart"/>
      <w:r w:rsidR="00EA3753">
        <w:rPr>
          <w:rFonts w:eastAsiaTheme="majorEastAsia"/>
        </w:rPr>
        <w:t>Barcud</w:t>
      </w:r>
      <w:proofErr w:type="spellEnd"/>
      <w:r w:rsidR="00EA3753">
        <w:rPr>
          <w:rFonts w:eastAsiaTheme="majorEastAsia"/>
        </w:rPr>
        <w:t xml:space="preserve"> Shared Services</w:t>
      </w:r>
      <w:r w:rsidRPr="00A3408D">
        <w:rPr>
          <w:rFonts w:eastAsiaTheme="majorEastAsia"/>
        </w:rPr>
        <w:t>.</w:t>
      </w:r>
    </w:p>
    <w:p w14:paraId="645FB4A4" w14:textId="3E88C16D" w:rsidR="00A3408D" w:rsidRPr="00A3408D" w:rsidRDefault="00EA3753" w:rsidP="00A3408D">
      <w:pPr>
        <w:rPr>
          <w:rFonts w:eastAsiaTheme="majorEastAsia"/>
        </w:rPr>
      </w:pPr>
      <w:proofErr w:type="spellStart"/>
      <w:r>
        <w:rPr>
          <w:rFonts w:eastAsiaTheme="majorEastAsia"/>
        </w:rPr>
        <w:t>Barcud</w:t>
      </w:r>
      <w:proofErr w:type="spellEnd"/>
      <w:r>
        <w:rPr>
          <w:rFonts w:eastAsiaTheme="majorEastAsia"/>
        </w:rPr>
        <w:t xml:space="preserve"> Shared Services </w:t>
      </w:r>
      <w:r w:rsidR="00A3408D" w:rsidRPr="00A3408D">
        <w:rPr>
          <w:rFonts w:eastAsiaTheme="majorEastAsia"/>
        </w:rPr>
        <w:t xml:space="preserve">reserves the right to amend, add to or withdraw all or any part of this ITT at any time during the procurement exercise. Under no circumstances will </w:t>
      </w:r>
      <w:proofErr w:type="spellStart"/>
      <w:r>
        <w:rPr>
          <w:rFonts w:eastAsiaTheme="majorEastAsia"/>
        </w:rPr>
        <w:t>Barcud</w:t>
      </w:r>
      <w:proofErr w:type="spellEnd"/>
      <w:r>
        <w:rPr>
          <w:rFonts w:eastAsiaTheme="majorEastAsia"/>
        </w:rPr>
        <w:t xml:space="preserve"> Shared Services</w:t>
      </w:r>
      <w:r w:rsidR="00A3408D" w:rsidRPr="00A3408D">
        <w:rPr>
          <w:rFonts w:eastAsiaTheme="majorEastAsia"/>
        </w:rPr>
        <w:t>, or any of their advisers, be liable for any costs or expenses borne by Tenderers, sub-contractors, suppliers or advisers in this process.</w:t>
      </w:r>
    </w:p>
    <w:p w14:paraId="63D814BB" w14:textId="418B77AC" w:rsidR="00D44EE8" w:rsidRDefault="00A3408D" w:rsidP="00A3408D">
      <w:pPr>
        <w:rPr>
          <w:rFonts w:asciiTheme="majorHAnsi" w:eastAsiaTheme="majorEastAsia" w:hAnsiTheme="majorHAnsi" w:cstheme="majorBidi"/>
          <w:color w:val="2F5496" w:themeColor="accent1" w:themeShade="BF"/>
          <w:sz w:val="28"/>
          <w:szCs w:val="28"/>
        </w:rPr>
      </w:pPr>
      <w:r w:rsidRPr="00A3408D">
        <w:rPr>
          <w:rFonts w:eastAsiaTheme="majorEastAsia"/>
        </w:rPr>
        <w:t xml:space="preserve">In the event that a preferred bidder withdraws its tender submission after notification of appointment but prior to contract signature, or an appointed Contractor is disqualified from the process due to failing any of the Grounds for Mandatory Rejection or Discretionary Rejection during the life of the Agreement, or an appointed Contractor has its contract terminated, or the scope of the original Agreement changes and </w:t>
      </w:r>
      <w:proofErr w:type="spellStart"/>
      <w:r w:rsidR="00EA3753">
        <w:rPr>
          <w:rFonts w:eastAsiaTheme="majorEastAsia"/>
        </w:rPr>
        <w:t>Bar</w:t>
      </w:r>
      <w:r w:rsidR="007B6113">
        <w:rPr>
          <w:rFonts w:eastAsiaTheme="majorEastAsia"/>
        </w:rPr>
        <w:t>c</w:t>
      </w:r>
      <w:r w:rsidR="00EA3753">
        <w:rPr>
          <w:rFonts w:eastAsiaTheme="majorEastAsia"/>
        </w:rPr>
        <w:t>ud</w:t>
      </w:r>
      <w:proofErr w:type="spellEnd"/>
      <w:r w:rsidR="00EA3753">
        <w:rPr>
          <w:rFonts w:eastAsiaTheme="majorEastAsia"/>
        </w:rPr>
        <w:t xml:space="preserve"> Shared Services</w:t>
      </w:r>
      <w:r w:rsidRPr="00A3408D">
        <w:rPr>
          <w:rFonts w:eastAsiaTheme="majorEastAsia"/>
        </w:rPr>
        <w:t xml:space="preserve"> requires additional resource, then </w:t>
      </w:r>
      <w:proofErr w:type="spellStart"/>
      <w:r w:rsidR="00EA3753">
        <w:rPr>
          <w:rFonts w:eastAsiaTheme="majorEastAsia"/>
        </w:rPr>
        <w:t>Barcud</w:t>
      </w:r>
      <w:proofErr w:type="spellEnd"/>
      <w:r w:rsidR="00EA3753">
        <w:rPr>
          <w:rFonts w:eastAsiaTheme="majorEastAsia"/>
        </w:rPr>
        <w:t xml:space="preserve"> Shared Services</w:t>
      </w:r>
      <w:r w:rsidRPr="00A3408D">
        <w:rPr>
          <w:rFonts w:eastAsiaTheme="majorEastAsia"/>
        </w:rPr>
        <w:t xml:space="preserve"> reserves the right (at its discretion and subject to the Regulations) to award a </w:t>
      </w:r>
      <w:r w:rsidRPr="00A3408D">
        <w:rPr>
          <w:rFonts w:eastAsiaTheme="majorEastAsia"/>
        </w:rPr>
        <w:lastRenderedPageBreak/>
        <w:t>contract to the bidder that, on the basis of the evaluation, submitted the next Most Advantageous Tender.</w:t>
      </w:r>
    </w:p>
    <w:p w14:paraId="7E1505BD" w14:textId="1DB68DFF" w:rsidR="00612CBF" w:rsidRPr="00612CBF" w:rsidRDefault="00A3408D" w:rsidP="00612CBF">
      <w:pPr>
        <w:pStyle w:val="Heading2"/>
        <w:numPr>
          <w:ilvl w:val="1"/>
          <w:numId w:val="1"/>
        </w:numPr>
        <w:spacing w:line="360" w:lineRule="auto"/>
        <w:rPr>
          <w:color w:val="1F4E79" w:themeColor="accent5" w:themeShade="80"/>
        </w:rPr>
      </w:pPr>
      <w:bookmarkStart w:id="7" w:name="_Toc191035787"/>
      <w:r w:rsidRPr="00612CBF">
        <w:rPr>
          <w:color w:val="1F4E79" w:themeColor="accent5" w:themeShade="80"/>
        </w:rPr>
        <w:t>Preparation of Tender</w:t>
      </w:r>
      <w:bookmarkEnd w:id="7"/>
      <w:r w:rsidRPr="00612CBF">
        <w:rPr>
          <w:color w:val="1F4E79" w:themeColor="accent5" w:themeShade="80"/>
        </w:rPr>
        <w:t xml:space="preserve"> </w:t>
      </w:r>
    </w:p>
    <w:p w14:paraId="71BF846A" w14:textId="08998CD1" w:rsidR="00EA3753" w:rsidRPr="00EA3753" w:rsidRDefault="00EA3753" w:rsidP="00EA3753">
      <w:pPr>
        <w:rPr>
          <w:rFonts w:eastAsiaTheme="majorEastAsia"/>
        </w:rPr>
      </w:pPr>
      <w:r w:rsidRPr="00EA3753">
        <w:rPr>
          <w:rFonts w:eastAsiaTheme="majorEastAsia"/>
        </w:rPr>
        <w:t xml:space="preserve">It is the Tenderer’s responsibility to obtain, at their own expense, all information necessary for the preparation and submission of Tenders. Under no circumstances will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or any of their advisers, be liable for any costs or expenses borne by Tenderers, sub-contractors, suppliers or advisers in this process.</w:t>
      </w:r>
    </w:p>
    <w:p w14:paraId="6B951200" w14:textId="57EB51C3" w:rsidR="00EA3753" w:rsidRPr="00EA3753" w:rsidRDefault="00EA3753" w:rsidP="00EA3753">
      <w:pPr>
        <w:rPr>
          <w:rFonts w:eastAsiaTheme="majorEastAsia"/>
        </w:rPr>
      </w:pPr>
      <w:r w:rsidRPr="00EA3753">
        <w:rPr>
          <w:rFonts w:eastAsiaTheme="majorEastAsia"/>
        </w:rPr>
        <w:t xml:space="preserve">Tenderers are required to complete and provide all information required by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xml:space="preserve"> in accordance with the conditions of the Tender and the Invitation to Tender.  Failure to comply with the conditions and the Invitation to Tender may lead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xml:space="preserve"> to reject a tender response.</w:t>
      </w:r>
    </w:p>
    <w:p w14:paraId="4F317516" w14:textId="4015EEC1" w:rsidR="00EA3753" w:rsidRPr="00EA3753" w:rsidRDefault="00F64E42" w:rsidP="00EA3753">
      <w:pPr>
        <w:rPr>
          <w:rFonts w:eastAsiaTheme="majorEastAsia"/>
        </w:rPr>
      </w:pPr>
      <w:proofErr w:type="spellStart"/>
      <w:r>
        <w:rPr>
          <w:rFonts w:eastAsiaTheme="majorEastAsia"/>
        </w:rPr>
        <w:t>Barcud</w:t>
      </w:r>
      <w:proofErr w:type="spellEnd"/>
      <w:r>
        <w:rPr>
          <w:rFonts w:eastAsiaTheme="majorEastAsia"/>
        </w:rPr>
        <w:t xml:space="preserve"> Shared Services</w:t>
      </w:r>
      <w:r w:rsidR="00EA3753" w:rsidRPr="00EA3753">
        <w:rPr>
          <w:rFonts w:eastAsiaTheme="majorEastAsia"/>
        </w:rPr>
        <w:t xml:space="preserve"> relies on Tenderers’ own analysis and review of information provided.  Consequently, Tenderers are solely responsible for obtaining the information which they consider is necessary </w:t>
      </w:r>
      <w:proofErr w:type="gramStart"/>
      <w:r w:rsidR="00EA3753" w:rsidRPr="00EA3753">
        <w:rPr>
          <w:rFonts w:eastAsiaTheme="majorEastAsia"/>
        </w:rPr>
        <w:t>in order to</w:t>
      </w:r>
      <w:proofErr w:type="gramEnd"/>
      <w:r w:rsidR="00EA3753" w:rsidRPr="00EA3753">
        <w:rPr>
          <w:rFonts w:eastAsiaTheme="majorEastAsia"/>
        </w:rPr>
        <w:t xml:space="preserve"> make decisions regarding the content of their Tenders and to undertake any investigations they consider necessary </w:t>
      </w:r>
      <w:proofErr w:type="gramStart"/>
      <w:r w:rsidR="00EA3753" w:rsidRPr="00EA3753">
        <w:rPr>
          <w:rFonts w:eastAsiaTheme="majorEastAsia"/>
        </w:rPr>
        <w:t>in order to</w:t>
      </w:r>
      <w:proofErr w:type="gramEnd"/>
      <w:r w:rsidR="00EA3753" w:rsidRPr="00EA3753">
        <w:rPr>
          <w:rFonts w:eastAsiaTheme="majorEastAsia"/>
        </w:rPr>
        <w:t xml:space="preserve"> verify any information provided to them during the procurement process. Under no circumstances will </w:t>
      </w:r>
      <w:proofErr w:type="spellStart"/>
      <w:r>
        <w:rPr>
          <w:rFonts w:eastAsiaTheme="majorEastAsia"/>
        </w:rPr>
        <w:t>Barcud</w:t>
      </w:r>
      <w:proofErr w:type="spellEnd"/>
      <w:r>
        <w:rPr>
          <w:rFonts w:eastAsiaTheme="majorEastAsia"/>
        </w:rPr>
        <w:t xml:space="preserve"> Shared Services</w:t>
      </w:r>
      <w:r w:rsidR="00EA3753" w:rsidRPr="00EA3753">
        <w:rPr>
          <w:rFonts w:eastAsiaTheme="majorEastAsia"/>
        </w:rPr>
        <w:t>, or any of their advisers, be liable for any costs or expenses borne by Tenderers, sub-contractors, suppliers or advisers in this process.</w:t>
      </w:r>
    </w:p>
    <w:p w14:paraId="417E0D6D" w14:textId="0878AF79" w:rsidR="00D060B7" w:rsidRDefault="00EA3753" w:rsidP="00EA3753">
      <w:pPr>
        <w:rPr>
          <w:rFonts w:eastAsiaTheme="majorEastAsia"/>
        </w:rPr>
      </w:pPr>
      <w:r w:rsidRPr="00EA3753">
        <w:rPr>
          <w:rFonts w:eastAsiaTheme="majorEastAsia"/>
        </w:rPr>
        <w:t xml:space="preserve">No alteration or addition must be made to the </w:t>
      </w:r>
      <w:r w:rsidR="00974800" w:rsidRPr="00974800">
        <w:rPr>
          <w:rFonts w:eastAsiaTheme="majorEastAsia"/>
        </w:rPr>
        <w:t>Tender Declaration</w:t>
      </w:r>
      <w:r w:rsidRPr="002664F9">
        <w:rPr>
          <w:rFonts w:eastAsiaTheme="majorEastAsia"/>
        </w:rPr>
        <w:t>, to the Priced Schedule</w:t>
      </w:r>
      <w:r w:rsidRPr="00EA3753">
        <w:rPr>
          <w:rFonts w:eastAsiaTheme="majorEastAsia"/>
        </w:rPr>
        <w:t xml:space="preserve"> or to any other component of the Tender documentation,</w:t>
      </w:r>
      <w:r w:rsidR="00C546FE">
        <w:rPr>
          <w:rFonts w:eastAsiaTheme="majorEastAsia"/>
        </w:rPr>
        <w:t xml:space="preserve"> </w:t>
      </w:r>
      <w:r w:rsidRPr="00EA3753">
        <w:rPr>
          <w:rFonts w:eastAsiaTheme="majorEastAsia"/>
        </w:rPr>
        <w:t xml:space="preserve">without </w:t>
      </w:r>
      <w:proofErr w:type="spellStart"/>
      <w:r w:rsidR="00F64E42">
        <w:rPr>
          <w:rFonts w:eastAsiaTheme="majorEastAsia"/>
        </w:rPr>
        <w:t>Barcud</w:t>
      </w:r>
      <w:proofErr w:type="spellEnd"/>
      <w:r w:rsidR="00F64E42">
        <w:rPr>
          <w:rFonts w:eastAsiaTheme="majorEastAsia"/>
        </w:rPr>
        <w:t xml:space="preserve"> Shared </w:t>
      </w:r>
      <w:r w:rsidR="00C3019E">
        <w:rPr>
          <w:rFonts w:eastAsiaTheme="majorEastAsia"/>
        </w:rPr>
        <w:t>Services</w:t>
      </w:r>
      <w:r w:rsidR="00C3019E" w:rsidRPr="00EA3753">
        <w:rPr>
          <w:rFonts w:eastAsiaTheme="majorEastAsia"/>
        </w:rPr>
        <w:t>’</w:t>
      </w:r>
      <w:r w:rsidRPr="00EA3753">
        <w:rPr>
          <w:rFonts w:eastAsiaTheme="majorEastAsia"/>
        </w:rPr>
        <w:t xml:space="preserve"> explicit agreement.</w:t>
      </w:r>
    </w:p>
    <w:p w14:paraId="3765A45C" w14:textId="1BD5DD80" w:rsidR="00EA3753" w:rsidRPr="00EA3753" w:rsidRDefault="00EA3753" w:rsidP="00EA3753">
      <w:pPr>
        <w:rPr>
          <w:rFonts w:eastAsiaTheme="majorEastAsia"/>
        </w:rPr>
      </w:pPr>
      <w:r w:rsidRPr="00EA3753">
        <w:rPr>
          <w:rFonts w:eastAsiaTheme="majorEastAsia"/>
        </w:rPr>
        <w:t xml:space="preserve">Tenders must not be accompanied by any covering letter or any statements that could be construed as rendering the Tender equivocal and/or placing it on different footing from other Tenders. </w:t>
      </w:r>
    </w:p>
    <w:p w14:paraId="71933448" w14:textId="202BD9D7" w:rsidR="00EA3753" w:rsidRPr="00EA3753" w:rsidRDefault="00EA3753" w:rsidP="00EA3753">
      <w:pPr>
        <w:rPr>
          <w:rFonts w:eastAsiaTheme="majorEastAsia"/>
        </w:rPr>
      </w:pPr>
      <w:r w:rsidRPr="00EA3753">
        <w:rPr>
          <w:rFonts w:eastAsiaTheme="majorEastAsia"/>
        </w:rPr>
        <w:t xml:space="preserve">The </w:t>
      </w:r>
      <w:r w:rsidR="00974800" w:rsidRPr="00974800">
        <w:rPr>
          <w:rFonts w:eastAsiaTheme="majorEastAsia"/>
        </w:rPr>
        <w:t xml:space="preserve">Tender Declaration </w:t>
      </w:r>
      <w:r w:rsidRPr="00EA3753">
        <w:rPr>
          <w:rFonts w:eastAsiaTheme="majorEastAsia"/>
        </w:rPr>
        <w:t xml:space="preserve">must be completed and returned with the tender submission. Should any tenders be returned without these forms then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xml:space="preserve"> reserves the right not to consider the tender submission.</w:t>
      </w:r>
    </w:p>
    <w:p w14:paraId="3CAB6261" w14:textId="554D6D92" w:rsidR="00EA3753" w:rsidRPr="00EA3753" w:rsidRDefault="00EA3753" w:rsidP="00EA3753">
      <w:pPr>
        <w:rPr>
          <w:rFonts w:asciiTheme="majorHAnsi" w:eastAsiaTheme="majorEastAsia" w:hAnsiTheme="majorHAnsi" w:cstheme="majorBidi"/>
          <w:color w:val="2F5496" w:themeColor="accent1" w:themeShade="BF"/>
          <w:sz w:val="28"/>
          <w:szCs w:val="28"/>
        </w:rPr>
      </w:pPr>
      <w:r w:rsidRPr="00EA3753">
        <w:rPr>
          <w:rFonts w:eastAsiaTheme="majorEastAsia"/>
        </w:rPr>
        <w:t xml:space="preserve">Tenderers must form their own opinions, </w:t>
      </w:r>
      <w:proofErr w:type="gramStart"/>
      <w:r w:rsidRPr="00EA3753">
        <w:rPr>
          <w:rFonts w:eastAsiaTheme="majorEastAsia"/>
        </w:rPr>
        <w:t>making</w:t>
      </w:r>
      <w:proofErr w:type="gramEnd"/>
      <w:r w:rsidRPr="00EA3753">
        <w:rPr>
          <w:rFonts w:eastAsiaTheme="majorEastAsia"/>
        </w:rPr>
        <w:t xml:space="preserve"> such investigations and taking such advice (including professional advice) as appropriate, regarding the requirements of their Tender, without the reliance upon any opinion provided by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xml:space="preserve"> or their advisers and representatives. Tenderers should notify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xml:space="preserve"> promptly of any perceived ambiguity, inconsistency or omission in this ITT, any of its associated documents and/or any other information issued to them during the procurement process. Under no circumstances will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or any of their advisers, be liable for any costs or expenses borne by Tenderers, sub-Contractors, suppliers or advisers in this process.</w:t>
      </w:r>
      <w:r w:rsidR="00A3408D" w:rsidRPr="00EA3753">
        <w:rPr>
          <w:rFonts w:asciiTheme="majorHAnsi" w:eastAsiaTheme="majorEastAsia" w:hAnsiTheme="majorHAnsi" w:cstheme="majorBidi"/>
          <w:color w:val="2F5496" w:themeColor="accent1" w:themeShade="BF"/>
          <w:sz w:val="28"/>
          <w:szCs w:val="28"/>
        </w:rPr>
        <w:t xml:space="preserve"> </w:t>
      </w:r>
    </w:p>
    <w:p w14:paraId="4B3CEB48" w14:textId="6AE19625" w:rsidR="00EA3753" w:rsidRPr="00612CBF" w:rsidRDefault="00EA3753" w:rsidP="00612CBF">
      <w:pPr>
        <w:pStyle w:val="Heading2"/>
        <w:numPr>
          <w:ilvl w:val="1"/>
          <w:numId w:val="1"/>
        </w:numPr>
        <w:spacing w:line="360" w:lineRule="auto"/>
        <w:rPr>
          <w:color w:val="1F4E79" w:themeColor="accent5" w:themeShade="80"/>
        </w:rPr>
      </w:pPr>
      <w:bookmarkStart w:id="8" w:name="_Toc191035788"/>
      <w:r w:rsidRPr="00612CBF">
        <w:rPr>
          <w:color w:val="1F4E79" w:themeColor="accent5" w:themeShade="80"/>
        </w:rPr>
        <w:t>Submission of Tenders</w:t>
      </w:r>
      <w:bookmarkEnd w:id="8"/>
    </w:p>
    <w:p w14:paraId="14B1C830" w14:textId="7A383D60" w:rsidR="00706CCA" w:rsidRPr="00706CCA" w:rsidRDefault="00CC2A99" w:rsidP="00706CCA">
      <w:pPr>
        <w:rPr>
          <w:rFonts w:eastAsiaTheme="majorEastAsia"/>
        </w:rPr>
      </w:pPr>
      <w:r>
        <w:rPr>
          <w:rFonts w:eastAsiaTheme="majorEastAsia"/>
        </w:rPr>
        <w:t xml:space="preserve">To </w:t>
      </w:r>
      <w:r w:rsidR="00706CCA" w:rsidRPr="00706CCA">
        <w:rPr>
          <w:rFonts w:eastAsiaTheme="majorEastAsia"/>
        </w:rPr>
        <w:t xml:space="preserve">enable </w:t>
      </w:r>
      <w:proofErr w:type="spellStart"/>
      <w:r w:rsidR="00F64E42">
        <w:rPr>
          <w:rFonts w:eastAsiaTheme="majorEastAsia"/>
        </w:rPr>
        <w:t>Barcud</w:t>
      </w:r>
      <w:proofErr w:type="spellEnd"/>
      <w:r w:rsidR="00F64E42">
        <w:rPr>
          <w:rFonts w:eastAsiaTheme="majorEastAsia"/>
        </w:rPr>
        <w:t xml:space="preserve"> Shared Services</w:t>
      </w:r>
      <w:r w:rsidR="00706CCA" w:rsidRPr="00706CCA">
        <w:rPr>
          <w:rFonts w:eastAsiaTheme="majorEastAsia"/>
        </w:rPr>
        <w:t xml:space="preserve"> to assess ITTs quickly and accurately please do not submit any material other than the completed ITT and any requested supporting information. Please return one electronic copy via Sell2Wales ‘</w:t>
      </w:r>
      <w:r w:rsidR="00C3019E" w:rsidRPr="00706CCA">
        <w:rPr>
          <w:rFonts w:eastAsiaTheme="majorEastAsia"/>
        </w:rPr>
        <w:t>Post-box</w:t>
      </w:r>
      <w:r w:rsidR="00706CCA" w:rsidRPr="00706CCA">
        <w:rPr>
          <w:rFonts w:eastAsiaTheme="majorEastAsia"/>
        </w:rPr>
        <w:t>’ facility</w:t>
      </w:r>
      <w:r w:rsidR="005706C0">
        <w:rPr>
          <w:rFonts w:eastAsiaTheme="majorEastAsia"/>
        </w:rPr>
        <w:t xml:space="preserve"> no later than the specified </w:t>
      </w:r>
      <w:r w:rsidR="009F3A28">
        <w:rPr>
          <w:rFonts w:eastAsiaTheme="majorEastAsia"/>
        </w:rPr>
        <w:t>Tender Deadline.</w:t>
      </w:r>
    </w:p>
    <w:p w14:paraId="353F6FD2" w14:textId="12DF507A" w:rsidR="00706CCA" w:rsidRPr="00706CCA" w:rsidRDefault="00D443B3" w:rsidP="00706CCA">
      <w:pPr>
        <w:rPr>
          <w:rFonts w:eastAsiaTheme="majorEastAsia"/>
        </w:rPr>
      </w:pPr>
      <w:r>
        <w:rPr>
          <w:rFonts w:eastAsiaTheme="majorEastAsia"/>
        </w:rPr>
        <w:lastRenderedPageBreak/>
        <w:t xml:space="preserve">Tender submissions must </w:t>
      </w:r>
      <w:r w:rsidR="00F41422">
        <w:rPr>
          <w:rFonts w:eastAsiaTheme="majorEastAsia"/>
        </w:rPr>
        <w:t xml:space="preserve">be </w:t>
      </w:r>
      <w:r w:rsidR="00706CCA" w:rsidRPr="00706CCA">
        <w:rPr>
          <w:rFonts w:eastAsiaTheme="majorEastAsia"/>
        </w:rPr>
        <w:t xml:space="preserve">in the English language. </w:t>
      </w:r>
      <w:r w:rsidR="00706CCA" w:rsidRPr="007C0CDA">
        <w:rPr>
          <w:rFonts w:eastAsiaTheme="majorEastAsia"/>
        </w:rPr>
        <w:t xml:space="preserve">Each response must be submitted within </w:t>
      </w:r>
      <w:r w:rsidR="008D7F34" w:rsidRPr="007C0CDA">
        <w:rPr>
          <w:rFonts w:eastAsiaTheme="majorEastAsia"/>
        </w:rPr>
        <w:t xml:space="preserve">the allocated space provided within the tender documents </w:t>
      </w:r>
      <w:r w:rsidR="00706CCA" w:rsidRPr="00706CCA">
        <w:rPr>
          <w:rFonts w:eastAsiaTheme="majorEastAsia"/>
        </w:rPr>
        <w:t xml:space="preserve">and all supporting information not included in the box should be referenced to </w:t>
      </w:r>
      <w:r w:rsidR="007C0CDA">
        <w:rPr>
          <w:rFonts w:eastAsiaTheme="majorEastAsia"/>
        </w:rPr>
        <w:t>and submitted alongside</w:t>
      </w:r>
      <w:r w:rsidR="00706CCA" w:rsidRPr="00706CCA">
        <w:rPr>
          <w:rFonts w:eastAsiaTheme="majorEastAsia"/>
        </w:rPr>
        <w:t>. Any supporting documents that are not in English must be accompanied by an English translation and a certificate of authenticity from an independent and appropriately accredited translator.</w:t>
      </w:r>
    </w:p>
    <w:p w14:paraId="1925D3A5" w14:textId="762721CA" w:rsidR="00706CCA" w:rsidRPr="00706CCA" w:rsidRDefault="00706CCA" w:rsidP="66FB1DB0">
      <w:pPr>
        <w:rPr>
          <w:rFonts w:eastAsiaTheme="majorEastAsia"/>
        </w:rPr>
      </w:pPr>
      <w:r w:rsidRPr="66FB1DB0">
        <w:rPr>
          <w:rFonts w:eastAsiaTheme="majorEastAsia"/>
        </w:rPr>
        <w:t xml:space="preserve">One of the major issues when evaluating tenders is being able to accurately </w:t>
      </w:r>
      <w:r w:rsidR="006430C6" w:rsidRPr="66FB1DB0">
        <w:rPr>
          <w:rFonts w:eastAsiaTheme="majorEastAsia"/>
        </w:rPr>
        <w:t xml:space="preserve">evaluate </w:t>
      </w:r>
      <w:r w:rsidRPr="66FB1DB0">
        <w:rPr>
          <w:rFonts w:eastAsiaTheme="majorEastAsia"/>
        </w:rPr>
        <w:t xml:space="preserve">each company’s proposal. To ensure this process is as straightforward as possible, </w:t>
      </w:r>
      <w:proofErr w:type="gramStart"/>
      <w:r w:rsidRPr="66FB1DB0">
        <w:rPr>
          <w:rFonts w:eastAsiaTheme="majorEastAsia"/>
        </w:rPr>
        <w:t>all of</w:t>
      </w:r>
      <w:proofErr w:type="gramEnd"/>
      <w:r w:rsidRPr="66FB1DB0">
        <w:rPr>
          <w:rFonts w:eastAsiaTheme="majorEastAsia"/>
        </w:rPr>
        <w:t xml:space="preserve"> your responses will need to be submitted in the prescribed format.</w:t>
      </w:r>
    </w:p>
    <w:p w14:paraId="6AE874F3" w14:textId="5085BD77" w:rsidR="00706CCA" w:rsidRPr="00706CCA" w:rsidRDefault="00F104D0" w:rsidP="09C61C08">
      <w:pPr>
        <w:rPr>
          <w:rFonts w:eastAsiaTheme="majorEastAsia"/>
        </w:rPr>
      </w:pPr>
      <w:r w:rsidRPr="09C61C08">
        <w:rPr>
          <w:rFonts w:eastAsiaTheme="majorEastAsia"/>
        </w:rPr>
        <w:t xml:space="preserve">Where </w:t>
      </w:r>
      <w:r w:rsidR="7C01C2FB" w:rsidRPr="09C61C08">
        <w:rPr>
          <w:rFonts w:eastAsiaTheme="majorEastAsia"/>
        </w:rPr>
        <w:t xml:space="preserve">a </w:t>
      </w:r>
      <w:r w:rsidR="287B4945" w:rsidRPr="09C61C08">
        <w:rPr>
          <w:rFonts w:eastAsiaTheme="majorEastAsia"/>
        </w:rPr>
        <w:t>written</w:t>
      </w:r>
      <w:r w:rsidR="03AE6ACB" w:rsidRPr="09C61C08">
        <w:rPr>
          <w:rFonts w:eastAsiaTheme="majorEastAsia"/>
        </w:rPr>
        <w:t xml:space="preserve"> </w:t>
      </w:r>
      <w:r w:rsidR="2594D0C0" w:rsidRPr="09C61C08">
        <w:rPr>
          <w:rFonts w:eastAsiaTheme="majorEastAsia"/>
        </w:rPr>
        <w:t>answer</w:t>
      </w:r>
      <w:r w:rsidR="2379F2AF" w:rsidRPr="09C61C08">
        <w:rPr>
          <w:rFonts w:eastAsiaTheme="majorEastAsia"/>
        </w:rPr>
        <w:t xml:space="preserve"> </w:t>
      </w:r>
      <w:r w:rsidR="20BE6142" w:rsidRPr="09C61C08">
        <w:rPr>
          <w:rFonts w:eastAsiaTheme="majorEastAsia"/>
        </w:rPr>
        <w:t xml:space="preserve">is requested </w:t>
      </w:r>
      <w:r w:rsidR="50D57E7B" w:rsidRPr="09C61C08">
        <w:rPr>
          <w:rFonts w:eastAsiaTheme="majorEastAsia"/>
        </w:rPr>
        <w:t xml:space="preserve">as part of the tender </w:t>
      </w:r>
      <w:r w:rsidRPr="09C61C08">
        <w:rPr>
          <w:rFonts w:eastAsiaTheme="majorEastAsia"/>
        </w:rPr>
        <w:t xml:space="preserve">only the information provided within the </w:t>
      </w:r>
      <w:r w:rsidR="2D6A8B19" w:rsidRPr="09C61C08">
        <w:rPr>
          <w:rFonts w:eastAsiaTheme="majorEastAsia"/>
        </w:rPr>
        <w:t>ind</w:t>
      </w:r>
      <w:r w:rsidR="668C1DF8" w:rsidRPr="09C61C08">
        <w:rPr>
          <w:rFonts w:eastAsiaTheme="majorEastAsia"/>
        </w:rPr>
        <w:t>i</w:t>
      </w:r>
      <w:r w:rsidR="2D6A8B19" w:rsidRPr="09C61C08">
        <w:rPr>
          <w:rFonts w:eastAsiaTheme="majorEastAsia"/>
        </w:rPr>
        <w:t>vi</w:t>
      </w:r>
      <w:r w:rsidR="1BCB5C91" w:rsidRPr="09C61C08">
        <w:rPr>
          <w:rFonts w:eastAsiaTheme="majorEastAsia"/>
        </w:rPr>
        <w:t>du</w:t>
      </w:r>
      <w:r w:rsidR="2D6A8B19" w:rsidRPr="09C61C08">
        <w:rPr>
          <w:rFonts w:eastAsiaTheme="majorEastAsia"/>
        </w:rPr>
        <w:t>al</w:t>
      </w:r>
      <w:r w:rsidRPr="09C61C08">
        <w:rPr>
          <w:rFonts w:eastAsiaTheme="majorEastAsia"/>
        </w:rPr>
        <w:t xml:space="preserve"> questions response </w:t>
      </w:r>
      <w:r w:rsidR="5B543594" w:rsidRPr="09C61C08">
        <w:rPr>
          <w:rFonts w:eastAsiaTheme="majorEastAsia"/>
        </w:rPr>
        <w:t xml:space="preserve">area </w:t>
      </w:r>
      <w:r w:rsidRPr="09C61C08">
        <w:rPr>
          <w:rFonts w:eastAsiaTheme="majorEastAsia"/>
        </w:rPr>
        <w:t>will be considered</w:t>
      </w:r>
      <w:r w:rsidR="6C08678E" w:rsidRPr="09C61C08">
        <w:rPr>
          <w:rFonts w:eastAsiaTheme="majorEastAsia"/>
        </w:rPr>
        <w:t>.</w:t>
      </w:r>
      <w:r w:rsidR="5FC675A4" w:rsidRPr="09C61C08">
        <w:rPr>
          <w:rFonts w:eastAsiaTheme="majorEastAsia"/>
        </w:rPr>
        <w:t xml:space="preserve"> </w:t>
      </w:r>
      <w:r w:rsidR="0CB5F4F6" w:rsidRPr="09C61C08">
        <w:rPr>
          <w:rFonts w:eastAsiaTheme="majorEastAsia"/>
        </w:rPr>
        <w:t>Tenderers may</w:t>
      </w:r>
      <w:r w:rsidR="162168B1" w:rsidRPr="09C61C08">
        <w:rPr>
          <w:rFonts w:eastAsiaTheme="majorEastAsia"/>
        </w:rPr>
        <w:t xml:space="preserve"> </w:t>
      </w:r>
      <w:r w:rsidR="0CB5F4F6" w:rsidRPr="09C61C08">
        <w:rPr>
          <w:rFonts w:eastAsiaTheme="majorEastAsia"/>
        </w:rPr>
        <w:t>be permitted to attach supporting documentation in response to a question</w:t>
      </w:r>
      <w:r w:rsidR="536C19F2" w:rsidRPr="09C61C08">
        <w:rPr>
          <w:rFonts w:eastAsiaTheme="majorEastAsia"/>
        </w:rPr>
        <w:t xml:space="preserve"> (only </w:t>
      </w:r>
      <w:r w:rsidR="03667FCE" w:rsidRPr="09C61C08">
        <w:rPr>
          <w:rFonts w:eastAsiaTheme="majorEastAsia"/>
        </w:rPr>
        <w:t xml:space="preserve">when </w:t>
      </w:r>
      <w:r w:rsidR="536C19F2" w:rsidRPr="09C61C08">
        <w:rPr>
          <w:rFonts w:eastAsiaTheme="majorEastAsia"/>
        </w:rPr>
        <w:t>clearly stated)</w:t>
      </w:r>
      <w:r w:rsidR="45EE6EED" w:rsidRPr="09C61C08">
        <w:rPr>
          <w:rFonts w:eastAsiaTheme="majorEastAsia"/>
        </w:rPr>
        <w:t>;</w:t>
      </w:r>
      <w:r w:rsidR="63ECCF73" w:rsidRPr="09C61C08">
        <w:rPr>
          <w:rFonts w:eastAsiaTheme="majorEastAsia"/>
        </w:rPr>
        <w:t xml:space="preserve"> supporting documentation must </w:t>
      </w:r>
      <w:r w:rsidR="56033B74" w:rsidRPr="09C61C08">
        <w:rPr>
          <w:rFonts w:eastAsiaTheme="majorEastAsia"/>
        </w:rPr>
        <w:t xml:space="preserve">be </w:t>
      </w:r>
      <w:r w:rsidR="63ECCF73" w:rsidRPr="09C61C08">
        <w:rPr>
          <w:rFonts w:eastAsiaTheme="majorEastAsia"/>
        </w:rPr>
        <w:t xml:space="preserve">referenced within the </w:t>
      </w:r>
      <w:r w:rsidR="074989BC" w:rsidRPr="09C61C08">
        <w:rPr>
          <w:rFonts w:eastAsiaTheme="majorEastAsia"/>
        </w:rPr>
        <w:t xml:space="preserve">questions </w:t>
      </w:r>
      <w:r w:rsidR="2540E186" w:rsidRPr="09C61C08">
        <w:rPr>
          <w:rFonts w:eastAsiaTheme="majorEastAsia"/>
        </w:rPr>
        <w:t>answer</w:t>
      </w:r>
      <w:r w:rsidR="63ECCF73" w:rsidRPr="09C61C08">
        <w:rPr>
          <w:rFonts w:eastAsiaTheme="majorEastAsia"/>
        </w:rPr>
        <w:t xml:space="preserve">, relevant to the question in hand and properly </w:t>
      </w:r>
      <w:r w:rsidR="2AAD4CC0" w:rsidRPr="09C61C08">
        <w:rPr>
          <w:rFonts w:eastAsiaTheme="majorEastAsia"/>
        </w:rPr>
        <w:t>labelled, documents that are not properly labelled may be disregarded. Attached documentation, tables or diagrams included</w:t>
      </w:r>
      <w:r w:rsidR="77DB692C" w:rsidRPr="09C61C08">
        <w:rPr>
          <w:rFonts w:eastAsiaTheme="majorEastAsia"/>
        </w:rPr>
        <w:t xml:space="preserve"> within a response will</w:t>
      </w:r>
      <w:r w:rsidR="01E4273E" w:rsidRPr="09C61C08">
        <w:rPr>
          <w:rFonts w:eastAsiaTheme="majorEastAsia"/>
        </w:rPr>
        <w:t xml:space="preserve"> not </w:t>
      </w:r>
      <w:r w:rsidR="72EBFFB6" w:rsidRPr="09C61C08">
        <w:rPr>
          <w:rFonts w:eastAsiaTheme="majorEastAsia"/>
        </w:rPr>
        <w:t>be considered</w:t>
      </w:r>
      <w:r w:rsidR="77DB692C" w:rsidRPr="09C61C08">
        <w:rPr>
          <w:rFonts w:eastAsiaTheme="majorEastAsia"/>
        </w:rPr>
        <w:t xml:space="preserve"> as part of the maximum word counts.</w:t>
      </w:r>
      <w:r w:rsidR="45027CDD" w:rsidRPr="09C61C08">
        <w:rPr>
          <w:rFonts w:eastAsiaTheme="majorEastAsia"/>
        </w:rPr>
        <w:t xml:space="preserve"> </w:t>
      </w:r>
    </w:p>
    <w:p w14:paraId="78DF1B37" w14:textId="17D4EC1F" w:rsidR="00706CCA" w:rsidRPr="00706CCA" w:rsidRDefault="00706CCA" w:rsidP="66FB1DB0">
      <w:pPr>
        <w:rPr>
          <w:rFonts w:eastAsiaTheme="majorEastAsia"/>
        </w:rPr>
      </w:pPr>
      <w:r w:rsidRPr="66FB1DB0">
        <w:rPr>
          <w:rFonts w:eastAsiaTheme="majorEastAsia"/>
        </w:rPr>
        <w:t>Price and any financial data provided must be submitted in or converted into sterling.  Where official documents include financial data in a foreign currency, a sterling equivalent must be provided. The sterling figure will be used in the evaluation.</w:t>
      </w:r>
    </w:p>
    <w:p w14:paraId="5AC85FDB" w14:textId="3E6AB5F6" w:rsidR="00706CCA" w:rsidRPr="00706CCA" w:rsidRDefault="00706CCA" w:rsidP="66FB1DB0">
      <w:pPr>
        <w:rPr>
          <w:rFonts w:asciiTheme="majorHAnsi" w:eastAsiaTheme="majorEastAsia" w:hAnsiTheme="majorHAnsi" w:cstheme="majorBidi"/>
          <w:color w:val="2F5496" w:themeColor="accent1" w:themeShade="BF"/>
          <w:sz w:val="28"/>
          <w:szCs w:val="28"/>
        </w:rPr>
      </w:pPr>
      <w:r w:rsidRPr="66FB1DB0">
        <w:rPr>
          <w:rFonts w:eastAsiaTheme="majorEastAsia"/>
        </w:rPr>
        <w:t xml:space="preserve">Before analysing, it may be necessary for </w:t>
      </w:r>
      <w:proofErr w:type="spellStart"/>
      <w:r w:rsidR="00F64E42" w:rsidRPr="66FB1DB0">
        <w:rPr>
          <w:rFonts w:eastAsiaTheme="majorEastAsia"/>
        </w:rPr>
        <w:t>Barcud</w:t>
      </w:r>
      <w:proofErr w:type="spellEnd"/>
      <w:r w:rsidR="00F64E42" w:rsidRPr="66FB1DB0">
        <w:rPr>
          <w:rFonts w:eastAsiaTheme="majorEastAsia"/>
        </w:rPr>
        <w:t xml:space="preserve"> Shared Services</w:t>
      </w:r>
      <w:r w:rsidRPr="66FB1DB0">
        <w:rPr>
          <w:rFonts w:eastAsiaTheme="majorEastAsia"/>
        </w:rPr>
        <w:t xml:space="preserve"> to seek clarification of </w:t>
      </w:r>
      <w:proofErr w:type="gramStart"/>
      <w:r w:rsidRPr="66FB1DB0">
        <w:rPr>
          <w:rFonts w:eastAsiaTheme="majorEastAsia"/>
        </w:rPr>
        <w:t>particular details</w:t>
      </w:r>
      <w:proofErr w:type="gramEnd"/>
      <w:r w:rsidRPr="66FB1DB0">
        <w:rPr>
          <w:rFonts w:eastAsiaTheme="majorEastAsia"/>
        </w:rPr>
        <w:t xml:space="preserve"> in Tenderers’ ITT </w:t>
      </w:r>
      <w:proofErr w:type="gramStart"/>
      <w:r w:rsidRPr="66FB1DB0">
        <w:rPr>
          <w:rFonts w:eastAsiaTheme="majorEastAsia"/>
        </w:rPr>
        <w:t>submissions</w:t>
      </w:r>
      <w:proofErr w:type="gramEnd"/>
      <w:r w:rsidRPr="66FB1DB0">
        <w:rPr>
          <w:rFonts w:eastAsiaTheme="majorEastAsia"/>
        </w:rPr>
        <w:t xml:space="preserve"> and such clarifications will be made via email and should be responded to promptly.</w:t>
      </w:r>
    </w:p>
    <w:p w14:paraId="1E011F60" w14:textId="46F9A365" w:rsidR="6C856952" w:rsidRDefault="6C856952" w:rsidP="66FB1DB0">
      <w:pPr>
        <w:rPr>
          <w:rFonts w:eastAsiaTheme="majorEastAsia"/>
        </w:rPr>
      </w:pPr>
      <w:proofErr w:type="spellStart"/>
      <w:r w:rsidRPr="66FB1DB0">
        <w:rPr>
          <w:rFonts w:eastAsiaTheme="majorEastAsia"/>
        </w:rPr>
        <w:t>Barcud</w:t>
      </w:r>
      <w:proofErr w:type="spellEnd"/>
      <w:r w:rsidRPr="66FB1DB0">
        <w:rPr>
          <w:rFonts w:eastAsiaTheme="majorEastAsia"/>
        </w:rPr>
        <w:t xml:space="preserve"> Shared Services may, at its own absolute discretion, extend the Return Date and the time for receipt of Tenders. Any extension granted will apply to all Tenderers.</w:t>
      </w:r>
    </w:p>
    <w:p w14:paraId="76AB3F22" w14:textId="0D649543" w:rsidR="00706CCA" w:rsidRPr="00612CBF" w:rsidRDefault="00706CCA" w:rsidP="00612CBF">
      <w:pPr>
        <w:pStyle w:val="Heading2"/>
        <w:numPr>
          <w:ilvl w:val="1"/>
          <w:numId w:val="1"/>
        </w:numPr>
        <w:spacing w:line="360" w:lineRule="auto"/>
        <w:rPr>
          <w:color w:val="1F4E79" w:themeColor="accent5" w:themeShade="80"/>
        </w:rPr>
      </w:pPr>
      <w:bookmarkStart w:id="9" w:name="_Toc191035789"/>
      <w:r w:rsidRPr="00612CBF">
        <w:rPr>
          <w:color w:val="1F4E79" w:themeColor="accent5" w:themeShade="80"/>
        </w:rPr>
        <w:t>Queries Relating to Tender</w:t>
      </w:r>
      <w:bookmarkEnd w:id="9"/>
    </w:p>
    <w:p w14:paraId="11C821F7" w14:textId="6A3D4598" w:rsidR="00760ECD" w:rsidRPr="00760ECD" w:rsidRDefault="00760ECD" w:rsidP="00760ECD">
      <w:pPr>
        <w:rPr>
          <w:rFonts w:eastAsiaTheme="majorEastAsia"/>
        </w:rPr>
      </w:pPr>
      <w:r w:rsidRPr="00760ECD">
        <w:rPr>
          <w:rFonts w:eastAsiaTheme="majorEastAsia"/>
        </w:rPr>
        <w:t xml:space="preserve">All queries regarding this ITT must be made in writing via the Questions and Answer facility </w:t>
      </w:r>
      <w:r w:rsidR="00886F5E">
        <w:rPr>
          <w:rFonts w:eastAsiaTheme="majorEastAsia"/>
        </w:rPr>
        <w:t xml:space="preserve">within </w:t>
      </w:r>
      <w:r w:rsidRPr="00760ECD">
        <w:rPr>
          <w:rFonts w:eastAsiaTheme="majorEastAsia"/>
        </w:rPr>
        <w:t>Sell2Wales.</w:t>
      </w:r>
      <w:r w:rsidR="00886F5E">
        <w:rPr>
          <w:rFonts w:eastAsiaTheme="majorEastAsia"/>
        </w:rPr>
        <w:t xml:space="preserve"> </w:t>
      </w:r>
      <w:r w:rsidRPr="00760ECD">
        <w:rPr>
          <w:rFonts w:eastAsiaTheme="majorEastAsia"/>
        </w:rPr>
        <w:t xml:space="preserve">Questions will only be received and responded to via Sell2Wales. </w:t>
      </w:r>
    </w:p>
    <w:p w14:paraId="45CBBB19" w14:textId="2BB9159E" w:rsidR="00760ECD" w:rsidRPr="00760ECD" w:rsidRDefault="00760ECD" w:rsidP="00760ECD">
      <w:pPr>
        <w:rPr>
          <w:rFonts w:eastAsiaTheme="majorEastAsia"/>
        </w:rPr>
      </w:pPr>
      <w:r w:rsidRPr="00760ECD">
        <w:rPr>
          <w:rFonts w:eastAsiaTheme="majorEastAsia"/>
        </w:rPr>
        <w:t xml:space="preserve">Questions should be submitted in line with the Q&amp;A deadline detailed in the indicative timeline. </w:t>
      </w:r>
    </w:p>
    <w:p w14:paraId="33D59B07" w14:textId="1CB23FE1" w:rsidR="00760ECD" w:rsidRPr="00760ECD" w:rsidRDefault="00760ECD" w:rsidP="00760ECD">
      <w:pPr>
        <w:rPr>
          <w:rFonts w:eastAsiaTheme="majorEastAsia"/>
        </w:rPr>
      </w:pPr>
      <w:proofErr w:type="gramStart"/>
      <w:r w:rsidRPr="00760ECD">
        <w:rPr>
          <w:rFonts w:eastAsiaTheme="majorEastAsia"/>
        </w:rPr>
        <w:t>In order to</w:t>
      </w:r>
      <w:proofErr w:type="gramEnd"/>
      <w:r w:rsidRPr="00760ECD">
        <w:rPr>
          <w:rFonts w:eastAsiaTheme="majorEastAsia"/>
        </w:rPr>
        <w:t xml:space="preserve"> ensure equality of treatment of Tenderers, </w:t>
      </w:r>
      <w:proofErr w:type="spellStart"/>
      <w:r w:rsidR="003A030A">
        <w:rPr>
          <w:rFonts w:eastAsiaTheme="majorEastAsia"/>
        </w:rPr>
        <w:t>Bar</w:t>
      </w:r>
      <w:r w:rsidR="009613A1">
        <w:rPr>
          <w:rFonts w:eastAsiaTheme="majorEastAsia"/>
        </w:rPr>
        <w:t>c</w:t>
      </w:r>
      <w:r w:rsidR="003A030A">
        <w:rPr>
          <w:rFonts w:eastAsiaTheme="majorEastAsia"/>
        </w:rPr>
        <w:t>ud</w:t>
      </w:r>
      <w:proofErr w:type="spellEnd"/>
      <w:r w:rsidR="003A030A">
        <w:rPr>
          <w:rFonts w:eastAsiaTheme="majorEastAsia"/>
        </w:rPr>
        <w:t xml:space="preserve"> Shared Services</w:t>
      </w:r>
      <w:r w:rsidRPr="00760ECD">
        <w:rPr>
          <w:rFonts w:eastAsiaTheme="majorEastAsia"/>
        </w:rPr>
        <w:t xml:space="preserve"> intends to publish all questions raised by Tenderers, together with </w:t>
      </w:r>
      <w:proofErr w:type="spellStart"/>
      <w:r w:rsidR="008A566F">
        <w:rPr>
          <w:rFonts w:eastAsiaTheme="majorEastAsia"/>
        </w:rPr>
        <w:t>Bar</w:t>
      </w:r>
      <w:r w:rsidR="009613A1">
        <w:rPr>
          <w:rFonts w:eastAsiaTheme="majorEastAsia"/>
        </w:rPr>
        <w:t>c</w:t>
      </w:r>
      <w:r w:rsidR="008A566F">
        <w:rPr>
          <w:rFonts w:eastAsiaTheme="majorEastAsia"/>
        </w:rPr>
        <w:t>ud</w:t>
      </w:r>
      <w:proofErr w:type="spellEnd"/>
      <w:r w:rsidR="008A566F">
        <w:rPr>
          <w:rFonts w:eastAsiaTheme="majorEastAsia"/>
        </w:rPr>
        <w:t xml:space="preserve"> Shared Services</w:t>
      </w:r>
      <w:r w:rsidR="008A566F" w:rsidRPr="00760ECD">
        <w:rPr>
          <w:rFonts w:eastAsiaTheme="majorEastAsia"/>
        </w:rPr>
        <w:t xml:space="preserve"> </w:t>
      </w:r>
      <w:r w:rsidRPr="00760ECD">
        <w:rPr>
          <w:rFonts w:eastAsiaTheme="majorEastAsia"/>
        </w:rPr>
        <w:t>responses (but not the source of the question), to all interested parties via sell2wales website.</w:t>
      </w:r>
    </w:p>
    <w:p w14:paraId="24A9396E" w14:textId="3B448202" w:rsidR="00760ECD" w:rsidRPr="00760ECD" w:rsidRDefault="00760ECD" w:rsidP="00760ECD">
      <w:pPr>
        <w:rPr>
          <w:rFonts w:eastAsiaTheme="majorEastAsia"/>
        </w:rPr>
      </w:pPr>
      <w:r w:rsidRPr="00760ECD">
        <w:rPr>
          <w:rFonts w:eastAsiaTheme="majorEastAsia"/>
        </w:rPr>
        <w:t xml:space="preserve">Tenderers should indicate if a query is of a commercially sensitive nature where disclosure of such query and the answer would, or would be likely to, prejudice its commercial interest.  However, if </w:t>
      </w:r>
      <w:proofErr w:type="spellStart"/>
      <w:r w:rsidR="008A566F" w:rsidRPr="008A566F">
        <w:rPr>
          <w:rFonts w:eastAsiaTheme="majorEastAsia"/>
        </w:rPr>
        <w:t>Bar</w:t>
      </w:r>
      <w:r w:rsidR="009613A1">
        <w:rPr>
          <w:rFonts w:eastAsiaTheme="majorEastAsia"/>
        </w:rPr>
        <w:t>c</w:t>
      </w:r>
      <w:r w:rsidR="008A566F" w:rsidRPr="008A566F">
        <w:rPr>
          <w:rFonts w:eastAsiaTheme="majorEastAsia"/>
        </w:rPr>
        <w:t>ud</w:t>
      </w:r>
      <w:proofErr w:type="spellEnd"/>
      <w:r w:rsidR="008A566F" w:rsidRPr="008A566F">
        <w:rPr>
          <w:rFonts w:eastAsiaTheme="majorEastAsia"/>
        </w:rPr>
        <w:t xml:space="preserve"> Shared Services</w:t>
      </w:r>
      <w:r w:rsidRPr="00760ECD">
        <w:rPr>
          <w:rFonts w:eastAsiaTheme="majorEastAsia"/>
        </w:rPr>
        <w:t xml:space="preserve">, at its sole discretion, does not either; consider the query to be of a commercially confidential nature, or one which all Tenderers would potentially benefit from seeing, </w:t>
      </w:r>
      <w:proofErr w:type="spellStart"/>
      <w:r w:rsidR="00411A86" w:rsidRPr="00411A86">
        <w:rPr>
          <w:rFonts w:eastAsiaTheme="majorEastAsia"/>
        </w:rPr>
        <w:t>Bar</w:t>
      </w:r>
      <w:r w:rsidR="009613A1">
        <w:rPr>
          <w:rFonts w:eastAsiaTheme="majorEastAsia"/>
        </w:rPr>
        <w:t>c</w:t>
      </w:r>
      <w:r w:rsidR="00411A86" w:rsidRPr="00411A86">
        <w:rPr>
          <w:rFonts w:eastAsiaTheme="majorEastAsia"/>
        </w:rPr>
        <w:t>ud</w:t>
      </w:r>
      <w:proofErr w:type="spellEnd"/>
      <w:r w:rsidR="00411A86" w:rsidRPr="00411A86">
        <w:rPr>
          <w:rFonts w:eastAsiaTheme="majorEastAsia"/>
        </w:rPr>
        <w:t xml:space="preserve"> Shared Services </w:t>
      </w:r>
      <w:proofErr w:type="gramStart"/>
      <w:r w:rsidRPr="00760ECD">
        <w:rPr>
          <w:rFonts w:eastAsiaTheme="majorEastAsia"/>
        </w:rPr>
        <w:t>will;</w:t>
      </w:r>
      <w:proofErr w:type="gramEnd"/>
    </w:p>
    <w:p w14:paraId="0B0CFB4B" w14:textId="4E3C551A" w:rsidR="00760ECD" w:rsidRPr="00BA480A" w:rsidRDefault="00760ECD" w:rsidP="00BA480A">
      <w:pPr>
        <w:pStyle w:val="ListParagraph"/>
        <w:numPr>
          <w:ilvl w:val="0"/>
          <w:numId w:val="23"/>
        </w:numPr>
        <w:rPr>
          <w:rFonts w:eastAsiaTheme="majorEastAsia"/>
        </w:rPr>
      </w:pPr>
      <w:r w:rsidRPr="00BA480A">
        <w:rPr>
          <w:rFonts w:eastAsiaTheme="majorEastAsia"/>
        </w:rPr>
        <w:t xml:space="preserve">invite the Tenderer submitting the query to either declassify the query and allow the query, along with </w:t>
      </w:r>
      <w:proofErr w:type="spellStart"/>
      <w:r w:rsidR="00F97AA5" w:rsidRPr="00BA480A">
        <w:rPr>
          <w:rFonts w:eastAsiaTheme="majorEastAsia"/>
        </w:rPr>
        <w:t>Bar</w:t>
      </w:r>
      <w:r w:rsidR="009613A1">
        <w:rPr>
          <w:rFonts w:eastAsiaTheme="majorEastAsia"/>
        </w:rPr>
        <w:t>c</w:t>
      </w:r>
      <w:r w:rsidR="00F97AA5" w:rsidRPr="00BA480A">
        <w:rPr>
          <w:rFonts w:eastAsiaTheme="majorEastAsia"/>
        </w:rPr>
        <w:t>ud</w:t>
      </w:r>
      <w:proofErr w:type="spellEnd"/>
      <w:r w:rsidR="00F97AA5" w:rsidRPr="00BA480A">
        <w:rPr>
          <w:rFonts w:eastAsiaTheme="majorEastAsia"/>
        </w:rPr>
        <w:t xml:space="preserve"> Shared Services </w:t>
      </w:r>
      <w:r w:rsidRPr="00BA480A">
        <w:rPr>
          <w:rFonts w:eastAsiaTheme="majorEastAsia"/>
        </w:rPr>
        <w:t>response, to be circulated to all Tenderers; or</w:t>
      </w:r>
    </w:p>
    <w:p w14:paraId="0C1126EB" w14:textId="7D9AF6D1" w:rsidR="00760ECD" w:rsidRPr="00BA480A" w:rsidRDefault="00760ECD" w:rsidP="00BA480A">
      <w:pPr>
        <w:pStyle w:val="ListParagraph"/>
        <w:numPr>
          <w:ilvl w:val="0"/>
          <w:numId w:val="23"/>
        </w:numPr>
        <w:rPr>
          <w:rFonts w:eastAsiaTheme="majorEastAsia"/>
        </w:rPr>
      </w:pPr>
      <w:r w:rsidRPr="00BA480A">
        <w:rPr>
          <w:rFonts w:eastAsiaTheme="majorEastAsia"/>
        </w:rPr>
        <w:t>request the Tenderer, if it still considers the query to be of a commercially confidential nature, to withdraw the query.</w:t>
      </w:r>
    </w:p>
    <w:p w14:paraId="1472EB18" w14:textId="030AA5F9" w:rsidR="00760ECD" w:rsidRPr="00760ECD" w:rsidRDefault="00552363" w:rsidP="00760ECD">
      <w:pPr>
        <w:rPr>
          <w:rFonts w:eastAsiaTheme="majorEastAsia"/>
        </w:rPr>
      </w:pPr>
      <w:proofErr w:type="spellStart"/>
      <w:r w:rsidRPr="00552363">
        <w:rPr>
          <w:rFonts w:eastAsiaTheme="majorEastAsia"/>
        </w:rPr>
        <w:lastRenderedPageBreak/>
        <w:t>Bar</w:t>
      </w:r>
      <w:r w:rsidR="009613A1">
        <w:rPr>
          <w:rFonts w:eastAsiaTheme="majorEastAsia"/>
        </w:rPr>
        <w:t>c</w:t>
      </w:r>
      <w:r w:rsidRPr="00552363">
        <w:rPr>
          <w:rFonts w:eastAsiaTheme="majorEastAsia"/>
        </w:rPr>
        <w:t>ud</w:t>
      </w:r>
      <w:proofErr w:type="spellEnd"/>
      <w:r w:rsidRPr="00552363">
        <w:rPr>
          <w:rFonts w:eastAsiaTheme="majorEastAsia"/>
        </w:rPr>
        <w:t xml:space="preserve"> Shared Services</w:t>
      </w:r>
      <w:r w:rsidR="00F96514">
        <w:rPr>
          <w:rFonts w:eastAsiaTheme="majorEastAsia"/>
        </w:rPr>
        <w:t xml:space="preserve"> will aim to respond to all clarification requests within 48hrs </w:t>
      </w:r>
      <w:r w:rsidR="00FC5792">
        <w:rPr>
          <w:rFonts w:eastAsiaTheme="majorEastAsia"/>
        </w:rPr>
        <w:t>however</w:t>
      </w:r>
      <w:r w:rsidRPr="00552363">
        <w:rPr>
          <w:rFonts w:eastAsiaTheme="majorEastAsia"/>
        </w:rPr>
        <w:t xml:space="preserve"> </w:t>
      </w:r>
      <w:r w:rsidR="00760ECD" w:rsidRPr="00760ECD">
        <w:rPr>
          <w:rFonts w:eastAsiaTheme="majorEastAsia"/>
        </w:rPr>
        <w:t>reserves the right not to respond to a request for clarification or to circulate such a request where it considers that the answer to that request would be likely to prejudice its commercial interest.</w:t>
      </w:r>
    </w:p>
    <w:p w14:paraId="2AE9232E" w14:textId="28F1FFFA" w:rsidR="00706CCA" w:rsidRPr="00612CBF" w:rsidRDefault="00706CCA" w:rsidP="00612CBF">
      <w:pPr>
        <w:pStyle w:val="Heading2"/>
        <w:numPr>
          <w:ilvl w:val="1"/>
          <w:numId w:val="1"/>
        </w:numPr>
        <w:spacing w:line="360" w:lineRule="auto"/>
        <w:rPr>
          <w:color w:val="1F4E79" w:themeColor="accent5" w:themeShade="80"/>
        </w:rPr>
      </w:pPr>
      <w:bookmarkStart w:id="10" w:name="_Toc191035790"/>
      <w:r w:rsidRPr="00612CBF">
        <w:rPr>
          <w:color w:val="1F4E79" w:themeColor="accent5" w:themeShade="80"/>
        </w:rPr>
        <w:t>Amendments to Tender Documents</w:t>
      </w:r>
      <w:bookmarkEnd w:id="10"/>
    </w:p>
    <w:p w14:paraId="5CFD420B" w14:textId="41175C3A" w:rsidR="00760ECD" w:rsidRPr="00760ECD" w:rsidRDefault="00760ECD" w:rsidP="00760ECD">
      <w:pPr>
        <w:rPr>
          <w:rFonts w:eastAsiaTheme="majorEastAsia"/>
        </w:rPr>
      </w:pPr>
      <w:r w:rsidRPr="00760ECD">
        <w:rPr>
          <w:rFonts w:eastAsiaTheme="majorEastAsia"/>
        </w:rPr>
        <w:t xml:space="preserve">At any time prior to the deadline for the receipt of Tenders, </w:t>
      </w:r>
      <w:proofErr w:type="spellStart"/>
      <w:r w:rsidR="00552363" w:rsidRPr="00552363">
        <w:rPr>
          <w:rFonts w:eastAsiaTheme="majorEastAsia"/>
        </w:rPr>
        <w:t>Bar</w:t>
      </w:r>
      <w:r w:rsidR="009613A1">
        <w:rPr>
          <w:rFonts w:eastAsiaTheme="majorEastAsia"/>
        </w:rPr>
        <w:t>c</w:t>
      </w:r>
      <w:r w:rsidR="00552363" w:rsidRPr="00552363">
        <w:rPr>
          <w:rFonts w:eastAsiaTheme="majorEastAsia"/>
        </w:rPr>
        <w:t>ud</w:t>
      </w:r>
      <w:proofErr w:type="spellEnd"/>
      <w:r w:rsidR="00552363" w:rsidRPr="00552363">
        <w:rPr>
          <w:rFonts w:eastAsiaTheme="majorEastAsia"/>
        </w:rPr>
        <w:t xml:space="preserve"> Shared Services </w:t>
      </w:r>
      <w:r w:rsidRPr="00760ECD">
        <w:rPr>
          <w:rFonts w:eastAsiaTheme="majorEastAsia"/>
        </w:rPr>
        <w:t xml:space="preserve">can modify the ITT.  Any such amendment will be numbered and dated and issued by </w:t>
      </w:r>
      <w:proofErr w:type="spellStart"/>
      <w:r w:rsidR="00552363" w:rsidRPr="00552363">
        <w:rPr>
          <w:rFonts w:eastAsiaTheme="majorEastAsia"/>
        </w:rPr>
        <w:t>Bar</w:t>
      </w:r>
      <w:r w:rsidR="009613A1">
        <w:rPr>
          <w:rFonts w:eastAsiaTheme="majorEastAsia"/>
        </w:rPr>
        <w:t>c</w:t>
      </w:r>
      <w:r w:rsidR="00552363" w:rsidRPr="00552363">
        <w:rPr>
          <w:rFonts w:eastAsiaTheme="majorEastAsia"/>
        </w:rPr>
        <w:t>ud</w:t>
      </w:r>
      <w:proofErr w:type="spellEnd"/>
      <w:r w:rsidR="00552363" w:rsidRPr="00552363">
        <w:rPr>
          <w:rFonts w:eastAsiaTheme="majorEastAsia"/>
        </w:rPr>
        <w:t xml:space="preserve"> Shared Services </w:t>
      </w:r>
      <w:r w:rsidRPr="00760ECD">
        <w:rPr>
          <w:rFonts w:eastAsiaTheme="majorEastAsia"/>
        </w:rPr>
        <w:t xml:space="preserve">to all prospective Tenderers via Sell2Wales website.  </w:t>
      </w:r>
      <w:r w:rsidR="00552363">
        <w:rPr>
          <w:rFonts w:eastAsiaTheme="majorEastAsia"/>
        </w:rPr>
        <w:t xml:space="preserve"> </w:t>
      </w:r>
    </w:p>
    <w:p w14:paraId="179B925E" w14:textId="3839E8E6" w:rsidR="00760ECD" w:rsidRPr="00760ECD" w:rsidRDefault="00760ECD" w:rsidP="00760ECD">
      <w:pPr>
        <w:rPr>
          <w:rFonts w:eastAsiaTheme="majorEastAsia"/>
        </w:rPr>
      </w:pPr>
      <w:proofErr w:type="gramStart"/>
      <w:r w:rsidRPr="00760ECD">
        <w:rPr>
          <w:rFonts w:eastAsiaTheme="majorEastAsia"/>
        </w:rPr>
        <w:t>In order to</w:t>
      </w:r>
      <w:proofErr w:type="gramEnd"/>
      <w:r w:rsidRPr="00760ECD">
        <w:rPr>
          <w:rFonts w:eastAsiaTheme="majorEastAsia"/>
        </w:rPr>
        <w:t xml:space="preserve"> give prospective Tenderers reasonable time in which to take the amendment into account in preparing their Tenders, </w:t>
      </w:r>
      <w:proofErr w:type="spellStart"/>
      <w:r w:rsidR="00552363" w:rsidRPr="00552363">
        <w:rPr>
          <w:rFonts w:eastAsiaTheme="majorEastAsia"/>
        </w:rPr>
        <w:t>Bar</w:t>
      </w:r>
      <w:r w:rsidR="009613A1">
        <w:rPr>
          <w:rFonts w:eastAsiaTheme="majorEastAsia"/>
        </w:rPr>
        <w:t>c</w:t>
      </w:r>
      <w:r w:rsidR="00552363" w:rsidRPr="00552363">
        <w:rPr>
          <w:rFonts w:eastAsiaTheme="majorEastAsia"/>
        </w:rPr>
        <w:t>ud</w:t>
      </w:r>
      <w:proofErr w:type="spellEnd"/>
      <w:r w:rsidR="00552363" w:rsidRPr="00552363">
        <w:rPr>
          <w:rFonts w:eastAsiaTheme="majorEastAsia"/>
        </w:rPr>
        <w:t xml:space="preserve"> Shared Services </w:t>
      </w:r>
      <w:r w:rsidRPr="00760ECD">
        <w:rPr>
          <w:rFonts w:eastAsiaTheme="majorEastAsia"/>
        </w:rPr>
        <w:t>may, at its discretion, extend the Return Date and time for receipt of Tenders.</w:t>
      </w:r>
      <w:r w:rsidR="00552363">
        <w:rPr>
          <w:rFonts w:eastAsiaTheme="majorEastAsia"/>
        </w:rPr>
        <w:t xml:space="preserve"> </w:t>
      </w:r>
    </w:p>
    <w:p w14:paraId="1B6F2F86" w14:textId="552AE4A5" w:rsidR="00706CCA" w:rsidRPr="00612CBF" w:rsidRDefault="00706CCA" w:rsidP="00612CBF">
      <w:pPr>
        <w:pStyle w:val="Heading2"/>
        <w:numPr>
          <w:ilvl w:val="1"/>
          <w:numId w:val="1"/>
        </w:numPr>
        <w:spacing w:line="360" w:lineRule="auto"/>
        <w:rPr>
          <w:color w:val="1F4E79" w:themeColor="accent5" w:themeShade="80"/>
        </w:rPr>
      </w:pPr>
      <w:bookmarkStart w:id="11" w:name="_Toc191035791"/>
      <w:r w:rsidRPr="00612CBF">
        <w:rPr>
          <w:color w:val="1F4E79" w:themeColor="accent5" w:themeShade="80"/>
        </w:rPr>
        <w:t>Right to Reject/Disqualify</w:t>
      </w:r>
      <w:bookmarkEnd w:id="11"/>
      <w:r w:rsidRPr="00612CBF">
        <w:rPr>
          <w:color w:val="1F4E79" w:themeColor="accent5" w:themeShade="80"/>
        </w:rPr>
        <w:t xml:space="preserve"> </w:t>
      </w:r>
      <w:r w:rsidR="00552363" w:rsidRPr="00612CBF">
        <w:rPr>
          <w:color w:val="1F4E79" w:themeColor="accent5" w:themeShade="80"/>
        </w:rPr>
        <w:t xml:space="preserve"> </w:t>
      </w:r>
    </w:p>
    <w:p w14:paraId="1DBFE03F" w14:textId="20A89281" w:rsidR="00760ECD" w:rsidRPr="00760ECD" w:rsidRDefault="00552363" w:rsidP="00760ECD">
      <w:pPr>
        <w:rPr>
          <w:rFonts w:eastAsiaTheme="majorEastAsia"/>
        </w:rPr>
      </w:pPr>
      <w:proofErr w:type="spellStart"/>
      <w:r w:rsidRPr="00552363">
        <w:rPr>
          <w:rFonts w:eastAsiaTheme="majorEastAsia"/>
        </w:rPr>
        <w:t>Bar</w:t>
      </w:r>
      <w:r w:rsidR="009613A1">
        <w:rPr>
          <w:rFonts w:eastAsiaTheme="majorEastAsia"/>
        </w:rPr>
        <w:t>c</w:t>
      </w:r>
      <w:r w:rsidRPr="00552363">
        <w:rPr>
          <w:rFonts w:eastAsiaTheme="majorEastAsia"/>
        </w:rPr>
        <w:t>ud</w:t>
      </w:r>
      <w:proofErr w:type="spellEnd"/>
      <w:r w:rsidRPr="00552363">
        <w:rPr>
          <w:rFonts w:eastAsiaTheme="majorEastAsia"/>
        </w:rPr>
        <w:t xml:space="preserve"> Shared Services </w:t>
      </w:r>
      <w:r w:rsidR="00760ECD" w:rsidRPr="00760ECD">
        <w:rPr>
          <w:rFonts w:eastAsiaTheme="majorEastAsia"/>
        </w:rPr>
        <w:t xml:space="preserve">reserves the right to reject or disqualify a Tenderer </w:t>
      </w:r>
      <w:proofErr w:type="gramStart"/>
      <w:r w:rsidR="00760ECD" w:rsidRPr="00760ECD">
        <w:rPr>
          <w:rFonts w:eastAsiaTheme="majorEastAsia"/>
        </w:rPr>
        <w:t>where;</w:t>
      </w:r>
      <w:proofErr w:type="gramEnd"/>
    </w:p>
    <w:p w14:paraId="61AC9CA0" w14:textId="15B03006" w:rsidR="00760ECD" w:rsidRPr="00BA480A" w:rsidRDefault="00760ECD" w:rsidP="00BA480A">
      <w:pPr>
        <w:pStyle w:val="ListParagraph"/>
        <w:numPr>
          <w:ilvl w:val="0"/>
          <w:numId w:val="3"/>
        </w:numPr>
        <w:rPr>
          <w:rFonts w:eastAsiaTheme="majorEastAsia"/>
        </w:rPr>
      </w:pPr>
      <w:r w:rsidRPr="00BA480A">
        <w:rPr>
          <w:rFonts w:eastAsiaTheme="majorEastAsia"/>
        </w:rPr>
        <w:t>the Tenderer fails to comply fully with the requirements of this Invitation to Tender or is guilty of a serious misrepresentation in supplying any information required in this document; or expression of interest; and or</w:t>
      </w:r>
    </w:p>
    <w:p w14:paraId="7DC328F2" w14:textId="2AF6936E" w:rsidR="00760ECD" w:rsidRDefault="00760ECD" w:rsidP="00760ECD">
      <w:pPr>
        <w:pStyle w:val="ListParagraph"/>
        <w:numPr>
          <w:ilvl w:val="0"/>
          <w:numId w:val="3"/>
        </w:numPr>
        <w:rPr>
          <w:rFonts w:eastAsiaTheme="majorEastAsia"/>
        </w:rPr>
      </w:pPr>
      <w:r w:rsidRPr="00760ECD">
        <w:rPr>
          <w:rFonts w:eastAsiaTheme="majorEastAsia"/>
        </w:rPr>
        <w:t>the Tenderer is guilty of serious misrepresentation in relation to its Tender; expression of interest; the Tender process; and/or</w:t>
      </w:r>
    </w:p>
    <w:p w14:paraId="2D0481D4" w14:textId="7BB90DA2" w:rsidR="00760ECD" w:rsidRDefault="00760ECD" w:rsidP="00760ECD">
      <w:pPr>
        <w:pStyle w:val="ListParagraph"/>
        <w:numPr>
          <w:ilvl w:val="0"/>
          <w:numId w:val="3"/>
        </w:numPr>
        <w:rPr>
          <w:rFonts w:eastAsiaTheme="majorEastAsia"/>
        </w:rPr>
      </w:pPr>
      <w:r w:rsidRPr="00760ECD">
        <w:rPr>
          <w:rFonts w:eastAsiaTheme="majorEastAsia"/>
        </w:rPr>
        <w:t>there is a change in identity, control, financial standing or other factor impacting on the selection and/or evaluation process affecting the Tenderer.</w:t>
      </w:r>
    </w:p>
    <w:p w14:paraId="76866524" w14:textId="77777777" w:rsidR="00760ECD" w:rsidRPr="00760ECD" w:rsidRDefault="00760ECD" w:rsidP="00760ECD">
      <w:pPr>
        <w:pStyle w:val="ListParagraph"/>
        <w:ind w:left="1080"/>
        <w:rPr>
          <w:rFonts w:eastAsiaTheme="majorEastAsia"/>
        </w:rPr>
      </w:pPr>
    </w:p>
    <w:p w14:paraId="37DE20EB" w14:textId="110ABA16" w:rsidR="00706CCA" w:rsidRPr="00612CBF" w:rsidRDefault="00706CCA" w:rsidP="00612CBF">
      <w:pPr>
        <w:pStyle w:val="Heading2"/>
        <w:numPr>
          <w:ilvl w:val="1"/>
          <w:numId w:val="1"/>
        </w:numPr>
        <w:spacing w:line="360" w:lineRule="auto"/>
        <w:rPr>
          <w:color w:val="1F4E79" w:themeColor="accent5" w:themeShade="80"/>
        </w:rPr>
      </w:pPr>
      <w:bookmarkStart w:id="12" w:name="_Toc191035792"/>
      <w:r w:rsidRPr="00612CBF">
        <w:rPr>
          <w:color w:val="1F4E79" w:themeColor="accent5" w:themeShade="80"/>
        </w:rPr>
        <w:t>Right to Cancel, Clarify or Vary the Process</w:t>
      </w:r>
      <w:bookmarkEnd w:id="12"/>
    </w:p>
    <w:p w14:paraId="578E4743" w14:textId="7E091542" w:rsidR="00760ECD" w:rsidRPr="00760ECD" w:rsidRDefault="002B4109" w:rsidP="00760ECD">
      <w:pPr>
        <w:rPr>
          <w:rFonts w:eastAsiaTheme="majorEastAsia"/>
        </w:rPr>
      </w:pPr>
      <w:proofErr w:type="spellStart"/>
      <w:r w:rsidRPr="002B4109">
        <w:rPr>
          <w:rFonts w:eastAsiaTheme="majorEastAsia"/>
        </w:rPr>
        <w:t>Bar</w:t>
      </w:r>
      <w:r w:rsidR="009613A1">
        <w:rPr>
          <w:rFonts w:eastAsiaTheme="majorEastAsia"/>
        </w:rPr>
        <w:t>c</w:t>
      </w:r>
      <w:r w:rsidRPr="002B4109">
        <w:rPr>
          <w:rFonts w:eastAsiaTheme="majorEastAsia"/>
        </w:rPr>
        <w:t>ud</w:t>
      </w:r>
      <w:proofErr w:type="spellEnd"/>
      <w:r w:rsidRPr="002B4109">
        <w:rPr>
          <w:rFonts w:eastAsiaTheme="majorEastAsia"/>
        </w:rPr>
        <w:t xml:space="preserve"> Shared Services </w:t>
      </w:r>
      <w:r w:rsidR="00760ECD" w:rsidRPr="00760ECD">
        <w:rPr>
          <w:rFonts w:eastAsiaTheme="majorEastAsia"/>
        </w:rPr>
        <w:t xml:space="preserve">reserves the right </w:t>
      </w:r>
      <w:proofErr w:type="gramStart"/>
      <w:r w:rsidR="00760ECD" w:rsidRPr="00760ECD">
        <w:rPr>
          <w:rFonts w:eastAsiaTheme="majorEastAsia"/>
        </w:rPr>
        <w:t>to;</w:t>
      </w:r>
      <w:proofErr w:type="gramEnd"/>
    </w:p>
    <w:p w14:paraId="0850B10E" w14:textId="4C66DD83" w:rsidR="00760ECD" w:rsidRPr="00760ECD" w:rsidRDefault="00760ECD" w:rsidP="00760ECD">
      <w:pPr>
        <w:pStyle w:val="ListParagraph"/>
        <w:numPr>
          <w:ilvl w:val="0"/>
          <w:numId w:val="4"/>
        </w:numPr>
        <w:rPr>
          <w:rFonts w:eastAsiaTheme="majorEastAsia"/>
        </w:rPr>
      </w:pPr>
      <w:r w:rsidRPr="00760ECD">
        <w:rPr>
          <w:rFonts w:eastAsiaTheme="majorEastAsia"/>
        </w:rPr>
        <w:t xml:space="preserve">amend the terms and conditions of the Invitation to Tender </w:t>
      </w:r>
      <w:proofErr w:type="gramStart"/>
      <w:r w:rsidRPr="00760ECD">
        <w:rPr>
          <w:rFonts w:eastAsiaTheme="majorEastAsia"/>
        </w:rPr>
        <w:t>process;</w:t>
      </w:r>
      <w:proofErr w:type="gramEnd"/>
    </w:p>
    <w:p w14:paraId="7687A236" w14:textId="51D53647" w:rsidR="00760ECD" w:rsidRDefault="00760ECD" w:rsidP="00760ECD">
      <w:pPr>
        <w:pStyle w:val="ListParagraph"/>
        <w:numPr>
          <w:ilvl w:val="0"/>
          <w:numId w:val="4"/>
        </w:numPr>
        <w:rPr>
          <w:rFonts w:eastAsiaTheme="majorEastAsia"/>
        </w:rPr>
      </w:pPr>
      <w:r w:rsidRPr="00760ECD">
        <w:rPr>
          <w:rFonts w:eastAsiaTheme="majorEastAsia"/>
        </w:rPr>
        <w:t>cancel the Invitation to Tender process at any stage; and or</w:t>
      </w:r>
    </w:p>
    <w:p w14:paraId="76BD6EA8" w14:textId="07408DF9" w:rsidR="00760ECD" w:rsidRDefault="00760ECD" w:rsidP="00760ECD">
      <w:pPr>
        <w:pStyle w:val="ListParagraph"/>
        <w:numPr>
          <w:ilvl w:val="0"/>
          <w:numId w:val="4"/>
        </w:numPr>
        <w:rPr>
          <w:rFonts w:eastAsiaTheme="majorEastAsia"/>
        </w:rPr>
      </w:pPr>
      <w:r w:rsidRPr="00760ECD">
        <w:rPr>
          <w:rFonts w:eastAsiaTheme="majorEastAsia"/>
        </w:rPr>
        <w:t>require the tenderer to clarify its tender in writing and/or in person and/or provide additional information. Failure to respond adequately may result in the tenderer not being selected.</w:t>
      </w:r>
      <w:r w:rsidR="002B4109">
        <w:rPr>
          <w:rFonts w:eastAsiaTheme="majorEastAsia"/>
        </w:rPr>
        <w:t xml:space="preserve"> </w:t>
      </w:r>
    </w:p>
    <w:p w14:paraId="13C3D35C" w14:textId="77777777" w:rsidR="00760ECD" w:rsidRPr="00760ECD" w:rsidRDefault="00760ECD" w:rsidP="00760ECD">
      <w:pPr>
        <w:pStyle w:val="ListParagraph"/>
        <w:ind w:left="1080"/>
        <w:rPr>
          <w:rFonts w:eastAsiaTheme="majorEastAsia"/>
        </w:rPr>
      </w:pPr>
    </w:p>
    <w:p w14:paraId="4635B6CC" w14:textId="5579CC8C" w:rsidR="005D17C4" w:rsidRPr="009A1E8A" w:rsidRDefault="008146D0" w:rsidP="005D17C4">
      <w:pPr>
        <w:pStyle w:val="Heading2"/>
        <w:numPr>
          <w:ilvl w:val="1"/>
          <w:numId w:val="1"/>
        </w:numPr>
        <w:spacing w:line="360" w:lineRule="auto"/>
        <w:rPr>
          <w:color w:val="1F4E79" w:themeColor="accent5" w:themeShade="80"/>
        </w:rPr>
      </w:pPr>
      <w:r w:rsidRPr="008146D0">
        <w:rPr>
          <w:color w:val="1F4E79" w:themeColor="accent5" w:themeShade="80"/>
        </w:rPr>
        <w:t xml:space="preserve"> </w:t>
      </w:r>
      <w:bookmarkStart w:id="13" w:name="_Toc191035793"/>
      <w:r w:rsidR="00706CCA" w:rsidRPr="009A1E8A">
        <w:rPr>
          <w:color w:val="1F4E79" w:themeColor="accent5" w:themeShade="80"/>
        </w:rPr>
        <w:t>Site Visit</w:t>
      </w:r>
      <w:r w:rsidR="005D17C4" w:rsidRPr="009A1E8A">
        <w:rPr>
          <w:color w:val="1F4E79" w:themeColor="accent5" w:themeShade="80"/>
        </w:rPr>
        <w:t>s</w:t>
      </w:r>
      <w:bookmarkEnd w:id="13"/>
    </w:p>
    <w:p w14:paraId="14512ABA" w14:textId="403BE846" w:rsidR="00643B2F" w:rsidRPr="00643B2F" w:rsidRDefault="00643B2F" w:rsidP="63D56887">
      <w:pPr>
        <w:rPr>
          <w:rFonts w:eastAsiaTheme="majorEastAsia"/>
        </w:rPr>
      </w:pPr>
      <w:r w:rsidRPr="63D56887">
        <w:rPr>
          <w:rFonts w:eastAsiaTheme="majorEastAsia"/>
        </w:rPr>
        <w:t xml:space="preserve">Site visits maybe offered as part of this process to help Tenderers ensure that they are completely comfortable with the scope of the requirements ahead of submitting their proposal. Tenderers are strongly encouraged to participate in the site visits if offered. To arrange a site visit Tenderers must contact </w:t>
      </w:r>
      <w:proofErr w:type="spellStart"/>
      <w:r w:rsidRPr="63D56887">
        <w:rPr>
          <w:rFonts w:eastAsiaTheme="majorEastAsia"/>
        </w:rPr>
        <w:t>Barcud</w:t>
      </w:r>
      <w:proofErr w:type="spellEnd"/>
      <w:r w:rsidRPr="63D56887">
        <w:rPr>
          <w:rFonts w:eastAsiaTheme="majorEastAsia"/>
        </w:rPr>
        <w:t xml:space="preserve"> Shared Services in advance through Sell2Wales, prior to the supplier questions deadline. Tenderers are only allowed access to the site by pre-arranged appointments with </w:t>
      </w:r>
      <w:proofErr w:type="spellStart"/>
      <w:r w:rsidRPr="63D56887">
        <w:rPr>
          <w:rFonts w:eastAsiaTheme="majorEastAsia"/>
        </w:rPr>
        <w:t>Barcud</w:t>
      </w:r>
      <w:proofErr w:type="spellEnd"/>
      <w:r w:rsidRPr="63D56887">
        <w:rPr>
          <w:rFonts w:eastAsiaTheme="majorEastAsia"/>
        </w:rPr>
        <w:t xml:space="preserve"> Shared Services. A representatives may accompany Tenderers when visiting and inspecting the site.</w:t>
      </w:r>
    </w:p>
    <w:p w14:paraId="24A2430C" w14:textId="6EEA3DA7" w:rsidR="005D17C4" w:rsidRDefault="00643B2F" w:rsidP="005D17C4">
      <w:pPr>
        <w:pStyle w:val="Heading2"/>
        <w:numPr>
          <w:ilvl w:val="1"/>
          <w:numId w:val="1"/>
        </w:numPr>
        <w:spacing w:line="360" w:lineRule="auto"/>
        <w:rPr>
          <w:color w:val="1F4E79" w:themeColor="accent5" w:themeShade="80"/>
        </w:rPr>
      </w:pPr>
      <w:bookmarkStart w:id="14" w:name="_Toc191035794"/>
      <w:r w:rsidRPr="009A1E8A">
        <w:rPr>
          <w:color w:val="1F4E79" w:themeColor="accent5" w:themeShade="80"/>
        </w:rPr>
        <w:t>Leaseholder Consultation</w:t>
      </w:r>
      <w:bookmarkEnd w:id="14"/>
    </w:p>
    <w:p w14:paraId="5BB90206" w14:textId="621FA675" w:rsidR="00DD433C" w:rsidRPr="00DD433C" w:rsidRDefault="00D60086" w:rsidP="00DD433C">
      <w:r>
        <w:t>N/A</w:t>
      </w:r>
    </w:p>
    <w:p w14:paraId="69F56C88" w14:textId="370A9130" w:rsidR="00760ECD" w:rsidRPr="00612CBF" w:rsidRDefault="00760ECD" w:rsidP="00612CBF">
      <w:pPr>
        <w:pStyle w:val="Heading2"/>
        <w:numPr>
          <w:ilvl w:val="1"/>
          <w:numId w:val="1"/>
        </w:numPr>
        <w:spacing w:line="360" w:lineRule="auto"/>
        <w:rPr>
          <w:color w:val="1F4E79" w:themeColor="accent5" w:themeShade="80"/>
        </w:rPr>
      </w:pPr>
      <w:bookmarkStart w:id="15" w:name="_Toc191035795"/>
      <w:r w:rsidRPr="00612CBF">
        <w:rPr>
          <w:color w:val="1F4E79" w:themeColor="accent5" w:themeShade="80"/>
        </w:rPr>
        <w:lastRenderedPageBreak/>
        <w:t>Corporate Policies</w:t>
      </w:r>
      <w:bookmarkEnd w:id="15"/>
    </w:p>
    <w:p w14:paraId="43FF3AC8" w14:textId="572791BE" w:rsidR="00760ECD" w:rsidRPr="00733607" w:rsidRDefault="00DF0136" w:rsidP="00733607">
      <w:pPr>
        <w:rPr>
          <w:rFonts w:eastAsiaTheme="majorEastAsia"/>
        </w:rPr>
      </w:pPr>
      <w:r w:rsidRPr="00DF0136">
        <w:rPr>
          <w:rFonts w:eastAsiaTheme="majorEastAsia"/>
        </w:rPr>
        <w:t xml:space="preserve">In addition to the requirements outlined in the Specification the appointed contractor will be required to comply with the relevant </w:t>
      </w:r>
      <w:proofErr w:type="spellStart"/>
      <w:r w:rsidRPr="00DF0136">
        <w:rPr>
          <w:rFonts w:eastAsiaTheme="majorEastAsia"/>
        </w:rPr>
        <w:t>Barcud</w:t>
      </w:r>
      <w:proofErr w:type="spellEnd"/>
      <w:r w:rsidRPr="00DF0136">
        <w:rPr>
          <w:rFonts w:eastAsiaTheme="majorEastAsia"/>
        </w:rPr>
        <w:t xml:space="preserve"> Shared Services Clients policies and codes of practice, these policies can be provided upon request.</w:t>
      </w:r>
    </w:p>
    <w:p w14:paraId="78F1BD0E" w14:textId="77777777" w:rsidR="00760ECD" w:rsidRPr="00612CBF" w:rsidRDefault="00760ECD" w:rsidP="00612CBF">
      <w:pPr>
        <w:pStyle w:val="Heading2"/>
        <w:numPr>
          <w:ilvl w:val="1"/>
          <w:numId w:val="1"/>
        </w:numPr>
        <w:spacing w:line="360" w:lineRule="auto"/>
        <w:rPr>
          <w:color w:val="1F4E79" w:themeColor="accent5" w:themeShade="80"/>
        </w:rPr>
      </w:pPr>
      <w:bookmarkStart w:id="16" w:name="_Toc191035796"/>
      <w:r w:rsidRPr="00612CBF">
        <w:rPr>
          <w:color w:val="1F4E79" w:themeColor="accent5" w:themeShade="80"/>
        </w:rPr>
        <w:t>Sub-Contracting Arrangements</w:t>
      </w:r>
      <w:bookmarkEnd w:id="16"/>
      <w:r w:rsidRPr="00612CBF">
        <w:rPr>
          <w:color w:val="1F4E79" w:themeColor="accent5" w:themeShade="80"/>
        </w:rPr>
        <w:t xml:space="preserve"> </w:t>
      </w:r>
    </w:p>
    <w:p w14:paraId="6069856C" w14:textId="77777777" w:rsidR="00760ECD" w:rsidRPr="00057FA2" w:rsidRDefault="00760ECD" w:rsidP="00760ECD">
      <w:pPr>
        <w:rPr>
          <w:rFonts w:eastAsiaTheme="majorEastAsia"/>
        </w:rPr>
      </w:pPr>
      <w:r w:rsidRPr="00760ECD">
        <w:rPr>
          <w:rFonts w:eastAsiaTheme="majorEastAsia"/>
        </w:rPr>
        <w:t xml:space="preserve">Where a sub-contracting approach is proposed, all information requested should be given in respect </w:t>
      </w:r>
      <w:r w:rsidRPr="00057FA2">
        <w:rPr>
          <w:rFonts w:eastAsiaTheme="majorEastAsia"/>
        </w:rPr>
        <w:t xml:space="preserve">of the primary Supplier/Contractor. </w:t>
      </w:r>
    </w:p>
    <w:p w14:paraId="1AAE690C" w14:textId="1506A715" w:rsidR="00760ECD" w:rsidRPr="00057FA2" w:rsidRDefault="00760ECD" w:rsidP="00760ECD">
      <w:pPr>
        <w:rPr>
          <w:rFonts w:eastAsiaTheme="majorEastAsia"/>
        </w:rPr>
      </w:pPr>
      <w:r w:rsidRPr="00057FA2">
        <w:rPr>
          <w:rFonts w:eastAsiaTheme="majorEastAsia"/>
        </w:rPr>
        <w:t xml:space="preserve">Where sub-contractors will play a significant role in the delivery of the services or products under the Contract please indicate, in a separate appendix (by inserting the relevant company/organisation name), the composition of the supply chain, indicating which member of the supply chain will be responsible for the main elements of the Contract by producing a structure that proves to </w:t>
      </w:r>
      <w:proofErr w:type="spellStart"/>
      <w:r w:rsidR="00E841DE" w:rsidRPr="00057FA2">
        <w:rPr>
          <w:rFonts w:eastAsiaTheme="majorEastAsia"/>
        </w:rPr>
        <w:t>Bar</w:t>
      </w:r>
      <w:r w:rsidR="009613A1">
        <w:rPr>
          <w:rFonts w:eastAsiaTheme="majorEastAsia"/>
        </w:rPr>
        <w:t>c</w:t>
      </w:r>
      <w:r w:rsidR="00E841DE" w:rsidRPr="00057FA2">
        <w:rPr>
          <w:rFonts w:eastAsiaTheme="majorEastAsia"/>
        </w:rPr>
        <w:t>ud</w:t>
      </w:r>
      <w:proofErr w:type="spellEnd"/>
      <w:r w:rsidR="00E841DE" w:rsidRPr="00057FA2">
        <w:rPr>
          <w:rFonts w:eastAsiaTheme="majorEastAsia"/>
        </w:rPr>
        <w:t xml:space="preserve"> Shared Services </w:t>
      </w:r>
      <w:r w:rsidRPr="00057FA2">
        <w:rPr>
          <w:rFonts w:eastAsiaTheme="majorEastAsia"/>
        </w:rPr>
        <w:t>that the Tenderer will have at its disposal the resources necessary, with regard to criteria relating to economic and financial standing as set out under Regulation 58 (7) and the technical and professional ability as set out in Regulation 58 (15). It must be noted that ultimate responsibility will always rest with the primary Supplier/Contractor. Tenderers must demonstrate how they will secure and manage their supply chain to deliver contracts.</w:t>
      </w:r>
    </w:p>
    <w:p w14:paraId="168C13E8" w14:textId="3EA88918" w:rsidR="00760ECD" w:rsidRPr="00057FA2" w:rsidRDefault="00760ECD" w:rsidP="00760ECD">
      <w:pPr>
        <w:rPr>
          <w:rFonts w:eastAsiaTheme="majorEastAsia"/>
        </w:rPr>
      </w:pPr>
      <w:r w:rsidRPr="00057FA2">
        <w:rPr>
          <w:rFonts w:eastAsiaTheme="majorEastAsia"/>
        </w:rPr>
        <w:t xml:space="preserve">It is recognised that arrangements in relation to sub-contracting may be subject to future change. However, Tenderers should be aware that where sub-contractors are to play a significant role, any changes to those sub-contracting arrangements may constitute a material change and, therefore, may affect the ability of the Tenderer to proceed with the procurement process or to provide the goods.    </w:t>
      </w:r>
    </w:p>
    <w:p w14:paraId="29620CA4" w14:textId="77777777" w:rsidR="00760ECD" w:rsidRPr="00612CBF" w:rsidRDefault="00760ECD" w:rsidP="00612CBF">
      <w:pPr>
        <w:pStyle w:val="Heading2"/>
        <w:numPr>
          <w:ilvl w:val="1"/>
          <w:numId w:val="1"/>
        </w:numPr>
        <w:spacing w:line="360" w:lineRule="auto"/>
        <w:rPr>
          <w:color w:val="1F4E79" w:themeColor="accent5" w:themeShade="80"/>
        </w:rPr>
      </w:pPr>
      <w:bookmarkStart w:id="17" w:name="_Toc191035797"/>
      <w:r w:rsidRPr="00612CBF">
        <w:rPr>
          <w:color w:val="1F4E79" w:themeColor="accent5" w:themeShade="80"/>
        </w:rPr>
        <w:t>Consortia Arrangements</w:t>
      </w:r>
      <w:bookmarkEnd w:id="17"/>
    </w:p>
    <w:p w14:paraId="2720A1BE" w14:textId="77777777" w:rsidR="00760ECD" w:rsidRPr="00760ECD" w:rsidRDefault="00760ECD" w:rsidP="00760ECD">
      <w:pPr>
        <w:rPr>
          <w:rFonts w:eastAsiaTheme="majorEastAsia"/>
        </w:rPr>
      </w:pPr>
      <w:r w:rsidRPr="00760ECD">
        <w:rPr>
          <w:rFonts w:eastAsiaTheme="majorEastAsia"/>
        </w:rPr>
        <w:t xml:space="preserve">If the Tenderer bidding for the Contract is a consortium, the following information must be </w:t>
      </w:r>
      <w:proofErr w:type="gramStart"/>
      <w:r w:rsidRPr="00760ECD">
        <w:rPr>
          <w:rFonts w:eastAsiaTheme="majorEastAsia"/>
        </w:rPr>
        <w:t>provided;</w:t>
      </w:r>
      <w:proofErr w:type="gramEnd"/>
    </w:p>
    <w:p w14:paraId="29E9BCC2" w14:textId="17B56B77" w:rsidR="00760ECD" w:rsidRPr="00760ECD" w:rsidRDefault="00760ECD" w:rsidP="00760ECD">
      <w:pPr>
        <w:pStyle w:val="ListParagraph"/>
        <w:numPr>
          <w:ilvl w:val="0"/>
          <w:numId w:val="7"/>
        </w:numPr>
        <w:rPr>
          <w:rFonts w:eastAsiaTheme="majorEastAsia"/>
        </w:rPr>
      </w:pPr>
      <w:r w:rsidRPr="00760ECD">
        <w:rPr>
          <w:rFonts w:eastAsiaTheme="majorEastAsia"/>
        </w:rPr>
        <w:t xml:space="preserve">full details of the </w:t>
      </w:r>
      <w:proofErr w:type="gramStart"/>
      <w:r w:rsidRPr="00760ECD">
        <w:rPr>
          <w:rFonts w:eastAsiaTheme="majorEastAsia"/>
        </w:rPr>
        <w:t>consortium;</w:t>
      </w:r>
      <w:proofErr w:type="gramEnd"/>
    </w:p>
    <w:p w14:paraId="06FB23F0" w14:textId="4FA4DB3F" w:rsidR="00760ECD" w:rsidRPr="00760ECD" w:rsidRDefault="00760ECD" w:rsidP="00760ECD">
      <w:pPr>
        <w:pStyle w:val="ListParagraph"/>
        <w:numPr>
          <w:ilvl w:val="0"/>
          <w:numId w:val="7"/>
        </w:numPr>
        <w:rPr>
          <w:rFonts w:eastAsiaTheme="majorEastAsia"/>
        </w:rPr>
      </w:pPr>
      <w:r w:rsidRPr="00760ECD">
        <w:rPr>
          <w:rFonts w:eastAsiaTheme="majorEastAsia"/>
        </w:rPr>
        <w:t xml:space="preserve">the proposed proportionate responsibility of each of the </w:t>
      </w:r>
      <w:proofErr w:type="gramStart"/>
      <w:r w:rsidRPr="00760ECD">
        <w:rPr>
          <w:rFonts w:eastAsiaTheme="majorEastAsia"/>
        </w:rPr>
        <w:t>members;</w:t>
      </w:r>
      <w:proofErr w:type="gramEnd"/>
    </w:p>
    <w:p w14:paraId="6B9E7046" w14:textId="22AD3FCB" w:rsidR="00760ECD" w:rsidRPr="00760ECD" w:rsidRDefault="00760ECD" w:rsidP="00760ECD">
      <w:pPr>
        <w:pStyle w:val="ListParagraph"/>
        <w:numPr>
          <w:ilvl w:val="0"/>
          <w:numId w:val="7"/>
        </w:numPr>
        <w:rPr>
          <w:rFonts w:eastAsiaTheme="majorEastAsia"/>
        </w:rPr>
      </w:pPr>
      <w:r w:rsidRPr="00760ECD">
        <w:rPr>
          <w:rFonts w:eastAsiaTheme="majorEastAsia"/>
        </w:rPr>
        <w:t xml:space="preserve">full details of the actual or proposed percentage shareholding of the constituent members within the </w:t>
      </w:r>
      <w:proofErr w:type="gramStart"/>
      <w:r w:rsidRPr="00760ECD">
        <w:rPr>
          <w:rFonts w:eastAsiaTheme="majorEastAsia"/>
        </w:rPr>
        <w:t>consortium;</w:t>
      </w:r>
      <w:proofErr w:type="gramEnd"/>
    </w:p>
    <w:p w14:paraId="38460F36" w14:textId="5DD3418B" w:rsidR="00760ECD" w:rsidRPr="00760ECD" w:rsidRDefault="00760ECD" w:rsidP="00760ECD">
      <w:pPr>
        <w:pStyle w:val="ListParagraph"/>
        <w:numPr>
          <w:ilvl w:val="0"/>
          <w:numId w:val="7"/>
        </w:numPr>
        <w:rPr>
          <w:rFonts w:eastAsiaTheme="majorEastAsia"/>
        </w:rPr>
      </w:pPr>
      <w:r w:rsidRPr="00760ECD">
        <w:rPr>
          <w:rFonts w:eastAsiaTheme="majorEastAsia"/>
        </w:rPr>
        <w:t>the lead member of the consortium who will be contractually responsible for delivery of the Contract (if a separate legal entity is not being created); and</w:t>
      </w:r>
    </w:p>
    <w:p w14:paraId="72C2661A" w14:textId="2436E704" w:rsidR="00760ECD" w:rsidRPr="00760ECD" w:rsidRDefault="00760ECD" w:rsidP="00760ECD">
      <w:pPr>
        <w:pStyle w:val="ListParagraph"/>
        <w:numPr>
          <w:ilvl w:val="0"/>
          <w:numId w:val="7"/>
        </w:numPr>
        <w:rPr>
          <w:rFonts w:eastAsiaTheme="majorEastAsia"/>
        </w:rPr>
      </w:pPr>
      <w:r w:rsidRPr="00760ECD">
        <w:rPr>
          <w:rFonts w:eastAsiaTheme="majorEastAsia"/>
        </w:rPr>
        <w:t>if the consortium is not proposing to form a legal entity, full details of proposed arrangements within a separate appendix.</w:t>
      </w:r>
    </w:p>
    <w:p w14:paraId="2AF7E755" w14:textId="20440A2D" w:rsidR="00760ECD" w:rsidRPr="00760ECD" w:rsidRDefault="00760ECD" w:rsidP="00760ECD">
      <w:pPr>
        <w:rPr>
          <w:rFonts w:eastAsiaTheme="majorEastAsia"/>
        </w:rPr>
      </w:pPr>
      <w:r w:rsidRPr="00760ECD">
        <w:rPr>
          <w:rFonts w:eastAsiaTheme="majorEastAsia"/>
        </w:rPr>
        <w:t xml:space="preserve">Please note </w:t>
      </w:r>
      <w:proofErr w:type="spellStart"/>
      <w:r w:rsidR="00CD0C1B" w:rsidRPr="00CD0C1B">
        <w:rPr>
          <w:rFonts w:eastAsiaTheme="majorEastAsia"/>
        </w:rPr>
        <w:t>Barcud</w:t>
      </w:r>
      <w:proofErr w:type="spellEnd"/>
      <w:r w:rsidR="00CD0C1B" w:rsidRPr="00CD0C1B">
        <w:rPr>
          <w:rFonts w:eastAsiaTheme="majorEastAsia"/>
        </w:rPr>
        <w:t xml:space="preserve"> Shared Services </w:t>
      </w:r>
      <w:r w:rsidRPr="00760ECD">
        <w:rPr>
          <w:rFonts w:eastAsiaTheme="majorEastAsia"/>
        </w:rPr>
        <w:t xml:space="preserve">reserves the right to require a successful consortium to form a single legal entity if awarded the Contract, to the extent that a specific legal form is deemed by </w:t>
      </w:r>
      <w:proofErr w:type="spellStart"/>
      <w:r w:rsidR="00CD0C1B" w:rsidRPr="00CD0C1B">
        <w:rPr>
          <w:rFonts w:eastAsiaTheme="majorEastAsia"/>
        </w:rPr>
        <w:t>Barcud</w:t>
      </w:r>
      <w:proofErr w:type="spellEnd"/>
      <w:r w:rsidR="00CD0C1B" w:rsidRPr="00CD0C1B">
        <w:rPr>
          <w:rFonts w:eastAsiaTheme="majorEastAsia"/>
        </w:rPr>
        <w:t xml:space="preserve"> Shared Services </w:t>
      </w:r>
      <w:r w:rsidRPr="00760ECD">
        <w:rPr>
          <w:rFonts w:eastAsiaTheme="majorEastAsia"/>
        </w:rPr>
        <w:t xml:space="preserve">as being necessary for the satisfactory performance of the Contract. </w:t>
      </w:r>
      <w:r w:rsidRPr="00E70590">
        <w:rPr>
          <w:rFonts w:eastAsiaTheme="majorEastAsia"/>
          <w:b/>
          <w:bCs/>
        </w:rPr>
        <w:t xml:space="preserve">All members of the consortium will be required to provide the information required in all sections of the Tender Award Stage as part of a single composite response to </w:t>
      </w:r>
      <w:proofErr w:type="spellStart"/>
      <w:r w:rsidR="00CD0C1B" w:rsidRPr="00E70590">
        <w:rPr>
          <w:rFonts w:eastAsiaTheme="majorEastAsia"/>
          <w:b/>
          <w:bCs/>
        </w:rPr>
        <w:t>Barcud</w:t>
      </w:r>
      <w:proofErr w:type="spellEnd"/>
      <w:r w:rsidR="00CD0C1B" w:rsidRPr="00E70590">
        <w:rPr>
          <w:rFonts w:eastAsiaTheme="majorEastAsia"/>
          <w:b/>
          <w:bCs/>
        </w:rPr>
        <w:t xml:space="preserve"> Shared Services</w:t>
      </w:r>
      <w:r w:rsidRPr="00760ECD">
        <w:rPr>
          <w:rFonts w:eastAsiaTheme="majorEastAsia"/>
        </w:rPr>
        <w:t xml:space="preserve">, i.e. each member of the consortium is required to complete all sections of the Tender Award Stage. </w:t>
      </w:r>
    </w:p>
    <w:p w14:paraId="5A65E755" w14:textId="6E73D5FA" w:rsidR="00760ECD" w:rsidRPr="00760ECD" w:rsidRDefault="00760ECD" w:rsidP="00760ECD">
      <w:pPr>
        <w:rPr>
          <w:rFonts w:eastAsiaTheme="majorEastAsia"/>
        </w:rPr>
      </w:pPr>
      <w:r w:rsidRPr="00760ECD">
        <w:rPr>
          <w:rFonts w:eastAsiaTheme="majorEastAsia"/>
        </w:rPr>
        <w:t xml:space="preserve">The submissions of each consortium member will be scored in accordance with the weightings and rationale as described </w:t>
      </w:r>
      <w:r w:rsidR="00351398">
        <w:rPr>
          <w:rFonts w:eastAsiaTheme="majorEastAsia"/>
        </w:rPr>
        <w:t xml:space="preserve">within </w:t>
      </w:r>
      <w:r w:rsidR="00351398" w:rsidRPr="00351398">
        <w:rPr>
          <w:rFonts w:eastAsiaTheme="majorEastAsia"/>
        </w:rPr>
        <w:t>3.</w:t>
      </w:r>
      <w:r w:rsidR="00351398">
        <w:rPr>
          <w:rFonts w:eastAsiaTheme="majorEastAsia"/>
        </w:rPr>
        <w:t xml:space="preserve"> </w:t>
      </w:r>
      <w:r w:rsidR="00351398" w:rsidRPr="00351398">
        <w:rPr>
          <w:rFonts w:eastAsiaTheme="majorEastAsia"/>
        </w:rPr>
        <w:t>Evaluation and Selection</w:t>
      </w:r>
      <w:r w:rsidR="00351398">
        <w:rPr>
          <w:rFonts w:eastAsiaTheme="majorEastAsia"/>
        </w:rPr>
        <w:t>.</w:t>
      </w:r>
    </w:p>
    <w:p w14:paraId="52FF6B12" w14:textId="3626FFAD" w:rsidR="00760ECD" w:rsidRPr="00760ECD" w:rsidRDefault="00760ECD" w:rsidP="00760ECD">
      <w:pPr>
        <w:rPr>
          <w:rFonts w:eastAsiaTheme="majorEastAsia"/>
        </w:rPr>
      </w:pPr>
      <w:r w:rsidRPr="00760ECD">
        <w:rPr>
          <w:rFonts w:eastAsiaTheme="majorEastAsia"/>
        </w:rPr>
        <w:lastRenderedPageBreak/>
        <w:t>The total overall score of each consortium member will be added together and divided by the total number of consortium members. For example, if there are 3 consortium members, the total overall score of each consortium member will be added together and divided by 3.</w:t>
      </w:r>
    </w:p>
    <w:p w14:paraId="4EB7698F" w14:textId="5333CC22" w:rsidR="00760ECD" w:rsidRPr="00760ECD" w:rsidRDefault="00760ECD" w:rsidP="00760ECD">
      <w:pPr>
        <w:rPr>
          <w:rFonts w:eastAsiaTheme="majorEastAsia"/>
        </w:rPr>
      </w:pPr>
      <w:r w:rsidRPr="00760ECD">
        <w:rPr>
          <w:rFonts w:eastAsiaTheme="majorEastAsia"/>
        </w:rPr>
        <w:t xml:space="preserve">If one, or more, members fail one of the Pass/Fail questions then </w:t>
      </w:r>
      <w:proofErr w:type="spellStart"/>
      <w:r w:rsidR="00CD0C1B" w:rsidRPr="00CD0C1B">
        <w:rPr>
          <w:rFonts w:eastAsiaTheme="majorEastAsia"/>
        </w:rPr>
        <w:t>Barcud</w:t>
      </w:r>
      <w:proofErr w:type="spellEnd"/>
      <w:r w:rsidR="00CD0C1B" w:rsidRPr="00CD0C1B">
        <w:rPr>
          <w:rFonts w:eastAsiaTheme="majorEastAsia"/>
        </w:rPr>
        <w:t xml:space="preserve"> Shared Services</w:t>
      </w:r>
      <w:r w:rsidR="00CD0C1B" w:rsidRPr="00760ECD">
        <w:rPr>
          <w:rFonts w:eastAsiaTheme="majorEastAsia"/>
        </w:rPr>
        <w:t xml:space="preserve"> </w:t>
      </w:r>
      <w:r w:rsidRPr="00760ECD">
        <w:rPr>
          <w:rFonts w:eastAsiaTheme="majorEastAsia"/>
        </w:rPr>
        <w:t xml:space="preserve">reserves the right to seek clarification from the lead member of the consortium to allow them to provide an adequate explanation of why the consortium member has failed the question. If the lead member cannot provide an adequate explanation, </w:t>
      </w:r>
      <w:proofErr w:type="spellStart"/>
      <w:r w:rsidR="00CD0C1B" w:rsidRPr="00CD0C1B">
        <w:rPr>
          <w:rFonts w:eastAsiaTheme="majorEastAsia"/>
        </w:rPr>
        <w:t>Barcud</w:t>
      </w:r>
      <w:proofErr w:type="spellEnd"/>
      <w:r w:rsidR="00CD0C1B" w:rsidRPr="00CD0C1B">
        <w:rPr>
          <w:rFonts w:eastAsiaTheme="majorEastAsia"/>
        </w:rPr>
        <w:t xml:space="preserve"> Shared Services </w:t>
      </w:r>
      <w:r w:rsidRPr="00760ECD">
        <w:rPr>
          <w:rFonts w:eastAsiaTheme="majorEastAsia"/>
        </w:rPr>
        <w:t xml:space="preserve">reserves the right to apply a Fail for this question, and therefore, </w:t>
      </w:r>
      <w:proofErr w:type="spellStart"/>
      <w:r w:rsidR="00CD0C1B" w:rsidRPr="00CD0C1B">
        <w:rPr>
          <w:rFonts w:eastAsiaTheme="majorEastAsia"/>
        </w:rPr>
        <w:t>Barcud</w:t>
      </w:r>
      <w:proofErr w:type="spellEnd"/>
      <w:r w:rsidR="00CD0C1B" w:rsidRPr="00CD0C1B">
        <w:rPr>
          <w:rFonts w:eastAsiaTheme="majorEastAsia"/>
        </w:rPr>
        <w:t xml:space="preserve"> Shared Services </w:t>
      </w:r>
      <w:r w:rsidRPr="00760ECD">
        <w:rPr>
          <w:rFonts w:eastAsiaTheme="majorEastAsia"/>
        </w:rPr>
        <w:t>reserves the right to apply a Fail for the whole consortium, which will result in the consortium not proceeding further in the tender process.</w:t>
      </w:r>
    </w:p>
    <w:p w14:paraId="35585374" w14:textId="1BBC9F4A" w:rsidR="00760ECD" w:rsidRPr="00760ECD" w:rsidRDefault="00CD0C1B" w:rsidP="00760ECD">
      <w:pPr>
        <w:rPr>
          <w:rFonts w:asciiTheme="majorHAnsi" w:eastAsiaTheme="majorEastAsia" w:hAnsiTheme="majorHAnsi" w:cstheme="majorBidi"/>
          <w:color w:val="2F5496" w:themeColor="accent1" w:themeShade="BF"/>
          <w:sz w:val="28"/>
          <w:szCs w:val="28"/>
        </w:rPr>
      </w:pPr>
      <w:proofErr w:type="spellStart"/>
      <w:r w:rsidRPr="00CD0C1B">
        <w:rPr>
          <w:rFonts w:eastAsiaTheme="majorEastAsia"/>
        </w:rPr>
        <w:t>Barcud</w:t>
      </w:r>
      <w:proofErr w:type="spellEnd"/>
      <w:r w:rsidRPr="00CD0C1B">
        <w:rPr>
          <w:rFonts w:eastAsiaTheme="majorEastAsia"/>
        </w:rPr>
        <w:t xml:space="preserve"> Shared Services </w:t>
      </w:r>
      <w:r w:rsidR="00760ECD" w:rsidRPr="00760ECD">
        <w:rPr>
          <w:rFonts w:eastAsiaTheme="majorEastAsia"/>
        </w:rPr>
        <w:t xml:space="preserve">recognises that arrangements in relation to consortia may (within limits) be subject to future change. Tenderers should therefore respond in the light of the arrangements as currently envisaged. Potential suppliers are reminded that any future proposed change in relation to consortia must be notified to </w:t>
      </w:r>
      <w:proofErr w:type="spellStart"/>
      <w:r w:rsidRPr="00CD0C1B">
        <w:rPr>
          <w:rFonts w:eastAsiaTheme="majorEastAsia"/>
        </w:rPr>
        <w:t>Barcud</w:t>
      </w:r>
      <w:proofErr w:type="spellEnd"/>
      <w:r w:rsidRPr="00CD0C1B">
        <w:rPr>
          <w:rFonts w:eastAsiaTheme="majorEastAsia"/>
        </w:rPr>
        <w:t xml:space="preserve"> Shared Services </w:t>
      </w:r>
      <w:r w:rsidR="00760ECD" w:rsidRPr="00760ECD">
        <w:rPr>
          <w:rFonts w:eastAsiaTheme="majorEastAsia"/>
        </w:rPr>
        <w:t>so that it can make a further assessment by applying the Award Criteria to the new information provided.</w:t>
      </w:r>
    </w:p>
    <w:p w14:paraId="45AF2F14" w14:textId="77777777" w:rsidR="00070406" w:rsidRDefault="00070406" w:rsidP="00760ECD">
      <w:pPr>
        <w:pStyle w:val="ListParagraph"/>
        <w:numPr>
          <w:ilvl w:val="0"/>
          <w:numId w:val="1"/>
        </w:numPr>
        <w:rPr>
          <w:rFonts w:asciiTheme="majorHAnsi" w:eastAsiaTheme="majorEastAsia" w:hAnsiTheme="majorHAnsi" w:cstheme="majorBidi"/>
          <w:color w:val="2F5496" w:themeColor="accent1" w:themeShade="BF"/>
          <w:sz w:val="28"/>
          <w:szCs w:val="28"/>
        </w:rPr>
        <w:sectPr w:rsidR="00070406" w:rsidSect="00D44EE8">
          <w:pgSz w:w="11906" w:h="16838"/>
          <w:pgMar w:top="2268" w:right="1440" w:bottom="1440" w:left="1440" w:header="709" w:footer="709" w:gutter="0"/>
          <w:pgNumType w:start="2"/>
          <w:cols w:space="708"/>
          <w:docGrid w:linePitch="360"/>
        </w:sectPr>
      </w:pPr>
    </w:p>
    <w:p w14:paraId="6C87B8F2" w14:textId="32382B79" w:rsidR="00A52185" w:rsidRPr="00612CBF" w:rsidRDefault="00C36FDB" w:rsidP="00612CBF">
      <w:pPr>
        <w:pStyle w:val="Heading1"/>
        <w:numPr>
          <w:ilvl w:val="0"/>
          <w:numId w:val="1"/>
        </w:numPr>
        <w:spacing w:line="360" w:lineRule="auto"/>
        <w:rPr>
          <w:color w:val="1F4E79" w:themeColor="accent5" w:themeShade="80"/>
          <w:sz w:val="32"/>
          <w:szCs w:val="32"/>
        </w:rPr>
      </w:pPr>
      <w:bookmarkStart w:id="18" w:name="_Ref147841046"/>
      <w:bookmarkStart w:id="19" w:name="_Ref147841058"/>
      <w:bookmarkStart w:id="20" w:name="_Ref147841082"/>
      <w:bookmarkStart w:id="21" w:name="_Ref147841092"/>
      <w:bookmarkStart w:id="22" w:name="_Ref147841126"/>
      <w:bookmarkStart w:id="23" w:name="_Ref147841130"/>
      <w:bookmarkStart w:id="24" w:name="_Toc191035798"/>
      <w:r w:rsidRPr="00612CBF">
        <w:rPr>
          <w:color w:val="1F4E79" w:themeColor="accent5" w:themeShade="80"/>
          <w:sz w:val="32"/>
          <w:szCs w:val="32"/>
        </w:rPr>
        <w:lastRenderedPageBreak/>
        <w:t>Evaluation and Selection</w:t>
      </w:r>
      <w:bookmarkEnd w:id="18"/>
      <w:bookmarkEnd w:id="19"/>
      <w:bookmarkEnd w:id="20"/>
      <w:bookmarkEnd w:id="21"/>
      <w:bookmarkEnd w:id="22"/>
      <w:bookmarkEnd w:id="23"/>
      <w:bookmarkEnd w:id="24"/>
    </w:p>
    <w:p w14:paraId="50007937" w14:textId="1F15C857" w:rsidR="00FD37F3" w:rsidRPr="00612CBF" w:rsidRDefault="009B3BB0" w:rsidP="00612CBF">
      <w:pPr>
        <w:pStyle w:val="Heading2"/>
        <w:numPr>
          <w:ilvl w:val="1"/>
          <w:numId w:val="1"/>
        </w:numPr>
        <w:spacing w:line="360" w:lineRule="auto"/>
        <w:rPr>
          <w:color w:val="1F4E79" w:themeColor="accent5" w:themeShade="80"/>
        </w:rPr>
      </w:pPr>
      <w:bookmarkStart w:id="25" w:name="_Toc191035799"/>
      <w:r w:rsidRPr="00612CBF">
        <w:rPr>
          <w:color w:val="1F4E79" w:themeColor="accent5" w:themeShade="80"/>
        </w:rPr>
        <w:t>Award Criteria</w:t>
      </w:r>
      <w:bookmarkEnd w:id="25"/>
    </w:p>
    <w:p w14:paraId="075718DB" w14:textId="38D756A9" w:rsidR="00FD37F3" w:rsidRPr="00FD37F3" w:rsidRDefault="00FD37F3" w:rsidP="00FD37F3">
      <w:pPr>
        <w:rPr>
          <w:rFonts w:eastAsiaTheme="majorEastAsia"/>
        </w:rPr>
      </w:pPr>
      <w:r w:rsidRPr="00FD37F3">
        <w:rPr>
          <w:rFonts w:eastAsiaTheme="majorEastAsia"/>
        </w:rPr>
        <w:t xml:space="preserve">The Tender Evaluation Stage is used to evaluate the responses submitted by Tenders against the Award Criteria in terms of Price and Quality to ascertain the ‘Most Advantageous Tender’ (MAT). </w:t>
      </w:r>
    </w:p>
    <w:p w14:paraId="33613CE3" w14:textId="77777777" w:rsidR="00FD37F3" w:rsidRPr="00FD37F3" w:rsidRDefault="00FD37F3" w:rsidP="00FD37F3">
      <w:pPr>
        <w:rPr>
          <w:rFonts w:eastAsiaTheme="majorEastAsia"/>
        </w:rPr>
      </w:pPr>
      <w:r w:rsidRPr="00FD37F3">
        <w:rPr>
          <w:rFonts w:eastAsiaTheme="majorEastAsia"/>
        </w:rPr>
        <w:t>The Award Criteria for this contract has been weighted as follows:</w:t>
      </w:r>
    </w:p>
    <w:tbl>
      <w:tblPr>
        <w:tblStyle w:val="TableGrid"/>
        <w:tblW w:w="0" w:type="auto"/>
        <w:jc w:val="center"/>
        <w:tblLook w:val="04A0" w:firstRow="1" w:lastRow="0" w:firstColumn="1" w:lastColumn="0" w:noHBand="0" w:noVBand="1"/>
      </w:tblPr>
      <w:tblGrid>
        <w:gridCol w:w="1984"/>
        <w:gridCol w:w="1814"/>
      </w:tblGrid>
      <w:tr w:rsidR="00FD37F3" w14:paraId="0294D460" w14:textId="77777777" w:rsidTr="00E8198B">
        <w:trPr>
          <w:trHeight w:val="340"/>
          <w:jc w:val="center"/>
        </w:trPr>
        <w:tc>
          <w:tcPr>
            <w:tcW w:w="1984" w:type="dxa"/>
            <w:shd w:val="clear" w:color="auto" w:fill="1F3864" w:themeFill="accent1" w:themeFillShade="80"/>
          </w:tcPr>
          <w:p w14:paraId="34699433" w14:textId="77777777" w:rsidR="00FD37F3" w:rsidRPr="00917839" w:rsidRDefault="00FD37F3" w:rsidP="00E8198B">
            <w:pPr>
              <w:rPr>
                <w:b/>
                <w:bCs/>
              </w:rPr>
            </w:pPr>
            <w:r w:rsidRPr="00917839">
              <w:rPr>
                <w:b/>
                <w:bCs/>
              </w:rPr>
              <w:t>Element</w:t>
            </w:r>
          </w:p>
        </w:tc>
        <w:tc>
          <w:tcPr>
            <w:tcW w:w="1814" w:type="dxa"/>
            <w:shd w:val="clear" w:color="auto" w:fill="1F3864" w:themeFill="accent1" w:themeFillShade="80"/>
          </w:tcPr>
          <w:p w14:paraId="51674A28" w14:textId="77777777" w:rsidR="00FD37F3" w:rsidRPr="00917839" w:rsidRDefault="00FD37F3" w:rsidP="00E8198B">
            <w:pPr>
              <w:rPr>
                <w:b/>
                <w:bCs/>
              </w:rPr>
            </w:pPr>
            <w:r w:rsidRPr="00917839">
              <w:rPr>
                <w:b/>
                <w:bCs/>
              </w:rPr>
              <w:t>Weighting</w:t>
            </w:r>
          </w:p>
        </w:tc>
      </w:tr>
      <w:tr w:rsidR="00FD37F3" w14:paraId="1D6CE4D2" w14:textId="77777777" w:rsidTr="00E8198B">
        <w:trPr>
          <w:trHeight w:val="340"/>
          <w:jc w:val="center"/>
        </w:trPr>
        <w:tc>
          <w:tcPr>
            <w:tcW w:w="1984" w:type="dxa"/>
          </w:tcPr>
          <w:p w14:paraId="22A4134F" w14:textId="77777777" w:rsidR="00FD37F3" w:rsidRDefault="00FD37F3" w:rsidP="00E8198B">
            <w:r>
              <w:t>Price</w:t>
            </w:r>
          </w:p>
        </w:tc>
        <w:tc>
          <w:tcPr>
            <w:tcW w:w="1814" w:type="dxa"/>
          </w:tcPr>
          <w:p w14:paraId="0B858C88" w14:textId="4ED648D7" w:rsidR="00FD37F3" w:rsidRPr="00BB0EF7" w:rsidRDefault="009A1E8A" w:rsidP="00E8198B">
            <w:r w:rsidRPr="00BB0EF7">
              <w:t>6</w:t>
            </w:r>
            <w:r w:rsidR="00FD37F3" w:rsidRPr="00BB0EF7">
              <w:t>0%</w:t>
            </w:r>
          </w:p>
        </w:tc>
      </w:tr>
      <w:tr w:rsidR="00FD37F3" w14:paraId="14C60F5F" w14:textId="77777777" w:rsidTr="00E8198B">
        <w:trPr>
          <w:trHeight w:val="340"/>
          <w:jc w:val="center"/>
        </w:trPr>
        <w:tc>
          <w:tcPr>
            <w:tcW w:w="1984" w:type="dxa"/>
          </w:tcPr>
          <w:p w14:paraId="75931498" w14:textId="77777777" w:rsidR="00FD37F3" w:rsidRDefault="00FD37F3" w:rsidP="00E8198B">
            <w:r>
              <w:t>Quality</w:t>
            </w:r>
          </w:p>
        </w:tc>
        <w:tc>
          <w:tcPr>
            <w:tcW w:w="1814" w:type="dxa"/>
          </w:tcPr>
          <w:p w14:paraId="2689EFED" w14:textId="0DB5450A" w:rsidR="00FD37F3" w:rsidRPr="00BB0EF7" w:rsidRDefault="009A1E8A" w:rsidP="00E8198B">
            <w:r w:rsidRPr="00BB0EF7">
              <w:t>4</w:t>
            </w:r>
            <w:r w:rsidR="00FD37F3" w:rsidRPr="00BB0EF7">
              <w:t>0%</w:t>
            </w:r>
          </w:p>
        </w:tc>
      </w:tr>
    </w:tbl>
    <w:p w14:paraId="5B8FB21B" w14:textId="088FD81E" w:rsidR="0066157D" w:rsidRPr="00F108F4" w:rsidRDefault="0066157D" w:rsidP="0066157D">
      <w:pPr>
        <w:spacing w:line="360" w:lineRule="auto"/>
        <w:jc w:val="right"/>
        <w:rPr>
          <w:rFonts w:eastAsiaTheme="majorEastAsia"/>
          <w:sz w:val="20"/>
          <w:szCs w:val="20"/>
        </w:rPr>
      </w:pPr>
      <w:r w:rsidRPr="000025BF">
        <w:rPr>
          <w:rFonts w:eastAsiaTheme="majorEastAsia"/>
          <w:sz w:val="20"/>
          <w:szCs w:val="20"/>
        </w:rPr>
        <w:t xml:space="preserve">Table 2 </w:t>
      </w:r>
      <w:r w:rsidR="00F108F4" w:rsidRPr="000025BF">
        <w:rPr>
          <w:rFonts w:eastAsiaTheme="majorEastAsia"/>
          <w:sz w:val="20"/>
          <w:szCs w:val="20"/>
        </w:rPr>
        <w:t>–</w:t>
      </w:r>
      <w:r w:rsidRPr="000025BF">
        <w:rPr>
          <w:rFonts w:eastAsiaTheme="majorEastAsia"/>
          <w:sz w:val="20"/>
          <w:szCs w:val="20"/>
        </w:rPr>
        <w:t xml:space="preserve"> </w:t>
      </w:r>
      <w:r w:rsidR="00F108F4" w:rsidRPr="000025BF">
        <w:rPr>
          <w:rFonts w:eastAsiaTheme="majorEastAsia"/>
          <w:sz w:val="20"/>
          <w:szCs w:val="20"/>
        </w:rPr>
        <w:t>Award Criteria</w:t>
      </w:r>
    </w:p>
    <w:p w14:paraId="6AA69176" w14:textId="2B2C3F93" w:rsidR="0066157D" w:rsidRPr="0066157D" w:rsidRDefault="0066157D" w:rsidP="00F108F4">
      <w:pPr>
        <w:spacing w:line="240" w:lineRule="auto"/>
        <w:rPr>
          <w:rFonts w:eastAsiaTheme="majorEastAsia"/>
        </w:rPr>
      </w:pPr>
      <w:r w:rsidRPr="0066157D">
        <w:rPr>
          <w:rFonts w:eastAsiaTheme="majorEastAsia"/>
        </w:rPr>
        <w:t xml:space="preserve">Please note the Tenderer must be able to ‘pass’ </w:t>
      </w:r>
      <w:proofErr w:type="gramStart"/>
      <w:r w:rsidRPr="0066157D">
        <w:rPr>
          <w:rFonts w:eastAsiaTheme="majorEastAsia"/>
        </w:rPr>
        <w:t>all of</w:t>
      </w:r>
      <w:proofErr w:type="gramEnd"/>
      <w:r w:rsidRPr="0066157D">
        <w:rPr>
          <w:rFonts w:eastAsiaTheme="majorEastAsia"/>
        </w:rPr>
        <w:t xml:space="preserve"> the Pass/Fail questions shown in the table below </w:t>
      </w:r>
      <w:proofErr w:type="gramStart"/>
      <w:r w:rsidRPr="0066157D">
        <w:rPr>
          <w:rFonts w:eastAsiaTheme="majorEastAsia"/>
        </w:rPr>
        <w:t>in order for</w:t>
      </w:r>
      <w:proofErr w:type="gramEnd"/>
      <w:r w:rsidRPr="0066157D">
        <w:rPr>
          <w:rFonts w:eastAsiaTheme="majorEastAsia"/>
        </w:rPr>
        <w:t xml:space="preserve"> their bid to be valid.</w:t>
      </w:r>
    </w:p>
    <w:p w14:paraId="49EC7E75" w14:textId="080A3B6B" w:rsidR="00360D8B" w:rsidRPr="00612CBF" w:rsidRDefault="00360D8B" w:rsidP="00612CBF">
      <w:pPr>
        <w:pStyle w:val="Heading2"/>
        <w:numPr>
          <w:ilvl w:val="1"/>
          <w:numId w:val="1"/>
        </w:numPr>
        <w:spacing w:line="360" w:lineRule="auto"/>
        <w:rPr>
          <w:color w:val="1F4E79" w:themeColor="accent5" w:themeShade="80"/>
        </w:rPr>
      </w:pPr>
      <w:bookmarkStart w:id="26" w:name="_Toc191035800"/>
      <w:r w:rsidRPr="00612CBF">
        <w:rPr>
          <w:color w:val="1F4E79" w:themeColor="accent5" w:themeShade="80"/>
        </w:rPr>
        <w:t>Foundation Questions</w:t>
      </w:r>
      <w:bookmarkEnd w:id="26"/>
      <w:r w:rsidRPr="00612CBF">
        <w:rPr>
          <w:color w:val="1F4E79" w:themeColor="accent5" w:themeShade="80"/>
        </w:rPr>
        <w:t xml:space="preserve"> </w:t>
      </w:r>
    </w:p>
    <w:p w14:paraId="793C970E" w14:textId="4BDFDCE6" w:rsidR="00C46E1A" w:rsidRPr="00C46E1A" w:rsidRDefault="00BF4119" w:rsidP="00C46E1A">
      <w:pPr>
        <w:rPr>
          <w:rFonts w:eastAsiaTheme="majorEastAsia"/>
        </w:rPr>
      </w:pPr>
      <w:r w:rsidRPr="00BF4119">
        <w:rPr>
          <w:rFonts w:eastAsiaTheme="majorEastAsia"/>
        </w:rPr>
        <w:t xml:space="preserve">As part of the </w:t>
      </w:r>
      <w:r w:rsidR="00907E3B">
        <w:rPr>
          <w:rFonts w:eastAsiaTheme="majorEastAsia"/>
        </w:rPr>
        <w:t>evaluation process</w:t>
      </w:r>
      <w:r w:rsidR="00673E1F">
        <w:rPr>
          <w:rFonts w:eastAsiaTheme="majorEastAsia"/>
        </w:rPr>
        <w:t xml:space="preserve"> a preset bank of foundation questions are required to be completed</w:t>
      </w:r>
      <w:r w:rsidR="00574899">
        <w:rPr>
          <w:rFonts w:eastAsiaTheme="majorEastAsia"/>
        </w:rPr>
        <w:t>, further to this</w:t>
      </w:r>
      <w:r w:rsidR="00C46E1A">
        <w:rPr>
          <w:rFonts w:eastAsiaTheme="majorEastAsia"/>
        </w:rPr>
        <w:t xml:space="preserve"> </w:t>
      </w:r>
      <w:r w:rsidR="00C46E1A" w:rsidRPr="00C46E1A">
        <w:rPr>
          <w:rFonts w:eastAsiaTheme="majorEastAsia"/>
        </w:rPr>
        <w:t>Tenderers are required to ‘self-declare’ that they meet the relevant Pass/Fail criteria detailed in the Tender Response Questionnaire.</w:t>
      </w:r>
    </w:p>
    <w:p w14:paraId="2CE72DD7" w14:textId="3EA8B70D" w:rsidR="00360D8B" w:rsidRPr="00BF4119" w:rsidRDefault="00C46E1A" w:rsidP="00C46E1A">
      <w:pPr>
        <w:rPr>
          <w:rFonts w:eastAsiaTheme="majorEastAsia"/>
        </w:rPr>
      </w:pPr>
      <w:r w:rsidRPr="00C46E1A">
        <w:rPr>
          <w:rFonts w:eastAsiaTheme="majorEastAsia"/>
        </w:rPr>
        <w:t>The successful Tenderer will then be asked to submit all necessary documentation to prove evidence of self-declaration. If the successful Tenderer fails to provide the required evidence within set timeframes, or the evidence proves unsatisfactory, the award of the contract will not proceed.</w:t>
      </w:r>
    </w:p>
    <w:tbl>
      <w:tblPr>
        <w:tblStyle w:val="TableGrid"/>
        <w:tblW w:w="0" w:type="auto"/>
        <w:jc w:val="center"/>
        <w:tblLayout w:type="fixed"/>
        <w:tblLook w:val="04A0" w:firstRow="1" w:lastRow="0" w:firstColumn="1" w:lastColumn="0" w:noHBand="0" w:noVBand="1"/>
      </w:tblPr>
      <w:tblGrid>
        <w:gridCol w:w="4395"/>
        <w:gridCol w:w="1417"/>
        <w:gridCol w:w="2126"/>
        <w:gridCol w:w="11"/>
      </w:tblGrid>
      <w:tr w:rsidR="00D73E49" w:rsidRPr="00917839" w14:paraId="7D1AA50E" w14:textId="77777777" w:rsidTr="003F029D">
        <w:trPr>
          <w:gridAfter w:val="1"/>
          <w:wAfter w:w="11" w:type="dxa"/>
          <w:jc w:val="center"/>
        </w:trPr>
        <w:tc>
          <w:tcPr>
            <w:tcW w:w="4395" w:type="dxa"/>
            <w:shd w:val="clear" w:color="auto" w:fill="1F3864" w:themeFill="accent1" w:themeFillShade="80"/>
          </w:tcPr>
          <w:p w14:paraId="0CC18002" w14:textId="77777777" w:rsidR="00D73E49" w:rsidRPr="00917839" w:rsidRDefault="00D73E49" w:rsidP="00E8198B">
            <w:pPr>
              <w:rPr>
                <w:b/>
                <w:bCs/>
                <w:color w:val="FFFFFF" w:themeColor="background1"/>
              </w:rPr>
            </w:pPr>
            <w:r>
              <w:rPr>
                <w:b/>
                <w:bCs/>
                <w:color w:val="FFFFFF" w:themeColor="background1"/>
              </w:rPr>
              <w:t>Section</w:t>
            </w:r>
          </w:p>
        </w:tc>
        <w:tc>
          <w:tcPr>
            <w:tcW w:w="1417" w:type="dxa"/>
            <w:shd w:val="clear" w:color="auto" w:fill="1F3864" w:themeFill="accent1" w:themeFillShade="80"/>
          </w:tcPr>
          <w:p w14:paraId="7658951B" w14:textId="77777777" w:rsidR="00D73E49" w:rsidRPr="00917839" w:rsidRDefault="00D73E49" w:rsidP="00E8198B">
            <w:pPr>
              <w:rPr>
                <w:b/>
                <w:bCs/>
                <w:color w:val="FFFFFF" w:themeColor="background1"/>
              </w:rPr>
            </w:pPr>
            <w:r w:rsidRPr="00917839">
              <w:rPr>
                <w:b/>
                <w:bCs/>
                <w:color w:val="FFFFFF" w:themeColor="background1"/>
              </w:rPr>
              <w:t>Question</w:t>
            </w:r>
          </w:p>
        </w:tc>
        <w:tc>
          <w:tcPr>
            <w:tcW w:w="2126" w:type="dxa"/>
            <w:shd w:val="clear" w:color="auto" w:fill="1F3864" w:themeFill="accent1" w:themeFillShade="80"/>
          </w:tcPr>
          <w:p w14:paraId="71810145" w14:textId="77777777" w:rsidR="00D73E49" w:rsidRPr="00917839" w:rsidRDefault="00D73E49" w:rsidP="00E8198B">
            <w:pPr>
              <w:rPr>
                <w:b/>
                <w:bCs/>
                <w:color w:val="FFFFFF" w:themeColor="background1"/>
              </w:rPr>
            </w:pPr>
            <w:r w:rsidRPr="00917839">
              <w:rPr>
                <w:b/>
                <w:bCs/>
                <w:color w:val="FFFFFF" w:themeColor="background1"/>
              </w:rPr>
              <w:t>Weighting Allocation</w:t>
            </w:r>
          </w:p>
        </w:tc>
      </w:tr>
      <w:tr w:rsidR="00D73E49" w14:paraId="04CD1B84" w14:textId="77777777" w:rsidTr="003F029D">
        <w:trPr>
          <w:gridAfter w:val="1"/>
          <w:wAfter w:w="11" w:type="dxa"/>
          <w:jc w:val="center"/>
        </w:trPr>
        <w:tc>
          <w:tcPr>
            <w:tcW w:w="4395" w:type="dxa"/>
          </w:tcPr>
          <w:p w14:paraId="023B06FF" w14:textId="77777777" w:rsidR="00D73E49" w:rsidRDefault="00D73E49" w:rsidP="00E8198B">
            <w:pPr>
              <w:rPr>
                <w:b/>
              </w:rPr>
            </w:pPr>
          </w:p>
          <w:p w14:paraId="2D881052" w14:textId="77777777" w:rsidR="00D73E49" w:rsidRPr="004D0E42" w:rsidRDefault="00D73E49" w:rsidP="00E8198B">
            <w:pPr>
              <w:rPr>
                <w:b/>
              </w:rPr>
            </w:pPr>
            <w:r w:rsidRPr="004D0E42">
              <w:rPr>
                <w:b/>
              </w:rPr>
              <w:t>A - Organisation Details</w:t>
            </w:r>
          </w:p>
          <w:p w14:paraId="57E6EFA8" w14:textId="77777777" w:rsidR="00D73E49" w:rsidRPr="004D0E42" w:rsidRDefault="00D73E49" w:rsidP="00E8198B">
            <w:pPr>
              <w:rPr>
                <w:b/>
              </w:rPr>
            </w:pPr>
          </w:p>
        </w:tc>
        <w:tc>
          <w:tcPr>
            <w:tcW w:w="1417" w:type="dxa"/>
            <w:vAlign w:val="center"/>
          </w:tcPr>
          <w:p w14:paraId="75053F5F" w14:textId="77777777" w:rsidR="00D73E49" w:rsidRPr="004D0E42" w:rsidRDefault="00D73E49" w:rsidP="00AE6D79">
            <w:pPr>
              <w:pStyle w:val="NoSpacing"/>
              <w:jc w:val="center"/>
            </w:pPr>
            <w:r w:rsidRPr="004D0E42">
              <w:t>A</w:t>
            </w:r>
            <w:r>
              <w:t xml:space="preserve">ll </w:t>
            </w:r>
            <w:r w:rsidRPr="004D0E42">
              <w:t>questions</w:t>
            </w:r>
          </w:p>
        </w:tc>
        <w:tc>
          <w:tcPr>
            <w:tcW w:w="2126" w:type="dxa"/>
            <w:vAlign w:val="center"/>
          </w:tcPr>
          <w:p w14:paraId="79DBEAD6" w14:textId="77777777" w:rsidR="00D73E49" w:rsidRDefault="00D73E49" w:rsidP="00AE6D79">
            <w:pPr>
              <w:jc w:val="center"/>
            </w:pPr>
            <w:r>
              <w:t>Information only</w:t>
            </w:r>
          </w:p>
        </w:tc>
      </w:tr>
      <w:tr w:rsidR="00D73E49" w14:paraId="0CDA804E" w14:textId="77777777" w:rsidTr="003F029D">
        <w:trPr>
          <w:gridAfter w:val="1"/>
          <w:wAfter w:w="11" w:type="dxa"/>
          <w:jc w:val="center"/>
        </w:trPr>
        <w:tc>
          <w:tcPr>
            <w:tcW w:w="4395" w:type="dxa"/>
          </w:tcPr>
          <w:p w14:paraId="4BA54F86" w14:textId="77777777" w:rsidR="00D73E49" w:rsidRDefault="00D73E49" w:rsidP="00E8198B">
            <w:pPr>
              <w:rPr>
                <w:b/>
              </w:rPr>
            </w:pPr>
          </w:p>
          <w:p w14:paraId="1FE8A6D7" w14:textId="77777777" w:rsidR="00D73E49" w:rsidRPr="004D0E42" w:rsidRDefault="00D73E49" w:rsidP="00E8198B">
            <w:pPr>
              <w:rPr>
                <w:b/>
              </w:rPr>
            </w:pPr>
            <w:r w:rsidRPr="004D0E42">
              <w:rPr>
                <w:b/>
              </w:rPr>
              <w:t>B – Financial Information</w:t>
            </w:r>
          </w:p>
          <w:p w14:paraId="3B5553CF" w14:textId="77777777" w:rsidR="00D73E49" w:rsidRPr="004D0E42" w:rsidRDefault="00D73E49" w:rsidP="00E8198B">
            <w:pPr>
              <w:rPr>
                <w:b/>
              </w:rPr>
            </w:pPr>
          </w:p>
        </w:tc>
        <w:tc>
          <w:tcPr>
            <w:tcW w:w="1417" w:type="dxa"/>
          </w:tcPr>
          <w:p w14:paraId="537CED89" w14:textId="77777777" w:rsidR="00D73E49" w:rsidRDefault="00D73E49" w:rsidP="00E8198B">
            <w:pPr>
              <w:pStyle w:val="NoSpacing"/>
              <w:jc w:val="center"/>
            </w:pPr>
            <w:r>
              <w:t>B – 1.</w:t>
            </w:r>
          </w:p>
          <w:p w14:paraId="7AB18997" w14:textId="77777777" w:rsidR="00D73E49" w:rsidRDefault="00D73E49" w:rsidP="00E8198B">
            <w:pPr>
              <w:pStyle w:val="NoSpacing"/>
              <w:jc w:val="center"/>
            </w:pPr>
            <w:r>
              <w:t>B – 2.</w:t>
            </w:r>
          </w:p>
          <w:p w14:paraId="07F86A7B" w14:textId="77777777" w:rsidR="00D73E49" w:rsidRDefault="00D73E49" w:rsidP="00E8198B">
            <w:pPr>
              <w:pStyle w:val="NoSpacing"/>
              <w:jc w:val="center"/>
            </w:pPr>
            <w:r>
              <w:t>B – 3.</w:t>
            </w:r>
          </w:p>
          <w:p w14:paraId="6019B7A4" w14:textId="77777777" w:rsidR="00D73E49" w:rsidRDefault="00D73E49" w:rsidP="00E8198B">
            <w:pPr>
              <w:pStyle w:val="NoSpacing"/>
              <w:jc w:val="center"/>
            </w:pPr>
            <w:r>
              <w:t>B – 4.</w:t>
            </w:r>
          </w:p>
        </w:tc>
        <w:tc>
          <w:tcPr>
            <w:tcW w:w="2126" w:type="dxa"/>
          </w:tcPr>
          <w:p w14:paraId="2E60FEA3" w14:textId="77777777" w:rsidR="00D73E49" w:rsidRDefault="00D73E49" w:rsidP="00E8198B">
            <w:pPr>
              <w:jc w:val="center"/>
            </w:pPr>
            <w:r>
              <w:t>Pass/Fail</w:t>
            </w:r>
          </w:p>
          <w:p w14:paraId="5A158868" w14:textId="77777777" w:rsidR="00D73E49" w:rsidRDefault="00D73E49" w:rsidP="00E8198B">
            <w:pPr>
              <w:jc w:val="center"/>
            </w:pPr>
            <w:r>
              <w:t>Pass/Fail</w:t>
            </w:r>
          </w:p>
          <w:p w14:paraId="071EEBC8" w14:textId="77777777" w:rsidR="00D73E49" w:rsidRDefault="00D73E49" w:rsidP="00E8198B">
            <w:pPr>
              <w:jc w:val="center"/>
            </w:pPr>
            <w:r>
              <w:t>Pass/Fail</w:t>
            </w:r>
          </w:p>
          <w:p w14:paraId="4847FDA5" w14:textId="77777777" w:rsidR="00D73E49" w:rsidRDefault="00D73E49" w:rsidP="00E8198B">
            <w:pPr>
              <w:jc w:val="center"/>
            </w:pPr>
            <w:r>
              <w:t>Pass/Fail</w:t>
            </w:r>
          </w:p>
        </w:tc>
      </w:tr>
      <w:tr w:rsidR="00D73E49" w14:paraId="303D1075" w14:textId="77777777" w:rsidTr="003F029D">
        <w:trPr>
          <w:gridAfter w:val="1"/>
          <w:wAfter w:w="11" w:type="dxa"/>
          <w:jc w:val="center"/>
        </w:trPr>
        <w:tc>
          <w:tcPr>
            <w:tcW w:w="4395" w:type="dxa"/>
          </w:tcPr>
          <w:p w14:paraId="3578F040" w14:textId="77777777" w:rsidR="00D73E49" w:rsidRDefault="00D73E49" w:rsidP="00E8198B">
            <w:pPr>
              <w:rPr>
                <w:rFonts w:cstheme="minorHAnsi"/>
                <w:b/>
              </w:rPr>
            </w:pPr>
          </w:p>
          <w:p w14:paraId="7BA59EC3" w14:textId="77777777" w:rsidR="00D73E49" w:rsidRPr="004D0E42" w:rsidRDefault="00D73E49" w:rsidP="00E8198B">
            <w:pPr>
              <w:rPr>
                <w:rFonts w:cstheme="minorHAnsi"/>
                <w:b/>
              </w:rPr>
            </w:pPr>
            <w:r w:rsidRPr="004D0E42">
              <w:rPr>
                <w:rFonts w:cstheme="minorHAnsi"/>
                <w:b/>
              </w:rPr>
              <w:t>C- Quality Systems, Accreditations and Policies</w:t>
            </w:r>
          </w:p>
        </w:tc>
        <w:tc>
          <w:tcPr>
            <w:tcW w:w="1417" w:type="dxa"/>
          </w:tcPr>
          <w:p w14:paraId="1BC8A50A" w14:textId="77777777" w:rsidR="00D73E49" w:rsidRDefault="00D73E49" w:rsidP="00E8198B">
            <w:pPr>
              <w:pStyle w:val="NoSpacing"/>
              <w:jc w:val="center"/>
            </w:pPr>
            <w:r>
              <w:t>C – 1.</w:t>
            </w:r>
          </w:p>
          <w:p w14:paraId="7B703065" w14:textId="77777777" w:rsidR="00D73E49" w:rsidRPr="000025BF" w:rsidRDefault="00D73E49" w:rsidP="00E8198B">
            <w:pPr>
              <w:pStyle w:val="NoSpacing"/>
              <w:jc w:val="center"/>
            </w:pPr>
            <w:r w:rsidRPr="000025BF">
              <w:t>C – 2.</w:t>
            </w:r>
          </w:p>
          <w:p w14:paraId="19FD82A3" w14:textId="77777777" w:rsidR="00D73E49" w:rsidRPr="000025BF" w:rsidRDefault="00D73E49" w:rsidP="00E8198B">
            <w:pPr>
              <w:pStyle w:val="NoSpacing"/>
              <w:jc w:val="center"/>
            </w:pPr>
            <w:r w:rsidRPr="000025BF">
              <w:t>C – 3.</w:t>
            </w:r>
          </w:p>
          <w:p w14:paraId="2D896914" w14:textId="77777777" w:rsidR="00D73E49" w:rsidRDefault="00D73E49" w:rsidP="00E8198B">
            <w:pPr>
              <w:pStyle w:val="NoSpacing"/>
              <w:jc w:val="center"/>
            </w:pPr>
            <w:r>
              <w:t>C – 4.</w:t>
            </w:r>
          </w:p>
        </w:tc>
        <w:tc>
          <w:tcPr>
            <w:tcW w:w="2126" w:type="dxa"/>
          </w:tcPr>
          <w:p w14:paraId="461F14E8" w14:textId="77777777" w:rsidR="00D73E49" w:rsidRDefault="00D73E49" w:rsidP="00E8198B">
            <w:pPr>
              <w:jc w:val="center"/>
            </w:pPr>
            <w:r>
              <w:t>Pass/Fail</w:t>
            </w:r>
          </w:p>
          <w:p w14:paraId="3171D130" w14:textId="77777777" w:rsidR="00D73E49" w:rsidRPr="000025BF" w:rsidRDefault="00D73E49" w:rsidP="00E8198B">
            <w:pPr>
              <w:jc w:val="center"/>
            </w:pPr>
            <w:r w:rsidRPr="000025BF">
              <w:t>Pass/Fail</w:t>
            </w:r>
          </w:p>
          <w:p w14:paraId="32277EED" w14:textId="0D15BBD1" w:rsidR="00D73E49" w:rsidRDefault="00D73E49" w:rsidP="00E8198B">
            <w:pPr>
              <w:jc w:val="center"/>
            </w:pPr>
            <w:r w:rsidRPr="000025BF">
              <w:t>Information only</w:t>
            </w:r>
            <w:r>
              <w:t xml:space="preserve"> Pass/Fail</w:t>
            </w:r>
          </w:p>
        </w:tc>
      </w:tr>
      <w:tr w:rsidR="00D73E49" w14:paraId="689E4279" w14:textId="77777777" w:rsidTr="003F029D">
        <w:trPr>
          <w:gridAfter w:val="1"/>
          <w:wAfter w:w="11" w:type="dxa"/>
          <w:jc w:val="center"/>
        </w:trPr>
        <w:tc>
          <w:tcPr>
            <w:tcW w:w="4395" w:type="dxa"/>
          </w:tcPr>
          <w:p w14:paraId="31AD217C" w14:textId="77777777" w:rsidR="00D73E49" w:rsidRDefault="00D73E49" w:rsidP="00E8198B">
            <w:pPr>
              <w:rPr>
                <w:rFonts w:cstheme="minorHAnsi"/>
                <w:b/>
                <w:bCs/>
              </w:rPr>
            </w:pPr>
          </w:p>
          <w:p w14:paraId="59EA68BD" w14:textId="77777777" w:rsidR="00D73E49" w:rsidRPr="001A4891" w:rsidRDefault="00D73E49" w:rsidP="00E8198B">
            <w:pPr>
              <w:rPr>
                <w:rFonts w:cstheme="minorHAnsi"/>
                <w:b/>
                <w:bCs/>
              </w:rPr>
            </w:pPr>
            <w:r w:rsidRPr="001A4891">
              <w:rPr>
                <w:rFonts w:cstheme="minorHAnsi"/>
                <w:b/>
                <w:bCs/>
              </w:rPr>
              <w:t>D - Health and Safety</w:t>
            </w:r>
          </w:p>
          <w:p w14:paraId="10C0FA92" w14:textId="77777777" w:rsidR="00D73E49" w:rsidRPr="001A4891" w:rsidRDefault="00D73E49" w:rsidP="00E8198B">
            <w:pPr>
              <w:rPr>
                <w:rFonts w:cstheme="minorHAnsi"/>
                <w:b/>
                <w:bCs/>
              </w:rPr>
            </w:pPr>
          </w:p>
        </w:tc>
        <w:tc>
          <w:tcPr>
            <w:tcW w:w="1417" w:type="dxa"/>
          </w:tcPr>
          <w:p w14:paraId="565979B2" w14:textId="77777777" w:rsidR="00D73E49" w:rsidRDefault="00D73E49" w:rsidP="00E8198B">
            <w:pPr>
              <w:pStyle w:val="NoSpacing"/>
              <w:jc w:val="center"/>
            </w:pPr>
            <w:r>
              <w:t>D – 1.</w:t>
            </w:r>
          </w:p>
          <w:p w14:paraId="419E8685" w14:textId="77777777" w:rsidR="00D73E49" w:rsidRDefault="00D73E49" w:rsidP="00E8198B">
            <w:pPr>
              <w:pStyle w:val="NoSpacing"/>
              <w:jc w:val="center"/>
            </w:pPr>
            <w:r>
              <w:t>D – 2.</w:t>
            </w:r>
          </w:p>
          <w:p w14:paraId="799B6285" w14:textId="77777777" w:rsidR="00D73E49" w:rsidRDefault="00D73E49" w:rsidP="00E8198B">
            <w:pPr>
              <w:pStyle w:val="NoSpacing"/>
              <w:jc w:val="center"/>
            </w:pPr>
            <w:r>
              <w:t>D – 3.</w:t>
            </w:r>
          </w:p>
          <w:p w14:paraId="591F9016" w14:textId="77777777" w:rsidR="00D73E49" w:rsidRDefault="00D73E49" w:rsidP="00E8198B">
            <w:pPr>
              <w:pStyle w:val="NoSpacing"/>
              <w:jc w:val="center"/>
            </w:pPr>
            <w:r>
              <w:t>D – 4.</w:t>
            </w:r>
          </w:p>
          <w:p w14:paraId="2AE77AEE" w14:textId="77777777" w:rsidR="00D73E49" w:rsidRPr="00E56EEA" w:rsidRDefault="00D73E49" w:rsidP="00E8198B">
            <w:pPr>
              <w:pStyle w:val="NoSpacing"/>
              <w:jc w:val="center"/>
            </w:pPr>
            <w:r>
              <w:t>D – 5.</w:t>
            </w:r>
          </w:p>
        </w:tc>
        <w:tc>
          <w:tcPr>
            <w:tcW w:w="2126" w:type="dxa"/>
          </w:tcPr>
          <w:p w14:paraId="1159846C" w14:textId="77777777" w:rsidR="00D73E49" w:rsidRDefault="00D73E49" w:rsidP="00E8198B">
            <w:pPr>
              <w:jc w:val="center"/>
            </w:pPr>
            <w:r>
              <w:t>Pass/Fail</w:t>
            </w:r>
          </w:p>
          <w:p w14:paraId="3239EBB1" w14:textId="77777777" w:rsidR="00D73E49" w:rsidRDefault="00D73E49" w:rsidP="00E8198B">
            <w:pPr>
              <w:jc w:val="center"/>
            </w:pPr>
            <w:r>
              <w:t>Pass/Fail</w:t>
            </w:r>
          </w:p>
          <w:p w14:paraId="7313B193" w14:textId="77777777" w:rsidR="00D73E49" w:rsidRDefault="00D73E49" w:rsidP="00E8198B">
            <w:pPr>
              <w:jc w:val="center"/>
            </w:pPr>
            <w:r>
              <w:t>Pass/Fail</w:t>
            </w:r>
          </w:p>
          <w:p w14:paraId="55905128" w14:textId="77777777" w:rsidR="00D73E49" w:rsidRDefault="00D73E49" w:rsidP="00E8198B">
            <w:pPr>
              <w:jc w:val="center"/>
            </w:pPr>
            <w:r>
              <w:t>Pass/Fail</w:t>
            </w:r>
          </w:p>
          <w:p w14:paraId="1C865602" w14:textId="77777777" w:rsidR="00D73E49" w:rsidRDefault="00D73E49" w:rsidP="00E8198B">
            <w:pPr>
              <w:jc w:val="center"/>
            </w:pPr>
            <w:r>
              <w:t>Pass/Fail</w:t>
            </w:r>
          </w:p>
        </w:tc>
      </w:tr>
      <w:tr w:rsidR="00D73E49" w14:paraId="05155780" w14:textId="77777777" w:rsidTr="003F029D">
        <w:trPr>
          <w:gridAfter w:val="1"/>
          <w:wAfter w:w="11" w:type="dxa"/>
          <w:jc w:val="center"/>
        </w:trPr>
        <w:tc>
          <w:tcPr>
            <w:tcW w:w="4395" w:type="dxa"/>
          </w:tcPr>
          <w:p w14:paraId="1A68FB32" w14:textId="77777777" w:rsidR="00D73E49" w:rsidRPr="001A4891" w:rsidRDefault="00D73E49" w:rsidP="00E8198B">
            <w:pPr>
              <w:rPr>
                <w:rFonts w:cstheme="minorHAnsi"/>
                <w:b/>
              </w:rPr>
            </w:pPr>
            <w:r w:rsidRPr="001A4891">
              <w:rPr>
                <w:rFonts w:cstheme="minorHAnsi"/>
                <w:b/>
              </w:rPr>
              <w:t>E - Sustainability and Environment</w:t>
            </w:r>
          </w:p>
        </w:tc>
        <w:tc>
          <w:tcPr>
            <w:tcW w:w="1417" w:type="dxa"/>
          </w:tcPr>
          <w:p w14:paraId="48795B78" w14:textId="77777777" w:rsidR="00D73E49" w:rsidRDefault="00D73E49" w:rsidP="00E8198B">
            <w:pPr>
              <w:pStyle w:val="NoSpacing"/>
              <w:jc w:val="center"/>
            </w:pPr>
            <w:r>
              <w:t>E – 1.</w:t>
            </w:r>
          </w:p>
          <w:p w14:paraId="72B6EE2C" w14:textId="77777777" w:rsidR="00D73E49" w:rsidRDefault="00D73E49" w:rsidP="00E8198B">
            <w:pPr>
              <w:pStyle w:val="NoSpacing"/>
              <w:jc w:val="center"/>
            </w:pPr>
            <w:r>
              <w:t>E – 2.</w:t>
            </w:r>
          </w:p>
        </w:tc>
        <w:tc>
          <w:tcPr>
            <w:tcW w:w="2126" w:type="dxa"/>
          </w:tcPr>
          <w:p w14:paraId="1E742434" w14:textId="77777777" w:rsidR="00D73E49" w:rsidRDefault="00D73E49" w:rsidP="00E8198B">
            <w:pPr>
              <w:jc w:val="center"/>
            </w:pPr>
            <w:r>
              <w:t>Pass/Fail</w:t>
            </w:r>
          </w:p>
          <w:p w14:paraId="689DB428" w14:textId="77777777" w:rsidR="00D73E49" w:rsidRDefault="00D73E49" w:rsidP="00E8198B">
            <w:pPr>
              <w:jc w:val="center"/>
            </w:pPr>
            <w:r>
              <w:t>Pass/Fail</w:t>
            </w:r>
          </w:p>
        </w:tc>
      </w:tr>
      <w:tr w:rsidR="00D73E49" w14:paraId="2EB7ED88" w14:textId="77777777" w:rsidTr="003F029D">
        <w:trPr>
          <w:gridAfter w:val="1"/>
          <w:wAfter w:w="11" w:type="dxa"/>
          <w:jc w:val="center"/>
        </w:trPr>
        <w:tc>
          <w:tcPr>
            <w:tcW w:w="4395" w:type="dxa"/>
          </w:tcPr>
          <w:p w14:paraId="1ECA6B5F" w14:textId="77777777" w:rsidR="00D73E49" w:rsidRDefault="00D73E49" w:rsidP="00E8198B">
            <w:pPr>
              <w:rPr>
                <w:rFonts w:cstheme="minorHAnsi"/>
                <w:b/>
              </w:rPr>
            </w:pPr>
          </w:p>
          <w:p w14:paraId="5685D2E2" w14:textId="77777777" w:rsidR="00D73E49" w:rsidRPr="001A4891" w:rsidRDefault="00D73E49" w:rsidP="00E8198B">
            <w:pPr>
              <w:rPr>
                <w:rFonts w:cstheme="minorHAnsi"/>
                <w:b/>
              </w:rPr>
            </w:pPr>
            <w:r w:rsidRPr="001A4891">
              <w:rPr>
                <w:rFonts w:cstheme="minorHAnsi"/>
                <w:b/>
              </w:rPr>
              <w:lastRenderedPageBreak/>
              <w:t>F - Equal Opportunities and Modern Slavery</w:t>
            </w:r>
          </w:p>
          <w:p w14:paraId="66F80ADB" w14:textId="77777777" w:rsidR="00D73E49" w:rsidRPr="001A4891" w:rsidRDefault="00D73E49" w:rsidP="00E8198B">
            <w:pPr>
              <w:rPr>
                <w:rFonts w:cstheme="minorHAnsi"/>
                <w:b/>
              </w:rPr>
            </w:pPr>
          </w:p>
        </w:tc>
        <w:tc>
          <w:tcPr>
            <w:tcW w:w="1417" w:type="dxa"/>
          </w:tcPr>
          <w:p w14:paraId="54C55CD5" w14:textId="77777777" w:rsidR="00D73E49" w:rsidRDefault="00D73E49" w:rsidP="00E8198B">
            <w:pPr>
              <w:pStyle w:val="NoSpacing"/>
              <w:jc w:val="center"/>
            </w:pPr>
            <w:r>
              <w:lastRenderedPageBreak/>
              <w:t>F – 1.</w:t>
            </w:r>
          </w:p>
          <w:p w14:paraId="32873916" w14:textId="77777777" w:rsidR="00D73E49" w:rsidRDefault="00D73E49" w:rsidP="00E8198B">
            <w:pPr>
              <w:pStyle w:val="NoSpacing"/>
              <w:jc w:val="center"/>
            </w:pPr>
            <w:r>
              <w:lastRenderedPageBreak/>
              <w:t>F – 2.</w:t>
            </w:r>
          </w:p>
          <w:p w14:paraId="08A5D571" w14:textId="77777777" w:rsidR="00D73E49" w:rsidRDefault="00D73E49" w:rsidP="00E8198B">
            <w:pPr>
              <w:pStyle w:val="NoSpacing"/>
              <w:jc w:val="center"/>
            </w:pPr>
            <w:r>
              <w:t>F – 3.</w:t>
            </w:r>
          </w:p>
          <w:p w14:paraId="5CF9F85C" w14:textId="77777777" w:rsidR="00D73E49" w:rsidRDefault="00D73E49" w:rsidP="00E8198B">
            <w:pPr>
              <w:pStyle w:val="NoSpacing"/>
              <w:jc w:val="center"/>
            </w:pPr>
            <w:r>
              <w:t>F – 4.</w:t>
            </w:r>
          </w:p>
          <w:p w14:paraId="7CB9D6FB" w14:textId="77777777" w:rsidR="00D73E49" w:rsidRPr="00E56EEA" w:rsidRDefault="00D73E49" w:rsidP="00E8198B">
            <w:pPr>
              <w:pStyle w:val="NoSpacing"/>
              <w:jc w:val="center"/>
            </w:pPr>
            <w:r>
              <w:t>F – 5.</w:t>
            </w:r>
          </w:p>
        </w:tc>
        <w:tc>
          <w:tcPr>
            <w:tcW w:w="2126" w:type="dxa"/>
          </w:tcPr>
          <w:p w14:paraId="3BFEC436" w14:textId="77777777" w:rsidR="00D73E49" w:rsidRDefault="00D73E49" w:rsidP="00E8198B">
            <w:pPr>
              <w:jc w:val="center"/>
            </w:pPr>
            <w:r>
              <w:lastRenderedPageBreak/>
              <w:t>Pass/Fail</w:t>
            </w:r>
          </w:p>
          <w:p w14:paraId="37BA1379" w14:textId="77777777" w:rsidR="00D73E49" w:rsidRDefault="00D73E49" w:rsidP="00E8198B">
            <w:pPr>
              <w:jc w:val="center"/>
            </w:pPr>
            <w:r>
              <w:lastRenderedPageBreak/>
              <w:t>Pass/Fail</w:t>
            </w:r>
          </w:p>
          <w:p w14:paraId="5DEB10FA" w14:textId="66D39A0D" w:rsidR="00D73E49" w:rsidRDefault="00D73E49" w:rsidP="00E8198B">
            <w:pPr>
              <w:jc w:val="center"/>
            </w:pPr>
            <w:r>
              <w:t>Information only Pass/Fail</w:t>
            </w:r>
          </w:p>
          <w:p w14:paraId="1DF72E4C" w14:textId="77777777" w:rsidR="00D73E49" w:rsidRDefault="00D73E49" w:rsidP="00E8198B">
            <w:pPr>
              <w:jc w:val="center"/>
            </w:pPr>
            <w:r>
              <w:t>Pass/Fail</w:t>
            </w:r>
          </w:p>
        </w:tc>
      </w:tr>
      <w:tr w:rsidR="003F029D" w:rsidRPr="00AE1207" w14:paraId="338A9735" w14:textId="77777777" w:rsidTr="00BB0EF7">
        <w:trPr>
          <w:trHeight w:val="191"/>
          <w:jc w:val="center"/>
        </w:trPr>
        <w:tc>
          <w:tcPr>
            <w:tcW w:w="4395" w:type="dxa"/>
            <w:vAlign w:val="center"/>
          </w:tcPr>
          <w:p w14:paraId="2176E979" w14:textId="77777777" w:rsidR="003F029D" w:rsidRPr="00AE1207" w:rsidRDefault="003F029D" w:rsidP="00BB0EF7">
            <w:pPr>
              <w:rPr>
                <w:rFonts w:cstheme="minorHAnsi"/>
                <w:b/>
              </w:rPr>
            </w:pPr>
            <w:r>
              <w:rPr>
                <w:rFonts w:cstheme="minorHAnsi"/>
                <w:b/>
              </w:rPr>
              <w:lastRenderedPageBreak/>
              <w:t>G</w:t>
            </w:r>
            <w:r w:rsidRPr="00B1340C">
              <w:rPr>
                <w:rFonts w:cstheme="minorHAnsi"/>
                <w:b/>
              </w:rPr>
              <w:t xml:space="preserve"> </w:t>
            </w:r>
            <w:r>
              <w:rPr>
                <w:rFonts w:cstheme="minorHAnsi"/>
                <w:b/>
              </w:rPr>
              <w:t xml:space="preserve">– </w:t>
            </w:r>
            <w:r w:rsidRPr="00B1340C">
              <w:rPr>
                <w:rFonts w:cstheme="minorHAnsi"/>
                <w:b/>
              </w:rPr>
              <w:t>Community Benefits</w:t>
            </w:r>
          </w:p>
        </w:tc>
        <w:tc>
          <w:tcPr>
            <w:tcW w:w="1417" w:type="dxa"/>
          </w:tcPr>
          <w:p w14:paraId="72B7F5D2" w14:textId="205E3B6B" w:rsidR="003F029D" w:rsidRPr="00B2027C" w:rsidRDefault="003F029D" w:rsidP="00BB0EF7">
            <w:pPr>
              <w:pStyle w:val="NoSpacing"/>
              <w:jc w:val="center"/>
              <w:rPr>
                <w:rFonts w:cstheme="minorHAnsi"/>
              </w:rPr>
            </w:pPr>
            <w:r>
              <w:rPr>
                <w:rFonts w:cstheme="minorHAnsi"/>
              </w:rPr>
              <w:t>G</w:t>
            </w:r>
            <w:r w:rsidRPr="00B1340C">
              <w:rPr>
                <w:rFonts w:cstheme="minorHAnsi"/>
              </w:rPr>
              <w:t xml:space="preserve"> – 1.</w:t>
            </w:r>
          </w:p>
        </w:tc>
        <w:tc>
          <w:tcPr>
            <w:tcW w:w="2137" w:type="dxa"/>
            <w:gridSpan w:val="2"/>
          </w:tcPr>
          <w:p w14:paraId="3DD87198" w14:textId="46EC09F5" w:rsidR="003F029D" w:rsidRPr="00BB0EF7" w:rsidRDefault="003F029D" w:rsidP="00BB0EF7">
            <w:pPr>
              <w:jc w:val="center"/>
            </w:pPr>
            <w:r w:rsidRPr="005058DF">
              <w:t>Pass/Fail</w:t>
            </w:r>
          </w:p>
        </w:tc>
      </w:tr>
    </w:tbl>
    <w:p w14:paraId="41572C4D" w14:textId="77777777" w:rsidR="003F029D" w:rsidRDefault="003F029D" w:rsidP="00494C31">
      <w:pPr>
        <w:jc w:val="right"/>
        <w:rPr>
          <w:rFonts w:eastAsiaTheme="majorEastAsia"/>
          <w:sz w:val="20"/>
          <w:szCs w:val="20"/>
        </w:rPr>
      </w:pPr>
    </w:p>
    <w:p w14:paraId="39D07266" w14:textId="6B33E7F9" w:rsidR="00AE6D79" w:rsidRPr="00AE1207" w:rsidRDefault="00494C31" w:rsidP="00494C31">
      <w:pPr>
        <w:jc w:val="right"/>
        <w:rPr>
          <w:rFonts w:eastAsiaTheme="majorEastAsia"/>
          <w:sz w:val="20"/>
          <w:szCs w:val="20"/>
        </w:rPr>
      </w:pPr>
      <w:r w:rsidRPr="00AE1207">
        <w:rPr>
          <w:rFonts w:eastAsiaTheme="majorEastAsia"/>
          <w:sz w:val="20"/>
          <w:szCs w:val="20"/>
        </w:rPr>
        <w:t xml:space="preserve">Table </w:t>
      </w:r>
      <w:r w:rsidR="00F108F4" w:rsidRPr="00AE1207">
        <w:rPr>
          <w:rFonts w:eastAsiaTheme="majorEastAsia"/>
          <w:sz w:val="20"/>
          <w:szCs w:val="20"/>
        </w:rPr>
        <w:t>3 - Foundation Questions</w:t>
      </w:r>
    </w:p>
    <w:p w14:paraId="4F8A8FEF" w14:textId="13DBD757" w:rsidR="009326EF" w:rsidRPr="00AE1207" w:rsidRDefault="00967402" w:rsidP="00612CBF">
      <w:pPr>
        <w:pStyle w:val="Heading2"/>
        <w:numPr>
          <w:ilvl w:val="1"/>
          <w:numId w:val="1"/>
        </w:numPr>
        <w:spacing w:line="360" w:lineRule="auto"/>
        <w:rPr>
          <w:color w:val="1F4E79" w:themeColor="accent5" w:themeShade="80"/>
        </w:rPr>
      </w:pPr>
      <w:bookmarkStart w:id="27" w:name="_Toc191035801"/>
      <w:r w:rsidRPr="00AE1207">
        <w:rPr>
          <w:color w:val="1F4E79" w:themeColor="accent5" w:themeShade="80"/>
        </w:rPr>
        <w:t xml:space="preserve">Evaluation </w:t>
      </w:r>
      <w:r w:rsidR="00FD37F3" w:rsidRPr="00AE1207">
        <w:rPr>
          <w:color w:val="1F4E79" w:themeColor="accent5" w:themeShade="80"/>
        </w:rPr>
        <w:t>Questions</w:t>
      </w:r>
      <w:bookmarkEnd w:id="27"/>
    </w:p>
    <w:p w14:paraId="52A8D56D" w14:textId="13CC76EB" w:rsidR="00B53547" w:rsidRPr="00AE1207" w:rsidRDefault="007F366B" w:rsidP="007F366B">
      <w:pPr>
        <w:rPr>
          <w:rFonts w:eastAsiaTheme="majorEastAsia"/>
        </w:rPr>
      </w:pPr>
      <w:r w:rsidRPr="00AE1207">
        <w:rPr>
          <w:rFonts w:eastAsiaTheme="majorEastAsia"/>
        </w:rPr>
        <w:t xml:space="preserve">As part of the evaluation process </w:t>
      </w:r>
      <w:proofErr w:type="spellStart"/>
      <w:r w:rsidRPr="00AE1207">
        <w:rPr>
          <w:rFonts w:eastAsiaTheme="majorEastAsia"/>
        </w:rPr>
        <w:t>Barcud</w:t>
      </w:r>
      <w:proofErr w:type="spellEnd"/>
      <w:r w:rsidRPr="00AE1207">
        <w:rPr>
          <w:rFonts w:eastAsiaTheme="majorEastAsia"/>
        </w:rPr>
        <w:t xml:space="preserve"> Shared Services </w:t>
      </w:r>
      <w:r w:rsidR="00B53547" w:rsidRPr="00AE1207">
        <w:rPr>
          <w:rFonts w:eastAsiaTheme="majorEastAsia"/>
        </w:rPr>
        <w:t xml:space="preserve">has established a set of qualitative </w:t>
      </w:r>
      <w:r w:rsidRPr="00AE1207">
        <w:rPr>
          <w:rFonts w:eastAsiaTheme="majorEastAsia"/>
        </w:rPr>
        <w:t xml:space="preserve">questions </w:t>
      </w:r>
      <w:r w:rsidR="00B53547" w:rsidRPr="00AE1207">
        <w:rPr>
          <w:rFonts w:eastAsiaTheme="majorEastAsia"/>
        </w:rPr>
        <w:t xml:space="preserve">that are </w:t>
      </w:r>
      <w:r w:rsidRPr="00AE1207">
        <w:rPr>
          <w:rFonts w:eastAsiaTheme="majorEastAsia"/>
        </w:rPr>
        <w:t>required to be completed</w:t>
      </w:r>
      <w:r w:rsidR="007D1D48" w:rsidRPr="00AE1207">
        <w:rPr>
          <w:rFonts w:eastAsiaTheme="majorEastAsia"/>
        </w:rPr>
        <w:t xml:space="preserve"> by all Tenderers</w:t>
      </w:r>
      <w:r w:rsidR="007D2922" w:rsidRPr="00AE1207">
        <w:rPr>
          <w:rFonts w:eastAsiaTheme="majorEastAsia"/>
        </w:rPr>
        <w:t>. These questions, listed in Table 4 - Evaluation Questions</w:t>
      </w:r>
      <w:r w:rsidR="007D1D48" w:rsidRPr="00AE1207">
        <w:rPr>
          <w:rFonts w:eastAsiaTheme="majorEastAsia"/>
        </w:rPr>
        <w:t>,</w:t>
      </w:r>
      <w:r w:rsidR="0007115C" w:rsidRPr="00AE1207">
        <w:rPr>
          <w:rFonts w:eastAsiaTheme="majorEastAsia"/>
        </w:rPr>
        <w:t xml:space="preserve"> will be used by the evaluation team to evaluate Tenderers criteria to </w:t>
      </w:r>
      <w:r w:rsidR="00E701A4" w:rsidRPr="00AE1207">
        <w:rPr>
          <w:rFonts w:eastAsiaTheme="majorEastAsia"/>
        </w:rPr>
        <w:t xml:space="preserve">deliver the Most Advantageous Tender. </w:t>
      </w:r>
      <w:r w:rsidR="007D1D48" w:rsidRPr="00AE1207">
        <w:rPr>
          <w:rFonts w:eastAsiaTheme="majorEastAsia"/>
        </w:rPr>
        <w:t xml:space="preserve"> </w:t>
      </w:r>
    </w:p>
    <w:p w14:paraId="01140BF5" w14:textId="7D820DE6" w:rsidR="00967402" w:rsidRDefault="00157278" w:rsidP="00A05BA2">
      <w:pPr>
        <w:rPr>
          <w:rFonts w:eastAsiaTheme="majorEastAsia"/>
        </w:rPr>
      </w:pPr>
      <w:r w:rsidRPr="00AE1207">
        <w:rPr>
          <w:rFonts w:eastAsiaTheme="majorEastAsia"/>
        </w:rPr>
        <w:t xml:space="preserve">The Quality </w:t>
      </w:r>
      <w:r w:rsidR="00A23755" w:rsidRPr="00AE1207">
        <w:rPr>
          <w:rFonts w:eastAsiaTheme="majorEastAsia"/>
        </w:rPr>
        <w:t xml:space="preserve">weighting </w:t>
      </w:r>
      <w:r w:rsidR="008302C9" w:rsidRPr="00AE1207">
        <w:rPr>
          <w:rFonts w:eastAsiaTheme="majorEastAsia"/>
        </w:rPr>
        <w:t xml:space="preserve">of each question </w:t>
      </w:r>
      <w:r w:rsidR="00AB7D14" w:rsidRPr="00AE1207">
        <w:rPr>
          <w:rFonts w:eastAsiaTheme="majorEastAsia"/>
        </w:rPr>
        <w:t xml:space="preserve">has been stated in </w:t>
      </w:r>
      <w:r w:rsidR="008302C9" w:rsidRPr="00AE1207">
        <w:rPr>
          <w:rFonts w:eastAsiaTheme="majorEastAsia"/>
        </w:rPr>
        <w:t xml:space="preserve">Table 4 - </w:t>
      </w:r>
      <w:r w:rsidR="00090249" w:rsidRPr="00AE1207">
        <w:rPr>
          <w:rFonts w:eastAsiaTheme="majorEastAsia"/>
        </w:rPr>
        <w:t xml:space="preserve">Evaluation Questions, </w:t>
      </w:r>
      <w:r w:rsidR="00A23755" w:rsidRPr="00AE1207">
        <w:rPr>
          <w:rFonts w:eastAsiaTheme="majorEastAsia"/>
        </w:rPr>
        <w:t>Quality Weighting Allocation.</w:t>
      </w:r>
    </w:p>
    <w:tbl>
      <w:tblPr>
        <w:tblStyle w:val="TableGrid"/>
        <w:tblW w:w="0" w:type="auto"/>
        <w:jc w:val="center"/>
        <w:tblLayout w:type="fixed"/>
        <w:tblLook w:val="04A0" w:firstRow="1" w:lastRow="0" w:firstColumn="1" w:lastColumn="0" w:noHBand="0" w:noVBand="1"/>
      </w:tblPr>
      <w:tblGrid>
        <w:gridCol w:w="4395"/>
        <w:gridCol w:w="1417"/>
        <w:gridCol w:w="2127"/>
      </w:tblGrid>
      <w:tr w:rsidR="00373A89" w:rsidRPr="00AE1207" w14:paraId="29B09CD6" w14:textId="77777777" w:rsidTr="0062779B">
        <w:trPr>
          <w:jc w:val="center"/>
        </w:trPr>
        <w:tc>
          <w:tcPr>
            <w:tcW w:w="4395" w:type="dxa"/>
            <w:shd w:val="clear" w:color="auto" w:fill="1F3864" w:themeFill="accent1" w:themeFillShade="80"/>
          </w:tcPr>
          <w:p w14:paraId="27A3F8CC" w14:textId="77777777" w:rsidR="00373A89" w:rsidRPr="00AE1207" w:rsidRDefault="00373A89" w:rsidP="0062779B">
            <w:pPr>
              <w:rPr>
                <w:b/>
                <w:bCs/>
                <w:color w:val="FFFFFF" w:themeColor="background1"/>
              </w:rPr>
            </w:pPr>
            <w:r w:rsidRPr="00AE1207">
              <w:rPr>
                <w:b/>
                <w:bCs/>
                <w:color w:val="FFFFFF" w:themeColor="background1"/>
              </w:rPr>
              <w:t>Section</w:t>
            </w:r>
          </w:p>
        </w:tc>
        <w:tc>
          <w:tcPr>
            <w:tcW w:w="1417" w:type="dxa"/>
            <w:shd w:val="clear" w:color="auto" w:fill="1F3864" w:themeFill="accent1" w:themeFillShade="80"/>
          </w:tcPr>
          <w:p w14:paraId="588C782F" w14:textId="77777777" w:rsidR="00373A89" w:rsidRPr="00AE1207" w:rsidRDefault="00373A89" w:rsidP="0062779B">
            <w:pPr>
              <w:rPr>
                <w:b/>
                <w:bCs/>
                <w:color w:val="FFFFFF" w:themeColor="background1"/>
              </w:rPr>
            </w:pPr>
            <w:r w:rsidRPr="00AE1207">
              <w:rPr>
                <w:b/>
                <w:bCs/>
                <w:color w:val="FFFFFF" w:themeColor="background1"/>
              </w:rPr>
              <w:t>Question</w:t>
            </w:r>
          </w:p>
        </w:tc>
        <w:tc>
          <w:tcPr>
            <w:tcW w:w="2127" w:type="dxa"/>
            <w:shd w:val="clear" w:color="auto" w:fill="1F3864" w:themeFill="accent1" w:themeFillShade="80"/>
          </w:tcPr>
          <w:p w14:paraId="1FEB8741" w14:textId="77777777" w:rsidR="00373A89" w:rsidRPr="00AE1207" w:rsidRDefault="00373A89" w:rsidP="0062779B">
            <w:pPr>
              <w:rPr>
                <w:b/>
                <w:bCs/>
                <w:color w:val="FFFFFF" w:themeColor="background1"/>
              </w:rPr>
            </w:pPr>
            <w:r w:rsidRPr="00AE1207">
              <w:rPr>
                <w:b/>
                <w:bCs/>
                <w:color w:val="FFFFFF" w:themeColor="background1"/>
              </w:rPr>
              <w:t>Total Weighting Allocation</w:t>
            </w:r>
          </w:p>
        </w:tc>
      </w:tr>
      <w:tr w:rsidR="00373A89" w:rsidRPr="00AE1207" w14:paraId="1B3E4ECE" w14:textId="77777777" w:rsidTr="0062779B">
        <w:trPr>
          <w:jc w:val="center"/>
        </w:trPr>
        <w:tc>
          <w:tcPr>
            <w:tcW w:w="4395" w:type="dxa"/>
          </w:tcPr>
          <w:p w14:paraId="777D7782" w14:textId="77777777" w:rsidR="00373A89" w:rsidRPr="00B1340C" w:rsidRDefault="00373A89" w:rsidP="0062779B">
            <w:pPr>
              <w:rPr>
                <w:rFonts w:cstheme="minorHAnsi"/>
                <w:b/>
              </w:rPr>
            </w:pPr>
          </w:p>
          <w:p w14:paraId="235EB828" w14:textId="77777777" w:rsidR="00373A89" w:rsidRPr="00B1340C" w:rsidRDefault="00373A89" w:rsidP="0062779B">
            <w:pPr>
              <w:rPr>
                <w:rFonts w:cstheme="minorHAnsi"/>
                <w:b/>
              </w:rPr>
            </w:pPr>
            <w:r>
              <w:rPr>
                <w:rFonts w:cstheme="minorHAnsi"/>
                <w:b/>
              </w:rPr>
              <w:t>H</w:t>
            </w:r>
            <w:r w:rsidRPr="00B1340C">
              <w:rPr>
                <w:rFonts w:cstheme="minorHAnsi"/>
                <w:b/>
              </w:rPr>
              <w:t xml:space="preserve"> </w:t>
            </w:r>
            <w:r>
              <w:rPr>
                <w:rFonts w:cstheme="minorHAnsi"/>
                <w:b/>
              </w:rPr>
              <w:t xml:space="preserve">– </w:t>
            </w:r>
            <w:r w:rsidRPr="00B1340C">
              <w:rPr>
                <w:rFonts w:cstheme="minorHAnsi"/>
                <w:b/>
              </w:rPr>
              <w:t>Previous Experience</w:t>
            </w:r>
          </w:p>
          <w:p w14:paraId="03CB88D0" w14:textId="77777777" w:rsidR="00373A89" w:rsidRPr="00AE1207" w:rsidRDefault="00373A89" w:rsidP="0062779B">
            <w:pPr>
              <w:rPr>
                <w:rFonts w:cstheme="minorHAnsi"/>
                <w:b/>
              </w:rPr>
            </w:pPr>
          </w:p>
        </w:tc>
        <w:tc>
          <w:tcPr>
            <w:tcW w:w="1417" w:type="dxa"/>
          </w:tcPr>
          <w:p w14:paraId="324C4278" w14:textId="77777777" w:rsidR="00373A89" w:rsidRPr="00B1340C" w:rsidRDefault="00373A89" w:rsidP="0062779B">
            <w:pPr>
              <w:pStyle w:val="NoSpacing"/>
              <w:jc w:val="center"/>
            </w:pPr>
            <w:r>
              <w:t>H</w:t>
            </w:r>
            <w:r w:rsidRPr="00B1340C">
              <w:t xml:space="preserve"> – 1.</w:t>
            </w:r>
          </w:p>
          <w:p w14:paraId="329EC432" w14:textId="77777777" w:rsidR="00373A89" w:rsidRPr="00B1340C" w:rsidRDefault="00373A89" w:rsidP="0062779B">
            <w:pPr>
              <w:pStyle w:val="NoSpacing"/>
              <w:jc w:val="center"/>
            </w:pPr>
            <w:r>
              <w:t>H</w:t>
            </w:r>
            <w:r w:rsidRPr="00B1340C">
              <w:t xml:space="preserve"> – 2.</w:t>
            </w:r>
          </w:p>
          <w:p w14:paraId="0FD97A66" w14:textId="77777777" w:rsidR="00373A89" w:rsidRPr="00AE1207" w:rsidRDefault="00373A89" w:rsidP="0062779B">
            <w:pPr>
              <w:pStyle w:val="NoSpacing"/>
              <w:jc w:val="center"/>
            </w:pPr>
            <w:r>
              <w:t xml:space="preserve">H </w:t>
            </w:r>
            <w:r w:rsidRPr="00B1340C">
              <w:t>– 3.</w:t>
            </w:r>
          </w:p>
        </w:tc>
        <w:tc>
          <w:tcPr>
            <w:tcW w:w="2127" w:type="dxa"/>
          </w:tcPr>
          <w:p w14:paraId="2539526E" w14:textId="77777777" w:rsidR="00373A89" w:rsidRPr="00EE062E" w:rsidRDefault="00373A89" w:rsidP="0062779B">
            <w:pPr>
              <w:jc w:val="center"/>
              <w:rPr>
                <w:b/>
              </w:rPr>
            </w:pPr>
            <w:r w:rsidRPr="00EE062E">
              <w:rPr>
                <w:b/>
              </w:rPr>
              <w:t>5%</w:t>
            </w:r>
          </w:p>
          <w:p w14:paraId="231C025B" w14:textId="77777777" w:rsidR="00373A89" w:rsidRPr="00EE062E" w:rsidRDefault="00373A89" w:rsidP="0062779B">
            <w:pPr>
              <w:jc w:val="center"/>
              <w:rPr>
                <w:b/>
              </w:rPr>
            </w:pPr>
            <w:r w:rsidRPr="00EE062E">
              <w:rPr>
                <w:b/>
              </w:rPr>
              <w:t>5%</w:t>
            </w:r>
          </w:p>
          <w:p w14:paraId="04931FF9" w14:textId="77777777" w:rsidR="00373A89" w:rsidRPr="00AE1207" w:rsidRDefault="00373A89" w:rsidP="0062779B">
            <w:pPr>
              <w:jc w:val="center"/>
              <w:rPr>
                <w:b/>
                <w:highlight w:val="yellow"/>
              </w:rPr>
            </w:pPr>
            <w:r w:rsidRPr="00EE062E">
              <w:rPr>
                <w:b/>
              </w:rPr>
              <w:t>5%</w:t>
            </w:r>
          </w:p>
        </w:tc>
      </w:tr>
      <w:tr w:rsidR="00373A89" w:rsidRPr="00AE1207" w14:paraId="317AC183" w14:textId="77777777" w:rsidTr="0062779B">
        <w:trPr>
          <w:jc w:val="center"/>
        </w:trPr>
        <w:tc>
          <w:tcPr>
            <w:tcW w:w="4395" w:type="dxa"/>
            <w:tcBorders>
              <w:bottom w:val="single" w:sz="4" w:space="0" w:color="auto"/>
            </w:tcBorders>
          </w:tcPr>
          <w:p w14:paraId="4061E2EB" w14:textId="77777777" w:rsidR="00373A89" w:rsidRPr="00B1340C" w:rsidRDefault="00373A89" w:rsidP="0062779B">
            <w:pPr>
              <w:rPr>
                <w:rFonts w:cstheme="minorHAnsi"/>
                <w:b/>
              </w:rPr>
            </w:pPr>
          </w:p>
          <w:p w14:paraId="064B200D" w14:textId="4E80CA81" w:rsidR="00373A89" w:rsidRDefault="00373A89" w:rsidP="0062779B">
            <w:pPr>
              <w:rPr>
                <w:rFonts w:cstheme="minorHAnsi"/>
                <w:b/>
              </w:rPr>
            </w:pPr>
            <w:r>
              <w:rPr>
                <w:rFonts w:cstheme="minorHAnsi"/>
                <w:b/>
              </w:rPr>
              <w:t>I</w:t>
            </w:r>
            <w:r w:rsidRPr="00B1340C">
              <w:rPr>
                <w:rFonts w:cstheme="minorHAnsi"/>
                <w:b/>
              </w:rPr>
              <w:t xml:space="preserve"> </w:t>
            </w:r>
            <w:r>
              <w:rPr>
                <w:rFonts w:cstheme="minorHAnsi"/>
                <w:b/>
              </w:rPr>
              <w:t xml:space="preserve">– </w:t>
            </w:r>
            <w:r w:rsidR="00BD1717">
              <w:rPr>
                <w:rFonts w:cstheme="minorHAnsi"/>
                <w:b/>
              </w:rPr>
              <w:t>Contract Delivery</w:t>
            </w:r>
          </w:p>
          <w:p w14:paraId="0B193B90" w14:textId="77777777" w:rsidR="00373A89" w:rsidRPr="00AE1207" w:rsidRDefault="00373A89" w:rsidP="0062779B">
            <w:pPr>
              <w:rPr>
                <w:rFonts w:cstheme="minorHAnsi"/>
                <w:b/>
              </w:rPr>
            </w:pPr>
          </w:p>
        </w:tc>
        <w:tc>
          <w:tcPr>
            <w:tcW w:w="1417" w:type="dxa"/>
          </w:tcPr>
          <w:p w14:paraId="620EB690" w14:textId="77777777" w:rsidR="00373A89" w:rsidRPr="00EE062E" w:rsidRDefault="00373A89" w:rsidP="0062779B">
            <w:pPr>
              <w:pStyle w:val="NoSpacing"/>
              <w:jc w:val="center"/>
            </w:pPr>
          </w:p>
          <w:p w14:paraId="697E9571" w14:textId="77777777" w:rsidR="00373A89" w:rsidRPr="00EE062E" w:rsidRDefault="00373A89" w:rsidP="0062779B">
            <w:pPr>
              <w:pStyle w:val="NoSpacing"/>
              <w:jc w:val="center"/>
            </w:pPr>
            <w:r w:rsidRPr="00EE062E">
              <w:t>I – 1.</w:t>
            </w:r>
          </w:p>
          <w:p w14:paraId="3837F5CE" w14:textId="77777777" w:rsidR="00373A89" w:rsidRPr="00EE062E" w:rsidRDefault="00373A89" w:rsidP="0062779B">
            <w:pPr>
              <w:pStyle w:val="NoSpacing"/>
              <w:jc w:val="center"/>
            </w:pPr>
          </w:p>
        </w:tc>
        <w:tc>
          <w:tcPr>
            <w:tcW w:w="2127" w:type="dxa"/>
            <w:vAlign w:val="center"/>
          </w:tcPr>
          <w:p w14:paraId="55DDACF0" w14:textId="77777777" w:rsidR="00373A89" w:rsidRPr="00EE062E" w:rsidRDefault="00373A89" w:rsidP="0062779B">
            <w:pPr>
              <w:rPr>
                <w:b/>
              </w:rPr>
            </w:pPr>
          </w:p>
          <w:p w14:paraId="34404982" w14:textId="7464E3B3" w:rsidR="00373A89" w:rsidRPr="00EE062E" w:rsidRDefault="00806C55" w:rsidP="0062779B">
            <w:pPr>
              <w:jc w:val="center"/>
              <w:rPr>
                <w:b/>
              </w:rPr>
            </w:pPr>
            <w:r>
              <w:rPr>
                <w:b/>
              </w:rPr>
              <w:t>5</w:t>
            </w:r>
            <w:r w:rsidR="00373A89" w:rsidRPr="00EE062E">
              <w:rPr>
                <w:b/>
              </w:rPr>
              <w:t>%</w:t>
            </w:r>
          </w:p>
          <w:p w14:paraId="2150BD4C" w14:textId="77777777" w:rsidR="00373A89" w:rsidRPr="00EE062E" w:rsidRDefault="00373A89" w:rsidP="0062779B">
            <w:pPr>
              <w:jc w:val="center"/>
              <w:rPr>
                <w:b/>
              </w:rPr>
            </w:pPr>
          </w:p>
        </w:tc>
      </w:tr>
      <w:tr w:rsidR="00373A89" w:rsidRPr="00AE1207" w14:paraId="5EDB306B" w14:textId="77777777" w:rsidTr="0062779B">
        <w:trPr>
          <w:jc w:val="center"/>
        </w:trPr>
        <w:tc>
          <w:tcPr>
            <w:tcW w:w="4395" w:type="dxa"/>
            <w:tcBorders>
              <w:bottom w:val="single" w:sz="4" w:space="0" w:color="auto"/>
            </w:tcBorders>
          </w:tcPr>
          <w:p w14:paraId="4D5E7B35" w14:textId="77777777" w:rsidR="00373A89" w:rsidRPr="00F81C5E" w:rsidRDefault="00373A89" w:rsidP="0062779B">
            <w:pPr>
              <w:rPr>
                <w:rFonts w:cstheme="minorHAnsi"/>
                <w:b/>
              </w:rPr>
            </w:pPr>
          </w:p>
          <w:p w14:paraId="3CA97812" w14:textId="722EEF2E" w:rsidR="00373A89" w:rsidRPr="00F81C5E" w:rsidRDefault="00373A89" w:rsidP="0062779B">
            <w:pPr>
              <w:rPr>
                <w:rFonts w:cstheme="minorHAnsi"/>
                <w:b/>
              </w:rPr>
            </w:pPr>
            <w:r w:rsidRPr="00F81C5E">
              <w:rPr>
                <w:rFonts w:cstheme="minorHAnsi"/>
                <w:b/>
              </w:rPr>
              <w:t xml:space="preserve">J – </w:t>
            </w:r>
            <w:r w:rsidR="00F66AB9">
              <w:rPr>
                <w:rFonts w:cstheme="minorHAnsi"/>
                <w:b/>
              </w:rPr>
              <w:t>Quality</w:t>
            </w:r>
            <w:r w:rsidR="00D33E9D">
              <w:rPr>
                <w:rFonts w:cstheme="minorHAnsi"/>
                <w:b/>
              </w:rPr>
              <w:t xml:space="preserve"> </w:t>
            </w:r>
            <w:r w:rsidR="00F66AB9">
              <w:rPr>
                <w:rFonts w:cstheme="minorHAnsi"/>
                <w:b/>
              </w:rPr>
              <w:t>Assurance</w:t>
            </w:r>
          </w:p>
          <w:p w14:paraId="4C701FE2" w14:textId="77777777" w:rsidR="00373A89" w:rsidRPr="00F81C5E" w:rsidRDefault="00373A89" w:rsidP="0062779B">
            <w:pPr>
              <w:rPr>
                <w:rFonts w:cstheme="minorHAnsi"/>
                <w:b/>
              </w:rPr>
            </w:pPr>
            <w:r w:rsidRPr="00F81C5E">
              <w:rPr>
                <w:rFonts w:cstheme="minorHAnsi"/>
                <w:b/>
              </w:rPr>
              <w:t xml:space="preserve"> </w:t>
            </w:r>
          </w:p>
        </w:tc>
        <w:tc>
          <w:tcPr>
            <w:tcW w:w="1417" w:type="dxa"/>
          </w:tcPr>
          <w:p w14:paraId="0483F6AC" w14:textId="77777777" w:rsidR="00373A89" w:rsidRPr="00F81C5E" w:rsidRDefault="00373A89" w:rsidP="0062779B">
            <w:pPr>
              <w:pStyle w:val="NoSpacing"/>
              <w:jc w:val="center"/>
            </w:pPr>
          </w:p>
          <w:p w14:paraId="559AE898" w14:textId="77777777" w:rsidR="00373A89" w:rsidRPr="00F81C5E" w:rsidRDefault="00373A89" w:rsidP="0062779B">
            <w:pPr>
              <w:pStyle w:val="NoSpacing"/>
              <w:jc w:val="center"/>
            </w:pPr>
            <w:r w:rsidRPr="00F81C5E">
              <w:t>J – 1.</w:t>
            </w:r>
          </w:p>
          <w:p w14:paraId="32D9ED54" w14:textId="77777777" w:rsidR="00373A89" w:rsidRPr="00F81C5E" w:rsidRDefault="00373A89" w:rsidP="0062779B">
            <w:pPr>
              <w:pStyle w:val="NoSpacing"/>
              <w:jc w:val="center"/>
            </w:pPr>
          </w:p>
        </w:tc>
        <w:tc>
          <w:tcPr>
            <w:tcW w:w="2127" w:type="dxa"/>
            <w:vAlign w:val="center"/>
          </w:tcPr>
          <w:p w14:paraId="6D728EBF" w14:textId="290890E9" w:rsidR="00373A89" w:rsidRPr="00F81C5E" w:rsidRDefault="00806C55" w:rsidP="0062779B">
            <w:pPr>
              <w:jc w:val="center"/>
              <w:rPr>
                <w:b/>
              </w:rPr>
            </w:pPr>
            <w:r>
              <w:rPr>
                <w:b/>
              </w:rPr>
              <w:t>10</w:t>
            </w:r>
            <w:r w:rsidR="00373A89" w:rsidRPr="00F81C5E">
              <w:rPr>
                <w:b/>
              </w:rPr>
              <w:t>%</w:t>
            </w:r>
          </w:p>
        </w:tc>
      </w:tr>
      <w:tr w:rsidR="00373A89" w:rsidRPr="00AE1207" w14:paraId="7CE5108E" w14:textId="77777777" w:rsidTr="0062779B">
        <w:trPr>
          <w:jc w:val="center"/>
        </w:trPr>
        <w:tc>
          <w:tcPr>
            <w:tcW w:w="4395" w:type="dxa"/>
            <w:tcBorders>
              <w:bottom w:val="single" w:sz="4" w:space="0" w:color="auto"/>
            </w:tcBorders>
          </w:tcPr>
          <w:p w14:paraId="19DD5C9A" w14:textId="77777777" w:rsidR="00373A89" w:rsidRDefault="00373A89" w:rsidP="0062779B">
            <w:pPr>
              <w:rPr>
                <w:rFonts w:cstheme="minorHAnsi"/>
                <w:b/>
                <w:highlight w:val="yellow"/>
              </w:rPr>
            </w:pPr>
          </w:p>
          <w:p w14:paraId="5C3650B7" w14:textId="0A434BA4" w:rsidR="00373A89" w:rsidRPr="00F81C5E" w:rsidRDefault="00373A89" w:rsidP="0062779B">
            <w:pPr>
              <w:rPr>
                <w:rFonts w:cstheme="minorHAnsi"/>
                <w:b/>
              </w:rPr>
            </w:pPr>
            <w:r w:rsidRPr="00F81C5E">
              <w:rPr>
                <w:rFonts w:cstheme="minorHAnsi"/>
                <w:b/>
              </w:rPr>
              <w:t xml:space="preserve">K – </w:t>
            </w:r>
            <w:r w:rsidR="00497DC2">
              <w:rPr>
                <w:rFonts w:cstheme="minorHAnsi"/>
                <w:b/>
              </w:rPr>
              <w:t xml:space="preserve">Health &amp; </w:t>
            </w:r>
            <w:r w:rsidR="00304FE1">
              <w:rPr>
                <w:rFonts w:cstheme="minorHAnsi"/>
                <w:b/>
              </w:rPr>
              <w:t>Safety</w:t>
            </w:r>
          </w:p>
          <w:p w14:paraId="2AC37557" w14:textId="77777777" w:rsidR="00373A89" w:rsidRDefault="00373A89" w:rsidP="0062779B">
            <w:pPr>
              <w:rPr>
                <w:rFonts w:cstheme="minorHAnsi"/>
                <w:b/>
                <w:highlight w:val="yellow"/>
              </w:rPr>
            </w:pPr>
          </w:p>
        </w:tc>
        <w:tc>
          <w:tcPr>
            <w:tcW w:w="1417" w:type="dxa"/>
          </w:tcPr>
          <w:p w14:paraId="277963EC" w14:textId="77777777" w:rsidR="00373A89" w:rsidRDefault="00373A89" w:rsidP="0062779B">
            <w:pPr>
              <w:pStyle w:val="NoSpacing"/>
              <w:jc w:val="center"/>
              <w:rPr>
                <w:highlight w:val="yellow"/>
              </w:rPr>
            </w:pPr>
          </w:p>
          <w:p w14:paraId="76FB1BFD" w14:textId="77777777" w:rsidR="00373A89" w:rsidRDefault="00373A89" w:rsidP="0062779B">
            <w:pPr>
              <w:pStyle w:val="NoSpacing"/>
              <w:jc w:val="center"/>
              <w:rPr>
                <w:highlight w:val="yellow"/>
              </w:rPr>
            </w:pPr>
            <w:r w:rsidRPr="00F81C5E">
              <w:t>K - 1</w:t>
            </w:r>
          </w:p>
        </w:tc>
        <w:tc>
          <w:tcPr>
            <w:tcW w:w="2127" w:type="dxa"/>
            <w:vAlign w:val="center"/>
          </w:tcPr>
          <w:p w14:paraId="1A6DAF26" w14:textId="77777777" w:rsidR="00373A89" w:rsidRPr="00AE1207" w:rsidRDefault="00373A89" w:rsidP="0062779B">
            <w:pPr>
              <w:jc w:val="center"/>
              <w:rPr>
                <w:b/>
                <w:highlight w:val="yellow"/>
              </w:rPr>
            </w:pPr>
            <w:r w:rsidRPr="00F81C5E">
              <w:rPr>
                <w:b/>
              </w:rPr>
              <w:t>10%</w:t>
            </w:r>
          </w:p>
        </w:tc>
      </w:tr>
      <w:tr w:rsidR="00373A89" w:rsidRPr="00AE1207" w14:paraId="644840AF" w14:textId="77777777" w:rsidTr="0062779B">
        <w:trPr>
          <w:jc w:val="center"/>
        </w:trPr>
        <w:tc>
          <w:tcPr>
            <w:tcW w:w="4395" w:type="dxa"/>
            <w:tcBorders>
              <w:left w:val="single" w:sz="4" w:space="0" w:color="BFBFBF" w:themeColor="background1" w:themeShade="BF"/>
              <w:bottom w:val="single" w:sz="4" w:space="0" w:color="BFBFBF" w:themeColor="background1" w:themeShade="BF"/>
            </w:tcBorders>
          </w:tcPr>
          <w:p w14:paraId="7AB909EC" w14:textId="77777777" w:rsidR="00373A89" w:rsidRPr="00AE1207" w:rsidRDefault="00373A89" w:rsidP="0062779B">
            <w:pPr>
              <w:rPr>
                <w:rFonts w:cstheme="minorHAnsi"/>
                <w:b/>
              </w:rPr>
            </w:pPr>
          </w:p>
        </w:tc>
        <w:tc>
          <w:tcPr>
            <w:tcW w:w="1417" w:type="dxa"/>
          </w:tcPr>
          <w:p w14:paraId="27BEAA22" w14:textId="77777777" w:rsidR="00373A89" w:rsidRPr="00AE1207" w:rsidRDefault="00373A89" w:rsidP="0062779B">
            <w:pPr>
              <w:jc w:val="center"/>
              <w:rPr>
                <w:rFonts w:cstheme="minorHAnsi"/>
                <w:b/>
                <w:bCs/>
              </w:rPr>
            </w:pPr>
            <w:r w:rsidRPr="00AE1207">
              <w:rPr>
                <w:rFonts w:cstheme="minorHAnsi"/>
                <w:b/>
                <w:bCs/>
              </w:rPr>
              <w:t>Total</w:t>
            </w:r>
          </w:p>
        </w:tc>
        <w:tc>
          <w:tcPr>
            <w:tcW w:w="2127" w:type="dxa"/>
          </w:tcPr>
          <w:p w14:paraId="58919685" w14:textId="77777777" w:rsidR="00373A89" w:rsidRPr="00AE1207" w:rsidRDefault="00373A89" w:rsidP="0062779B">
            <w:pPr>
              <w:jc w:val="center"/>
              <w:rPr>
                <w:b/>
                <w:highlight w:val="yellow"/>
              </w:rPr>
            </w:pPr>
            <w:r w:rsidRPr="0026249E">
              <w:rPr>
                <w:b/>
              </w:rPr>
              <w:t>40%/40%</w:t>
            </w:r>
          </w:p>
        </w:tc>
      </w:tr>
    </w:tbl>
    <w:p w14:paraId="28CA8677" w14:textId="136A07B9" w:rsidR="00967402" w:rsidRPr="00AE1207" w:rsidRDefault="00947AEE" w:rsidP="00373A89">
      <w:pPr>
        <w:jc w:val="right"/>
        <w:rPr>
          <w:rFonts w:eastAsiaTheme="majorEastAsia"/>
          <w:sz w:val="20"/>
          <w:szCs w:val="20"/>
        </w:rPr>
      </w:pPr>
      <w:r w:rsidRPr="00AE1207">
        <w:rPr>
          <w:rFonts w:eastAsiaTheme="majorEastAsia"/>
          <w:sz w:val="20"/>
          <w:szCs w:val="20"/>
        </w:rPr>
        <w:t>Table 4 - Evaluation Questions</w:t>
      </w:r>
    </w:p>
    <w:p w14:paraId="56C23611" w14:textId="3E49BEB3" w:rsidR="00366023" w:rsidRPr="00AE1207" w:rsidRDefault="00281861" w:rsidP="00612CBF">
      <w:pPr>
        <w:pStyle w:val="Heading2"/>
        <w:numPr>
          <w:ilvl w:val="1"/>
          <w:numId w:val="1"/>
        </w:numPr>
        <w:spacing w:line="360" w:lineRule="auto"/>
        <w:rPr>
          <w:color w:val="1F4E79" w:themeColor="accent5" w:themeShade="80"/>
        </w:rPr>
      </w:pPr>
      <w:bookmarkStart w:id="28" w:name="_Toc191035802"/>
      <w:r w:rsidRPr="00AE1207">
        <w:rPr>
          <w:color w:val="1F4E79" w:themeColor="accent5" w:themeShade="80"/>
        </w:rPr>
        <w:t>Tender Evaluation Process</w:t>
      </w:r>
      <w:bookmarkEnd w:id="28"/>
    </w:p>
    <w:p w14:paraId="5D84970F" w14:textId="61409F6B" w:rsidR="0033390E" w:rsidRPr="00AE1207" w:rsidRDefault="0033390E" w:rsidP="0033390E">
      <w:pPr>
        <w:rPr>
          <w:rFonts w:eastAsiaTheme="majorEastAsia"/>
        </w:rPr>
      </w:pPr>
      <w:r w:rsidRPr="00AE1207">
        <w:rPr>
          <w:rFonts w:eastAsiaTheme="majorEastAsia"/>
        </w:rPr>
        <w:t xml:space="preserve">The submitted Tenders will be subject to a </w:t>
      </w:r>
      <w:r w:rsidR="00D865ED" w:rsidRPr="00AE1207">
        <w:rPr>
          <w:rFonts w:eastAsiaTheme="majorEastAsia"/>
        </w:rPr>
        <w:t>three</w:t>
      </w:r>
      <w:r w:rsidRPr="00AE1207">
        <w:rPr>
          <w:rFonts w:eastAsiaTheme="majorEastAsia"/>
        </w:rPr>
        <w:t>-part evaluation process at Tender Evaluation Stage.</w:t>
      </w:r>
    </w:p>
    <w:p w14:paraId="3F19A69A" w14:textId="77777777" w:rsidR="002A43DA" w:rsidRPr="00AE1207" w:rsidRDefault="002A43DA" w:rsidP="00612CBF">
      <w:pPr>
        <w:pStyle w:val="Heading3"/>
        <w:numPr>
          <w:ilvl w:val="2"/>
          <w:numId w:val="1"/>
        </w:numPr>
        <w:spacing w:line="360" w:lineRule="auto"/>
        <w:rPr>
          <w:color w:val="1F4E79" w:themeColor="accent5" w:themeShade="80"/>
        </w:rPr>
      </w:pPr>
      <w:bookmarkStart w:id="29" w:name="_Toc191035803"/>
      <w:r w:rsidRPr="00AE1207">
        <w:rPr>
          <w:color w:val="1F4E79" w:themeColor="accent5" w:themeShade="80"/>
        </w:rPr>
        <w:t>Part One – Initial Screening Assessment</w:t>
      </w:r>
      <w:bookmarkEnd w:id="29"/>
    </w:p>
    <w:p w14:paraId="29929298" w14:textId="77777777" w:rsidR="00B464C9" w:rsidRPr="00AE1207" w:rsidRDefault="00B464C9" w:rsidP="00B464C9">
      <w:pPr>
        <w:ind w:left="720"/>
        <w:rPr>
          <w:rFonts w:eastAsiaTheme="majorEastAsia"/>
        </w:rPr>
      </w:pPr>
      <w:r w:rsidRPr="00AE1207">
        <w:rPr>
          <w:rFonts w:eastAsiaTheme="majorEastAsia"/>
        </w:rPr>
        <w:t>Tenders will be subject to an initial screening assessment to confirm:</w:t>
      </w:r>
    </w:p>
    <w:p w14:paraId="050DBAEF" w14:textId="0B7F60E6" w:rsidR="00B464C9" w:rsidRPr="00AE1207" w:rsidRDefault="00B464C9" w:rsidP="00B464C9">
      <w:pPr>
        <w:pStyle w:val="ListParagraph"/>
        <w:numPr>
          <w:ilvl w:val="0"/>
          <w:numId w:val="8"/>
        </w:numPr>
        <w:rPr>
          <w:rFonts w:eastAsiaTheme="majorEastAsia"/>
        </w:rPr>
      </w:pPr>
      <w:r w:rsidRPr="00AE1207">
        <w:rPr>
          <w:rFonts w:eastAsiaTheme="majorEastAsia"/>
        </w:rPr>
        <w:t xml:space="preserve">the Tender has been submitted on time, is completed correctly, is materially complete and meets the requirements of the invitation </w:t>
      </w:r>
      <w:proofErr w:type="gramStart"/>
      <w:r w:rsidRPr="00AE1207">
        <w:rPr>
          <w:rFonts w:eastAsiaTheme="majorEastAsia"/>
        </w:rPr>
        <w:t>documents;</w:t>
      </w:r>
      <w:proofErr w:type="gramEnd"/>
    </w:p>
    <w:p w14:paraId="7AC904EA" w14:textId="1DF5BE76" w:rsidR="00B464C9" w:rsidRPr="00AE1207" w:rsidRDefault="00B464C9" w:rsidP="00B464C9">
      <w:pPr>
        <w:pStyle w:val="ListParagraph"/>
        <w:numPr>
          <w:ilvl w:val="0"/>
          <w:numId w:val="8"/>
        </w:numPr>
        <w:rPr>
          <w:rFonts w:eastAsiaTheme="majorEastAsia"/>
        </w:rPr>
      </w:pPr>
      <w:r w:rsidRPr="00AE1207">
        <w:rPr>
          <w:rFonts w:eastAsiaTheme="majorEastAsia"/>
        </w:rPr>
        <w:t>the Tender is sufficiently complete to enable it to be evaluated in accordance with the tender specification; and</w:t>
      </w:r>
    </w:p>
    <w:p w14:paraId="3226D13F" w14:textId="289C17F6" w:rsidR="002A43DA" w:rsidRPr="00AE1207" w:rsidRDefault="00B464C9" w:rsidP="00B464C9">
      <w:pPr>
        <w:pStyle w:val="ListParagraph"/>
        <w:numPr>
          <w:ilvl w:val="0"/>
          <w:numId w:val="8"/>
        </w:numPr>
        <w:rPr>
          <w:rFonts w:eastAsiaTheme="majorEastAsia"/>
        </w:rPr>
      </w:pPr>
      <w:r w:rsidRPr="00AE1207">
        <w:rPr>
          <w:rFonts w:eastAsiaTheme="majorEastAsia"/>
        </w:rPr>
        <w:t>The Tenderer has not contravened any of their terms and conditions of the tender process.</w:t>
      </w:r>
    </w:p>
    <w:p w14:paraId="553DA567" w14:textId="77777777" w:rsidR="00B464C9" w:rsidRPr="00AE1207" w:rsidRDefault="00B464C9" w:rsidP="00B464C9">
      <w:pPr>
        <w:pStyle w:val="ListParagraph"/>
        <w:ind w:left="1440"/>
        <w:rPr>
          <w:rFonts w:eastAsiaTheme="majorEastAsia"/>
        </w:rPr>
      </w:pPr>
    </w:p>
    <w:p w14:paraId="23B0C9BF" w14:textId="77777777" w:rsidR="00C71148" w:rsidRPr="00AE1207" w:rsidRDefault="00C71148" w:rsidP="00612CBF">
      <w:pPr>
        <w:pStyle w:val="Heading3"/>
        <w:numPr>
          <w:ilvl w:val="2"/>
          <w:numId w:val="1"/>
        </w:numPr>
        <w:spacing w:line="360" w:lineRule="auto"/>
        <w:rPr>
          <w:color w:val="1F4E79" w:themeColor="accent5" w:themeShade="80"/>
        </w:rPr>
      </w:pPr>
      <w:bookmarkStart w:id="30" w:name="_Toc191035804"/>
      <w:r w:rsidRPr="00AE1207">
        <w:rPr>
          <w:color w:val="1F4E79" w:themeColor="accent5" w:themeShade="80"/>
        </w:rPr>
        <w:t>Part Two – Qualification Pass/Fail Questions</w:t>
      </w:r>
      <w:bookmarkEnd w:id="30"/>
    </w:p>
    <w:p w14:paraId="56E5CAB6" w14:textId="7C5E6A9E" w:rsidR="0099235D" w:rsidRPr="00AE1207" w:rsidRDefault="0099235D" w:rsidP="0099235D">
      <w:pPr>
        <w:ind w:left="720"/>
        <w:rPr>
          <w:rFonts w:eastAsiaTheme="majorEastAsia"/>
        </w:rPr>
      </w:pPr>
      <w:r w:rsidRPr="00AE1207">
        <w:rPr>
          <w:rFonts w:eastAsiaTheme="majorEastAsia"/>
        </w:rPr>
        <w:t xml:space="preserve">If a Tenderer fails on any of the Qualification ‘Pass/Fail’ questions as set out in Table </w:t>
      </w:r>
      <w:r w:rsidR="00E65C6E" w:rsidRPr="00AE1207">
        <w:rPr>
          <w:rFonts w:eastAsiaTheme="majorEastAsia"/>
        </w:rPr>
        <w:t>3</w:t>
      </w:r>
      <w:r w:rsidR="00090249" w:rsidRPr="00AE1207">
        <w:rPr>
          <w:rFonts w:eastAsiaTheme="majorEastAsia"/>
        </w:rPr>
        <w:t xml:space="preserve"> - Foundation Questions</w:t>
      </w:r>
      <w:r w:rsidRPr="00AE1207">
        <w:rPr>
          <w:rFonts w:eastAsiaTheme="majorEastAsia"/>
        </w:rPr>
        <w:t xml:space="preserve">, </w:t>
      </w:r>
      <w:proofErr w:type="spellStart"/>
      <w:r w:rsidR="00CD0C1B" w:rsidRPr="00AE1207">
        <w:rPr>
          <w:rFonts w:eastAsiaTheme="majorEastAsia"/>
        </w:rPr>
        <w:t>Barcud</w:t>
      </w:r>
      <w:proofErr w:type="spellEnd"/>
      <w:r w:rsidR="00CD0C1B" w:rsidRPr="00AE1207">
        <w:rPr>
          <w:rFonts w:eastAsiaTheme="majorEastAsia"/>
        </w:rPr>
        <w:t xml:space="preserve"> Shared Services </w:t>
      </w:r>
      <w:r w:rsidRPr="00AE1207">
        <w:rPr>
          <w:rFonts w:eastAsiaTheme="majorEastAsia"/>
        </w:rPr>
        <w:t xml:space="preserve">will disqualify the Tenderer at this stage and will not proceed to evaluate the Quality or Price submission. </w:t>
      </w:r>
      <w:proofErr w:type="spellStart"/>
      <w:r w:rsidR="00CD0C1B" w:rsidRPr="00AE1207">
        <w:rPr>
          <w:rFonts w:eastAsiaTheme="majorEastAsia"/>
        </w:rPr>
        <w:t>Barcud</w:t>
      </w:r>
      <w:proofErr w:type="spellEnd"/>
      <w:r w:rsidR="00CD0C1B" w:rsidRPr="00AE1207">
        <w:rPr>
          <w:rFonts w:eastAsiaTheme="majorEastAsia"/>
        </w:rPr>
        <w:t xml:space="preserve"> Shared Services </w:t>
      </w:r>
      <w:r w:rsidRPr="00AE1207">
        <w:rPr>
          <w:rFonts w:eastAsiaTheme="majorEastAsia"/>
        </w:rPr>
        <w:t xml:space="preserve">reserves the right to seek clarification from the Tenderer if any answer to the ‘Pass/Fail’ questions is not clear. </w:t>
      </w:r>
    </w:p>
    <w:p w14:paraId="64ABBA0B" w14:textId="085BD299" w:rsidR="002A43DA" w:rsidRPr="00AE1207" w:rsidRDefault="0099235D" w:rsidP="0099235D">
      <w:pPr>
        <w:ind w:left="720"/>
        <w:rPr>
          <w:rFonts w:eastAsiaTheme="majorEastAsia"/>
        </w:rPr>
      </w:pPr>
      <w:r w:rsidRPr="00AE1207">
        <w:rPr>
          <w:rFonts w:eastAsiaTheme="majorEastAsia"/>
        </w:rPr>
        <w:t>Tenderers must be aware that if they fail any of the ‘Pass/Fail’ questions then their bid will be rejected and they will not proceed further in the tender process.</w:t>
      </w:r>
    </w:p>
    <w:p w14:paraId="4A4CD116" w14:textId="462BEAEB" w:rsidR="00F76581" w:rsidRPr="00AE1207" w:rsidRDefault="00F76581" w:rsidP="00612CBF">
      <w:pPr>
        <w:pStyle w:val="Heading3"/>
        <w:numPr>
          <w:ilvl w:val="2"/>
          <w:numId w:val="1"/>
        </w:numPr>
        <w:spacing w:line="360" w:lineRule="auto"/>
        <w:rPr>
          <w:color w:val="1F4E79" w:themeColor="accent5" w:themeShade="80"/>
        </w:rPr>
      </w:pPr>
      <w:bookmarkStart w:id="31" w:name="_Toc191035805"/>
      <w:r w:rsidRPr="00AE1207">
        <w:rPr>
          <w:color w:val="1F4E79" w:themeColor="accent5" w:themeShade="80"/>
        </w:rPr>
        <w:t>‘Self-cleaning’</w:t>
      </w:r>
      <w:bookmarkEnd w:id="31"/>
    </w:p>
    <w:p w14:paraId="4C1BBAFE" w14:textId="77777777" w:rsidR="00BE0CDD" w:rsidRPr="00AE1207" w:rsidRDefault="00BE0CDD" w:rsidP="00BE0CDD">
      <w:pPr>
        <w:ind w:left="720"/>
        <w:rPr>
          <w:rFonts w:eastAsiaTheme="majorEastAsia"/>
        </w:rPr>
      </w:pPr>
      <w:r w:rsidRPr="00AE1207">
        <w:rPr>
          <w:rFonts w:eastAsiaTheme="majorEastAsia"/>
        </w:rPr>
        <w:t xml:space="preserve">Any Tenderer that answers a question of the Qualification Pass/Fail Questions that would constitute a ‘Fail’ should provide sufficient evidence, in a separate appendix, that provides a summary of the circumstances and any remedial action that has taken place subsequently and effectively “self-cleans” the situation referred to in that question. </w:t>
      </w:r>
    </w:p>
    <w:p w14:paraId="05F01986" w14:textId="50061747" w:rsidR="00BE0CDD" w:rsidRPr="00AE1207" w:rsidRDefault="00BE0CDD" w:rsidP="00BE0CDD">
      <w:pPr>
        <w:ind w:left="720"/>
        <w:rPr>
          <w:rFonts w:eastAsiaTheme="majorEastAsia"/>
        </w:rPr>
      </w:pPr>
      <w:r w:rsidRPr="00AE1207">
        <w:rPr>
          <w:rFonts w:eastAsiaTheme="majorEastAsia"/>
        </w:rPr>
        <w:t xml:space="preserve">The Tenderer </w:t>
      </w:r>
      <w:proofErr w:type="gramStart"/>
      <w:r w:rsidRPr="00AE1207">
        <w:rPr>
          <w:rFonts w:eastAsiaTheme="majorEastAsia"/>
        </w:rPr>
        <w:t>has to</w:t>
      </w:r>
      <w:proofErr w:type="gramEnd"/>
      <w:r w:rsidRPr="00AE1207">
        <w:rPr>
          <w:rFonts w:eastAsiaTheme="majorEastAsia"/>
        </w:rPr>
        <w:t xml:space="preserve"> demonstrate it has taken such remedial action, to the satisfaction of </w:t>
      </w:r>
      <w:proofErr w:type="spellStart"/>
      <w:r w:rsidR="00CD0C1B" w:rsidRPr="00AE1207">
        <w:rPr>
          <w:rFonts w:eastAsiaTheme="majorEastAsia"/>
        </w:rPr>
        <w:t>Barcud</w:t>
      </w:r>
      <w:proofErr w:type="spellEnd"/>
      <w:r w:rsidR="00CD0C1B" w:rsidRPr="00AE1207">
        <w:rPr>
          <w:rFonts w:eastAsiaTheme="majorEastAsia"/>
        </w:rPr>
        <w:t xml:space="preserve"> Shared Services</w:t>
      </w:r>
      <w:r w:rsidRPr="00AE1207">
        <w:rPr>
          <w:rFonts w:eastAsiaTheme="majorEastAsia"/>
        </w:rPr>
        <w:t>, in each case.</w:t>
      </w:r>
    </w:p>
    <w:p w14:paraId="6473926B" w14:textId="3BB0DF4C" w:rsidR="00BE0CDD" w:rsidRPr="00AE1207" w:rsidRDefault="00BE0CDD" w:rsidP="00BE0CDD">
      <w:pPr>
        <w:ind w:left="720"/>
        <w:rPr>
          <w:rFonts w:eastAsiaTheme="majorEastAsia"/>
        </w:rPr>
      </w:pPr>
      <w:r w:rsidRPr="00AE1207">
        <w:rPr>
          <w:rFonts w:eastAsiaTheme="majorEastAsia"/>
        </w:rPr>
        <w:t xml:space="preserve">If such evidence is considered by </w:t>
      </w:r>
      <w:proofErr w:type="spellStart"/>
      <w:r w:rsidR="00CD0C1B" w:rsidRPr="00AE1207">
        <w:rPr>
          <w:rFonts w:eastAsiaTheme="majorEastAsia"/>
        </w:rPr>
        <w:t>Barcud</w:t>
      </w:r>
      <w:proofErr w:type="spellEnd"/>
      <w:r w:rsidR="00CD0C1B" w:rsidRPr="00AE1207">
        <w:rPr>
          <w:rFonts w:eastAsiaTheme="majorEastAsia"/>
        </w:rPr>
        <w:t xml:space="preserve"> Shared Services </w:t>
      </w:r>
      <w:r w:rsidRPr="00AE1207">
        <w:rPr>
          <w:rFonts w:eastAsiaTheme="majorEastAsia"/>
        </w:rPr>
        <w:t>(whose decision will be final) as sufficient, the Tenderer concerned shall be allowed to continue in the process.</w:t>
      </w:r>
    </w:p>
    <w:p w14:paraId="40C5109A" w14:textId="77777777" w:rsidR="00BE0CDD" w:rsidRPr="00AE1207" w:rsidRDefault="00BE0CDD" w:rsidP="00BE0CDD">
      <w:pPr>
        <w:ind w:left="720"/>
        <w:rPr>
          <w:rFonts w:eastAsiaTheme="majorEastAsia"/>
        </w:rPr>
      </w:pPr>
      <w:proofErr w:type="gramStart"/>
      <w:r w:rsidRPr="00AE1207">
        <w:rPr>
          <w:rFonts w:eastAsiaTheme="majorEastAsia"/>
        </w:rPr>
        <w:t>In order for</w:t>
      </w:r>
      <w:proofErr w:type="gramEnd"/>
      <w:r w:rsidRPr="00AE1207">
        <w:rPr>
          <w:rFonts w:eastAsiaTheme="majorEastAsia"/>
        </w:rPr>
        <w:t xml:space="preserve"> the evidence referred to above to be sufficient the Tenderer shall, as a minimum, prove that it has:</w:t>
      </w:r>
    </w:p>
    <w:p w14:paraId="631AB5D7" w14:textId="01E1A3AF" w:rsidR="00BE0CDD" w:rsidRPr="00AE1207" w:rsidRDefault="00BE0CDD" w:rsidP="00BE0CDD">
      <w:pPr>
        <w:pStyle w:val="ListParagraph"/>
        <w:numPr>
          <w:ilvl w:val="0"/>
          <w:numId w:val="10"/>
        </w:numPr>
        <w:rPr>
          <w:rFonts w:eastAsiaTheme="majorEastAsia"/>
        </w:rPr>
      </w:pPr>
      <w:r w:rsidRPr="00AE1207">
        <w:rPr>
          <w:rFonts w:eastAsiaTheme="majorEastAsia"/>
        </w:rPr>
        <w:t xml:space="preserve">Provided an adequate explanation of the circumstances why they have “failed” and/or any remedial action that has taken place subsequently that effectively “self-cleans” the situation referred to in that question which satisfies </w:t>
      </w:r>
      <w:proofErr w:type="spellStart"/>
      <w:r w:rsidR="00CD0C1B" w:rsidRPr="00AE1207">
        <w:rPr>
          <w:rFonts w:eastAsiaTheme="majorEastAsia"/>
        </w:rPr>
        <w:t>Barcud</w:t>
      </w:r>
      <w:proofErr w:type="spellEnd"/>
      <w:r w:rsidR="00CD0C1B" w:rsidRPr="00AE1207">
        <w:rPr>
          <w:rFonts w:eastAsiaTheme="majorEastAsia"/>
        </w:rPr>
        <w:t xml:space="preserve"> Shared Services </w:t>
      </w:r>
      <w:r w:rsidRPr="00AE1207">
        <w:rPr>
          <w:rFonts w:eastAsiaTheme="majorEastAsia"/>
        </w:rPr>
        <w:t>that they can proceed further in the process.</w:t>
      </w:r>
    </w:p>
    <w:p w14:paraId="12BEE767" w14:textId="510DC9D6" w:rsidR="00BE0CDD" w:rsidRPr="00AE1207" w:rsidRDefault="00BE0CDD" w:rsidP="00BE0CDD">
      <w:pPr>
        <w:pStyle w:val="ListParagraph"/>
        <w:numPr>
          <w:ilvl w:val="0"/>
          <w:numId w:val="10"/>
        </w:numPr>
        <w:rPr>
          <w:rFonts w:eastAsiaTheme="majorEastAsia"/>
        </w:rPr>
      </w:pPr>
      <w:r w:rsidRPr="00AE1207">
        <w:rPr>
          <w:rFonts w:eastAsiaTheme="majorEastAsia"/>
        </w:rPr>
        <w:t>Paid or undertaken to pay compensation in respect of any damage caused by the criminal offence or misconduct.</w:t>
      </w:r>
    </w:p>
    <w:p w14:paraId="40C01C48" w14:textId="7D33D464" w:rsidR="00BE0CDD" w:rsidRPr="00AE1207" w:rsidRDefault="00BE0CDD" w:rsidP="00BE0CDD">
      <w:pPr>
        <w:pStyle w:val="ListParagraph"/>
        <w:numPr>
          <w:ilvl w:val="0"/>
          <w:numId w:val="10"/>
        </w:numPr>
        <w:rPr>
          <w:rFonts w:eastAsiaTheme="majorEastAsia"/>
        </w:rPr>
      </w:pPr>
      <w:r w:rsidRPr="00AE1207">
        <w:rPr>
          <w:rFonts w:eastAsiaTheme="majorEastAsia"/>
        </w:rPr>
        <w:t>Clarified the facts and circumstances in a comprehensive manner by actively collaborating with the investigating authorities.</w:t>
      </w:r>
    </w:p>
    <w:p w14:paraId="028BF1B0" w14:textId="2FAC8A08" w:rsidR="00BE0CDD" w:rsidRPr="00AE1207" w:rsidRDefault="00BE0CDD" w:rsidP="00BE0CDD">
      <w:pPr>
        <w:pStyle w:val="ListParagraph"/>
        <w:numPr>
          <w:ilvl w:val="0"/>
          <w:numId w:val="10"/>
        </w:numPr>
        <w:rPr>
          <w:rFonts w:eastAsiaTheme="majorEastAsia"/>
        </w:rPr>
      </w:pPr>
      <w:r w:rsidRPr="00AE1207">
        <w:rPr>
          <w:rFonts w:eastAsiaTheme="majorEastAsia"/>
        </w:rPr>
        <w:t>Taken concrete technical, organisational and personnel measures that are appropriate to prevent further criminal offences or misconduct.</w:t>
      </w:r>
    </w:p>
    <w:p w14:paraId="62785081" w14:textId="0FBA1603" w:rsidR="00BE0CDD" w:rsidRPr="00AE1207" w:rsidRDefault="00BE0CDD" w:rsidP="00BE0CDD">
      <w:pPr>
        <w:ind w:left="720"/>
        <w:rPr>
          <w:rFonts w:eastAsiaTheme="majorEastAsia"/>
        </w:rPr>
      </w:pPr>
      <w:r w:rsidRPr="00AE1207">
        <w:rPr>
          <w:rFonts w:eastAsiaTheme="majorEastAsia"/>
        </w:rPr>
        <w:t xml:space="preserve">The measures taken by the Tenderer shall be evaluated </w:t>
      </w:r>
      <w:proofErr w:type="gramStart"/>
      <w:r w:rsidRPr="00AE1207">
        <w:rPr>
          <w:rFonts w:eastAsiaTheme="majorEastAsia"/>
        </w:rPr>
        <w:t>taking into account</w:t>
      </w:r>
      <w:proofErr w:type="gramEnd"/>
      <w:r w:rsidRPr="00AE1207">
        <w:rPr>
          <w:rFonts w:eastAsiaTheme="majorEastAsia"/>
        </w:rPr>
        <w:t xml:space="preserve"> the gravity and particular circumstances of the “</w:t>
      </w:r>
      <w:proofErr w:type="gramStart"/>
      <w:r w:rsidRPr="00AE1207">
        <w:rPr>
          <w:rFonts w:eastAsiaTheme="majorEastAsia"/>
        </w:rPr>
        <w:t>fail</w:t>
      </w:r>
      <w:proofErr w:type="gramEnd"/>
      <w:r w:rsidRPr="00AE1207">
        <w:rPr>
          <w:rFonts w:eastAsiaTheme="majorEastAsia"/>
        </w:rPr>
        <w:t xml:space="preserve">”, criminal offence or misconduct. </w:t>
      </w:r>
    </w:p>
    <w:p w14:paraId="23ED0052" w14:textId="709BF072" w:rsidR="00F76581" w:rsidRPr="00AE1207" w:rsidRDefault="00BE0CDD" w:rsidP="00BE0CDD">
      <w:pPr>
        <w:ind w:left="720"/>
        <w:rPr>
          <w:rFonts w:eastAsiaTheme="majorEastAsia"/>
        </w:rPr>
      </w:pPr>
      <w:r w:rsidRPr="00AE1207">
        <w:rPr>
          <w:rFonts w:eastAsiaTheme="majorEastAsia"/>
        </w:rPr>
        <w:t xml:space="preserve">Where the measures are considered by </w:t>
      </w:r>
      <w:proofErr w:type="spellStart"/>
      <w:r w:rsidR="00CD0C1B" w:rsidRPr="00AE1207">
        <w:rPr>
          <w:rFonts w:eastAsiaTheme="majorEastAsia"/>
        </w:rPr>
        <w:t>Barcud</w:t>
      </w:r>
      <w:proofErr w:type="spellEnd"/>
      <w:r w:rsidR="00CD0C1B" w:rsidRPr="00AE1207">
        <w:rPr>
          <w:rFonts w:eastAsiaTheme="majorEastAsia"/>
        </w:rPr>
        <w:t xml:space="preserve"> Shared Services </w:t>
      </w:r>
      <w:r w:rsidRPr="00AE1207">
        <w:rPr>
          <w:rFonts w:eastAsiaTheme="majorEastAsia"/>
        </w:rPr>
        <w:t>to be insufficient, the Tenderer shall be given a statement of the reasons for that decision.</w:t>
      </w:r>
    </w:p>
    <w:p w14:paraId="05233361" w14:textId="77777777" w:rsidR="00044344" w:rsidRPr="00AE1207" w:rsidRDefault="00044344" w:rsidP="00612CBF">
      <w:pPr>
        <w:pStyle w:val="Heading3"/>
        <w:numPr>
          <w:ilvl w:val="2"/>
          <w:numId w:val="1"/>
        </w:numPr>
        <w:spacing w:line="360" w:lineRule="auto"/>
        <w:rPr>
          <w:color w:val="1F4E79" w:themeColor="accent5" w:themeShade="80"/>
        </w:rPr>
      </w:pPr>
      <w:bookmarkStart w:id="32" w:name="_Toc191035806"/>
      <w:r w:rsidRPr="00AE1207">
        <w:rPr>
          <w:color w:val="1F4E79" w:themeColor="accent5" w:themeShade="80"/>
        </w:rPr>
        <w:t>Part Three – Quality Evaluation</w:t>
      </w:r>
      <w:bookmarkEnd w:id="32"/>
    </w:p>
    <w:p w14:paraId="00D69F82" w14:textId="77777777" w:rsidR="000756E7" w:rsidRPr="000756E7" w:rsidRDefault="000756E7" w:rsidP="000756E7">
      <w:pPr>
        <w:pStyle w:val="ListParagraph"/>
        <w:numPr>
          <w:ilvl w:val="0"/>
          <w:numId w:val="1"/>
        </w:numPr>
        <w:spacing w:after="0" w:line="240" w:lineRule="auto"/>
        <w:textAlignment w:val="baseline"/>
        <w:rPr>
          <w:rFonts w:ascii="Segoe UI" w:eastAsia="Times New Roman" w:hAnsi="Segoe UI" w:cs="Segoe UI"/>
          <w:sz w:val="18"/>
          <w:szCs w:val="18"/>
          <w:lang w:eastAsia="en-GB"/>
        </w:rPr>
      </w:pPr>
      <w:r w:rsidRPr="000756E7">
        <w:rPr>
          <w:rFonts w:ascii="Calibri" w:eastAsia="Times New Roman" w:hAnsi="Calibri" w:cs="Calibri"/>
          <w:lang w:eastAsia="en-GB"/>
        </w:rPr>
        <w:t>Tenderers who successfully ‘Pass’ all ‘Pass/Fail’ Questions, will be subject to a detailed evaluation of the scored “Quality Questions” in accordance with the Award Criteria and weightings as set out in Table 4- Evaluation Questions. </w:t>
      </w:r>
    </w:p>
    <w:p w14:paraId="78CEE0DB" w14:textId="77777777" w:rsidR="000756E7" w:rsidRPr="000756E7" w:rsidRDefault="000756E7" w:rsidP="00AA794D">
      <w:pPr>
        <w:pStyle w:val="ListParagraph"/>
        <w:spacing w:after="0" w:line="240" w:lineRule="auto"/>
        <w:ind w:left="360"/>
        <w:textAlignment w:val="baseline"/>
        <w:rPr>
          <w:rFonts w:ascii="Segoe UI" w:eastAsia="Times New Roman" w:hAnsi="Segoe UI" w:cs="Segoe UI"/>
          <w:sz w:val="18"/>
          <w:szCs w:val="18"/>
          <w:lang w:eastAsia="en-GB"/>
        </w:rPr>
      </w:pPr>
      <w:r w:rsidRPr="000756E7">
        <w:rPr>
          <w:rFonts w:ascii="Calibri" w:eastAsia="Times New Roman" w:hAnsi="Calibri" w:cs="Calibri"/>
          <w:lang w:eastAsia="en-GB"/>
        </w:rPr>
        <w:lastRenderedPageBreak/>
        <w:t> </w:t>
      </w:r>
    </w:p>
    <w:p w14:paraId="7B4A12B0" w14:textId="77777777" w:rsidR="000756E7" w:rsidRPr="000756E7" w:rsidRDefault="000756E7" w:rsidP="000756E7">
      <w:pPr>
        <w:pStyle w:val="ListParagraph"/>
        <w:numPr>
          <w:ilvl w:val="0"/>
          <w:numId w:val="1"/>
        </w:numPr>
        <w:spacing w:after="0" w:line="240" w:lineRule="auto"/>
        <w:textAlignment w:val="baseline"/>
        <w:rPr>
          <w:rFonts w:ascii="Segoe UI" w:eastAsia="Times New Roman" w:hAnsi="Segoe UI" w:cs="Segoe UI"/>
          <w:sz w:val="18"/>
          <w:szCs w:val="18"/>
          <w:lang w:eastAsia="en-GB"/>
        </w:rPr>
      </w:pPr>
      <w:r w:rsidRPr="000756E7">
        <w:rPr>
          <w:rFonts w:ascii="Calibri" w:eastAsia="Times New Roman" w:hAnsi="Calibri" w:cs="Calibri"/>
          <w:lang w:eastAsia="en-GB"/>
        </w:rPr>
        <w:t>Each quality question will be reviewed and scored based on the following rational: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7"/>
        <w:gridCol w:w="1668"/>
        <w:gridCol w:w="5703"/>
      </w:tblGrid>
      <w:tr w:rsidR="000756E7" w:rsidRPr="000756E7" w14:paraId="52E21D9B" w14:textId="77777777">
        <w:trPr>
          <w:divId w:val="1595092603"/>
          <w:trHeight w:val="360"/>
        </w:trPr>
        <w:tc>
          <w:tcPr>
            <w:tcW w:w="1680" w:type="dxa"/>
            <w:tcBorders>
              <w:top w:val="single" w:sz="6" w:space="0" w:color="000000"/>
              <w:left w:val="single" w:sz="6" w:space="0" w:color="000000"/>
              <w:bottom w:val="nil"/>
              <w:right w:val="single" w:sz="6" w:space="0" w:color="000000"/>
            </w:tcBorders>
            <w:shd w:val="clear" w:color="auto" w:fill="0B1A4B"/>
            <w:vAlign w:val="center"/>
            <w:hideMark/>
          </w:tcPr>
          <w:p w14:paraId="63BBE292" w14:textId="77777777" w:rsidR="000756E7" w:rsidRPr="000756E7" w:rsidRDefault="000756E7" w:rsidP="000756E7">
            <w:pPr>
              <w:spacing w:after="0" w:line="240" w:lineRule="auto"/>
              <w:jc w:val="center"/>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b/>
                <w:bCs/>
                <w:color w:val="FFFFFF"/>
                <w:lang w:eastAsia="en-GB"/>
              </w:rPr>
              <w:t>Score</w:t>
            </w:r>
            <w:r w:rsidRPr="000756E7">
              <w:rPr>
                <w:rFonts w:ascii="Calibri" w:eastAsia="Times New Roman" w:hAnsi="Calibri" w:cs="Calibri"/>
                <w:color w:val="FFFFFF"/>
                <w:lang w:eastAsia="en-GB"/>
              </w:rPr>
              <w:t> </w:t>
            </w:r>
          </w:p>
        </w:tc>
        <w:tc>
          <w:tcPr>
            <w:tcW w:w="1680" w:type="dxa"/>
            <w:tcBorders>
              <w:top w:val="single" w:sz="6" w:space="0" w:color="000000"/>
              <w:left w:val="single" w:sz="6" w:space="0" w:color="000000"/>
              <w:bottom w:val="nil"/>
              <w:right w:val="single" w:sz="6" w:space="0" w:color="000000"/>
            </w:tcBorders>
            <w:shd w:val="clear" w:color="auto" w:fill="0B1A4B"/>
            <w:vAlign w:val="center"/>
            <w:hideMark/>
          </w:tcPr>
          <w:p w14:paraId="39EFE5F6" w14:textId="77777777" w:rsidR="000756E7" w:rsidRPr="000756E7" w:rsidRDefault="000756E7" w:rsidP="000756E7">
            <w:pPr>
              <w:spacing w:after="0" w:line="240" w:lineRule="auto"/>
              <w:jc w:val="center"/>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b/>
                <w:bCs/>
                <w:color w:val="FFFFFF"/>
                <w:lang w:eastAsia="en-GB"/>
              </w:rPr>
              <w:t>Remark</w:t>
            </w:r>
            <w:r w:rsidRPr="000756E7">
              <w:rPr>
                <w:rFonts w:ascii="Calibri" w:eastAsia="Times New Roman" w:hAnsi="Calibri" w:cs="Calibri"/>
                <w:color w:val="FFFFFF"/>
                <w:lang w:eastAsia="en-GB"/>
              </w:rPr>
              <w:t> </w:t>
            </w:r>
          </w:p>
        </w:tc>
        <w:tc>
          <w:tcPr>
            <w:tcW w:w="5820" w:type="dxa"/>
            <w:tcBorders>
              <w:top w:val="single" w:sz="6" w:space="0" w:color="000000"/>
              <w:left w:val="single" w:sz="6" w:space="0" w:color="000000"/>
              <w:bottom w:val="nil"/>
              <w:right w:val="nil"/>
            </w:tcBorders>
            <w:shd w:val="clear" w:color="auto" w:fill="0B1A4B"/>
            <w:vAlign w:val="center"/>
            <w:hideMark/>
          </w:tcPr>
          <w:p w14:paraId="4355EFED" w14:textId="77777777" w:rsidR="000756E7" w:rsidRPr="000756E7" w:rsidRDefault="000756E7" w:rsidP="000756E7">
            <w:pPr>
              <w:spacing w:after="0" w:line="240" w:lineRule="auto"/>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b/>
                <w:bCs/>
                <w:color w:val="FFFFFF"/>
                <w:lang w:eastAsia="en-GB"/>
              </w:rPr>
              <w:t>Evidence</w:t>
            </w:r>
            <w:r w:rsidRPr="000756E7">
              <w:rPr>
                <w:rFonts w:ascii="Calibri" w:eastAsia="Times New Roman" w:hAnsi="Calibri" w:cs="Calibri"/>
                <w:color w:val="FFFFFF"/>
                <w:lang w:eastAsia="en-GB"/>
              </w:rPr>
              <w:t> </w:t>
            </w:r>
          </w:p>
        </w:tc>
      </w:tr>
      <w:tr w:rsidR="000756E7" w:rsidRPr="000756E7" w14:paraId="3495C596" w14:textId="77777777">
        <w:trPr>
          <w:divId w:val="1595092603"/>
          <w:trHeight w:val="270"/>
        </w:trPr>
        <w:tc>
          <w:tcPr>
            <w:tcW w:w="1680" w:type="dxa"/>
            <w:tcBorders>
              <w:top w:val="single" w:sz="6" w:space="0" w:color="000000"/>
              <w:left w:val="single" w:sz="6" w:space="0" w:color="000000"/>
              <w:bottom w:val="single" w:sz="6" w:space="0" w:color="000000"/>
              <w:right w:val="single" w:sz="6" w:space="0" w:color="000000"/>
            </w:tcBorders>
            <w:hideMark/>
          </w:tcPr>
          <w:p w14:paraId="47969A3A" w14:textId="77777777" w:rsidR="000756E7" w:rsidRPr="000756E7" w:rsidRDefault="000756E7" w:rsidP="000756E7">
            <w:pPr>
              <w:spacing w:after="0" w:line="240" w:lineRule="auto"/>
              <w:jc w:val="center"/>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0 </w:t>
            </w:r>
          </w:p>
        </w:tc>
        <w:tc>
          <w:tcPr>
            <w:tcW w:w="1680" w:type="dxa"/>
            <w:tcBorders>
              <w:top w:val="single" w:sz="6" w:space="0" w:color="000000"/>
              <w:left w:val="single" w:sz="6" w:space="0" w:color="000000"/>
              <w:bottom w:val="single" w:sz="6" w:space="0" w:color="000000"/>
              <w:right w:val="single" w:sz="6" w:space="0" w:color="000000"/>
            </w:tcBorders>
            <w:hideMark/>
          </w:tcPr>
          <w:p w14:paraId="77A77184" w14:textId="77777777" w:rsidR="000756E7" w:rsidRPr="000756E7" w:rsidRDefault="000756E7" w:rsidP="000756E7">
            <w:pPr>
              <w:spacing w:after="0" w:line="240" w:lineRule="auto"/>
              <w:jc w:val="center"/>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Tenderers </w:t>
            </w:r>
          </w:p>
        </w:tc>
        <w:tc>
          <w:tcPr>
            <w:tcW w:w="5820" w:type="dxa"/>
            <w:tcBorders>
              <w:top w:val="single" w:sz="6" w:space="0" w:color="000000"/>
              <w:left w:val="nil"/>
              <w:bottom w:val="single" w:sz="6" w:space="0" w:color="000000"/>
              <w:right w:val="single" w:sz="6" w:space="0" w:color="000000"/>
            </w:tcBorders>
            <w:hideMark/>
          </w:tcPr>
          <w:p w14:paraId="6DBADBF9" w14:textId="77777777" w:rsidR="000756E7" w:rsidRPr="000756E7" w:rsidRDefault="000756E7" w:rsidP="000756E7">
            <w:pPr>
              <w:spacing w:after="0" w:line="240" w:lineRule="auto"/>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Question is not answered/Tenderers </w:t>
            </w:r>
          </w:p>
        </w:tc>
      </w:tr>
      <w:tr w:rsidR="000756E7" w:rsidRPr="000756E7" w14:paraId="7DFA3233" w14:textId="77777777">
        <w:trPr>
          <w:divId w:val="1595092603"/>
          <w:trHeight w:val="270"/>
        </w:trPr>
        <w:tc>
          <w:tcPr>
            <w:tcW w:w="1680" w:type="dxa"/>
            <w:tcBorders>
              <w:top w:val="nil"/>
              <w:left w:val="single" w:sz="6" w:space="0" w:color="000000"/>
              <w:bottom w:val="single" w:sz="6" w:space="0" w:color="000000"/>
              <w:right w:val="single" w:sz="6" w:space="0" w:color="000000"/>
            </w:tcBorders>
            <w:hideMark/>
          </w:tcPr>
          <w:p w14:paraId="70C9D525" w14:textId="77777777" w:rsidR="000756E7" w:rsidRPr="000756E7" w:rsidRDefault="000756E7" w:rsidP="000756E7">
            <w:pPr>
              <w:spacing w:after="0" w:line="240" w:lineRule="auto"/>
              <w:jc w:val="center"/>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1 </w:t>
            </w:r>
          </w:p>
        </w:tc>
        <w:tc>
          <w:tcPr>
            <w:tcW w:w="1680" w:type="dxa"/>
            <w:tcBorders>
              <w:top w:val="nil"/>
              <w:left w:val="single" w:sz="6" w:space="0" w:color="000000"/>
              <w:bottom w:val="single" w:sz="6" w:space="0" w:color="000000"/>
              <w:right w:val="single" w:sz="6" w:space="0" w:color="000000"/>
            </w:tcBorders>
            <w:hideMark/>
          </w:tcPr>
          <w:p w14:paraId="0A02DB7D" w14:textId="77777777" w:rsidR="000756E7" w:rsidRPr="000756E7" w:rsidRDefault="000756E7" w:rsidP="000756E7">
            <w:pPr>
              <w:spacing w:after="0" w:line="240" w:lineRule="auto"/>
              <w:jc w:val="center"/>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Unacceptable </w:t>
            </w:r>
          </w:p>
        </w:tc>
        <w:tc>
          <w:tcPr>
            <w:tcW w:w="5820" w:type="dxa"/>
            <w:tcBorders>
              <w:top w:val="nil"/>
              <w:left w:val="nil"/>
              <w:bottom w:val="single" w:sz="6" w:space="0" w:color="000000"/>
              <w:right w:val="single" w:sz="6" w:space="0" w:color="000000"/>
            </w:tcBorders>
            <w:hideMark/>
          </w:tcPr>
          <w:p w14:paraId="2AAB0561" w14:textId="77777777" w:rsidR="000756E7" w:rsidRPr="000756E7" w:rsidRDefault="000756E7" w:rsidP="000756E7">
            <w:pPr>
              <w:spacing w:after="0" w:line="240" w:lineRule="auto"/>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No relevant information provided </w:t>
            </w:r>
          </w:p>
        </w:tc>
      </w:tr>
      <w:tr w:rsidR="000756E7" w:rsidRPr="000756E7" w14:paraId="2A99FB3B" w14:textId="77777777">
        <w:trPr>
          <w:divId w:val="1595092603"/>
          <w:trHeight w:val="540"/>
        </w:trPr>
        <w:tc>
          <w:tcPr>
            <w:tcW w:w="1680" w:type="dxa"/>
            <w:tcBorders>
              <w:top w:val="nil"/>
              <w:left w:val="single" w:sz="6" w:space="0" w:color="000000"/>
              <w:bottom w:val="single" w:sz="6" w:space="0" w:color="000000"/>
              <w:right w:val="single" w:sz="6" w:space="0" w:color="000000"/>
            </w:tcBorders>
            <w:hideMark/>
          </w:tcPr>
          <w:p w14:paraId="0264D82D" w14:textId="77777777" w:rsidR="000756E7" w:rsidRPr="000756E7" w:rsidRDefault="000756E7" w:rsidP="000756E7">
            <w:pPr>
              <w:spacing w:after="0" w:line="240" w:lineRule="auto"/>
              <w:jc w:val="center"/>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2 </w:t>
            </w:r>
          </w:p>
        </w:tc>
        <w:tc>
          <w:tcPr>
            <w:tcW w:w="1680" w:type="dxa"/>
            <w:tcBorders>
              <w:top w:val="nil"/>
              <w:left w:val="single" w:sz="6" w:space="0" w:color="000000"/>
              <w:bottom w:val="single" w:sz="6" w:space="0" w:color="000000"/>
              <w:right w:val="single" w:sz="6" w:space="0" w:color="000000"/>
            </w:tcBorders>
            <w:hideMark/>
          </w:tcPr>
          <w:p w14:paraId="71C5DD62" w14:textId="77777777" w:rsidR="000756E7" w:rsidRPr="000756E7" w:rsidRDefault="000756E7" w:rsidP="000756E7">
            <w:pPr>
              <w:spacing w:after="0" w:line="240" w:lineRule="auto"/>
              <w:jc w:val="center"/>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Weak </w:t>
            </w:r>
          </w:p>
        </w:tc>
        <w:tc>
          <w:tcPr>
            <w:tcW w:w="5820" w:type="dxa"/>
            <w:tcBorders>
              <w:top w:val="nil"/>
              <w:left w:val="nil"/>
              <w:bottom w:val="single" w:sz="6" w:space="0" w:color="000000"/>
              <w:right w:val="single" w:sz="6" w:space="0" w:color="000000"/>
            </w:tcBorders>
            <w:hideMark/>
          </w:tcPr>
          <w:p w14:paraId="4ECAEACB" w14:textId="77777777" w:rsidR="000756E7" w:rsidRPr="000756E7" w:rsidRDefault="000756E7" w:rsidP="000756E7">
            <w:pPr>
              <w:spacing w:after="0" w:line="240" w:lineRule="auto"/>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Poor or weak information submitted in response to the question. There is almost no relevance, capability or expertise evidenced </w:t>
            </w:r>
          </w:p>
          <w:p w14:paraId="599E57C5" w14:textId="77777777" w:rsidR="000756E7" w:rsidRPr="000756E7" w:rsidRDefault="000756E7" w:rsidP="000756E7">
            <w:pPr>
              <w:spacing w:after="0" w:line="240" w:lineRule="auto"/>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 </w:t>
            </w:r>
          </w:p>
        </w:tc>
      </w:tr>
      <w:tr w:rsidR="000756E7" w:rsidRPr="000756E7" w14:paraId="65B2D6A9" w14:textId="77777777">
        <w:trPr>
          <w:divId w:val="1595092603"/>
          <w:trHeight w:val="690"/>
        </w:trPr>
        <w:tc>
          <w:tcPr>
            <w:tcW w:w="1680" w:type="dxa"/>
            <w:tcBorders>
              <w:top w:val="nil"/>
              <w:left w:val="single" w:sz="6" w:space="0" w:color="000000"/>
              <w:bottom w:val="single" w:sz="6" w:space="0" w:color="000000"/>
              <w:right w:val="single" w:sz="6" w:space="0" w:color="000000"/>
            </w:tcBorders>
            <w:hideMark/>
          </w:tcPr>
          <w:p w14:paraId="7047D807" w14:textId="77777777" w:rsidR="000756E7" w:rsidRPr="000756E7" w:rsidRDefault="000756E7" w:rsidP="000756E7">
            <w:pPr>
              <w:spacing w:after="0" w:line="240" w:lineRule="auto"/>
              <w:jc w:val="center"/>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3 </w:t>
            </w:r>
          </w:p>
        </w:tc>
        <w:tc>
          <w:tcPr>
            <w:tcW w:w="1680" w:type="dxa"/>
            <w:tcBorders>
              <w:top w:val="nil"/>
              <w:left w:val="single" w:sz="6" w:space="0" w:color="000000"/>
              <w:bottom w:val="single" w:sz="6" w:space="0" w:color="000000"/>
              <w:right w:val="single" w:sz="6" w:space="0" w:color="000000"/>
            </w:tcBorders>
            <w:hideMark/>
          </w:tcPr>
          <w:p w14:paraId="0F377D55" w14:textId="77777777" w:rsidR="000756E7" w:rsidRPr="000756E7" w:rsidRDefault="000756E7" w:rsidP="000756E7">
            <w:pPr>
              <w:spacing w:after="0" w:line="240" w:lineRule="auto"/>
              <w:jc w:val="center"/>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Average </w:t>
            </w:r>
          </w:p>
        </w:tc>
        <w:tc>
          <w:tcPr>
            <w:tcW w:w="5820" w:type="dxa"/>
            <w:tcBorders>
              <w:top w:val="nil"/>
              <w:left w:val="nil"/>
              <w:bottom w:val="single" w:sz="6" w:space="0" w:color="000000"/>
              <w:right w:val="single" w:sz="6" w:space="0" w:color="000000"/>
            </w:tcBorders>
            <w:hideMark/>
          </w:tcPr>
          <w:p w14:paraId="5ECFD1DC" w14:textId="77777777" w:rsidR="000756E7" w:rsidRPr="000756E7" w:rsidRDefault="000756E7" w:rsidP="000756E7">
            <w:pPr>
              <w:spacing w:after="0" w:line="240" w:lineRule="auto"/>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An average response with some understanding of the requirements/subject matter but it includes limited relevance or a lacks suitable demonstration of expertise and capability. </w:t>
            </w:r>
          </w:p>
        </w:tc>
      </w:tr>
      <w:tr w:rsidR="000756E7" w:rsidRPr="000756E7" w14:paraId="564EDF9B" w14:textId="77777777">
        <w:trPr>
          <w:divId w:val="1595092603"/>
          <w:trHeight w:val="840"/>
        </w:trPr>
        <w:tc>
          <w:tcPr>
            <w:tcW w:w="1680" w:type="dxa"/>
            <w:tcBorders>
              <w:top w:val="nil"/>
              <w:left w:val="single" w:sz="6" w:space="0" w:color="000000"/>
              <w:bottom w:val="single" w:sz="6" w:space="0" w:color="000000"/>
              <w:right w:val="single" w:sz="6" w:space="0" w:color="000000"/>
            </w:tcBorders>
            <w:hideMark/>
          </w:tcPr>
          <w:p w14:paraId="18E20742" w14:textId="77777777" w:rsidR="000756E7" w:rsidRPr="000756E7" w:rsidRDefault="000756E7" w:rsidP="000756E7">
            <w:pPr>
              <w:spacing w:after="0" w:line="240" w:lineRule="auto"/>
              <w:jc w:val="center"/>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4 </w:t>
            </w:r>
          </w:p>
        </w:tc>
        <w:tc>
          <w:tcPr>
            <w:tcW w:w="1680" w:type="dxa"/>
            <w:tcBorders>
              <w:top w:val="nil"/>
              <w:left w:val="single" w:sz="6" w:space="0" w:color="000000"/>
              <w:bottom w:val="single" w:sz="6" w:space="0" w:color="000000"/>
              <w:right w:val="single" w:sz="6" w:space="0" w:color="000000"/>
            </w:tcBorders>
            <w:hideMark/>
          </w:tcPr>
          <w:p w14:paraId="323D3E1A" w14:textId="77777777" w:rsidR="000756E7" w:rsidRPr="000756E7" w:rsidRDefault="000756E7" w:rsidP="000756E7">
            <w:pPr>
              <w:spacing w:after="0" w:line="240" w:lineRule="auto"/>
              <w:jc w:val="center"/>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Good </w:t>
            </w:r>
          </w:p>
        </w:tc>
        <w:tc>
          <w:tcPr>
            <w:tcW w:w="5820" w:type="dxa"/>
            <w:tcBorders>
              <w:top w:val="nil"/>
              <w:left w:val="nil"/>
              <w:bottom w:val="single" w:sz="6" w:space="0" w:color="000000"/>
              <w:right w:val="single" w:sz="6" w:space="0" w:color="000000"/>
            </w:tcBorders>
            <w:hideMark/>
          </w:tcPr>
          <w:p w14:paraId="72843E17" w14:textId="77777777" w:rsidR="000756E7" w:rsidRPr="000756E7" w:rsidRDefault="000756E7" w:rsidP="000756E7">
            <w:pPr>
              <w:spacing w:after="0" w:line="240" w:lineRule="auto"/>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A good response showing understanding of the requirement being tendered. The response is linked to the subject matter, supported by relevant expertise and includes demonstrations of how it will be applied to the proposed relationship. </w:t>
            </w:r>
          </w:p>
        </w:tc>
      </w:tr>
      <w:tr w:rsidR="000756E7" w:rsidRPr="000756E7" w14:paraId="058F3EFA" w14:textId="77777777">
        <w:trPr>
          <w:divId w:val="1595092603"/>
          <w:trHeight w:val="1185"/>
        </w:trPr>
        <w:tc>
          <w:tcPr>
            <w:tcW w:w="1680" w:type="dxa"/>
            <w:tcBorders>
              <w:top w:val="nil"/>
              <w:left w:val="single" w:sz="6" w:space="0" w:color="000000"/>
              <w:bottom w:val="single" w:sz="6" w:space="0" w:color="000000"/>
              <w:right w:val="single" w:sz="6" w:space="0" w:color="000000"/>
            </w:tcBorders>
            <w:hideMark/>
          </w:tcPr>
          <w:p w14:paraId="2AE522D7" w14:textId="77777777" w:rsidR="000756E7" w:rsidRPr="000756E7" w:rsidRDefault="000756E7" w:rsidP="000756E7">
            <w:pPr>
              <w:spacing w:after="0" w:line="240" w:lineRule="auto"/>
              <w:jc w:val="center"/>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5 </w:t>
            </w:r>
          </w:p>
        </w:tc>
        <w:tc>
          <w:tcPr>
            <w:tcW w:w="1680" w:type="dxa"/>
            <w:tcBorders>
              <w:top w:val="nil"/>
              <w:left w:val="single" w:sz="6" w:space="0" w:color="000000"/>
              <w:bottom w:val="single" w:sz="6" w:space="0" w:color="000000"/>
              <w:right w:val="single" w:sz="6" w:space="0" w:color="000000"/>
            </w:tcBorders>
            <w:hideMark/>
          </w:tcPr>
          <w:p w14:paraId="33764A4E" w14:textId="77777777" w:rsidR="000756E7" w:rsidRPr="000756E7" w:rsidRDefault="000756E7" w:rsidP="000756E7">
            <w:pPr>
              <w:spacing w:after="0" w:line="240" w:lineRule="auto"/>
              <w:jc w:val="center"/>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Excellent </w:t>
            </w:r>
          </w:p>
        </w:tc>
        <w:tc>
          <w:tcPr>
            <w:tcW w:w="5820" w:type="dxa"/>
            <w:tcBorders>
              <w:top w:val="nil"/>
              <w:left w:val="nil"/>
              <w:bottom w:val="single" w:sz="6" w:space="0" w:color="000000"/>
              <w:right w:val="single" w:sz="6" w:space="0" w:color="000000"/>
            </w:tcBorders>
            <w:hideMark/>
          </w:tcPr>
          <w:p w14:paraId="5C0D4EA7" w14:textId="77777777" w:rsidR="000756E7" w:rsidRPr="000756E7" w:rsidRDefault="000756E7" w:rsidP="000756E7">
            <w:pPr>
              <w:spacing w:after="0" w:line="240" w:lineRule="auto"/>
              <w:textAlignment w:val="baseline"/>
              <w:rPr>
                <w:rFonts w:ascii="Times New Roman" w:eastAsia="Times New Roman" w:hAnsi="Times New Roman" w:cs="Times New Roman"/>
                <w:sz w:val="24"/>
                <w:szCs w:val="24"/>
                <w:lang w:eastAsia="en-GB"/>
              </w:rPr>
            </w:pPr>
            <w:r w:rsidRPr="000756E7">
              <w:rPr>
                <w:rFonts w:ascii="Calibri" w:eastAsia="Times New Roman" w:hAnsi="Calibri" w:cs="Calibri"/>
                <w:color w:val="050C22"/>
                <w:lang w:eastAsia="en-GB"/>
              </w:rPr>
              <w:t>Excellent response that demonstrates a full understanding of the requirement being tendered and the needs of the organisation. The answer is clear, relevant and demonstrates how the capabilities discussed will be successfully applied to the proposed relationship. Potential benefits are clearly quantified and committed to. </w:t>
            </w:r>
          </w:p>
        </w:tc>
      </w:tr>
    </w:tbl>
    <w:p w14:paraId="636FBC48" w14:textId="77777777" w:rsidR="000756E7" w:rsidRDefault="000756E7" w:rsidP="004D4174">
      <w:pPr>
        <w:pStyle w:val="NoSpacing"/>
        <w:jc w:val="right"/>
        <w:rPr>
          <w:lang w:eastAsia="en-GB"/>
        </w:rPr>
      </w:pPr>
      <w:r w:rsidRPr="000756E7">
        <w:rPr>
          <w:lang w:eastAsia="en-GB"/>
        </w:rPr>
        <w:t>Table 5 – Scoring Rationale </w:t>
      </w:r>
    </w:p>
    <w:p w14:paraId="53E0CCD1" w14:textId="77777777" w:rsidR="004D4174" w:rsidRPr="000756E7" w:rsidRDefault="004D4174" w:rsidP="004D4174">
      <w:pPr>
        <w:pStyle w:val="NoSpacing"/>
        <w:rPr>
          <w:rFonts w:ascii="Segoe UI" w:hAnsi="Segoe UI" w:cs="Segoe UI"/>
          <w:sz w:val="18"/>
          <w:szCs w:val="18"/>
          <w:lang w:eastAsia="en-GB"/>
        </w:rPr>
      </w:pPr>
    </w:p>
    <w:p w14:paraId="7C5524E5" w14:textId="77777777" w:rsidR="00571BD0" w:rsidRDefault="000756E7" w:rsidP="004D4174">
      <w:pPr>
        <w:pStyle w:val="NoSpacing"/>
        <w:rPr>
          <w:lang w:eastAsia="en-GB"/>
        </w:rPr>
      </w:pPr>
      <w:r w:rsidRPr="000756E7">
        <w:rPr>
          <w:lang w:eastAsia="en-GB"/>
        </w:rPr>
        <w:t>The answers provided by every Tenderer to each question of the Tender Evaluation Stage will be marked in accordance with Table 5 – Scoring Rationale. </w:t>
      </w:r>
    </w:p>
    <w:p w14:paraId="54EB4607" w14:textId="77777777" w:rsidR="00571BD0" w:rsidRDefault="00571BD0" w:rsidP="004D4174">
      <w:pPr>
        <w:pStyle w:val="NoSpacing"/>
        <w:rPr>
          <w:lang w:eastAsia="en-GB"/>
        </w:rPr>
      </w:pPr>
    </w:p>
    <w:p w14:paraId="11A7F9DE" w14:textId="69755282" w:rsidR="004D4174" w:rsidRDefault="000756E7" w:rsidP="004D4174">
      <w:pPr>
        <w:pStyle w:val="NoSpacing"/>
        <w:rPr>
          <w:lang w:eastAsia="en-GB"/>
        </w:rPr>
      </w:pPr>
      <w:r w:rsidRPr="000756E7">
        <w:rPr>
          <w:lang w:eastAsia="en-GB"/>
        </w:rPr>
        <w:t>The score achieved and the weighing for each question will be used to calculate a weighted quality score percentage. </w:t>
      </w:r>
    </w:p>
    <w:p w14:paraId="62DED5C4" w14:textId="77777777" w:rsidR="004D4174" w:rsidRDefault="004D4174" w:rsidP="004D4174">
      <w:pPr>
        <w:pStyle w:val="NoSpacing"/>
        <w:rPr>
          <w:rFonts w:ascii="Segoe UI" w:hAnsi="Segoe UI" w:cs="Segoe UI"/>
          <w:sz w:val="18"/>
          <w:szCs w:val="18"/>
          <w:lang w:eastAsia="en-GB"/>
        </w:rPr>
      </w:pPr>
    </w:p>
    <w:p w14:paraId="50CBCC78" w14:textId="285BBFEE" w:rsidR="000756E7" w:rsidRPr="000756E7" w:rsidRDefault="000756E7" w:rsidP="004D4174">
      <w:pPr>
        <w:pStyle w:val="NoSpacing"/>
        <w:rPr>
          <w:rFonts w:ascii="Segoe UI" w:hAnsi="Segoe UI" w:cs="Segoe UI"/>
          <w:sz w:val="18"/>
          <w:szCs w:val="18"/>
          <w:lang w:eastAsia="en-GB"/>
        </w:rPr>
      </w:pPr>
      <w:r w:rsidRPr="000756E7">
        <w:rPr>
          <w:lang w:eastAsia="en-GB"/>
        </w:rPr>
        <w:t>Each weighted quality score will be added together to reach a Total Weighted Quality Score. This will be multiplied by the quality section weighting to arrive at the Overall Quality Score percentage. This weighted quality score will be used to identify the Tenderer’s relative positions. </w:t>
      </w:r>
    </w:p>
    <w:p w14:paraId="4010B80C" w14:textId="77777777" w:rsidR="000756E7" w:rsidRPr="000756E7" w:rsidRDefault="000756E7" w:rsidP="000756E7">
      <w:pPr>
        <w:spacing w:after="0" w:line="240" w:lineRule="auto"/>
        <w:textAlignment w:val="baseline"/>
        <w:rPr>
          <w:rFonts w:ascii="Segoe UI" w:eastAsia="Times New Roman" w:hAnsi="Segoe UI" w:cs="Segoe UI"/>
          <w:sz w:val="18"/>
          <w:szCs w:val="18"/>
          <w:lang w:eastAsia="en-GB"/>
        </w:rPr>
      </w:pPr>
    </w:p>
    <w:tbl>
      <w:tblPr>
        <w:tblStyle w:val="ListTable3"/>
        <w:tblW w:w="8460" w:type="dxa"/>
        <w:tblInd w:w="607" w:type="dxa"/>
        <w:tblLook w:val="0000" w:firstRow="0" w:lastRow="0" w:firstColumn="0" w:lastColumn="0" w:noHBand="0" w:noVBand="0"/>
      </w:tblPr>
      <w:tblGrid>
        <w:gridCol w:w="1276"/>
        <w:gridCol w:w="1418"/>
        <w:gridCol w:w="1230"/>
        <w:gridCol w:w="1560"/>
        <w:gridCol w:w="1275"/>
        <w:gridCol w:w="1701"/>
      </w:tblGrid>
      <w:tr w:rsidR="00CC2C42" w:rsidRPr="00AE1207" w14:paraId="5A1D8E9C" w14:textId="77777777" w:rsidTr="006F50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60" w:type="dxa"/>
            <w:gridSpan w:val="6"/>
            <w:shd w:val="clear" w:color="auto" w:fill="1F3864" w:themeFill="accent1" w:themeFillShade="80"/>
          </w:tcPr>
          <w:p w14:paraId="5E541103" w14:textId="55AC192A" w:rsidR="00CC2C42" w:rsidRPr="00AE1207" w:rsidRDefault="00CC2C42" w:rsidP="00E8198B">
            <w:pPr>
              <w:pStyle w:val="NoSpacing"/>
              <w:rPr>
                <w:b/>
                <w:bCs/>
                <w:sz w:val="18"/>
                <w:szCs w:val="18"/>
                <w:u w:val="single"/>
              </w:rPr>
            </w:pPr>
            <w:r w:rsidRPr="00AE1207">
              <w:rPr>
                <w:b/>
                <w:bCs/>
              </w:rPr>
              <w:t xml:space="preserve">Worked Example </w:t>
            </w:r>
            <w:r w:rsidRPr="00AE1207">
              <w:t>(For example purposes only</w:t>
            </w:r>
            <w:r w:rsidR="00415285">
              <w:t xml:space="preserve">, </w:t>
            </w:r>
            <w:r w:rsidR="00415285" w:rsidRPr="00415285">
              <w:t>not related to this tender</w:t>
            </w:r>
            <w:r w:rsidRPr="00AE1207">
              <w:t>)</w:t>
            </w:r>
          </w:p>
        </w:tc>
      </w:tr>
      <w:tr w:rsidR="00CC2C42" w:rsidRPr="00AE1207" w14:paraId="55730536" w14:textId="77777777" w:rsidTr="006F5008">
        <w:tc>
          <w:tcPr>
            <w:cnfStyle w:val="000010000000" w:firstRow="0" w:lastRow="0" w:firstColumn="0" w:lastColumn="0" w:oddVBand="1" w:evenVBand="0" w:oddHBand="0" w:evenHBand="0" w:firstRowFirstColumn="0" w:firstRowLastColumn="0" w:lastRowFirstColumn="0" w:lastRowLastColumn="0"/>
            <w:tcW w:w="8460" w:type="dxa"/>
            <w:gridSpan w:val="6"/>
          </w:tcPr>
          <w:p w14:paraId="3AF4CD71" w14:textId="77777777" w:rsidR="00CC2C42" w:rsidRPr="00AE1207" w:rsidRDefault="00CC2C42" w:rsidP="00E8198B">
            <w:pPr>
              <w:spacing w:after="160" w:line="259" w:lineRule="auto"/>
              <w:rPr>
                <w:b/>
                <w:bCs/>
                <w:sz w:val="18"/>
                <w:szCs w:val="18"/>
              </w:rPr>
            </w:pPr>
            <w:r w:rsidRPr="00AE1207">
              <w:rPr>
                <w:b/>
                <w:bCs/>
                <w:i/>
                <w:sz w:val="18"/>
                <w:szCs w:val="18"/>
              </w:rPr>
              <w:t>The formula</w:t>
            </w:r>
            <w:r w:rsidRPr="00AE1207">
              <w:rPr>
                <w:b/>
                <w:bCs/>
                <w:sz w:val="18"/>
                <w:szCs w:val="18"/>
              </w:rPr>
              <w:t>:</w:t>
            </w:r>
          </w:p>
          <w:p w14:paraId="5C7A2890" w14:textId="77777777" w:rsidR="00CC2C42" w:rsidRPr="00AE1207" w:rsidRDefault="00CC2C42" w:rsidP="00E8198B">
            <w:pPr>
              <w:spacing w:after="160" w:line="259" w:lineRule="auto"/>
              <w:rPr>
                <w:i/>
                <w:sz w:val="18"/>
                <w:szCs w:val="18"/>
                <w:u w:val="single"/>
              </w:rPr>
            </w:pPr>
            <w:r w:rsidRPr="00AE1207">
              <w:rPr>
                <w:i/>
                <w:sz w:val="18"/>
                <w:szCs w:val="18"/>
              </w:rPr>
              <w:t xml:space="preserve">(Score of question being evaluated/Maximum points available for question) x question weighing = Weighted score.  Sum of weighted scores * Quality section % weighing = </w:t>
            </w:r>
            <w:r w:rsidRPr="00AE1207">
              <w:rPr>
                <w:b/>
                <w:bCs/>
                <w:i/>
                <w:sz w:val="18"/>
                <w:szCs w:val="18"/>
              </w:rPr>
              <w:t>Overall Quality Score %</w:t>
            </w:r>
          </w:p>
        </w:tc>
      </w:tr>
      <w:tr w:rsidR="00CC2C42" w:rsidRPr="00AE1207" w14:paraId="58E20EB4" w14:textId="77777777" w:rsidTr="006F500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2694" w:type="dxa"/>
            <w:gridSpan w:val="2"/>
            <w:shd w:val="clear" w:color="auto" w:fill="1F3864" w:themeFill="accent1" w:themeFillShade="80"/>
          </w:tcPr>
          <w:p w14:paraId="389BCDD9" w14:textId="77777777" w:rsidR="00CC2C42" w:rsidRPr="00AE1207" w:rsidRDefault="00CC2C42" w:rsidP="00E8198B">
            <w:pPr>
              <w:spacing w:after="160" w:line="259" w:lineRule="auto"/>
              <w:rPr>
                <w:i/>
                <w:sz w:val="18"/>
                <w:szCs w:val="18"/>
              </w:rPr>
            </w:pPr>
          </w:p>
        </w:tc>
        <w:tc>
          <w:tcPr>
            <w:tcW w:w="2790" w:type="dxa"/>
            <w:gridSpan w:val="2"/>
            <w:shd w:val="clear" w:color="auto" w:fill="1F3864" w:themeFill="accent1" w:themeFillShade="80"/>
          </w:tcPr>
          <w:p w14:paraId="4C34C085" w14:textId="77777777" w:rsidR="00CC2C42" w:rsidRPr="00AE1207" w:rsidRDefault="00CC2C42" w:rsidP="00E8198B">
            <w:pPr>
              <w:spacing w:after="160" w:line="259" w:lineRule="auto"/>
              <w:cnfStyle w:val="000000100000" w:firstRow="0" w:lastRow="0" w:firstColumn="0" w:lastColumn="0" w:oddVBand="0" w:evenVBand="0" w:oddHBand="1" w:evenHBand="0" w:firstRowFirstColumn="0" w:firstRowLastColumn="0" w:lastRowFirstColumn="0" w:lastRowLastColumn="0"/>
              <w:rPr>
                <w:b/>
                <w:bCs/>
                <w:iCs/>
                <w:color w:val="FFFFFF" w:themeColor="background1"/>
                <w:sz w:val="18"/>
                <w:szCs w:val="18"/>
              </w:rPr>
            </w:pPr>
            <w:r w:rsidRPr="00AE1207">
              <w:rPr>
                <w:b/>
                <w:bCs/>
                <w:iCs/>
                <w:color w:val="FFFFFF" w:themeColor="background1"/>
                <w:sz w:val="18"/>
                <w:szCs w:val="18"/>
              </w:rPr>
              <w:t>Tenderer 1</w:t>
            </w:r>
          </w:p>
        </w:tc>
        <w:tc>
          <w:tcPr>
            <w:cnfStyle w:val="000010000000" w:firstRow="0" w:lastRow="0" w:firstColumn="0" w:lastColumn="0" w:oddVBand="1" w:evenVBand="0" w:oddHBand="0" w:evenHBand="0" w:firstRowFirstColumn="0" w:firstRowLastColumn="0" w:lastRowFirstColumn="0" w:lastRowLastColumn="0"/>
            <w:tcW w:w="2976" w:type="dxa"/>
            <w:gridSpan w:val="2"/>
            <w:shd w:val="clear" w:color="auto" w:fill="1F3864" w:themeFill="accent1" w:themeFillShade="80"/>
          </w:tcPr>
          <w:p w14:paraId="1ECA7B1F" w14:textId="77777777" w:rsidR="00CC2C42" w:rsidRPr="00AE1207" w:rsidRDefault="00CC2C42" w:rsidP="00E8198B">
            <w:pPr>
              <w:spacing w:after="160" w:line="259" w:lineRule="auto"/>
              <w:rPr>
                <w:b/>
                <w:bCs/>
                <w:iCs/>
                <w:color w:val="FFFFFF" w:themeColor="background1"/>
                <w:sz w:val="18"/>
                <w:szCs w:val="18"/>
              </w:rPr>
            </w:pPr>
            <w:r w:rsidRPr="00AE1207">
              <w:rPr>
                <w:b/>
                <w:bCs/>
                <w:iCs/>
                <w:color w:val="FFFFFF" w:themeColor="background1"/>
                <w:sz w:val="18"/>
                <w:szCs w:val="18"/>
              </w:rPr>
              <w:t>Tenderer 2</w:t>
            </w:r>
          </w:p>
        </w:tc>
      </w:tr>
      <w:tr w:rsidR="002B598D" w:rsidRPr="00AE1207" w14:paraId="5A51A37F" w14:textId="77777777" w:rsidTr="006F5008">
        <w:trPr>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735B034D" w14:textId="59200D63" w:rsidR="002B598D" w:rsidRPr="00AE1207" w:rsidRDefault="002B598D" w:rsidP="002B598D">
            <w:pPr>
              <w:spacing w:after="160" w:line="259" w:lineRule="auto"/>
              <w:rPr>
                <w:iCs/>
                <w:sz w:val="18"/>
                <w:szCs w:val="18"/>
              </w:rPr>
            </w:pPr>
            <w:r w:rsidRPr="00C30F3B">
              <w:t>Question 1</w:t>
            </w:r>
          </w:p>
        </w:tc>
        <w:tc>
          <w:tcPr>
            <w:tcW w:w="1418" w:type="dxa"/>
            <w:shd w:val="clear" w:color="auto" w:fill="F2F2F2" w:themeFill="background1" w:themeFillShade="F2"/>
          </w:tcPr>
          <w:p w14:paraId="059AA11B" w14:textId="690580D7" w:rsidR="002B598D" w:rsidRPr="00AE1207" w:rsidRDefault="002B598D" w:rsidP="002B598D">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C30F3B">
              <w:t>Weighting: 4%</w:t>
            </w:r>
          </w:p>
        </w:tc>
        <w:tc>
          <w:tcPr>
            <w:cnfStyle w:val="000010000000" w:firstRow="0" w:lastRow="0" w:firstColumn="0" w:lastColumn="0" w:oddVBand="1" w:evenVBand="0" w:oddHBand="0" w:evenHBand="0" w:firstRowFirstColumn="0" w:firstRowLastColumn="0" w:lastRowFirstColumn="0" w:lastRowLastColumn="0"/>
            <w:tcW w:w="1230" w:type="dxa"/>
          </w:tcPr>
          <w:p w14:paraId="18232D4D" w14:textId="31CD8CBB" w:rsidR="002B598D" w:rsidRPr="00AE1207" w:rsidRDefault="002B598D" w:rsidP="002B598D">
            <w:pPr>
              <w:spacing w:after="160" w:line="259" w:lineRule="auto"/>
              <w:rPr>
                <w:iCs/>
                <w:sz w:val="18"/>
                <w:szCs w:val="18"/>
              </w:rPr>
            </w:pPr>
            <w:r w:rsidRPr="00C30F3B">
              <w:t>Score: 5/5</w:t>
            </w:r>
          </w:p>
        </w:tc>
        <w:tc>
          <w:tcPr>
            <w:tcW w:w="1560" w:type="dxa"/>
          </w:tcPr>
          <w:p w14:paraId="188DA80F" w14:textId="57E81798" w:rsidR="002B598D" w:rsidRPr="00AE1207" w:rsidRDefault="002B598D" w:rsidP="002B598D">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C30F3B">
              <w:t>Weighted score: 4</w:t>
            </w:r>
          </w:p>
        </w:tc>
        <w:tc>
          <w:tcPr>
            <w:cnfStyle w:val="000010000000" w:firstRow="0" w:lastRow="0" w:firstColumn="0" w:lastColumn="0" w:oddVBand="1" w:evenVBand="0" w:oddHBand="0" w:evenHBand="0" w:firstRowFirstColumn="0" w:firstRowLastColumn="0" w:lastRowFirstColumn="0" w:lastRowLastColumn="0"/>
            <w:tcW w:w="1275" w:type="dxa"/>
          </w:tcPr>
          <w:p w14:paraId="0D750D10" w14:textId="48CAF53B" w:rsidR="002B598D" w:rsidRPr="00AE1207" w:rsidRDefault="002B598D" w:rsidP="002B598D">
            <w:pPr>
              <w:spacing w:after="160" w:line="259" w:lineRule="auto"/>
              <w:ind w:left="-41" w:firstLine="41"/>
              <w:rPr>
                <w:iCs/>
                <w:sz w:val="18"/>
                <w:szCs w:val="18"/>
              </w:rPr>
            </w:pPr>
            <w:r w:rsidRPr="00C30F3B">
              <w:t>Score: 3/5</w:t>
            </w:r>
          </w:p>
        </w:tc>
        <w:tc>
          <w:tcPr>
            <w:tcW w:w="1701" w:type="dxa"/>
          </w:tcPr>
          <w:p w14:paraId="5E82C879" w14:textId="77777777" w:rsidR="002B598D" w:rsidRPr="00AE1207" w:rsidRDefault="002B598D" w:rsidP="002B598D">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Weighted score: 5%</w:t>
            </w:r>
          </w:p>
        </w:tc>
      </w:tr>
      <w:tr w:rsidR="002B598D" w:rsidRPr="00AE1207" w14:paraId="59EFDD85" w14:textId="77777777" w:rsidTr="006F500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08FA1B4D" w14:textId="75FDDC21" w:rsidR="002B598D" w:rsidRPr="00AE1207" w:rsidRDefault="002B598D" w:rsidP="002B598D">
            <w:pPr>
              <w:spacing w:after="160" w:line="259" w:lineRule="auto"/>
              <w:rPr>
                <w:iCs/>
                <w:sz w:val="18"/>
                <w:szCs w:val="18"/>
              </w:rPr>
            </w:pPr>
            <w:r w:rsidRPr="00C30F3B">
              <w:t>Question 2</w:t>
            </w:r>
          </w:p>
        </w:tc>
        <w:tc>
          <w:tcPr>
            <w:tcW w:w="1418" w:type="dxa"/>
            <w:shd w:val="clear" w:color="auto" w:fill="F2F2F2" w:themeFill="background1" w:themeFillShade="F2"/>
          </w:tcPr>
          <w:p w14:paraId="7DF61C7B" w14:textId="4DD59476" w:rsidR="002B598D" w:rsidRPr="00AE1207" w:rsidRDefault="002B598D" w:rsidP="002B598D">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C30F3B">
              <w:t>Weighting: 12%</w:t>
            </w:r>
          </w:p>
        </w:tc>
        <w:tc>
          <w:tcPr>
            <w:cnfStyle w:val="000010000000" w:firstRow="0" w:lastRow="0" w:firstColumn="0" w:lastColumn="0" w:oddVBand="1" w:evenVBand="0" w:oddHBand="0" w:evenHBand="0" w:firstRowFirstColumn="0" w:firstRowLastColumn="0" w:lastRowFirstColumn="0" w:lastRowLastColumn="0"/>
            <w:tcW w:w="1230" w:type="dxa"/>
          </w:tcPr>
          <w:p w14:paraId="65AF8DC5" w14:textId="35D75CBE" w:rsidR="002B598D" w:rsidRPr="00AE1207" w:rsidRDefault="002B598D" w:rsidP="002B598D">
            <w:pPr>
              <w:spacing w:after="160" w:line="259" w:lineRule="auto"/>
              <w:rPr>
                <w:iCs/>
                <w:sz w:val="18"/>
                <w:szCs w:val="18"/>
              </w:rPr>
            </w:pPr>
            <w:r w:rsidRPr="00C30F3B">
              <w:t>Score: 3/5</w:t>
            </w:r>
          </w:p>
        </w:tc>
        <w:tc>
          <w:tcPr>
            <w:tcW w:w="1560" w:type="dxa"/>
          </w:tcPr>
          <w:p w14:paraId="1ADEBEC5" w14:textId="05208D4C" w:rsidR="002B598D" w:rsidRPr="00AE1207" w:rsidRDefault="002B598D" w:rsidP="002B598D">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C30F3B">
              <w:t>Weighted score: 7.20</w:t>
            </w:r>
          </w:p>
        </w:tc>
        <w:tc>
          <w:tcPr>
            <w:cnfStyle w:val="000010000000" w:firstRow="0" w:lastRow="0" w:firstColumn="0" w:lastColumn="0" w:oddVBand="1" w:evenVBand="0" w:oddHBand="0" w:evenHBand="0" w:firstRowFirstColumn="0" w:firstRowLastColumn="0" w:lastRowFirstColumn="0" w:lastRowLastColumn="0"/>
            <w:tcW w:w="1275" w:type="dxa"/>
          </w:tcPr>
          <w:p w14:paraId="6E495D3C" w14:textId="46AE9B80" w:rsidR="002B598D" w:rsidRPr="00AE1207" w:rsidRDefault="002B598D" w:rsidP="002B598D">
            <w:pPr>
              <w:spacing w:after="160" w:line="259" w:lineRule="auto"/>
              <w:rPr>
                <w:iCs/>
                <w:sz w:val="18"/>
                <w:szCs w:val="18"/>
              </w:rPr>
            </w:pPr>
            <w:r w:rsidRPr="00C30F3B">
              <w:t>Score: 5/5</w:t>
            </w:r>
          </w:p>
        </w:tc>
        <w:tc>
          <w:tcPr>
            <w:tcW w:w="1701" w:type="dxa"/>
          </w:tcPr>
          <w:p w14:paraId="0F8AC68E" w14:textId="77777777" w:rsidR="002B598D" w:rsidRPr="00AE1207" w:rsidRDefault="002B598D" w:rsidP="002B598D">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AE1207">
              <w:rPr>
                <w:iCs/>
                <w:sz w:val="18"/>
                <w:szCs w:val="18"/>
              </w:rPr>
              <w:t>Weighted score: 10%</w:t>
            </w:r>
          </w:p>
        </w:tc>
      </w:tr>
      <w:tr w:rsidR="002B598D" w:rsidRPr="00AE1207" w14:paraId="3AB4D5F7" w14:textId="77777777" w:rsidTr="006F5008">
        <w:trPr>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62123066" w14:textId="46397655" w:rsidR="002B598D" w:rsidRPr="00AE1207" w:rsidRDefault="002B598D" w:rsidP="002B598D">
            <w:pPr>
              <w:spacing w:after="160" w:line="259" w:lineRule="auto"/>
              <w:rPr>
                <w:iCs/>
                <w:sz w:val="18"/>
                <w:szCs w:val="18"/>
              </w:rPr>
            </w:pPr>
            <w:r w:rsidRPr="00C30F3B">
              <w:lastRenderedPageBreak/>
              <w:t>Question 3</w:t>
            </w:r>
          </w:p>
        </w:tc>
        <w:tc>
          <w:tcPr>
            <w:tcW w:w="1418" w:type="dxa"/>
            <w:shd w:val="clear" w:color="auto" w:fill="F2F2F2" w:themeFill="background1" w:themeFillShade="F2"/>
          </w:tcPr>
          <w:p w14:paraId="6ED7A746" w14:textId="5B914A62" w:rsidR="002B598D" w:rsidRPr="00AE1207" w:rsidRDefault="002B598D" w:rsidP="002B598D">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C30F3B">
              <w:t>Weighting: 24%</w:t>
            </w:r>
          </w:p>
        </w:tc>
        <w:tc>
          <w:tcPr>
            <w:cnfStyle w:val="000010000000" w:firstRow="0" w:lastRow="0" w:firstColumn="0" w:lastColumn="0" w:oddVBand="1" w:evenVBand="0" w:oddHBand="0" w:evenHBand="0" w:firstRowFirstColumn="0" w:firstRowLastColumn="0" w:lastRowFirstColumn="0" w:lastRowLastColumn="0"/>
            <w:tcW w:w="1230" w:type="dxa"/>
          </w:tcPr>
          <w:p w14:paraId="623909AF" w14:textId="68ED4270" w:rsidR="002B598D" w:rsidRPr="00AE1207" w:rsidRDefault="002B598D" w:rsidP="002B598D">
            <w:pPr>
              <w:spacing w:after="160" w:line="259" w:lineRule="auto"/>
              <w:rPr>
                <w:iCs/>
                <w:sz w:val="18"/>
                <w:szCs w:val="18"/>
              </w:rPr>
            </w:pPr>
            <w:r w:rsidRPr="00C30F3B">
              <w:t>Score: 3/5</w:t>
            </w:r>
          </w:p>
        </w:tc>
        <w:tc>
          <w:tcPr>
            <w:tcW w:w="1560" w:type="dxa"/>
          </w:tcPr>
          <w:p w14:paraId="41357616" w14:textId="265DE86C" w:rsidR="002B598D" w:rsidRPr="00AE1207" w:rsidRDefault="002B598D" w:rsidP="002B598D">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C30F3B">
              <w:t>Weighted score: 14.40</w:t>
            </w:r>
          </w:p>
        </w:tc>
        <w:tc>
          <w:tcPr>
            <w:cnfStyle w:val="000010000000" w:firstRow="0" w:lastRow="0" w:firstColumn="0" w:lastColumn="0" w:oddVBand="1" w:evenVBand="0" w:oddHBand="0" w:evenHBand="0" w:firstRowFirstColumn="0" w:firstRowLastColumn="0" w:lastRowFirstColumn="0" w:lastRowLastColumn="0"/>
            <w:tcW w:w="1275" w:type="dxa"/>
          </w:tcPr>
          <w:p w14:paraId="3AFFF8F8" w14:textId="4CD03BC9" w:rsidR="002B598D" w:rsidRPr="00AE1207" w:rsidRDefault="002B598D" w:rsidP="002B598D">
            <w:pPr>
              <w:spacing w:after="160" w:line="259" w:lineRule="auto"/>
              <w:rPr>
                <w:iCs/>
                <w:sz w:val="18"/>
                <w:szCs w:val="18"/>
              </w:rPr>
            </w:pPr>
            <w:r w:rsidRPr="00C30F3B">
              <w:t>Score: 3/5</w:t>
            </w:r>
          </w:p>
        </w:tc>
        <w:tc>
          <w:tcPr>
            <w:tcW w:w="1701" w:type="dxa"/>
          </w:tcPr>
          <w:p w14:paraId="08FF06CF" w14:textId="77777777" w:rsidR="002B598D" w:rsidRPr="00AE1207" w:rsidRDefault="002B598D" w:rsidP="002B598D">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Weighted score: 14%</w:t>
            </w:r>
          </w:p>
        </w:tc>
      </w:tr>
      <w:tr w:rsidR="002B598D" w:rsidRPr="00AE1207" w14:paraId="74D8A1A6" w14:textId="77777777" w:rsidTr="006B7892">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2694" w:type="dxa"/>
            <w:gridSpan w:val="2"/>
            <w:shd w:val="clear" w:color="auto" w:fill="BFBFBF" w:themeFill="background1" w:themeFillShade="BF"/>
          </w:tcPr>
          <w:p w14:paraId="4681495C" w14:textId="6B0EAFF0" w:rsidR="002B598D" w:rsidRPr="00AE1207" w:rsidRDefault="002B598D" w:rsidP="002B598D">
            <w:pPr>
              <w:spacing w:after="160" w:line="259" w:lineRule="auto"/>
              <w:rPr>
                <w:b/>
                <w:bCs/>
                <w:i/>
                <w:sz w:val="18"/>
                <w:szCs w:val="18"/>
              </w:rPr>
            </w:pPr>
            <w:r w:rsidRPr="00C30F3B">
              <w:t>Quality section weighting 40%</w:t>
            </w:r>
          </w:p>
        </w:tc>
        <w:tc>
          <w:tcPr>
            <w:tcW w:w="2790" w:type="dxa"/>
            <w:gridSpan w:val="2"/>
            <w:shd w:val="clear" w:color="auto" w:fill="BFBFBF" w:themeFill="background1" w:themeFillShade="BF"/>
          </w:tcPr>
          <w:p w14:paraId="68E82616" w14:textId="32422A04" w:rsidR="002B598D" w:rsidRPr="00AE1207" w:rsidRDefault="002B598D" w:rsidP="002B598D">
            <w:pPr>
              <w:spacing w:after="160" w:line="259" w:lineRule="auto"/>
              <w:cnfStyle w:val="000000100000" w:firstRow="0" w:lastRow="0" w:firstColumn="0" w:lastColumn="0" w:oddVBand="0" w:evenVBand="0" w:oddHBand="1" w:evenHBand="0" w:firstRowFirstColumn="0" w:firstRowLastColumn="0" w:lastRowFirstColumn="0" w:lastRowLastColumn="0"/>
              <w:rPr>
                <w:b/>
                <w:bCs/>
                <w:i/>
                <w:sz w:val="18"/>
                <w:szCs w:val="18"/>
              </w:rPr>
            </w:pPr>
            <w:r w:rsidRPr="00C30F3B">
              <w:t>4+7.20+14.40 = 25.60</w:t>
            </w:r>
          </w:p>
        </w:tc>
        <w:tc>
          <w:tcPr>
            <w:cnfStyle w:val="000010000000" w:firstRow="0" w:lastRow="0" w:firstColumn="0" w:lastColumn="0" w:oddVBand="1" w:evenVBand="0" w:oddHBand="0" w:evenHBand="0" w:firstRowFirstColumn="0" w:firstRowLastColumn="0" w:lastRowFirstColumn="0" w:lastRowLastColumn="0"/>
            <w:tcW w:w="2976" w:type="dxa"/>
            <w:gridSpan w:val="2"/>
            <w:shd w:val="clear" w:color="auto" w:fill="BFBFBF" w:themeFill="background1" w:themeFillShade="BF"/>
          </w:tcPr>
          <w:p w14:paraId="2D0A07C3" w14:textId="2F529A3F" w:rsidR="002B598D" w:rsidRPr="00AE1207" w:rsidRDefault="002B598D" w:rsidP="002B598D">
            <w:pPr>
              <w:spacing w:after="160" w:line="259" w:lineRule="auto"/>
              <w:rPr>
                <w:b/>
                <w:bCs/>
                <w:i/>
                <w:sz w:val="18"/>
                <w:szCs w:val="18"/>
              </w:rPr>
            </w:pPr>
          </w:p>
        </w:tc>
      </w:tr>
    </w:tbl>
    <w:p w14:paraId="563C31EC" w14:textId="3278C68D" w:rsidR="00CC2C42" w:rsidRPr="00AE1207" w:rsidRDefault="006F5008" w:rsidP="006F5008">
      <w:pPr>
        <w:ind w:left="720"/>
        <w:jc w:val="right"/>
        <w:rPr>
          <w:rFonts w:eastAsiaTheme="majorEastAsia"/>
          <w:sz w:val="20"/>
          <w:szCs w:val="20"/>
        </w:rPr>
      </w:pPr>
      <w:r w:rsidRPr="00AE1207">
        <w:rPr>
          <w:rFonts w:eastAsiaTheme="majorEastAsia"/>
          <w:sz w:val="20"/>
          <w:szCs w:val="20"/>
        </w:rPr>
        <w:t xml:space="preserve">Table 6 – Quality Evaluation </w:t>
      </w:r>
    </w:p>
    <w:p w14:paraId="6B7F9580" w14:textId="3196FDA4" w:rsidR="00E16A9D" w:rsidRPr="00AE1207" w:rsidRDefault="00E16A9D" w:rsidP="00612CBF">
      <w:pPr>
        <w:pStyle w:val="Heading3"/>
        <w:numPr>
          <w:ilvl w:val="2"/>
          <w:numId w:val="1"/>
        </w:numPr>
        <w:spacing w:line="360" w:lineRule="auto"/>
        <w:rPr>
          <w:color w:val="1F4E79" w:themeColor="accent5" w:themeShade="80"/>
        </w:rPr>
      </w:pPr>
      <w:bookmarkStart w:id="33" w:name="_Toc191035807"/>
      <w:r w:rsidRPr="00AE1207">
        <w:rPr>
          <w:color w:val="1F4E79" w:themeColor="accent5" w:themeShade="80"/>
        </w:rPr>
        <w:t xml:space="preserve">Part </w:t>
      </w:r>
      <w:r w:rsidR="00D865ED" w:rsidRPr="00AE1207">
        <w:rPr>
          <w:color w:val="1F4E79" w:themeColor="accent5" w:themeShade="80"/>
        </w:rPr>
        <w:t xml:space="preserve">Three </w:t>
      </w:r>
      <w:r w:rsidRPr="00AE1207">
        <w:rPr>
          <w:color w:val="1F4E79" w:themeColor="accent5" w:themeShade="80"/>
        </w:rPr>
        <w:t>– Price Evaluation</w:t>
      </w:r>
      <w:bookmarkEnd w:id="33"/>
      <w:r w:rsidRPr="00AE1207">
        <w:rPr>
          <w:color w:val="1F4E79" w:themeColor="accent5" w:themeShade="80"/>
        </w:rPr>
        <w:t xml:space="preserve"> </w:t>
      </w:r>
    </w:p>
    <w:p w14:paraId="6CD9F517" w14:textId="14F91431" w:rsidR="00571C02" w:rsidRPr="00AE1207" w:rsidRDefault="00571C02" w:rsidP="00571C02">
      <w:pPr>
        <w:ind w:left="720"/>
        <w:rPr>
          <w:rFonts w:eastAsiaTheme="majorEastAsia"/>
        </w:rPr>
      </w:pPr>
      <w:r w:rsidRPr="00AE1207">
        <w:rPr>
          <w:rFonts w:eastAsiaTheme="majorEastAsia"/>
        </w:rPr>
        <w:t>Tenderers must complete</w:t>
      </w:r>
      <w:r w:rsidR="003B105B" w:rsidRPr="00AE1207">
        <w:rPr>
          <w:rFonts w:eastAsiaTheme="majorEastAsia"/>
        </w:rPr>
        <w:t xml:space="preserve"> the Priced Schedule</w:t>
      </w:r>
      <w:r w:rsidRPr="00AE1207">
        <w:rPr>
          <w:rFonts w:eastAsiaTheme="majorEastAsia"/>
        </w:rPr>
        <w:t xml:space="preserve"> in relation to the Price evaluation. Tenderers must state in the Priced Schedule the ‘</w:t>
      </w:r>
      <w:r w:rsidR="00366F37" w:rsidRPr="00AE1207">
        <w:rPr>
          <w:rFonts w:eastAsiaTheme="majorEastAsia"/>
        </w:rPr>
        <w:t>T</w:t>
      </w:r>
      <w:r w:rsidRPr="00AE1207">
        <w:rPr>
          <w:rFonts w:eastAsiaTheme="majorEastAsia"/>
        </w:rPr>
        <w:t xml:space="preserve">otal </w:t>
      </w:r>
      <w:r w:rsidR="00366F37" w:rsidRPr="00AE1207">
        <w:rPr>
          <w:rFonts w:eastAsiaTheme="majorEastAsia"/>
        </w:rPr>
        <w:t>T</w:t>
      </w:r>
      <w:r w:rsidRPr="00AE1207">
        <w:rPr>
          <w:rFonts w:eastAsiaTheme="majorEastAsia"/>
        </w:rPr>
        <w:t xml:space="preserve">ender </w:t>
      </w:r>
      <w:r w:rsidR="00366F37" w:rsidRPr="00AE1207">
        <w:rPr>
          <w:rFonts w:eastAsiaTheme="majorEastAsia"/>
        </w:rPr>
        <w:t>S</w:t>
      </w:r>
      <w:r w:rsidRPr="00AE1207">
        <w:rPr>
          <w:rFonts w:eastAsiaTheme="majorEastAsia"/>
        </w:rPr>
        <w:t xml:space="preserve">um’ </w:t>
      </w:r>
      <w:proofErr w:type="gramStart"/>
      <w:r w:rsidRPr="00AE1207">
        <w:rPr>
          <w:rFonts w:eastAsiaTheme="majorEastAsia"/>
        </w:rPr>
        <w:t>and also</w:t>
      </w:r>
      <w:proofErr w:type="gramEnd"/>
      <w:r w:rsidRPr="00AE1207">
        <w:rPr>
          <w:rFonts w:eastAsiaTheme="majorEastAsia"/>
        </w:rPr>
        <w:t xml:space="preserve"> carry this forward to the </w:t>
      </w:r>
      <w:r w:rsidR="00974800" w:rsidRPr="00974800">
        <w:rPr>
          <w:rFonts w:eastAsiaTheme="majorEastAsia"/>
        </w:rPr>
        <w:t>Tender Declaration</w:t>
      </w:r>
      <w:r w:rsidRPr="00AE1207">
        <w:rPr>
          <w:rFonts w:eastAsiaTheme="majorEastAsia"/>
        </w:rPr>
        <w:t>.</w:t>
      </w:r>
    </w:p>
    <w:p w14:paraId="4D93D606" w14:textId="6F3B273A" w:rsidR="00281861" w:rsidRPr="00AE1207" w:rsidRDefault="008E05BD" w:rsidP="00571C02">
      <w:pPr>
        <w:ind w:left="720"/>
        <w:rPr>
          <w:rFonts w:eastAsiaTheme="majorEastAsia"/>
        </w:rPr>
      </w:pPr>
      <w:r w:rsidRPr="00AE1207">
        <w:rPr>
          <w:rFonts w:eastAsiaTheme="majorEastAsia"/>
        </w:rPr>
        <w:t xml:space="preserve">The maximum </w:t>
      </w:r>
      <w:r w:rsidR="00FC70F9" w:rsidRPr="00AE1207">
        <w:rPr>
          <w:rFonts w:eastAsiaTheme="majorEastAsia"/>
        </w:rPr>
        <w:t xml:space="preserve">allocated price </w:t>
      </w:r>
      <w:r w:rsidRPr="00AE1207">
        <w:rPr>
          <w:rFonts w:eastAsiaTheme="majorEastAsia"/>
        </w:rPr>
        <w:t xml:space="preserve">percentage </w:t>
      </w:r>
      <w:r w:rsidR="00FC70F9" w:rsidRPr="00AE1207">
        <w:rPr>
          <w:rFonts w:eastAsiaTheme="majorEastAsia"/>
        </w:rPr>
        <w:t xml:space="preserve">will be </w:t>
      </w:r>
      <w:r w:rsidR="00571C02" w:rsidRPr="00AE1207">
        <w:rPr>
          <w:rFonts w:eastAsiaTheme="majorEastAsia"/>
        </w:rPr>
        <w:t>alloca</w:t>
      </w:r>
      <w:r w:rsidR="00FC70F9" w:rsidRPr="00AE1207">
        <w:rPr>
          <w:rFonts w:eastAsiaTheme="majorEastAsia"/>
        </w:rPr>
        <w:t xml:space="preserve">ted </w:t>
      </w:r>
      <w:r w:rsidR="00A95198" w:rsidRPr="00AE1207">
        <w:rPr>
          <w:rFonts w:eastAsiaTheme="majorEastAsia"/>
        </w:rPr>
        <w:t xml:space="preserve">to </w:t>
      </w:r>
      <w:r w:rsidR="00571C02" w:rsidRPr="00AE1207">
        <w:rPr>
          <w:rFonts w:eastAsiaTheme="majorEastAsia"/>
        </w:rPr>
        <w:t>the lowest ‘</w:t>
      </w:r>
      <w:r w:rsidR="00366F37" w:rsidRPr="00AE1207">
        <w:rPr>
          <w:rFonts w:eastAsiaTheme="majorEastAsia"/>
        </w:rPr>
        <w:t>T</w:t>
      </w:r>
      <w:r w:rsidR="00571C02" w:rsidRPr="00AE1207">
        <w:rPr>
          <w:rFonts w:eastAsiaTheme="majorEastAsia"/>
        </w:rPr>
        <w:t xml:space="preserve">otal </w:t>
      </w:r>
      <w:r w:rsidR="00366F37" w:rsidRPr="00AE1207">
        <w:rPr>
          <w:rFonts w:eastAsiaTheme="majorEastAsia"/>
        </w:rPr>
        <w:t>T</w:t>
      </w:r>
      <w:r w:rsidR="00571C02" w:rsidRPr="00AE1207">
        <w:rPr>
          <w:rFonts w:eastAsiaTheme="majorEastAsia"/>
        </w:rPr>
        <w:t xml:space="preserve">ender </w:t>
      </w:r>
      <w:r w:rsidR="00366F37" w:rsidRPr="00AE1207">
        <w:rPr>
          <w:rFonts w:eastAsiaTheme="majorEastAsia"/>
        </w:rPr>
        <w:t>S</w:t>
      </w:r>
      <w:r w:rsidR="00571C02" w:rsidRPr="00AE1207">
        <w:rPr>
          <w:rFonts w:eastAsiaTheme="majorEastAsia"/>
        </w:rPr>
        <w:t xml:space="preserve">um’, stated on </w:t>
      </w:r>
      <w:r w:rsidR="00B52727" w:rsidRPr="00AE1207">
        <w:rPr>
          <w:rFonts w:eastAsiaTheme="majorEastAsia"/>
        </w:rPr>
        <w:t xml:space="preserve">Tenderers </w:t>
      </w:r>
      <w:r w:rsidR="00974800" w:rsidRPr="00974800">
        <w:rPr>
          <w:rFonts w:eastAsiaTheme="majorEastAsia"/>
        </w:rPr>
        <w:t>Tender Declaration</w:t>
      </w:r>
      <w:r w:rsidR="00B52727" w:rsidRPr="00AE1207">
        <w:rPr>
          <w:rFonts w:eastAsiaTheme="majorEastAsia"/>
        </w:rPr>
        <w:t xml:space="preserve">, </w:t>
      </w:r>
      <w:r w:rsidR="008C0AEE" w:rsidRPr="00AE1207">
        <w:rPr>
          <w:rFonts w:eastAsiaTheme="majorEastAsia"/>
        </w:rPr>
        <w:t xml:space="preserve">remaining </w:t>
      </w:r>
      <w:r w:rsidR="00533B59" w:rsidRPr="00AE1207">
        <w:rPr>
          <w:rFonts w:eastAsiaTheme="majorEastAsia"/>
        </w:rPr>
        <w:t xml:space="preserve">bids will be allocated </w:t>
      </w:r>
      <w:r w:rsidR="00571C02" w:rsidRPr="00AE1207">
        <w:rPr>
          <w:rFonts w:eastAsiaTheme="majorEastAsia"/>
        </w:rPr>
        <w:t xml:space="preserve">price points </w:t>
      </w:r>
      <w:r w:rsidR="00533B59" w:rsidRPr="00AE1207">
        <w:rPr>
          <w:rFonts w:eastAsiaTheme="majorEastAsia"/>
        </w:rPr>
        <w:t>calculated off</w:t>
      </w:r>
      <w:r w:rsidR="00571C02" w:rsidRPr="00AE1207">
        <w:rPr>
          <w:rFonts w:eastAsiaTheme="majorEastAsia"/>
        </w:rPr>
        <w:t xml:space="preserve"> the remaining Tenderers scores in relation to this scale.</w:t>
      </w:r>
    </w:p>
    <w:tbl>
      <w:tblPr>
        <w:tblStyle w:val="ListTable3"/>
        <w:tblpPr w:leftFromText="180" w:rightFromText="180" w:vertAnchor="text" w:horzAnchor="margin" w:tblpXSpec="right" w:tblpY="-44"/>
        <w:tblW w:w="8359" w:type="dxa"/>
        <w:tblLook w:val="0000" w:firstRow="0" w:lastRow="0" w:firstColumn="0" w:lastColumn="0" w:noHBand="0" w:noVBand="0"/>
      </w:tblPr>
      <w:tblGrid>
        <w:gridCol w:w="8359"/>
      </w:tblGrid>
      <w:tr w:rsidR="00AE20B6" w:rsidRPr="00AE1207" w14:paraId="07B1C837" w14:textId="77777777" w:rsidTr="00AE20B6">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8359" w:type="dxa"/>
            <w:shd w:val="clear" w:color="auto" w:fill="1F3864" w:themeFill="accent1" w:themeFillShade="80"/>
          </w:tcPr>
          <w:p w14:paraId="3F465182" w14:textId="7BD4EC4A" w:rsidR="00AE20B6" w:rsidRPr="00AE1207" w:rsidRDefault="00AE20B6" w:rsidP="00E8198B">
            <w:pPr>
              <w:pStyle w:val="NoSpacing"/>
              <w:rPr>
                <w:b/>
                <w:bCs/>
                <w:u w:val="single"/>
              </w:rPr>
            </w:pPr>
            <w:r w:rsidRPr="00AE1207">
              <w:rPr>
                <w:b/>
                <w:bCs/>
              </w:rPr>
              <w:t xml:space="preserve">Worked Example </w:t>
            </w:r>
            <w:r w:rsidRPr="00AE1207">
              <w:t xml:space="preserve">(For example purposes </w:t>
            </w:r>
            <w:r w:rsidRPr="00415285">
              <w:t>only</w:t>
            </w:r>
            <w:r w:rsidR="00415285">
              <w:t>,</w:t>
            </w:r>
            <w:r w:rsidR="00415285" w:rsidRPr="00415285">
              <w:t xml:space="preserve"> not related to this tender</w:t>
            </w:r>
            <w:r w:rsidRPr="00415285">
              <w:t>)</w:t>
            </w:r>
          </w:p>
        </w:tc>
      </w:tr>
      <w:tr w:rsidR="00AE20B6" w:rsidRPr="00AE1207" w14:paraId="2AB7FE90" w14:textId="77777777" w:rsidTr="00AE20B6">
        <w:trPr>
          <w:trHeight w:val="931"/>
        </w:trPr>
        <w:tc>
          <w:tcPr>
            <w:cnfStyle w:val="000010000000" w:firstRow="0" w:lastRow="0" w:firstColumn="0" w:lastColumn="0" w:oddVBand="1" w:evenVBand="0" w:oddHBand="0" w:evenHBand="0" w:firstRowFirstColumn="0" w:firstRowLastColumn="0" w:lastRowFirstColumn="0" w:lastRowLastColumn="0"/>
            <w:tcW w:w="8359" w:type="dxa"/>
          </w:tcPr>
          <w:p w14:paraId="4A5A8D3E" w14:textId="77777777" w:rsidR="00AE20B6" w:rsidRPr="00AE1207" w:rsidRDefault="00AE20B6" w:rsidP="00E8198B">
            <w:pPr>
              <w:spacing w:after="160" w:line="259" w:lineRule="auto"/>
            </w:pPr>
            <w:r w:rsidRPr="00AE1207">
              <w:t>Tenderer 1 Total Tender Sum = £80,000.00</w:t>
            </w:r>
          </w:p>
          <w:p w14:paraId="0EE96442" w14:textId="77777777" w:rsidR="00AE20B6" w:rsidRPr="00AE1207" w:rsidRDefault="00AE20B6" w:rsidP="00E8198B">
            <w:pPr>
              <w:spacing w:after="160" w:line="259" w:lineRule="auto"/>
            </w:pPr>
            <w:r w:rsidRPr="00AE1207">
              <w:t>Tenderer 2 Total Tender Sum = £50,000.00</w:t>
            </w:r>
          </w:p>
        </w:tc>
      </w:tr>
      <w:tr w:rsidR="00AE20B6" w:rsidRPr="00AE1207" w14:paraId="25575893" w14:textId="77777777" w:rsidTr="00AE20B6">
        <w:trPr>
          <w:cnfStyle w:val="000000100000" w:firstRow="0" w:lastRow="0" w:firstColumn="0" w:lastColumn="0" w:oddVBand="0" w:evenVBand="0" w:oddHBand="1" w:evenHBand="0" w:firstRowFirstColumn="0" w:firstRowLastColumn="0" w:lastRowFirstColumn="0" w:lastRowLastColumn="0"/>
          <w:trHeight w:val="918"/>
        </w:trPr>
        <w:tc>
          <w:tcPr>
            <w:cnfStyle w:val="000010000000" w:firstRow="0" w:lastRow="0" w:firstColumn="0" w:lastColumn="0" w:oddVBand="1" w:evenVBand="0" w:oddHBand="0" w:evenHBand="0" w:firstRowFirstColumn="0" w:firstRowLastColumn="0" w:lastRowFirstColumn="0" w:lastRowLastColumn="0"/>
            <w:tcW w:w="8359" w:type="dxa"/>
          </w:tcPr>
          <w:p w14:paraId="6FAD91D5" w14:textId="77777777" w:rsidR="00AE20B6" w:rsidRPr="00AE1207" w:rsidRDefault="00AE20B6" w:rsidP="00BB0EF7">
            <w:pPr>
              <w:spacing w:after="160"/>
              <w:rPr>
                <w:i/>
              </w:rPr>
            </w:pPr>
            <w:r w:rsidRPr="00AE1207">
              <w:rPr>
                <w:i/>
              </w:rPr>
              <w:t>The formula:</w:t>
            </w:r>
          </w:p>
          <w:p w14:paraId="70C08912" w14:textId="77777777" w:rsidR="00AE20B6" w:rsidRPr="00AE1207" w:rsidRDefault="00AE20B6" w:rsidP="00BB0EF7">
            <w:pPr>
              <w:spacing w:after="160"/>
              <w:rPr>
                <w:i/>
              </w:rPr>
            </w:pPr>
            <w:r w:rsidRPr="00AE1207">
              <w:rPr>
                <w:i/>
              </w:rPr>
              <w:t>Lowest priced bid/ price of Tenderer being evaluated x 60%</w:t>
            </w:r>
          </w:p>
        </w:tc>
      </w:tr>
      <w:tr w:rsidR="00AE20B6" w:rsidRPr="00AE1207" w14:paraId="2CDD7632" w14:textId="77777777" w:rsidTr="00BB0EF7">
        <w:trPr>
          <w:trHeight w:val="1108"/>
        </w:trPr>
        <w:tc>
          <w:tcPr>
            <w:cnfStyle w:val="000010000000" w:firstRow="0" w:lastRow="0" w:firstColumn="0" w:lastColumn="0" w:oddVBand="1" w:evenVBand="0" w:oddHBand="0" w:evenHBand="0" w:firstRowFirstColumn="0" w:firstRowLastColumn="0" w:lastRowFirstColumn="0" w:lastRowLastColumn="0"/>
            <w:tcW w:w="8359" w:type="dxa"/>
            <w:shd w:val="clear" w:color="auto" w:fill="BFBFBF" w:themeFill="background1" w:themeFillShade="BF"/>
          </w:tcPr>
          <w:p w14:paraId="22EDBB92" w14:textId="77777777" w:rsidR="00AE20B6" w:rsidRPr="00AE1207" w:rsidRDefault="00AE20B6" w:rsidP="00BB0EF7">
            <w:pPr>
              <w:pStyle w:val="NoSpacing"/>
            </w:pPr>
            <w:r w:rsidRPr="00AE1207">
              <w:t>The Scores:</w:t>
            </w:r>
          </w:p>
          <w:p w14:paraId="1541A469" w14:textId="77777777" w:rsidR="00AE20B6" w:rsidRPr="00AE1207" w:rsidRDefault="00AE20B6" w:rsidP="00BB0EF7">
            <w:pPr>
              <w:pStyle w:val="NoSpacing"/>
            </w:pPr>
          </w:p>
          <w:p w14:paraId="124D17DB" w14:textId="77777777" w:rsidR="00AE20B6" w:rsidRPr="00AE1207" w:rsidRDefault="00AE20B6" w:rsidP="00BB0EF7">
            <w:pPr>
              <w:pStyle w:val="NoSpacing"/>
            </w:pPr>
            <w:r w:rsidRPr="00AE1207">
              <w:t>Tenderer 1 = 50,000/80,000 x 60% = 37.50%</w:t>
            </w:r>
          </w:p>
          <w:p w14:paraId="3298D984" w14:textId="77777777" w:rsidR="00AE20B6" w:rsidRPr="00AE1207" w:rsidRDefault="00AE20B6" w:rsidP="00BB0EF7">
            <w:pPr>
              <w:pStyle w:val="NoSpacing"/>
              <w:rPr>
                <w:lang w:val="de-DE"/>
              </w:rPr>
            </w:pPr>
            <w:r w:rsidRPr="00AE1207">
              <w:rPr>
                <w:lang w:val="de-DE"/>
              </w:rPr>
              <w:t>Tenderer 2 = 50,000/50,000 x 60% = 60.00%</w:t>
            </w:r>
          </w:p>
        </w:tc>
      </w:tr>
    </w:tbl>
    <w:p w14:paraId="31D96BAB" w14:textId="77D44BEF" w:rsidR="00681CD1" w:rsidRPr="00AE1207" w:rsidRDefault="00681CD1" w:rsidP="00681CD1">
      <w:pPr>
        <w:ind w:left="720"/>
        <w:jc w:val="right"/>
        <w:rPr>
          <w:rFonts w:eastAsiaTheme="majorEastAsia"/>
          <w:sz w:val="20"/>
          <w:szCs w:val="20"/>
        </w:rPr>
      </w:pPr>
      <w:r w:rsidRPr="00AE1207">
        <w:rPr>
          <w:rFonts w:eastAsiaTheme="majorEastAsia"/>
          <w:sz w:val="20"/>
          <w:szCs w:val="20"/>
        </w:rPr>
        <w:t xml:space="preserve">Table 7 – Price Evaluation </w:t>
      </w:r>
    </w:p>
    <w:p w14:paraId="7C374EC3" w14:textId="525A582F" w:rsidR="007C17AF" w:rsidRPr="00AE1207" w:rsidRDefault="00BA781A" w:rsidP="00571C02">
      <w:pPr>
        <w:ind w:left="720"/>
        <w:rPr>
          <w:rFonts w:eastAsiaTheme="majorEastAsia"/>
        </w:rPr>
      </w:pPr>
      <w:r w:rsidRPr="00AE1207">
        <w:rPr>
          <w:rFonts w:eastAsiaTheme="majorEastAsia"/>
        </w:rPr>
        <w:t xml:space="preserve">Any price deemed abnormally low will be investigated in accordance with the Regulations and </w:t>
      </w:r>
      <w:proofErr w:type="spellStart"/>
      <w:r w:rsidR="00CD0C1B" w:rsidRPr="00AE1207">
        <w:rPr>
          <w:rFonts w:eastAsiaTheme="majorEastAsia"/>
        </w:rPr>
        <w:t>Barcud</w:t>
      </w:r>
      <w:proofErr w:type="spellEnd"/>
      <w:r w:rsidR="00CD0C1B" w:rsidRPr="00AE1207">
        <w:rPr>
          <w:rFonts w:eastAsiaTheme="majorEastAsia"/>
        </w:rPr>
        <w:t xml:space="preserve"> Shared Services </w:t>
      </w:r>
      <w:r w:rsidRPr="00AE1207">
        <w:rPr>
          <w:rFonts w:eastAsiaTheme="majorEastAsia"/>
        </w:rPr>
        <w:t>reserves the right to reject any bid deemed to be “abnormally low” following the investigation that finds the prices stated are “abnormally low”.</w:t>
      </w:r>
    </w:p>
    <w:p w14:paraId="29B62195" w14:textId="38D6E85B" w:rsidR="00EB7262" w:rsidRPr="00AE1207" w:rsidRDefault="00EB7262" w:rsidP="00612CBF">
      <w:pPr>
        <w:pStyle w:val="Heading2"/>
        <w:numPr>
          <w:ilvl w:val="1"/>
          <w:numId w:val="1"/>
        </w:numPr>
        <w:spacing w:line="360" w:lineRule="auto"/>
        <w:rPr>
          <w:color w:val="1F4E79" w:themeColor="accent5" w:themeShade="80"/>
        </w:rPr>
      </w:pPr>
      <w:bookmarkStart w:id="34" w:name="_Toc191035808"/>
      <w:r w:rsidRPr="00AE1207">
        <w:rPr>
          <w:color w:val="1F4E79" w:themeColor="accent5" w:themeShade="80"/>
        </w:rPr>
        <w:t xml:space="preserve">Overall </w:t>
      </w:r>
      <w:r w:rsidR="00681CD1" w:rsidRPr="00AE1207">
        <w:rPr>
          <w:color w:val="1F4E79" w:themeColor="accent5" w:themeShade="80"/>
        </w:rPr>
        <w:t>S</w:t>
      </w:r>
      <w:r w:rsidRPr="00AE1207">
        <w:rPr>
          <w:color w:val="1F4E79" w:themeColor="accent5" w:themeShade="80"/>
        </w:rPr>
        <w:t>coring</w:t>
      </w:r>
      <w:bookmarkEnd w:id="34"/>
    </w:p>
    <w:p w14:paraId="7705C75F" w14:textId="77777777" w:rsidR="0006143D" w:rsidRPr="00AE1207" w:rsidRDefault="0006143D" w:rsidP="0006143D">
      <w:pPr>
        <w:rPr>
          <w:rFonts w:eastAsiaTheme="majorEastAsia"/>
        </w:rPr>
      </w:pPr>
      <w:r w:rsidRPr="00AE1207">
        <w:rPr>
          <w:rFonts w:eastAsiaTheme="majorEastAsia"/>
        </w:rPr>
        <w:t>Each Tenderer’s score from both the Quality and the Price Evaluation stages will be added together to obtain an overall tender score out of 100%</w:t>
      </w:r>
    </w:p>
    <w:p w14:paraId="33BE7249" w14:textId="77777777" w:rsidR="0006143D" w:rsidRPr="00AE1207" w:rsidRDefault="0006143D" w:rsidP="0006143D">
      <w:pPr>
        <w:rPr>
          <w:rFonts w:eastAsiaTheme="majorEastAsia"/>
        </w:rPr>
      </w:pPr>
      <w:r w:rsidRPr="00AE1207">
        <w:rPr>
          <w:rFonts w:eastAsiaTheme="majorEastAsia"/>
        </w:rPr>
        <w:t>Worked Example (For example purposes only):</w:t>
      </w:r>
    </w:p>
    <w:tbl>
      <w:tblPr>
        <w:tblStyle w:val="TableGrid"/>
        <w:tblW w:w="0" w:type="auto"/>
        <w:tblLook w:val="04A0" w:firstRow="1" w:lastRow="0" w:firstColumn="1" w:lastColumn="0" w:noHBand="0" w:noVBand="1"/>
      </w:tblPr>
      <w:tblGrid>
        <w:gridCol w:w="3005"/>
        <w:gridCol w:w="3005"/>
        <w:gridCol w:w="3006"/>
      </w:tblGrid>
      <w:tr w:rsidR="0006143D" w:rsidRPr="00AE1207" w14:paraId="1D7770C6" w14:textId="77777777" w:rsidTr="00E8198B">
        <w:tc>
          <w:tcPr>
            <w:tcW w:w="3005" w:type="dxa"/>
            <w:shd w:val="clear" w:color="auto" w:fill="1F3864" w:themeFill="accent1" w:themeFillShade="80"/>
          </w:tcPr>
          <w:p w14:paraId="2C332E37" w14:textId="77777777" w:rsidR="0006143D" w:rsidRPr="00AE1207" w:rsidRDefault="0006143D" w:rsidP="00E8198B">
            <w:pPr>
              <w:rPr>
                <w:b/>
                <w:bCs/>
              </w:rPr>
            </w:pPr>
            <w:r w:rsidRPr="00AE1207">
              <w:rPr>
                <w:b/>
                <w:bCs/>
              </w:rPr>
              <w:t>Evaluation Section</w:t>
            </w:r>
          </w:p>
        </w:tc>
        <w:tc>
          <w:tcPr>
            <w:tcW w:w="3005" w:type="dxa"/>
            <w:shd w:val="clear" w:color="auto" w:fill="1F3864" w:themeFill="accent1" w:themeFillShade="80"/>
          </w:tcPr>
          <w:p w14:paraId="4280C9B3" w14:textId="77777777" w:rsidR="0006143D" w:rsidRPr="00AE1207" w:rsidRDefault="0006143D" w:rsidP="00E8198B">
            <w:pPr>
              <w:rPr>
                <w:b/>
                <w:bCs/>
              </w:rPr>
            </w:pPr>
            <w:r w:rsidRPr="00AE1207">
              <w:rPr>
                <w:b/>
                <w:bCs/>
              </w:rPr>
              <w:t>Tenderer 1</w:t>
            </w:r>
          </w:p>
        </w:tc>
        <w:tc>
          <w:tcPr>
            <w:tcW w:w="3006" w:type="dxa"/>
            <w:shd w:val="clear" w:color="auto" w:fill="1F3864" w:themeFill="accent1" w:themeFillShade="80"/>
          </w:tcPr>
          <w:p w14:paraId="61C6AA12" w14:textId="77777777" w:rsidR="0006143D" w:rsidRPr="00AE1207" w:rsidRDefault="0006143D" w:rsidP="00E8198B">
            <w:pPr>
              <w:rPr>
                <w:b/>
                <w:bCs/>
              </w:rPr>
            </w:pPr>
            <w:r w:rsidRPr="00AE1207">
              <w:rPr>
                <w:b/>
                <w:bCs/>
              </w:rPr>
              <w:t>Tenderer 2</w:t>
            </w:r>
          </w:p>
        </w:tc>
      </w:tr>
      <w:tr w:rsidR="0006143D" w:rsidRPr="00AE1207" w14:paraId="26467943" w14:textId="77777777" w:rsidTr="00E8198B">
        <w:tc>
          <w:tcPr>
            <w:tcW w:w="3005" w:type="dxa"/>
          </w:tcPr>
          <w:p w14:paraId="0A2E158E" w14:textId="77777777" w:rsidR="0006143D" w:rsidRPr="00AE1207" w:rsidRDefault="0006143D" w:rsidP="00E8198B">
            <w:r w:rsidRPr="00AE1207">
              <w:t>Quality score</w:t>
            </w:r>
          </w:p>
        </w:tc>
        <w:tc>
          <w:tcPr>
            <w:tcW w:w="3005" w:type="dxa"/>
          </w:tcPr>
          <w:p w14:paraId="24FD8FDA" w14:textId="77777777" w:rsidR="0006143D" w:rsidRPr="00AE1207" w:rsidRDefault="0006143D" w:rsidP="00E8198B">
            <w:r w:rsidRPr="00AE1207">
              <w:t>25.00%</w:t>
            </w:r>
          </w:p>
        </w:tc>
        <w:tc>
          <w:tcPr>
            <w:tcW w:w="3006" w:type="dxa"/>
          </w:tcPr>
          <w:p w14:paraId="2E845891" w14:textId="77777777" w:rsidR="0006143D" w:rsidRPr="00AE1207" w:rsidRDefault="0006143D" w:rsidP="00E8198B">
            <w:r w:rsidRPr="00AE1207">
              <w:t>29.00%</w:t>
            </w:r>
          </w:p>
        </w:tc>
      </w:tr>
      <w:tr w:rsidR="0006143D" w:rsidRPr="00AE1207" w14:paraId="4D7DECA2" w14:textId="77777777" w:rsidTr="00E8198B">
        <w:tc>
          <w:tcPr>
            <w:tcW w:w="3005" w:type="dxa"/>
          </w:tcPr>
          <w:p w14:paraId="78A6B6DC" w14:textId="77777777" w:rsidR="0006143D" w:rsidRPr="00AE1207" w:rsidRDefault="0006143D" w:rsidP="00E8198B">
            <w:r w:rsidRPr="00AE1207">
              <w:t>Price score</w:t>
            </w:r>
          </w:p>
        </w:tc>
        <w:tc>
          <w:tcPr>
            <w:tcW w:w="3005" w:type="dxa"/>
          </w:tcPr>
          <w:p w14:paraId="2EC2069E" w14:textId="77777777" w:rsidR="0006143D" w:rsidRPr="00AE1207" w:rsidRDefault="0006143D" w:rsidP="00E8198B">
            <w:r w:rsidRPr="00AE1207">
              <w:t>37.50%</w:t>
            </w:r>
          </w:p>
        </w:tc>
        <w:tc>
          <w:tcPr>
            <w:tcW w:w="3006" w:type="dxa"/>
          </w:tcPr>
          <w:p w14:paraId="64849611" w14:textId="77777777" w:rsidR="0006143D" w:rsidRPr="00AE1207" w:rsidRDefault="0006143D" w:rsidP="00E8198B">
            <w:r w:rsidRPr="00AE1207">
              <w:t>60.00%</w:t>
            </w:r>
          </w:p>
        </w:tc>
      </w:tr>
      <w:tr w:rsidR="0006143D" w:rsidRPr="00AE1207" w14:paraId="6799D165" w14:textId="77777777" w:rsidTr="00E8198B">
        <w:tc>
          <w:tcPr>
            <w:tcW w:w="3005" w:type="dxa"/>
            <w:shd w:val="clear" w:color="auto" w:fill="D9D9D9" w:themeFill="background1" w:themeFillShade="D9"/>
          </w:tcPr>
          <w:p w14:paraId="72EBD040" w14:textId="77777777" w:rsidR="0006143D" w:rsidRPr="00AE1207" w:rsidRDefault="0006143D" w:rsidP="00E8198B">
            <w:r w:rsidRPr="00AE1207">
              <w:t>Overall tender score</w:t>
            </w:r>
          </w:p>
        </w:tc>
        <w:tc>
          <w:tcPr>
            <w:tcW w:w="3005" w:type="dxa"/>
            <w:shd w:val="clear" w:color="auto" w:fill="D9D9D9" w:themeFill="background1" w:themeFillShade="D9"/>
          </w:tcPr>
          <w:p w14:paraId="5BA11970" w14:textId="77777777" w:rsidR="0006143D" w:rsidRPr="00AE1207" w:rsidRDefault="0006143D" w:rsidP="00E8198B">
            <w:r w:rsidRPr="00AE1207">
              <w:t>62.50%</w:t>
            </w:r>
          </w:p>
        </w:tc>
        <w:tc>
          <w:tcPr>
            <w:tcW w:w="3006" w:type="dxa"/>
            <w:shd w:val="clear" w:color="auto" w:fill="D9D9D9" w:themeFill="background1" w:themeFillShade="D9"/>
          </w:tcPr>
          <w:p w14:paraId="4E59D6FF" w14:textId="77777777" w:rsidR="0006143D" w:rsidRPr="00AE1207" w:rsidRDefault="0006143D" w:rsidP="00E8198B">
            <w:r w:rsidRPr="00AE1207">
              <w:t>89.00%</w:t>
            </w:r>
          </w:p>
        </w:tc>
      </w:tr>
    </w:tbl>
    <w:p w14:paraId="5254124D" w14:textId="174EB762" w:rsidR="0006143D" w:rsidRPr="00BB0EF7" w:rsidRDefault="0006143D" w:rsidP="00BB0EF7">
      <w:pPr>
        <w:pStyle w:val="ListParagraph"/>
        <w:ind w:left="360"/>
        <w:jc w:val="right"/>
        <w:rPr>
          <w:rFonts w:eastAsiaTheme="majorEastAsia"/>
          <w:sz w:val="20"/>
          <w:szCs w:val="20"/>
        </w:rPr>
      </w:pPr>
      <w:r w:rsidRPr="00AE1207">
        <w:rPr>
          <w:rFonts w:eastAsiaTheme="majorEastAsia"/>
          <w:sz w:val="20"/>
          <w:szCs w:val="20"/>
        </w:rPr>
        <w:t>Table 8 – Overall Scoring</w:t>
      </w:r>
    </w:p>
    <w:p w14:paraId="14BD7113" w14:textId="77777777" w:rsidR="003C6A84" w:rsidRPr="00AE1207" w:rsidRDefault="003C6A84" w:rsidP="0006143D">
      <w:pPr>
        <w:pStyle w:val="ListParagraph"/>
        <w:numPr>
          <w:ilvl w:val="0"/>
          <w:numId w:val="1"/>
        </w:numPr>
        <w:rPr>
          <w:rFonts w:asciiTheme="majorHAnsi" w:eastAsiaTheme="majorEastAsia" w:hAnsiTheme="majorHAnsi" w:cstheme="majorBidi"/>
          <w:color w:val="2F5496" w:themeColor="accent1" w:themeShade="BF"/>
          <w:sz w:val="28"/>
          <w:szCs w:val="28"/>
        </w:rPr>
        <w:sectPr w:rsidR="003C6A84" w:rsidRPr="00AE1207" w:rsidSect="00F6624D">
          <w:pgSz w:w="11906" w:h="16838"/>
          <w:pgMar w:top="2268" w:right="1440" w:bottom="1440" w:left="1440" w:header="709" w:footer="709" w:gutter="0"/>
          <w:cols w:space="708"/>
          <w:docGrid w:linePitch="360"/>
        </w:sectPr>
      </w:pPr>
    </w:p>
    <w:p w14:paraId="7B7316A9" w14:textId="67B072F5" w:rsidR="0006143D" w:rsidRPr="00AE1207" w:rsidRDefault="003C6A84" w:rsidP="00612CBF">
      <w:pPr>
        <w:pStyle w:val="Heading1"/>
        <w:numPr>
          <w:ilvl w:val="0"/>
          <w:numId w:val="1"/>
        </w:numPr>
        <w:spacing w:line="360" w:lineRule="auto"/>
        <w:rPr>
          <w:color w:val="1F4E79" w:themeColor="accent5" w:themeShade="80"/>
          <w:sz w:val="32"/>
          <w:szCs w:val="32"/>
        </w:rPr>
      </w:pPr>
      <w:bookmarkStart w:id="35" w:name="_Toc191035809"/>
      <w:r w:rsidRPr="00AE1207">
        <w:rPr>
          <w:color w:val="1F4E79" w:themeColor="accent5" w:themeShade="80"/>
          <w:sz w:val="32"/>
          <w:szCs w:val="32"/>
        </w:rPr>
        <w:lastRenderedPageBreak/>
        <w:t>Tender Acceptance</w:t>
      </w:r>
      <w:bookmarkEnd w:id="35"/>
      <w:r w:rsidRPr="00AE1207">
        <w:rPr>
          <w:color w:val="1F4E79" w:themeColor="accent5" w:themeShade="80"/>
          <w:sz w:val="32"/>
          <w:szCs w:val="32"/>
        </w:rPr>
        <w:t xml:space="preserve"> </w:t>
      </w:r>
    </w:p>
    <w:p w14:paraId="46A8BD23" w14:textId="38B7456E" w:rsidR="009B277E" w:rsidRPr="00AE1207" w:rsidRDefault="009B277E" w:rsidP="009B277E">
      <w:pPr>
        <w:rPr>
          <w:rFonts w:eastAsiaTheme="majorEastAsia"/>
        </w:rPr>
      </w:pPr>
      <w:r w:rsidRPr="00AE1207">
        <w:rPr>
          <w:rFonts w:eastAsiaTheme="majorEastAsia"/>
        </w:rPr>
        <w:t xml:space="preserve">Acceptance of a Tender by </w:t>
      </w:r>
      <w:proofErr w:type="spellStart"/>
      <w:r w:rsidRPr="00AE1207">
        <w:rPr>
          <w:rFonts w:eastAsiaTheme="majorEastAsia"/>
        </w:rPr>
        <w:t>Barcud</w:t>
      </w:r>
      <w:proofErr w:type="spellEnd"/>
      <w:r w:rsidRPr="00AE1207">
        <w:rPr>
          <w:rFonts w:eastAsiaTheme="majorEastAsia"/>
        </w:rPr>
        <w:t xml:space="preserve"> Shared Services shall be communicated in writing to the successful Tenderer.   </w:t>
      </w:r>
    </w:p>
    <w:p w14:paraId="6F79514E" w14:textId="77777777" w:rsidR="009B277E" w:rsidRPr="00AE1207" w:rsidRDefault="009B277E" w:rsidP="009B277E">
      <w:pPr>
        <w:rPr>
          <w:rFonts w:eastAsiaTheme="majorEastAsia"/>
        </w:rPr>
      </w:pPr>
      <w:r w:rsidRPr="00AE1207">
        <w:rPr>
          <w:rFonts w:eastAsiaTheme="majorEastAsia"/>
        </w:rPr>
        <w:t xml:space="preserve">The successful Tenderer shall be notified of: </w:t>
      </w:r>
    </w:p>
    <w:p w14:paraId="5D93CEDD" w14:textId="77777777" w:rsidR="009B277E" w:rsidRPr="00AE1207" w:rsidRDefault="009B277E" w:rsidP="009B277E">
      <w:pPr>
        <w:pStyle w:val="ListParagraph"/>
        <w:numPr>
          <w:ilvl w:val="0"/>
          <w:numId w:val="18"/>
        </w:numPr>
        <w:rPr>
          <w:rFonts w:eastAsiaTheme="majorEastAsia"/>
        </w:rPr>
      </w:pPr>
      <w:r w:rsidRPr="00AE1207">
        <w:rPr>
          <w:rFonts w:eastAsiaTheme="majorEastAsia"/>
        </w:rPr>
        <w:t xml:space="preserve">The award criteria. </w:t>
      </w:r>
    </w:p>
    <w:p w14:paraId="1821CE84" w14:textId="3AC3BBB8" w:rsidR="009B277E" w:rsidRPr="00AE1207" w:rsidRDefault="009B277E" w:rsidP="009B277E">
      <w:pPr>
        <w:pStyle w:val="ListParagraph"/>
        <w:numPr>
          <w:ilvl w:val="0"/>
          <w:numId w:val="18"/>
        </w:numPr>
        <w:rPr>
          <w:rFonts w:eastAsiaTheme="majorEastAsia"/>
        </w:rPr>
      </w:pPr>
      <w:r w:rsidRPr="00AE1207">
        <w:rPr>
          <w:rFonts w:eastAsiaTheme="majorEastAsia"/>
        </w:rPr>
        <w:t xml:space="preserve">The score achieved during the </w:t>
      </w:r>
      <w:r w:rsidR="00723BE8" w:rsidRPr="00AE1207">
        <w:rPr>
          <w:rFonts w:eastAsiaTheme="majorEastAsia"/>
        </w:rPr>
        <w:t>evaluation.</w:t>
      </w:r>
      <w:r w:rsidRPr="00AE1207">
        <w:rPr>
          <w:rFonts w:eastAsiaTheme="majorEastAsia"/>
        </w:rPr>
        <w:t xml:space="preserve"> </w:t>
      </w:r>
    </w:p>
    <w:p w14:paraId="61E0D9BA" w14:textId="119F5705" w:rsidR="009B277E" w:rsidRPr="00AE1207" w:rsidRDefault="009B277E" w:rsidP="009B277E">
      <w:pPr>
        <w:pStyle w:val="ListParagraph"/>
        <w:numPr>
          <w:ilvl w:val="0"/>
          <w:numId w:val="18"/>
        </w:numPr>
        <w:rPr>
          <w:rFonts w:eastAsiaTheme="majorEastAsia"/>
        </w:rPr>
      </w:pPr>
      <w:r w:rsidRPr="00AE1207">
        <w:rPr>
          <w:rFonts w:eastAsiaTheme="majorEastAsia"/>
        </w:rPr>
        <w:t xml:space="preserve">Debrief on the quality </w:t>
      </w:r>
      <w:r w:rsidR="00723BE8" w:rsidRPr="00AE1207">
        <w:rPr>
          <w:rFonts w:eastAsiaTheme="majorEastAsia"/>
        </w:rPr>
        <w:t>score.</w:t>
      </w:r>
      <w:r w:rsidRPr="00AE1207">
        <w:rPr>
          <w:rFonts w:eastAsiaTheme="majorEastAsia"/>
        </w:rPr>
        <w:t xml:space="preserve"> </w:t>
      </w:r>
    </w:p>
    <w:p w14:paraId="7B4FF42F" w14:textId="16584C9F" w:rsidR="009B277E" w:rsidRPr="00AE1207" w:rsidRDefault="009B277E" w:rsidP="009B277E">
      <w:pPr>
        <w:rPr>
          <w:rFonts w:eastAsiaTheme="majorEastAsia"/>
        </w:rPr>
      </w:pPr>
      <w:r w:rsidRPr="00AE1207">
        <w:rPr>
          <w:rFonts w:eastAsiaTheme="majorEastAsia"/>
        </w:rPr>
        <w:t>All unsuccessful Tenderer’s shall receive written notification of the decision. The notification will include</w:t>
      </w:r>
      <w:r w:rsidR="006C4F45" w:rsidRPr="00AE1207">
        <w:rPr>
          <w:rFonts w:eastAsiaTheme="majorEastAsia"/>
        </w:rPr>
        <w:t xml:space="preserve"> </w:t>
      </w:r>
      <w:proofErr w:type="gramStart"/>
      <w:r w:rsidR="006C4F45" w:rsidRPr="00AE1207">
        <w:rPr>
          <w:rFonts w:eastAsiaTheme="majorEastAsia"/>
        </w:rPr>
        <w:t>all of</w:t>
      </w:r>
      <w:proofErr w:type="gramEnd"/>
      <w:r w:rsidR="006C4F45" w:rsidRPr="00AE1207">
        <w:rPr>
          <w:rFonts w:eastAsiaTheme="majorEastAsia"/>
        </w:rPr>
        <w:t xml:space="preserve"> the above along with</w:t>
      </w:r>
      <w:r w:rsidRPr="00AE1207">
        <w:rPr>
          <w:rFonts w:eastAsiaTheme="majorEastAsia"/>
        </w:rPr>
        <w:t xml:space="preserve">: </w:t>
      </w:r>
    </w:p>
    <w:p w14:paraId="6471E9DB" w14:textId="77777777" w:rsidR="009B277E" w:rsidRPr="00AE1207" w:rsidRDefault="009B277E" w:rsidP="009B277E">
      <w:pPr>
        <w:pStyle w:val="ListParagraph"/>
        <w:numPr>
          <w:ilvl w:val="0"/>
          <w:numId w:val="19"/>
        </w:numPr>
        <w:rPr>
          <w:rFonts w:eastAsiaTheme="majorEastAsia"/>
        </w:rPr>
      </w:pPr>
      <w:r w:rsidRPr="00AE1207">
        <w:rPr>
          <w:rFonts w:eastAsiaTheme="majorEastAsia"/>
        </w:rPr>
        <w:t xml:space="preserve">The name of the successful Tenderer. </w:t>
      </w:r>
    </w:p>
    <w:p w14:paraId="2B061C5D" w14:textId="77777777" w:rsidR="00E7178B" w:rsidRPr="00AE1207" w:rsidRDefault="00E7178B" w:rsidP="00E7178B">
      <w:pPr>
        <w:pStyle w:val="ListParagraph"/>
        <w:numPr>
          <w:ilvl w:val="0"/>
          <w:numId w:val="19"/>
        </w:numPr>
        <w:rPr>
          <w:rFonts w:eastAsiaTheme="majorEastAsia"/>
        </w:rPr>
      </w:pPr>
      <w:r w:rsidRPr="00AE1207">
        <w:rPr>
          <w:rFonts w:eastAsiaTheme="majorEastAsia"/>
        </w:rPr>
        <w:t xml:space="preserve">The score of the successful Tenderer. </w:t>
      </w:r>
    </w:p>
    <w:p w14:paraId="10A99DCC" w14:textId="77777777" w:rsidR="009B277E" w:rsidRPr="00AE1207" w:rsidRDefault="009B277E" w:rsidP="009B277E">
      <w:pPr>
        <w:pStyle w:val="ListParagraph"/>
        <w:numPr>
          <w:ilvl w:val="0"/>
          <w:numId w:val="19"/>
        </w:numPr>
        <w:rPr>
          <w:rFonts w:eastAsiaTheme="majorEastAsia"/>
        </w:rPr>
      </w:pPr>
      <w:r w:rsidRPr="00AE1207">
        <w:rPr>
          <w:rFonts w:eastAsiaTheme="majorEastAsia"/>
        </w:rPr>
        <w:t xml:space="preserve">The score of the Tenderer receiving the notice. </w:t>
      </w:r>
    </w:p>
    <w:p w14:paraId="466F7C5C" w14:textId="77777777" w:rsidR="009B277E" w:rsidRPr="00AE1207" w:rsidRDefault="009B277E" w:rsidP="009B277E">
      <w:pPr>
        <w:pStyle w:val="ListParagraph"/>
        <w:numPr>
          <w:ilvl w:val="0"/>
          <w:numId w:val="19"/>
        </w:numPr>
        <w:rPr>
          <w:rFonts w:eastAsiaTheme="majorEastAsia"/>
        </w:rPr>
      </w:pPr>
      <w:r w:rsidRPr="00AE1207">
        <w:rPr>
          <w:rFonts w:eastAsiaTheme="majorEastAsia"/>
        </w:rPr>
        <w:t xml:space="preserve">Debrief on quality score for Tenderer receiving the notice. </w:t>
      </w:r>
    </w:p>
    <w:p w14:paraId="02284CB9" w14:textId="258037B5" w:rsidR="009B277E" w:rsidRPr="00AE1207" w:rsidRDefault="009B277E" w:rsidP="00AA794D">
      <w:pPr>
        <w:spacing w:line="240" w:lineRule="auto"/>
        <w:rPr>
          <w:rFonts w:eastAsiaTheme="majorEastAsia"/>
        </w:rPr>
      </w:pPr>
      <w:r w:rsidRPr="00AE1207">
        <w:rPr>
          <w:rFonts w:eastAsiaTheme="majorEastAsia"/>
        </w:rPr>
        <w:t xml:space="preserve">Where </w:t>
      </w:r>
      <w:proofErr w:type="spellStart"/>
      <w:r w:rsidR="006F711B" w:rsidRPr="00AE1207">
        <w:rPr>
          <w:rFonts w:eastAsiaTheme="majorEastAsia"/>
        </w:rPr>
        <w:t>Barcud</w:t>
      </w:r>
      <w:proofErr w:type="spellEnd"/>
      <w:r w:rsidR="006F711B" w:rsidRPr="00AE1207">
        <w:rPr>
          <w:rFonts w:eastAsiaTheme="majorEastAsia"/>
        </w:rPr>
        <w:t xml:space="preserve"> Shared Services </w:t>
      </w:r>
      <w:r w:rsidRPr="00AE1207">
        <w:rPr>
          <w:rFonts w:eastAsiaTheme="majorEastAsia"/>
        </w:rPr>
        <w:t xml:space="preserve">decides not to move forward to the award stage, the unsuccessful Tenderers shall be notified of the decision to end the procurement process. </w:t>
      </w:r>
      <w:r w:rsidR="0072062A" w:rsidRPr="00AE1207">
        <w:rPr>
          <w:rFonts w:eastAsiaTheme="majorEastAsia"/>
        </w:rPr>
        <w:t xml:space="preserve"> </w:t>
      </w:r>
    </w:p>
    <w:p w14:paraId="581F0C07" w14:textId="14B62741" w:rsidR="0059228E" w:rsidRPr="0079694B" w:rsidRDefault="0059228E" w:rsidP="00612CBF">
      <w:pPr>
        <w:pStyle w:val="Heading1"/>
        <w:numPr>
          <w:ilvl w:val="0"/>
          <w:numId w:val="1"/>
        </w:numPr>
        <w:spacing w:line="360" w:lineRule="auto"/>
        <w:rPr>
          <w:color w:val="1F4E79" w:themeColor="accent5" w:themeShade="80"/>
          <w:sz w:val="32"/>
          <w:szCs w:val="32"/>
        </w:rPr>
      </w:pPr>
      <w:bookmarkStart w:id="36" w:name="_Toc191035810"/>
      <w:r w:rsidRPr="0079694B">
        <w:rPr>
          <w:color w:val="1F4E79" w:themeColor="accent5" w:themeShade="80"/>
          <w:sz w:val="32"/>
          <w:szCs w:val="32"/>
        </w:rPr>
        <w:t>Tender Checklist</w:t>
      </w:r>
      <w:bookmarkEnd w:id="36"/>
    </w:p>
    <w:p w14:paraId="1680440B" w14:textId="1C68C035" w:rsidR="00DF0136" w:rsidRPr="00DF0136" w:rsidRDefault="00DF0136" w:rsidP="00DF0136">
      <w:pPr>
        <w:autoSpaceDE w:val="0"/>
        <w:autoSpaceDN w:val="0"/>
        <w:adjustRightInd w:val="0"/>
        <w:spacing w:after="240" w:line="276" w:lineRule="auto"/>
        <w:rPr>
          <w:rFonts w:eastAsiaTheme="majorEastAsia"/>
        </w:rPr>
      </w:pPr>
      <w:r w:rsidRPr="00DF0136">
        <w:rPr>
          <w:rFonts w:eastAsiaTheme="majorEastAsia"/>
        </w:rPr>
        <w:t xml:space="preserve">The following documents are included as </w:t>
      </w:r>
      <w:r>
        <w:rPr>
          <w:rFonts w:eastAsiaTheme="majorEastAsia"/>
        </w:rPr>
        <w:t>appendixes to this T</w:t>
      </w:r>
      <w:r w:rsidRPr="00DF0136">
        <w:rPr>
          <w:rFonts w:eastAsiaTheme="majorEastAsia"/>
        </w:rPr>
        <w:t xml:space="preserve">ender </w:t>
      </w:r>
      <w:r>
        <w:rPr>
          <w:rFonts w:eastAsiaTheme="majorEastAsia"/>
        </w:rPr>
        <w:t xml:space="preserve">Pack: </w:t>
      </w:r>
    </w:p>
    <w:tbl>
      <w:tblPr>
        <w:tblStyle w:val="TableGrid"/>
        <w:tblW w:w="0" w:type="auto"/>
        <w:jc w:val="center"/>
        <w:tblLook w:val="04A0" w:firstRow="1" w:lastRow="0" w:firstColumn="1" w:lastColumn="0" w:noHBand="0" w:noVBand="1"/>
      </w:tblPr>
      <w:tblGrid>
        <w:gridCol w:w="6091"/>
      </w:tblGrid>
      <w:tr w:rsidR="00256C20" w14:paraId="523A2303" w14:textId="77777777" w:rsidTr="2E407347">
        <w:trPr>
          <w:jc w:val="center"/>
        </w:trPr>
        <w:tc>
          <w:tcPr>
            <w:tcW w:w="6091" w:type="dxa"/>
            <w:tcBorders>
              <w:top w:val="single" w:sz="4" w:space="0" w:color="auto"/>
              <w:left w:val="single" w:sz="4" w:space="0" w:color="auto"/>
              <w:bottom w:val="nil"/>
              <w:right w:val="single" w:sz="4" w:space="0" w:color="auto"/>
            </w:tcBorders>
            <w:shd w:val="clear" w:color="auto" w:fill="1F3864" w:themeFill="accent1" w:themeFillShade="80"/>
            <w:hideMark/>
          </w:tcPr>
          <w:p w14:paraId="5E33F69B" w14:textId="77777777" w:rsidR="00256C20" w:rsidRDefault="00256C20" w:rsidP="00E8198B">
            <w:pPr>
              <w:jc w:val="center"/>
              <w:rPr>
                <w:rFonts w:cstheme="minorHAnsi"/>
                <w:b/>
                <w:bCs/>
              </w:rPr>
            </w:pPr>
            <w:r>
              <w:rPr>
                <w:rFonts w:cstheme="minorHAnsi"/>
                <w:b/>
                <w:bCs/>
              </w:rPr>
              <w:t>Tender Pack</w:t>
            </w:r>
          </w:p>
        </w:tc>
      </w:tr>
      <w:tr w:rsidR="00256C20" w:rsidRPr="00DF0136" w14:paraId="091387DA" w14:textId="77777777" w:rsidTr="2E407347">
        <w:trPr>
          <w:trHeight w:val="340"/>
          <w:jc w:val="center"/>
        </w:trPr>
        <w:tc>
          <w:tcPr>
            <w:tcW w:w="6091" w:type="dxa"/>
            <w:tcBorders>
              <w:top w:val="single" w:sz="4" w:space="0" w:color="auto"/>
              <w:left w:val="single" w:sz="4" w:space="0" w:color="auto"/>
              <w:bottom w:val="nil"/>
              <w:right w:val="single" w:sz="4" w:space="0" w:color="auto"/>
            </w:tcBorders>
            <w:vAlign w:val="center"/>
          </w:tcPr>
          <w:p w14:paraId="4327B7EB" w14:textId="7A85D63A" w:rsidR="00256C20" w:rsidRPr="0079694B" w:rsidRDefault="00256C20" w:rsidP="5F4D774D">
            <w:pPr>
              <w:jc w:val="center"/>
              <w:rPr>
                <w:lang w:val="fr-FR"/>
              </w:rPr>
            </w:pPr>
            <w:r w:rsidRPr="0079694B">
              <w:rPr>
                <w:lang w:val="fr-FR"/>
              </w:rPr>
              <w:t xml:space="preserve">Appendix 1 – </w:t>
            </w:r>
            <w:proofErr w:type="spellStart"/>
            <w:r w:rsidR="004050A2" w:rsidRPr="0079694B">
              <w:rPr>
                <w:lang w:val="fr-FR"/>
              </w:rPr>
              <w:t>Fo</w:t>
            </w:r>
            <w:r w:rsidR="007F1825">
              <w:rPr>
                <w:lang w:val="fr-FR"/>
              </w:rPr>
              <w:t>u</w:t>
            </w:r>
            <w:r w:rsidR="004050A2" w:rsidRPr="0079694B">
              <w:rPr>
                <w:lang w:val="fr-FR"/>
              </w:rPr>
              <w:t>ndation</w:t>
            </w:r>
            <w:proofErr w:type="spellEnd"/>
            <w:r w:rsidRPr="0079694B">
              <w:rPr>
                <w:lang w:val="fr-FR"/>
              </w:rPr>
              <w:t xml:space="preserve"> Questions</w:t>
            </w:r>
          </w:p>
        </w:tc>
      </w:tr>
      <w:tr w:rsidR="00256C20" w:rsidRPr="00DF0136" w14:paraId="7A6D7EF7" w14:textId="77777777" w:rsidTr="2E407347">
        <w:trPr>
          <w:trHeight w:val="340"/>
          <w:jc w:val="center"/>
        </w:trPr>
        <w:tc>
          <w:tcPr>
            <w:tcW w:w="6091" w:type="dxa"/>
            <w:tcBorders>
              <w:top w:val="nil"/>
              <w:left w:val="single" w:sz="4" w:space="0" w:color="auto"/>
              <w:bottom w:val="nil"/>
              <w:right w:val="single" w:sz="4" w:space="0" w:color="auto"/>
            </w:tcBorders>
            <w:vAlign w:val="center"/>
          </w:tcPr>
          <w:p w14:paraId="4C7E2EAD" w14:textId="12FF4D72" w:rsidR="00256C20" w:rsidRPr="0079694B" w:rsidRDefault="00256C20" w:rsidP="00AA794D">
            <w:pPr>
              <w:jc w:val="center"/>
              <w:rPr>
                <w:lang w:val="fr-FR"/>
              </w:rPr>
            </w:pPr>
            <w:r w:rsidRPr="0079694B">
              <w:rPr>
                <w:lang w:val="fr-FR"/>
              </w:rPr>
              <w:t xml:space="preserve">Appendix 2 – </w:t>
            </w:r>
            <w:proofErr w:type="spellStart"/>
            <w:r w:rsidRPr="0079694B">
              <w:rPr>
                <w:lang w:val="fr-FR"/>
              </w:rPr>
              <w:t>Quality</w:t>
            </w:r>
            <w:proofErr w:type="spellEnd"/>
            <w:r w:rsidRPr="0079694B">
              <w:rPr>
                <w:lang w:val="fr-FR"/>
              </w:rPr>
              <w:t xml:space="preserve"> Questions</w:t>
            </w:r>
          </w:p>
        </w:tc>
      </w:tr>
      <w:tr w:rsidR="00256C20" w:rsidRPr="00DF0136" w14:paraId="5DE04932" w14:textId="77777777" w:rsidTr="2E407347">
        <w:trPr>
          <w:trHeight w:val="340"/>
          <w:jc w:val="center"/>
        </w:trPr>
        <w:tc>
          <w:tcPr>
            <w:tcW w:w="6091" w:type="dxa"/>
            <w:tcBorders>
              <w:top w:val="nil"/>
              <w:left w:val="single" w:sz="4" w:space="0" w:color="auto"/>
              <w:bottom w:val="nil"/>
              <w:right w:val="single" w:sz="4" w:space="0" w:color="auto"/>
            </w:tcBorders>
            <w:vAlign w:val="center"/>
          </w:tcPr>
          <w:p w14:paraId="2E383EA6" w14:textId="77777777" w:rsidR="00256C20" w:rsidRDefault="00256C20" w:rsidP="5F4D774D">
            <w:pPr>
              <w:jc w:val="center"/>
            </w:pPr>
            <w:r w:rsidRPr="5F4D774D">
              <w:t>Appendix 3 – Pric</w:t>
            </w:r>
            <w:r w:rsidR="0079694B">
              <w:t>ing</w:t>
            </w:r>
            <w:r w:rsidRPr="5F4D774D">
              <w:t xml:space="preserve"> Schedule</w:t>
            </w:r>
          </w:p>
          <w:p w14:paraId="368B6CCE" w14:textId="3EC830A2" w:rsidR="0079694B" w:rsidRDefault="0079694B" w:rsidP="5F4D774D">
            <w:pPr>
              <w:jc w:val="center"/>
            </w:pPr>
            <w:r w:rsidRPr="0079694B">
              <w:rPr>
                <w:rFonts w:cstheme="minorHAnsi"/>
                <w:lang w:val="fr-FR"/>
              </w:rPr>
              <w:t>Appendix 4 – Pre Construction Information</w:t>
            </w:r>
          </w:p>
        </w:tc>
      </w:tr>
      <w:tr w:rsidR="00256C20" w:rsidRPr="00DF0136" w14:paraId="3911DA71" w14:textId="77777777" w:rsidTr="2E407347">
        <w:trPr>
          <w:trHeight w:val="340"/>
          <w:jc w:val="center"/>
        </w:trPr>
        <w:tc>
          <w:tcPr>
            <w:tcW w:w="6091" w:type="dxa"/>
            <w:tcBorders>
              <w:top w:val="nil"/>
              <w:left w:val="single" w:sz="4" w:space="0" w:color="auto"/>
              <w:bottom w:val="nil"/>
              <w:right w:val="single" w:sz="4" w:space="0" w:color="auto"/>
            </w:tcBorders>
            <w:vAlign w:val="center"/>
          </w:tcPr>
          <w:p w14:paraId="5CC3F4AA" w14:textId="4016C4D8" w:rsidR="00256C20" w:rsidRPr="00DF0136" w:rsidRDefault="00256C20" w:rsidP="00256C20">
            <w:pPr>
              <w:jc w:val="center"/>
              <w:rPr>
                <w:rFonts w:cstheme="minorHAnsi"/>
                <w:lang w:val="fr-FR"/>
              </w:rPr>
            </w:pPr>
            <w:r w:rsidRPr="00DF0136">
              <w:rPr>
                <w:rFonts w:cstheme="minorHAnsi"/>
                <w:lang w:val="fr-FR"/>
              </w:rPr>
              <w:t xml:space="preserve">Appendix </w:t>
            </w:r>
            <w:r w:rsidR="0079694B">
              <w:rPr>
                <w:rFonts w:cstheme="minorHAnsi"/>
                <w:lang w:val="fr-FR"/>
              </w:rPr>
              <w:t>5</w:t>
            </w:r>
            <w:r w:rsidRPr="00DF0136">
              <w:rPr>
                <w:rFonts w:cstheme="minorHAnsi"/>
                <w:lang w:val="fr-FR"/>
              </w:rPr>
              <w:t xml:space="preserve"> – S</w:t>
            </w:r>
            <w:r w:rsidR="0079694B">
              <w:rPr>
                <w:rFonts w:cstheme="minorHAnsi"/>
                <w:lang w:val="fr-FR"/>
              </w:rPr>
              <w:t xml:space="preserve">cope of Works &amp; </w:t>
            </w:r>
            <w:r w:rsidR="004050A2">
              <w:rPr>
                <w:rFonts w:cstheme="minorHAnsi"/>
                <w:lang w:val="fr-FR"/>
              </w:rPr>
              <w:t>S</w:t>
            </w:r>
            <w:r w:rsidR="004050A2" w:rsidRPr="00DF0136">
              <w:rPr>
                <w:rFonts w:cstheme="minorHAnsi"/>
                <w:lang w:val="fr-FR"/>
              </w:rPr>
              <w:t>pécification</w:t>
            </w:r>
            <w:r w:rsidR="004050A2">
              <w:rPr>
                <w:rFonts w:cstheme="minorHAnsi"/>
                <w:lang w:val="fr-FR"/>
              </w:rPr>
              <w:t>s</w:t>
            </w:r>
          </w:p>
        </w:tc>
      </w:tr>
      <w:tr w:rsidR="00256C20" w:rsidRPr="00DF0136" w14:paraId="00D55D5A" w14:textId="77777777" w:rsidTr="2E407347">
        <w:trPr>
          <w:trHeight w:val="340"/>
          <w:jc w:val="center"/>
        </w:trPr>
        <w:tc>
          <w:tcPr>
            <w:tcW w:w="6091" w:type="dxa"/>
            <w:tcBorders>
              <w:top w:val="nil"/>
              <w:left w:val="single" w:sz="4" w:space="0" w:color="auto"/>
              <w:bottom w:val="nil"/>
              <w:right w:val="single" w:sz="4" w:space="0" w:color="auto"/>
            </w:tcBorders>
            <w:vAlign w:val="center"/>
          </w:tcPr>
          <w:p w14:paraId="38126519" w14:textId="66E1FDAF" w:rsidR="00256C20" w:rsidRPr="00DF0136" w:rsidRDefault="00256C20" w:rsidP="00256C20">
            <w:pPr>
              <w:jc w:val="center"/>
              <w:rPr>
                <w:rFonts w:cstheme="minorHAnsi"/>
                <w:lang w:val="fr-FR"/>
              </w:rPr>
            </w:pPr>
            <w:r>
              <w:rPr>
                <w:rFonts w:cstheme="minorHAnsi"/>
                <w:lang w:val="fr-FR"/>
              </w:rPr>
              <w:t xml:space="preserve">Appendix </w:t>
            </w:r>
            <w:r w:rsidR="0079694B">
              <w:rPr>
                <w:rFonts w:cstheme="minorHAnsi"/>
                <w:lang w:val="fr-FR"/>
              </w:rPr>
              <w:t>6</w:t>
            </w:r>
            <w:r>
              <w:rPr>
                <w:rFonts w:cstheme="minorHAnsi"/>
                <w:lang w:val="fr-FR"/>
              </w:rPr>
              <w:t xml:space="preserve"> – </w:t>
            </w:r>
            <w:r w:rsidRPr="00DF0136">
              <w:rPr>
                <w:rFonts w:cstheme="minorHAnsi"/>
                <w:lang w:val="fr-FR"/>
              </w:rPr>
              <w:t xml:space="preserve">Draft </w:t>
            </w:r>
            <w:proofErr w:type="spellStart"/>
            <w:r w:rsidRPr="00DF0136">
              <w:rPr>
                <w:rFonts w:cstheme="minorHAnsi"/>
                <w:lang w:val="fr-FR"/>
              </w:rPr>
              <w:t>Contract</w:t>
            </w:r>
            <w:proofErr w:type="spellEnd"/>
          </w:p>
        </w:tc>
      </w:tr>
      <w:tr w:rsidR="00256C20" w:rsidRPr="00DF0136" w14:paraId="65E8EA09" w14:textId="77777777" w:rsidTr="2E407347">
        <w:trPr>
          <w:trHeight w:val="340"/>
          <w:jc w:val="center"/>
        </w:trPr>
        <w:tc>
          <w:tcPr>
            <w:tcW w:w="6091" w:type="dxa"/>
            <w:tcBorders>
              <w:top w:val="nil"/>
              <w:left w:val="single" w:sz="4" w:space="0" w:color="auto"/>
              <w:bottom w:val="nil"/>
              <w:right w:val="single" w:sz="4" w:space="0" w:color="auto"/>
            </w:tcBorders>
            <w:vAlign w:val="center"/>
          </w:tcPr>
          <w:p w14:paraId="1B9A4941" w14:textId="288A9749" w:rsidR="00CE656D" w:rsidRDefault="00CE656D" w:rsidP="00050A5C">
            <w:pPr>
              <w:jc w:val="center"/>
              <w:rPr>
                <w:rFonts w:cstheme="minorHAnsi"/>
                <w:lang w:val="fr-FR"/>
              </w:rPr>
            </w:pPr>
            <w:r>
              <w:rPr>
                <w:rFonts w:cstheme="minorHAnsi"/>
                <w:lang w:val="fr-FR"/>
              </w:rPr>
              <w:t>Appendix 7 - Asbestos Reports</w:t>
            </w:r>
          </w:p>
          <w:p w14:paraId="55417CC8" w14:textId="02B2B7A0" w:rsidR="00CE656D" w:rsidRDefault="004050A2" w:rsidP="00050A5C">
            <w:pPr>
              <w:jc w:val="center"/>
              <w:rPr>
                <w:rFonts w:cstheme="minorHAnsi"/>
                <w:lang w:val="fr-FR"/>
              </w:rPr>
            </w:pPr>
            <w:r w:rsidRPr="0079694B">
              <w:rPr>
                <w:rFonts w:cstheme="minorHAnsi"/>
                <w:lang w:val="fr-FR"/>
              </w:rPr>
              <w:t xml:space="preserve">Appendix </w:t>
            </w:r>
            <w:r>
              <w:rPr>
                <w:rFonts w:cstheme="minorHAnsi"/>
                <w:lang w:val="fr-FR"/>
              </w:rPr>
              <w:t>8</w:t>
            </w:r>
            <w:r w:rsidRPr="0079694B">
              <w:rPr>
                <w:rFonts w:cstheme="minorHAnsi"/>
                <w:lang w:val="fr-FR"/>
              </w:rPr>
              <w:t xml:space="preserve"> –</w:t>
            </w:r>
            <w:r>
              <w:rPr>
                <w:rFonts w:cstheme="minorHAnsi"/>
                <w:lang w:val="fr-FR"/>
              </w:rPr>
              <w:t xml:space="preserve"> Drawings (Floor Plans)</w:t>
            </w:r>
          </w:p>
          <w:p w14:paraId="249D236F" w14:textId="7FDF6125" w:rsidR="00256C20" w:rsidRDefault="00050A5C" w:rsidP="00050A5C">
            <w:pPr>
              <w:jc w:val="center"/>
              <w:rPr>
                <w:rFonts w:cstheme="minorHAnsi"/>
                <w:lang w:val="fr-FR"/>
              </w:rPr>
            </w:pPr>
            <w:r w:rsidRPr="0079694B">
              <w:rPr>
                <w:rFonts w:cstheme="minorHAnsi"/>
                <w:lang w:val="fr-FR"/>
              </w:rPr>
              <w:t xml:space="preserve">Appendix </w:t>
            </w:r>
            <w:r w:rsidR="004050A2">
              <w:rPr>
                <w:rFonts w:cstheme="minorHAnsi"/>
                <w:lang w:val="fr-FR"/>
              </w:rPr>
              <w:t>9</w:t>
            </w:r>
            <w:r w:rsidRPr="0079694B">
              <w:rPr>
                <w:rFonts w:cstheme="minorHAnsi"/>
                <w:lang w:val="fr-FR"/>
              </w:rPr>
              <w:t xml:space="preserve"> – </w:t>
            </w:r>
            <w:proofErr w:type="spellStart"/>
            <w:r w:rsidRPr="0079694B">
              <w:rPr>
                <w:rFonts w:cstheme="minorHAnsi"/>
                <w:lang w:val="fr-FR"/>
              </w:rPr>
              <w:t>Policies</w:t>
            </w:r>
            <w:proofErr w:type="spellEnd"/>
            <w:r w:rsidRPr="0079694B">
              <w:rPr>
                <w:rFonts w:cstheme="minorHAnsi"/>
                <w:lang w:val="fr-FR"/>
              </w:rPr>
              <w:t xml:space="preserve"> &amp; </w:t>
            </w:r>
            <w:proofErr w:type="spellStart"/>
            <w:r w:rsidRPr="0079694B">
              <w:rPr>
                <w:rFonts w:cstheme="minorHAnsi"/>
                <w:lang w:val="fr-FR"/>
              </w:rPr>
              <w:t>Procedures</w:t>
            </w:r>
            <w:proofErr w:type="spellEnd"/>
          </w:p>
          <w:p w14:paraId="4AD94A9B" w14:textId="4E771D25" w:rsidR="00756539" w:rsidRPr="0079694B" w:rsidRDefault="00756539" w:rsidP="00050A5C">
            <w:pPr>
              <w:jc w:val="center"/>
              <w:rPr>
                <w:rFonts w:cstheme="minorHAnsi"/>
                <w:lang w:val="fr-FR"/>
              </w:rPr>
            </w:pPr>
          </w:p>
        </w:tc>
      </w:tr>
      <w:tr w:rsidR="00256C20" w:rsidRPr="00DF0136" w14:paraId="0B39FA51" w14:textId="77777777" w:rsidTr="00050A5C">
        <w:trPr>
          <w:trHeight w:val="68"/>
          <w:jc w:val="center"/>
        </w:trPr>
        <w:tc>
          <w:tcPr>
            <w:tcW w:w="6091" w:type="dxa"/>
            <w:tcBorders>
              <w:top w:val="nil"/>
              <w:left w:val="single" w:sz="4" w:space="0" w:color="auto"/>
              <w:bottom w:val="single" w:sz="4" w:space="0" w:color="auto"/>
              <w:right w:val="single" w:sz="4" w:space="0" w:color="auto"/>
            </w:tcBorders>
            <w:vAlign w:val="center"/>
          </w:tcPr>
          <w:p w14:paraId="4A32A3C6" w14:textId="422B4FC8" w:rsidR="00256C20" w:rsidRPr="00050A5C" w:rsidRDefault="00256C20" w:rsidP="00050A5C">
            <w:pPr>
              <w:rPr>
                <w:rFonts w:cstheme="minorHAnsi"/>
                <w:sz w:val="6"/>
                <w:szCs w:val="6"/>
                <w:lang w:val="fr-FR"/>
              </w:rPr>
            </w:pPr>
          </w:p>
        </w:tc>
      </w:tr>
    </w:tbl>
    <w:p w14:paraId="2EE80EA3" w14:textId="405F598B" w:rsidR="00256C20" w:rsidRPr="00AE1207" w:rsidRDefault="00256C20" w:rsidP="00256C20">
      <w:pPr>
        <w:jc w:val="right"/>
        <w:rPr>
          <w:rFonts w:eastAsiaTheme="majorEastAsia"/>
          <w:sz w:val="20"/>
          <w:szCs w:val="20"/>
        </w:rPr>
      </w:pPr>
      <w:r w:rsidRPr="00AE1207">
        <w:rPr>
          <w:rFonts w:eastAsiaTheme="majorEastAsia"/>
          <w:sz w:val="20"/>
          <w:szCs w:val="20"/>
        </w:rPr>
        <w:t xml:space="preserve">Table 9 – Tender </w:t>
      </w:r>
      <w:r>
        <w:rPr>
          <w:rFonts w:eastAsiaTheme="majorEastAsia"/>
          <w:sz w:val="20"/>
          <w:szCs w:val="20"/>
        </w:rPr>
        <w:t>Pack</w:t>
      </w:r>
      <w:r w:rsidRPr="00AE1207">
        <w:rPr>
          <w:rFonts w:eastAsiaTheme="majorEastAsia"/>
          <w:sz w:val="20"/>
          <w:szCs w:val="20"/>
        </w:rPr>
        <w:t xml:space="preserve"> </w:t>
      </w:r>
    </w:p>
    <w:p w14:paraId="5749A545" w14:textId="33213FBB" w:rsidR="003A1FAE" w:rsidRPr="00AE1207" w:rsidRDefault="003A1FAE" w:rsidP="003A1FAE">
      <w:pPr>
        <w:rPr>
          <w:rFonts w:eastAsiaTheme="majorEastAsia"/>
        </w:rPr>
      </w:pPr>
      <w:r w:rsidRPr="00AE1207">
        <w:rPr>
          <w:rFonts w:eastAsiaTheme="majorEastAsia"/>
        </w:rPr>
        <w:t>Once you have reviewed all documentation and completed your tender response, please review the below check list to ensure you are submitting a full and complete tender response</w:t>
      </w:r>
      <w:r w:rsidR="00447131" w:rsidRPr="00AE1207">
        <w:rPr>
          <w:rFonts w:eastAsiaTheme="majorEastAsia"/>
        </w:rPr>
        <w:t xml:space="preserve"> within Sell2Wales</w:t>
      </w:r>
      <w:r w:rsidRPr="00AE1207">
        <w:rPr>
          <w:rFonts w:eastAsiaTheme="majorEastAsia"/>
        </w:rPr>
        <w:t>:</w:t>
      </w:r>
    </w:p>
    <w:tbl>
      <w:tblPr>
        <w:tblW w:w="6237" w:type="dxa"/>
        <w:tblInd w:w="14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7"/>
      </w:tblGrid>
      <w:tr w:rsidR="00D43104" w:rsidRPr="00AE1207" w14:paraId="0BA7CDE6" w14:textId="77777777" w:rsidTr="2E407347">
        <w:trPr>
          <w:trHeight w:val="300"/>
        </w:trPr>
        <w:tc>
          <w:tcPr>
            <w:tcW w:w="6237" w:type="dxa"/>
            <w:tcBorders>
              <w:top w:val="single" w:sz="6" w:space="0" w:color="auto"/>
              <w:left w:val="single" w:sz="6" w:space="0" w:color="auto"/>
              <w:bottom w:val="single" w:sz="6" w:space="0" w:color="auto"/>
              <w:right w:val="single" w:sz="6" w:space="0" w:color="auto"/>
            </w:tcBorders>
            <w:shd w:val="clear" w:color="auto" w:fill="1F3864" w:themeFill="accent1" w:themeFillShade="80"/>
            <w:hideMark/>
          </w:tcPr>
          <w:p w14:paraId="4714FFD8" w14:textId="6AC9A977" w:rsidR="00D43104" w:rsidRPr="00AE1207" w:rsidRDefault="00CA199D" w:rsidP="00D43104">
            <w:pPr>
              <w:spacing w:after="0" w:line="240" w:lineRule="auto"/>
              <w:jc w:val="center"/>
              <w:textAlignment w:val="baseline"/>
              <w:rPr>
                <w:rFonts w:ascii="Segoe UI" w:eastAsia="Times New Roman" w:hAnsi="Segoe UI" w:cs="Segoe UI"/>
                <w:sz w:val="18"/>
                <w:szCs w:val="18"/>
                <w:lang w:eastAsia="en-GB"/>
              </w:rPr>
            </w:pPr>
            <w:r w:rsidRPr="00AE1207">
              <w:rPr>
                <w:rFonts w:ascii="Calibri" w:eastAsia="Times New Roman" w:hAnsi="Calibri" w:cs="Calibri"/>
                <w:b/>
                <w:bCs/>
                <w:color w:val="FFFFFF"/>
                <w:lang w:eastAsia="en-GB"/>
              </w:rPr>
              <w:t>Tender Checklist</w:t>
            </w:r>
            <w:r w:rsidR="00D43104" w:rsidRPr="00AE1207">
              <w:rPr>
                <w:rFonts w:ascii="Calibri" w:eastAsia="Times New Roman" w:hAnsi="Calibri" w:cs="Calibri"/>
                <w:lang w:eastAsia="en-GB"/>
              </w:rPr>
              <w:t> </w:t>
            </w:r>
          </w:p>
        </w:tc>
      </w:tr>
      <w:tr w:rsidR="00D43104" w:rsidRPr="00AE1207" w14:paraId="7138F2ED" w14:textId="77777777" w:rsidTr="2E407347">
        <w:trPr>
          <w:trHeight w:val="300"/>
        </w:trPr>
        <w:tc>
          <w:tcPr>
            <w:tcW w:w="6237" w:type="dxa"/>
            <w:tcBorders>
              <w:top w:val="single" w:sz="6" w:space="0" w:color="auto"/>
              <w:left w:val="single" w:sz="6" w:space="0" w:color="auto"/>
              <w:bottom w:val="single" w:sz="6" w:space="0" w:color="auto"/>
              <w:right w:val="single" w:sz="6" w:space="0" w:color="auto"/>
            </w:tcBorders>
            <w:hideMark/>
          </w:tcPr>
          <w:p w14:paraId="3BE77E80" w14:textId="77777777" w:rsidR="00DF0136" w:rsidRPr="00DF0136" w:rsidRDefault="00DF0136" w:rsidP="0079694B">
            <w:pPr>
              <w:spacing w:after="0" w:line="240" w:lineRule="auto"/>
              <w:jc w:val="center"/>
              <w:rPr>
                <w:rFonts w:eastAsiaTheme="majorEastAsia"/>
                <w:lang w:val="fr-FR"/>
              </w:rPr>
            </w:pPr>
            <w:r w:rsidRPr="00DF0136">
              <w:rPr>
                <w:rFonts w:eastAsiaTheme="majorEastAsia"/>
                <w:lang w:val="fr-FR"/>
              </w:rPr>
              <w:t xml:space="preserve">Appendix 1 – ITT </w:t>
            </w:r>
            <w:proofErr w:type="spellStart"/>
            <w:r w:rsidRPr="00DF0136">
              <w:rPr>
                <w:rFonts w:eastAsiaTheme="majorEastAsia"/>
                <w:lang w:val="fr-FR"/>
              </w:rPr>
              <w:t>Foundation</w:t>
            </w:r>
            <w:proofErr w:type="spellEnd"/>
            <w:r w:rsidRPr="00DF0136">
              <w:rPr>
                <w:rFonts w:eastAsiaTheme="majorEastAsia"/>
                <w:lang w:val="fr-FR"/>
              </w:rPr>
              <w:t xml:space="preserve"> Questions</w:t>
            </w:r>
          </w:p>
          <w:p w14:paraId="3AECD7EE" w14:textId="77777777" w:rsidR="00DF0136" w:rsidRPr="0079694B" w:rsidRDefault="00DF0136" w:rsidP="0079694B">
            <w:pPr>
              <w:spacing w:after="0" w:line="240" w:lineRule="auto"/>
              <w:jc w:val="center"/>
              <w:rPr>
                <w:rFonts w:eastAsiaTheme="majorEastAsia"/>
                <w:lang w:val="fr-FR"/>
              </w:rPr>
            </w:pPr>
            <w:r w:rsidRPr="0079694B">
              <w:rPr>
                <w:rFonts w:eastAsiaTheme="majorEastAsia"/>
                <w:lang w:val="fr-FR"/>
              </w:rPr>
              <w:t xml:space="preserve">Appendix 2 – ITT </w:t>
            </w:r>
            <w:proofErr w:type="spellStart"/>
            <w:r w:rsidRPr="0079694B">
              <w:rPr>
                <w:rFonts w:eastAsiaTheme="majorEastAsia"/>
                <w:lang w:val="fr-FR"/>
              </w:rPr>
              <w:t>Quality</w:t>
            </w:r>
            <w:proofErr w:type="spellEnd"/>
            <w:r w:rsidRPr="0079694B">
              <w:rPr>
                <w:rFonts w:eastAsiaTheme="majorEastAsia"/>
                <w:lang w:val="fr-FR"/>
              </w:rPr>
              <w:t xml:space="preserve"> Questions</w:t>
            </w:r>
          </w:p>
          <w:p w14:paraId="69F5C04E" w14:textId="53D096B2" w:rsidR="00331752" w:rsidRPr="0079694B" w:rsidRDefault="00DF0136" w:rsidP="0079694B">
            <w:pPr>
              <w:spacing w:after="0" w:line="240" w:lineRule="auto"/>
              <w:jc w:val="center"/>
              <w:rPr>
                <w:lang w:val="fr-FR"/>
              </w:rPr>
            </w:pPr>
            <w:r w:rsidRPr="0079694B">
              <w:rPr>
                <w:rFonts w:eastAsiaTheme="majorEastAsia"/>
              </w:rPr>
              <w:t>Appendix 3 – ITT Price Schedule</w:t>
            </w:r>
          </w:p>
          <w:p w14:paraId="7436B133" w14:textId="346D77B7" w:rsidR="00D43104" w:rsidRPr="00AE1207" w:rsidRDefault="00D43104" w:rsidP="00D43104">
            <w:pPr>
              <w:spacing w:after="0" w:line="240" w:lineRule="auto"/>
              <w:jc w:val="center"/>
              <w:textAlignment w:val="baseline"/>
              <w:rPr>
                <w:rFonts w:ascii="Segoe UI" w:eastAsia="Times New Roman" w:hAnsi="Segoe UI" w:cs="Segoe UI"/>
                <w:sz w:val="18"/>
                <w:szCs w:val="18"/>
                <w:lang w:eastAsia="en-GB"/>
              </w:rPr>
            </w:pPr>
          </w:p>
        </w:tc>
      </w:tr>
    </w:tbl>
    <w:p w14:paraId="6A5694D1" w14:textId="3C04626A" w:rsidR="00447131" w:rsidRPr="00AE1207" w:rsidRDefault="00D43104" w:rsidP="00CA199D">
      <w:pPr>
        <w:jc w:val="right"/>
        <w:rPr>
          <w:rFonts w:eastAsiaTheme="majorEastAsia"/>
          <w:sz w:val="20"/>
          <w:szCs w:val="20"/>
        </w:rPr>
      </w:pPr>
      <w:r w:rsidRPr="00AE1207">
        <w:rPr>
          <w:rFonts w:eastAsiaTheme="majorEastAsia"/>
          <w:sz w:val="20"/>
          <w:szCs w:val="20"/>
        </w:rPr>
        <w:lastRenderedPageBreak/>
        <w:t xml:space="preserve">Table </w:t>
      </w:r>
      <w:r w:rsidR="00256C20">
        <w:rPr>
          <w:rFonts w:eastAsiaTheme="majorEastAsia"/>
          <w:sz w:val="20"/>
          <w:szCs w:val="20"/>
        </w:rPr>
        <w:t>10</w:t>
      </w:r>
      <w:r w:rsidR="00CA199D" w:rsidRPr="00AE1207">
        <w:rPr>
          <w:rFonts w:eastAsiaTheme="majorEastAsia"/>
          <w:sz w:val="20"/>
          <w:szCs w:val="20"/>
        </w:rPr>
        <w:t xml:space="preserve"> – Tender Checklist </w:t>
      </w:r>
    </w:p>
    <w:p w14:paraId="219E440F" w14:textId="1CE865D8" w:rsidR="0059228E" w:rsidRPr="003A1FAE" w:rsidRDefault="003A1FAE" w:rsidP="003A1FAE">
      <w:pPr>
        <w:rPr>
          <w:rFonts w:eastAsiaTheme="majorEastAsia"/>
        </w:rPr>
      </w:pPr>
      <w:r w:rsidRPr="00AE1207">
        <w:rPr>
          <w:rFonts w:eastAsiaTheme="majorEastAsia"/>
        </w:rPr>
        <w:t xml:space="preserve">Please ensure that you have attached any </w:t>
      </w:r>
      <w:r w:rsidR="00B97C30" w:rsidRPr="00AE1207">
        <w:rPr>
          <w:rFonts w:eastAsiaTheme="majorEastAsia"/>
        </w:rPr>
        <w:t xml:space="preserve">further </w:t>
      </w:r>
      <w:r w:rsidRPr="00AE1207">
        <w:rPr>
          <w:rFonts w:eastAsiaTheme="majorEastAsia"/>
        </w:rPr>
        <w:t>relevant documentation, clearly labelling what it is and if it should be used in conjunction with any other documents.</w:t>
      </w:r>
    </w:p>
    <w:p w14:paraId="698D8E9F" w14:textId="77777777" w:rsidR="00F2169A" w:rsidRPr="00352B5A" w:rsidRDefault="00F2169A" w:rsidP="00352B5A">
      <w:pPr>
        <w:rPr>
          <w:rFonts w:eastAsiaTheme="majorEastAsia"/>
        </w:rPr>
      </w:pPr>
    </w:p>
    <w:p w14:paraId="372C7E23" w14:textId="77777777" w:rsidR="00760ECD" w:rsidRPr="00EB7262" w:rsidRDefault="00760ECD" w:rsidP="00EB7262">
      <w:pPr>
        <w:rPr>
          <w:rFonts w:asciiTheme="majorHAnsi" w:eastAsiaTheme="majorEastAsia" w:hAnsiTheme="majorHAnsi" w:cstheme="majorBidi"/>
          <w:color w:val="2F5496" w:themeColor="accent1" w:themeShade="BF"/>
          <w:sz w:val="28"/>
          <w:szCs w:val="28"/>
        </w:rPr>
      </w:pPr>
    </w:p>
    <w:p w14:paraId="341509B3" w14:textId="77777777" w:rsidR="00760ECD" w:rsidRPr="00760ECD" w:rsidRDefault="00760ECD" w:rsidP="00760ECD">
      <w:pPr>
        <w:rPr>
          <w:rFonts w:asciiTheme="majorHAnsi" w:eastAsiaTheme="majorEastAsia" w:hAnsiTheme="majorHAnsi" w:cstheme="majorBidi"/>
          <w:color w:val="2F5496" w:themeColor="accent1" w:themeShade="BF"/>
          <w:sz w:val="28"/>
          <w:szCs w:val="28"/>
        </w:rPr>
      </w:pPr>
    </w:p>
    <w:sectPr w:rsidR="00760ECD" w:rsidRPr="00760ECD" w:rsidSect="00F6624D">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2863B" w14:textId="77777777" w:rsidR="00965FA2" w:rsidRDefault="00965FA2" w:rsidP="00530856">
      <w:pPr>
        <w:spacing w:after="0" w:line="240" w:lineRule="auto"/>
      </w:pPr>
      <w:r>
        <w:separator/>
      </w:r>
    </w:p>
  </w:endnote>
  <w:endnote w:type="continuationSeparator" w:id="0">
    <w:p w14:paraId="71EF1BC8" w14:textId="77777777" w:rsidR="00965FA2" w:rsidRDefault="00965FA2" w:rsidP="00530856">
      <w:pPr>
        <w:spacing w:after="0" w:line="240" w:lineRule="auto"/>
      </w:pPr>
      <w:r>
        <w:continuationSeparator/>
      </w:r>
    </w:p>
  </w:endnote>
  <w:endnote w:type="continuationNotice" w:id="1">
    <w:p w14:paraId="7A875D33" w14:textId="77777777" w:rsidR="00965FA2" w:rsidRDefault="00965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altName w:val="Calibri"/>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0ECC" w14:textId="655CE638" w:rsidR="00763889" w:rsidRPr="00707D00" w:rsidRDefault="00763889" w:rsidP="00707D00">
    <w:pPr>
      <w:pStyle w:val="Footer"/>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B681D" w14:textId="77777777" w:rsidR="00965FA2" w:rsidRDefault="00965FA2" w:rsidP="00530856">
      <w:pPr>
        <w:spacing w:after="0" w:line="240" w:lineRule="auto"/>
      </w:pPr>
      <w:r>
        <w:separator/>
      </w:r>
    </w:p>
  </w:footnote>
  <w:footnote w:type="continuationSeparator" w:id="0">
    <w:p w14:paraId="2E618702" w14:textId="77777777" w:rsidR="00965FA2" w:rsidRDefault="00965FA2" w:rsidP="00530856">
      <w:pPr>
        <w:spacing w:after="0" w:line="240" w:lineRule="auto"/>
      </w:pPr>
      <w:r>
        <w:continuationSeparator/>
      </w:r>
    </w:p>
  </w:footnote>
  <w:footnote w:type="continuationNotice" w:id="1">
    <w:p w14:paraId="06837C96" w14:textId="77777777" w:rsidR="00965FA2" w:rsidRDefault="00965F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5" behindDoc="0" locked="0" layoutInCell="1" allowOverlap="1" wp14:anchorId="3BE0C086" wp14:editId="21EC4FE1">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B5338CA" wp14:editId="2925C123">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4375678B" w:rsidR="00D44EE8" w:rsidRDefault="00D44EE8" w:rsidP="00D44EE8">
    <w:pPr>
      <w:pStyle w:val="Header"/>
      <w:jc w:val="right"/>
    </w:pPr>
    <w:r>
      <w:t>I</w:t>
    </w:r>
    <w:r w:rsidR="00962F14">
      <w:t>T</w:t>
    </w:r>
    <w:r>
      <w:t xml:space="preserve">T: </w:t>
    </w:r>
    <w:r w:rsidR="00A63F72">
      <w:t>BAF24</w:t>
    </w:r>
    <w:r w:rsidR="00B2027C">
      <w:t>041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0" behindDoc="0" locked="0" layoutInCell="1" allowOverlap="1" wp14:anchorId="2F6A9042" wp14:editId="6633549D">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504FE763" w:rsidR="00530856" w:rsidRDefault="00D44EE8" w:rsidP="00F6624D">
    <w:pPr>
      <w:pStyle w:val="Footer"/>
      <w:jc w:val="center"/>
    </w:pPr>
    <w:r>
      <w:rPr>
        <w:noProof/>
      </w:rPr>
      <w:drawing>
        <wp:anchor distT="0" distB="0" distL="114300" distR="114300" simplePos="0" relativeHeight="251658243" behindDoc="0" locked="0" layoutInCell="1" allowOverlap="1" wp14:anchorId="1DAA3217" wp14:editId="0A89DCD6">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1" behindDoc="0" locked="0" layoutInCell="1" allowOverlap="1" wp14:anchorId="2548533C" wp14:editId="62ADEDDA">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458AA1DB" wp14:editId="72702A58">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944"/>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B966A6"/>
    <w:multiLevelType w:val="multilevel"/>
    <w:tmpl w:val="D6EEF868"/>
    <w:styleLink w:val="CurrentList1"/>
    <w:lvl w:ilvl="0">
      <w:start w:val="1"/>
      <w:numFmt w:val="lowerLetter"/>
      <w:lvlText w:val="%1)"/>
      <w:lvlJc w:val="left"/>
      <w:pPr>
        <w:ind w:left="720" w:hanging="720"/>
      </w:pPr>
      <w:rPr>
        <w:rFonts w:asciiTheme="minorHAnsi" w:eastAsiaTheme="majorEastAsia"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B934CA"/>
    <w:multiLevelType w:val="hybridMultilevel"/>
    <w:tmpl w:val="EC46F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93778"/>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F3B4B"/>
    <w:multiLevelType w:val="hybridMultilevel"/>
    <w:tmpl w:val="E90C30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E7FE9"/>
    <w:multiLevelType w:val="hybridMultilevel"/>
    <w:tmpl w:val="9DF42436"/>
    <w:lvl w:ilvl="0" w:tplc="D57210B0">
      <w:start w:val="1"/>
      <w:numFmt w:val="lowerLetter"/>
      <w:lvlText w:val="%1)"/>
      <w:lvlJc w:val="left"/>
      <w:pPr>
        <w:ind w:left="1080" w:hanging="720"/>
      </w:pPr>
      <w:rPr>
        <w:rFonts w:asciiTheme="minorHAnsi" w:eastAsiaTheme="majorEastAsia" w:hAnsiTheme="minorHAns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2939A3"/>
    <w:multiLevelType w:val="hybridMultilevel"/>
    <w:tmpl w:val="CE7AD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11C97"/>
    <w:multiLevelType w:val="hybridMultilevel"/>
    <w:tmpl w:val="295C3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31026"/>
    <w:multiLevelType w:val="hybridMultilevel"/>
    <w:tmpl w:val="4EE2C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E7AEB"/>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BE62A9"/>
    <w:multiLevelType w:val="hybridMultilevel"/>
    <w:tmpl w:val="69C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33F6A"/>
    <w:multiLevelType w:val="hybridMultilevel"/>
    <w:tmpl w:val="100A9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DA3271"/>
    <w:multiLevelType w:val="hybridMultilevel"/>
    <w:tmpl w:val="54129524"/>
    <w:lvl w:ilvl="0" w:tplc="FFFFFFFF">
      <w:start w:val="1"/>
      <w:numFmt w:val="lowerLetter"/>
      <w:lvlText w:val="%1)"/>
      <w:lvlJc w:val="left"/>
      <w:pPr>
        <w:ind w:left="720" w:hanging="720"/>
      </w:pPr>
      <w:rPr>
        <w:rFonts w:asciiTheme="minorHAnsi" w:eastAsiaTheme="majorEastAsia" w:hAnsi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55C03DC"/>
    <w:multiLevelType w:val="hybridMultilevel"/>
    <w:tmpl w:val="759C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6467C9"/>
    <w:multiLevelType w:val="hybridMultilevel"/>
    <w:tmpl w:val="0B6ED7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223DE6"/>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C9C677E"/>
    <w:multiLevelType w:val="hybridMultilevel"/>
    <w:tmpl w:val="88CC777C"/>
    <w:lvl w:ilvl="0" w:tplc="6E3A4A7A">
      <w:start w:val="4"/>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E3031"/>
    <w:multiLevelType w:val="hybridMultilevel"/>
    <w:tmpl w:val="DFE02368"/>
    <w:lvl w:ilvl="0" w:tplc="CD1AEB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43119">
    <w:abstractNumId w:val="22"/>
  </w:num>
  <w:num w:numId="2" w16cid:durableId="1087116861">
    <w:abstractNumId w:val="16"/>
  </w:num>
  <w:num w:numId="3" w16cid:durableId="222179993">
    <w:abstractNumId w:val="7"/>
  </w:num>
  <w:num w:numId="4" w16cid:durableId="842670476">
    <w:abstractNumId w:val="26"/>
  </w:num>
  <w:num w:numId="5" w16cid:durableId="483737255">
    <w:abstractNumId w:val="15"/>
  </w:num>
  <w:num w:numId="6" w16cid:durableId="247083713">
    <w:abstractNumId w:val="17"/>
  </w:num>
  <w:num w:numId="7" w16cid:durableId="1601183346">
    <w:abstractNumId w:val="20"/>
  </w:num>
  <w:num w:numId="8" w16cid:durableId="1283422684">
    <w:abstractNumId w:val="18"/>
  </w:num>
  <w:num w:numId="9" w16cid:durableId="1474904659">
    <w:abstractNumId w:val="1"/>
  </w:num>
  <w:num w:numId="10" w16cid:durableId="1629969163">
    <w:abstractNumId w:val="5"/>
  </w:num>
  <w:num w:numId="11" w16cid:durableId="797650872">
    <w:abstractNumId w:val="23"/>
  </w:num>
  <w:num w:numId="12" w16cid:durableId="1465656250">
    <w:abstractNumId w:val="12"/>
  </w:num>
  <w:num w:numId="13" w16cid:durableId="663972081">
    <w:abstractNumId w:val="13"/>
  </w:num>
  <w:num w:numId="14" w16cid:durableId="624312808">
    <w:abstractNumId w:val="9"/>
  </w:num>
  <w:num w:numId="15" w16cid:durableId="1639602026">
    <w:abstractNumId w:val="19"/>
  </w:num>
  <w:num w:numId="16" w16cid:durableId="1448235778">
    <w:abstractNumId w:val="24"/>
  </w:num>
  <w:num w:numId="17" w16cid:durableId="1370687694">
    <w:abstractNumId w:val="21"/>
  </w:num>
  <w:num w:numId="18" w16cid:durableId="775759775">
    <w:abstractNumId w:val="10"/>
  </w:num>
  <w:num w:numId="19" w16cid:durableId="1155300193">
    <w:abstractNumId w:val="3"/>
  </w:num>
  <w:num w:numId="20" w16cid:durableId="191917641">
    <w:abstractNumId w:val="8"/>
  </w:num>
  <w:num w:numId="21" w16cid:durableId="1247493207">
    <w:abstractNumId w:val="14"/>
  </w:num>
  <w:num w:numId="22" w16cid:durableId="1211573565">
    <w:abstractNumId w:val="2"/>
  </w:num>
  <w:num w:numId="23" w16cid:durableId="114640810">
    <w:abstractNumId w:val="6"/>
  </w:num>
  <w:num w:numId="24" w16cid:durableId="216936204">
    <w:abstractNumId w:val="4"/>
  </w:num>
  <w:num w:numId="25" w16cid:durableId="1480728163">
    <w:abstractNumId w:val="0"/>
  </w:num>
  <w:num w:numId="26" w16cid:durableId="2111076597">
    <w:abstractNumId w:val="11"/>
  </w:num>
  <w:num w:numId="27" w16cid:durableId="7393320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25BF"/>
    <w:rsid w:val="00002EE7"/>
    <w:rsid w:val="00004EFD"/>
    <w:rsid w:val="00010883"/>
    <w:rsid w:val="00015E8E"/>
    <w:rsid w:val="000248D4"/>
    <w:rsid w:val="00031940"/>
    <w:rsid w:val="00040861"/>
    <w:rsid w:val="00044344"/>
    <w:rsid w:val="000447A1"/>
    <w:rsid w:val="00050A5C"/>
    <w:rsid w:val="000517EC"/>
    <w:rsid w:val="000555B1"/>
    <w:rsid w:val="00057FA2"/>
    <w:rsid w:val="0006143D"/>
    <w:rsid w:val="000624D4"/>
    <w:rsid w:val="00064FAC"/>
    <w:rsid w:val="000670EA"/>
    <w:rsid w:val="00070406"/>
    <w:rsid w:val="0007115C"/>
    <w:rsid w:val="000756E7"/>
    <w:rsid w:val="0008563E"/>
    <w:rsid w:val="00086636"/>
    <w:rsid w:val="00090249"/>
    <w:rsid w:val="0009619E"/>
    <w:rsid w:val="00097DD8"/>
    <w:rsid w:val="000A17D3"/>
    <w:rsid w:val="000A390F"/>
    <w:rsid w:val="000C1E58"/>
    <w:rsid w:val="000E16F3"/>
    <w:rsid w:val="000F1769"/>
    <w:rsid w:val="000F6B9C"/>
    <w:rsid w:val="00101203"/>
    <w:rsid w:val="00113090"/>
    <w:rsid w:val="00113C56"/>
    <w:rsid w:val="00113F76"/>
    <w:rsid w:val="00115C8E"/>
    <w:rsid w:val="00116257"/>
    <w:rsid w:val="00116ADB"/>
    <w:rsid w:val="001241A3"/>
    <w:rsid w:val="00157278"/>
    <w:rsid w:val="00170FB3"/>
    <w:rsid w:val="001873A7"/>
    <w:rsid w:val="001A0344"/>
    <w:rsid w:val="001B27B5"/>
    <w:rsid w:val="001D13DE"/>
    <w:rsid w:val="001D35EC"/>
    <w:rsid w:val="001D5E7D"/>
    <w:rsid w:val="001D77F5"/>
    <w:rsid w:val="001E404F"/>
    <w:rsid w:val="002141CF"/>
    <w:rsid w:val="0023053A"/>
    <w:rsid w:val="002361F5"/>
    <w:rsid w:val="00242380"/>
    <w:rsid w:val="0024343B"/>
    <w:rsid w:val="00251286"/>
    <w:rsid w:val="00256C20"/>
    <w:rsid w:val="00265483"/>
    <w:rsid w:val="002664F9"/>
    <w:rsid w:val="00272CD3"/>
    <w:rsid w:val="0027331C"/>
    <w:rsid w:val="00281861"/>
    <w:rsid w:val="0028699F"/>
    <w:rsid w:val="002875D8"/>
    <w:rsid w:val="002A43DA"/>
    <w:rsid w:val="002B4109"/>
    <w:rsid w:val="002B598D"/>
    <w:rsid w:val="002C5E40"/>
    <w:rsid w:val="002D0282"/>
    <w:rsid w:val="002D143C"/>
    <w:rsid w:val="002D1689"/>
    <w:rsid w:val="002D5FA5"/>
    <w:rsid w:val="002DD368"/>
    <w:rsid w:val="002F0BA9"/>
    <w:rsid w:val="00304FE1"/>
    <w:rsid w:val="00305532"/>
    <w:rsid w:val="00312AF3"/>
    <w:rsid w:val="003162A6"/>
    <w:rsid w:val="00331752"/>
    <w:rsid w:val="0033390E"/>
    <w:rsid w:val="00333E29"/>
    <w:rsid w:val="00344EE9"/>
    <w:rsid w:val="00351398"/>
    <w:rsid w:val="00352B5A"/>
    <w:rsid w:val="00360D8B"/>
    <w:rsid w:val="00366023"/>
    <w:rsid w:val="00366F37"/>
    <w:rsid w:val="00371297"/>
    <w:rsid w:val="00373A89"/>
    <w:rsid w:val="003826C4"/>
    <w:rsid w:val="00384CD4"/>
    <w:rsid w:val="00394FB7"/>
    <w:rsid w:val="003A030A"/>
    <w:rsid w:val="003A0C25"/>
    <w:rsid w:val="003A1FAE"/>
    <w:rsid w:val="003A28C9"/>
    <w:rsid w:val="003B105B"/>
    <w:rsid w:val="003C1AEC"/>
    <w:rsid w:val="003C6A84"/>
    <w:rsid w:val="003F029D"/>
    <w:rsid w:val="003F6EF5"/>
    <w:rsid w:val="004050A2"/>
    <w:rsid w:val="00405C59"/>
    <w:rsid w:val="00410BC2"/>
    <w:rsid w:val="00411A86"/>
    <w:rsid w:val="00415285"/>
    <w:rsid w:val="00416599"/>
    <w:rsid w:val="00421316"/>
    <w:rsid w:val="00426E27"/>
    <w:rsid w:val="00440227"/>
    <w:rsid w:val="004408F1"/>
    <w:rsid w:val="00447131"/>
    <w:rsid w:val="00476001"/>
    <w:rsid w:val="00477ED6"/>
    <w:rsid w:val="004801F8"/>
    <w:rsid w:val="004824A2"/>
    <w:rsid w:val="00494C31"/>
    <w:rsid w:val="00497DC2"/>
    <w:rsid w:val="004A3843"/>
    <w:rsid w:val="004A40BF"/>
    <w:rsid w:val="004B0DC8"/>
    <w:rsid w:val="004B4653"/>
    <w:rsid w:val="004B7DA0"/>
    <w:rsid w:val="004C1B72"/>
    <w:rsid w:val="004D0BA7"/>
    <w:rsid w:val="004D4174"/>
    <w:rsid w:val="004D7990"/>
    <w:rsid w:val="004E2834"/>
    <w:rsid w:val="004F053A"/>
    <w:rsid w:val="004F0679"/>
    <w:rsid w:val="005153F1"/>
    <w:rsid w:val="005204CE"/>
    <w:rsid w:val="00530856"/>
    <w:rsid w:val="00533B59"/>
    <w:rsid w:val="0054152A"/>
    <w:rsid w:val="00542661"/>
    <w:rsid w:val="00552363"/>
    <w:rsid w:val="005631DC"/>
    <w:rsid w:val="005706C0"/>
    <w:rsid w:val="00571BD0"/>
    <w:rsid w:val="00571C02"/>
    <w:rsid w:val="0057482A"/>
    <w:rsid w:val="00574899"/>
    <w:rsid w:val="00580F4B"/>
    <w:rsid w:val="00581B46"/>
    <w:rsid w:val="0058728C"/>
    <w:rsid w:val="005920FC"/>
    <w:rsid w:val="0059228E"/>
    <w:rsid w:val="005C553C"/>
    <w:rsid w:val="005D17C4"/>
    <w:rsid w:val="005D5060"/>
    <w:rsid w:val="005E2A4A"/>
    <w:rsid w:val="005F3F6A"/>
    <w:rsid w:val="005F740D"/>
    <w:rsid w:val="005F7ACF"/>
    <w:rsid w:val="00611CF0"/>
    <w:rsid w:val="00612CBF"/>
    <w:rsid w:val="00630EAE"/>
    <w:rsid w:val="00635CE7"/>
    <w:rsid w:val="006430C6"/>
    <w:rsid w:val="00643B2F"/>
    <w:rsid w:val="00653C91"/>
    <w:rsid w:val="00654170"/>
    <w:rsid w:val="0066157D"/>
    <w:rsid w:val="00671BF3"/>
    <w:rsid w:val="00672753"/>
    <w:rsid w:val="00673E1F"/>
    <w:rsid w:val="006769EF"/>
    <w:rsid w:val="00681CAF"/>
    <w:rsid w:val="00681CD1"/>
    <w:rsid w:val="00685858"/>
    <w:rsid w:val="00692724"/>
    <w:rsid w:val="0069741A"/>
    <w:rsid w:val="006A47EB"/>
    <w:rsid w:val="006B31D9"/>
    <w:rsid w:val="006C4F45"/>
    <w:rsid w:val="006D01E6"/>
    <w:rsid w:val="006D26DE"/>
    <w:rsid w:val="006F159E"/>
    <w:rsid w:val="006F5008"/>
    <w:rsid w:val="006F711B"/>
    <w:rsid w:val="00706CCA"/>
    <w:rsid w:val="00707D00"/>
    <w:rsid w:val="00712260"/>
    <w:rsid w:val="0072062A"/>
    <w:rsid w:val="00721344"/>
    <w:rsid w:val="00723BE8"/>
    <w:rsid w:val="00733607"/>
    <w:rsid w:val="00756539"/>
    <w:rsid w:val="007601DC"/>
    <w:rsid w:val="00760ECD"/>
    <w:rsid w:val="00763889"/>
    <w:rsid w:val="007655D9"/>
    <w:rsid w:val="00766250"/>
    <w:rsid w:val="0079694B"/>
    <w:rsid w:val="00797A49"/>
    <w:rsid w:val="007A35A7"/>
    <w:rsid w:val="007B6113"/>
    <w:rsid w:val="007C0CDA"/>
    <w:rsid w:val="007C17AF"/>
    <w:rsid w:val="007D07CD"/>
    <w:rsid w:val="007D1D48"/>
    <w:rsid w:val="007D2922"/>
    <w:rsid w:val="007F1825"/>
    <w:rsid w:val="007F366B"/>
    <w:rsid w:val="00806C55"/>
    <w:rsid w:val="00812010"/>
    <w:rsid w:val="008146D0"/>
    <w:rsid w:val="00821310"/>
    <w:rsid w:val="008302C9"/>
    <w:rsid w:val="00841AF0"/>
    <w:rsid w:val="008469E6"/>
    <w:rsid w:val="00847D86"/>
    <w:rsid w:val="00852DA2"/>
    <w:rsid w:val="00880A55"/>
    <w:rsid w:val="0088412F"/>
    <w:rsid w:val="00886F5E"/>
    <w:rsid w:val="00890557"/>
    <w:rsid w:val="00893298"/>
    <w:rsid w:val="008A566F"/>
    <w:rsid w:val="008A7DD6"/>
    <w:rsid w:val="008B0468"/>
    <w:rsid w:val="008B3C1D"/>
    <w:rsid w:val="008C0AEE"/>
    <w:rsid w:val="008C1ACD"/>
    <w:rsid w:val="008D3118"/>
    <w:rsid w:val="008D7F34"/>
    <w:rsid w:val="008E05BD"/>
    <w:rsid w:val="008E4AE7"/>
    <w:rsid w:val="008E4F92"/>
    <w:rsid w:val="00902030"/>
    <w:rsid w:val="00902716"/>
    <w:rsid w:val="0090745F"/>
    <w:rsid w:val="00907E3B"/>
    <w:rsid w:val="0091620F"/>
    <w:rsid w:val="009326EF"/>
    <w:rsid w:val="00947AEE"/>
    <w:rsid w:val="00951F04"/>
    <w:rsid w:val="00954053"/>
    <w:rsid w:val="009613A1"/>
    <w:rsid w:val="00962F14"/>
    <w:rsid w:val="00963C3B"/>
    <w:rsid w:val="00965FA2"/>
    <w:rsid w:val="00967402"/>
    <w:rsid w:val="009701AA"/>
    <w:rsid w:val="00974800"/>
    <w:rsid w:val="009763BD"/>
    <w:rsid w:val="0098428C"/>
    <w:rsid w:val="00984811"/>
    <w:rsid w:val="00986515"/>
    <w:rsid w:val="0099235D"/>
    <w:rsid w:val="009A1E8A"/>
    <w:rsid w:val="009A3E48"/>
    <w:rsid w:val="009A7168"/>
    <w:rsid w:val="009B277E"/>
    <w:rsid w:val="009B3BB0"/>
    <w:rsid w:val="009C4B4A"/>
    <w:rsid w:val="009D15BB"/>
    <w:rsid w:val="009D1CAE"/>
    <w:rsid w:val="009D529B"/>
    <w:rsid w:val="009D6312"/>
    <w:rsid w:val="009F33BA"/>
    <w:rsid w:val="009F3A28"/>
    <w:rsid w:val="009F7C20"/>
    <w:rsid w:val="00A05BA2"/>
    <w:rsid w:val="00A23755"/>
    <w:rsid w:val="00A3408D"/>
    <w:rsid w:val="00A427D4"/>
    <w:rsid w:val="00A42D7A"/>
    <w:rsid w:val="00A46D90"/>
    <w:rsid w:val="00A501C2"/>
    <w:rsid w:val="00A52185"/>
    <w:rsid w:val="00A54AE9"/>
    <w:rsid w:val="00A63E88"/>
    <w:rsid w:val="00A63F72"/>
    <w:rsid w:val="00A71A1A"/>
    <w:rsid w:val="00A77B18"/>
    <w:rsid w:val="00A95198"/>
    <w:rsid w:val="00A95900"/>
    <w:rsid w:val="00A97623"/>
    <w:rsid w:val="00AA6D98"/>
    <w:rsid w:val="00AA794D"/>
    <w:rsid w:val="00AB019A"/>
    <w:rsid w:val="00AB7D14"/>
    <w:rsid w:val="00AC0C49"/>
    <w:rsid w:val="00AD256A"/>
    <w:rsid w:val="00AD2F81"/>
    <w:rsid w:val="00AD7745"/>
    <w:rsid w:val="00AE1207"/>
    <w:rsid w:val="00AE20B6"/>
    <w:rsid w:val="00AE6D79"/>
    <w:rsid w:val="00B0559D"/>
    <w:rsid w:val="00B142E0"/>
    <w:rsid w:val="00B1482B"/>
    <w:rsid w:val="00B2027C"/>
    <w:rsid w:val="00B22EE9"/>
    <w:rsid w:val="00B335FA"/>
    <w:rsid w:val="00B42A20"/>
    <w:rsid w:val="00B4304A"/>
    <w:rsid w:val="00B464C9"/>
    <w:rsid w:val="00B52727"/>
    <w:rsid w:val="00B53547"/>
    <w:rsid w:val="00B5734F"/>
    <w:rsid w:val="00B63523"/>
    <w:rsid w:val="00B754CB"/>
    <w:rsid w:val="00B7626A"/>
    <w:rsid w:val="00B82EDD"/>
    <w:rsid w:val="00B921FC"/>
    <w:rsid w:val="00B97C30"/>
    <w:rsid w:val="00BA480A"/>
    <w:rsid w:val="00BA6458"/>
    <w:rsid w:val="00BA781A"/>
    <w:rsid w:val="00BB0EF7"/>
    <w:rsid w:val="00BD1717"/>
    <w:rsid w:val="00BE0CDD"/>
    <w:rsid w:val="00BE70F9"/>
    <w:rsid w:val="00BF05E0"/>
    <w:rsid w:val="00BF4119"/>
    <w:rsid w:val="00C3019E"/>
    <w:rsid w:val="00C31425"/>
    <w:rsid w:val="00C36FDB"/>
    <w:rsid w:val="00C42E75"/>
    <w:rsid w:val="00C431DA"/>
    <w:rsid w:val="00C46E1A"/>
    <w:rsid w:val="00C52302"/>
    <w:rsid w:val="00C546FE"/>
    <w:rsid w:val="00C61243"/>
    <w:rsid w:val="00C7003D"/>
    <w:rsid w:val="00C71148"/>
    <w:rsid w:val="00C81E4B"/>
    <w:rsid w:val="00C907FF"/>
    <w:rsid w:val="00C91ED5"/>
    <w:rsid w:val="00C9696F"/>
    <w:rsid w:val="00CA199D"/>
    <w:rsid w:val="00CA2BB5"/>
    <w:rsid w:val="00CA40D4"/>
    <w:rsid w:val="00CB35A9"/>
    <w:rsid w:val="00CB4968"/>
    <w:rsid w:val="00CC2A99"/>
    <w:rsid w:val="00CC2C42"/>
    <w:rsid w:val="00CD08BE"/>
    <w:rsid w:val="00CD0C1B"/>
    <w:rsid w:val="00CD3B7D"/>
    <w:rsid w:val="00CE2E33"/>
    <w:rsid w:val="00CE656D"/>
    <w:rsid w:val="00CE67A6"/>
    <w:rsid w:val="00CE6C89"/>
    <w:rsid w:val="00D021AA"/>
    <w:rsid w:val="00D060B7"/>
    <w:rsid w:val="00D17798"/>
    <w:rsid w:val="00D22193"/>
    <w:rsid w:val="00D31E81"/>
    <w:rsid w:val="00D333C5"/>
    <w:rsid w:val="00D33E9D"/>
    <w:rsid w:val="00D43104"/>
    <w:rsid w:val="00D443B3"/>
    <w:rsid w:val="00D44EE8"/>
    <w:rsid w:val="00D46E03"/>
    <w:rsid w:val="00D60086"/>
    <w:rsid w:val="00D6754A"/>
    <w:rsid w:val="00D70392"/>
    <w:rsid w:val="00D73E49"/>
    <w:rsid w:val="00D82124"/>
    <w:rsid w:val="00D865ED"/>
    <w:rsid w:val="00DA09B8"/>
    <w:rsid w:val="00DA4DE2"/>
    <w:rsid w:val="00DA4FB9"/>
    <w:rsid w:val="00DB10EA"/>
    <w:rsid w:val="00DB6CAC"/>
    <w:rsid w:val="00DD433C"/>
    <w:rsid w:val="00DF0136"/>
    <w:rsid w:val="00DF536C"/>
    <w:rsid w:val="00DF5B17"/>
    <w:rsid w:val="00E145A5"/>
    <w:rsid w:val="00E1655C"/>
    <w:rsid w:val="00E16A9D"/>
    <w:rsid w:val="00E279AC"/>
    <w:rsid w:val="00E3156C"/>
    <w:rsid w:val="00E3575E"/>
    <w:rsid w:val="00E46CE4"/>
    <w:rsid w:val="00E631E8"/>
    <w:rsid w:val="00E65C6E"/>
    <w:rsid w:val="00E701A4"/>
    <w:rsid w:val="00E70590"/>
    <w:rsid w:val="00E7178B"/>
    <w:rsid w:val="00E739DF"/>
    <w:rsid w:val="00E806FC"/>
    <w:rsid w:val="00E8198B"/>
    <w:rsid w:val="00E841DE"/>
    <w:rsid w:val="00EA3753"/>
    <w:rsid w:val="00EA472A"/>
    <w:rsid w:val="00EB7262"/>
    <w:rsid w:val="00EC3A6D"/>
    <w:rsid w:val="00EC4AF1"/>
    <w:rsid w:val="00EC7D85"/>
    <w:rsid w:val="00EE0683"/>
    <w:rsid w:val="00EE6C7F"/>
    <w:rsid w:val="00EF6E9C"/>
    <w:rsid w:val="00F047CC"/>
    <w:rsid w:val="00F104D0"/>
    <w:rsid w:val="00F108F4"/>
    <w:rsid w:val="00F135A0"/>
    <w:rsid w:val="00F20C97"/>
    <w:rsid w:val="00F20EEC"/>
    <w:rsid w:val="00F2169A"/>
    <w:rsid w:val="00F41422"/>
    <w:rsid w:val="00F616EA"/>
    <w:rsid w:val="00F64840"/>
    <w:rsid w:val="00F64E42"/>
    <w:rsid w:val="00F6624D"/>
    <w:rsid w:val="00F66AB9"/>
    <w:rsid w:val="00F678A5"/>
    <w:rsid w:val="00F67CC1"/>
    <w:rsid w:val="00F76581"/>
    <w:rsid w:val="00F86394"/>
    <w:rsid w:val="00F87519"/>
    <w:rsid w:val="00F91A35"/>
    <w:rsid w:val="00F96514"/>
    <w:rsid w:val="00F97AA5"/>
    <w:rsid w:val="00FA7C1D"/>
    <w:rsid w:val="00FB4DB1"/>
    <w:rsid w:val="00FC3471"/>
    <w:rsid w:val="00FC5792"/>
    <w:rsid w:val="00FC70F9"/>
    <w:rsid w:val="00FD28DC"/>
    <w:rsid w:val="00FD37F3"/>
    <w:rsid w:val="00FE169F"/>
    <w:rsid w:val="00FF6D2B"/>
    <w:rsid w:val="01E4273E"/>
    <w:rsid w:val="0338C7DA"/>
    <w:rsid w:val="03667FCE"/>
    <w:rsid w:val="03AE6ACB"/>
    <w:rsid w:val="03CF1FD5"/>
    <w:rsid w:val="063EA1B8"/>
    <w:rsid w:val="0698FA0B"/>
    <w:rsid w:val="074989BC"/>
    <w:rsid w:val="07C2D91F"/>
    <w:rsid w:val="07C7F662"/>
    <w:rsid w:val="09C61C08"/>
    <w:rsid w:val="0A080613"/>
    <w:rsid w:val="0A2538FC"/>
    <w:rsid w:val="0AFF9724"/>
    <w:rsid w:val="0C9B6785"/>
    <w:rsid w:val="0CB5F4F6"/>
    <w:rsid w:val="0F413B95"/>
    <w:rsid w:val="10963772"/>
    <w:rsid w:val="148D510D"/>
    <w:rsid w:val="162168B1"/>
    <w:rsid w:val="19934F58"/>
    <w:rsid w:val="1BCB5C91"/>
    <w:rsid w:val="1F176CA8"/>
    <w:rsid w:val="20BE6142"/>
    <w:rsid w:val="2360C6B4"/>
    <w:rsid w:val="2369537D"/>
    <w:rsid w:val="2379F2AF"/>
    <w:rsid w:val="246D2AF7"/>
    <w:rsid w:val="2540E186"/>
    <w:rsid w:val="2594D0C0"/>
    <w:rsid w:val="27200E71"/>
    <w:rsid w:val="287B4945"/>
    <w:rsid w:val="2AAD4CC0"/>
    <w:rsid w:val="2C1FDE19"/>
    <w:rsid w:val="2D6A8B19"/>
    <w:rsid w:val="2D77E67B"/>
    <w:rsid w:val="2E0863D1"/>
    <w:rsid w:val="2E407347"/>
    <w:rsid w:val="3018B4A6"/>
    <w:rsid w:val="30E91DD9"/>
    <w:rsid w:val="32A847FA"/>
    <w:rsid w:val="34EC25C9"/>
    <w:rsid w:val="38FE6121"/>
    <w:rsid w:val="395A04AA"/>
    <w:rsid w:val="3AC8EAD4"/>
    <w:rsid w:val="42A54367"/>
    <w:rsid w:val="430CD254"/>
    <w:rsid w:val="4343102C"/>
    <w:rsid w:val="43553E5B"/>
    <w:rsid w:val="45027CDD"/>
    <w:rsid w:val="45EE6EED"/>
    <w:rsid w:val="49AB5782"/>
    <w:rsid w:val="49BE86B2"/>
    <w:rsid w:val="4A4A7C46"/>
    <w:rsid w:val="4A863F68"/>
    <w:rsid w:val="4AB53EFD"/>
    <w:rsid w:val="4B14A404"/>
    <w:rsid w:val="4B605040"/>
    <w:rsid w:val="4E1678AA"/>
    <w:rsid w:val="4E39AA51"/>
    <w:rsid w:val="4F8BB3F5"/>
    <w:rsid w:val="50D57E7B"/>
    <w:rsid w:val="536B6225"/>
    <w:rsid w:val="536C19F2"/>
    <w:rsid w:val="56033B74"/>
    <w:rsid w:val="5B543594"/>
    <w:rsid w:val="5D2A3DD8"/>
    <w:rsid w:val="5EEFF52D"/>
    <w:rsid w:val="5F4D774D"/>
    <w:rsid w:val="5FC675A4"/>
    <w:rsid w:val="6015F3D4"/>
    <w:rsid w:val="63D56887"/>
    <w:rsid w:val="63ECCF73"/>
    <w:rsid w:val="63F1D5BF"/>
    <w:rsid w:val="640F6FDC"/>
    <w:rsid w:val="64C46E4B"/>
    <w:rsid w:val="668C1DF8"/>
    <w:rsid w:val="66A7EBDA"/>
    <w:rsid w:val="66FB1DB0"/>
    <w:rsid w:val="686E5BDD"/>
    <w:rsid w:val="6ABA2732"/>
    <w:rsid w:val="6C08678E"/>
    <w:rsid w:val="6C856952"/>
    <w:rsid w:val="6EF6C5BE"/>
    <w:rsid w:val="6F59CC77"/>
    <w:rsid w:val="6F9ED32C"/>
    <w:rsid w:val="713AA38D"/>
    <w:rsid w:val="71985377"/>
    <w:rsid w:val="7298C395"/>
    <w:rsid w:val="72EBFFB6"/>
    <w:rsid w:val="73D7A39A"/>
    <w:rsid w:val="745E05A3"/>
    <w:rsid w:val="74A4D177"/>
    <w:rsid w:val="7570F15D"/>
    <w:rsid w:val="75C181D2"/>
    <w:rsid w:val="77DB692C"/>
    <w:rsid w:val="79C30A82"/>
    <w:rsid w:val="7AE97359"/>
    <w:rsid w:val="7C01C2FB"/>
    <w:rsid w:val="7C8543BA"/>
    <w:rsid w:val="7D9CFD1C"/>
    <w:rsid w:val="7DEA250B"/>
    <w:rsid w:val="7E3E4D9B"/>
    <w:rsid w:val="7E5016C7"/>
    <w:rsid w:val="7F1D637E"/>
    <w:rsid w:val="7FBCE4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698C8"/>
  <w15:chartTrackingRefBased/>
  <w15:docId w15:val="{4C4992D1-BD93-48E5-8E7B-8371E5A0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uiPriority w:val="34"/>
    <w:qFormat/>
    <w:rsid w:val="00530856"/>
    <w:pPr>
      <w:ind w:left="720"/>
      <w:contextualSpacing/>
    </w:pPr>
  </w:style>
  <w:style w:type="character" w:customStyle="1" w:styleId="Heading2Char">
    <w:name w:val="Heading 2 Char"/>
    <w:basedOn w:val="DefaultParagraphFont"/>
    <w:link w:val="Heading2"/>
    <w:uiPriority w:val="9"/>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5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E1655C"/>
  </w:style>
  <w:style w:type="paragraph" w:customStyle="1" w:styleId="paragraph">
    <w:name w:val="paragraph"/>
    <w:basedOn w:val="Normal"/>
    <w:rsid w:val="00D431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43104"/>
  </w:style>
  <w:style w:type="numbering" w:customStyle="1" w:styleId="CurrentList1">
    <w:name w:val="Current List1"/>
    <w:uiPriority w:val="99"/>
    <w:rsid w:val="00BA480A"/>
    <w:pPr>
      <w:numPr>
        <w:numId w:val="22"/>
      </w:numPr>
    </w:pPr>
  </w:style>
  <w:style w:type="paragraph" w:styleId="TOC1">
    <w:name w:val="toc 1"/>
    <w:basedOn w:val="Normal"/>
    <w:next w:val="Normal"/>
    <w:autoRedefine/>
    <w:uiPriority w:val="39"/>
    <w:unhideWhenUsed/>
    <w:rsid w:val="002D143C"/>
    <w:pPr>
      <w:spacing w:after="100"/>
    </w:pPr>
  </w:style>
  <w:style w:type="paragraph" w:styleId="TOC2">
    <w:name w:val="toc 2"/>
    <w:basedOn w:val="Normal"/>
    <w:next w:val="Normal"/>
    <w:autoRedefine/>
    <w:uiPriority w:val="39"/>
    <w:unhideWhenUsed/>
    <w:rsid w:val="002D143C"/>
    <w:pPr>
      <w:spacing w:after="100"/>
      <w:ind w:left="220"/>
    </w:pPr>
  </w:style>
  <w:style w:type="paragraph" w:styleId="TOC3">
    <w:name w:val="toc 3"/>
    <w:basedOn w:val="Normal"/>
    <w:next w:val="Normal"/>
    <w:autoRedefine/>
    <w:uiPriority w:val="39"/>
    <w:unhideWhenUsed/>
    <w:rsid w:val="00612CBF"/>
    <w:pPr>
      <w:spacing w:after="100"/>
      <w:ind w:left="440"/>
    </w:pPr>
  </w:style>
  <w:style w:type="paragraph" w:styleId="CommentSubject">
    <w:name w:val="annotation subject"/>
    <w:basedOn w:val="CommentText"/>
    <w:next w:val="CommentText"/>
    <w:link w:val="CommentSubjectChar"/>
    <w:uiPriority w:val="99"/>
    <w:semiHidden/>
    <w:unhideWhenUsed/>
    <w:rsid w:val="009763BD"/>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9763BD"/>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32758">
      <w:bodyDiv w:val="1"/>
      <w:marLeft w:val="0"/>
      <w:marRight w:val="0"/>
      <w:marTop w:val="0"/>
      <w:marBottom w:val="0"/>
      <w:divBdr>
        <w:top w:val="none" w:sz="0" w:space="0" w:color="auto"/>
        <w:left w:val="none" w:sz="0" w:space="0" w:color="auto"/>
        <w:bottom w:val="none" w:sz="0" w:space="0" w:color="auto"/>
        <w:right w:val="none" w:sz="0" w:space="0" w:color="auto"/>
      </w:divBdr>
    </w:div>
    <w:div w:id="590310625">
      <w:bodyDiv w:val="1"/>
      <w:marLeft w:val="0"/>
      <w:marRight w:val="0"/>
      <w:marTop w:val="0"/>
      <w:marBottom w:val="0"/>
      <w:divBdr>
        <w:top w:val="none" w:sz="0" w:space="0" w:color="auto"/>
        <w:left w:val="none" w:sz="0" w:space="0" w:color="auto"/>
        <w:bottom w:val="none" w:sz="0" w:space="0" w:color="auto"/>
        <w:right w:val="none" w:sz="0" w:space="0" w:color="auto"/>
      </w:divBdr>
    </w:div>
    <w:div w:id="775561403">
      <w:bodyDiv w:val="1"/>
      <w:marLeft w:val="0"/>
      <w:marRight w:val="0"/>
      <w:marTop w:val="0"/>
      <w:marBottom w:val="0"/>
      <w:divBdr>
        <w:top w:val="none" w:sz="0" w:space="0" w:color="auto"/>
        <w:left w:val="none" w:sz="0" w:space="0" w:color="auto"/>
        <w:bottom w:val="none" w:sz="0" w:space="0" w:color="auto"/>
        <w:right w:val="none" w:sz="0" w:space="0" w:color="auto"/>
      </w:divBdr>
      <w:divsChild>
        <w:div w:id="752628967">
          <w:marLeft w:val="0"/>
          <w:marRight w:val="0"/>
          <w:marTop w:val="0"/>
          <w:marBottom w:val="0"/>
          <w:divBdr>
            <w:top w:val="none" w:sz="0" w:space="0" w:color="auto"/>
            <w:left w:val="none" w:sz="0" w:space="0" w:color="auto"/>
            <w:bottom w:val="none" w:sz="0" w:space="0" w:color="auto"/>
            <w:right w:val="none" w:sz="0" w:space="0" w:color="auto"/>
          </w:divBdr>
          <w:divsChild>
            <w:div w:id="766656819">
              <w:marLeft w:val="0"/>
              <w:marRight w:val="0"/>
              <w:marTop w:val="0"/>
              <w:marBottom w:val="0"/>
              <w:divBdr>
                <w:top w:val="none" w:sz="0" w:space="0" w:color="auto"/>
                <w:left w:val="none" w:sz="0" w:space="0" w:color="auto"/>
                <w:bottom w:val="none" w:sz="0" w:space="0" w:color="auto"/>
                <w:right w:val="none" w:sz="0" w:space="0" w:color="auto"/>
              </w:divBdr>
            </w:div>
            <w:div w:id="848060405">
              <w:marLeft w:val="0"/>
              <w:marRight w:val="0"/>
              <w:marTop w:val="0"/>
              <w:marBottom w:val="0"/>
              <w:divBdr>
                <w:top w:val="none" w:sz="0" w:space="0" w:color="auto"/>
                <w:left w:val="none" w:sz="0" w:space="0" w:color="auto"/>
                <w:bottom w:val="none" w:sz="0" w:space="0" w:color="auto"/>
                <w:right w:val="none" w:sz="0" w:space="0" w:color="auto"/>
              </w:divBdr>
            </w:div>
            <w:div w:id="1365331769">
              <w:marLeft w:val="0"/>
              <w:marRight w:val="0"/>
              <w:marTop w:val="0"/>
              <w:marBottom w:val="0"/>
              <w:divBdr>
                <w:top w:val="none" w:sz="0" w:space="0" w:color="auto"/>
                <w:left w:val="none" w:sz="0" w:space="0" w:color="auto"/>
                <w:bottom w:val="none" w:sz="0" w:space="0" w:color="auto"/>
                <w:right w:val="none" w:sz="0" w:space="0" w:color="auto"/>
              </w:divBdr>
            </w:div>
            <w:div w:id="1454834384">
              <w:marLeft w:val="0"/>
              <w:marRight w:val="0"/>
              <w:marTop w:val="0"/>
              <w:marBottom w:val="0"/>
              <w:divBdr>
                <w:top w:val="none" w:sz="0" w:space="0" w:color="auto"/>
                <w:left w:val="none" w:sz="0" w:space="0" w:color="auto"/>
                <w:bottom w:val="none" w:sz="0" w:space="0" w:color="auto"/>
                <w:right w:val="none" w:sz="0" w:space="0" w:color="auto"/>
              </w:divBdr>
            </w:div>
            <w:div w:id="1653172386">
              <w:marLeft w:val="0"/>
              <w:marRight w:val="0"/>
              <w:marTop w:val="0"/>
              <w:marBottom w:val="0"/>
              <w:divBdr>
                <w:top w:val="none" w:sz="0" w:space="0" w:color="auto"/>
                <w:left w:val="none" w:sz="0" w:space="0" w:color="auto"/>
                <w:bottom w:val="none" w:sz="0" w:space="0" w:color="auto"/>
                <w:right w:val="none" w:sz="0" w:space="0" w:color="auto"/>
              </w:divBdr>
            </w:div>
            <w:div w:id="1873112690">
              <w:marLeft w:val="0"/>
              <w:marRight w:val="0"/>
              <w:marTop w:val="0"/>
              <w:marBottom w:val="0"/>
              <w:divBdr>
                <w:top w:val="none" w:sz="0" w:space="0" w:color="auto"/>
                <w:left w:val="none" w:sz="0" w:space="0" w:color="auto"/>
                <w:bottom w:val="none" w:sz="0" w:space="0" w:color="auto"/>
                <w:right w:val="none" w:sz="0" w:space="0" w:color="auto"/>
              </w:divBdr>
            </w:div>
          </w:divsChild>
        </w:div>
        <w:div w:id="1987467375">
          <w:marLeft w:val="0"/>
          <w:marRight w:val="0"/>
          <w:marTop w:val="0"/>
          <w:marBottom w:val="0"/>
          <w:divBdr>
            <w:top w:val="none" w:sz="0" w:space="0" w:color="auto"/>
            <w:left w:val="none" w:sz="0" w:space="0" w:color="auto"/>
            <w:bottom w:val="none" w:sz="0" w:space="0" w:color="auto"/>
            <w:right w:val="none" w:sz="0" w:space="0" w:color="auto"/>
          </w:divBdr>
          <w:divsChild>
            <w:div w:id="998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2360">
      <w:bodyDiv w:val="1"/>
      <w:marLeft w:val="0"/>
      <w:marRight w:val="0"/>
      <w:marTop w:val="0"/>
      <w:marBottom w:val="0"/>
      <w:divBdr>
        <w:top w:val="none" w:sz="0" w:space="0" w:color="auto"/>
        <w:left w:val="none" w:sz="0" w:space="0" w:color="auto"/>
        <w:bottom w:val="none" w:sz="0" w:space="0" w:color="auto"/>
        <w:right w:val="none" w:sz="0" w:space="0" w:color="auto"/>
      </w:divBdr>
      <w:divsChild>
        <w:div w:id="112948954">
          <w:marLeft w:val="274"/>
          <w:marRight w:val="0"/>
          <w:marTop w:val="60"/>
          <w:marBottom w:val="60"/>
          <w:divBdr>
            <w:top w:val="none" w:sz="0" w:space="0" w:color="auto"/>
            <w:left w:val="none" w:sz="0" w:space="0" w:color="auto"/>
            <w:bottom w:val="none" w:sz="0" w:space="0" w:color="auto"/>
            <w:right w:val="none" w:sz="0" w:space="0" w:color="auto"/>
          </w:divBdr>
        </w:div>
        <w:div w:id="262884780">
          <w:marLeft w:val="274"/>
          <w:marRight w:val="0"/>
          <w:marTop w:val="60"/>
          <w:marBottom w:val="60"/>
          <w:divBdr>
            <w:top w:val="none" w:sz="0" w:space="0" w:color="auto"/>
            <w:left w:val="none" w:sz="0" w:space="0" w:color="auto"/>
            <w:bottom w:val="none" w:sz="0" w:space="0" w:color="auto"/>
            <w:right w:val="none" w:sz="0" w:space="0" w:color="auto"/>
          </w:divBdr>
        </w:div>
        <w:div w:id="278269159">
          <w:marLeft w:val="274"/>
          <w:marRight w:val="0"/>
          <w:marTop w:val="60"/>
          <w:marBottom w:val="60"/>
          <w:divBdr>
            <w:top w:val="none" w:sz="0" w:space="0" w:color="auto"/>
            <w:left w:val="none" w:sz="0" w:space="0" w:color="auto"/>
            <w:bottom w:val="none" w:sz="0" w:space="0" w:color="auto"/>
            <w:right w:val="none" w:sz="0" w:space="0" w:color="auto"/>
          </w:divBdr>
        </w:div>
        <w:div w:id="473832893">
          <w:marLeft w:val="274"/>
          <w:marRight w:val="0"/>
          <w:marTop w:val="60"/>
          <w:marBottom w:val="60"/>
          <w:divBdr>
            <w:top w:val="none" w:sz="0" w:space="0" w:color="auto"/>
            <w:left w:val="none" w:sz="0" w:space="0" w:color="auto"/>
            <w:bottom w:val="none" w:sz="0" w:space="0" w:color="auto"/>
            <w:right w:val="none" w:sz="0" w:space="0" w:color="auto"/>
          </w:divBdr>
        </w:div>
        <w:div w:id="475533820">
          <w:marLeft w:val="274"/>
          <w:marRight w:val="0"/>
          <w:marTop w:val="60"/>
          <w:marBottom w:val="60"/>
          <w:divBdr>
            <w:top w:val="none" w:sz="0" w:space="0" w:color="auto"/>
            <w:left w:val="none" w:sz="0" w:space="0" w:color="auto"/>
            <w:bottom w:val="none" w:sz="0" w:space="0" w:color="auto"/>
            <w:right w:val="none" w:sz="0" w:space="0" w:color="auto"/>
          </w:divBdr>
        </w:div>
        <w:div w:id="853496956">
          <w:marLeft w:val="274"/>
          <w:marRight w:val="0"/>
          <w:marTop w:val="60"/>
          <w:marBottom w:val="60"/>
          <w:divBdr>
            <w:top w:val="none" w:sz="0" w:space="0" w:color="auto"/>
            <w:left w:val="none" w:sz="0" w:space="0" w:color="auto"/>
            <w:bottom w:val="none" w:sz="0" w:space="0" w:color="auto"/>
            <w:right w:val="none" w:sz="0" w:space="0" w:color="auto"/>
          </w:divBdr>
        </w:div>
        <w:div w:id="990401119">
          <w:marLeft w:val="274"/>
          <w:marRight w:val="0"/>
          <w:marTop w:val="60"/>
          <w:marBottom w:val="60"/>
          <w:divBdr>
            <w:top w:val="none" w:sz="0" w:space="0" w:color="auto"/>
            <w:left w:val="none" w:sz="0" w:space="0" w:color="auto"/>
            <w:bottom w:val="none" w:sz="0" w:space="0" w:color="auto"/>
            <w:right w:val="none" w:sz="0" w:space="0" w:color="auto"/>
          </w:divBdr>
        </w:div>
        <w:div w:id="1020618390">
          <w:marLeft w:val="274"/>
          <w:marRight w:val="0"/>
          <w:marTop w:val="60"/>
          <w:marBottom w:val="60"/>
          <w:divBdr>
            <w:top w:val="none" w:sz="0" w:space="0" w:color="auto"/>
            <w:left w:val="none" w:sz="0" w:space="0" w:color="auto"/>
            <w:bottom w:val="none" w:sz="0" w:space="0" w:color="auto"/>
            <w:right w:val="none" w:sz="0" w:space="0" w:color="auto"/>
          </w:divBdr>
        </w:div>
        <w:div w:id="1144548601">
          <w:marLeft w:val="274"/>
          <w:marRight w:val="0"/>
          <w:marTop w:val="60"/>
          <w:marBottom w:val="60"/>
          <w:divBdr>
            <w:top w:val="none" w:sz="0" w:space="0" w:color="auto"/>
            <w:left w:val="none" w:sz="0" w:space="0" w:color="auto"/>
            <w:bottom w:val="none" w:sz="0" w:space="0" w:color="auto"/>
            <w:right w:val="none" w:sz="0" w:space="0" w:color="auto"/>
          </w:divBdr>
        </w:div>
        <w:div w:id="1455759071">
          <w:marLeft w:val="274"/>
          <w:marRight w:val="0"/>
          <w:marTop w:val="60"/>
          <w:marBottom w:val="60"/>
          <w:divBdr>
            <w:top w:val="none" w:sz="0" w:space="0" w:color="auto"/>
            <w:left w:val="none" w:sz="0" w:space="0" w:color="auto"/>
            <w:bottom w:val="none" w:sz="0" w:space="0" w:color="auto"/>
            <w:right w:val="none" w:sz="0" w:space="0" w:color="auto"/>
          </w:divBdr>
        </w:div>
      </w:divsChild>
    </w:div>
    <w:div w:id="1582443221">
      <w:bodyDiv w:val="1"/>
      <w:marLeft w:val="0"/>
      <w:marRight w:val="0"/>
      <w:marTop w:val="0"/>
      <w:marBottom w:val="0"/>
      <w:divBdr>
        <w:top w:val="none" w:sz="0" w:space="0" w:color="auto"/>
        <w:left w:val="none" w:sz="0" w:space="0" w:color="auto"/>
        <w:bottom w:val="none" w:sz="0" w:space="0" w:color="auto"/>
        <w:right w:val="none" w:sz="0" w:space="0" w:color="auto"/>
      </w:divBdr>
    </w:div>
    <w:div w:id="1884555113">
      <w:bodyDiv w:val="1"/>
      <w:marLeft w:val="0"/>
      <w:marRight w:val="0"/>
      <w:marTop w:val="0"/>
      <w:marBottom w:val="0"/>
      <w:divBdr>
        <w:top w:val="none" w:sz="0" w:space="0" w:color="auto"/>
        <w:left w:val="none" w:sz="0" w:space="0" w:color="auto"/>
        <w:bottom w:val="none" w:sz="0" w:space="0" w:color="auto"/>
        <w:right w:val="none" w:sz="0" w:space="0" w:color="auto"/>
      </w:divBdr>
      <w:divsChild>
        <w:div w:id="1133248957">
          <w:marLeft w:val="0"/>
          <w:marRight w:val="0"/>
          <w:marTop w:val="0"/>
          <w:marBottom w:val="0"/>
          <w:divBdr>
            <w:top w:val="none" w:sz="0" w:space="0" w:color="auto"/>
            <w:left w:val="none" w:sz="0" w:space="0" w:color="auto"/>
            <w:bottom w:val="none" w:sz="0" w:space="0" w:color="auto"/>
            <w:right w:val="none" w:sz="0" w:space="0" w:color="auto"/>
          </w:divBdr>
          <w:divsChild>
            <w:div w:id="1595092603">
              <w:marLeft w:val="-75"/>
              <w:marRight w:val="0"/>
              <w:marTop w:val="30"/>
              <w:marBottom w:val="3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3F171DA7124D48A64ABCD983E71E00" ma:contentTypeVersion="14" ma:contentTypeDescription="Create a new document." ma:contentTypeScope="" ma:versionID="bbfbb973477268a95ee610a166eef466">
  <xsd:schema xmlns:xsd="http://www.w3.org/2001/XMLSchema" xmlns:xs="http://www.w3.org/2001/XMLSchema" xmlns:p="http://schemas.microsoft.com/office/2006/metadata/properties" xmlns:ns2="14d4f5f5-2474-410a-aa8a-047fccc51b2c" xmlns:ns3="ecb18fbc-c8e1-410e-8d53-ef52f12960fe" targetNamespace="http://schemas.microsoft.com/office/2006/metadata/properties" ma:root="true" ma:fieldsID="fd9c1308f6d0756f399caf4aa3108dbc" ns2:_="" ns3:_="">
    <xsd:import namespace="14d4f5f5-2474-410a-aa8a-047fccc51b2c"/>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f5f5-2474-410a-aa8a-047fccc51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14d4f5f5-2474-410a-aa8a-047fccc51b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3C2923-1110-4533-AD24-14677043F2C0}">
  <ds:schemaRefs>
    <ds:schemaRef ds:uri="http://schemas.microsoft.com/sharepoint/v3/contenttype/forms"/>
  </ds:schemaRefs>
</ds:datastoreItem>
</file>

<file path=customXml/itemProps2.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3.xml><?xml version="1.0" encoding="utf-8"?>
<ds:datastoreItem xmlns:ds="http://schemas.openxmlformats.org/officeDocument/2006/customXml" ds:itemID="{0722F593-E3B5-4996-B329-6CF739CD7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f5f5-2474-410a-aa8a-047fccc51b2c"/>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453CE-6E6F-4843-90E3-81CAC37CE157}">
  <ds:schemaRefs>
    <ds:schemaRef ds:uri="http://schemas.microsoft.com/office/2006/metadata/properties"/>
    <ds:schemaRef ds:uri="http://schemas.microsoft.com/office/infopath/2007/PartnerControls"/>
    <ds:schemaRef ds:uri="ecb18fbc-c8e1-410e-8d53-ef52f12960fe"/>
    <ds:schemaRef ds:uri="14d4f5f5-2474-410a-aa8a-047fccc51b2c"/>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18</Pages>
  <Words>5190</Words>
  <Characters>29588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Danielle Davies</cp:lastModifiedBy>
  <cp:revision>76</cp:revision>
  <dcterms:created xsi:type="dcterms:W3CDTF">2024-02-06T22:44:00Z</dcterms:created>
  <dcterms:modified xsi:type="dcterms:W3CDTF">2026-03-10T11:26:00Z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0x010100E93F171DA7124D48A64ABCD983E71E00</vt:lpwstr>
  </property>
  <property fmtid="{D5CDD505-2E9C-101B-9397-08002B2CF9AE}" pid="3" name="MediaServiceImageTags">
    <vt:lpwstr/>
  </property>
</Properties>
</file>