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45F7" w14:textId="77777777" w:rsidR="00192691" w:rsidRDefault="00192691">
      <w:pPr>
        <w:spacing w:after="200" w:line="276" w:lineRule="auto"/>
        <w:jc w:val="left"/>
        <w:rPr>
          <w:rFonts w:ascii="Arial" w:hAnsi="Arial" w:cs="Arial"/>
          <w:b/>
          <w:sz w:val="28"/>
          <w:szCs w:val="28"/>
        </w:rPr>
      </w:pPr>
    </w:p>
    <w:p w14:paraId="311FE37C" w14:textId="77777777" w:rsidR="00EF5EB7" w:rsidRPr="00EF5EB7" w:rsidRDefault="00EF5EB7" w:rsidP="00EF5EB7">
      <w:pPr>
        <w:widowControl w:val="0"/>
        <w:autoSpaceDE w:val="0"/>
        <w:autoSpaceDN w:val="0"/>
        <w:ind w:left="672"/>
        <w:jc w:val="left"/>
        <w:rPr>
          <w:rFonts w:ascii="Times New Roman" w:eastAsia="Calibri" w:hAnsi="Calibri" w:cs="Calibri"/>
          <w:color w:val="auto"/>
          <w:sz w:val="20"/>
          <w:szCs w:val="20"/>
        </w:rPr>
      </w:pPr>
      <w:r w:rsidRPr="00EF5EB7">
        <w:rPr>
          <w:rFonts w:ascii="Calibri" w:eastAsia="Calibri" w:hAnsi="Calibri" w:cs="Arial"/>
          <w:noProof/>
          <w:color w:val="auto"/>
          <w:sz w:val="22"/>
        </w:rPr>
        <w:drawing>
          <wp:inline distT="0" distB="0" distL="0" distR="0" wp14:anchorId="296DC999" wp14:editId="73DBC719">
            <wp:extent cx="4572000" cy="1009650"/>
            <wp:effectExtent l="0" t="0" r="0" b="0"/>
            <wp:docPr id="2041256442" name="Picture 204125644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56442" name="Picture 2041256442" descr="Blue text on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72000" cy="1009650"/>
                    </a:xfrm>
                    <a:prstGeom prst="rect">
                      <a:avLst/>
                    </a:prstGeom>
                  </pic:spPr>
                </pic:pic>
              </a:graphicData>
            </a:graphic>
          </wp:inline>
        </w:drawing>
      </w:r>
      <w:r w:rsidRPr="00EF5EB7">
        <w:rPr>
          <w:rFonts w:ascii="Calibri" w:eastAsia="Calibri" w:hAnsi="Calibri" w:cs="Calibri"/>
          <w:noProof/>
          <w:color w:val="auto"/>
          <w:sz w:val="22"/>
        </w:rPr>
        <mc:AlternateContent>
          <mc:Choice Requires="wps">
            <w:drawing>
              <wp:anchor distT="0" distB="0" distL="114300" distR="114300" simplePos="0" relativeHeight="251658240" behindDoc="0" locked="0" layoutInCell="1" allowOverlap="1" wp14:anchorId="51720616" wp14:editId="1E606B83">
                <wp:simplePos x="0" y="0"/>
                <wp:positionH relativeFrom="page">
                  <wp:posOffset>795655</wp:posOffset>
                </wp:positionH>
                <wp:positionV relativeFrom="page">
                  <wp:posOffset>10415270</wp:posOffset>
                </wp:positionV>
                <wp:extent cx="5939790" cy="0"/>
                <wp:effectExtent l="0" t="0" r="0" b="0"/>
                <wp:wrapNone/>
                <wp:docPr id="49824898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73C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D8A4"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65pt,820.1pt" to="530.35pt,8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" strokecolor="#0073c5" strokeweight="1pt">
                <w10:wrap anchorx="page" anchory="page"/>
              </v:line>
            </w:pict>
          </mc:Fallback>
        </mc:AlternateContent>
      </w:r>
    </w:p>
    <w:p w14:paraId="2F66D81A" w14:textId="77777777" w:rsidR="00EF5EB7" w:rsidRPr="00EF5EB7" w:rsidRDefault="00EF5EB7" w:rsidP="00EF5EB7">
      <w:pPr>
        <w:widowControl w:val="0"/>
        <w:autoSpaceDE w:val="0"/>
        <w:autoSpaceDN w:val="0"/>
        <w:jc w:val="left"/>
        <w:rPr>
          <w:rFonts w:ascii="Times New Roman" w:eastAsia="Calibri" w:hAnsi="Calibri" w:cs="Calibri"/>
          <w:color w:val="auto"/>
          <w:sz w:val="20"/>
          <w:szCs w:val="20"/>
        </w:rPr>
      </w:pPr>
    </w:p>
    <w:p w14:paraId="177D1EEF" w14:textId="77777777" w:rsidR="00EF5EB7" w:rsidRPr="00EF5EB7" w:rsidRDefault="00EF5EB7" w:rsidP="00EF5EB7">
      <w:pPr>
        <w:widowControl w:val="0"/>
        <w:autoSpaceDE w:val="0"/>
        <w:autoSpaceDN w:val="0"/>
        <w:spacing w:before="3"/>
        <w:jc w:val="left"/>
        <w:rPr>
          <w:rFonts w:ascii="Calibri Light" w:eastAsia="Calibri" w:hAnsi="Calibri" w:cs="Calibri"/>
          <w:color w:val="auto"/>
          <w:sz w:val="32"/>
          <w:szCs w:val="32"/>
        </w:rPr>
      </w:pPr>
    </w:p>
    <w:p w14:paraId="26585BF0" w14:textId="604BDF08" w:rsidR="00CA25EC" w:rsidRPr="00CF4E2D" w:rsidRDefault="00921C4E" w:rsidP="00CA25EC">
      <w:pPr>
        <w:spacing w:before="202"/>
        <w:ind w:left="672" w:right="210"/>
        <w:rPr>
          <w:rFonts w:ascii="Aptos" w:hAnsi="Aptos"/>
          <w:sz w:val="28"/>
          <w:szCs w:val="28"/>
        </w:rPr>
      </w:pPr>
      <w:r w:rsidRPr="00CF4E2D">
        <w:rPr>
          <w:rFonts w:ascii="Aptos" w:hAnsi="Aptos"/>
          <w:sz w:val="28"/>
          <w:szCs w:val="28"/>
        </w:rPr>
        <w:t xml:space="preserve">The design, fabrication and installation of the LaunchPADLansio </w:t>
      </w:r>
      <w:r w:rsidR="00781080" w:rsidRPr="00CF4E2D">
        <w:rPr>
          <w:rFonts w:ascii="Aptos" w:hAnsi="Aptos"/>
          <w:sz w:val="28"/>
          <w:szCs w:val="28"/>
        </w:rPr>
        <w:t xml:space="preserve">under 5s </w:t>
      </w:r>
      <w:r w:rsidRPr="00CF4E2D">
        <w:rPr>
          <w:rFonts w:ascii="Aptos" w:hAnsi="Aptos"/>
          <w:sz w:val="28"/>
          <w:szCs w:val="28"/>
        </w:rPr>
        <w:t>exhibition</w:t>
      </w:r>
      <w:r w:rsidR="00396DDE" w:rsidRPr="00CF4E2D">
        <w:rPr>
          <w:rFonts w:ascii="Aptos" w:hAnsi="Aptos"/>
          <w:sz w:val="28"/>
          <w:szCs w:val="28"/>
        </w:rPr>
        <w:t xml:space="preserve"> on the ground floor of Xplore! Science Discovery Centre</w:t>
      </w:r>
    </w:p>
    <w:p w14:paraId="5C6CBCB8" w14:textId="77777777" w:rsidR="008926AF" w:rsidRPr="00CF4E2D" w:rsidRDefault="008926AF" w:rsidP="00CA25EC">
      <w:pPr>
        <w:spacing w:before="202"/>
        <w:ind w:left="672" w:right="210"/>
        <w:rPr>
          <w:rFonts w:ascii="Aptos" w:hAnsi="Aptos"/>
          <w:sz w:val="28"/>
          <w:szCs w:val="28"/>
        </w:rPr>
      </w:pPr>
    </w:p>
    <w:p w14:paraId="28B5A6BD" w14:textId="0EC8A9C4" w:rsidR="00CA25EC" w:rsidRPr="00CF4E2D" w:rsidRDefault="00CA25EC" w:rsidP="008926AF">
      <w:pPr>
        <w:spacing w:line="360" w:lineRule="auto"/>
        <w:ind w:firstLine="672"/>
        <w:rPr>
          <w:rFonts w:ascii="Aptos" w:hAnsi="Aptos"/>
          <w:b/>
          <w:bCs/>
          <w:sz w:val="24"/>
          <w:szCs w:val="24"/>
        </w:rPr>
      </w:pPr>
      <w:r w:rsidRPr="00CF4E2D">
        <w:rPr>
          <w:rFonts w:ascii="Aptos" w:hAnsi="Aptos"/>
          <w:b/>
          <w:bCs/>
          <w:sz w:val="24"/>
          <w:szCs w:val="24"/>
        </w:rPr>
        <w:t>Ref:</w:t>
      </w:r>
      <w:r w:rsidRPr="00CF4E2D">
        <w:rPr>
          <w:rFonts w:ascii="Aptos" w:hAnsi="Aptos"/>
          <w:b/>
          <w:bCs/>
          <w:spacing w:val="-4"/>
          <w:sz w:val="24"/>
          <w:szCs w:val="24"/>
        </w:rPr>
        <w:t xml:space="preserve"> </w:t>
      </w:r>
      <w:r w:rsidR="00396DDE" w:rsidRPr="00CF4E2D">
        <w:rPr>
          <w:rFonts w:ascii="Aptos" w:hAnsi="Aptos"/>
          <w:b/>
          <w:bCs/>
          <w:spacing w:val="-2"/>
          <w:sz w:val="24"/>
          <w:szCs w:val="24"/>
        </w:rPr>
        <w:t>RH/JC</w:t>
      </w:r>
      <w:r w:rsidR="00A96EB3" w:rsidRPr="00CF4E2D">
        <w:rPr>
          <w:rFonts w:ascii="Aptos" w:hAnsi="Aptos"/>
          <w:b/>
          <w:bCs/>
          <w:spacing w:val="-2"/>
          <w:sz w:val="24"/>
          <w:szCs w:val="24"/>
        </w:rPr>
        <w:t>/0</w:t>
      </w:r>
      <w:r w:rsidR="00560FB1" w:rsidRPr="00CF4E2D">
        <w:rPr>
          <w:rFonts w:ascii="Aptos" w:hAnsi="Aptos"/>
          <w:b/>
          <w:bCs/>
          <w:spacing w:val="-2"/>
          <w:sz w:val="24"/>
          <w:szCs w:val="24"/>
        </w:rPr>
        <w:t>3</w:t>
      </w:r>
      <w:r w:rsidR="00A96EB3" w:rsidRPr="00CF4E2D">
        <w:rPr>
          <w:rFonts w:ascii="Aptos" w:hAnsi="Aptos"/>
          <w:b/>
          <w:bCs/>
          <w:spacing w:val="-2"/>
          <w:sz w:val="24"/>
          <w:szCs w:val="24"/>
        </w:rPr>
        <w:t>/2026</w:t>
      </w:r>
    </w:p>
    <w:p w14:paraId="585EB74E" w14:textId="4CA33DBE" w:rsidR="00102A84" w:rsidRPr="00CF4E2D" w:rsidRDefault="00102A84" w:rsidP="008926AF">
      <w:pPr>
        <w:widowControl w:val="0"/>
        <w:autoSpaceDE w:val="0"/>
        <w:autoSpaceDN w:val="0"/>
        <w:spacing w:before="3" w:line="360" w:lineRule="auto"/>
        <w:ind w:left="672"/>
        <w:jc w:val="left"/>
        <w:rPr>
          <w:rFonts w:ascii="Aptos" w:eastAsia="Calibri" w:hAnsi="Aptos" w:cs="Calibri"/>
          <w:color w:val="auto"/>
          <w:spacing w:val="-2"/>
          <w:sz w:val="24"/>
          <w:szCs w:val="24"/>
        </w:rPr>
      </w:pPr>
      <w:r w:rsidRPr="00CF4E2D">
        <w:rPr>
          <w:rFonts w:ascii="Aptos" w:eastAsia="Calibri" w:hAnsi="Aptos" w:cs="Calibri"/>
          <w:b/>
          <w:bCs/>
          <w:color w:val="auto"/>
          <w:spacing w:val="-2"/>
          <w:sz w:val="24"/>
          <w:szCs w:val="24"/>
        </w:rPr>
        <w:t xml:space="preserve">Issued </w:t>
      </w:r>
      <w:r w:rsidR="009A20BA" w:rsidRPr="00CF4E2D">
        <w:rPr>
          <w:rFonts w:ascii="Aptos" w:eastAsia="Calibri" w:hAnsi="Aptos" w:cs="Calibri"/>
          <w:b/>
          <w:bCs/>
          <w:color w:val="auto"/>
          <w:spacing w:val="-2"/>
          <w:sz w:val="24"/>
          <w:szCs w:val="24"/>
        </w:rPr>
        <w:t>on</w:t>
      </w:r>
      <w:r w:rsidRPr="00CF4E2D">
        <w:rPr>
          <w:rFonts w:ascii="Aptos" w:eastAsia="Calibri" w:hAnsi="Aptos" w:cs="Calibri"/>
          <w:b/>
          <w:bCs/>
          <w:color w:val="auto"/>
          <w:spacing w:val="-2"/>
          <w:sz w:val="24"/>
          <w:szCs w:val="24"/>
        </w:rPr>
        <w:t xml:space="preserve"> </w:t>
      </w:r>
      <w:r w:rsidR="003F18E0" w:rsidRPr="00CF4E2D">
        <w:rPr>
          <w:rFonts w:ascii="Aptos" w:eastAsia="Calibri" w:hAnsi="Aptos" w:cs="Calibri"/>
          <w:b/>
          <w:bCs/>
          <w:color w:val="auto"/>
          <w:spacing w:val="-2"/>
          <w:sz w:val="24"/>
          <w:szCs w:val="24"/>
        </w:rPr>
        <w:t>26</w:t>
      </w:r>
      <w:r w:rsidR="003F18E0" w:rsidRPr="00CF4E2D">
        <w:rPr>
          <w:rFonts w:ascii="Aptos" w:eastAsia="Calibri" w:hAnsi="Aptos" w:cs="Calibri"/>
          <w:b/>
          <w:bCs/>
          <w:color w:val="auto"/>
          <w:spacing w:val="-2"/>
          <w:sz w:val="24"/>
          <w:szCs w:val="24"/>
          <w:vertAlign w:val="superscript"/>
        </w:rPr>
        <w:t>th</w:t>
      </w:r>
      <w:r w:rsidR="003F18E0" w:rsidRPr="00CF4E2D">
        <w:rPr>
          <w:rFonts w:ascii="Aptos" w:eastAsia="Calibri" w:hAnsi="Aptos" w:cs="Calibri"/>
          <w:b/>
          <w:bCs/>
          <w:color w:val="auto"/>
          <w:spacing w:val="-2"/>
          <w:sz w:val="24"/>
          <w:szCs w:val="24"/>
        </w:rPr>
        <w:t xml:space="preserve"> </w:t>
      </w:r>
      <w:r w:rsidR="00A96EB3" w:rsidRPr="00CF4E2D">
        <w:rPr>
          <w:rFonts w:ascii="Aptos" w:eastAsia="Calibri" w:hAnsi="Aptos" w:cs="Calibri"/>
          <w:b/>
          <w:bCs/>
          <w:color w:val="auto"/>
          <w:spacing w:val="-2"/>
          <w:sz w:val="24"/>
          <w:szCs w:val="24"/>
        </w:rPr>
        <w:t>March 2026</w:t>
      </w:r>
    </w:p>
    <w:p w14:paraId="2A3B6560" w14:textId="77777777" w:rsidR="00EF5EB7" w:rsidRPr="00CF4E2D" w:rsidRDefault="00EF5EB7" w:rsidP="008926AF">
      <w:pPr>
        <w:widowControl w:val="0"/>
        <w:autoSpaceDE w:val="0"/>
        <w:autoSpaceDN w:val="0"/>
        <w:spacing w:before="9" w:line="360" w:lineRule="auto"/>
        <w:jc w:val="left"/>
        <w:rPr>
          <w:rFonts w:ascii="Aptos" w:eastAsia="Calibri" w:hAnsi="Aptos" w:cs="Calibri"/>
          <w:color w:val="auto"/>
          <w:sz w:val="24"/>
          <w:szCs w:val="24"/>
        </w:rPr>
      </w:pPr>
    </w:p>
    <w:p w14:paraId="43ACCF25" w14:textId="40DDB88E" w:rsidR="00EF5EB7" w:rsidRPr="00CF4E2D" w:rsidRDefault="00EF5EB7" w:rsidP="008926AF">
      <w:pPr>
        <w:widowControl w:val="0"/>
        <w:autoSpaceDE w:val="0"/>
        <w:autoSpaceDN w:val="0"/>
        <w:spacing w:line="360" w:lineRule="auto"/>
        <w:ind w:left="672" w:right="210"/>
        <w:jc w:val="left"/>
        <w:rPr>
          <w:rFonts w:ascii="Aptos" w:eastAsia="Calibri Light" w:hAnsi="Aptos" w:cs="Calibri Light"/>
          <w:b/>
          <w:bCs/>
          <w:color w:val="auto"/>
          <w:sz w:val="48"/>
          <w:szCs w:val="48"/>
        </w:rPr>
      </w:pPr>
      <w:r w:rsidRPr="00CF4E2D">
        <w:rPr>
          <w:rFonts w:ascii="Aptos" w:eastAsia="Calibri Light" w:hAnsi="Aptos" w:cs="Calibri Light"/>
          <w:b/>
          <w:bCs/>
          <w:color w:val="auto"/>
          <w:sz w:val="48"/>
          <w:szCs w:val="48"/>
        </w:rPr>
        <w:t>Invitation</w:t>
      </w:r>
      <w:r w:rsidRPr="00CF4E2D">
        <w:rPr>
          <w:rFonts w:ascii="Aptos" w:eastAsia="Calibri Light" w:hAnsi="Aptos" w:cs="Calibri Light"/>
          <w:b/>
          <w:bCs/>
          <w:color w:val="auto"/>
          <w:spacing w:val="-7"/>
          <w:sz w:val="48"/>
          <w:szCs w:val="48"/>
        </w:rPr>
        <w:t xml:space="preserve"> </w:t>
      </w:r>
      <w:r w:rsidRPr="00CF4E2D">
        <w:rPr>
          <w:rFonts w:ascii="Aptos" w:eastAsia="Calibri Light" w:hAnsi="Aptos" w:cs="Calibri Light"/>
          <w:b/>
          <w:bCs/>
          <w:color w:val="auto"/>
          <w:sz w:val="48"/>
          <w:szCs w:val="48"/>
        </w:rPr>
        <w:t>to</w:t>
      </w:r>
      <w:r w:rsidRPr="00CF4E2D">
        <w:rPr>
          <w:rFonts w:ascii="Aptos" w:eastAsia="Calibri Light" w:hAnsi="Aptos" w:cs="Calibri Light"/>
          <w:b/>
          <w:bCs/>
          <w:color w:val="auto"/>
          <w:spacing w:val="-4"/>
          <w:sz w:val="48"/>
          <w:szCs w:val="48"/>
        </w:rPr>
        <w:t xml:space="preserve"> </w:t>
      </w:r>
      <w:r w:rsidRPr="00CF4E2D">
        <w:rPr>
          <w:rFonts w:ascii="Aptos" w:eastAsia="Calibri Light" w:hAnsi="Aptos" w:cs="Calibri Light"/>
          <w:b/>
          <w:bCs/>
          <w:color w:val="auto"/>
          <w:sz w:val="48"/>
          <w:szCs w:val="48"/>
        </w:rPr>
        <w:t>Tender</w:t>
      </w:r>
      <w:r w:rsidRPr="00CF4E2D">
        <w:rPr>
          <w:rFonts w:ascii="Aptos" w:eastAsia="Calibri Light" w:hAnsi="Aptos" w:cs="Calibri Light"/>
          <w:b/>
          <w:bCs/>
          <w:color w:val="auto"/>
          <w:spacing w:val="-3"/>
          <w:sz w:val="48"/>
          <w:szCs w:val="48"/>
        </w:rPr>
        <w:t xml:space="preserve"> </w:t>
      </w:r>
      <w:r w:rsidRPr="00CF4E2D">
        <w:rPr>
          <w:rFonts w:ascii="Aptos" w:eastAsia="Calibri Light" w:hAnsi="Aptos" w:cs="Calibri Light"/>
          <w:b/>
          <w:bCs/>
          <w:color w:val="auto"/>
          <w:sz w:val="48"/>
          <w:szCs w:val="48"/>
        </w:rPr>
        <w:t xml:space="preserve">(ITT) </w:t>
      </w:r>
      <w:r w:rsidRPr="00CF4E2D">
        <w:rPr>
          <w:rFonts w:ascii="Aptos" w:eastAsia="Calibri Light" w:hAnsi="Aptos" w:cs="Calibri Light"/>
          <w:b/>
          <w:bCs/>
          <w:color w:val="auto"/>
          <w:spacing w:val="-2"/>
          <w:sz w:val="48"/>
          <w:szCs w:val="48"/>
        </w:rPr>
        <w:t>Instructions</w:t>
      </w:r>
    </w:p>
    <w:p w14:paraId="7E73E8D0" w14:textId="77777777" w:rsidR="00AD5F73" w:rsidRPr="00CF4E2D" w:rsidRDefault="00AD5F73" w:rsidP="008926AF">
      <w:pPr>
        <w:widowControl w:val="0"/>
        <w:autoSpaceDE w:val="0"/>
        <w:autoSpaceDN w:val="0"/>
        <w:spacing w:before="390" w:line="360" w:lineRule="auto"/>
        <w:ind w:firstLine="672"/>
        <w:contextualSpacing/>
        <w:jc w:val="left"/>
        <w:rPr>
          <w:rFonts w:ascii="Aptos" w:eastAsia="Calibri" w:hAnsi="Aptos" w:cs="Times New Roman"/>
          <w:b/>
          <w:bCs/>
          <w:color w:val="auto"/>
          <w:sz w:val="24"/>
          <w:szCs w:val="24"/>
        </w:rPr>
      </w:pPr>
    </w:p>
    <w:p w14:paraId="439DC89E" w14:textId="77777777" w:rsidR="00F81CF6" w:rsidRPr="00CF4E2D" w:rsidRDefault="00EF5EB7" w:rsidP="008926AF">
      <w:pPr>
        <w:widowControl w:val="0"/>
        <w:autoSpaceDE w:val="0"/>
        <w:autoSpaceDN w:val="0"/>
        <w:spacing w:before="390" w:line="360" w:lineRule="auto"/>
        <w:ind w:left="720"/>
        <w:contextualSpacing/>
        <w:jc w:val="left"/>
        <w:rPr>
          <w:rFonts w:ascii="Aptos" w:eastAsia="Calibri" w:hAnsi="Aptos" w:cs="Times New Roman"/>
          <w:b/>
          <w:bCs/>
          <w:color w:val="auto"/>
          <w:spacing w:val="-4"/>
          <w:sz w:val="24"/>
          <w:szCs w:val="24"/>
        </w:rPr>
      </w:pPr>
      <w:r w:rsidRPr="00CF4E2D">
        <w:rPr>
          <w:rFonts w:ascii="Aptos" w:eastAsia="Calibri" w:hAnsi="Aptos" w:cs="Times New Roman"/>
          <w:b/>
          <w:bCs/>
          <w:color w:val="auto"/>
          <w:sz w:val="24"/>
          <w:szCs w:val="24"/>
        </w:rPr>
        <w:t>Tender Return</w:t>
      </w:r>
      <w:r w:rsidRPr="00CF4E2D">
        <w:rPr>
          <w:rFonts w:ascii="Aptos" w:eastAsia="Calibri" w:hAnsi="Aptos" w:cs="Times New Roman"/>
          <w:b/>
          <w:bCs/>
          <w:color w:val="auto"/>
          <w:spacing w:val="-1"/>
          <w:sz w:val="24"/>
          <w:szCs w:val="24"/>
        </w:rPr>
        <w:t xml:space="preserve"> </w:t>
      </w:r>
      <w:r w:rsidRPr="00CF4E2D">
        <w:rPr>
          <w:rFonts w:ascii="Aptos" w:eastAsia="Calibri" w:hAnsi="Aptos" w:cs="Times New Roman"/>
          <w:b/>
          <w:bCs/>
          <w:color w:val="auto"/>
          <w:sz w:val="24"/>
          <w:szCs w:val="24"/>
        </w:rPr>
        <w:t>Deadline</w:t>
      </w:r>
      <w:r w:rsidRPr="00CF4E2D">
        <w:rPr>
          <w:rFonts w:ascii="Aptos" w:eastAsia="Calibri" w:hAnsi="Aptos" w:cs="Times New Roman"/>
          <w:b/>
          <w:bCs/>
          <w:color w:val="auto"/>
          <w:spacing w:val="-2"/>
          <w:sz w:val="24"/>
          <w:szCs w:val="24"/>
        </w:rPr>
        <w:t xml:space="preserve"> </w:t>
      </w:r>
      <w:r w:rsidRPr="00CF4E2D">
        <w:rPr>
          <w:rFonts w:ascii="Aptos" w:eastAsia="Calibri" w:hAnsi="Aptos" w:cs="Times New Roman"/>
          <w:b/>
          <w:bCs/>
          <w:color w:val="auto"/>
          <w:sz w:val="24"/>
          <w:szCs w:val="24"/>
        </w:rPr>
        <w:t>Date:</w:t>
      </w:r>
      <w:r w:rsidRPr="00CF4E2D">
        <w:rPr>
          <w:rFonts w:ascii="Aptos" w:eastAsia="Calibri" w:hAnsi="Aptos" w:cs="Times New Roman"/>
          <w:b/>
          <w:bCs/>
          <w:color w:val="auto"/>
          <w:spacing w:val="-4"/>
          <w:sz w:val="24"/>
          <w:szCs w:val="24"/>
        </w:rPr>
        <w:t xml:space="preserve"> </w:t>
      </w:r>
    </w:p>
    <w:p w14:paraId="57938BEB" w14:textId="0248F2F8" w:rsidR="00EF5EB7" w:rsidRPr="00CF4E2D" w:rsidRDefault="00F81CF6" w:rsidP="008926AF">
      <w:pPr>
        <w:widowControl w:val="0"/>
        <w:autoSpaceDE w:val="0"/>
        <w:autoSpaceDN w:val="0"/>
        <w:spacing w:before="390" w:line="360" w:lineRule="auto"/>
        <w:ind w:left="720"/>
        <w:contextualSpacing/>
        <w:jc w:val="left"/>
        <w:rPr>
          <w:rFonts w:ascii="Aptos" w:eastAsia="Calibri" w:hAnsi="Aptos" w:cs="Calibri"/>
          <w:b/>
          <w:bCs/>
          <w:color w:val="auto"/>
          <w:sz w:val="24"/>
          <w:szCs w:val="24"/>
          <w:lang w:val="en-US"/>
        </w:rPr>
      </w:pPr>
      <w:r w:rsidRPr="00CF4E2D">
        <w:rPr>
          <w:rFonts w:ascii="Aptos" w:eastAsia="Calibri" w:hAnsi="Aptos" w:cs="Times New Roman"/>
          <w:b/>
          <w:bCs/>
          <w:color w:val="auto"/>
          <w:spacing w:val="-4"/>
          <w:sz w:val="24"/>
          <w:szCs w:val="24"/>
        </w:rPr>
        <w:t>4</w:t>
      </w:r>
      <w:r w:rsidRPr="00CF4E2D">
        <w:rPr>
          <w:rFonts w:ascii="Aptos" w:eastAsia="Calibri" w:hAnsi="Aptos" w:cs="Times New Roman"/>
          <w:b/>
          <w:bCs/>
          <w:color w:val="auto"/>
          <w:spacing w:val="-4"/>
          <w:sz w:val="24"/>
          <w:szCs w:val="24"/>
          <w:vertAlign w:val="superscript"/>
        </w:rPr>
        <w:t>th</w:t>
      </w:r>
      <w:r w:rsidRPr="00CF4E2D">
        <w:rPr>
          <w:rFonts w:ascii="Aptos" w:eastAsia="Calibri" w:hAnsi="Aptos" w:cs="Times New Roman"/>
          <w:b/>
          <w:bCs/>
          <w:color w:val="auto"/>
          <w:spacing w:val="-4"/>
          <w:sz w:val="24"/>
          <w:szCs w:val="24"/>
        </w:rPr>
        <w:t xml:space="preserve"> May</w:t>
      </w:r>
      <w:r w:rsidR="00D20389" w:rsidRPr="00CF4E2D">
        <w:rPr>
          <w:rFonts w:ascii="Aptos" w:eastAsia="Calibri" w:hAnsi="Aptos" w:cs="Times New Roman"/>
          <w:b/>
          <w:bCs/>
          <w:color w:val="auto"/>
          <w:spacing w:val="-4"/>
          <w:sz w:val="24"/>
          <w:szCs w:val="24"/>
        </w:rPr>
        <w:t>,</w:t>
      </w:r>
      <w:r w:rsidR="00EF5EB7" w:rsidRPr="00CF4E2D">
        <w:rPr>
          <w:rFonts w:ascii="Aptos" w:eastAsia="Calibri Light" w:hAnsi="Aptos" w:cs="Calibri Light"/>
          <w:b/>
          <w:bCs/>
          <w:color w:val="auto"/>
          <w:sz w:val="24"/>
          <w:szCs w:val="24"/>
          <w:lang w:val="en-US"/>
        </w:rPr>
        <w:t xml:space="preserve"> 202</w:t>
      </w:r>
      <w:r w:rsidR="00A96EB3" w:rsidRPr="00CF4E2D">
        <w:rPr>
          <w:rFonts w:ascii="Aptos" w:eastAsia="Calibri Light" w:hAnsi="Aptos" w:cs="Calibri Light"/>
          <w:b/>
          <w:bCs/>
          <w:color w:val="auto"/>
          <w:sz w:val="24"/>
          <w:szCs w:val="24"/>
          <w:lang w:val="en-US"/>
        </w:rPr>
        <w:t>6</w:t>
      </w:r>
      <w:r w:rsidR="00EF5EB7" w:rsidRPr="00CF4E2D">
        <w:rPr>
          <w:rFonts w:ascii="Aptos" w:eastAsia="Calibri Light" w:hAnsi="Aptos" w:cs="Calibri Light"/>
          <w:b/>
          <w:bCs/>
          <w:color w:val="auto"/>
          <w:sz w:val="24"/>
          <w:szCs w:val="24"/>
          <w:lang w:val="en-US"/>
        </w:rPr>
        <w:t xml:space="preserve"> at 12.00pm </w:t>
      </w:r>
      <w:r w:rsidR="00EF5EB7" w:rsidRPr="00CF4E2D">
        <w:rPr>
          <w:rFonts w:ascii="Aptos" w:eastAsia="Calibri" w:hAnsi="Aptos" w:cs="Calibri"/>
          <w:b/>
          <w:bCs/>
          <w:color w:val="auto"/>
          <w:sz w:val="24"/>
          <w:szCs w:val="24"/>
        </w:rPr>
        <w:tab/>
      </w:r>
      <w:r w:rsidR="00EF5EB7" w:rsidRPr="00CF4E2D">
        <w:rPr>
          <w:rFonts w:ascii="Aptos" w:eastAsia="Calibri Light" w:hAnsi="Aptos" w:cs="Calibri Light"/>
          <w:b/>
          <w:bCs/>
          <w:color w:val="auto"/>
          <w:sz w:val="24"/>
          <w:szCs w:val="24"/>
          <w:lang w:val="en-US"/>
        </w:rPr>
        <w:t>(Noon)</w:t>
      </w:r>
      <w:r w:rsidR="00EF5EB7" w:rsidRPr="00CF4E2D">
        <w:rPr>
          <w:rFonts w:ascii="Aptos" w:eastAsia="Calibri Light" w:hAnsi="Aptos" w:cs="Calibri Light"/>
          <w:b/>
          <w:bCs/>
          <w:color w:val="auto"/>
          <w:sz w:val="24"/>
          <w:szCs w:val="24"/>
        </w:rPr>
        <w:t> </w:t>
      </w:r>
      <w:r w:rsidR="00CB775C" w:rsidRPr="00CF4E2D">
        <w:rPr>
          <w:rFonts w:ascii="Aptos" w:eastAsia="Calibri Light" w:hAnsi="Aptos" w:cs="Calibri Light"/>
          <w:b/>
          <w:bCs/>
          <w:color w:val="auto"/>
          <w:sz w:val="24"/>
          <w:szCs w:val="24"/>
        </w:rPr>
        <w:t>UK Time</w:t>
      </w:r>
    </w:p>
    <w:p w14:paraId="526B892B" w14:textId="77777777" w:rsidR="00EF5EB7" w:rsidRPr="00CF4E2D" w:rsidRDefault="00EF5EB7" w:rsidP="00EF5EB7">
      <w:pPr>
        <w:widowControl w:val="0"/>
        <w:autoSpaceDE w:val="0"/>
        <w:autoSpaceDN w:val="0"/>
        <w:spacing w:before="390"/>
        <w:ind w:left="672"/>
        <w:jc w:val="left"/>
        <w:rPr>
          <w:rFonts w:ascii="Aptos" w:eastAsia="Calibri" w:hAnsi="Aptos" w:cs="Times New Roman"/>
          <w:b/>
          <w:bCs/>
          <w:color w:val="auto"/>
          <w:sz w:val="36"/>
          <w:szCs w:val="36"/>
        </w:rPr>
      </w:pPr>
    </w:p>
    <w:p w14:paraId="1E2FC38D" w14:textId="215E1D95" w:rsidR="00EF5EB7" w:rsidRPr="00EF5EB7" w:rsidRDefault="00EF5EB7" w:rsidP="00AD5F73">
      <w:pPr>
        <w:widowControl w:val="0"/>
        <w:autoSpaceDE w:val="0"/>
        <w:autoSpaceDN w:val="0"/>
        <w:ind w:right="210"/>
        <w:jc w:val="left"/>
        <w:rPr>
          <w:rFonts w:ascii="Calibri Light" w:eastAsia="Calibri" w:hAnsi="Calibri" w:cs="Calibri"/>
          <w:color w:val="auto"/>
          <w:sz w:val="28"/>
          <w:szCs w:val="28"/>
        </w:rPr>
      </w:pPr>
    </w:p>
    <w:p w14:paraId="224A0AB8" w14:textId="36713EE9" w:rsidR="00EF5EB7" w:rsidRPr="00AD5F73" w:rsidRDefault="00EF5EB7">
      <w:pPr>
        <w:spacing w:after="200" w:line="276" w:lineRule="auto"/>
        <w:jc w:val="left"/>
        <w:rPr>
          <w:rFonts w:ascii="Arial" w:hAnsi="Arial" w:cs="Arial"/>
          <w:b/>
          <w:color w:val="auto"/>
          <w:sz w:val="28"/>
          <w:szCs w:val="28"/>
        </w:rPr>
      </w:pPr>
      <w:r w:rsidRPr="00AD5F73">
        <w:rPr>
          <w:rFonts w:ascii="Arial" w:hAnsi="Arial" w:cs="Arial"/>
          <w:b/>
          <w:color w:val="auto"/>
          <w:sz w:val="28"/>
          <w:szCs w:val="28"/>
        </w:rPr>
        <w:br w:type="page"/>
      </w:r>
    </w:p>
    <w:p w14:paraId="318735CE" w14:textId="77777777" w:rsidR="00EF5EB7" w:rsidRDefault="00EF5EB7" w:rsidP="00677BB7">
      <w:pPr>
        <w:pStyle w:val="BodyText"/>
        <w:ind w:hanging="720"/>
        <w:jc w:val="center"/>
        <w:rPr>
          <w:rFonts w:ascii="Arial" w:hAnsi="Arial" w:cs="Arial"/>
          <w:b/>
          <w:sz w:val="28"/>
          <w:szCs w:val="28"/>
        </w:rPr>
      </w:pPr>
    </w:p>
    <w:p w14:paraId="13B0594C" w14:textId="338B707E" w:rsidR="00102A84" w:rsidRPr="00102A84" w:rsidRDefault="00102A84" w:rsidP="00102A84">
      <w:pPr>
        <w:widowControl w:val="0"/>
        <w:autoSpaceDE w:val="0"/>
        <w:autoSpaceDN w:val="0"/>
        <w:spacing w:before="19"/>
        <w:ind w:left="672"/>
        <w:jc w:val="left"/>
        <w:rPr>
          <w:rFonts w:ascii="Calibri Light" w:eastAsia="Calibri" w:hAnsi="Calibri" w:cs="Calibri"/>
          <w:b/>
          <w:bCs/>
          <w:color w:val="auto"/>
          <w:sz w:val="28"/>
          <w:szCs w:val="28"/>
        </w:rPr>
      </w:pPr>
      <w:r w:rsidRPr="00102A84">
        <w:rPr>
          <w:rFonts w:ascii="Calibri Light" w:eastAsia="Calibri" w:hAnsi="Calibri" w:cs="Calibri"/>
          <w:b/>
          <w:bCs/>
          <w:color w:val="auto"/>
          <w:sz w:val="28"/>
          <w:szCs w:val="28"/>
          <w:u w:val="single" w:color="365F91"/>
        </w:rPr>
        <w:t>List</w:t>
      </w:r>
      <w:r w:rsidRPr="00102A84">
        <w:rPr>
          <w:rFonts w:ascii="Calibri Light" w:eastAsia="Calibri" w:hAnsi="Calibri" w:cs="Calibri"/>
          <w:b/>
          <w:bCs/>
          <w:color w:val="auto"/>
          <w:spacing w:val="-4"/>
          <w:sz w:val="28"/>
          <w:szCs w:val="28"/>
          <w:u w:val="single" w:color="365F91"/>
        </w:rPr>
        <w:t xml:space="preserve"> </w:t>
      </w:r>
      <w:r w:rsidRPr="00102A84">
        <w:rPr>
          <w:rFonts w:ascii="Calibri Light" w:eastAsia="Calibri" w:hAnsi="Calibri" w:cs="Calibri"/>
          <w:b/>
          <w:bCs/>
          <w:color w:val="auto"/>
          <w:sz w:val="28"/>
          <w:szCs w:val="28"/>
          <w:u w:val="single" w:color="365F91"/>
        </w:rPr>
        <w:t>of</w:t>
      </w:r>
      <w:r w:rsidRPr="00102A84">
        <w:rPr>
          <w:rFonts w:ascii="Calibri Light" w:eastAsia="Calibri" w:hAnsi="Calibri" w:cs="Calibri"/>
          <w:b/>
          <w:bCs/>
          <w:color w:val="auto"/>
          <w:spacing w:val="-4"/>
          <w:sz w:val="28"/>
          <w:szCs w:val="28"/>
          <w:u w:val="single" w:color="365F91"/>
        </w:rPr>
        <w:t xml:space="preserve"> </w:t>
      </w:r>
      <w:r w:rsidRPr="00102A84">
        <w:rPr>
          <w:rFonts w:ascii="Calibri Light" w:eastAsia="Calibri" w:hAnsi="Calibri" w:cs="Calibri"/>
          <w:b/>
          <w:bCs/>
          <w:color w:val="auto"/>
          <w:sz w:val="28"/>
          <w:szCs w:val="28"/>
          <w:u w:val="single" w:color="365F91"/>
        </w:rPr>
        <w:t>Procurement</w:t>
      </w:r>
      <w:r w:rsidRPr="00102A84">
        <w:rPr>
          <w:rFonts w:ascii="Calibri Light" w:eastAsia="Calibri" w:hAnsi="Calibri" w:cs="Calibri"/>
          <w:b/>
          <w:bCs/>
          <w:color w:val="auto"/>
          <w:spacing w:val="-3"/>
          <w:sz w:val="28"/>
          <w:szCs w:val="28"/>
          <w:u w:val="single" w:color="365F91"/>
        </w:rPr>
        <w:t xml:space="preserve"> </w:t>
      </w:r>
      <w:r w:rsidRPr="00102A84">
        <w:rPr>
          <w:rFonts w:ascii="Calibri Light" w:eastAsia="Calibri" w:hAnsi="Calibri" w:cs="Calibri"/>
          <w:b/>
          <w:bCs/>
          <w:color w:val="auto"/>
          <w:sz w:val="28"/>
          <w:szCs w:val="28"/>
          <w:u w:val="single" w:color="365F91"/>
        </w:rPr>
        <w:t>Pack</w:t>
      </w:r>
      <w:r w:rsidRPr="00102A84">
        <w:rPr>
          <w:rFonts w:ascii="Calibri Light" w:eastAsia="Calibri" w:hAnsi="Calibri" w:cs="Calibri"/>
          <w:b/>
          <w:bCs/>
          <w:color w:val="auto"/>
          <w:spacing w:val="-6"/>
          <w:sz w:val="28"/>
          <w:szCs w:val="28"/>
          <w:u w:val="single" w:color="365F91"/>
        </w:rPr>
        <w:t xml:space="preserve"> </w:t>
      </w:r>
      <w:r w:rsidRPr="00102A84">
        <w:rPr>
          <w:rFonts w:ascii="Calibri Light" w:eastAsia="Calibri" w:hAnsi="Calibri" w:cs="Calibri"/>
          <w:b/>
          <w:bCs/>
          <w:color w:val="auto"/>
          <w:sz w:val="28"/>
          <w:szCs w:val="28"/>
          <w:u w:val="single" w:color="365F91"/>
        </w:rPr>
        <w:t>of</w:t>
      </w:r>
      <w:r w:rsidRPr="00102A84">
        <w:rPr>
          <w:rFonts w:ascii="Calibri Light" w:eastAsia="Calibri" w:hAnsi="Calibri" w:cs="Calibri"/>
          <w:b/>
          <w:bCs/>
          <w:color w:val="auto"/>
          <w:spacing w:val="-4"/>
          <w:sz w:val="28"/>
          <w:szCs w:val="28"/>
          <w:u w:val="single" w:color="365F91"/>
        </w:rPr>
        <w:t xml:space="preserve"> </w:t>
      </w:r>
      <w:r w:rsidRPr="00102A84">
        <w:rPr>
          <w:rFonts w:ascii="Calibri Light" w:eastAsia="Calibri" w:hAnsi="Calibri" w:cs="Calibri"/>
          <w:b/>
          <w:bCs/>
          <w:color w:val="auto"/>
          <w:spacing w:val="-2"/>
          <w:sz w:val="28"/>
          <w:szCs w:val="28"/>
          <w:u w:val="single" w:color="365F91"/>
        </w:rPr>
        <w:t>Documents</w:t>
      </w:r>
      <w:r w:rsidR="00C0703F">
        <w:rPr>
          <w:rFonts w:ascii="Calibri Light" w:eastAsia="Calibri" w:hAnsi="Calibri" w:cs="Calibri"/>
          <w:b/>
          <w:bCs/>
          <w:color w:val="auto"/>
          <w:spacing w:val="-2"/>
          <w:sz w:val="28"/>
          <w:szCs w:val="28"/>
          <w:u w:val="single" w:color="365F91"/>
        </w:rPr>
        <w:t xml:space="preserve"> included in the Invitation to Tender (ITT Pack)</w:t>
      </w:r>
    </w:p>
    <w:p w14:paraId="6F5E802A" w14:textId="77777777" w:rsidR="00102A84" w:rsidRPr="00102A84" w:rsidRDefault="00102A84" w:rsidP="00102A84">
      <w:pPr>
        <w:widowControl w:val="0"/>
        <w:autoSpaceDE w:val="0"/>
        <w:autoSpaceDN w:val="0"/>
        <w:spacing w:before="4"/>
        <w:jc w:val="left"/>
        <w:rPr>
          <w:rFonts w:ascii="Calibri Light" w:eastAsia="Calibri" w:hAnsi="Calibri" w:cs="Calibri"/>
          <w:color w:val="auto"/>
          <w:sz w:val="20"/>
          <w:szCs w:val="20"/>
        </w:rPr>
      </w:pPr>
    </w:p>
    <w:p w14:paraId="1767CE03" w14:textId="740D4474" w:rsidR="00102A84" w:rsidRPr="00565401" w:rsidRDefault="00102A84" w:rsidP="00D0210D">
      <w:pPr>
        <w:pStyle w:val="ListParagraph"/>
        <w:widowControl w:val="0"/>
        <w:numPr>
          <w:ilvl w:val="0"/>
          <w:numId w:val="16"/>
        </w:numPr>
        <w:autoSpaceDE w:val="0"/>
        <w:spacing w:before="94"/>
        <w:rPr>
          <w:rFonts w:eastAsia="Calibri" w:hAnsi="Calibri" w:cs="Calibri"/>
          <w:sz w:val="22"/>
        </w:rPr>
      </w:pPr>
      <w:r w:rsidRPr="00565401">
        <w:rPr>
          <w:rFonts w:eastAsia="Calibri" w:hAnsi="Calibri" w:cs="Calibri"/>
          <w:sz w:val="22"/>
        </w:rPr>
        <w:t>Invitation</w:t>
      </w:r>
      <w:r w:rsidRPr="00565401">
        <w:rPr>
          <w:rFonts w:eastAsia="Calibri" w:hAnsi="Calibri" w:cs="Calibri"/>
          <w:spacing w:val="-3"/>
          <w:sz w:val="22"/>
        </w:rPr>
        <w:t xml:space="preserve"> </w:t>
      </w:r>
      <w:r w:rsidRPr="00565401">
        <w:rPr>
          <w:rFonts w:eastAsia="Calibri" w:hAnsi="Calibri" w:cs="Calibri"/>
          <w:sz w:val="22"/>
        </w:rPr>
        <w:t>to</w:t>
      </w:r>
      <w:r w:rsidRPr="00565401">
        <w:rPr>
          <w:rFonts w:eastAsia="Calibri" w:hAnsi="Calibri" w:cs="Calibri"/>
          <w:spacing w:val="-5"/>
          <w:sz w:val="22"/>
        </w:rPr>
        <w:t xml:space="preserve"> </w:t>
      </w:r>
      <w:r w:rsidRPr="00565401">
        <w:rPr>
          <w:rFonts w:eastAsia="Calibri" w:hAnsi="Calibri" w:cs="Calibri"/>
          <w:sz w:val="22"/>
        </w:rPr>
        <w:t>Tender</w:t>
      </w:r>
      <w:r w:rsidRPr="00565401">
        <w:rPr>
          <w:rFonts w:eastAsia="Calibri" w:hAnsi="Calibri" w:cs="Calibri"/>
          <w:spacing w:val="-2"/>
          <w:sz w:val="22"/>
        </w:rPr>
        <w:t xml:space="preserve"> </w:t>
      </w:r>
      <w:r w:rsidRPr="00565401">
        <w:rPr>
          <w:rFonts w:eastAsia="Calibri" w:hAnsi="Calibri" w:cs="Calibri"/>
          <w:sz w:val="22"/>
        </w:rPr>
        <w:t>(ITT)</w:t>
      </w:r>
      <w:r w:rsidRPr="00565401">
        <w:rPr>
          <w:rFonts w:eastAsia="Calibri" w:hAnsi="Calibri" w:cs="Calibri"/>
          <w:spacing w:val="-6"/>
          <w:sz w:val="22"/>
        </w:rPr>
        <w:t xml:space="preserve"> </w:t>
      </w:r>
      <w:r w:rsidRPr="00565401">
        <w:rPr>
          <w:rFonts w:eastAsia="Calibri" w:hAnsi="Calibri" w:cs="Calibri"/>
          <w:spacing w:val="-2"/>
          <w:sz w:val="22"/>
        </w:rPr>
        <w:t>Instructions</w:t>
      </w:r>
    </w:p>
    <w:p w14:paraId="0456FB39" w14:textId="77777777" w:rsidR="00102A84" w:rsidRPr="00102A84" w:rsidRDefault="00102A84" w:rsidP="00102A84">
      <w:pPr>
        <w:widowControl w:val="0"/>
        <w:autoSpaceDE w:val="0"/>
        <w:autoSpaceDN w:val="0"/>
        <w:spacing w:before="3"/>
        <w:jc w:val="left"/>
        <w:rPr>
          <w:rFonts w:ascii="Arial" w:eastAsia="Calibri" w:hAnsi="Calibri" w:cs="Calibri"/>
          <w:color w:val="auto"/>
          <w:sz w:val="22"/>
        </w:rPr>
      </w:pPr>
    </w:p>
    <w:p w14:paraId="26D2255F" w14:textId="62ED7AF1" w:rsidR="005D3283" w:rsidRPr="00565401" w:rsidRDefault="00102A84" w:rsidP="00D0210D">
      <w:pPr>
        <w:pStyle w:val="ListParagraph"/>
        <w:widowControl w:val="0"/>
        <w:numPr>
          <w:ilvl w:val="0"/>
          <w:numId w:val="16"/>
        </w:numPr>
        <w:autoSpaceDE w:val="0"/>
        <w:spacing w:line="477" w:lineRule="auto"/>
        <w:ind w:right="972"/>
        <w:rPr>
          <w:rFonts w:eastAsia="Calibri" w:hAnsi="Calibri" w:cs="Calibri"/>
          <w:sz w:val="22"/>
        </w:rPr>
      </w:pPr>
      <w:r w:rsidRPr="00565401">
        <w:rPr>
          <w:rFonts w:eastAsia="Calibri" w:hAnsi="Calibri" w:cs="Calibri"/>
          <w:sz w:val="22"/>
        </w:rPr>
        <w:t>ITT</w:t>
      </w:r>
      <w:r w:rsidRPr="00565401">
        <w:rPr>
          <w:rFonts w:eastAsia="Calibri" w:hAnsi="Calibri" w:cs="Calibri"/>
          <w:spacing w:val="-5"/>
          <w:sz w:val="22"/>
        </w:rPr>
        <w:t xml:space="preserve"> </w:t>
      </w:r>
      <w:r w:rsidRPr="00565401">
        <w:rPr>
          <w:rFonts w:eastAsia="Calibri" w:hAnsi="Calibri" w:cs="Calibri"/>
          <w:sz w:val="22"/>
        </w:rPr>
        <w:t>Response</w:t>
      </w:r>
      <w:r w:rsidRPr="00565401">
        <w:rPr>
          <w:rFonts w:eastAsia="Calibri" w:hAnsi="Calibri" w:cs="Calibri"/>
          <w:spacing w:val="-2"/>
          <w:sz w:val="22"/>
        </w:rPr>
        <w:t xml:space="preserve"> </w:t>
      </w:r>
      <w:r w:rsidRPr="00565401">
        <w:rPr>
          <w:rFonts w:eastAsia="Calibri" w:hAnsi="Calibri" w:cs="Calibri"/>
          <w:sz w:val="22"/>
        </w:rPr>
        <w:t>Document</w:t>
      </w:r>
      <w:r w:rsidRPr="00565401">
        <w:rPr>
          <w:rFonts w:eastAsia="Calibri" w:hAnsi="Calibri" w:cs="Calibri"/>
          <w:spacing w:val="-6"/>
          <w:sz w:val="22"/>
        </w:rPr>
        <w:t xml:space="preserve"> </w:t>
      </w:r>
      <w:r w:rsidRPr="00565401">
        <w:rPr>
          <w:rFonts w:eastAsia="Calibri" w:hAnsi="Calibri" w:cs="Calibri"/>
          <w:sz w:val="22"/>
        </w:rPr>
        <w:t>PART</w:t>
      </w:r>
      <w:r w:rsidRPr="00565401">
        <w:rPr>
          <w:rFonts w:eastAsia="Calibri" w:hAnsi="Calibri" w:cs="Calibri"/>
          <w:spacing w:val="-4"/>
          <w:sz w:val="22"/>
        </w:rPr>
        <w:t xml:space="preserve"> </w:t>
      </w:r>
      <w:r w:rsidRPr="00565401">
        <w:rPr>
          <w:rFonts w:eastAsia="Calibri" w:hAnsi="Calibri" w:cs="Calibri"/>
          <w:sz w:val="22"/>
        </w:rPr>
        <w:t>A</w:t>
      </w:r>
      <w:r w:rsidRPr="00565401">
        <w:rPr>
          <w:rFonts w:eastAsia="Calibri" w:hAnsi="Calibri" w:cs="Calibri"/>
          <w:spacing w:val="-5"/>
          <w:sz w:val="22"/>
        </w:rPr>
        <w:t xml:space="preserve"> </w:t>
      </w:r>
      <w:r w:rsidRPr="00565401">
        <w:rPr>
          <w:rFonts w:eastAsia="Calibri" w:hAnsi="Calibri" w:cs="Calibri"/>
          <w:sz w:val="22"/>
        </w:rPr>
        <w:t>(</w:t>
      </w:r>
      <w:r w:rsidR="005D3283" w:rsidRPr="00565401">
        <w:rPr>
          <w:rFonts w:eastAsia="Calibri" w:hAnsi="Calibri" w:cs="Calibri"/>
          <w:sz w:val="22"/>
        </w:rPr>
        <w:t>WPSQ</w:t>
      </w:r>
      <w:r w:rsidRPr="00565401">
        <w:rPr>
          <w:rFonts w:eastAsia="Calibri" w:hAnsi="Calibri" w:cs="Calibri"/>
          <w:sz w:val="22"/>
        </w:rPr>
        <w:t xml:space="preserve">) </w:t>
      </w:r>
    </w:p>
    <w:p w14:paraId="17F05AAE" w14:textId="01B17DF1" w:rsidR="00102A84" w:rsidRPr="00565401" w:rsidRDefault="008C529F" w:rsidP="00D0210D">
      <w:pPr>
        <w:pStyle w:val="ListParagraph"/>
        <w:widowControl w:val="0"/>
        <w:numPr>
          <w:ilvl w:val="0"/>
          <w:numId w:val="16"/>
        </w:numPr>
        <w:autoSpaceDE w:val="0"/>
        <w:spacing w:line="477" w:lineRule="auto"/>
        <w:ind w:right="972"/>
        <w:rPr>
          <w:rFonts w:eastAsia="Calibri" w:hAnsi="Calibri" w:cs="Calibri"/>
          <w:sz w:val="22"/>
        </w:rPr>
      </w:pPr>
      <w:r w:rsidRPr="00565401">
        <w:rPr>
          <w:rFonts w:eastAsia="Calibri" w:hAnsi="Calibri" w:cs="Calibri"/>
          <w:sz w:val="22"/>
        </w:rPr>
        <w:t xml:space="preserve">ITT </w:t>
      </w:r>
      <w:r w:rsidR="005D3283" w:rsidRPr="00565401">
        <w:rPr>
          <w:rFonts w:eastAsia="Calibri" w:hAnsi="Calibri" w:cs="Calibri"/>
          <w:sz w:val="22"/>
        </w:rPr>
        <w:t xml:space="preserve">Response Document </w:t>
      </w:r>
      <w:r w:rsidR="00102A84" w:rsidRPr="00565401">
        <w:rPr>
          <w:rFonts w:eastAsia="Calibri" w:hAnsi="Calibri" w:cs="Calibri"/>
          <w:sz w:val="22"/>
        </w:rPr>
        <w:t>PART B (Award Criter</w:t>
      </w:r>
      <w:r w:rsidR="005D3283" w:rsidRPr="00565401">
        <w:rPr>
          <w:rFonts w:eastAsia="Calibri" w:hAnsi="Calibri" w:cs="Calibri"/>
          <w:sz w:val="22"/>
        </w:rPr>
        <w:t>ia</w:t>
      </w:r>
      <w:r w:rsidR="00102A84" w:rsidRPr="00565401">
        <w:rPr>
          <w:rFonts w:eastAsia="Calibri" w:hAnsi="Calibri" w:cs="Calibri"/>
          <w:sz w:val="22"/>
        </w:rPr>
        <w:t>)</w:t>
      </w:r>
    </w:p>
    <w:p w14:paraId="3671E164" w14:textId="77777777" w:rsidR="00E87C26" w:rsidRPr="00565401" w:rsidRDefault="00102A84" w:rsidP="00D0210D">
      <w:pPr>
        <w:pStyle w:val="ListParagraph"/>
        <w:widowControl w:val="0"/>
        <w:numPr>
          <w:ilvl w:val="0"/>
          <w:numId w:val="16"/>
        </w:numPr>
        <w:autoSpaceDE w:val="0"/>
        <w:spacing w:before="1" w:line="482" w:lineRule="auto"/>
        <w:ind w:right="972"/>
        <w:rPr>
          <w:rFonts w:eastAsia="Calibri" w:hAnsi="Calibri" w:cs="Calibri"/>
          <w:sz w:val="22"/>
        </w:rPr>
      </w:pPr>
      <w:r w:rsidRPr="00565401">
        <w:rPr>
          <w:rFonts w:eastAsia="Calibri" w:hAnsi="Calibri" w:cs="Calibri"/>
          <w:sz w:val="22"/>
        </w:rPr>
        <w:t>ITT</w:t>
      </w:r>
      <w:r w:rsidRPr="00565401">
        <w:rPr>
          <w:rFonts w:eastAsia="Calibri" w:hAnsi="Calibri" w:cs="Calibri"/>
          <w:spacing w:val="-5"/>
          <w:sz w:val="22"/>
        </w:rPr>
        <w:t xml:space="preserve"> </w:t>
      </w:r>
      <w:r w:rsidRPr="00565401">
        <w:rPr>
          <w:rFonts w:eastAsia="Calibri" w:hAnsi="Calibri" w:cs="Calibri"/>
          <w:sz w:val="22"/>
        </w:rPr>
        <w:t>Response</w:t>
      </w:r>
      <w:r w:rsidRPr="00565401">
        <w:rPr>
          <w:rFonts w:eastAsia="Calibri" w:hAnsi="Calibri" w:cs="Calibri"/>
          <w:spacing w:val="-3"/>
          <w:sz w:val="22"/>
        </w:rPr>
        <w:t xml:space="preserve"> </w:t>
      </w:r>
      <w:r w:rsidRPr="00565401">
        <w:rPr>
          <w:rFonts w:eastAsia="Calibri" w:hAnsi="Calibri" w:cs="Calibri"/>
          <w:sz w:val="22"/>
        </w:rPr>
        <w:t>Document</w:t>
      </w:r>
      <w:r w:rsidRPr="00565401">
        <w:rPr>
          <w:rFonts w:eastAsia="Calibri" w:hAnsi="Calibri" w:cs="Calibri"/>
          <w:spacing w:val="-6"/>
          <w:sz w:val="22"/>
        </w:rPr>
        <w:t xml:space="preserve"> </w:t>
      </w:r>
      <w:r w:rsidRPr="00565401">
        <w:rPr>
          <w:rFonts w:eastAsia="Calibri" w:hAnsi="Calibri" w:cs="Calibri"/>
          <w:sz w:val="22"/>
        </w:rPr>
        <w:t>PART</w:t>
      </w:r>
      <w:r w:rsidRPr="00565401">
        <w:rPr>
          <w:rFonts w:eastAsia="Calibri" w:hAnsi="Calibri" w:cs="Calibri"/>
          <w:spacing w:val="-4"/>
          <w:sz w:val="22"/>
        </w:rPr>
        <w:t xml:space="preserve"> </w:t>
      </w:r>
      <w:r w:rsidRPr="00565401">
        <w:rPr>
          <w:rFonts w:eastAsia="Calibri" w:hAnsi="Calibri" w:cs="Calibri"/>
          <w:sz w:val="22"/>
        </w:rPr>
        <w:t>C</w:t>
      </w:r>
      <w:r w:rsidRPr="00565401">
        <w:rPr>
          <w:rFonts w:eastAsia="Calibri" w:hAnsi="Calibri" w:cs="Calibri"/>
          <w:spacing w:val="-5"/>
          <w:sz w:val="22"/>
        </w:rPr>
        <w:t xml:space="preserve"> </w:t>
      </w:r>
      <w:r w:rsidRPr="00565401">
        <w:rPr>
          <w:rFonts w:eastAsia="Calibri" w:hAnsi="Calibri" w:cs="Calibri"/>
          <w:sz w:val="22"/>
        </w:rPr>
        <w:t>(</w:t>
      </w:r>
      <w:r w:rsidR="00E87C26" w:rsidRPr="00565401">
        <w:rPr>
          <w:rFonts w:eastAsia="Calibri" w:hAnsi="Calibri" w:cs="Calibri"/>
          <w:sz w:val="22"/>
        </w:rPr>
        <w:t xml:space="preserve">Other </w:t>
      </w:r>
      <w:r w:rsidRPr="00565401">
        <w:rPr>
          <w:rFonts w:eastAsia="Calibri" w:hAnsi="Calibri" w:cs="Calibri"/>
          <w:sz w:val="22"/>
        </w:rPr>
        <w:t>Declarations</w:t>
      </w:r>
      <w:r w:rsidR="00E87C26" w:rsidRPr="00565401">
        <w:rPr>
          <w:rFonts w:eastAsia="Calibri" w:hAnsi="Calibri" w:cs="Calibri"/>
          <w:sz w:val="22"/>
        </w:rPr>
        <w:t>)</w:t>
      </w:r>
    </w:p>
    <w:p w14:paraId="7AD375B0" w14:textId="5017A716" w:rsidR="00102A84" w:rsidRPr="00102A84" w:rsidRDefault="00102A84" w:rsidP="00102A84">
      <w:pPr>
        <w:widowControl w:val="0"/>
        <w:autoSpaceDE w:val="0"/>
        <w:autoSpaceDN w:val="0"/>
        <w:spacing w:before="1" w:line="482" w:lineRule="auto"/>
        <w:ind w:left="672" w:right="972"/>
        <w:jc w:val="left"/>
        <w:rPr>
          <w:rFonts w:ascii="Arial" w:eastAsia="Calibri" w:hAnsi="Calibri" w:cs="Calibri"/>
          <w:color w:val="auto"/>
          <w:sz w:val="22"/>
        </w:rPr>
      </w:pPr>
      <w:r w:rsidRPr="00102A84">
        <w:rPr>
          <w:rFonts w:ascii="Arial" w:eastAsia="Calibri" w:hAnsi="Calibri" w:cs="Calibri"/>
          <w:color w:val="auto"/>
          <w:sz w:val="22"/>
        </w:rPr>
        <w:t xml:space="preserve"> </w:t>
      </w:r>
      <w:r w:rsidRPr="00102A84">
        <w:rPr>
          <w:rFonts w:ascii="Arial" w:eastAsia="Calibri" w:hAnsi="Calibri" w:cs="Calibri"/>
          <w:color w:val="auto"/>
          <w:spacing w:val="-2"/>
          <w:sz w:val="22"/>
          <w:u w:val="single"/>
        </w:rPr>
        <w:t>Appendices</w:t>
      </w:r>
      <w:r w:rsidRPr="00102A84">
        <w:rPr>
          <w:rFonts w:ascii="Arial" w:eastAsia="Calibri" w:hAnsi="Calibri" w:cs="Calibri"/>
          <w:color w:val="auto"/>
          <w:spacing w:val="-2"/>
          <w:sz w:val="22"/>
        </w:rPr>
        <w:t>:</w:t>
      </w:r>
    </w:p>
    <w:p w14:paraId="5B575138" w14:textId="787112FD" w:rsidR="00C36576" w:rsidRPr="00565401" w:rsidRDefault="00102A84" w:rsidP="00D0210D">
      <w:pPr>
        <w:pStyle w:val="ListParagraph"/>
        <w:widowControl w:val="0"/>
        <w:numPr>
          <w:ilvl w:val="0"/>
          <w:numId w:val="17"/>
        </w:numPr>
        <w:autoSpaceDE w:val="0"/>
        <w:spacing w:line="482" w:lineRule="auto"/>
        <w:ind w:right="709"/>
        <w:rPr>
          <w:rFonts w:eastAsia="Calibri" w:cs="Calibri"/>
          <w:spacing w:val="-2"/>
          <w:sz w:val="22"/>
        </w:rPr>
      </w:pPr>
      <w:r w:rsidRPr="00565401">
        <w:rPr>
          <w:rFonts w:eastAsia="Calibri" w:cs="Calibri"/>
          <w:sz w:val="22"/>
        </w:rPr>
        <w:t>Appendix</w:t>
      </w:r>
      <w:r w:rsidRPr="00565401">
        <w:rPr>
          <w:rFonts w:eastAsia="Calibri" w:cs="Calibri"/>
          <w:spacing w:val="-5"/>
          <w:sz w:val="22"/>
        </w:rPr>
        <w:t xml:space="preserve"> </w:t>
      </w:r>
      <w:r w:rsidRPr="00565401">
        <w:rPr>
          <w:rFonts w:eastAsia="Calibri" w:cs="Calibri"/>
          <w:sz w:val="22"/>
        </w:rPr>
        <w:t>1a –</w:t>
      </w:r>
      <w:r w:rsidRPr="00565401">
        <w:rPr>
          <w:rFonts w:eastAsia="Calibri" w:cs="Calibri"/>
          <w:spacing w:val="-5"/>
          <w:sz w:val="22"/>
        </w:rPr>
        <w:t xml:space="preserve"> </w:t>
      </w:r>
      <w:r w:rsidR="007D0FCA" w:rsidRPr="00565401">
        <w:rPr>
          <w:rFonts w:eastAsia="Calibri" w:cs="Calibri"/>
          <w:sz w:val="22"/>
        </w:rPr>
        <w:t>WPSQ</w:t>
      </w:r>
      <w:r w:rsidRPr="00565401">
        <w:rPr>
          <w:rFonts w:eastAsia="Calibri" w:cs="Calibri"/>
          <w:spacing w:val="-2"/>
          <w:sz w:val="22"/>
        </w:rPr>
        <w:t xml:space="preserve"> </w:t>
      </w:r>
      <w:r w:rsidRPr="00565401">
        <w:rPr>
          <w:rFonts w:eastAsia="Calibri" w:cs="Calibri"/>
          <w:sz w:val="22"/>
        </w:rPr>
        <w:t>&amp;</w:t>
      </w:r>
      <w:r w:rsidRPr="00565401">
        <w:rPr>
          <w:rFonts w:eastAsia="Calibri" w:cs="Calibri"/>
          <w:spacing w:val="-3"/>
          <w:sz w:val="22"/>
        </w:rPr>
        <w:t xml:space="preserve"> </w:t>
      </w:r>
      <w:r w:rsidRPr="00565401">
        <w:rPr>
          <w:rFonts w:eastAsia="Calibri" w:cs="Calibri"/>
          <w:sz w:val="22"/>
        </w:rPr>
        <w:t>Award</w:t>
      </w:r>
      <w:r w:rsidRPr="00565401">
        <w:rPr>
          <w:rFonts w:eastAsia="Calibri" w:cs="Calibri"/>
          <w:spacing w:val="-7"/>
          <w:sz w:val="22"/>
        </w:rPr>
        <w:t xml:space="preserve"> </w:t>
      </w:r>
      <w:r w:rsidRPr="00565401">
        <w:rPr>
          <w:rFonts w:eastAsia="Calibri" w:cs="Calibri"/>
          <w:sz w:val="22"/>
        </w:rPr>
        <w:t>Criteria</w:t>
      </w:r>
      <w:r w:rsidRPr="00565401">
        <w:rPr>
          <w:rFonts w:eastAsia="Calibri" w:cs="Calibri"/>
          <w:spacing w:val="-5"/>
          <w:sz w:val="22"/>
        </w:rPr>
        <w:t xml:space="preserve"> </w:t>
      </w:r>
      <w:r w:rsidRPr="00565401">
        <w:rPr>
          <w:rFonts w:eastAsia="Calibri" w:cs="Calibri"/>
          <w:sz w:val="22"/>
        </w:rPr>
        <w:t>Evaluation</w:t>
      </w:r>
      <w:r w:rsidR="007D0FCA" w:rsidRPr="00565401">
        <w:rPr>
          <w:rFonts w:eastAsia="Calibri" w:cs="Calibri"/>
          <w:spacing w:val="-2"/>
          <w:sz w:val="22"/>
        </w:rPr>
        <w:t xml:space="preserve"> </w:t>
      </w:r>
      <w:r w:rsidR="00C36576" w:rsidRPr="00565401">
        <w:rPr>
          <w:rFonts w:eastAsia="Calibri" w:cs="Calibri"/>
          <w:spacing w:val="-2"/>
          <w:sz w:val="22"/>
        </w:rPr>
        <w:t>Methodology</w:t>
      </w:r>
    </w:p>
    <w:p w14:paraId="1D56CEC9" w14:textId="3910FA19" w:rsidR="00102A84" w:rsidRPr="00565401" w:rsidRDefault="00102A84" w:rsidP="00D0210D">
      <w:pPr>
        <w:pStyle w:val="ListParagraph"/>
        <w:widowControl w:val="0"/>
        <w:numPr>
          <w:ilvl w:val="0"/>
          <w:numId w:val="17"/>
        </w:numPr>
        <w:autoSpaceDE w:val="0"/>
        <w:spacing w:line="482" w:lineRule="auto"/>
        <w:ind w:right="709"/>
        <w:rPr>
          <w:rFonts w:eastAsia="Calibri" w:cs="Calibri"/>
          <w:sz w:val="22"/>
        </w:rPr>
      </w:pPr>
      <w:r w:rsidRPr="00565401">
        <w:rPr>
          <w:rFonts w:eastAsia="Calibri" w:cs="Calibri"/>
          <w:sz w:val="22"/>
        </w:rPr>
        <w:t>Appendix 1b – Sell2Wales Supplier Post Box Guidance</w:t>
      </w:r>
    </w:p>
    <w:p w14:paraId="2647B396" w14:textId="3DEB5060" w:rsidR="00102A84" w:rsidRPr="00565401" w:rsidRDefault="00102A84" w:rsidP="00D0210D">
      <w:pPr>
        <w:pStyle w:val="ListParagraph"/>
        <w:widowControl w:val="0"/>
        <w:numPr>
          <w:ilvl w:val="0"/>
          <w:numId w:val="17"/>
        </w:numPr>
        <w:autoSpaceDE w:val="0"/>
        <w:spacing w:line="477" w:lineRule="auto"/>
        <w:ind w:right="210"/>
        <w:rPr>
          <w:rFonts w:eastAsia="Calibri" w:cs="Calibri"/>
          <w:sz w:val="22"/>
        </w:rPr>
      </w:pPr>
      <w:r w:rsidRPr="00565401">
        <w:rPr>
          <w:rFonts w:eastAsia="Calibri" w:cs="Calibri"/>
          <w:sz w:val="22"/>
        </w:rPr>
        <w:t>Appendix</w:t>
      </w:r>
      <w:r w:rsidRPr="00565401">
        <w:rPr>
          <w:rFonts w:eastAsia="Calibri" w:cs="Calibri"/>
          <w:spacing w:val="-5"/>
          <w:sz w:val="22"/>
        </w:rPr>
        <w:t xml:space="preserve"> </w:t>
      </w:r>
      <w:r w:rsidRPr="00565401">
        <w:rPr>
          <w:rFonts w:eastAsia="Calibri" w:cs="Calibri"/>
          <w:sz w:val="22"/>
        </w:rPr>
        <w:t>1c –</w:t>
      </w:r>
      <w:r w:rsidRPr="00565401">
        <w:rPr>
          <w:rFonts w:eastAsia="Calibri" w:cs="Calibri"/>
          <w:spacing w:val="-5"/>
          <w:sz w:val="22"/>
        </w:rPr>
        <w:t xml:space="preserve"> Contract Specification </w:t>
      </w:r>
    </w:p>
    <w:p w14:paraId="27C14EAC" w14:textId="77777777" w:rsidR="00102A84" w:rsidRPr="00565401" w:rsidRDefault="00102A84" w:rsidP="00D0210D">
      <w:pPr>
        <w:pStyle w:val="ListParagraph"/>
        <w:widowControl w:val="0"/>
        <w:numPr>
          <w:ilvl w:val="0"/>
          <w:numId w:val="17"/>
        </w:numPr>
        <w:autoSpaceDE w:val="0"/>
        <w:rPr>
          <w:rFonts w:eastAsia="Calibri" w:cs="Calibri"/>
          <w:sz w:val="22"/>
        </w:rPr>
      </w:pPr>
      <w:r w:rsidRPr="00565401">
        <w:rPr>
          <w:rFonts w:eastAsia="Calibri" w:cs="Calibri"/>
          <w:sz w:val="22"/>
        </w:rPr>
        <w:t>Appendix</w:t>
      </w:r>
      <w:r w:rsidRPr="00565401">
        <w:rPr>
          <w:rFonts w:eastAsia="Calibri" w:cs="Calibri"/>
          <w:spacing w:val="-7"/>
          <w:sz w:val="22"/>
        </w:rPr>
        <w:t xml:space="preserve"> </w:t>
      </w:r>
      <w:r w:rsidRPr="00565401">
        <w:rPr>
          <w:rFonts w:eastAsia="Calibri" w:cs="Calibri"/>
          <w:sz w:val="22"/>
        </w:rPr>
        <w:t>1d – General Contract Terms &amp; Conditions for Services</w:t>
      </w:r>
    </w:p>
    <w:p w14:paraId="3DF3D368" w14:textId="77777777" w:rsidR="00102A84" w:rsidRPr="00102A84" w:rsidRDefault="00102A84" w:rsidP="00565401">
      <w:pPr>
        <w:widowControl w:val="0"/>
        <w:autoSpaceDE w:val="0"/>
        <w:autoSpaceDN w:val="0"/>
        <w:ind w:left="735"/>
        <w:jc w:val="left"/>
        <w:rPr>
          <w:rFonts w:ascii="Arial" w:eastAsia="Calibri" w:hAnsi="Arial" w:cs="Calibri"/>
          <w:color w:val="auto"/>
          <w:sz w:val="22"/>
        </w:rPr>
      </w:pPr>
    </w:p>
    <w:p w14:paraId="4E021C17" w14:textId="55402708" w:rsidR="00102A84" w:rsidRPr="00565401" w:rsidRDefault="00102A84" w:rsidP="00D0210D">
      <w:pPr>
        <w:pStyle w:val="ListParagraph"/>
        <w:widowControl w:val="0"/>
        <w:numPr>
          <w:ilvl w:val="0"/>
          <w:numId w:val="17"/>
        </w:numPr>
        <w:autoSpaceDE w:val="0"/>
        <w:rPr>
          <w:rFonts w:eastAsia="Calibri" w:cs="Calibri"/>
          <w:sz w:val="22"/>
        </w:rPr>
      </w:pPr>
      <w:r w:rsidRPr="00565401">
        <w:rPr>
          <w:rFonts w:eastAsia="Calibri" w:cs="Calibri"/>
          <w:sz w:val="22"/>
        </w:rPr>
        <w:t>Appendix 1e – Pricing Schedule</w:t>
      </w:r>
    </w:p>
    <w:p w14:paraId="41FC79FE" w14:textId="77777777" w:rsidR="00102A84" w:rsidRPr="00102A84" w:rsidRDefault="00102A84" w:rsidP="00565401">
      <w:pPr>
        <w:widowControl w:val="0"/>
        <w:autoSpaceDE w:val="0"/>
        <w:autoSpaceDN w:val="0"/>
        <w:ind w:left="735"/>
        <w:jc w:val="left"/>
        <w:rPr>
          <w:rFonts w:ascii="Arial" w:eastAsia="Calibri" w:hAnsi="Arial" w:cs="Calibri"/>
          <w:color w:val="auto"/>
          <w:sz w:val="22"/>
        </w:rPr>
      </w:pPr>
    </w:p>
    <w:p w14:paraId="0DE0E4BC" w14:textId="77777777" w:rsidR="00102A84" w:rsidRPr="00D3791E" w:rsidRDefault="00102A84" w:rsidP="00D0210D">
      <w:pPr>
        <w:pStyle w:val="ListParagraph"/>
        <w:widowControl w:val="0"/>
        <w:numPr>
          <w:ilvl w:val="0"/>
          <w:numId w:val="17"/>
        </w:numPr>
        <w:autoSpaceDE w:val="0"/>
        <w:rPr>
          <w:rFonts w:eastAsia="Calibri" w:cs="Calibri"/>
          <w:sz w:val="22"/>
          <w:highlight w:val="yellow"/>
        </w:rPr>
      </w:pPr>
      <w:r w:rsidRPr="00D3791E">
        <w:rPr>
          <w:rFonts w:eastAsia="Calibri" w:cs="Calibri"/>
          <w:sz w:val="22"/>
          <w:highlight w:val="yellow"/>
        </w:rPr>
        <w:t>Appendix 1f - Confidential &amp; Commercially Sensitive Information</w:t>
      </w:r>
    </w:p>
    <w:p w14:paraId="6091235F" w14:textId="77777777" w:rsidR="007057CD" w:rsidRPr="00D93AA4" w:rsidRDefault="007057CD" w:rsidP="00D93AA4">
      <w:pPr>
        <w:pStyle w:val="ListParagraph"/>
        <w:rPr>
          <w:rFonts w:eastAsia="Calibri" w:cs="Calibri"/>
          <w:sz w:val="22"/>
        </w:rPr>
      </w:pPr>
    </w:p>
    <w:p w14:paraId="477EA51D" w14:textId="0D6C410C" w:rsidR="007057CD" w:rsidRDefault="007057CD" w:rsidP="00D0210D">
      <w:pPr>
        <w:pStyle w:val="ListParagraph"/>
        <w:widowControl w:val="0"/>
        <w:numPr>
          <w:ilvl w:val="0"/>
          <w:numId w:val="17"/>
        </w:numPr>
        <w:autoSpaceDE w:val="0"/>
        <w:rPr>
          <w:rFonts w:eastAsia="Calibri" w:cs="Calibri"/>
          <w:sz w:val="22"/>
        </w:rPr>
      </w:pPr>
      <w:r>
        <w:rPr>
          <w:rFonts w:eastAsia="Calibri" w:cs="Calibri"/>
          <w:sz w:val="22"/>
        </w:rPr>
        <w:t xml:space="preserve">Appendix 1g – </w:t>
      </w:r>
      <w:r w:rsidR="00211C73">
        <w:rPr>
          <w:rFonts w:eastAsia="Calibri" w:cs="Calibri"/>
          <w:sz w:val="22"/>
        </w:rPr>
        <w:t xml:space="preserve">Exhibition </w:t>
      </w:r>
      <w:r>
        <w:rPr>
          <w:rFonts w:eastAsia="Calibri" w:cs="Calibri"/>
          <w:sz w:val="22"/>
        </w:rPr>
        <w:t xml:space="preserve">Design Manual </w:t>
      </w:r>
    </w:p>
    <w:p w14:paraId="631FCDEA" w14:textId="77777777" w:rsidR="00211C73" w:rsidRPr="00D93AA4" w:rsidRDefault="00211C73" w:rsidP="00D93AA4">
      <w:pPr>
        <w:pStyle w:val="ListParagraph"/>
        <w:rPr>
          <w:rFonts w:eastAsia="Calibri" w:cs="Calibri"/>
          <w:sz w:val="22"/>
        </w:rPr>
      </w:pPr>
    </w:p>
    <w:p w14:paraId="042D90FC" w14:textId="0C8600A0" w:rsidR="00211C73" w:rsidRPr="007845D7" w:rsidRDefault="00211C73" w:rsidP="00D0210D">
      <w:pPr>
        <w:pStyle w:val="ListParagraph"/>
        <w:widowControl w:val="0"/>
        <w:numPr>
          <w:ilvl w:val="0"/>
          <w:numId w:val="17"/>
        </w:numPr>
        <w:autoSpaceDE w:val="0"/>
        <w:rPr>
          <w:rFonts w:eastAsia="Calibri" w:cs="Calibri"/>
          <w:sz w:val="22"/>
        </w:rPr>
      </w:pPr>
      <w:r w:rsidRPr="007845D7">
        <w:rPr>
          <w:rFonts w:eastAsia="Calibri" w:cs="Calibri"/>
          <w:sz w:val="22"/>
        </w:rPr>
        <w:t xml:space="preserve">Appendix 1h </w:t>
      </w:r>
      <w:r w:rsidR="00E534A9" w:rsidRPr="007845D7">
        <w:rPr>
          <w:rFonts w:eastAsia="Calibri" w:cs="Calibri"/>
          <w:sz w:val="22"/>
        </w:rPr>
        <w:t>–</w:t>
      </w:r>
      <w:r w:rsidRPr="007845D7">
        <w:rPr>
          <w:rFonts w:eastAsia="Calibri" w:cs="Calibri"/>
          <w:sz w:val="22"/>
        </w:rPr>
        <w:t xml:space="preserve"> </w:t>
      </w:r>
      <w:r w:rsidR="007845D7">
        <w:rPr>
          <w:rFonts w:eastAsia="Calibri" w:cs="Calibri"/>
          <w:sz w:val="22"/>
        </w:rPr>
        <w:t>‘Fly-through’ of concept design</w:t>
      </w:r>
    </w:p>
    <w:p w14:paraId="07B3C383" w14:textId="77777777" w:rsidR="00102A84" w:rsidRPr="00102A84" w:rsidRDefault="00102A84" w:rsidP="00102A84">
      <w:pPr>
        <w:widowControl w:val="0"/>
        <w:autoSpaceDE w:val="0"/>
        <w:autoSpaceDN w:val="0"/>
        <w:spacing w:before="7"/>
        <w:jc w:val="left"/>
        <w:rPr>
          <w:rFonts w:ascii="Arial" w:eastAsia="Calibri" w:hAnsi="Calibri" w:cs="Calibri"/>
          <w:color w:val="auto"/>
          <w:sz w:val="21"/>
          <w:szCs w:val="21"/>
        </w:rPr>
      </w:pPr>
    </w:p>
    <w:p w14:paraId="040BE521" w14:textId="77777777" w:rsidR="00EF5EB7" w:rsidRDefault="00EF5EB7">
      <w:pPr>
        <w:spacing w:after="200" w:line="276" w:lineRule="auto"/>
        <w:jc w:val="left"/>
        <w:rPr>
          <w:rFonts w:ascii="Arial" w:hAnsi="Arial" w:cs="Arial"/>
          <w:b/>
          <w:sz w:val="28"/>
          <w:szCs w:val="28"/>
        </w:rPr>
      </w:pPr>
      <w:r>
        <w:rPr>
          <w:rFonts w:ascii="Arial" w:hAnsi="Arial" w:cs="Arial"/>
          <w:b/>
          <w:sz w:val="28"/>
          <w:szCs w:val="28"/>
        </w:rPr>
        <w:br w:type="page"/>
      </w:r>
    </w:p>
    <w:p w14:paraId="69934606" w14:textId="34C1C8EC" w:rsidR="007D7D32" w:rsidRPr="00B35020" w:rsidRDefault="007D7D32" w:rsidP="00B35020">
      <w:pPr>
        <w:spacing w:after="120"/>
        <w:ind w:hanging="720"/>
        <w:jc w:val="center"/>
        <w:rPr>
          <w:rFonts w:cs="Arial"/>
          <w:bCs/>
          <w:sz w:val="28"/>
          <w:szCs w:val="28"/>
        </w:rPr>
        <w:sectPr w:rsidR="007D7D32" w:rsidRPr="00B35020" w:rsidSect="007852FA">
          <w:headerReference w:type="default" r:id="rId12"/>
          <w:footerReference w:type="default" r:id="rId13"/>
          <w:headerReference w:type="first" r:id="rId14"/>
          <w:footerReference w:type="first" r:id="rId15"/>
          <w:pgSz w:w="11909" w:h="16834" w:code="9"/>
          <w:pgMar w:top="1106" w:right="1418" w:bottom="1559" w:left="1418" w:header="706" w:footer="706" w:gutter="0"/>
          <w:paperSrc w:first="260" w:other="260"/>
          <w:pgNumType w:start="1"/>
          <w:cols w:space="720"/>
          <w:titlePg/>
          <w:docGrid w:linePitch="258"/>
        </w:sectPr>
      </w:pPr>
    </w:p>
    <w:sdt>
      <w:sdtPr>
        <w:id w:val="-716049409"/>
        <w:docPartObj>
          <w:docPartGallery w:val="Table of Contents"/>
          <w:docPartUnique/>
        </w:docPartObj>
      </w:sdtPr>
      <w:sdtEndPr>
        <w:rPr>
          <w:b/>
          <w:bCs/>
        </w:rPr>
      </w:sdtEndPr>
      <w:sdtContent>
        <w:p w14:paraId="69934607" w14:textId="77777777" w:rsidR="00E869F1" w:rsidRDefault="00716F6E" w:rsidP="00843383">
          <w:pPr>
            <w:pStyle w:val="TOC1"/>
          </w:pPr>
          <w:r>
            <w:t>TABLE OF CONTENTS</w:t>
          </w:r>
        </w:p>
        <w:p w14:paraId="70B92D1D" w14:textId="0F6383CB" w:rsidR="0035073E" w:rsidRDefault="00716F6E">
          <w:pPr>
            <w:pStyle w:val="TOC1"/>
            <w:rPr>
              <w:rFonts w:eastAsiaTheme="minorEastAsia"/>
              <w:noProof/>
              <w:color w:val="auto"/>
              <w:kern w:val="2"/>
              <w:sz w:val="24"/>
              <w:szCs w:val="24"/>
              <w:lang w:eastAsia="en-GB"/>
              <w14:ligatures w14:val="standardContextual"/>
            </w:rPr>
          </w:pPr>
          <w:r>
            <w:fldChar w:fldCharType="begin"/>
          </w:r>
          <w:r>
            <w:instrText xml:space="preserve"> TOC \h \z \t "Level 1 Heading,1,Intro Heading,1,Schedule,1,Part,1,Sch 1 Heading,1" </w:instrText>
          </w:r>
          <w:r>
            <w:fldChar w:fldCharType="separate"/>
          </w:r>
          <w:hyperlink w:anchor="_Toc225351707" w:history="1">
            <w:r w:rsidR="0035073E" w:rsidRPr="004505EC">
              <w:rPr>
                <w:rStyle w:val="Hyperlink"/>
                <w:rFonts w:ascii="Aptos" w:hAnsi="Aptos"/>
                <w:noProof/>
              </w:rPr>
              <w:t>1</w:t>
            </w:r>
            <w:r w:rsidR="0035073E">
              <w:rPr>
                <w:rFonts w:eastAsiaTheme="minorEastAsia"/>
                <w:noProof/>
                <w:color w:val="auto"/>
                <w:kern w:val="2"/>
                <w:sz w:val="24"/>
                <w:szCs w:val="24"/>
                <w:lang w:eastAsia="en-GB"/>
                <w14:ligatures w14:val="standardContextual"/>
              </w:rPr>
              <w:tab/>
            </w:r>
            <w:r w:rsidR="0035073E" w:rsidRPr="004505EC">
              <w:rPr>
                <w:rStyle w:val="Hyperlink"/>
                <w:rFonts w:ascii="Aptos" w:hAnsi="Aptos"/>
                <w:noProof/>
              </w:rPr>
              <w:t>BACKGROUND</w:t>
            </w:r>
            <w:r w:rsidR="0035073E">
              <w:rPr>
                <w:noProof/>
                <w:webHidden/>
              </w:rPr>
              <w:tab/>
            </w:r>
            <w:r w:rsidR="0035073E">
              <w:rPr>
                <w:noProof/>
                <w:webHidden/>
              </w:rPr>
              <w:fldChar w:fldCharType="begin"/>
            </w:r>
            <w:r w:rsidR="0035073E">
              <w:rPr>
                <w:noProof/>
                <w:webHidden/>
              </w:rPr>
              <w:instrText xml:space="preserve"> PAGEREF _Toc225351707 \h </w:instrText>
            </w:r>
            <w:r w:rsidR="0035073E">
              <w:rPr>
                <w:noProof/>
                <w:webHidden/>
              </w:rPr>
            </w:r>
            <w:r w:rsidR="0035073E">
              <w:rPr>
                <w:noProof/>
                <w:webHidden/>
              </w:rPr>
              <w:fldChar w:fldCharType="separate"/>
            </w:r>
            <w:r w:rsidR="0035073E">
              <w:rPr>
                <w:noProof/>
                <w:webHidden/>
              </w:rPr>
              <w:t>1</w:t>
            </w:r>
            <w:r w:rsidR="0035073E">
              <w:rPr>
                <w:noProof/>
                <w:webHidden/>
              </w:rPr>
              <w:fldChar w:fldCharType="end"/>
            </w:r>
          </w:hyperlink>
        </w:p>
        <w:p w14:paraId="0B04A5E7" w14:textId="2C2F437D" w:rsidR="0035073E" w:rsidRDefault="0035073E">
          <w:pPr>
            <w:pStyle w:val="TOC1"/>
            <w:rPr>
              <w:rFonts w:eastAsiaTheme="minorEastAsia"/>
              <w:noProof/>
              <w:color w:val="auto"/>
              <w:kern w:val="2"/>
              <w:sz w:val="24"/>
              <w:szCs w:val="24"/>
              <w:lang w:eastAsia="en-GB"/>
              <w14:ligatures w14:val="standardContextual"/>
            </w:rPr>
          </w:pPr>
          <w:hyperlink w:anchor="_Toc225351708" w:history="1">
            <w:r w:rsidRPr="004505EC">
              <w:rPr>
                <w:rStyle w:val="Hyperlink"/>
                <w:rFonts w:ascii="Aptos" w:hAnsi="Aptos"/>
                <w:noProof/>
              </w:rPr>
              <w:t>2</w:t>
            </w:r>
            <w:r>
              <w:rPr>
                <w:rFonts w:eastAsiaTheme="minorEastAsia"/>
                <w:noProof/>
                <w:color w:val="auto"/>
                <w:kern w:val="2"/>
                <w:sz w:val="24"/>
                <w:szCs w:val="24"/>
                <w:lang w:eastAsia="en-GB"/>
                <w14:ligatures w14:val="standardContextual"/>
              </w:rPr>
              <w:tab/>
            </w:r>
            <w:r w:rsidRPr="004505EC">
              <w:rPr>
                <w:rStyle w:val="Hyperlink"/>
                <w:rFonts w:ascii="Aptos" w:hAnsi="Aptos"/>
                <w:noProof/>
              </w:rPr>
              <w:t>PROCUREMENT OPPORTUNITY</w:t>
            </w:r>
            <w:r>
              <w:rPr>
                <w:noProof/>
                <w:webHidden/>
              </w:rPr>
              <w:tab/>
            </w:r>
            <w:r>
              <w:rPr>
                <w:noProof/>
                <w:webHidden/>
              </w:rPr>
              <w:fldChar w:fldCharType="begin"/>
            </w:r>
            <w:r>
              <w:rPr>
                <w:noProof/>
                <w:webHidden/>
              </w:rPr>
              <w:instrText xml:space="preserve"> PAGEREF _Toc225351708 \h </w:instrText>
            </w:r>
            <w:r>
              <w:rPr>
                <w:noProof/>
                <w:webHidden/>
              </w:rPr>
            </w:r>
            <w:r>
              <w:rPr>
                <w:noProof/>
                <w:webHidden/>
              </w:rPr>
              <w:fldChar w:fldCharType="separate"/>
            </w:r>
            <w:r>
              <w:rPr>
                <w:noProof/>
                <w:webHidden/>
              </w:rPr>
              <w:t>4</w:t>
            </w:r>
            <w:r>
              <w:rPr>
                <w:noProof/>
                <w:webHidden/>
              </w:rPr>
              <w:fldChar w:fldCharType="end"/>
            </w:r>
          </w:hyperlink>
        </w:p>
        <w:p w14:paraId="4C5D45D7" w14:textId="381DA679" w:rsidR="0035073E" w:rsidRDefault="0035073E">
          <w:pPr>
            <w:pStyle w:val="TOC1"/>
            <w:rPr>
              <w:rFonts w:eastAsiaTheme="minorEastAsia"/>
              <w:noProof/>
              <w:color w:val="auto"/>
              <w:kern w:val="2"/>
              <w:sz w:val="24"/>
              <w:szCs w:val="24"/>
              <w:lang w:eastAsia="en-GB"/>
              <w14:ligatures w14:val="standardContextual"/>
            </w:rPr>
          </w:pPr>
          <w:hyperlink w:anchor="_Toc225351709" w:history="1">
            <w:r w:rsidRPr="004505EC">
              <w:rPr>
                <w:rStyle w:val="Hyperlink"/>
                <w:rFonts w:ascii="Aptos" w:hAnsi="Aptos"/>
                <w:noProof/>
              </w:rPr>
              <w:t>3</w:t>
            </w:r>
            <w:r>
              <w:rPr>
                <w:rFonts w:eastAsiaTheme="minorEastAsia"/>
                <w:noProof/>
                <w:color w:val="auto"/>
                <w:kern w:val="2"/>
                <w:sz w:val="24"/>
                <w:szCs w:val="24"/>
                <w:lang w:eastAsia="en-GB"/>
                <w14:ligatures w14:val="standardContextual"/>
              </w:rPr>
              <w:tab/>
            </w:r>
            <w:r w:rsidRPr="004505EC">
              <w:rPr>
                <w:rStyle w:val="Hyperlink"/>
                <w:rFonts w:ascii="Aptos" w:hAnsi="Aptos"/>
                <w:noProof/>
              </w:rPr>
              <w:t>INDICATIVE PROCUREMENT TIMETABLE</w:t>
            </w:r>
            <w:r>
              <w:rPr>
                <w:noProof/>
                <w:webHidden/>
              </w:rPr>
              <w:tab/>
            </w:r>
            <w:r>
              <w:rPr>
                <w:noProof/>
                <w:webHidden/>
              </w:rPr>
              <w:fldChar w:fldCharType="begin"/>
            </w:r>
            <w:r>
              <w:rPr>
                <w:noProof/>
                <w:webHidden/>
              </w:rPr>
              <w:instrText xml:space="preserve"> PAGEREF _Toc225351709 \h </w:instrText>
            </w:r>
            <w:r>
              <w:rPr>
                <w:noProof/>
                <w:webHidden/>
              </w:rPr>
            </w:r>
            <w:r>
              <w:rPr>
                <w:noProof/>
                <w:webHidden/>
              </w:rPr>
              <w:fldChar w:fldCharType="separate"/>
            </w:r>
            <w:r>
              <w:rPr>
                <w:noProof/>
                <w:webHidden/>
              </w:rPr>
              <w:t>5</w:t>
            </w:r>
            <w:r>
              <w:rPr>
                <w:noProof/>
                <w:webHidden/>
              </w:rPr>
              <w:fldChar w:fldCharType="end"/>
            </w:r>
          </w:hyperlink>
        </w:p>
        <w:p w14:paraId="314D286A" w14:textId="5D1C166A" w:rsidR="0035073E" w:rsidRDefault="0035073E">
          <w:pPr>
            <w:pStyle w:val="TOC1"/>
            <w:rPr>
              <w:rFonts w:eastAsiaTheme="minorEastAsia"/>
              <w:noProof/>
              <w:color w:val="auto"/>
              <w:kern w:val="2"/>
              <w:sz w:val="24"/>
              <w:szCs w:val="24"/>
              <w:lang w:eastAsia="en-GB"/>
              <w14:ligatures w14:val="standardContextual"/>
            </w:rPr>
          </w:pPr>
          <w:hyperlink w:anchor="_Toc225351710" w:history="1">
            <w:r w:rsidRPr="004505EC">
              <w:rPr>
                <w:rStyle w:val="Hyperlink"/>
                <w:rFonts w:ascii="Aptos" w:hAnsi="Aptos"/>
                <w:noProof/>
              </w:rPr>
              <w:t>4</w:t>
            </w:r>
            <w:r>
              <w:rPr>
                <w:rFonts w:eastAsiaTheme="minorEastAsia"/>
                <w:noProof/>
                <w:color w:val="auto"/>
                <w:kern w:val="2"/>
                <w:sz w:val="24"/>
                <w:szCs w:val="24"/>
                <w:lang w:eastAsia="en-GB"/>
                <w14:ligatures w14:val="standardContextual"/>
              </w:rPr>
              <w:tab/>
            </w:r>
            <w:r w:rsidRPr="004505EC">
              <w:rPr>
                <w:rStyle w:val="Hyperlink"/>
                <w:rFonts w:ascii="Aptos" w:hAnsi="Aptos"/>
                <w:noProof/>
              </w:rPr>
              <w:t>PROCUREMENT</w:t>
            </w:r>
            <w:r w:rsidRPr="004505EC">
              <w:rPr>
                <w:rStyle w:val="Hyperlink"/>
                <w:rFonts w:ascii="Aptos" w:hAnsi="Aptos" w:cs="Arial"/>
                <w:noProof/>
              </w:rPr>
              <w:t xml:space="preserve"> </w:t>
            </w:r>
            <w:r w:rsidRPr="004505EC">
              <w:rPr>
                <w:rStyle w:val="Hyperlink"/>
                <w:rFonts w:ascii="Aptos" w:hAnsi="Aptos"/>
                <w:noProof/>
              </w:rPr>
              <w:t>PROCESS</w:t>
            </w:r>
            <w:r>
              <w:rPr>
                <w:noProof/>
                <w:webHidden/>
              </w:rPr>
              <w:tab/>
            </w:r>
            <w:r>
              <w:rPr>
                <w:noProof/>
                <w:webHidden/>
              </w:rPr>
              <w:fldChar w:fldCharType="begin"/>
            </w:r>
            <w:r>
              <w:rPr>
                <w:noProof/>
                <w:webHidden/>
              </w:rPr>
              <w:instrText xml:space="preserve"> PAGEREF _Toc225351710 \h </w:instrText>
            </w:r>
            <w:r>
              <w:rPr>
                <w:noProof/>
                <w:webHidden/>
              </w:rPr>
            </w:r>
            <w:r>
              <w:rPr>
                <w:noProof/>
                <w:webHidden/>
              </w:rPr>
              <w:fldChar w:fldCharType="separate"/>
            </w:r>
            <w:r>
              <w:rPr>
                <w:noProof/>
                <w:webHidden/>
              </w:rPr>
              <w:t>6</w:t>
            </w:r>
            <w:r>
              <w:rPr>
                <w:noProof/>
                <w:webHidden/>
              </w:rPr>
              <w:fldChar w:fldCharType="end"/>
            </w:r>
          </w:hyperlink>
        </w:p>
        <w:p w14:paraId="78144624" w14:textId="7DF68960" w:rsidR="0035073E" w:rsidRDefault="0035073E">
          <w:pPr>
            <w:pStyle w:val="TOC1"/>
            <w:rPr>
              <w:rFonts w:eastAsiaTheme="minorEastAsia"/>
              <w:noProof/>
              <w:color w:val="auto"/>
              <w:kern w:val="2"/>
              <w:sz w:val="24"/>
              <w:szCs w:val="24"/>
              <w:lang w:eastAsia="en-GB"/>
              <w14:ligatures w14:val="standardContextual"/>
            </w:rPr>
          </w:pPr>
          <w:hyperlink w:anchor="_Toc225351711" w:history="1">
            <w:r w:rsidRPr="004505EC">
              <w:rPr>
                <w:rStyle w:val="Hyperlink"/>
                <w:rFonts w:ascii="Aptos" w:hAnsi="Aptos"/>
                <w:noProof/>
              </w:rPr>
              <w:t>5</w:t>
            </w:r>
            <w:r>
              <w:rPr>
                <w:rFonts w:eastAsiaTheme="minorEastAsia"/>
                <w:noProof/>
                <w:color w:val="auto"/>
                <w:kern w:val="2"/>
                <w:sz w:val="24"/>
                <w:szCs w:val="24"/>
                <w:lang w:eastAsia="en-GB"/>
                <w14:ligatures w14:val="standardContextual"/>
              </w:rPr>
              <w:tab/>
            </w:r>
            <w:r w:rsidRPr="004505EC">
              <w:rPr>
                <w:rStyle w:val="Hyperlink"/>
                <w:rFonts w:ascii="Aptos" w:hAnsi="Aptos"/>
                <w:noProof/>
              </w:rPr>
              <w:t>CONTRACT</w:t>
            </w:r>
            <w:r>
              <w:rPr>
                <w:noProof/>
                <w:webHidden/>
              </w:rPr>
              <w:tab/>
            </w:r>
            <w:r>
              <w:rPr>
                <w:noProof/>
                <w:webHidden/>
              </w:rPr>
              <w:fldChar w:fldCharType="begin"/>
            </w:r>
            <w:r>
              <w:rPr>
                <w:noProof/>
                <w:webHidden/>
              </w:rPr>
              <w:instrText xml:space="preserve"> PAGEREF _Toc225351711 \h </w:instrText>
            </w:r>
            <w:r>
              <w:rPr>
                <w:noProof/>
                <w:webHidden/>
              </w:rPr>
            </w:r>
            <w:r>
              <w:rPr>
                <w:noProof/>
                <w:webHidden/>
              </w:rPr>
              <w:fldChar w:fldCharType="separate"/>
            </w:r>
            <w:r>
              <w:rPr>
                <w:noProof/>
                <w:webHidden/>
              </w:rPr>
              <w:t>7</w:t>
            </w:r>
            <w:r>
              <w:rPr>
                <w:noProof/>
                <w:webHidden/>
              </w:rPr>
              <w:fldChar w:fldCharType="end"/>
            </w:r>
          </w:hyperlink>
        </w:p>
        <w:p w14:paraId="3CD3D8E7" w14:textId="231B33A8" w:rsidR="0035073E" w:rsidRDefault="0035073E">
          <w:pPr>
            <w:pStyle w:val="TOC1"/>
            <w:rPr>
              <w:rFonts w:eastAsiaTheme="minorEastAsia"/>
              <w:noProof/>
              <w:color w:val="auto"/>
              <w:kern w:val="2"/>
              <w:sz w:val="24"/>
              <w:szCs w:val="24"/>
              <w:lang w:eastAsia="en-GB"/>
              <w14:ligatures w14:val="standardContextual"/>
            </w:rPr>
          </w:pPr>
          <w:hyperlink w:anchor="_Toc225351712" w:history="1">
            <w:r w:rsidRPr="004505EC">
              <w:rPr>
                <w:rStyle w:val="Hyperlink"/>
                <w:rFonts w:ascii="Aptos" w:hAnsi="Aptos"/>
                <w:noProof/>
              </w:rPr>
              <w:t>6</w:t>
            </w:r>
            <w:r>
              <w:rPr>
                <w:rFonts w:eastAsiaTheme="minorEastAsia"/>
                <w:noProof/>
                <w:color w:val="auto"/>
                <w:kern w:val="2"/>
                <w:sz w:val="24"/>
                <w:szCs w:val="24"/>
                <w:lang w:eastAsia="en-GB"/>
                <w14:ligatures w14:val="standardContextual"/>
              </w:rPr>
              <w:tab/>
            </w:r>
            <w:r w:rsidRPr="004505EC">
              <w:rPr>
                <w:rStyle w:val="Hyperlink"/>
                <w:rFonts w:ascii="Aptos" w:hAnsi="Aptos"/>
                <w:noProof/>
              </w:rPr>
              <w:t>COMMUNICATIONS</w:t>
            </w:r>
            <w:r>
              <w:rPr>
                <w:noProof/>
                <w:webHidden/>
              </w:rPr>
              <w:tab/>
            </w:r>
            <w:r>
              <w:rPr>
                <w:noProof/>
                <w:webHidden/>
              </w:rPr>
              <w:fldChar w:fldCharType="begin"/>
            </w:r>
            <w:r>
              <w:rPr>
                <w:noProof/>
                <w:webHidden/>
              </w:rPr>
              <w:instrText xml:space="preserve"> PAGEREF _Toc225351712 \h </w:instrText>
            </w:r>
            <w:r>
              <w:rPr>
                <w:noProof/>
                <w:webHidden/>
              </w:rPr>
            </w:r>
            <w:r>
              <w:rPr>
                <w:noProof/>
                <w:webHidden/>
              </w:rPr>
              <w:fldChar w:fldCharType="separate"/>
            </w:r>
            <w:r>
              <w:rPr>
                <w:noProof/>
                <w:webHidden/>
              </w:rPr>
              <w:t>9</w:t>
            </w:r>
            <w:r>
              <w:rPr>
                <w:noProof/>
                <w:webHidden/>
              </w:rPr>
              <w:fldChar w:fldCharType="end"/>
            </w:r>
          </w:hyperlink>
        </w:p>
        <w:p w14:paraId="2634D948" w14:textId="4ADF63FB" w:rsidR="0035073E" w:rsidRDefault="0035073E">
          <w:pPr>
            <w:pStyle w:val="TOC1"/>
            <w:rPr>
              <w:rFonts w:eastAsiaTheme="minorEastAsia"/>
              <w:noProof/>
              <w:color w:val="auto"/>
              <w:kern w:val="2"/>
              <w:sz w:val="24"/>
              <w:szCs w:val="24"/>
              <w:lang w:eastAsia="en-GB"/>
              <w14:ligatures w14:val="standardContextual"/>
            </w:rPr>
          </w:pPr>
          <w:hyperlink w:anchor="_Toc225351713" w:history="1">
            <w:r w:rsidRPr="004505EC">
              <w:rPr>
                <w:rStyle w:val="Hyperlink"/>
                <w:rFonts w:ascii="Aptos" w:hAnsi="Aptos"/>
                <w:noProof/>
              </w:rPr>
              <w:t>7</w:t>
            </w:r>
            <w:r>
              <w:rPr>
                <w:rFonts w:eastAsiaTheme="minorEastAsia"/>
                <w:noProof/>
                <w:color w:val="auto"/>
                <w:kern w:val="2"/>
                <w:sz w:val="24"/>
                <w:szCs w:val="24"/>
                <w:lang w:eastAsia="en-GB"/>
                <w14:ligatures w14:val="standardContextual"/>
              </w:rPr>
              <w:tab/>
            </w:r>
            <w:r w:rsidRPr="004505EC">
              <w:rPr>
                <w:rStyle w:val="Hyperlink"/>
                <w:rFonts w:ascii="Aptos" w:hAnsi="Aptos"/>
                <w:noProof/>
              </w:rPr>
              <w:t>SUBMISSION INSTRUCTIONS</w:t>
            </w:r>
            <w:r>
              <w:rPr>
                <w:noProof/>
                <w:webHidden/>
              </w:rPr>
              <w:tab/>
            </w:r>
            <w:r>
              <w:rPr>
                <w:noProof/>
                <w:webHidden/>
              </w:rPr>
              <w:fldChar w:fldCharType="begin"/>
            </w:r>
            <w:r>
              <w:rPr>
                <w:noProof/>
                <w:webHidden/>
              </w:rPr>
              <w:instrText xml:space="preserve"> PAGEREF _Toc225351713 \h </w:instrText>
            </w:r>
            <w:r>
              <w:rPr>
                <w:noProof/>
                <w:webHidden/>
              </w:rPr>
            </w:r>
            <w:r>
              <w:rPr>
                <w:noProof/>
                <w:webHidden/>
              </w:rPr>
              <w:fldChar w:fldCharType="separate"/>
            </w:r>
            <w:r>
              <w:rPr>
                <w:noProof/>
                <w:webHidden/>
              </w:rPr>
              <w:t>10</w:t>
            </w:r>
            <w:r>
              <w:rPr>
                <w:noProof/>
                <w:webHidden/>
              </w:rPr>
              <w:fldChar w:fldCharType="end"/>
            </w:r>
          </w:hyperlink>
        </w:p>
        <w:p w14:paraId="54805DF2" w14:textId="0F18105E" w:rsidR="0035073E" w:rsidRDefault="0035073E">
          <w:pPr>
            <w:pStyle w:val="TOC1"/>
            <w:rPr>
              <w:rFonts w:eastAsiaTheme="minorEastAsia"/>
              <w:noProof/>
              <w:color w:val="auto"/>
              <w:kern w:val="2"/>
              <w:sz w:val="24"/>
              <w:szCs w:val="24"/>
              <w:lang w:eastAsia="en-GB"/>
              <w14:ligatures w14:val="standardContextual"/>
            </w:rPr>
          </w:pPr>
          <w:hyperlink w:anchor="_Toc225351714" w:history="1">
            <w:r w:rsidRPr="004505EC">
              <w:rPr>
                <w:rStyle w:val="Hyperlink"/>
                <w:rFonts w:ascii="Aptos" w:hAnsi="Aptos"/>
                <w:bCs/>
                <w:noProof/>
              </w:rPr>
              <w:t>8</w:t>
            </w:r>
            <w:r>
              <w:rPr>
                <w:rFonts w:eastAsiaTheme="minorEastAsia"/>
                <w:noProof/>
                <w:color w:val="auto"/>
                <w:kern w:val="2"/>
                <w:sz w:val="24"/>
                <w:szCs w:val="24"/>
                <w:lang w:eastAsia="en-GB"/>
                <w14:ligatures w14:val="standardContextual"/>
              </w:rPr>
              <w:tab/>
            </w:r>
            <w:r w:rsidRPr="004505EC">
              <w:rPr>
                <w:rStyle w:val="Hyperlink"/>
                <w:rFonts w:ascii="Aptos" w:hAnsi="Aptos"/>
                <w:bCs/>
                <w:noProof/>
              </w:rPr>
              <w:t>TUPE (NOT APPLICABLE)</w:t>
            </w:r>
            <w:r>
              <w:rPr>
                <w:noProof/>
                <w:webHidden/>
              </w:rPr>
              <w:tab/>
            </w:r>
            <w:r>
              <w:rPr>
                <w:noProof/>
                <w:webHidden/>
              </w:rPr>
              <w:fldChar w:fldCharType="begin"/>
            </w:r>
            <w:r>
              <w:rPr>
                <w:noProof/>
                <w:webHidden/>
              </w:rPr>
              <w:instrText xml:space="preserve"> PAGEREF _Toc225351714 \h </w:instrText>
            </w:r>
            <w:r>
              <w:rPr>
                <w:noProof/>
                <w:webHidden/>
              </w:rPr>
            </w:r>
            <w:r>
              <w:rPr>
                <w:noProof/>
                <w:webHidden/>
              </w:rPr>
              <w:fldChar w:fldCharType="separate"/>
            </w:r>
            <w:r>
              <w:rPr>
                <w:noProof/>
                <w:webHidden/>
              </w:rPr>
              <w:t>11</w:t>
            </w:r>
            <w:r>
              <w:rPr>
                <w:noProof/>
                <w:webHidden/>
              </w:rPr>
              <w:fldChar w:fldCharType="end"/>
            </w:r>
          </w:hyperlink>
        </w:p>
        <w:p w14:paraId="5BA0EEFE" w14:textId="7E4A3FB0" w:rsidR="0035073E" w:rsidRDefault="0035073E">
          <w:pPr>
            <w:pStyle w:val="TOC1"/>
            <w:rPr>
              <w:rFonts w:eastAsiaTheme="minorEastAsia"/>
              <w:noProof/>
              <w:color w:val="auto"/>
              <w:kern w:val="2"/>
              <w:sz w:val="24"/>
              <w:szCs w:val="24"/>
              <w:lang w:eastAsia="en-GB"/>
              <w14:ligatures w14:val="standardContextual"/>
            </w:rPr>
          </w:pPr>
          <w:hyperlink w:anchor="_Toc225351715" w:history="1">
            <w:r w:rsidRPr="004505EC">
              <w:rPr>
                <w:rStyle w:val="Hyperlink"/>
                <w:rFonts w:ascii="Aptos" w:hAnsi="Aptos" w:cs="Arial"/>
                <w:noProof/>
              </w:rPr>
              <w:t>SCHEDULE 1: EVALUATION and award methodology</w:t>
            </w:r>
            <w:r>
              <w:rPr>
                <w:noProof/>
                <w:webHidden/>
              </w:rPr>
              <w:tab/>
            </w:r>
            <w:r>
              <w:rPr>
                <w:noProof/>
                <w:webHidden/>
              </w:rPr>
              <w:fldChar w:fldCharType="begin"/>
            </w:r>
            <w:r>
              <w:rPr>
                <w:noProof/>
                <w:webHidden/>
              </w:rPr>
              <w:instrText xml:space="preserve"> PAGEREF _Toc225351715 \h </w:instrText>
            </w:r>
            <w:r>
              <w:rPr>
                <w:noProof/>
                <w:webHidden/>
              </w:rPr>
            </w:r>
            <w:r>
              <w:rPr>
                <w:noProof/>
                <w:webHidden/>
              </w:rPr>
              <w:fldChar w:fldCharType="separate"/>
            </w:r>
            <w:r>
              <w:rPr>
                <w:noProof/>
                <w:webHidden/>
              </w:rPr>
              <w:t>13</w:t>
            </w:r>
            <w:r>
              <w:rPr>
                <w:noProof/>
                <w:webHidden/>
              </w:rPr>
              <w:fldChar w:fldCharType="end"/>
            </w:r>
          </w:hyperlink>
        </w:p>
        <w:p w14:paraId="47FD7D8F" w14:textId="477D6FB5" w:rsidR="0035073E" w:rsidRDefault="0035073E">
          <w:pPr>
            <w:pStyle w:val="TOC1"/>
            <w:rPr>
              <w:rFonts w:eastAsiaTheme="minorEastAsia"/>
              <w:noProof/>
              <w:color w:val="auto"/>
              <w:kern w:val="2"/>
              <w:sz w:val="24"/>
              <w:szCs w:val="24"/>
              <w:lang w:eastAsia="en-GB"/>
              <w14:ligatures w14:val="standardContextual"/>
            </w:rPr>
          </w:pPr>
          <w:hyperlink w:anchor="_Toc225351716" w:history="1">
            <w:r w:rsidRPr="004505EC">
              <w:rPr>
                <w:rStyle w:val="Hyperlink"/>
                <w:rFonts w:ascii="Aptos" w:hAnsi="Aptos" w:cs="Arial"/>
                <w:noProof/>
              </w:rPr>
              <w:t>SCHEDULE 2: TERMS AND CONDITIONS OF PARTICIPATION</w:t>
            </w:r>
            <w:r>
              <w:rPr>
                <w:noProof/>
                <w:webHidden/>
              </w:rPr>
              <w:tab/>
            </w:r>
            <w:r>
              <w:rPr>
                <w:noProof/>
                <w:webHidden/>
              </w:rPr>
              <w:fldChar w:fldCharType="begin"/>
            </w:r>
            <w:r>
              <w:rPr>
                <w:noProof/>
                <w:webHidden/>
              </w:rPr>
              <w:instrText xml:space="preserve"> PAGEREF _Toc225351716 \h </w:instrText>
            </w:r>
            <w:r>
              <w:rPr>
                <w:noProof/>
                <w:webHidden/>
              </w:rPr>
            </w:r>
            <w:r>
              <w:rPr>
                <w:noProof/>
                <w:webHidden/>
              </w:rPr>
              <w:fldChar w:fldCharType="separate"/>
            </w:r>
            <w:r>
              <w:rPr>
                <w:noProof/>
                <w:webHidden/>
              </w:rPr>
              <w:t>21</w:t>
            </w:r>
            <w:r>
              <w:rPr>
                <w:noProof/>
                <w:webHidden/>
              </w:rPr>
              <w:fldChar w:fldCharType="end"/>
            </w:r>
          </w:hyperlink>
        </w:p>
        <w:p w14:paraId="62C6B761" w14:textId="76DD0B88" w:rsidR="0035073E" w:rsidRDefault="0035073E">
          <w:pPr>
            <w:pStyle w:val="TOC1"/>
            <w:rPr>
              <w:rFonts w:eastAsiaTheme="minorEastAsia"/>
              <w:noProof/>
              <w:color w:val="auto"/>
              <w:kern w:val="2"/>
              <w:sz w:val="24"/>
              <w:szCs w:val="24"/>
              <w:lang w:eastAsia="en-GB"/>
              <w14:ligatures w14:val="standardContextual"/>
            </w:rPr>
          </w:pPr>
          <w:hyperlink w:anchor="_Toc225351717" w:history="1">
            <w:r w:rsidRPr="004505EC">
              <w:rPr>
                <w:rStyle w:val="Hyperlink"/>
                <w:rFonts w:ascii="Aptos" w:hAnsi="Aptos"/>
                <w:noProof/>
              </w:rPr>
              <w:t>SCHEDULE 3: SUBMISSION REQUIREMENTS</w:t>
            </w:r>
            <w:r>
              <w:rPr>
                <w:noProof/>
                <w:webHidden/>
              </w:rPr>
              <w:tab/>
            </w:r>
            <w:r>
              <w:rPr>
                <w:noProof/>
                <w:webHidden/>
              </w:rPr>
              <w:fldChar w:fldCharType="begin"/>
            </w:r>
            <w:r>
              <w:rPr>
                <w:noProof/>
                <w:webHidden/>
              </w:rPr>
              <w:instrText xml:space="preserve"> PAGEREF _Toc225351717 \h </w:instrText>
            </w:r>
            <w:r>
              <w:rPr>
                <w:noProof/>
                <w:webHidden/>
              </w:rPr>
            </w:r>
            <w:r>
              <w:rPr>
                <w:noProof/>
                <w:webHidden/>
              </w:rPr>
              <w:fldChar w:fldCharType="separate"/>
            </w:r>
            <w:r>
              <w:rPr>
                <w:noProof/>
                <w:webHidden/>
              </w:rPr>
              <w:t>26</w:t>
            </w:r>
            <w:r>
              <w:rPr>
                <w:noProof/>
                <w:webHidden/>
              </w:rPr>
              <w:fldChar w:fldCharType="end"/>
            </w:r>
          </w:hyperlink>
        </w:p>
        <w:p w14:paraId="7C75FBAC" w14:textId="21603490" w:rsidR="0035073E" w:rsidRDefault="0035073E">
          <w:pPr>
            <w:pStyle w:val="TOC1"/>
            <w:rPr>
              <w:rFonts w:eastAsiaTheme="minorEastAsia"/>
              <w:noProof/>
              <w:color w:val="auto"/>
              <w:kern w:val="2"/>
              <w:sz w:val="24"/>
              <w:szCs w:val="24"/>
              <w:lang w:eastAsia="en-GB"/>
              <w14:ligatures w14:val="standardContextual"/>
            </w:rPr>
          </w:pPr>
          <w:hyperlink w:anchor="_Toc225351718" w:history="1">
            <w:r w:rsidRPr="004505EC">
              <w:rPr>
                <w:rStyle w:val="Hyperlink"/>
                <w:rFonts w:ascii="Aptos" w:hAnsi="Aptos"/>
                <w:noProof/>
              </w:rPr>
              <w:t>SCHEDULE 4: SUBMISSION CERTIFICATE</w:t>
            </w:r>
            <w:r>
              <w:rPr>
                <w:noProof/>
                <w:webHidden/>
              </w:rPr>
              <w:tab/>
            </w:r>
            <w:r>
              <w:rPr>
                <w:noProof/>
                <w:webHidden/>
              </w:rPr>
              <w:fldChar w:fldCharType="begin"/>
            </w:r>
            <w:r>
              <w:rPr>
                <w:noProof/>
                <w:webHidden/>
              </w:rPr>
              <w:instrText xml:space="preserve"> PAGEREF _Toc225351718 \h </w:instrText>
            </w:r>
            <w:r>
              <w:rPr>
                <w:noProof/>
                <w:webHidden/>
              </w:rPr>
            </w:r>
            <w:r>
              <w:rPr>
                <w:noProof/>
                <w:webHidden/>
              </w:rPr>
              <w:fldChar w:fldCharType="separate"/>
            </w:r>
            <w:r>
              <w:rPr>
                <w:noProof/>
                <w:webHidden/>
              </w:rPr>
              <w:t>28</w:t>
            </w:r>
            <w:r>
              <w:rPr>
                <w:noProof/>
                <w:webHidden/>
              </w:rPr>
              <w:fldChar w:fldCharType="end"/>
            </w:r>
          </w:hyperlink>
        </w:p>
        <w:p w14:paraId="5544E3DA" w14:textId="1720B303" w:rsidR="0035073E" w:rsidRDefault="0035073E">
          <w:pPr>
            <w:pStyle w:val="TOC1"/>
            <w:rPr>
              <w:rFonts w:eastAsiaTheme="minorEastAsia"/>
              <w:noProof/>
              <w:color w:val="auto"/>
              <w:kern w:val="2"/>
              <w:sz w:val="24"/>
              <w:szCs w:val="24"/>
              <w:lang w:eastAsia="en-GB"/>
              <w14:ligatures w14:val="standardContextual"/>
            </w:rPr>
          </w:pPr>
          <w:hyperlink w:anchor="_Toc225351719" w:history="1">
            <w:r w:rsidRPr="004505EC">
              <w:rPr>
                <w:rStyle w:val="Hyperlink"/>
                <w:rFonts w:ascii="Aptos" w:hAnsi="Aptos"/>
                <w:noProof/>
              </w:rPr>
              <w:t>SCHEDULE 5 – SPECIFICATION</w:t>
            </w:r>
            <w:r>
              <w:rPr>
                <w:noProof/>
                <w:webHidden/>
              </w:rPr>
              <w:tab/>
            </w:r>
            <w:r>
              <w:rPr>
                <w:noProof/>
                <w:webHidden/>
              </w:rPr>
              <w:fldChar w:fldCharType="begin"/>
            </w:r>
            <w:r>
              <w:rPr>
                <w:noProof/>
                <w:webHidden/>
              </w:rPr>
              <w:instrText xml:space="preserve"> PAGEREF _Toc225351719 \h </w:instrText>
            </w:r>
            <w:r>
              <w:rPr>
                <w:noProof/>
                <w:webHidden/>
              </w:rPr>
            </w:r>
            <w:r>
              <w:rPr>
                <w:noProof/>
                <w:webHidden/>
              </w:rPr>
              <w:fldChar w:fldCharType="separate"/>
            </w:r>
            <w:r>
              <w:rPr>
                <w:noProof/>
                <w:webHidden/>
              </w:rPr>
              <w:t>32</w:t>
            </w:r>
            <w:r>
              <w:rPr>
                <w:noProof/>
                <w:webHidden/>
              </w:rPr>
              <w:fldChar w:fldCharType="end"/>
            </w:r>
          </w:hyperlink>
        </w:p>
        <w:p w14:paraId="4EE61177" w14:textId="3BABE480" w:rsidR="0035073E" w:rsidRDefault="0035073E">
          <w:pPr>
            <w:pStyle w:val="TOC1"/>
            <w:rPr>
              <w:rFonts w:eastAsiaTheme="minorEastAsia"/>
              <w:noProof/>
              <w:color w:val="auto"/>
              <w:kern w:val="2"/>
              <w:sz w:val="24"/>
              <w:szCs w:val="24"/>
              <w:lang w:eastAsia="en-GB"/>
              <w14:ligatures w14:val="standardContextual"/>
            </w:rPr>
          </w:pPr>
          <w:hyperlink w:anchor="_Toc225351720" w:history="1">
            <w:r w:rsidRPr="004505EC">
              <w:rPr>
                <w:rStyle w:val="Hyperlink"/>
                <w:rFonts w:ascii="Aptos" w:hAnsi="Aptos"/>
                <w:noProof/>
              </w:rPr>
              <w:t>SCHEDULE 6 – PRICING SCHEDULE</w:t>
            </w:r>
            <w:r>
              <w:rPr>
                <w:noProof/>
                <w:webHidden/>
              </w:rPr>
              <w:tab/>
            </w:r>
            <w:r>
              <w:rPr>
                <w:noProof/>
                <w:webHidden/>
              </w:rPr>
              <w:fldChar w:fldCharType="begin"/>
            </w:r>
            <w:r>
              <w:rPr>
                <w:noProof/>
                <w:webHidden/>
              </w:rPr>
              <w:instrText xml:space="preserve"> PAGEREF _Toc225351720 \h </w:instrText>
            </w:r>
            <w:r>
              <w:rPr>
                <w:noProof/>
                <w:webHidden/>
              </w:rPr>
            </w:r>
            <w:r>
              <w:rPr>
                <w:noProof/>
                <w:webHidden/>
              </w:rPr>
              <w:fldChar w:fldCharType="separate"/>
            </w:r>
            <w:r>
              <w:rPr>
                <w:noProof/>
                <w:webHidden/>
              </w:rPr>
              <w:t>33</w:t>
            </w:r>
            <w:r>
              <w:rPr>
                <w:noProof/>
                <w:webHidden/>
              </w:rPr>
              <w:fldChar w:fldCharType="end"/>
            </w:r>
          </w:hyperlink>
        </w:p>
        <w:p w14:paraId="6B38D1F4" w14:textId="1173A718" w:rsidR="0035073E" w:rsidRDefault="0035073E">
          <w:pPr>
            <w:pStyle w:val="TOC1"/>
            <w:rPr>
              <w:rFonts w:eastAsiaTheme="minorEastAsia"/>
              <w:noProof/>
              <w:color w:val="auto"/>
              <w:kern w:val="2"/>
              <w:sz w:val="24"/>
              <w:szCs w:val="24"/>
              <w:lang w:eastAsia="en-GB"/>
              <w14:ligatures w14:val="standardContextual"/>
            </w:rPr>
          </w:pPr>
          <w:hyperlink w:anchor="_Toc225351721" w:history="1">
            <w:r w:rsidRPr="004505EC">
              <w:rPr>
                <w:rStyle w:val="Hyperlink"/>
                <w:rFonts w:ascii="Aptos" w:hAnsi="Aptos"/>
                <w:noProof/>
                <w:lang w:val="fr-FR"/>
              </w:rPr>
              <w:t>SCHEDULE 7 – WALES PROCUREMENT SPECIFIC QUESTIONNAIRE (WPSQ)</w:t>
            </w:r>
            <w:r>
              <w:rPr>
                <w:noProof/>
                <w:webHidden/>
              </w:rPr>
              <w:tab/>
            </w:r>
            <w:r>
              <w:rPr>
                <w:noProof/>
                <w:webHidden/>
              </w:rPr>
              <w:fldChar w:fldCharType="begin"/>
            </w:r>
            <w:r>
              <w:rPr>
                <w:noProof/>
                <w:webHidden/>
              </w:rPr>
              <w:instrText xml:space="preserve"> PAGEREF _Toc225351721 \h </w:instrText>
            </w:r>
            <w:r>
              <w:rPr>
                <w:noProof/>
                <w:webHidden/>
              </w:rPr>
            </w:r>
            <w:r>
              <w:rPr>
                <w:noProof/>
                <w:webHidden/>
              </w:rPr>
              <w:fldChar w:fldCharType="separate"/>
            </w:r>
            <w:r>
              <w:rPr>
                <w:noProof/>
                <w:webHidden/>
              </w:rPr>
              <w:t>36</w:t>
            </w:r>
            <w:r>
              <w:rPr>
                <w:noProof/>
                <w:webHidden/>
              </w:rPr>
              <w:fldChar w:fldCharType="end"/>
            </w:r>
          </w:hyperlink>
        </w:p>
        <w:p w14:paraId="7DDB61AB" w14:textId="0CC26F6C" w:rsidR="0035073E" w:rsidRDefault="0035073E">
          <w:pPr>
            <w:pStyle w:val="TOC1"/>
            <w:rPr>
              <w:rFonts w:eastAsiaTheme="minorEastAsia"/>
              <w:noProof/>
              <w:color w:val="auto"/>
              <w:kern w:val="2"/>
              <w:sz w:val="24"/>
              <w:szCs w:val="24"/>
              <w:lang w:eastAsia="en-GB"/>
              <w14:ligatures w14:val="standardContextual"/>
            </w:rPr>
          </w:pPr>
          <w:hyperlink w:anchor="_Toc225351722" w:history="1">
            <w:r w:rsidRPr="004505EC">
              <w:rPr>
                <w:rStyle w:val="Hyperlink"/>
                <w:rFonts w:ascii="Aptos" w:hAnsi="Aptos"/>
                <w:noProof/>
              </w:rPr>
              <w:t>SCHEDULE 8 – TECHNICAL / QUALITY QUESTIONNAIRE</w:t>
            </w:r>
            <w:r>
              <w:rPr>
                <w:noProof/>
                <w:webHidden/>
              </w:rPr>
              <w:tab/>
            </w:r>
            <w:r>
              <w:rPr>
                <w:noProof/>
                <w:webHidden/>
              </w:rPr>
              <w:fldChar w:fldCharType="begin"/>
            </w:r>
            <w:r>
              <w:rPr>
                <w:noProof/>
                <w:webHidden/>
              </w:rPr>
              <w:instrText xml:space="preserve"> PAGEREF _Toc225351722 \h </w:instrText>
            </w:r>
            <w:r>
              <w:rPr>
                <w:noProof/>
                <w:webHidden/>
              </w:rPr>
            </w:r>
            <w:r>
              <w:rPr>
                <w:noProof/>
                <w:webHidden/>
              </w:rPr>
              <w:fldChar w:fldCharType="separate"/>
            </w:r>
            <w:r>
              <w:rPr>
                <w:noProof/>
                <w:webHidden/>
              </w:rPr>
              <w:t>37</w:t>
            </w:r>
            <w:r>
              <w:rPr>
                <w:noProof/>
                <w:webHidden/>
              </w:rPr>
              <w:fldChar w:fldCharType="end"/>
            </w:r>
          </w:hyperlink>
        </w:p>
        <w:p w14:paraId="643EC9D7" w14:textId="210A8A91" w:rsidR="0035073E" w:rsidRDefault="0035073E">
          <w:pPr>
            <w:pStyle w:val="TOC1"/>
            <w:rPr>
              <w:rFonts w:eastAsiaTheme="minorEastAsia"/>
              <w:noProof/>
              <w:color w:val="auto"/>
              <w:kern w:val="2"/>
              <w:sz w:val="24"/>
              <w:szCs w:val="24"/>
              <w:lang w:eastAsia="en-GB"/>
              <w14:ligatures w14:val="standardContextual"/>
            </w:rPr>
          </w:pPr>
          <w:hyperlink w:anchor="_Toc225351723" w:history="1">
            <w:r w:rsidRPr="004505EC">
              <w:rPr>
                <w:rStyle w:val="Hyperlink"/>
                <w:rFonts w:ascii="Aptos" w:hAnsi="Aptos"/>
                <w:noProof/>
              </w:rPr>
              <w:t>SCHEDULE 9 – COMMUNITY BENEFITS / SOCIAL VALUE</w:t>
            </w:r>
            <w:r>
              <w:rPr>
                <w:noProof/>
                <w:webHidden/>
              </w:rPr>
              <w:tab/>
            </w:r>
            <w:r>
              <w:rPr>
                <w:noProof/>
                <w:webHidden/>
              </w:rPr>
              <w:fldChar w:fldCharType="begin"/>
            </w:r>
            <w:r>
              <w:rPr>
                <w:noProof/>
                <w:webHidden/>
              </w:rPr>
              <w:instrText xml:space="preserve"> PAGEREF _Toc225351723 \h </w:instrText>
            </w:r>
            <w:r>
              <w:rPr>
                <w:noProof/>
                <w:webHidden/>
              </w:rPr>
            </w:r>
            <w:r>
              <w:rPr>
                <w:noProof/>
                <w:webHidden/>
              </w:rPr>
              <w:fldChar w:fldCharType="separate"/>
            </w:r>
            <w:r>
              <w:rPr>
                <w:noProof/>
                <w:webHidden/>
              </w:rPr>
              <w:t>38</w:t>
            </w:r>
            <w:r>
              <w:rPr>
                <w:noProof/>
                <w:webHidden/>
              </w:rPr>
              <w:fldChar w:fldCharType="end"/>
            </w:r>
          </w:hyperlink>
        </w:p>
        <w:p w14:paraId="57D22C86" w14:textId="430DEE76" w:rsidR="0035073E" w:rsidRDefault="0035073E">
          <w:pPr>
            <w:pStyle w:val="TOC1"/>
            <w:rPr>
              <w:rFonts w:eastAsiaTheme="minorEastAsia"/>
              <w:noProof/>
              <w:color w:val="auto"/>
              <w:kern w:val="2"/>
              <w:sz w:val="24"/>
              <w:szCs w:val="24"/>
              <w:lang w:eastAsia="en-GB"/>
              <w14:ligatures w14:val="standardContextual"/>
            </w:rPr>
          </w:pPr>
          <w:hyperlink w:anchor="_Toc225351724" w:history="1">
            <w:r w:rsidRPr="004505EC">
              <w:rPr>
                <w:rStyle w:val="Hyperlink"/>
                <w:rFonts w:ascii="Aptos" w:hAnsi="Aptos"/>
                <w:noProof/>
              </w:rPr>
              <w:t>SCHEDULE 10 – OFFER</w:t>
            </w:r>
            <w:r>
              <w:rPr>
                <w:noProof/>
                <w:webHidden/>
              </w:rPr>
              <w:tab/>
            </w:r>
            <w:r>
              <w:rPr>
                <w:noProof/>
                <w:webHidden/>
              </w:rPr>
              <w:fldChar w:fldCharType="begin"/>
            </w:r>
            <w:r>
              <w:rPr>
                <w:noProof/>
                <w:webHidden/>
              </w:rPr>
              <w:instrText xml:space="preserve"> PAGEREF _Toc225351724 \h </w:instrText>
            </w:r>
            <w:r>
              <w:rPr>
                <w:noProof/>
                <w:webHidden/>
              </w:rPr>
            </w:r>
            <w:r>
              <w:rPr>
                <w:noProof/>
                <w:webHidden/>
              </w:rPr>
              <w:fldChar w:fldCharType="separate"/>
            </w:r>
            <w:r>
              <w:rPr>
                <w:noProof/>
                <w:webHidden/>
              </w:rPr>
              <w:t>39</w:t>
            </w:r>
            <w:r>
              <w:rPr>
                <w:noProof/>
                <w:webHidden/>
              </w:rPr>
              <w:fldChar w:fldCharType="end"/>
            </w:r>
          </w:hyperlink>
        </w:p>
        <w:p w14:paraId="3502EE57" w14:textId="7B691634" w:rsidR="0035073E" w:rsidRDefault="0035073E">
          <w:pPr>
            <w:pStyle w:val="TOC1"/>
            <w:rPr>
              <w:rFonts w:eastAsiaTheme="minorEastAsia"/>
              <w:noProof/>
              <w:color w:val="auto"/>
              <w:kern w:val="2"/>
              <w:sz w:val="24"/>
              <w:szCs w:val="24"/>
              <w:lang w:eastAsia="en-GB"/>
              <w14:ligatures w14:val="standardContextual"/>
            </w:rPr>
          </w:pPr>
          <w:hyperlink w:anchor="_Toc225351725" w:history="1">
            <w:r w:rsidRPr="004505EC">
              <w:rPr>
                <w:rStyle w:val="Hyperlink"/>
                <w:rFonts w:ascii="Aptos" w:hAnsi="Aptos"/>
                <w:noProof/>
              </w:rPr>
              <w:t>SCHEDULE 11 – TERMS AND CONDITIONS OF CONTRACT</w:t>
            </w:r>
            <w:r>
              <w:rPr>
                <w:noProof/>
                <w:webHidden/>
              </w:rPr>
              <w:tab/>
            </w:r>
            <w:r>
              <w:rPr>
                <w:noProof/>
                <w:webHidden/>
              </w:rPr>
              <w:fldChar w:fldCharType="begin"/>
            </w:r>
            <w:r>
              <w:rPr>
                <w:noProof/>
                <w:webHidden/>
              </w:rPr>
              <w:instrText xml:space="preserve"> PAGEREF _Toc225351725 \h </w:instrText>
            </w:r>
            <w:r>
              <w:rPr>
                <w:noProof/>
                <w:webHidden/>
              </w:rPr>
            </w:r>
            <w:r>
              <w:rPr>
                <w:noProof/>
                <w:webHidden/>
              </w:rPr>
              <w:fldChar w:fldCharType="separate"/>
            </w:r>
            <w:r>
              <w:rPr>
                <w:noProof/>
                <w:webHidden/>
              </w:rPr>
              <w:t>40</w:t>
            </w:r>
            <w:r>
              <w:rPr>
                <w:noProof/>
                <w:webHidden/>
              </w:rPr>
              <w:fldChar w:fldCharType="end"/>
            </w:r>
          </w:hyperlink>
        </w:p>
        <w:p w14:paraId="6993461B" w14:textId="4C7E5B64" w:rsidR="00C03401" w:rsidRDefault="00716F6E" w:rsidP="00E869F1">
          <w:pPr>
            <w:pStyle w:val="BodyText1"/>
            <w:rPr>
              <w:b/>
            </w:rPr>
          </w:pPr>
          <w:r>
            <w:rPr>
              <w:b/>
            </w:rPr>
            <w:fldChar w:fldCharType="end"/>
          </w:r>
        </w:p>
      </w:sdtContent>
    </w:sdt>
    <w:p w14:paraId="6993461C" w14:textId="77777777" w:rsidR="00C03401" w:rsidRDefault="00716F6E" w:rsidP="00E869F1">
      <w:pPr>
        <w:pStyle w:val="BodyText1"/>
        <w:rPr>
          <w:b/>
        </w:rPr>
      </w:pPr>
      <w:r>
        <w:rPr>
          <w:b/>
        </w:rPr>
        <w:t xml:space="preserve"> </w:t>
      </w:r>
    </w:p>
    <w:p w14:paraId="6993461D" w14:textId="77777777" w:rsidR="00E869F1" w:rsidRDefault="00716F6E" w:rsidP="00E869F1">
      <w:pPr>
        <w:pStyle w:val="BodyText1"/>
        <w:rPr>
          <w:rStyle w:val="BoldText"/>
          <w:b w:val="0"/>
        </w:rPr>
      </w:pPr>
      <w:r>
        <w:rPr>
          <w:rStyle w:val="BoldText"/>
          <w:b w:val="0"/>
        </w:rPr>
        <w:t xml:space="preserve"> </w:t>
      </w:r>
    </w:p>
    <w:p w14:paraId="6993461E" w14:textId="77777777" w:rsidR="00E869F1" w:rsidRDefault="00E869F1" w:rsidP="00E869F1">
      <w:pPr>
        <w:pStyle w:val="BodyText1"/>
        <w:rPr>
          <w:rStyle w:val="BoldText"/>
          <w:b w:val="0"/>
        </w:rPr>
      </w:pPr>
    </w:p>
    <w:p w14:paraId="6993461F" w14:textId="77777777" w:rsidR="00E869F1" w:rsidRDefault="00E869F1" w:rsidP="00E869F1">
      <w:pPr>
        <w:pStyle w:val="BodyText1"/>
        <w:rPr>
          <w:rStyle w:val="BoldText"/>
          <w:b w:val="0"/>
        </w:rPr>
      </w:pPr>
    </w:p>
    <w:p w14:paraId="69934620" w14:textId="77777777" w:rsidR="00E869F1" w:rsidRDefault="00E869F1" w:rsidP="00E869F1">
      <w:pPr>
        <w:pStyle w:val="BodyText1"/>
        <w:rPr>
          <w:rStyle w:val="BoldText"/>
          <w:b w:val="0"/>
        </w:rPr>
        <w:sectPr w:rsidR="00E869F1" w:rsidSect="00347892">
          <w:headerReference w:type="default" r:id="rId16"/>
          <w:footerReference w:type="default" r:id="rId17"/>
          <w:footerReference w:type="first" r:id="rId18"/>
          <w:pgSz w:w="11906" w:h="16838"/>
          <w:pgMar w:top="1440" w:right="1080" w:bottom="1440" w:left="1800" w:header="706" w:footer="706" w:gutter="0"/>
          <w:paperSrc w:first="260" w:other="260"/>
          <w:cols w:space="708"/>
          <w:titlePg/>
          <w:docGrid w:linePitch="360"/>
        </w:sectPr>
      </w:pPr>
    </w:p>
    <w:p w14:paraId="69934621" w14:textId="77777777" w:rsidR="00677BB7" w:rsidRPr="008926AF" w:rsidRDefault="00716F6E" w:rsidP="00822B3B">
      <w:pPr>
        <w:pStyle w:val="Level1Heading"/>
        <w:ind w:hanging="11"/>
        <w:rPr>
          <w:rFonts w:ascii="Aptos" w:hAnsi="Aptos"/>
          <w:sz w:val="22"/>
        </w:rPr>
      </w:pPr>
      <w:bookmarkStart w:id="0" w:name="_Toc225351707"/>
      <w:r w:rsidRPr="008926AF">
        <w:rPr>
          <w:rStyle w:val="BoldText"/>
          <w:rFonts w:ascii="Aptos" w:hAnsi="Aptos"/>
          <w:b/>
          <w:sz w:val="22"/>
        </w:rPr>
        <w:lastRenderedPageBreak/>
        <w:t>BACKGROUND</w:t>
      </w:r>
      <w:bookmarkEnd w:id="0"/>
    </w:p>
    <w:p w14:paraId="5965CE5D" w14:textId="7D3216BD" w:rsidR="0064174F" w:rsidRPr="008926AF" w:rsidRDefault="004031BD" w:rsidP="00822B3B">
      <w:pPr>
        <w:widowControl w:val="0"/>
        <w:tabs>
          <w:tab w:val="left" w:pos="672"/>
          <w:tab w:val="left" w:pos="674"/>
        </w:tabs>
        <w:autoSpaceDE w:val="0"/>
        <w:autoSpaceDN w:val="0"/>
        <w:spacing w:line="360" w:lineRule="auto"/>
        <w:jc w:val="left"/>
        <w:outlineLvl w:val="1"/>
        <w:rPr>
          <w:rFonts w:ascii="Aptos" w:eastAsia="Calibri Light" w:hAnsi="Aptos" w:cstheme="minorHAnsi"/>
          <w:b/>
          <w:bCs/>
          <w:color w:val="auto"/>
          <w:sz w:val="22"/>
        </w:rPr>
      </w:pPr>
      <w:r w:rsidRPr="008926AF">
        <w:rPr>
          <w:rFonts w:ascii="Aptos" w:eastAsia="Calibri Light" w:hAnsi="Aptos" w:cs="Calibri Light"/>
          <w:b/>
          <w:bCs/>
          <w:color w:val="auto"/>
          <w:sz w:val="22"/>
        </w:rPr>
        <w:tab/>
      </w:r>
      <w:r w:rsidR="009A20BA" w:rsidRPr="008926AF">
        <w:rPr>
          <w:rFonts w:ascii="Aptos" w:eastAsia="Calibri Light" w:hAnsi="Aptos" w:cs="Calibri Light"/>
          <w:b/>
          <w:bCs/>
          <w:color w:val="auto"/>
          <w:sz w:val="22"/>
        </w:rPr>
        <w:tab/>
      </w:r>
      <w:r w:rsidR="009A20BA" w:rsidRPr="008926AF">
        <w:rPr>
          <w:rFonts w:ascii="Aptos" w:eastAsia="Calibri Light" w:hAnsi="Aptos" w:cs="Calibri Light"/>
          <w:b/>
          <w:bCs/>
          <w:color w:val="auto"/>
          <w:sz w:val="22"/>
        </w:rPr>
        <w:tab/>
      </w:r>
      <w:r w:rsidR="0064174F" w:rsidRPr="008926AF">
        <w:rPr>
          <w:rFonts w:ascii="Aptos" w:eastAsia="Calibri Light" w:hAnsi="Aptos" w:cstheme="minorHAnsi"/>
          <w:b/>
          <w:bCs/>
          <w:color w:val="auto"/>
          <w:sz w:val="22"/>
        </w:rPr>
        <w:t>About</w:t>
      </w:r>
      <w:r w:rsidR="0064174F" w:rsidRPr="008926AF">
        <w:rPr>
          <w:rFonts w:ascii="Aptos" w:eastAsia="Calibri Light" w:hAnsi="Aptos" w:cstheme="minorHAnsi"/>
          <w:b/>
          <w:bCs/>
          <w:color w:val="auto"/>
          <w:spacing w:val="-11"/>
          <w:sz w:val="22"/>
        </w:rPr>
        <w:t xml:space="preserve"> </w:t>
      </w:r>
      <w:r w:rsidR="0064174F" w:rsidRPr="008926AF">
        <w:rPr>
          <w:rFonts w:ascii="Aptos" w:eastAsia="Calibri Light" w:hAnsi="Aptos" w:cstheme="minorHAnsi"/>
          <w:b/>
          <w:bCs/>
          <w:color w:val="auto"/>
          <w:sz w:val="22"/>
        </w:rPr>
        <w:t>Wrexham</w:t>
      </w:r>
      <w:r w:rsidR="0064174F" w:rsidRPr="008926AF">
        <w:rPr>
          <w:rFonts w:ascii="Aptos" w:eastAsia="Calibri Light" w:hAnsi="Aptos" w:cstheme="minorHAnsi"/>
          <w:b/>
          <w:bCs/>
          <w:color w:val="auto"/>
          <w:spacing w:val="-10"/>
          <w:sz w:val="22"/>
        </w:rPr>
        <w:t xml:space="preserve"> </w:t>
      </w:r>
      <w:r w:rsidR="0064174F" w:rsidRPr="008926AF">
        <w:rPr>
          <w:rFonts w:ascii="Aptos" w:eastAsia="Calibri Light" w:hAnsi="Aptos" w:cstheme="minorHAnsi"/>
          <w:b/>
          <w:bCs/>
          <w:color w:val="auto"/>
          <w:spacing w:val="-2"/>
          <w:sz w:val="22"/>
        </w:rPr>
        <w:t>University</w:t>
      </w:r>
    </w:p>
    <w:p w14:paraId="17E895CD" w14:textId="77777777" w:rsidR="00DD6649" w:rsidRPr="008926AF" w:rsidRDefault="00DD6649" w:rsidP="00822B3B">
      <w:pPr>
        <w:widowControl w:val="0"/>
        <w:tabs>
          <w:tab w:val="left" w:pos="672"/>
          <w:tab w:val="left" w:pos="674"/>
        </w:tabs>
        <w:autoSpaceDE w:val="0"/>
        <w:autoSpaceDN w:val="0"/>
        <w:spacing w:line="360" w:lineRule="auto"/>
        <w:jc w:val="left"/>
        <w:outlineLvl w:val="1"/>
        <w:rPr>
          <w:rFonts w:ascii="Aptos" w:eastAsia="Calibri Light" w:hAnsi="Aptos" w:cstheme="minorHAnsi"/>
          <w:b/>
          <w:bCs/>
          <w:color w:val="auto"/>
          <w:sz w:val="22"/>
        </w:rPr>
      </w:pPr>
    </w:p>
    <w:p w14:paraId="31AA9C07" w14:textId="1A092C34" w:rsidR="0064174F" w:rsidRPr="008926AF" w:rsidRDefault="0064174F" w:rsidP="00822B3B">
      <w:pPr>
        <w:widowControl w:val="0"/>
        <w:tabs>
          <w:tab w:val="left" w:pos="673"/>
        </w:tabs>
        <w:autoSpaceDE w:val="0"/>
        <w:autoSpaceDN w:val="0"/>
        <w:spacing w:before="4" w:line="360" w:lineRule="auto"/>
        <w:ind w:right="113"/>
        <w:rPr>
          <w:rFonts w:ascii="Aptos" w:eastAsia="Calibri" w:hAnsi="Aptos" w:cstheme="minorHAnsi"/>
          <w:color w:val="auto"/>
          <w:sz w:val="22"/>
        </w:rPr>
      </w:pPr>
      <w:r w:rsidRPr="008926AF">
        <w:rPr>
          <w:rFonts w:ascii="Aptos" w:eastAsia="Calibri" w:hAnsi="Aptos" w:cstheme="minorHAnsi"/>
          <w:color w:val="auto"/>
          <w:sz w:val="22"/>
        </w:rPr>
        <w:t>Wrexham</w:t>
      </w:r>
      <w:r w:rsidRPr="008926AF">
        <w:rPr>
          <w:rFonts w:ascii="Aptos" w:eastAsia="Calibri" w:hAnsi="Aptos" w:cstheme="minorHAnsi"/>
          <w:color w:val="auto"/>
          <w:spacing w:val="-7"/>
          <w:sz w:val="22"/>
        </w:rPr>
        <w:t xml:space="preserve"> </w:t>
      </w:r>
      <w:r w:rsidRPr="008926AF">
        <w:rPr>
          <w:rFonts w:ascii="Aptos" w:eastAsia="Calibri" w:hAnsi="Aptos" w:cstheme="minorHAnsi"/>
          <w:color w:val="auto"/>
          <w:sz w:val="22"/>
        </w:rPr>
        <w:t>University</w:t>
      </w:r>
      <w:r w:rsidRPr="008926AF">
        <w:rPr>
          <w:rFonts w:ascii="Aptos" w:eastAsia="Calibri" w:hAnsi="Aptos" w:cstheme="minorHAnsi"/>
          <w:color w:val="auto"/>
          <w:spacing w:val="-1"/>
          <w:sz w:val="22"/>
        </w:rPr>
        <w:t xml:space="preserve"> </w:t>
      </w:r>
      <w:r w:rsidRPr="008926AF">
        <w:rPr>
          <w:rFonts w:ascii="Aptos" w:eastAsia="Calibri" w:hAnsi="Aptos" w:cstheme="minorHAnsi"/>
          <w:color w:val="auto"/>
          <w:sz w:val="22"/>
        </w:rPr>
        <w:t>(WU)</w:t>
      </w:r>
      <w:r w:rsidRPr="008926AF">
        <w:rPr>
          <w:rFonts w:ascii="Aptos" w:eastAsia="Calibri" w:hAnsi="Aptos" w:cstheme="minorHAnsi"/>
          <w:color w:val="auto"/>
          <w:spacing w:val="-2"/>
          <w:sz w:val="22"/>
        </w:rPr>
        <w:t xml:space="preserve"> </w:t>
      </w:r>
      <w:r w:rsidRPr="008926AF">
        <w:rPr>
          <w:rFonts w:ascii="Aptos" w:eastAsia="Calibri" w:hAnsi="Aptos" w:cstheme="minorHAnsi"/>
          <w:color w:val="auto"/>
          <w:sz w:val="22"/>
        </w:rPr>
        <w:t>will from</w:t>
      </w:r>
      <w:r w:rsidRPr="008926AF">
        <w:rPr>
          <w:rFonts w:ascii="Aptos" w:eastAsia="Calibri" w:hAnsi="Aptos" w:cstheme="minorHAnsi"/>
          <w:color w:val="auto"/>
          <w:spacing w:val="-1"/>
          <w:sz w:val="22"/>
        </w:rPr>
        <w:t xml:space="preserve"> </w:t>
      </w:r>
      <w:r w:rsidRPr="008926AF">
        <w:rPr>
          <w:rFonts w:ascii="Aptos" w:eastAsia="Calibri" w:hAnsi="Aptos" w:cstheme="minorHAnsi"/>
          <w:color w:val="auto"/>
          <w:sz w:val="22"/>
        </w:rPr>
        <w:t>now</w:t>
      </w:r>
      <w:r w:rsidRPr="008926AF">
        <w:rPr>
          <w:rFonts w:ascii="Aptos" w:eastAsia="Calibri" w:hAnsi="Aptos" w:cstheme="minorHAnsi"/>
          <w:color w:val="auto"/>
          <w:spacing w:val="-2"/>
          <w:sz w:val="22"/>
        </w:rPr>
        <w:t xml:space="preserve"> </w:t>
      </w:r>
      <w:r w:rsidRPr="008926AF">
        <w:rPr>
          <w:rFonts w:ascii="Aptos" w:eastAsia="Calibri" w:hAnsi="Aptos" w:cstheme="minorHAnsi"/>
          <w:color w:val="auto"/>
          <w:sz w:val="22"/>
        </w:rPr>
        <w:t>on be</w:t>
      </w:r>
      <w:r w:rsidRPr="008926AF">
        <w:rPr>
          <w:rFonts w:ascii="Aptos" w:eastAsia="Calibri" w:hAnsi="Aptos" w:cstheme="minorHAnsi"/>
          <w:color w:val="auto"/>
          <w:spacing w:val="-2"/>
          <w:sz w:val="22"/>
        </w:rPr>
        <w:t xml:space="preserve"> </w:t>
      </w:r>
      <w:r w:rsidRPr="008926AF">
        <w:rPr>
          <w:rFonts w:ascii="Aptos" w:eastAsia="Calibri" w:hAnsi="Aptos" w:cstheme="minorHAnsi"/>
          <w:color w:val="auto"/>
          <w:sz w:val="22"/>
        </w:rPr>
        <w:t>referred</w:t>
      </w:r>
      <w:r w:rsidRPr="008926AF">
        <w:rPr>
          <w:rFonts w:ascii="Aptos" w:eastAsia="Calibri" w:hAnsi="Aptos" w:cstheme="minorHAnsi"/>
          <w:color w:val="auto"/>
          <w:spacing w:val="-3"/>
          <w:sz w:val="22"/>
        </w:rPr>
        <w:t xml:space="preserve"> </w:t>
      </w:r>
      <w:r w:rsidRPr="008926AF">
        <w:rPr>
          <w:rFonts w:ascii="Aptos" w:eastAsia="Calibri" w:hAnsi="Aptos" w:cstheme="minorHAnsi"/>
          <w:color w:val="auto"/>
          <w:sz w:val="22"/>
        </w:rPr>
        <w:t>to</w:t>
      </w:r>
      <w:r w:rsidRPr="008926AF">
        <w:rPr>
          <w:rFonts w:ascii="Aptos" w:eastAsia="Calibri" w:hAnsi="Aptos" w:cstheme="minorHAnsi"/>
          <w:color w:val="auto"/>
          <w:spacing w:val="-4"/>
          <w:sz w:val="22"/>
        </w:rPr>
        <w:t xml:space="preserve"> </w:t>
      </w:r>
      <w:r w:rsidRPr="008926AF">
        <w:rPr>
          <w:rFonts w:ascii="Aptos" w:eastAsia="Calibri" w:hAnsi="Aptos" w:cstheme="minorHAnsi"/>
          <w:color w:val="auto"/>
          <w:sz w:val="22"/>
        </w:rPr>
        <w:t>as the</w:t>
      </w:r>
      <w:r w:rsidRPr="008926AF">
        <w:rPr>
          <w:rFonts w:ascii="Aptos" w:eastAsia="Calibri" w:hAnsi="Aptos" w:cstheme="minorHAnsi"/>
          <w:color w:val="auto"/>
          <w:spacing w:val="-1"/>
          <w:sz w:val="22"/>
        </w:rPr>
        <w:t xml:space="preserve"> </w:t>
      </w:r>
      <w:r w:rsidRPr="008926AF">
        <w:rPr>
          <w:rFonts w:ascii="Aptos" w:eastAsia="Calibri" w:hAnsi="Aptos" w:cstheme="minorHAnsi"/>
          <w:color w:val="auto"/>
          <w:sz w:val="22"/>
        </w:rPr>
        <w:t>“University</w:t>
      </w:r>
      <w:r w:rsidR="004031BD" w:rsidRPr="008926AF">
        <w:rPr>
          <w:rFonts w:ascii="Aptos" w:eastAsia="Calibri" w:hAnsi="Aptos" w:cstheme="minorHAnsi"/>
          <w:color w:val="auto"/>
          <w:sz w:val="22"/>
        </w:rPr>
        <w:t xml:space="preserve"> / Authority</w:t>
      </w:r>
      <w:r w:rsidRPr="008926AF">
        <w:rPr>
          <w:rFonts w:ascii="Aptos" w:eastAsia="Calibri" w:hAnsi="Aptos" w:cstheme="minorHAnsi"/>
          <w:color w:val="auto"/>
          <w:sz w:val="22"/>
        </w:rPr>
        <w:t>”</w:t>
      </w:r>
      <w:r w:rsidRPr="008926AF">
        <w:rPr>
          <w:rFonts w:ascii="Aptos" w:eastAsia="Calibri" w:hAnsi="Aptos" w:cstheme="minorHAnsi"/>
          <w:color w:val="auto"/>
          <w:spacing w:val="-4"/>
          <w:sz w:val="22"/>
        </w:rPr>
        <w:t xml:space="preserve"> </w:t>
      </w:r>
      <w:r w:rsidRPr="008926AF">
        <w:rPr>
          <w:rFonts w:ascii="Aptos" w:eastAsia="Calibri" w:hAnsi="Aptos" w:cstheme="minorHAnsi"/>
          <w:color w:val="auto"/>
          <w:sz w:val="22"/>
        </w:rPr>
        <w:t>for</w:t>
      </w:r>
      <w:r w:rsidRPr="008926AF">
        <w:rPr>
          <w:rFonts w:ascii="Aptos" w:eastAsia="Calibri" w:hAnsi="Aptos" w:cstheme="minorHAnsi"/>
          <w:color w:val="auto"/>
          <w:spacing w:val="-2"/>
          <w:sz w:val="22"/>
        </w:rPr>
        <w:t xml:space="preserve"> </w:t>
      </w:r>
      <w:r w:rsidRPr="008926AF">
        <w:rPr>
          <w:rFonts w:ascii="Aptos" w:eastAsia="Calibri" w:hAnsi="Aptos" w:cstheme="minorHAnsi"/>
          <w:color w:val="auto"/>
          <w:sz w:val="22"/>
        </w:rPr>
        <w:t>the</w:t>
      </w:r>
      <w:r w:rsidRPr="008926AF">
        <w:rPr>
          <w:rFonts w:ascii="Aptos" w:eastAsia="Calibri" w:hAnsi="Aptos" w:cstheme="minorHAnsi"/>
          <w:color w:val="auto"/>
          <w:spacing w:val="-2"/>
          <w:sz w:val="22"/>
        </w:rPr>
        <w:t xml:space="preserve"> </w:t>
      </w:r>
      <w:r w:rsidRPr="008926AF">
        <w:rPr>
          <w:rFonts w:ascii="Aptos" w:eastAsia="Calibri" w:hAnsi="Aptos" w:cstheme="minorHAnsi"/>
          <w:color w:val="auto"/>
          <w:sz w:val="22"/>
        </w:rPr>
        <w:t>purpose of these documents. Wrexham University whose registered office is Plas Coch Campus, Mold Road, Wrexham, Wales, LL11 2AW.</w:t>
      </w:r>
    </w:p>
    <w:p w14:paraId="79309500" w14:textId="77777777" w:rsidR="0064174F" w:rsidRPr="008926AF" w:rsidRDefault="0064174F" w:rsidP="00822B3B">
      <w:pPr>
        <w:widowControl w:val="0"/>
        <w:autoSpaceDE w:val="0"/>
        <w:autoSpaceDN w:val="0"/>
        <w:spacing w:line="360" w:lineRule="auto"/>
        <w:rPr>
          <w:rFonts w:ascii="Aptos" w:eastAsia="Calibri" w:hAnsi="Aptos" w:cstheme="minorHAnsi"/>
          <w:color w:val="auto"/>
          <w:sz w:val="22"/>
        </w:rPr>
      </w:pPr>
    </w:p>
    <w:p w14:paraId="57D126BF" w14:textId="1BA2DC83" w:rsidR="0064174F" w:rsidRPr="008926AF" w:rsidRDefault="0064174F" w:rsidP="00822B3B">
      <w:pPr>
        <w:widowControl w:val="0"/>
        <w:tabs>
          <w:tab w:val="left" w:pos="673"/>
        </w:tabs>
        <w:autoSpaceDE w:val="0"/>
        <w:autoSpaceDN w:val="0"/>
        <w:spacing w:line="360" w:lineRule="auto"/>
        <w:ind w:right="112"/>
        <w:rPr>
          <w:rFonts w:ascii="Aptos" w:eastAsia="Calibri" w:hAnsi="Aptos" w:cstheme="minorHAnsi"/>
          <w:color w:val="auto"/>
          <w:sz w:val="22"/>
        </w:rPr>
      </w:pPr>
      <w:r w:rsidRPr="008926AF">
        <w:rPr>
          <w:rFonts w:ascii="Aptos" w:eastAsia="Calibri" w:hAnsi="Aptos" w:cstheme="minorHAnsi"/>
          <w:color w:val="auto"/>
          <w:sz w:val="22"/>
        </w:rPr>
        <w:t>The</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University</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origins</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can</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be</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traced</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back</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to</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1887</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when</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the</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Wrexham</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School</w:t>
      </w:r>
      <w:r w:rsidRPr="008926AF">
        <w:rPr>
          <w:rFonts w:ascii="Aptos" w:eastAsia="Calibri" w:hAnsi="Aptos" w:cstheme="minorHAnsi"/>
          <w:color w:val="auto"/>
          <w:spacing w:val="-11"/>
          <w:sz w:val="22"/>
        </w:rPr>
        <w:t xml:space="preserve"> </w:t>
      </w:r>
      <w:r w:rsidRPr="008926AF">
        <w:rPr>
          <w:rFonts w:ascii="Aptos" w:eastAsia="Calibri" w:hAnsi="Aptos" w:cstheme="minorHAnsi"/>
          <w:color w:val="auto"/>
          <w:sz w:val="22"/>
        </w:rPr>
        <w:t>of</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Science</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and</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Art</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first</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began delivering education. Following several name changes in 2008, the Northeast Wales Institute of Higher Education became Glyndwr University, making it one of the youngest universities in the UK.</w:t>
      </w:r>
    </w:p>
    <w:p w14:paraId="0DC85012" w14:textId="77777777" w:rsidR="0064174F" w:rsidRPr="008926AF" w:rsidRDefault="0064174F" w:rsidP="00822B3B">
      <w:pPr>
        <w:widowControl w:val="0"/>
        <w:autoSpaceDE w:val="0"/>
        <w:autoSpaceDN w:val="0"/>
        <w:spacing w:before="1" w:line="360" w:lineRule="auto"/>
        <w:rPr>
          <w:rFonts w:ascii="Aptos" w:eastAsia="Calibri" w:hAnsi="Aptos" w:cstheme="minorHAnsi"/>
          <w:color w:val="auto"/>
          <w:sz w:val="22"/>
        </w:rPr>
      </w:pPr>
    </w:p>
    <w:p w14:paraId="58B47E7B" w14:textId="77777777" w:rsidR="0064174F" w:rsidRPr="008926AF" w:rsidRDefault="0064174F" w:rsidP="00822B3B">
      <w:pPr>
        <w:widowControl w:val="0"/>
        <w:autoSpaceDE w:val="0"/>
        <w:autoSpaceDN w:val="0"/>
        <w:spacing w:line="360" w:lineRule="auto"/>
        <w:ind w:right="122"/>
        <w:rPr>
          <w:rFonts w:ascii="Aptos" w:eastAsia="Calibri" w:hAnsi="Aptos" w:cstheme="minorHAnsi"/>
          <w:color w:val="auto"/>
          <w:sz w:val="22"/>
        </w:rPr>
      </w:pPr>
      <w:r w:rsidRPr="008926AF">
        <w:rPr>
          <w:rFonts w:ascii="Aptos" w:eastAsia="Calibri" w:hAnsi="Aptos" w:cstheme="minorHAnsi"/>
          <w:color w:val="auto"/>
          <w:sz w:val="22"/>
        </w:rPr>
        <w:t>Named after the Welsh scholar and hero Owain Glyndwr, the University has since established itself as a distinctive and innovative regionally based university with an international profile. As a new and young University its early years have been marked by some substantial growth and innovation but also some considerable challenges. In 2023, the University has changed its name following Privy Council approval to Prifysgol Wrecsam / Wrexham University.</w:t>
      </w:r>
    </w:p>
    <w:p w14:paraId="529D912A" w14:textId="77777777" w:rsidR="00567EEB" w:rsidRPr="008926AF" w:rsidRDefault="00567EEB" w:rsidP="00822B3B">
      <w:pPr>
        <w:widowControl w:val="0"/>
        <w:autoSpaceDE w:val="0"/>
        <w:autoSpaceDN w:val="0"/>
        <w:spacing w:line="360" w:lineRule="auto"/>
        <w:ind w:right="122"/>
        <w:rPr>
          <w:rFonts w:ascii="Aptos" w:eastAsia="Calibri" w:hAnsi="Aptos" w:cstheme="minorHAnsi"/>
          <w:color w:val="auto"/>
          <w:sz w:val="22"/>
        </w:rPr>
      </w:pPr>
    </w:p>
    <w:p w14:paraId="1C6EDC60" w14:textId="66799961" w:rsidR="00567EEB" w:rsidRPr="008926AF" w:rsidRDefault="00567EEB" w:rsidP="00822B3B">
      <w:pPr>
        <w:widowControl w:val="0"/>
        <w:autoSpaceDE w:val="0"/>
        <w:autoSpaceDN w:val="0"/>
        <w:spacing w:line="360" w:lineRule="auto"/>
        <w:ind w:right="122"/>
        <w:rPr>
          <w:rFonts w:ascii="Aptos" w:eastAsia="Calibri" w:hAnsi="Aptos" w:cstheme="minorHAnsi"/>
          <w:color w:val="auto"/>
          <w:sz w:val="22"/>
        </w:rPr>
      </w:pPr>
      <w:r w:rsidRPr="008926AF">
        <w:rPr>
          <w:rFonts w:ascii="Aptos" w:eastAsia="Calibri" w:hAnsi="Aptos" w:cstheme="minorHAnsi"/>
          <w:color w:val="auto"/>
          <w:sz w:val="22"/>
        </w:rPr>
        <w:t>Xplore!, a science discovery centre in Wrexham, is a wholly owned subsidiary of Wrexham University. It operates as a charity under the name North Wales Science. The centre aims to inspire curiosity and engagement with Science, Technology, Engineering, Art &amp; Mathematics (STEAM) through interactive exhibits, educational and community-based in-</w:t>
      </w:r>
      <w:r w:rsidR="00D2632F" w:rsidRPr="008926AF">
        <w:rPr>
          <w:rFonts w:ascii="Aptos" w:eastAsia="Calibri" w:hAnsi="Aptos" w:cstheme="minorHAnsi"/>
          <w:color w:val="auto"/>
          <w:sz w:val="22"/>
        </w:rPr>
        <w:t>centre</w:t>
      </w:r>
      <w:r w:rsidRPr="008926AF">
        <w:rPr>
          <w:rFonts w:ascii="Aptos" w:eastAsia="Calibri" w:hAnsi="Aptos" w:cstheme="minorHAnsi"/>
          <w:color w:val="auto"/>
          <w:sz w:val="22"/>
        </w:rPr>
        <w:t xml:space="preserve"> and outreach activities.</w:t>
      </w:r>
    </w:p>
    <w:p w14:paraId="1F651A83" w14:textId="77777777" w:rsidR="0064174F" w:rsidRPr="008926AF" w:rsidRDefault="0064174F" w:rsidP="00822B3B">
      <w:pPr>
        <w:widowControl w:val="0"/>
        <w:autoSpaceDE w:val="0"/>
        <w:autoSpaceDN w:val="0"/>
        <w:spacing w:before="8" w:line="360" w:lineRule="auto"/>
        <w:jc w:val="left"/>
        <w:rPr>
          <w:rFonts w:ascii="Aptos" w:eastAsia="Calibri" w:hAnsi="Aptos" w:cstheme="minorHAnsi"/>
          <w:color w:val="auto"/>
          <w:sz w:val="22"/>
        </w:rPr>
      </w:pPr>
    </w:p>
    <w:p w14:paraId="6B64A0E0" w14:textId="77777777" w:rsidR="0064174F" w:rsidRPr="008926AF" w:rsidRDefault="0064174F" w:rsidP="00822B3B">
      <w:pPr>
        <w:widowControl w:val="0"/>
        <w:autoSpaceDE w:val="0"/>
        <w:autoSpaceDN w:val="0"/>
        <w:spacing w:line="360" w:lineRule="auto"/>
        <w:jc w:val="left"/>
        <w:rPr>
          <w:rFonts w:ascii="Aptos" w:eastAsia="Calibri" w:hAnsi="Aptos" w:cstheme="minorHAnsi"/>
          <w:color w:val="auto"/>
          <w:sz w:val="22"/>
        </w:rPr>
      </w:pPr>
    </w:p>
    <w:p w14:paraId="0E7CA837" w14:textId="77777777" w:rsidR="0064174F" w:rsidRPr="008926AF" w:rsidRDefault="0064174F" w:rsidP="00822B3B">
      <w:pPr>
        <w:widowControl w:val="0"/>
        <w:numPr>
          <w:ilvl w:val="1"/>
          <w:numId w:val="13"/>
        </w:numPr>
        <w:tabs>
          <w:tab w:val="left" w:pos="672"/>
          <w:tab w:val="left" w:pos="673"/>
        </w:tabs>
        <w:autoSpaceDE w:val="0"/>
        <w:autoSpaceDN w:val="0"/>
        <w:spacing w:line="360" w:lineRule="auto"/>
        <w:ind w:left="672"/>
        <w:jc w:val="left"/>
        <w:outlineLvl w:val="1"/>
        <w:rPr>
          <w:rFonts w:ascii="Aptos" w:eastAsia="Calibri Light" w:hAnsi="Aptos" w:cstheme="minorHAnsi"/>
          <w:b/>
          <w:bCs/>
          <w:color w:val="auto"/>
          <w:sz w:val="22"/>
        </w:rPr>
      </w:pPr>
      <w:bookmarkStart w:id="1" w:name="1.2_Introduction_to_Project_and_Backgrou"/>
      <w:bookmarkEnd w:id="1"/>
      <w:r w:rsidRPr="008926AF">
        <w:rPr>
          <w:rFonts w:ascii="Aptos" w:eastAsia="Calibri Light" w:hAnsi="Aptos" w:cstheme="minorHAnsi"/>
          <w:b/>
          <w:bCs/>
          <w:color w:val="auto"/>
          <w:sz w:val="22"/>
        </w:rPr>
        <w:t>Introduction</w:t>
      </w:r>
      <w:r w:rsidRPr="008926AF">
        <w:rPr>
          <w:rFonts w:ascii="Aptos" w:eastAsia="Calibri Light" w:hAnsi="Aptos" w:cstheme="minorHAnsi"/>
          <w:b/>
          <w:bCs/>
          <w:color w:val="auto"/>
          <w:spacing w:val="-10"/>
          <w:sz w:val="22"/>
        </w:rPr>
        <w:t xml:space="preserve"> </w:t>
      </w:r>
      <w:r w:rsidRPr="008926AF">
        <w:rPr>
          <w:rFonts w:ascii="Aptos" w:eastAsia="Calibri Light" w:hAnsi="Aptos" w:cstheme="minorHAnsi"/>
          <w:b/>
          <w:bCs/>
          <w:color w:val="auto"/>
          <w:sz w:val="22"/>
        </w:rPr>
        <w:t>to</w:t>
      </w:r>
      <w:r w:rsidRPr="008926AF">
        <w:rPr>
          <w:rFonts w:ascii="Aptos" w:eastAsia="Calibri Light" w:hAnsi="Aptos" w:cstheme="minorHAnsi"/>
          <w:b/>
          <w:bCs/>
          <w:color w:val="auto"/>
          <w:spacing w:val="-6"/>
          <w:sz w:val="22"/>
        </w:rPr>
        <w:t xml:space="preserve"> </w:t>
      </w:r>
      <w:r w:rsidRPr="008926AF">
        <w:rPr>
          <w:rFonts w:ascii="Aptos" w:eastAsia="Calibri Light" w:hAnsi="Aptos" w:cstheme="minorHAnsi"/>
          <w:b/>
          <w:bCs/>
          <w:color w:val="auto"/>
          <w:sz w:val="22"/>
        </w:rPr>
        <w:t>Project</w:t>
      </w:r>
      <w:r w:rsidRPr="008926AF">
        <w:rPr>
          <w:rFonts w:ascii="Aptos" w:eastAsia="Calibri Light" w:hAnsi="Aptos" w:cstheme="minorHAnsi"/>
          <w:b/>
          <w:bCs/>
          <w:color w:val="auto"/>
          <w:spacing w:val="-9"/>
          <w:sz w:val="22"/>
        </w:rPr>
        <w:t xml:space="preserve"> </w:t>
      </w:r>
      <w:r w:rsidRPr="008926AF">
        <w:rPr>
          <w:rFonts w:ascii="Aptos" w:eastAsia="Calibri Light" w:hAnsi="Aptos" w:cstheme="minorHAnsi"/>
          <w:b/>
          <w:bCs/>
          <w:color w:val="auto"/>
          <w:sz w:val="22"/>
        </w:rPr>
        <w:t>and</w:t>
      </w:r>
      <w:r w:rsidRPr="008926AF">
        <w:rPr>
          <w:rFonts w:ascii="Aptos" w:eastAsia="Calibri Light" w:hAnsi="Aptos" w:cstheme="minorHAnsi"/>
          <w:b/>
          <w:bCs/>
          <w:color w:val="auto"/>
          <w:spacing w:val="-10"/>
          <w:sz w:val="22"/>
        </w:rPr>
        <w:t xml:space="preserve"> </w:t>
      </w:r>
      <w:r w:rsidRPr="008926AF">
        <w:rPr>
          <w:rFonts w:ascii="Aptos" w:eastAsia="Calibri Light" w:hAnsi="Aptos" w:cstheme="minorHAnsi"/>
          <w:b/>
          <w:bCs/>
          <w:color w:val="auto"/>
          <w:spacing w:val="-2"/>
          <w:sz w:val="22"/>
        </w:rPr>
        <w:t>Background</w:t>
      </w:r>
    </w:p>
    <w:p w14:paraId="5F4DFCC0" w14:textId="77777777" w:rsidR="0064174F" w:rsidRPr="008926AF" w:rsidRDefault="0064174F" w:rsidP="00822B3B">
      <w:pPr>
        <w:widowControl w:val="0"/>
        <w:tabs>
          <w:tab w:val="left" w:pos="672"/>
          <w:tab w:val="left" w:pos="673"/>
        </w:tabs>
        <w:autoSpaceDE w:val="0"/>
        <w:autoSpaceDN w:val="0"/>
        <w:spacing w:line="360" w:lineRule="auto"/>
        <w:jc w:val="left"/>
        <w:outlineLvl w:val="1"/>
        <w:rPr>
          <w:rFonts w:ascii="Aptos" w:eastAsia="Calibri Light" w:hAnsi="Aptos" w:cstheme="minorHAnsi"/>
          <w:color w:val="auto"/>
          <w:sz w:val="22"/>
        </w:rPr>
      </w:pPr>
    </w:p>
    <w:p w14:paraId="4DE6497C" w14:textId="46CF39DD" w:rsidR="0064174F" w:rsidRPr="008926AF" w:rsidRDefault="0064174F" w:rsidP="00822B3B">
      <w:pPr>
        <w:widowControl w:val="0"/>
        <w:tabs>
          <w:tab w:val="left" w:pos="672"/>
          <w:tab w:val="left" w:pos="673"/>
        </w:tabs>
        <w:autoSpaceDE w:val="0"/>
        <w:autoSpaceDN w:val="0"/>
        <w:spacing w:line="360" w:lineRule="auto"/>
        <w:outlineLvl w:val="1"/>
        <w:rPr>
          <w:rFonts w:ascii="Aptos" w:eastAsia="Calibri Light" w:hAnsi="Aptos" w:cstheme="minorHAnsi"/>
          <w:color w:val="auto"/>
          <w:spacing w:val="-2"/>
          <w:sz w:val="22"/>
        </w:rPr>
      </w:pPr>
      <w:r w:rsidRPr="008926AF">
        <w:rPr>
          <w:rFonts w:ascii="Aptos" w:eastAsia="Calibri Light" w:hAnsi="Aptos" w:cstheme="minorHAnsi"/>
          <w:color w:val="auto"/>
          <w:spacing w:val="-2"/>
          <w:sz w:val="22"/>
        </w:rPr>
        <w:t xml:space="preserve">The University has a requirement to procure a contract for </w:t>
      </w:r>
      <w:r w:rsidR="000F38F2" w:rsidRPr="008926AF">
        <w:rPr>
          <w:rFonts w:ascii="Aptos" w:eastAsia="Calibri Light" w:hAnsi="Aptos" w:cstheme="minorHAnsi"/>
          <w:color w:val="auto"/>
          <w:spacing w:val="-2"/>
          <w:sz w:val="22"/>
        </w:rPr>
        <w:t>the design, fabrication and installation of the LaunchPADLansio under 5s exhibition on the ground floor of Xplore! Science Discovery Centre</w:t>
      </w:r>
      <w:r w:rsidR="00CA0637" w:rsidRPr="008926AF">
        <w:rPr>
          <w:rFonts w:ascii="Aptos" w:eastAsia="Calibri Light" w:hAnsi="Aptos" w:cstheme="minorHAnsi"/>
          <w:color w:val="auto"/>
          <w:spacing w:val="-2"/>
          <w:sz w:val="22"/>
        </w:rPr>
        <w:t>.</w:t>
      </w:r>
    </w:p>
    <w:p w14:paraId="46234BCF" w14:textId="217BAC6F" w:rsidR="0064174F" w:rsidRPr="008926AF" w:rsidRDefault="0064174F" w:rsidP="00822B3B">
      <w:pPr>
        <w:widowControl w:val="0"/>
        <w:tabs>
          <w:tab w:val="left" w:pos="672"/>
          <w:tab w:val="left" w:pos="673"/>
        </w:tabs>
        <w:autoSpaceDE w:val="0"/>
        <w:autoSpaceDN w:val="0"/>
        <w:spacing w:line="360" w:lineRule="auto"/>
        <w:outlineLvl w:val="1"/>
        <w:rPr>
          <w:rFonts w:ascii="Aptos" w:eastAsia="Calibri Light" w:hAnsi="Aptos" w:cstheme="minorHAnsi"/>
          <w:color w:val="auto"/>
          <w:spacing w:val="-2"/>
          <w:sz w:val="22"/>
        </w:rPr>
      </w:pPr>
      <w:r w:rsidRPr="008926AF">
        <w:rPr>
          <w:rFonts w:ascii="Aptos" w:eastAsia="Calibri Light" w:hAnsi="Aptos" w:cstheme="minorHAnsi"/>
          <w:color w:val="auto"/>
          <w:spacing w:val="-2"/>
          <w:sz w:val="22"/>
        </w:rPr>
        <w:t xml:space="preserve">The minimum contract duration will be </w:t>
      </w:r>
      <w:r w:rsidR="00EB726C">
        <w:rPr>
          <w:rFonts w:ascii="Aptos" w:eastAsia="Calibri Light" w:hAnsi="Aptos" w:cstheme="minorHAnsi"/>
          <w:color w:val="auto"/>
          <w:spacing w:val="-2"/>
          <w:sz w:val="22"/>
        </w:rPr>
        <w:t xml:space="preserve">until the end of the </w:t>
      </w:r>
      <w:r w:rsidR="009A634E">
        <w:rPr>
          <w:rFonts w:ascii="Aptos" w:eastAsia="Calibri Light" w:hAnsi="Aptos" w:cstheme="minorHAnsi"/>
          <w:color w:val="auto"/>
          <w:spacing w:val="-2"/>
          <w:sz w:val="22"/>
        </w:rPr>
        <w:t xml:space="preserve">project </w:t>
      </w:r>
      <w:r w:rsidR="00EE39C9">
        <w:rPr>
          <w:rFonts w:ascii="Aptos" w:eastAsia="Calibri Light" w:hAnsi="Aptos" w:cstheme="minorHAnsi"/>
          <w:color w:val="auto"/>
          <w:spacing w:val="-2"/>
          <w:sz w:val="22"/>
        </w:rPr>
        <w:t>16/10/26</w:t>
      </w:r>
      <w:r w:rsidR="009A634E">
        <w:rPr>
          <w:rFonts w:ascii="Aptos" w:eastAsia="Calibri Light" w:hAnsi="Aptos" w:cstheme="minorHAnsi"/>
          <w:color w:val="auto"/>
          <w:spacing w:val="-2"/>
          <w:sz w:val="22"/>
        </w:rPr>
        <w:t xml:space="preserve">. </w:t>
      </w:r>
    </w:p>
    <w:p w14:paraId="3FFACCAC" w14:textId="79301D76" w:rsidR="0064174F" w:rsidRPr="008926AF" w:rsidRDefault="0064174F" w:rsidP="00822B3B">
      <w:pPr>
        <w:widowControl w:val="0"/>
        <w:tabs>
          <w:tab w:val="left" w:pos="673"/>
        </w:tabs>
        <w:autoSpaceDE w:val="0"/>
        <w:autoSpaceDN w:val="0"/>
        <w:spacing w:line="360" w:lineRule="auto"/>
        <w:outlineLvl w:val="1"/>
        <w:rPr>
          <w:rFonts w:ascii="Aptos" w:eastAsia="Calibri" w:hAnsi="Aptos" w:cstheme="minorHAnsi"/>
          <w:color w:val="auto"/>
          <w:sz w:val="22"/>
        </w:rPr>
      </w:pPr>
      <w:r w:rsidRPr="008926AF">
        <w:rPr>
          <w:rFonts w:ascii="Aptos" w:eastAsia="Calibri" w:hAnsi="Aptos" w:cstheme="minorHAnsi"/>
          <w:color w:val="auto"/>
          <w:sz w:val="22"/>
        </w:rPr>
        <w:t xml:space="preserve">The Contract Notice has been advertised on the Sell2Wales </w:t>
      </w:r>
      <w:r w:rsidR="00AC1921" w:rsidRPr="008926AF">
        <w:rPr>
          <w:rFonts w:ascii="Aptos" w:eastAsia="Calibri" w:hAnsi="Aptos" w:cstheme="minorHAnsi"/>
          <w:color w:val="auto"/>
          <w:sz w:val="22"/>
        </w:rPr>
        <w:t xml:space="preserve">Portal </w:t>
      </w:r>
      <w:r w:rsidRPr="008926AF">
        <w:rPr>
          <w:rFonts w:ascii="Aptos" w:eastAsia="Calibri" w:hAnsi="Aptos" w:cstheme="minorHAnsi"/>
          <w:color w:val="auto"/>
          <w:sz w:val="22"/>
        </w:rPr>
        <w:t xml:space="preserve">&amp; </w:t>
      </w:r>
      <w:r w:rsidR="00620BFA" w:rsidRPr="008926AF">
        <w:rPr>
          <w:rFonts w:ascii="Aptos" w:eastAsia="Calibri" w:hAnsi="Aptos" w:cstheme="minorHAnsi"/>
          <w:color w:val="auto"/>
          <w:sz w:val="22"/>
        </w:rPr>
        <w:t xml:space="preserve">Central Digital Platform via the </w:t>
      </w:r>
      <w:r w:rsidRPr="008926AF">
        <w:rPr>
          <w:rFonts w:ascii="Aptos" w:eastAsia="Calibri" w:hAnsi="Aptos" w:cstheme="minorHAnsi"/>
          <w:color w:val="auto"/>
          <w:sz w:val="22"/>
        </w:rPr>
        <w:t>Find a Tender Service website and the process is being conducted under the Open Procedure of the Procurement Act 2023 Regulations.</w:t>
      </w:r>
    </w:p>
    <w:p w14:paraId="138AC9AA" w14:textId="77777777" w:rsidR="0064174F" w:rsidRPr="008926AF" w:rsidRDefault="0064174F" w:rsidP="00822B3B">
      <w:pPr>
        <w:widowControl w:val="0"/>
        <w:autoSpaceDE w:val="0"/>
        <w:autoSpaceDN w:val="0"/>
        <w:spacing w:line="360" w:lineRule="auto"/>
        <w:rPr>
          <w:rFonts w:ascii="Aptos" w:eastAsia="Calibri" w:hAnsi="Aptos" w:cstheme="minorHAnsi"/>
          <w:color w:val="auto"/>
          <w:sz w:val="22"/>
        </w:rPr>
      </w:pPr>
    </w:p>
    <w:p w14:paraId="4E6736CE" w14:textId="0AAFDFE3" w:rsidR="0064174F" w:rsidRPr="008926AF" w:rsidRDefault="0064174F" w:rsidP="00822B3B">
      <w:pPr>
        <w:widowControl w:val="0"/>
        <w:tabs>
          <w:tab w:val="left" w:pos="673"/>
        </w:tabs>
        <w:autoSpaceDE w:val="0"/>
        <w:autoSpaceDN w:val="0"/>
        <w:spacing w:line="360" w:lineRule="auto"/>
        <w:ind w:right="112"/>
        <w:rPr>
          <w:rFonts w:ascii="Aptos" w:eastAsia="Calibri" w:hAnsi="Aptos" w:cstheme="minorHAnsi"/>
          <w:color w:val="auto"/>
          <w:sz w:val="22"/>
        </w:rPr>
      </w:pPr>
      <w:r w:rsidRPr="008926AF">
        <w:rPr>
          <w:rFonts w:ascii="Aptos" w:eastAsia="Calibri" w:hAnsi="Aptos" w:cstheme="minorHAnsi"/>
          <w:color w:val="auto"/>
          <w:sz w:val="22"/>
        </w:rPr>
        <w:t xml:space="preserve">The </w:t>
      </w:r>
      <w:r w:rsidR="00AC1921" w:rsidRPr="008926AF">
        <w:rPr>
          <w:rFonts w:ascii="Aptos" w:eastAsia="Calibri" w:hAnsi="Aptos" w:cstheme="minorHAnsi"/>
          <w:color w:val="auto"/>
          <w:sz w:val="22"/>
        </w:rPr>
        <w:t xml:space="preserve">Participant </w:t>
      </w:r>
      <w:r w:rsidRPr="008926AF">
        <w:rPr>
          <w:rFonts w:ascii="Aptos" w:eastAsia="Calibri" w:hAnsi="Aptos" w:cstheme="minorHAnsi"/>
          <w:color w:val="auto"/>
          <w:sz w:val="22"/>
        </w:rPr>
        <w:t>is defined as the organisation responding to this Invitation to Tender by submitting a response for the consideration of the University.</w:t>
      </w:r>
    </w:p>
    <w:p w14:paraId="68AE5194" w14:textId="77777777" w:rsidR="0064174F" w:rsidRPr="008926AF" w:rsidRDefault="0064174F" w:rsidP="00822B3B">
      <w:pPr>
        <w:widowControl w:val="0"/>
        <w:autoSpaceDE w:val="0"/>
        <w:autoSpaceDN w:val="0"/>
        <w:spacing w:before="3" w:line="360" w:lineRule="auto"/>
        <w:rPr>
          <w:rFonts w:ascii="Aptos" w:eastAsia="Calibri" w:hAnsi="Aptos" w:cstheme="minorHAnsi"/>
          <w:color w:val="auto"/>
          <w:sz w:val="22"/>
        </w:rPr>
      </w:pPr>
    </w:p>
    <w:p w14:paraId="027C8551" w14:textId="0EEC4D54" w:rsidR="0064174F" w:rsidRPr="008926AF" w:rsidRDefault="0064174F" w:rsidP="00822B3B">
      <w:pPr>
        <w:widowControl w:val="0"/>
        <w:tabs>
          <w:tab w:val="left" w:pos="673"/>
        </w:tabs>
        <w:autoSpaceDE w:val="0"/>
        <w:autoSpaceDN w:val="0"/>
        <w:spacing w:line="360" w:lineRule="auto"/>
        <w:ind w:right="112"/>
        <w:rPr>
          <w:rFonts w:ascii="Aptos" w:hAnsi="Aptos"/>
          <w:sz w:val="22"/>
        </w:rPr>
      </w:pPr>
      <w:r w:rsidRPr="008926AF">
        <w:rPr>
          <w:rFonts w:ascii="Aptos" w:eastAsia="Calibri" w:hAnsi="Aptos" w:cstheme="minorHAnsi"/>
          <w:color w:val="auto"/>
          <w:sz w:val="22"/>
        </w:rPr>
        <w:t>All communication and clarification question regarding this Invitation to Tender should be directed to University</w:t>
      </w:r>
      <w:r w:rsidRPr="008926AF">
        <w:rPr>
          <w:rFonts w:ascii="Aptos" w:eastAsia="Calibri" w:hAnsi="Aptos" w:cstheme="minorHAnsi"/>
          <w:color w:val="auto"/>
          <w:spacing w:val="-2"/>
          <w:sz w:val="22"/>
        </w:rPr>
        <w:t xml:space="preserve"> </w:t>
      </w:r>
      <w:r w:rsidRPr="008926AF">
        <w:rPr>
          <w:rFonts w:ascii="Aptos" w:eastAsia="Calibri" w:hAnsi="Aptos" w:cstheme="minorHAnsi"/>
          <w:color w:val="auto"/>
          <w:sz w:val="22"/>
        </w:rPr>
        <w:t>through</w:t>
      </w:r>
      <w:r w:rsidRPr="008926AF">
        <w:rPr>
          <w:rFonts w:ascii="Aptos" w:eastAsia="Calibri" w:hAnsi="Aptos" w:cstheme="minorHAnsi"/>
          <w:color w:val="auto"/>
          <w:spacing w:val="-4"/>
          <w:sz w:val="22"/>
        </w:rPr>
        <w:t xml:space="preserve"> </w:t>
      </w:r>
      <w:r w:rsidRPr="008926AF">
        <w:rPr>
          <w:rFonts w:ascii="Aptos" w:eastAsia="Calibri" w:hAnsi="Aptos" w:cstheme="minorHAnsi"/>
          <w:color w:val="auto"/>
          <w:sz w:val="22"/>
        </w:rPr>
        <w:t>the</w:t>
      </w:r>
      <w:r w:rsidRPr="008926AF">
        <w:rPr>
          <w:rFonts w:ascii="Aptos" w:eastAsia="Calibri" w:hAnsi="Aptos" w:cstheme="minorHAnsi"/>
          <w:color w:val="auto"/>
          <w:spacing w:val="-3"/>
          <w:sz w:val="22"/>
        </w:rPr>
        <w:t xml:space="preserve"> </w:t>
      </w:r>
      <w:r w:rsidRPr="008926AF">
        <w:rPr>
          <w:rFonts w:ascii="Aptos" w:eastAsia="Calibri" w:hAnsi="Aptos" w:cstheme="minorHAnsi"/>
          <w:color w:val="auto"/>
          <w:sz w:val="22"/>
        </w:rPr>
        <w:t>Sell2Wales</w:t>
      </w:r>
      <w:r w:rsidRPr="008926AF">
        <w:rPr>
          <w:rFonts w:ascii="Aptos" w:eastAsia="Calibri" w:hAnsi="Aptos" w:cstheme="minorHAnsi"/>
          <w:color w:val="auto"/>
          <w:spacing w:val="-3"/>
          <w:sz w:val="22"/>
        </w:rPr>
        <w:t xml:space="preserve"> </w:t>
      </w:r>
      <w:r w:rsidR="00AD5F73" w:rsidRPr="008926AF">
        <w:rPr>
          <w:rFonts w:ascii="Aptos" w:eastAsia="Calibri" w:hAnsi="Aptos" w:cstheme="minorHAnsi"/>
          <w:color w:val="auto"/>
          <w:sz w:val="22"/>
        </w:rPr>
        <w:t>portal</w:t>
      </w:r>
      <w:r w:rsidR="00AD5F73" w:rsidRPr="008926AF">
        <w:rPr>
          <w:rFonts w:ascii="Aptos" w:eastAsia="Calibri" w:hAnsi="Aptos" w:cstheme="minorHAnsi"/>
          <w:color w:val="auto"/>
          <w:spacing w:val="-1"/>
          <w:sz w:val="22"/>
        </w:rPr>
        <w:t>.</w:t>
      </w:r>
      <w:r w:rsidR="00AD5F73" w:rsidRPr="008926AF">
        <w:rPr>
          <w:rFonts w:ascii="Aptos" w:eastAsia="Calibri" w:hAnsi="Aptos" w:cstheme="minorHAnsi"/>
          <w:color w:val="auto"/>
          <w:sz w:val="22"/>
        </w:rPr>
        <w:t xml:space="preserve"> If</w:t>
      </w:r>
      <w:r w:rsidRPr="008926AF">
        <w:rPr>
          <w:rFonts w:ascii="Aptos" w:eastAsia="Calibri" w:hAnsi="Aptos" w:cstheme="minorHAnsi"/>
          <w:color w:val="auto"/>
          <w:spacing w:val="-4"/>
          <w:sz w:val="22"/>
        </w:rPr>
        <w:t xml:space="preserve"> </w:t>
      </w:r>
      <w:r w:rsidRPr="008926AF">
        <w:rPr>
          <w:rFonts w:ascii="Aptos" w:eastAsia="Calibri" w:hAnsi="Aptos" w:cstheme="minorHAnsi"/>
          <w:color w:val="auto"/>
          <w:sz w:val="22"/>
        </w:rPr>
        <w:t>you</w:t>
      </w:r>
      <w:r w:rsidRPr="008926AF">
        <w:rPr>
          <w:rFonts w:ascii="Aptos" w:eastAsia="Calibri" w:hAnsi="Aptos" w:cstheme="minorHAnsi"/>
          <w:color w:val="auto"/>
          <w:spacing w:val="-4"/>
          <w:sz w:val="22"/>
        </w:rPr>
        <w:t xml:space="preserve"> </w:t>
      </w:r>
      <w:r w:rsidRPr="008926AF">
        <w:rPr>
          <w:rFonts w:ascii="Aptos" w:eastAsia="Calibri" w:hAnsi="Aptos" w:cstheme="minorHAnsi"/>
          <w:color w:val="auto"/>
          <w:sz w:val="22"/>
        </w:rPr>
        <w:t>have</w:t>
      </w:r>
      <w:r w:rsidRPr="008926AF">
        <w:rPr>
          <w:rFonts w:ascii="Aptos" w:eastAsia="Calibri" w:hAnsi="Aptos" w:cstheme="minorHAnsi"/>
          <w:color w:val="auto"/>
          <w:spacing w:val="-3"/>
          <w:sz w:val="22"/>
        </w:rPr>
        <w:t xml:space="preserve"> </w:t>
      </w:r>
      <w:r w:rsidRPr="008926AF">
        <w:rPr>
          <w:rFonts w:ascii="Aptos" w:eastAsia="Calibri" w:hAnsi="Aptos" w:cstheme="minorHAnsi"/>
          <w:color w:val="auto"/>
          <w:sz w:val="22"/>
        </w:rPr>
        <w:t>problems</w:t>
      </w:r>
      <w:r w:rsidRPr="008926AF">
        <w:rPr>
          <w:rFonts w:ascii="Aptos" w:eastAsia="Calibri" w:hAnsi="Aptos" w:cstheme="minorHAnsi"/>
          <w:color w:val="auto"/>
          <w:spacing w:val="-3"/>
          <w:sz w:val="22"/>
        </w:rPr>
        <w:t xml:space="preserve"> </w:t>
      </w:r>
      <w:r w:rsidRPr="008926AF">
        <w:rPr>
          <w:rFonts w:ascii="Aptos" w:eastAsia="Calibri" w:hAnsi="Aptos" w:cstheme="minorHAnsi"/>
          <w:color w:val="auto"/>
          <w:sz w:val="22"/>
        </w:rPr>
        <w:t xml:space="preserve">with accessing the Sell2Wales portal, you may contact  </w:t>
      </w:r>
      <w:hyperlink r:id="rId19" w:history="1">
        <w:r w:rsidR="000F34EC" w:rsidRPr="008926AF">
          <w:rPr>
            <w:rStyle w:val="Hyperlink"/>
            <w:rFonts w:ascii="Aptos" w:eastAsia="Calibri" w:hAnsi="Aptos" w:cstheme="minorHAnsi"/>
            <w:spacing w:val="-2"/>
            <w:sz w:val="22"/>
          </w:rPr>
          <w:t>procurement@wrexham.ac.uk.</w:t>
        </w:r>
      </w:hyperlink>
    </w:p>
    <w:p w14:paraId="02D22A04" w14:textId="77777777" w:rsidR="000A4E65" w:rsidRPr="008926AF" w:rsidRDefault="000A4E65" w:rsidP="00822B3B">
      <w:pPr>
        <w:widowControl w:val="0"/>
        <w:tabs>
          <w:tab w:val="left" w:pos="673"/>
        </w:tabs>
        <w:autoSpaceDE w:val="0"/>
        <w:autoSpaceDN w:val="0"/>
        <w:spacing w:line="360" w:lineRule="auto"/>
        <w:ind w:right="112"/>
        <w:rPr>
          <w:rFonts w:ascii="Aptos" w:hAnsi="Aptos"/>
          <w:sz w:val="22"/>
        </w:rPr>
      </w:pPr>
    </w:p>
    <w:p w14:paraId="07EC59A3" w14:textId="77777777" w:rsidR="00E91297" w:rsidRPr="008926AF" w:rsidRDefault="00E91297" w:rsidP="00822B3B">
      <w:pPr>
        <w:widowControl w:val="0"/>
        <w:tabs>
          <w:tab w:val="left" w:pos="673"/>
        </w:tabs>
        <w:autoSpaceDE w:val="0"/>
        <w:autoSpaceDN w:val="0"/>
        <w:spacing w:line="360" w:lineRule="auto"/>
        <w:ind w:right="112"/>
        <w:rPr>
          <w:rFonts w:ascii="Aptos" w:eastAsia="Calibri" w:hAnsi="Aptos" w:cstheme="minorHAnsi"/>
          <w:color w:val="auto"/>
          <w:sz w:val="22"/>
        </w:rPr>
      </w:pPr>
    </w:p>
    <w:p w14:paraId="0D2405DA" w14:textId="7C53BBFF" w:rsidR="00E91297" w:rsidRPr="008926AF" w:rsidRDefault="00E91297" w:rsidP="00822B3B">
      <w:pPr>
        <w:widowControl w:val="0"/>
        <w:tabs>
          <w:tab w:val="left" w:pos="673"/>
        </w:tabs>
        <w:autoSpaceDE w:val="0"/>
        <w:autoSpaceDN w:val="0"/>
        <w:spacing w:line="360" w:lineRule="auto"/>
        <w:ind w:right="112"/>
        <w:rPr>
          <w:rFonts w:ascii="Aptos" w:eastAsia="Calibri" w:hAnsi="Aptos" w:cstheme="minorHAnsi"/>
          <w:b/>
          <w:bCs/>
          <w:color w:val="auto"/>
          <w:sz w:val="22"/>
        </w:rPr>
      </w:pPr>
      <w:r w:rsidRPr="008926AF">
        <w:rPr>
          <w:rFonts w:ascii="Aptos" w:eastAsia="Calibri" w:hAnsi="Aptos" w:cstheme="minorHAnsi"/>
          <w:b/>
          <w:bCs/>
          <w:color w:val="auto"/>
          <w:sz w:val="22"/>
        </w:rPr>
        <w:t>Project Context</w:t>
      </w:r>
    </w:p>
    <w:p w14:paraId="1B76DE2E" w14:textId="77777777" w:rsidR="00873A24" w:rsidRPr="008926AF" w:rsidRDefault="00873A24" w:rsidP="00873A24">
      <w:pPr>
        <w:widowControl w:val="0"/>
        <w:tabs>
          <w:tab w:val="left" w:pos="673"/>
        </w:tabs>
        <w:autoSpaceDE w:val="0"/>
        <w:autoSpaceDN w:val="0"/>
        <w:spacing w:line="360" w:lineRule="auto"/>
        <w:ind w:right="112"/>
        <w:rPr>
          <w:rFonts w:ascii="Aptos" w:eastAsia="Calibri" w:hAnsi="Aptos" w:cstheme="minorHAnsi"/>
          <w:color w:val="auto"/>
          <w:sz w:val="22"/>
        </w:rPr>
      </w:pPr>
      <w:r w:rsidRPr="008926AF">
        <w:rPr>
          <w:rFonts w:ascii="Aptos" w:eastAsia="Calibri" w:hAnsi="Aptos" w:cstheme="minorHAnsi"/>
          <w:color w:val="auto"/>
          <w:sz w:val="22"/>
        </w:rPr>
        <w:t xml:space="preserve">Xplore! has recently been awarded a Moondance Foundation BIG </w:t>
      </w:r>
      <w:r>
        <w:rPr>
          <w:rFonts w:ascii="Aptos" w:eastAsia="Calibri" w:hAnsi="Aptos" w:cstheme="minorHAnsi"/>
          <w:color w:val="auto"/>
          <w:sz w:val="22"/>
        </w:rPr>
        <w:t xml:space="preserve">Donation </w:t>
      </w:r>
      <w:r w:rsidRPr="008926AF">
        <w:rPr>
          <w:rFonts w:ascii="Aptos" w:eastAsia="Calibri" w:hAnsi="Aptos" w:cstheme="minorHAnsi"/>
          <w:color w:val="auto"/>
          <w:sz w:val="22"/>
        </w:rPr>
        <w:t>capital and revenue award. Xplore! is therefore now looking to create a new immersive exhibition, LaunchPADLansio, to cater specifically for our under 5s audience.</w:t>
      </w:r>
    </w:p>
    <w:p w14:paraId="6CE15496" w14:textId="77777777" w:rsidR="00873A24" w:rsidRDefault="00873A24" w:rsidP="00822B3B">
      <w:pPr>
        <w:widowControl w:val="0"/>
        <w:tabs>
          <w:tab w:val="left" w:pos="673"/>
        </w:tabs>
        <w:autoSpaceDE w:val="0"/>
        <w:autoSpaceDN w:val="0"/>
        <w:spacing w:line="360" w:lineRule="auto"/>
        <w:ind w:right="112"/>
        <w:rPr>
          <w:rFonts w:ascii="Aptos" w:eastAsia="Calibri" w:hAnsi="Aptos" w:cstheme="minorHAnsi"/>
          <w:color w:val="auto"/>
          <w:sz w:val="22"/>
        </w:rPr>
      </w:pPr>
    </w:p>
    <w:p w14:paraId="3305BFB2" w14:textId="3CD25A5C" w:rsidR="000A5F93" w:rsidRPr="008926AF" w:rsidRDefault="000A5F93" w:rsidP="00822B3B">
      <w:pPr>
        <w:widowControl w:val="0"/>
        <w:tabs>
          <w:tab w:val="left" w:pos="673"/>
        </w:tabs>
        <w:autoSpaceDE w:val="0"/>
        <w:autoSpaceDN w:val="0"/>
        <w:spacing w:line="360" w:lineRule="auto"/>
        <w:ind w:right="112"/>
        <w:rPr>
          <w:rFonts w:ascii="Aptos" w:eastAsia="Calibri" w:hAnsi="Aptos" w:cstheme="minorHAnsi"/>
          <w:color w:val="auto"/>
          <w:sz w:val="22"/>
        </w:rPr>
      </w:pPr>
      <w:r w:rsidRPr="008926AF">
        <w:rPr>
          <w:rFonts w:ascii="Aptos" w:eastAsia="Calibri" w:hAnsi="Aptos" w:cstheme="minorHAnsi"/>
          <w:color w:val="auto"/>
          <w:sz w:val="22"/>
        </w:rPr>
        <w:t xml:space="preserve">LaunchPAD (Play &amp; Discovery) / PADLansio (Potsio a Darganfod) </w:t>
      </w:r>
      <w:r w:rsidR="00072DD1" w:rsidRPr="008926AF">
        <w:rPr>
          <w:rFonts w:ascii="Aptos" w:eastAsia="Calibri" w:hAnsi="Aptos" w:cstheme="minorHAnsi"/>
          <w:color w:val="auto"/>
          <w:sz w:val="22"/>
        </w:rPr>
        <w:t>will</w:t>
      </w:r>
      <w:r w:rsidRPr="008926AF">
        <w:rPr>
          <w:rFonts w:ascii="Aptos" w:eastAsia="Calibri" w:hAnsi="Aptos" w:cstheme="minorHAnsi"/>
          <w:color w:val="auto"/>
          <w:sz w:val="22"/>
        </w:rPr>
        <w:t xml:space="preserve"> flip the script on early years learning. We are creating an immersive STEAM exhibition space at Xplore! designed exclusively for under 5s, that sparks curiosity, ignites imagination, and fuels vital cognitive, communication, and social skills. Our BIG Idea? Put the child front and centre. Rooted in the Wales Early Years Framework and Curriculum for Wales (Progression Step 1), the space champions learning through play, because play isn’t just fun, it’s fundamental.</w:t>
      </w:r>
    </w:p>
    <w:p w14:paraId="38D2F0E9" w14:textId="77777777" w:rsidR="00ED1F80" w:rsidRPr="008926AF" w:rsidRDefault="00ED1F80" w:rsidP="00822B3B">
      <w:pPr>
        <w:widowControl w:val="0"/>
        <w:tabs>
          <w:tab w:val="left" w:pos="673"/>
        </w:tabs>
        <w:autoSpaceDE w:val="0"/>
        <w:autoSpaceDN w:val="0"/>
        <w:spacing w:line="360" w:lineRule="auto"/>
        <w:ind w:right="112"/>
        <w:rPr>
          <w:rFonts w:ascii="Aptos" w:eastAsia="Calibri" w:hAnsi="Aptos" w:cstheme="minorHAnsi"/>
          <w:color w:val="auto"/>
          <w:sz w:val="22"/>
        </w:rPr>
      </w:pPr>
    </w:p>
    <w:p w14:paraId="3B3E09D4" w14:textId="309C4B0E" w:rsidR="00862200" w:rsidRPr="008926AF" w:rsidRDefault="00D63958" w:rsidP="00822B3B">
      <w:pPr>
        <w:widowControl w:val="0"/>
        <w:tabs>
          <w:tab w:val="left" w:pos="673"/>
        </w:tabs>
        <w:autoSpaceDE w:val="0"/>
        <w:autoSpaceDN w:val="0"/>
        <w:spacing w:line="360" w:lineRule="auto"/>
        <w:ind w:right="112"/>
        <w:rPr>
          <w:rFonts w:ascii="Aptos" w:eastAsia="Calibri" w:hAnsi="Aptos" w:cstheme="minorHAnsi"/>
          <w:color w:val="auto"/>
          <w:sz w:val="22"/>
        </w:rPr>
      </w:pPr>
      <w:r w:rsidRPr="008926AF">
        <w:rPr>
          <w:rFonts w:ascii="Aptos" w:eastAsia="Calibri" w:hAnsi="Aptos" w:cstheme="minorHAnsi"/>
          <w:color w:val="auto"/>
          <w:sz w:val="22"/>
        </w:rPr>
        <w:t>LaunchPADLansio</w:t>
      </w:r>
      <w:r w:rsidR="00ED1F80" w:rsidRPr="008926AF">
        <w:rPr>
          <w:rFonts w:ascii="Aptos" w:eastAsia="Calibri" w:hAnsi="Aptos" w:cstheme="minorHAnsi"/>
          <w:color w:val="auto"/>
          <w:sz w:val="22"/>
        </w:rPr>
        <w:t xml:space="preserve"> will be situated on the </w:t>
      </w:r>
      <w:r w:rsidR="006E00E7" w:rsidRPr="008926AF">
        <w:rPr>
          <w:rFonts w:ascii="Aptos" w:eastAsia="Calibri" w:hAnsi="Aptos" w:cstheme="minorHAnsi"/>
          <w:color w:val="auto"/>
          <w:sz w:val="22"/>
        </w:rPr>
        <w:t>ground</w:t>
      </w:r>
      <w:r w:rsidR="00ED1F80" w:rsidRPr="008926AF">
        <w:rPr>
          <w:rFonts w:ascii="Aptos" w:eastAsia="Calibri" w:hAnsi="Aptos" w:cstheme="minorHAnsi"/>
          <w:color w:val="auto"/>
          <w:sz w:val="22"/>
        </w:rPr>
        <w:t xml:space="preserve"> floor of Xplore’s city centre </w:t>
      </w:r>
      <w:r w:rsidR="002A585D" w:rsidRPr="008926AF">
        <w:rPr>
          <w:rFonts w:ascii="Aptos" w:eastAsia="Calibri" w:hAnsi="Aptos" w:cstheme="minorHAnsi"/>
          <w:color w:val="auto"/>
          <w:sz w:val="22"/>
        </w:rPr>
        <w:t>building and</w:t>
      </w:r>
      <w:r w:rsidR="006E00E7" w:rsidRPr="008926AF">
        <w:rPr>
          <w:rFonts w:ascii="Aptos" w:eastAsia="Calibri" w:hAnsi="Aptos" w:cstheme="minorHAnsi"/>
          <w:color w:val="auto"/>
          <w:sz w:val="22"/>
        </w:rPr>
        <w:t xml:space="preserve"> </w:t>
      </w:r>
      <w:r w:rsidR="00982A45" w:rsidRPr="008926AF">
        <w:rPr>
          <w:rFonts w:ascii="Aptos" w:eastAsia="Calibri" w:hAnsi="Aptos" w:cstheme="minorHAnsi"/>
          <w:color w:val="auto"/>
          <w:sz w:val="22"/>
        </w:rPr>
        <w:t>will sit alongsid</w:t>
      </w:r>
      <w:r w:rsidR="00E1792E" w:rsidRPr="008926AF">
        <w:rPr>
          <w:rFonts w:ascii="Aptos" w:eastAsia="Calibri" w:hAnsi="Aptos" w:cstheme="minorHAnsi"/>
          <w:color w:val="auto"/>
          <w:sz w:val="22"/>
        </w:rPr>
        <w:t>e</w:t>
      </w:r>
      <w:r w:rsidR="007F7990" w:rsidRPr="008926AF">
        <w:rPr>
          <w:rFonts w:ascii="Aptos" w:eastAsia="Calibri" w:hAnsi="Aptos" w:cstheme="minorHAnsi"/>
          <w:color w:val="auto"/>
          <w:sz w:val="22"/>
        </w:rPr>
        <w:t xml:space="preserve"> a revamped café and catering-</w:t>
      </w:r>
      <w:r w:rsidR="000E1602" w:rsidRPr="008926AF">
        <w:rPr>
          <w:rFonts w:ascii="Aptos" w:eastAsia="Calibri" w:hAnsi="Aptos" w:cstheme="minorHAnsi"/>
          <w:color w:val="auto"/>
          <w:sz w:val="22"/>
        </w:rPr>
        <w:t>grade</w:t>
      </w:r>
      <w:r w:rsidR="007F7990" w:rsidRPr="008926AF">
        <w:rPr>
          <w:rFonts w:ascii="Aptos" w:eastAsia="Calibri" w:hAnsi="Aptos" w:cstheme="minorHAnsi"/>
          <w:color w:val="auto"/>
          <w:sz w:val="22"/>
        </w:rPr>
        <w:t xml:space="preserve"> kitchen. </w:t>
      </w:r>
      <w:r w:rsidR="003E40C0">
        <w:rPr>
          <w:rFonts w:ascii="Aptos" w:eastAsia="Calibri" w:hAnsi="Aptos" w:cstheme="minorHAnsi"/>
          <w:color w:val="auto"/>
          <w:sz w:val="22"/>
        </w:rPr>
        <w:t>This has been tendered separately and outside the scope of this tender.</w:t>
      </w:r>
    </w:p>
    <w:p w14:paraId="7E133323" w14:textId="77777777" w:rsidR="0064174F" w:rsidRDefault="0064174F" w:rsidP="00822B3B">
      <w:pPr>
        <w:widowControl w:val="0"/>
        <w:autoSpaceDE w:val="0"/>
        <w:autoSpaceDN w:val="0"/>
        <w:spacing w:before="5" w:line="360" w:lineRule="auto"/>
        <w:jc w:val="left"/>
        <w:rPr>
          <w:rFonts w:ascii="Aptos" w:eastAsia="Calibri" w:hAnsi="Aptos" w:cstheme="minorHAnsi"/>
          <w:color w:val="auto"/>
          <w:sz w:val="22"/>
        </w:rPr>
      </w:pPr>
    </w:p>
    <w:p w14:paraId="37080890" w14:textId="77777777" w:rsidR="00584880" w:rsidRDefault="00584880" w:rsidP="00822B3B">
      <w:pPr>
        <w:widowControl w:val="0"/>
        <w:autoSpaceDE w:val="0"/>
        <w:autoSpaceDN w:val="0"/>
        <w:spacing w:before="5" w:line="360" w:lineRule="auto"/>
        <w:jc w:val="left"/>
        <w:rPr>
          <w:rFonts w:ascii="Aptos" w:eastAsia="Calibri" w:hAnsi="Aptos" w:cstheme="minorHAnsi"/>
          <w:color w:val="auto"/>
          <w:sz w:val="22"/>
        </w:rPr>
      </w:pPr>
    </w:p>
    <w:p w14:paraId="2C10EDE5" w14:textId="77777777" w:rsidR="00584880" w:rsidRDefault="00584880" w:rsidP="00822B3B">
      <w:pPr>
        <w:widowControl w:val="0"/>
        <w:autoSpaceDE w:val="0"/>
        <w:autoSpaceDN w:val="0"/>
        <w:spacing w:before="5" w:line="360" w:lineRule="auto"/>
        <w:jc w:val="left"/>
        <w:rPr>
          <w:rFonts w:ascii="Aptos" w:eastAsia="Calibri" w:hAnsi="Aptos" w:cstheme="minorHAnsi"/>
          <w:color w:val="auto"/>
          <w:sz w:val="22"/>
        </w:rPr>
      </w:pPr>
    </w:p>
    <w:p w14:paraId="64157843" w14:textId="77777777" w:rsidR="00584880" w:rsidRDefault="00584880" w:rsidP="00822B3B">
      <w:pPr>
        <w:widowControl w:val="0"/>
        <w:autoSpaceDE w:val="0"/>
        <w:autoSpaceDN w:val="0"/>
        <w:spacing w:before="5" w:line="360" w:lineRule="auto"/>
        <w:jc w:val="left"/>
        <w:rPr>
          <w:rFonts w:ascii="Aptos" w:eastAsia="Calibri" w:hAnsi="Aptos" w:cstheme="minorHAnsi"/>
          <w:color w:val="auto"/>
          <w:sz w:val="22"/>
        </w:rPr>
      </w:pPr>
    </w:p>
    <w:p w14:paraId="50730E14" w14:textId="77777777" w:rsidR="00584880" w:rsidRDefault="00584880" w:rsidP="00822B3B">
      <w:pPr>
        <w:widowControl w:val="0"/>
        <w:autoSpaceDE w:val="0"/>
        <w:autoSpaceDN w:val="0"/>
        <w:spacing w:before="5" w:line="360" w:lineRule="auto"/>
        <w:jc w:val="left"/>
        <w:rPr>
          <w:rFonts w:ascii="Aptos" w:eastAsia="Calibri" w:hAnsi="Aptos" w:cstheme="minorHAnsi"/>
          <w:color w:val="auto"/>
          <w:sz w:val="22"/>
        </w:rPr>
      </w:pPr>
    </w:p>
    <w:p w14:paraId="5869C855" w14:textId="77777777" w:rsidR="00584880" w:rsidRDefault="00584880" w:rsidP="00822B3B">
      <w:pPr>
        <w:widowControl w:val="0"/>
        <w:autoSpaceDE w:val="0"/>
        <w:autoSpaceDN w:val="0"/>
        <w:spacing w:before="5" w:line="360" w:lineRule="auto"/>
        <w:jc w:val="left"/>
        <w:rPr>
          <w:rFonts w:ascii="Aptos" w:eastAsia="Calibri" w:hAnsi="Aptos" w:cstheme="minorHAnsi"/>
          <w:color w:val="auto"/>
          <w:sz w:val="22"/>
        </w:rPr>
      </w:pPr>
    </w:p>
    <w:p w14:paraId="7CB2BBE6" w14:textId="77777777" w:rsidR="00584880" w:rsidRDefault="00584880" w:rsidP="00822B3B">
      <w:pPr>
        <w:widowControl w:val="0"/>
        <w:autoSpaceDE w:val="0"/>
        <w:autoSpaceDN w:val="0"/>
        <w:spacing w:before="5" w:line="360" w:lineRule="auto"/>
        <w:jc w:val="left"/>
        <w:rPr>
          <w:rFonts w:ascii="Aptos" w:eastAsia="Calibri" w:hAnsi="Aptos" w:cstheme="minorHAnsi"/>
          <w:color w:val="auto"/>
          <w:sz w:val="22"/>
        </w:rPr>
      </w:pPr>
    </w:p>
    <w:p w14:paraId="679B7C0D" w14:textId="77777777" w:rsidR="00584880" w:rsidRDefault="00584880" w:rsidP="00822B3B">
      <w:pPr>
        <w:widowControl w:val="0"/>
        <w:autoSpaceDE w:val="0"/>
        <w:autoSpaceDN w:val="0"/>
        <w:spacing w:before="5" w:line="360" w:lineRule="auto"/>
        <w:jc w:val="left"/>
        <w:rPr>
          <w:rFonts w:ascii="Aptos" w:eastAsia="Calibri" w:hAnsi="Aptos" w:cstheme="minorHAnsi"/>
          <w:color w:val="auto"/>
          <w:sz w:val="22"/>
        </w:rPr>
      </w:pPr>
    </w:p>
    <w:p w14:paraId="4B5947BD" w14:textId="77777777" w:rsidR="00584880" w:rsidRDefault="00584880" w:rsidP="00822B3B">
      <w:pPr>
        <w:widowControl w:val="0"/>
        <w:autoSpaceDE w:val="0"/>
        <w:autoSpaceDN w:val="0"/>
        <w:spacing w:before="5" w:line="360" w:lineRule="auto"/>
        <w:jc w:val="left"/>
        <w:rPr>
          <w:rFonts w:ascii="Aptos" w:eastAsia="Calibri" w:hAnsi="Aptos" w:cstheme="minorHAnsi"/>
          <w:color w:val="auto"/>
          <w:sz w:val="22"/>
        </w:rPr>
      </w:pPr>
    </w:p>
    <w:p w14:paraId="2411D94A" w14:textId="77777777" w:rsidR="00584880" w:rsidRDefault="00584880" w:rsidP="00822B3B">
      <w:pPr>
        <w:widowControl w:val="0"/>
        <w:autoSpaceDE w:val="0"/>
        <w:autoSpaceDN w:val="0"/>
        <w:spacing w:before="5" w:line="360" w:lineRule="auto"/>
        <w:jc w:val="left"/>
        <w:rPr>
          <w:rFonts w:ascii="Aptos" w:eastAsia="Calibri" w:hAnsi="Aptos" w:cstheme="minorHAnsi"/>
          <w:color w:val="auto"/>
          <w:sz w:val="22"/>
        </w:rPr>
      </w:pPr>
    </w:p>
    <w:p w14:paraId="65CD2639" w14:textId="77777777" w:rsidR="00584880" w:rsidRPr="008926AF" w:rsidRDefault="00584880" w:rsidP="00822B3B">
      <w:pPr>
        <w:widowControl w:val="0"/>
        <w:autoSpaceDE w:val="0"/>
        <w:autoSpaceDN w:val="0"/>
        <w:spacing w:before="5" w:line="360" w:lineRule="auto"/>
        <w:jc w:val="left"/>
        <w:rPr>
          <w:rFonts w:ascii="Aptos" w:eastAsia="Calibri" w:hAnsi="Aptos" w:cstheme="minorHAnsi"/>
          <w:color w:val="auto"/>
          <w:sz w:val="22"/>
        </w:rPr>
      </w:pPr>
    </w:p>
    <w:p w14:paraId="419DC732" w14:textId="77777777" w:rsidR="0064174F" w:rsidRPr="008926AF" w:rsidRDefault="0064174F" w:rsidP="00822B3B">
      <w:pPr>
        <w:widowControl w:val="0"/>
        <w:numPr>
          <w:ilvl w:val="1"/>
          <w:numId w:val="13"/>
        </w:numPr>
        <w:tabs>
          <w:tab w:val="left" w:pos="672"/>
          <w:tab w:val="left" w:pos="673"/>
        </w:tabs>
        <w:autoSpaceDE w:val="0"/>
        <w:autoSpaceDN w:val="0"/>
        <w:spacing w:before="47" w:line="360" w:lineRule="auto"/>
        <w:ind w:left="672"/>
        <w:jc w:val="left"/>
        <w:outlineLvl w:val="1"/>
        <w:rPr>
          <w:rFonts w:ascii="Aptos" w:eastAsia="Calibri Light" w:hAnsi="Aptos" w:cstheme="minorHAnsi"/>
          <w:b/>
          <w:bCs/>
          <w:color w:val="auto"/>
          <w:sz w:val="22"/>
        </w:rPr>
      </w:pPr>
      <w:bookmarkStart w:id="2" w:name="1.3_Scope_and_Objective_of_the_Tender"/>
      <w:bookmarkEnd w:id="2"/>
      <w:r w:rsidRPr="008926AF">
        <w:rPr>
          <w:rFonts w:ascii="Aptos" w:eastAsia="Calibri Light" w:hAnsi="Aptos" w:cstheme="minorHAnsi"/>
          <w:b/>
          <w:bCs/>
          <w:color w:val="auto"/>
          <w:sz w:val="22"/>
        </w:rPr>
        <w:t>Scope</w:t>
      </w:r>
      <w:r w:rsidRPr="008926AF">
        <w:rPr>
          <w:rFonts w:ascii="Aptos" w:eastAsia="Calibri Light" w:hAnsi="Aptos" w:cstheme="minorHAnsi"/>
          <w:b/>
          <w:bCs/>
          <w:color w:val="auto"/>
          <w:spacing w:val="-6"/>
          <w:sz w:val="22"/>
        </w:rPr>
        <w:t xml:space="preserve"> </w:t>
      </w:r>
      <w:r w:rsidRPr="008926AF">
        <w:rPr>
          <w:rFonts w:ascii="Aptos" w:eastAsia="Calibri Light" w:hAnsi="Aptos" w:cstheme="minorHAnsi"/>
          <w:b/>
          <w:bCs/>
          <w:color w:val="auto"/>
          <w:sz w:val="22"/>
        </w:rPr>
        <w:t>and</w:t>
      </w:r>
      <w:r w:rsidRPr="008926AF">
        <w:rPr>
          <w:rFonts w:ascii="Aptos" w:eastAsia="Calibri Light" w:hAnsi="Aptos" w:cstheme="minorHAnsi"/>
          <w:b/>
          <w:bCs/>
          <w:color w:val="auto"/>
          <w:spacing w:val="-8"/>
          <w:sz w:val="22"/>
        </w:rPr>
        <w:t xml:space="preserve"> </w:t>
      </w:r>
      <w:r w:rsidRPr="008926AF">
        <w:rPr>
          <w:rFonts w:ascii="Aptos" w:eastAsia="Calibri Light" w:hAnsi="Aptos" w:cstheme="minorHAnsi"/>
          <w:b/>
          <w:bCs/>
          <w:color w:val="auto"/>
          <w:sz w:val="22"/>
        </w:rPr>
        <w:t>Objective</w:t>
      </w:r>
      <w:r w:rsidRPr="008926AF">
        <w:rPr>
          <w:rFonts w:ascii="Aptos" w:eastAsia="Calibri Light" w:hAnsi="Aptos" w:cstheme="minorHAnsi"/>
          <w:b/>
          <w:bCs/>
          <w:color w:val="auto"/>
          <w:spacing w:val="-5"/>
          <w:sz w:val="22"/>
        </w:rPr>
        <w:t xml:space="preserve"> </w:t>
      </w:r>
      <w:r w:rsidRPr="008926AF">
        <w:rPr>
          <w:rFonts w:ascii="Aptos" w:eastAsia="Calibri Light" w:hAnsi="Aptos" w:cstheme="minorHAnsi"/>
          <w:b/>
          <w:bCs/>
          <w:color w:val="auto"/>
          <w:sz w:val="22"/>
        </w:rPr>
        <w:t>of</w:t>
      </w:r>
      <w:r w:rsidRPr="008926AF">
        <w:rPr>
          <w:rFonts w:ascii="Aptos" w:eastAsia="Calibri Light" w:hAnsi="Aptos" w:cstheme="minorHAnsi"/>
          <w:b/>
          <w:bCs/>
          <w:color w:val="auto"/>
          <w:spacing w:val="-8"/>
          <w:sz w:val="22"/>
        </w:rPr>
        <w:t xml:space="preserve"> </w:t>
      </w:r>
      <w:r w:rsidRPr="008926AF">
        <w:rPr>
          <w:rFonts w:ascii="Aptos" w:eastAsia="Calibri Light" w:hAnsi="Aptos" w:cstheme="minorHAnsi"/>
          <w:b/>
          <w:bCs/>
          <w:color w:val="auto"/>
          <w:sz w:val="22"/>
        </w:rPr>
        <w:t>the</w:t>
      </w:r>
      <w:r w:rsidRPr="008926AF">
        <w:rPr>
          <w:rFonts w:ascii="Aptos" w:eastAsia="Calibri Light" w:hAnsi="Aptos" w:cstheme="minorHAnsi"/>
          <w:b/>
          <w:bCs/>
          <w:color w:val="auto"/>
          <w:spacing w:val="-5"/>
          <w:sz w:val="22"/>
        </w:rPr>
        <w:t xml:space="preserve"> </w:t>
      </w:r>
      <w:r w:rsidRPr="008926AF">
        <w:rPr>
          <w:rFonts w:ascii="Aptos" w:eastAsia="Calibri Light" w:hAnsi="Aptos" w:cstheme="minorHAnsi"/>
          <w:b/>
          <w:bCs/>
          <w:color w:val="auto"/>
          <w:spacing w:val="-2"/>
          <w:sz w:val="22"/>
        </w:rPr>
        <w:t>Tender</w:t>
      </w:r>
    </w:p>
    <w:p w14:paraId="5CEF8EEC" w14:textId="77777777" w:rsidR="0064174F" w:rsidRPr="008926AF" w:rsidRDefault="0064174F" w:rsidP="00822B3B">
      <w:pPr>
        <w:widowControl w:val="0"/>
        <w:autoSpaceDE w:val="0"/>
        <w:autoSpaceDN w:val="0"/>
        <w:spacing w:before="8" w:line="360" w:lineRule="auto"/>
        <w:jc w:val="left"/>
        <w:rPr>
          <w:rFonts w:ascii="Aptos" w:eastAsia="Calibri" w:hAnsi="Aptos" w:cstheme="minorHAnsi"/>
          <w:color w:val="auto"/>
          <w:sz w:val="22"/>
        </w:rPr>
      </w:pPr>
    </w:p>
    <w:p w14:paraId="11D0F7E6" w14:textId="7E29151C" w:rsidR="0064174F" w:rsidRPr="008926AF" w:rsidRDefault="0064174F" w:rsidP="00822B3B">
      <w:pPr>
        <w:widowControl w:val="0"/>
        <w:numPr>
          <w:ilvl w:val="2"/>
          <w:numId w:val="13"/>
        </w:numPr>
        <w:tabs>
          <w:tab w:val="left" w:pos="673"/>
        </w:tabs>
        <w:autoSpaceDE w:val="0"/>
        <w:autoSpaceDN w:val="0"/>
        <w:spacing w:line="360" w:lineRule="auto"/>
        <w:ind w:right="119"/>
        <w:rPr>
          <w:rFonts w:ascii="Aptos" w:eastAsia="Calibri" w:hAnsi="Aptos" w:cstheme="minorHAnsi"/>
          <w:b/>
          <w:bCs/>
          <w:color w:val="auto"/>
          <w:sz w:val="22"/>
        </w:rPr>
      </w:pPr>
      <w:r w:rsidRPr="008926AF">
        <w:rPr>
          <w:rFonts w:ascii="Aptos" w:eastAsia="Calibri" w:hAnsi="Aptos" w:cstheme="minorHAnsi"/>
          <w:color w:val="auto"/>
          <w:sz w:val="22"/>
        </w:rPr>
        <w:t xml:space="preserve">The University is seeking to procure a contract </w:t>
      </w:r>
      <w:r w:rsidR="00D430D5" w:rsidRPr="008926AF">
        <w:rPr>
          <w:rFonts w:ascii="Aptos" w:eastAsia="Calibri Light" w:hAnsi="Aptos" w:cstheme="minorHAnsi"/>
          <w:color w:val="auto"/>
          <w:spacing w:val="-2"/>
          <w:sz w:val="22"/>
        </w:rPr>
        <w:t xml:space="preserve">for </w:t>
      </w:r>
      <w:r w:rsidR="00EA1701" w:rsidRPr="008926AF">
        <w:rPr>
          <w:rFonts w:ascii="Aptos" w:eastAsia="Calibri Light" w:hAnsi="Aptos" w:cstheme="minorHAnsi"/>
          <w:color w:val="auto"/>
          <w:spacing w:val="-2"/>
          <w:sz w:val="22"/>
        </w:rPr>
        <w:t xml:space="preserve">the design, fabrication and installation of the LaunchPADLansio under 5s exhibition on the ground floor of Xplore! Science Discovery </w:t>
      </w:r>
      <w:r w:rsidR="00DC393D" w:rsidRPr="008926AF">
        <w:rPr>
          <w:rFonts w:ascii="Aptos" w:eastAsia="Calibri Light" w:hAnsi="Aptos" w:cstheme="minorHAnsi"/>
          <w:color w:val="auto"/>
          <w:spacing w:val="-2"/>
          <w:sz w:val="22"/>
        </w:rPr>
        <w:t>Centre</w:t>
      </w:r>
    </w:p>
    <w:p w14:paraId="18C2EA3B" w14:textId="77777777" w:rsidR="0064174F" w:rsidRPr="008926AF" w:rsidRDefault="0064174F" w:rsidP="00822B3B">
      <w:pPr>
        <w:widowControl w:val="0"/>
        <w:autoSpaceDE w:val="0"/>
        <w:autoSpaceDN w:val="0"/>
        <w:spacing w:line="360" w:lineRule="auto"/>
        <w:ind w:left="672" w:hanging="567"/>
        <w:rPr>
          <w:rFonts w:ascii="Aptos" w:eastAsia="Calibri" w:hAnsi="Aptos" w:cstheme="minorHAnsi"/>
          <w:color w:val="auto"/>
          <w:sz w:val="22"/>
        </w:rPr>
      </w:pPr>
    </w:p>
    <w:p w14:paraId="4C80CCDB" w14:textId="3A61F83F" w:rsidR="00A45A36" w:rsidRPr="008926AF" w:rsidRDefault="0064174F" w:rsidP="00822B3B">
      <w:pPr>
        <w:widowControl w:val="0"/>
        <w:numPr>
          <w:ilvl w:val="2"/>
          <w:numId w:val="13"/>
        </w:numPr>
        <w:autoSpaceDE w:val="0"/>
        <w:autoSpaceDN w:val="0"/>
        <w:spacing w:line="360" w:lineRule="auto"/>
        <w:rPr>
          <w:rFonts w:ascii="Aptos" w:eastAsia="Calibri" w:hAnsi="Aptos" w:cstheme="minorHAnsi"/>
          <w:color w:val="auto"/>
          <w:sz w:val="22"/>
        </w:rPr>
      </w:pPr>
      <w:bookmarkStart w:id="3" w:name="_Hlk137705659"/>
      <w:r w:rsidRPr="008926AF">
        <w:rPr>
          <w:rFonts w:ascii="Aptos" w:eastAsia="Calibri" w:hAnsi="Aptos" w:cstheme="minorHAnsi"/>
          <w:color w:val="auto"/>
          <w:sz w:val="22"/>
        </w:rPr>
        <w:t>The scope of services relating to</w:t>
      </w:r>
      <w:r w:rsidR="00457B20" w:rsidRPr="008926AF">
        <w:rPr>
          <w:rFonts w:ascii="Aptos" w:eastAsia="Calibri Light" w:hAnsi="Aptos" w:cstheme="minorHAnsi"/>
          <w:color w:val="auto"/>
          <w:spacing w:val="-2"/>
          <w:sz w:val="22"/>
        </w:rPr>
        <w:t xml:space="preserve"> </w:t>
      </w:r>
      <w:bookmarkStart w:id="4" w:name="_Hlk137705863"/>
      <w:r w:rsidR="000420DD" w:rsidRPr="008926AF">
        <w:rPr>
          <w:rFonts w:ascii="Aptos" w:eastAsia="Calibri Light" w:hAnsi="Aptos" w:cstheme="minorHAnsi"/>
          <w:color w:val="auto"/>
          <w:spacing w:val="-2"/>
          <w:sz w:val="22"/>
        </w:rPr>
        <w:t>the design, fabrication and installation of the LaunchPADLansio under 5s exhibition</w:t>
      </w:r>
      <w:r w:rsidR="005A118A" w:rsidRPr="008926AF">
        <w:rPr>
          <w:rFonts w:ascii="Aptos" w:eastAsia="Calibri" w:hAnsi="Aptos" w:cstheme="minorHAnsi"/>
          <w:color w:val="auto"/>
          <w:sz w:val="22"/>
        </w:rPr>
        <w:t xml:space="preserve"> contract</w:t>
      </w:r>
      <w:r w:rsidRPr="008926AF">
        <w:rPr>
          <w:rFonts w:ascii="Aptos" w:eastAsia="Calibri" w:hAnsi="Aptos" w:cstheme="minorHAnsi"/>
          <w:color w:val="auto"/>
          <w:sz w:val="22"/>
        </w:rPr>
        <w:t xml:space="preserve"> is as follows</w:t>
      </w:r>
      <w:r w:rsidR="00A45A36" w:rsidRPr="008926AF">
        <w:rPr>
          <w:rFonts w:ascii="Aptos" w:eastAsia="Calibri" w:hAnsi="Aptos" w:cstheme="minorHAnsi"/>
          <w:color w:val="auto"/>
          <w:sz w:val="22"/>
        </w:rPr>
        <w:t xml:space="preserve"> but not limited to</w:t>
      </w:r>
      <w:r w:rsidRPr="008926AF">
        <w:rPr>
          <w:rFonts w:ascii="Aptos" w:eastAsia="Calibri" w:hAnsi="Aptos" w:cstheme="minorHAnsi"/>
          <w:color w:val="auto"/>
          <w:sz w:val="22"/>
        </w:rPr>
        <w:t>:</w:t>
      </w:r>
      <w:bookmarkEnd w:id="3"/>
      <w:bookmarkEnd w:id="4"/>
    </w:p>
    <w:p w14:paraId="2636F3D1" w14:textId="6405BA75" w:rsidR="007C3BD5" w:rsidRPr="00D93AA4" w:rsidRDefault="00372006" w:rsidP="00822B3B">
      <w:pPr>
        <w:pStyle w:val="ListParagraph"/>
        <w:widowControl w:val="0"/>
        <w:numPr>
          <w:ilvl w:val="0"/>
          <w:numId w:val="14"/>
        </w:numPr>
        <w:suppressAutoHyphens w:val="0"/>
        <w:autoSpaceDE w:val="0"/>
        <w:spacing w:before="120" w:line="360" w:lineRule="auto"/>
        <w:contextualSpacing w:val="0"/>
        <w:textAlignment w:val="auto"/>
        <w:rPr>
          <w:rFonts w:ascii="Aptos" w:hAnsi="Aptos"/>
          <w:sz w:val="22"/>
          <w:szCs w:val="22"/>
        </w:rPr>
      </w:pPr>
      <w:r w:rsidRPr="00D93AA4">
        <w:rPr>
          <w:rFonts w:ascii="Aptos" w:hAnsi="Aptos"/>
          <w:sz w:val="22"/>
          <w:szCs w:val="22"/>
        </w:rPr>
        <w:t>Design d</w:t>
      </w:r>
      <w:r w:rsidR="002D42BD" w:rsidRPr="00D93AA4">
        <w:rPr>
          <w:rFonts w:ascii="Aptos" w:hAnsi="Aptos"/>
          <w:sz w:val="22"/>
          <w:szCs w:val="22"/>
        </w:rPr>
        <w:t xml:space="preserve">evelopment of </w:t>
      </w:r>
      <w:r w:rsidR="007A259E" w:rsidRPr="00D93AA4">
        <w:rPr>
          <w:rFonts w:ascii="Aptos" w:hAnsi="Aptos"/>
          <w:sz w:val="22"/>
          <w:szCs w:val="22"/>
        </w:rPr>
        <w:t xml:space="preserve">initial </w:t>
      </w:r>
      <w:r w:rsidR="002D42BD" w:rsidRPr="00D93AA4">
        <w:rPr>
          <w:rFonts w:ascii="Aptos" w:hAnsi="Aptos"/>
          <w:sz w:val="22"/>
          <w:szCs w:val="22"/>
        </w:rPr>
        <w:t>concept design</w:t>
      </w:r>
    </w:p>
    <w:p w14:paraId="422C70EE" w14:textId="4ACEF970" w:rsidR="00422FFB" w:rsidRPr="00D93AA4" w:rsidRDefault="00B94C24" w:rsidP="00822B3B">
      <w:pPr>
        <w:pStyle w:val="ListParagraph"/>
        <w:widowControl w:val="0"/>
        <w:numPr>
          <w:ilvl w:val="0"/>
          <w:numId w:val="14"/>
        </w:numPr>
        <w:suppressAutoHyphens w:val="0"/>
        <w:autoSpaceDE w:val="0"/>
        <w:spacing w:before="120" w:line="360" w:lineRule="auto"/>
        <w:contextualSpacing w:val="0"/>
        <w:textAlignment w:val="auto"/>
        <w:rPr>
          <w:rFonts w:ascii="Aptos" w:hAnsi="Aptos"/>
          <w:sz w:val="22"/>
          <w:szCs w:val="22"/>
        </w:rPr>
      </w:pPr>
      <w:r w:rsidRPr="00D93AA4">
        <w:rPr>
          <w:rFonts w:ascii="Aptos" w:hAnsi="Aptos"/>
          <w:sz w:val="22"/>
          <w:szCs w:val="22"/>
        </w:rPr>
        <w:t xml:space="preserve"> </w:t>
      </w:r>
      <w:r w:rsidR="001F5EAA" w:rsidRPr="00D93AA4">
        <w:rPr>
          <w:rFonts w:ascii="Aptos" w:hAnsi="Aptos"/>
          <w:sz w:val="22"/>
          <w:szCs w:val="22"/>
        </w:rPr>
        <w:t xml:space="preserve">Production of </w:t>
      </w:r>
      <w:r w:rsidR="00FD14E2" w:rsidRPr="00D93AA4">
        <w:rPr>
          <w:rFonts w:ascii="Aptos" w:hAnsi="Aptos"/>
          <w:sz w:val="22"/>
          <w:szCs w:val="22"/>
        </w:rPr>
        <w:t xml:space="preserve">final specification </w:t>
      </w:r>
      <w:r w:rsidR="001F5EAA" w:rsidRPr="00D93AA4">
        <w:rPr>
          <w:rFonts w:ascii="Aptos" w:hAnsi="Aptos"/>
          <w:sz w:val="22"/>
          <w:szCs w:val="22"/>
        </w:rPr>
        <w:t>of individual exhibits through value engineering</w:t>
      </w:r>
    </w:p>
    <w:p w14:paraId="76AA6EE5" w14:textId="01441CDA" w:rsidR="008E7790" w:rsidRPr="00D93AA4" w:rsidRDefault="008E7790" w:rsidP="00822B3B">
      <w:pPr>
        <w:pStyle w:val="ListParagraph"/>
        <w:widowControl w:val="0"/>
        <w:numPr>
          <w:ilvl w:val="0"/>
          <w:numId w:val="14"/>
        </w:numPr>
        <w:suppressAutoHyphens w:val="0"/>
        <w:autoSpaceDE w:val="0"/>
        <w:spacing w:before="120" w:line="360" w:lineRule="auto"/>
        <w:contextualSpacing w:val="0"/>
        <w:textAlignment w:val="auto"/>
        <w:rPr>
          <w:rFonts w:ascii="Aptos" w:hAnsi="Aptos"/>
          <w:sz w:val="22"/>
          <w:szCs w:val="22"/>
        </w:rPr>
      </w:pPr>
      <w:r w:rsidRPr="00D93AA4">
        <w:rPr>
          <w:rFonts w:ascii="Aptos" w:hAnsi="Aptos"/>
          <w:sz w:val="22"/>
          <w:szCs w:val="22"/>
        </w:rPr>
        <w:t>Production of technical designs</w:t>
      </w:r>
      <w:r w:rsidR="007344F1" w:rsidRPr="00D93AA4">
        <w:rPr>
          <w:rFonts w:ascii="Aptos" w:hAnsi="Aptos"/>
          <w:sz w:val="22"/>
          <w:szCs w:val="22"/>
        </w:rPr>
        <w:t xml:space="preserve"> of exhibition </w:t>
      </w:r>
      <w:r w:rsidR="00C46D94" w:rsidRPr="00D93AA4">
        <w:rPr>
          <w:rFonts w:ascii="Aptos" w:hAnsi="Aptos"/>
          <w:sz w:val="22"/>
          <w:szCs w:val="22"/>
        </w:rPr>
        <w:t>elements and interactives</w:t>
      </w:r>
    </w:p>
    <w:p w14:paraId="42C5BA0D" w14:textId="2D137E89" w:rsidR="008E7790" w:rsidRPr="00D93AA4" w:rsidRDefault="008E7790" w:rsidP="00822B3B">
      <w:pPr>
        <w:pStyle w:val="ListParagraph"/>
        <w:widowControl w:val="0"/>
        <w:numPr>
          <w:ilvl w:val="0"/>
          <w:numId w:val="14"/>
        </w:numPr>
        <w:suppressAutoHyphens w:val="0"/>
        <w:autoSpaceDE w:val="0"/>
        <w:spacing w:before="120" w:line="360" w:lineRule="auto"/>
        <w:contextualSpacing w:val="0"/>
        <w:textAlignment w:val="auto"/>
        <w:rPr>
          <w:rFonts w:ascii="Aptos" w:hAnsi="Aptos"/>
          <w:sz w:val="22"/>
          <w:szCs w:val="22"/>
        </w:rPr>
      </w:pPr>
      <w:r w:rsidRPr="00D93AA4">
        <w:rPr>
          <w:rFonts w:ascii="Aptos" w:hAnsi="Aptos"/>
          <w:sz w:val="22"/>
          <w:szCs w:val="22"/>
        </w:rPr>
        <w:t>Fabrication and installation</w:t>
      </w:r>
      <w:r w:rsidR="003B6B61" w:rsidRPr="00D93AA4">
        <w:rPr>
          <w:rFonts w:ascii="Aptos" w:hAnsi="Aptos"/>
          <w:sz w:val="22"/>
          <w:szCs w:val="22"/>
        </w:rPr>
        <w:t xml:space="preserve"> on site</w:t>
      </w:r>
    </w:p>
    <w:p w14:paraId="56F25B9C" w14:textId="7038724D" w:rsidR="00BC70BD" w:rsidRPr="00B45FE3" w:rsidRDefault="00BC70BD" w:rsidP="00192904">
      <w:pPr>
        <w:widowControl w:val="0"/>
        <w:autoSpaceDE w:val="0"/>
        <w:spacing w:before="120" w:line="360" w:lineRule="auto"/>
        <w:rPr>
          <w:rFonts w:ascii="Aptos" w:hAnsi="Aptos"/>
          <w:sz w:val="22"/>
        </w:rPr>
      </w:pPr>
      <w:r w:rsidRPr="00D93AA4">
        <w:rPr>
          <w:rFonts w:ascii="Aptos" w:hAnsi="Aptos"/>
          <w:sz w:val="22"/>
        </w:rPr>
        <w:t xml:space="preserve">The </w:t>
      </w:r>
      <w:r w:rsidR="00B06518" w:rsidRPr="00D93AA4">
        <w:rPr>
          <w:rFonts w:ascii="Aptos" w:hAnsi="Aptos"/>
          <w:sz w:val="22"/>
        </w:rPr>
        <w:t xml:space="preserve">concept design </w:t>
      </w:r>
      <w:r w:rsidR="00FB4FEE">
        <w:rPr>
          <w:rFonts w:ascii="Aptos" w:hAnsi="Aptos"/>
          <w:sz w:val="22"/>
        </w:rPr>
        <w:t>and indiv</w:t>
      </w:r>
      <w:r w:rsidR="00876E6A">
        <w:rPr>
          <w:rFonts w:ascii="Aptos" w:hAnsi="Aptos"/>
          <w:sz w:val="22"/>
        </w:rPr>
        <w:t>idual exhibit briefs</w:t>
      </w:r>
      <w:r w:rsidR="006B2268">
        <w:rPr>
          <w:rFonts w:ascii="Aptos" w:hAnsi="Aptos"/>
          <w:sz w:val="22"/>
        </w:rPr>
        <w:t xml:space="preserve"> </w:t>
      </w:r>
      <w:r w:rsidR="00D062BD" w:rsidRPr="00D93AA4">
        <w:rPr>
          <w:rFonts w:ascii="Aptos" w:hAnsi="Aptos"/>
          <w:sz w:val="22"/>
        </w:rPr>
        <w:t xml:space="preserve">are presented in Appendix </w:t>
      </w:r>
      <w:r w:rsidR="001D24F4">
        <w:rPr>
          <w:rFonts w:ascii="Aptos" w:hAnsi="Aptos"/>
          <w:sz w:val="22"/>
        </w:rPr>
        <w:t>1g</w:t>
      </w:r>
      <w:r w:rsidR="00D062BD" w:rsidRPr="00D93AA4">
        <w:rPr>
          <w:rFonts w:ascii="Aptos" w:hAnsi="Aptos"/>
          <w:sz w:val="22"/>
        </w:rPr>
        <w:t xml:space="preserve"> and </w:t>
      </w:r>
      <w:r w:rsidR="006B2268">
        <w:rPr>
          <w:rFonts w:ascii="Aptos" w:hAnsi="Aptos"/>
          <w:sz w:val="22"/>
        </w:rPr>
        <w:t>‘fly-through’ of the concept design is</w:t>
      </w:r>
      <w:r w:rsidR="00D062BD" w:rsidRPr="00D93AA4">
        <w:rPr>
          <w:rFonts w:ascii="Aptos" w:hAnsi="Aptos"/>
          <w:sz w:val="22"/>
        </w:rPr>
        <w:t xml:space="preserve"> in Appendix </w:t>
      </w:r>
      <w:r w:rsidR="001D24F4">
        <w:rPr>
          <w:rFonts w:ascii="Aptos" w:hAnsi="Aptos"/>
          <w:sz w:val="22"/>
        </w:rPr>
        <w:t>1h</w:t>
      </w:r>
      <w:r w:rsidR="00D062BD" w:rsidRPr="00D93AA4">
        <w:rPr>
          <w:rFonts w:ascii="Aptos" w:hAnsi="Aptos"/>
          <w:sz w:val="22"/>
        </w:rPr>
        <w:t xml:space="preserve">. In summary the </w:t>
      </w:r>
      <w:r w:rsidR="005959F7" w:rsidRPr="00D93AA4">
        <w:rPr>
          <w:rFonts w:ascii="Aptos" w:hAnsi="Aptos"/>
          <w:sz w:val="22"/>
        </w:rPr>
        <w:t>gallery is 2</w:t>
      </w:r>
      <w:r w:rsidR="008F0687">
        <w:rPr>
          <w:rFonts w:ascii="Aptos" w:hAnsi="Aptos"/>
          <w:sz w:val="22"/>
        </w:rPr>
        <w:t>12</w:t>
      </w:r>
      <w:r w:rsidR="005959F7" w:rsidRPr="00D93AA4">
        <w:rPr>
          <w:rFonts w:ascii="Aptos" w:hAnsi="Aptos"/>
          <w:sz w:val="22"/>
        </w:rPr>
        <w:t xml:space="preserve"> m</w:t>
      </w:r>
      <w:r w:rsidR="005959F7" w:rsidRPr="00D93AA4">
        <w:rPr>
          <w:rFonts w:ascii="Aptos" w:hAnsi="Aptos"/>
          <w:sz w:val="22"/>
          <w:vertAlign w:val="superscript"/>
        </w:rPr>
        <w:t>2</w:t>
      </w:r>
      <w:r w:rsidR="00140DCD" w:rsidRPr="00D93AA4">
        <w:rPr>
          <w:rFonts w:ascii="Aptos" w:hAnsi="Aptos"/>
          <w:sz w:val="22"/>
        </w:rPr>
        <w:t xml:space="preserve"> and the scope of works includes the </w:t>
      </w:r>
      <w:r w:rsidR="006A4D7A" w:rsidRPr="00D93AA4">
        <w:rPr>
          <w:rFonts w:ascii="Aptos" w:hAnsi="Aptos"/>
          <w:sz w:val="22"/>
        </w:rPr>
        <w:t>design</w:t>
      </w:r>
      <w:r w:rsidR="008C4FDE" w:rsidRPr="00D93AA4">
        <w:rPr>
          <w:rFonts w:ascii="Aptos" w:hAnsi="Aptos"/>
          <w:sz w:val="22"/>
        </w:rPr>
        <w:t xml:space="preserve">, </w:t>
      </w:r>
      <w:r w:rsidR="00AC4A08" w:rsidRPr="00D93AA4">
        <w:rPr>
          <w:rFonts w:ascii="Aptos" w:hAnsi="Aptos"/>
          <w:sz w:val="22"/>
        </w:rPr>
        <w:t xml:space="preserve">fabrication and </w:t>
      </w:r>
      <w:r w:rsidR="00360A2B" w:rsidRPr="00D93AA4">
        <w:rPr>
          <w:rFonts w:ascii="Aptos" w:hAnsi="Aptos"/>
          <w:sz w:val="22"/>
        </w:rPr>
        <w:t xml:space="preserve">installation of </w:t>
      </w:r>
      <w:r w:rsidR="008E74C4" w:rsidRPr="00D93AA4">
        <w:rPr>
          <w:rFonts w:ascii="Aptos" w:hAnsi="Aptos"/>
          <w:sz w:val="22"/>
        </w:rPr>
        <w:t>scenography</w:t>
      </w:r>
      <w:r w:rsidR="002D1A1C" w:rsidRPr="00D93AA4">
        <w:rPr>
          <w:rFonts w:ascii="Aptos" w:hAnsi="Aptos"/>
          <w:sz w:val="22"/>
        </w:rPr>
        <w:t>, raised platfo</w:t>
      </w:r>
      <w:r w:rsidR="00884D86" w:rsidRPr="00D93AA4">
        <w:rPr>
          <w:rFonts w:ascii="Aptos" w:hAnsi="Aptos"/>
          <w:sz w:val="22"/>
        </w:rPr>
        <w:t>r</w:t>
      </w:r>
      <w:r w:rsidR="002D1A1C" w:rsidRPr="00D93AA4">
        <w:rPr>
          <w:rFonts w:ascii="Aptos" w:hAnsi="Aptos"/>
          <w:sz w:val="22"/>
        </w:rPr>
        <w:t>m</w:t>
      </w:r>
      <w:r w:rsidR="00F7135B" w:rsidRPr="00D93AA4">
        <w:rPr>
          <w:rFonts w:ascii="Aptos" w:hAnsi="Aptos"/>
          <w:sz w:val="22"/>
        </w:rPr>
        <w:t xml:space="preserve"> with slide and </w:t>
      </w:r>
      <w:r w:rsidR="0003265F" w:rsidRPr="00D93AA4">
        <w:rPr>
          <w:rFonts w:ascii="Aptos" w:hAnsi="Aptos"/>
          <w:sz w:val="22"/>
        </w:rPr>
        <w:t>cave</w:t>
      </w:r>
      <w:r w:rsidR="00884D86" w:rsidRPr="00D93AA4">
        <w:rPr>
          <w:rFonts w:ascii="Aptos" w:hAnsi="Aptos"/>
          <w:sz w:val="22"/>
        </w:rPr>
        <w:t xml:space="preserve">, </w:t>
      </w:r>
      <w:r w:rsidR="00EB1BEB" w:rsidRPr="00D93AA4">
        <w:rPr>
          <w:rFonts w:ascii="Aptos" w:hAnsi="Aptos"/>
          <w:sz w:val="22"/>
        </w:rPr>
        <w:t xml:space="preserve">semi-enclosed </w:t>
      </w:r>
      <w:r w:rsidR="00884D86" w:rsidRPr="00D93AA4">
        <w:rPr>
          <w:rFonts w:ascii="Aptos" w:hAnsi="Aptos"/>
          <w:sz w:val="22"/>
        </w:rPr>
        <w:t xml:space="preserve">baby area, </w:t>
      </w:r>
      <w:r w:rsidR="009416E6" w:rsidRPr="00D93AA4">
        <w:rPr>
          <w:rFonts w:ascii="Aptos" w:hAnsi="Aptos"/>
          <w:sz w:val="22"/>
        </w:rPr>
        <w:t xml:space="preserve">dividing walls, </w:t>
      </w:r>
      <w:r w:rsidR="00F8758D" w:rsidRPr="00B45FE3">
        <w:rPr>
          <w:rFonts w:ascii="Aptos" w:hAnsi="Aptos"/>
          <w:sz w:val="22"/>
        </w:rPr>
        <w:t>furniture</w:t>
      </w:r>
      <w:r w:rsidR="0084142B" w:rsidRPr="00B45FE3">
        <w:rPr>
          <w:rFonts w:ascii="Aptos" w:hAnsi="Aptos"/>
          <w:sz w:val="22"/>
        </w:rPr>
        <w:t xml:space="preserve"> and interactive exhi</w:t>
      </w:r>
      <w:r w:rsidR="00F46A19" w:rsidRPr="00B45FE3">
        <w:rPr>
          <w:rFonts w:ascii="Aptos" w:hAnsi="Aptos"/>
          <w:sz w:val="22"/>
        </w:rPr>
        <w:t xml:space="preserve">bits. Out of scope will be gallery walls and gallery flooring and exhibition. </w:t>
      </w:r>
    </w:p>
    <w:p w14:paraId="643E7E51" w14:textId="0DD66514" w:rsidR="00A45A36" w:rsidRPr="008926AF" w:rsidRDefault="00A45A36" w:rsidP="00822B3B">
      <w:pPr>
        <w:widowControl w:val="0"/>
        <w:autoSpaceDE w:val="0"/>
        <w:autoSpaceDN w:val="0"/>
        <w:spacing w:line="360" w:lineRule="auto"/>
        <w:ind w:left="1392"/>
        <w:jc w:val="left"/>
        <w:rPr>
          <w:rFonts w:ascii="Aptos" w:eastAsia="Calibri" w:hAnsi="Aptos" w:cstheme="minorHAnsi"/>
          <w:color w:val="auto"/>
          <w:sz w:val="22"/>
        </w:rPr>
      </w:pPr>
    </w:p>
    <w:p w14:paraId="064A2135" w14:textId="20C70D04" w:rsidR="0064174F" w:rsidRPr="008926AF" w:rsidRDefault="0064174F" w:rsidP="00822B3B">
      <w:pPr>
        <w:widowControl w:val="0"/>
        <w:numPr>
          <w:ilvl w:val="2"/>
          <w:numId w:val="13"/>
        </w:numPr>
        <w:tabs>
          <w:tab w:val="left" w:pos="673"/>
        </w:tabs>
        <w:autoSpaceDE w:val="0"/>
        <w:autoSpaceDN w:val="0"/>
        <w:spacing w:before="193" w:line="360" w:lineRule="auto"/>
        <w:ind w:right="120"/>
        <w:jc w:val="left"/>
        <w:rPr>
          <w:rFonts w:ascii="Aptos" w:eastAsia="Calibri" w:hAnsi="Aptos" w:cstheme="minorHAnsi"/>
          <w:color w:val="auto"/>
          <w:sz w:val="22"/>
        </w:rPr>
      </w:pPr>
      <w:r w:rsidRPr="008926AF">
        <w:rPr>
          <w:rFonts w:ascii="Aptos" w:eastAsia="Calibri" w:hAnsi="Aptos" w:cstheme="minorHAnsi"/>
          <w:color w:val="auto"/>
          <w:sz w:val="22"/>
        </w:rPr>
        <w:t>A</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full</w:t>
      </w:r>
      <w:r w:rsidRPr="008926AF">
        <w:rPr>
          <w:rFonts w:ascii="Aptos" w:eastAsia="Calibri" w:hAnsi="Aptos" w:cstheme="minorHAnsi"/>
          <w:color w:val="auto"/>
          <w:spacing w:val="-11"/>
          <w:sz w:val="22"/>
        </w:rPr>
        <w:t xml:space="preserve"> </w:t>
      </w:r>
      <w:r w:rsidRPr="008926AF">
        <w:rPr>
          <w:rFonts w:ascii="Aptos" w:eastAsia="Calibri" w:hAnsi="Aptos" w:cstheme="minorHAnsi"/>
          <w:color w:val="auto"/>
          <w:sz w:val="22"/>
        </w:rPr>
        <w:t>list</w:t>
      </w:r>
      <w:r w:rsidRPr="008926AF">
        <w:rPr>
          <w:rFonts w:ascii="Aptos" w:eastAsia="Calibri" w:hAnsi="Aptos" w:cstheme="minorHAnsi"/>
          <w:color w:val="auto"/>
          <w:spacing w:val="-14"/>
          <w:sz w:val="22"/>
        </w:rPr>
        <w:t xml:space="preserve"> </w:t>
      </w:r>
      <w:r w:rsidRPr="008926AF">
        <w:rPr>
          <w:rFonts w:ascii="Aptos" w:eastAsia="Calibri" w:hAnsi="Aptos" w:cstheme="minorHAnsi"/>
          <w:color w:val="auto"/>
          <w:sz w:val="22"/>
        </w:rPr>
        <w:t>of</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the</w:t>
      </w:r>
      <w:r w:rsidRPr="008926AF">
        <w:rPr>
          <w:rFonts w:ascii="Aptos" w:eastAsia="Calibri" w:hAnsi="Aptos" w:cstheme="minorHAnsi"/>
          <w:color w:val="auto"/>
          <w:spacing w:val="-11"/>
          <w:sz w:val="22"/>
        </w:rPr>
        <w:t xml:space="preserve"> </w:t>
      </w:r>
      <w:r w:rsidRPr="008926AF">
        <w:rPr>
          <w:rFonts w:ascii="Aptos" w:eastAsia="Calibri" w:hAnsi="Aptos" w:cstheme="minorHAnsi"/>
          <w:color w:val="auto"/>
          <w:sz w:val="22"/>
        </w:rPr>
        <w:t>documents</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required</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for</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a</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complete</w:t>
      </w:r>
      <w:r w:rsidRPr="008926AF">
        <w:rPr>
          <w:rFonts w:ascii="Aptos" w:eastAsia="Calibri" w:hAnsi="Aptos" w:cstheme="minorHAnsi"/>
          <w:color w:val="auto"/>
          <w:spacing w:val="-11"/>
          <w:sz w:val="22"/>
        </w:rPr>
        <w:t xml:space="preserve"> </w:t>
      </w:r>
      <w:r w:rsidRPr="008926AF">
        <w:rPr>
          <w:rFonts w:ascii="Aptos" w:eastAsia="Calibri" w:hAnsi="Aptos" w:cstheme="minorHAnsi"/>
          <w:color w:val="auto"/>
          <w:sz w:val="22"/>
        </w:rPr>
        <w:t>tender</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submission</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is</w:t>
      </w:r>
      <w:r w:rsidRPr="008926AF">
        <w:rPr>
          <w:rFonts w:ascii="Aptos" w:eastAsia="Calibri" w:hAnsi="Aptos" w:cstheme="minorHAnsi"/>
          <w:color w:val="auto"/>
          <w:spacing w:val="-12"/>
          <w:sz w:val="22"/>
        </w:rPr>
        <w:t xml:space="preserve"> </w:t>
      </w:r>
      <w:r w:rsidRPr="008926AF">
        <w:rPr>
          <w:rFonts w:ascii="Aptos" w:eastAsia="Calibri" w:hAnsi="Aptos" w:cstheme="minorHAnsi"/>
          <w:color w:val="auto"/>
          <w:sz w:val="22"/>
        </w:rPr>
        <w:t>provided</w:t>
      </w:r>
      <w:r w:rsidRPr="008926AF">
        <w:rPr>
          <w:rFonts w:ascii="Aptos" w:eastAsia="Calibri" w:hAnsi="Aptos" w:cstheme="minorHAnsi"/>
          <w:color w:val="auto"/>
          <w:spacing w:val="-13"/>
          <w:sz w:val="22"/>
        </w:rPr>
        <w:t xml:space="preserve"> </w:t>
      </w:r>
      <w:r w:rsidRPr="008926AF">
        <w:rPr>
          <w:rFonts w:ascii="Aptos" w:eastAsia="Calibri" w:hAnsi="Aptos" w:cstheme="minorHAnsi"/>
          <w:color w:val="auto"/>
          <w:sz w:val="22"/>
        </w:rPr>
        <w:t>in</w:t>
      </w:r>
      <w:r w:rsidRPr="008926AF">
        <w:rPr>
          <w:rFonts w:ascii="Aptos" w:eastAsia="Calibri" w:hAnsi="Aptos" w:cstheme="minorHAnsi"/>
          <w:color w:val="auto"/>
          <w:spacing w:val="-13"/>
          <w:sz w:val="22"/>
        </w:rPr>
        <w:t xml:space="preserve"> </w:t>
      </w:r>
      <w:commentRangeStart w:id="5"/>
      <w:r w:rsidRPr="008926AF">
        <w:rPr>
          <w:rFonts w:ascii="Aptos" w:eastAsia="Calibri" w:hAnsi="Aptos" w:cstheme="minorHAnsi"/>
          <w:b/>
          <w:bCs/>
          <w:color w:val="auto"/>
          <w:sz w:val="22"/>
        </w:rPr>
        <w:t>S</w:t>
      </w:r>
      <w:r w:rsidR="001946FB" w:rsidRPr="008926AF">
        <w:rPr>
          <w:rFonts w:ascii="Aptos" w:eastAsia="Calibri" w:hAnsi="Aptos" w:cstheme="minorHAnsi"/>
          <w:b/>
          <w:bCs/>
          <w:color w:val="auto"/>
          <w:sz w:val="22"/>
        </w:rPr>
        <w:t>chedule 3</w:t>
      </w:r>
      <w:r w:rsidRPr="008926AF">
        <w:rPr>
          <w:rFonts w:ascii="Aptos" w:eastAsia="Calibri" w:hAnsi="Aptos" w:cstheme="minorHAnsi"/>
          <w:b/>
          <w:bCs/>
          <w:color w:val="auto"/>
          <w:spacing w:val="-13"/>
          <w:sz w:val="22"/>
        </w:rPr>
        <w:t xml:space="preserve"> </w:t>
      </w:r>
      <w:commentRangeEnd w:id="5"/>
      <w:r w:rsidR="00462C87">
        <w:rPr>
          <w:rStyle w:val="CommentReference"/>
          <w:rFonts w:ascii="Aptos" w:eastAsia="Calibri" w:hAnsi="Aptos" w:cstheme="minorHAnsi"/>
          <w:color w:val="auto"/>
          <w:sz w:val="22"/>
          <w:szCs w:val="22"/>
        </w:rPr>
        <w:commentReference w:id="5"/>
      </w:r>
      <w:r w:rsidR="007C26F8">
        <w:rPr>
          <w:rFonts w:ascii="Aptos" w:eastAsia="Calibri" w:hAnsi="Aptos" w:cstheme="minorHAnsi"/>
          <w:color w:val="auto"/>
          <w:sz w:val="22"/>
        </w:rPr>
        <w:t>Submission Requirements</w:t>
      </w:r>
    </w:p>
    <w:p w14:paraId="64E8B476" w14:textId="77777777" w:rsidR="0064174F" w:rsidRPr="008926AF" w:rsidRDefault="0064174F" w:rsidP="00822B3B">
      <w:pPr>
        <w:widowControl w:val="0"/>
        <w:autoSpaceDE w:val="0"/>
        <w:autoSpaceDN w:val="0"/>
        <w:spacing w:before="10" w:line="360" w:lineRule="auto"/>
        <w:jc w:val="left"/>
        <w:rPr>
          <w:rFonts w:ascii="Aptos" w:eastAsia="Calibri" w:hAnsi="Aptos" w:cstheme="minorHAnsi"/>
          <w:color w:val="auto"/>
          <w:sz w:val="22"/>
        </w:rPr>
      </w:pPr>
    </w:p>
    <w:p w14:paraId="4E5FF446" w14:textId="3E429AFF" w:rsidR="0064174F" w:rsidRPr="008926AF" w:rsidRDefault="0064174F" w:rsidP="00822B3B">
      <w:pPr>
        <w:pStyle w:val="ListParagraph"/>
        <w:widowControl w:val="0"/>
        <w:numPr>
          <w:ilvl w:val="1"/>
          <w:numId w:val="13"/>
        </w:numPr>
        <w:tabs>
          <w:tab w:val="left" w:pos="673"/>
        </w:tabs>
        <w:autoSpaceDE w:val="0"/>
        <w:spacing w:line="360" w:lineRule="auto"/>
        <w:outlineLvl w:val="1"/>
        <w:rPr>
          <w:rFonts w:ascii="Aptos" w:eastAsia="Calibri Light" w:hAnsi="Aptos" w:cstheme="minorHAnsi"/>
          <w:b/>
          <w:bCs/>
          <w:sz w:val="22"/>
          <w:szCs w:val="22"/>
        </w:rPr>
      </w:pPr>
      <w:bookmarkStart w:id="6" w:name="1.4_Potential_Value_of_the_Contract"/>
      <w:bookmarkEnd w:id="6"/>
      <w:r w:rsidRPr="008926AF">
        <w:rPr>
          <w:rFonts w:ascii="Aptos" w:eastAsia="Calibri Light" w:hAnsi="Aptos" w:cstheme="minorHAnsi"/>
          <w:b/>
          <w:bCs/>
          <w:sz w:val="22"/>
          <w:szCs w:val="22"/>
        </w:rPr>
        <w:t>Potential</w:t>
      </w:r>
      <w:r w:rsidRPr="008926AF">
        <w:rPr>
          <w:rFonts w:ascii="Aptos" w:eastAsia="Calibri Light" w:hAnsi="Aptos" w:cstheme="minorHAnsi"/>
          <w:b/>
          <w:bCs/>
          <w:spacing w:val="-9"/>
          <w:sz w:val="22"/>
          <w:szCs w:val="22"/>
        </w:rPr>
        <w:t xml:space="preserve"> </w:t>
      </w:r>
      <w:r w:rsidRPr="008926AF">
        <w:rPr>
          <w:rFonts w:ascii="Aptos" w:eastAsia="Calibri Light" w:hAnsi="Aptos" w:cstheme="minorHAnsi"/>
          <w:b/>
          <w:bCs/>
          <w:sz w:val="22"/>
          <w:szCs w:val="22"/>
        </w:rPr>
        <w:t>Value</w:t>
      </w:r>
      <w:r w:rsidRPr="008926AF">
        <w:rPr>
          <w:rFonts w:ascii="Aptos" w:eastAsia="Calibri Light" w:hAnsi="Aptos" w:cstheme="minorHAnsi"/>
          <w:b/>
          <w:bCs/>
          <w:spacing w:val="-2"/>
          <w:sz w:val="22"/>
          <w:szCs w:val="22"/>
        </w:rPr>
        <w:t xml:space="preserve"> </w:t>
      </w:r>
      <w:r w:rsidRPr="008926AF">
        <w:rPr>
          <w:rFonts w:ascii="Aptos" w:eastAsia="Calibri Light" w:hAnsi="Aptos" w:cstheme="minorHAnsi"/>
          <w:b/>
          <w:bCs/>
          <w:sz w:val="22"/>
          <w:szCs w:val="22"/>
        </w:rPr>
        <w:t>of</w:t>
      </w:r>
      <w:r w:rsidRPr="008926AF">
        <w:rPr>
          <w:rFonts w:ascii="Aptos" w:eastAsia="Calibri Light" w:hAnsi="Aptos" w:cstheme="minorHAnsi"/>
          <w:b/>
          <w:bCs/>
          <w:spacing w:val="-9"/>
          <w:sz w:val="22"/>
          <w:szCs w:val="22"/>
        </w:rPr>
        <w:t xml:space="preserve"> </w:t>
      </w:r>
      <w:r w:rsidRPr="008926AF">
        <w:rPr>
          <w:rFonts w:ascii="Aptos" w:eastAsia="Calibri Light" w:hAnsi="Aptos" w:cstheme="minorHAnsi"/>
          <w:b/>
          <w:bCs/>
          <w:sz w:val="22"/>
          <w:szCs w:val="22"/>
        </w:rPr>
        <w:t>the</w:t>
      </w:r>
      <w:r w:rsidRPr="008926AF">
        <w:rPr>
          <w:rFonts w:ascii="Aptos" w:eastAsia="Calibri Light" w:hAnsi="Aptos" w:cstheme="minorHAnsi"/>
          <w:b/>
          <w:bCs/>
          <w:spacing w:val="-7"/>
          <w:sz w:val="22"/>
          <w:szCs w:val="22"/>
        </w:rPr>
        <w:t xml:space="preserve"> </w:t>
      </w:r>
      <w:r w:rsidRPr="008926AF">
        <w:rPr>
          <w:rFonts w:ascii="Aptos" w:eastAsia="Calibri Light" w:hAnsi="Aptos" w:cstheme="minorHAnsi"/>
          <w:b/>
          <w:bCs/>
          <w:spacing w:val="-2"/>
          <w:sz w:val="22"/>
          <w:szCs w:val="22"/>
        </w:rPr>
        <w:t>Contract</w:t>
      </w:r>
    </w:p>
    <w:p w14:paraId="522B005D" w14:textId="77777777" w:rsidR="0064174F" w:rsidRPr="008926AF" w:rsidRDefault="0064174F" w:rsidP="00822B3B">
      <w:pPr>
        <w:widowControl w:val="0"/>
        <w:autoSpaceDE w:val="0"/>
        <w:autoSpaceDN w:val="0"/>
        <w:spacing w:before="4" w:line="360" w:lineRule="auto"/>
        <w:jc w:val="left"/>
        <w:rPr>
          <w:rFonts w:ascii="Aptos" w:eastAsia="Calibri" w:hAnsi="Aptos" w:cstheme="minorHAnsi"/>
          <w:color w:val="auto"/>
          <w:sz w:val="22"/>
        </w:rPr>
      </w:pPr>
    </w:p>
    <w:p w14:paraId="3144E79E" w14:textId="747B5FF6" w:rsidR="0064174F" w:rsidRPr="008926AF" w:rsidRDefault="0064174F" w:rsidP="00822B3B">
      <w:pPr>
        <w:widowControl w:val="0"/>
        <w:numPr>
          <w:ilvl w:val="2"/>
          <w:numId w:val="13"/>
        </w:numPr>
        <w:tabs>
          <w:tab w:val="left" w:pos="673"/>
        </w:tabs>
        <w:autoSpaceDE w:val="0"/>
        <w:autoSpaceDN w:val="0"/>
        <w:spacing w:line="360" w:lineRule="auto"/>
        <w:rPr>
          <w:rFonts w:ascii="Aptos" w:eastAsia="Calibri" w:hAnsi="Aptos" w:cstheme="minorHAnsi"/>
          <w:color w:val="auto"/>
          <w:sz w:val="22"/>
        </w:rPr>
      </w:pPr>
      <w:r w:rsidRPr="008926AF">
        <w:rPr>
          <w:rFonts w:ascii="Aptos" w:eastAsia="Calibri" w:hAnsi="Aptos" w:cstheme="minorHAnsi"/>
          <w:color w:val="auto"/>
          <w:sz w:val="22"/>
        </w:rPr>
        <w:t>The</w:t>
      </w:r>
      <w:r w:rsidRPr="008926AF">
        <w:rPr>
          <w:rFonts w:ascii="Aptos" w:eastAsia="Calibri" w:hAnsi="Aptos" w:cstheme="minorHAnsi"/>
          <w:color w:val="auto"/>
          <w:spacing w:val="3"/>
          <w:sz w:val="22"/>
        </w:rPr>
        <w:t xml:space="preserve"> disclosure of the </w:t>
      </w:r>
      <w:r w:rsidR="00E33131" w:rsidRPr="008926AF">
        <w:rPr>
          <w:rFonts w:ascii="Aptos" w:eastAsia="Calibri" w:hAnsi="Aptos" w:cstheme="minorHAnsi"/>
          <w:color w:val="auto"/>
          <w:spacing w:val="3"/>
          <w:sz w:val="22"/>
        </w:rPr>
        <w:t xml:space="preserve">grant funding </w:t>
      </w:r>
      <w:r w:rsidR="00811C05" w:rsidRPr="008926AF">
        <w:rPr>
          <w:rFonts w:ascii="Aptos" w:eastAsia="Calibri" w:hAnsi="Aptos" w:cstheme="minorHAnsi"/>
          <w:color w:val="auto"/>
          <w:spacing w:val="3"/>
          <w:sz w:val="22"/>
        </w:rPr>
        <w:t xml:space="preserve">capital for the </w:t>
      </w:r>
      <w:r w:rsidR="004A5959" w:rsidRPr="008926AF">
        <w:rPr>
          <w:rFonts w:ascii="Aptos" w:eastAsia="Calibri" w:hAnsi="Aptos" w:cstheme="minorHAnsi"/>
          <w:color w:val="auto"/>
          <w:spacing w:val="3"/>
          <w:sz w:val="22"/>
        </w:rPr>
        <w:t xml:space="preserve">design, </w:t>
      </w:r>
      <w:r w:rsidR="00811C05" w:rsidRPr="008926AF">
        <w:rPr>
          <w:rFonts w:ascii="Aptos" w:eastAsia="Calibri" w:hAnsi="Aptos" w:cstheme="minorHAnsi"/>
          <w:color w:val="auto"/>
          <w:spacing w:val="3"/>
          <w:sz w:val="22"/>
        </w:rPr>
        <w:t xml:space="preserve">supply and installation </w:t>
      </w:r>
      <w:r w:rsidRPr="008926AF">
        <w:rPr>
          <w:rFonts w:ascii="Aptos" w:eastAsia="Calibri" w:hAnsi="Aptos" w:cstheme="minorHAnsi"/>
          <w:color w:val="auto"/>
          <w:spacing w:val="3"/>
          <w:sz w:val="22"/>
        </w:rPr>
        <w:t xml:space="preserve">is </w:t>
      </w:r>
      <w:r w:rsidR="00811C05" w:rsidRPr="008926AF">
        <w:rPr>
          <w:rFonts w:ascii="Aptos" w:eastAsia="Calibri" w:hAnsi="Aptos" w:cstheme="minorHAnsi"/>
          <w:color w:val="auto"/>
          <w:spacing w:val="3"/>
          <w:sz w:val="22"/>
        </w:rPr>
        <w:t>£</w:t>
      </w:r>
      <w:r w:rsidR="005424EE" w:rsidRPr="008926AF">
        <w:rPr>
          <w:rFonts w:ascii="Aptos" w:eastAsia="Calibri" w:hAnsi="Aptos" w:cstheme="minorHAnsi"/>
          <w:color w:val="auto"/>
          <w:spacing w:val="3"/>
          <w:sz w:val="22"/>
        </w:rPr>
        <w:t>350,000</w:t>
      </w:r>
      <w:r w:rsidR="00811C05" w:rsidRPr="008926AF">
        <w:rPr>
          <w:rFonts w:ascii="Aptos" w:eastAsia="Calibri" w:hAnsi="Aptos" w:cstheme="minorHAnsi"/>
          <w:color w:val="auto"/>
          <w:spacing w:val="3"/>
          <w:sz w:val="22"/>
        </w:rPr>
        <w:t xml:space="preserve"> (incl VAT) funded by</w:t>
      </w:r>
      <w:r w:rsidR="005424EE" w:rsidRPr="008926AF">
        <w:rPr>
          <w:rFonts w:ascii="Aptos" w:eastAsia="Calibri" w:hAnsi="Aptos" w:cstheme="minorHAnsi"/>
          <w:color w:val="auto"/>
          <w:spacing w:val="3"/>
          <w:sz w:val="22"/>
        </w:rPr>
        <w:t xml:space="preserve"> The Moondance Foundation</w:t>
      </w:r>
      <w:r w:rsidR="008F7A8D" w:rsidRPr="008926AF">
        <w:rPr>
          <w:rFonts w:ascii="Aptos" w:eastAsia="Calibri" w:hAnsi="Aptos" w:cstheme="minorHAnsi"/>
          <w:color w:val="auto"/>
          <w:spacing w:val="3"/>
          <w:sz w:val="22"/>
        </w:rPr>
        <w:t>.</w:t>
      </w:r>
      <w:r w:rsidR="008974C8">
        <w:rPr>
          <w:rFonts w:ascii="Aptos" w:eastAsia="Calibri" w:hAnsi="Aptos" w:cstheme="minorHAnsi"/>
          <w:color w:val="auto"/>
          <w:spacing w:val="3"/>
          <w:sz w:val="22"/>
        </w:rPr>
        <w:t xml:space="preserve"> </w:t>
      </w:r>
      <w:r w:rsidR="007E321D">
        <w:rPr>
          <w:rFonts w:ascii="Aptos" w:eastAsia="Calibri" w:hAnsi="Aptos" w:cstheme="minorHAnsi"/>
          <w:color w:val="auto"/>
          <w:spacing w:val="3"/>
          <w:sz w:val="22"/>
        </w:rPr>
        <w:t>We are actively fundraising for match funding to enhance this budget</w:t>
      </w:r>
      <w:r w:rsidR="00C92CFC">
        <w:rPr>
          <w:rFonts w:ascii="Aptos" w:eastAsia="Calibri" w:hAnsi="Aptos" w:cstheme="minorHAnsi"/>
          <w:color w:val="auto"/>
          <w:spacing w:val="3"/>
          <w:sz w:val="22"/>
        </w:rPr>
        <w:t>.</w:t>
      </w:r>
    </w:p>
    <w:p w14:paraId="05ECB7DB" w14:textId="0792F634" w:rsidR="00F3774B" w:rsidRPr="008926AF" w:rsidRDefault="00F64714" w:rsidP="00822B3B">
      <w:pPr>
        <w:widowControl w:val="0"/>
        <w:numPr>
          <w:ilvl w:val="2"/>
          <w:numId w:val="13"/>
        </w:numPr>
        <w:tabs>
          <w:tab w:val="left" w:pos="673"/>
        </w:tabs>
        <w:autoSpaceDE w:val="0"/>
        <w:autoSpaceDN w:val="0"/>
        <w:spacing w:line="360" w:lineRule="auto"/>
        <w:rPr>
          <w:rFonts w:ascii="Aptos" w:eastAsia="Calibri" w:hAnsi="Aptos" w:cstheme="minorHAnsi"/>
          <w:color w:val="auto"/>
          <w:sz w:val="22"/>
        </w:rPr>
      </w:pPr>
      <w:r w:rsidRPr="00F64714">
        <w:rPr>
          <w:rFonts w:ascii="Aptos" w:eastAsia="Calibri" w:hAnsi="Aptos" w:cstheme="minorHAnsi"/>
          <w:color w:val="auto"/>
          <w:sz w:val="22"/>
        </w:rPr>
        <w:t xml:space="preserve">The disclosure of the budget is to provide Tenderers with an indication of the budget available. We are aware that the scope provide may be above this budget. For the purposes of the tender process please quote against this scope to allow comparison between submissions. Following contracting we will work with the successful supplier to reduce the scope and value engineer to the final budget. Please indicate in your </w:t>
      </w:r>
      <w:r w:rsidRPr="00F64714">
        <w:rPr>
          <w:rFonts w:ascii="Aptos" w:eastAsia="Calibri" w:hAnsi="Aptos" w:cstheme="minorHAnsi"/>
          <w:color w:val="auto"/>
          <w:sz w:val="22"/>
        </w:rPr>
        <w:lastRenderedPageBreak/>
        <w:t>submission opportunities where saving can be made against the scope we have provided.</w:t>
      </w:r>
    </w:p>
    <w:p w14:paraId="29183E4F" w14:textId="77777777" w:rsidR="00F3774B" w:rsidRPr="008926AF" w:rsidRDefault="00F3774B" w:rsidP="00822B3B">
      <w:pPr>
        <w:widowControl w:val="0"/>
        <w:tabs>
          <w:tab w:val="left" w:pos="673"/>
        </w:tabs>
        <w:autoSpaceDE w:val="0"/>
        <w:autoSpaceDN w:val="0"/>
        <w:spacing w:before="58" w:line="360" w:lineRule="auto"/>
        <w:ind w:left="672" w:right="112"/>
        <w:jc w:val="left"/>
        <w:rPr>
          <w:rFonts w:ascii="Aptos" w:eastAsia="Calibri" w:hAnsi="Aptos" w:cs="Calibri"/>
          <w:b/>
          <w:bCs/>
          <w:color w:val="auto"/>
          <w:sz w:val="22"/>
        </w:rPr>
      </w:pPr>
    </w:p>
    <w:p w14:paraId="69934623" w14:textId="77777777" w:rsidR="00677BB7" w:rsidRPr="008926AF" w:rsidRDefault="00716F6E" w:rsidP="00822B3B">
      <w:pPr>
        <w:pStyle w:val="Level1Heading"/>
        <w:tabs>
          <w:tab w:val="clear" w:pos="720"/>
          <w:tab w:val="num" w:pos="0"/>
        </w:tabs>
        <w:ind w:left="0" w:firstLine="0"/>
        <w:rPr>
          <w:rFonts w:ascii="Aptos" w:hAnsi="Aptos"/>
          <w:sz w:val="22"/>
          <w:shd w:val="clear" w:color="auto" w:fill="FFFF00"/>
        </w:rPr>
      </w:pPr>
      <w:bookmarkStart w:id="7" w:name="_Toc225351708"/>
      <w:r w:rsidRPr="008926AF">
        <w:rPr>
          <w:rFonts w:ascii="Aptos" w:hAnsi="Aptos"/>
          <w:sz w:val="22"/>
        </w:rPr>
        <w:t>PROCUREMENT OPPORTUNITY</w:t>
      </w:r>
      <w:bookmarkEnd w:id="7"/>
    </w:p>
    <w:p w14:paraId="69934624" w14:textId="00BA7CF3" w:rsidR="00677BB7" w:rsidRPr="008926AF" w:rsidRDefault="1552716F" w:rsidP="00822B3B">
      <w:pPr>
        <w:pStyle w:val="Level2Number"/>
        <w:ind w:left="851" w:hanging="851"/>
        <w:rPr>
          <w:rFonts w:ascii="Aptos" w:hAnsi="Aptos"/>
          <w:sz w:val="22"/>
        </w:rPr>
      </w:pPr>
      <w:r w:rsidRPr="008926AF">
        <w:rPr>
          <w:rFonts w:ascii="Aptos" w:hAnsi="Aptos" w:cs="Arial"/>
          <w:sz w:val="22"/>
        </w:rPr>
        <w:t>This opportunity</w:t>
      </w:r>
      <w:r w:rsidRPr="008926AF">
        <w:rPr>
          <w:rFonts w:ascii="Aptos" w:hAnsi="Aptos"/>
          <w:sz w:val="22"/>
        </w:rPr>
        <w:t xml:space="preserve"> is for </w:t>
      </w:r>
      <w:r w:rsidR="00562335" w:rsidRPr="008926AF">
        <w:rPr>
          <w:rFonts w:ascii="Aptos" w:eastAsia="Calibri Light" w:hAnsi="Aptos" w:cstheme="minorHAnsi"/>
          <w:color w:val="auto"/>
          <w:spacing w:val="-2"/>
          <w:sz w:val="22"/>
        </w:rPr>
        <w:t>the design, fabrication and installation of the LaunchPADLansio under 5s exhibition on the ground floor of Xplore! Science Discovery Centre</w:t>
      </w:r>
      <w:r w:rsidR="003554C6" w:rsidRPr="008926AF">
        <w:rPr>
          <w:rFonts w:ascii="Aptos" w:eastAsia="Calibri Light" w:hAnsi="Aptos" w:cstheme="minorHAnsi"/>
          <w:color w:val="auto"/>
          <w:spacing w:val="-2"/>
          <w:sz w:val="22"/>
        </w:rPr>
        <w:t>,</w:t>
      </w:r>
      <w:r w:rsidR="00562335" w:rsidRPr="008926AF">
        <w:rPr>
          <w:rFonts w:ascii="Aptos" w:hAnsi="Aptos"/>
          <w:b/>
          <w:bCs/>
          <w:sz w:val="22"/>
        </w:rPr>
        <w:t xml:space="preserve"> </w:t>
      </w:r>
      <w:r w:rsidR="07896896" w:rsidRPr="008926AF">
        <w:rPr>
          <w:rFonts w:ascii="Aptos" w:hAnsi="Aptos"/>
          <w:sz w:val="22"/>
        </w:rPr>
        <w:t>which is based on the Contract Specification</w:t>
      </w:r>
      <w:r w:rsidR="2C9B9057" w:rsidRPr="008926AF">
        <w:rPr>
          <w:rFonts w:ascii="Aptos" w:hAnsi="Aptos"/>
          <w:sz w:val="22"/>
        </w:rPr>
        <w:t>, which is also referenced</w:t>
      </w:r>
      <w:r w:rsidR="6B7E0254" w:rsidRPr="008926AF">
        <w:rPr>
          <w:rFonts w:ascii="Aptos" w:hAnsi="Aptos"/>
          <w:sz w:val="22"/>
        </w:rPr>
        <w:t xml:space="preserve"> in Schedule 5 (Specification)</w:t>
      </w:r>
      <w:r w:rsidR="7E63C44B" w:rsidRPr="008926AF">
        <w:rPr>
          <w:rFonts w:ascii="Aptos" w:hAnsi="Aptos"/>
          <w:sz w:val="22"/>
        </w:rPr>
        <w:t>.</w:t>
      </w:r>
    </w:p>
    <w:p w14:paraId="69934625" w14:textId="32284A00" w:rsidR="00677BB7" w:rsidRPr="008926AF" w:rsidRDefault="00716F6E" w:rsidP="00822B3B">
      <w:pPr>
        <w:pStyle w:val="Level2Number"/>
        <w:ind w:left="851" w:hanging="851"/>
        <w:rPr>
          <w:rFonts w:ascii="Aptos" w:hAnsi="Aptos"/>
          <w:sz w:val="22"/>
          <w:lang w:val="en-US"/>
        </w:rPr>
      </w:pPr>
      <w:bookmarkStart w:id="8" w:name="_Ref169272299"/>
      <w:r w:rsidRPr="001E1705">
        <w:rPr>
          <w:rFonts w:ascii="Aptos" w:hAnsi="Aptos"/>
          <w:sz w:val="22"/>
          <w:lang w:val="en-US"/>
        </w:rPr>
        <w:t xml:space="preserve">On </w:t>
      </w:r>
      <w:r w:rsidR="003953D9" w:rsidRPr="001E1705">
        <w:rPr>
          <w:rFonts w:ascii="Aptos" w:hAnsi="Aptos"/>
          <w:sz w:val="22"/>
          <w:lang w:val="en-US"/>
        </w:rPr>
        <w:t>2</w:t>
      </w:r>
      <w:r w:rsidR="002A4757" w:rsidRPr="001E1705">
        <w:rPr>
          <w:rFonts w:ascii="Aptos" w:hAnsi="Aptos"/>
          <w:sz w:val="22"/>
          <w:lang w:val="en-US"/>
        </w:rPr>
        <w:t>6</w:t>
      </w:r>
      <w:r w:rsidR="007C37F6" w:rsidRPr="001E1705">
        <w:rPr>
          <w:rFonts w:ascii="Aptos" w:hAnsi="Aptos"/>
          <w:sz w:val="22"/>
          <w:vertAlign w:val="superscript"/>
          <w:lang w:val="en-US"/>
        </w:rPr>
        <w:t>th</w:t>
      </w:r>
      <w:r w:rsidR="007C37F6" w:rsidRPr="001E1705">
        <w:rPr>
          <w:rFonts w:ascii="Aptos" w:hAnsi="Aptos"/>
          <w:sz w:val="22"/>
          <w:lang w:val="en-US"/>
        </w:rPr>
        <w:t xml:space="preserve"> </w:t>
      </w:r>
      <w:r w:rsidR="007C6D53" w:rsidRPr="001E1705">
        <w:rPr>
          <w:rFonts w:ascii="Aptos" w:hAnsi="Aptos"/>
          <w:sz w:val="22"/>
          <w:lang w:val="en-US"/>
        </w:rPr>
        <w:t>March</w:t>
      </w:r>
      <w:r w:rsidR="007C37F6" w:rsidRPr="001E1705">
        <w:rPr>
          <w:rFonts w:ascii="Aptos" w:hAnsi="Aptos"/>
          <w:sz w:val="22"/>
          <w:lang w:val="en-US"/>
        </w:rPr>
        <w:t xml:space="preserve"> 202</w:t>
      </w:r>
      <w:r w:rsidR="003554C6" w:rsidRPr="001E1705">
        <w:rPr>
          <w:rFonts w:ascii="Aptos" w:hAnsi="Aptos"/>
          <w:sz w:val="22"/>
          <w:lang w:val="en-US"/>
        </w:rPr>
        <w:t>6</w:t>
      </w:r>
      <w:r w:rsidRPr="001E1705">
        <w:rPr>
          <w:rFonts w:ascii="Aptos" w:hAnsi="Aptos"/>
          <w:sz w:val="22"/>
          <w:lang w:val="en-US"/>
        </w:rPr>
        <w:t xml:space="preserve"> a </w:t>
      </w:r>
      <w:r w:rsidR="0019539F" w:rsidRPr="001E1705">
        <w:rPr>
          <w:rFonts w:ascii="Aptos" w:hAnsi="Aptos"/>
          <w:sz w:val="22"/>
          <w:lang w:val="en-US"/>
        </w:rPr>
        <w:t>tender</w:t>
      </w:r>
      <w:r w:rsidR="0019539F" w:rsidRPr="008926AF">
        <w:rPr>
          <w:rFonts w:ascii="Aptos" w:hAnsi="Aptos"/>
          <w:sz w:val="22"/>
          <w:lang w:val="en-US"/>
        </w:rPr>
        <w:t xml:space="preserve"> </w:t>
      </w:r>
      <w:r w:rsidRPr="008926AF">
        <w:rPr>
          <w:rFonts w:ascii="Aptos" w:hAnsi="Aptos"/>
          <w:sz w:val="22"/>
          <w:lang w:val="en-US"/>
        </w:rPr>
        <w:t xml:space="preserve">notice was published </w:t>
      </w:r>
      <w:r w:rsidR="009B3E43" w:rsidRPr="008926AF">
        <w:rPr>
          <w:rFonts w:ascii="Aptos" w:hAnsi="Aptos"/>
          <w:sz w:val="22"/>
          <w:lang w:val="en-US"/>
        </w:rPr>
        <w:t xml:space="preserve">by </w:t>
      </w:r>
      <w:r w:rsidR="007C37F6" w:rsidRPr="008926AF">
        <w:rPr>
          <w:rFonts w:ascii="Aptos" w:hAnsi="Aptos"/>
          <w:sz w:val="22"/>
          <w:lang w:val="en-US"/>
        </w:rPr>
        <w:t>Wrexham University</w:t>
      </w:r>
      <w:r w:rsidR="009B3E43" w:rsidRPr="008926AF">
        <w:rPr>
          <w:rFonts w:ascii="Aptos" w:hAnsi="Aptos"/>
          <w:sz w:val="22"/>
          <w:lang w:val="en-US"/>
        </w:rPr>
        <w:t xml:space="preserve"> (“the </w:t>
      </w:r>
      <w:r w:rsidR="009115FF" w:rsidRPr="008926AF">
        <w:rPr>
          <w:rFonts w:ascii="Aptos" w:hAnsi="Aptos"/>
          <w:sz w:val="22"/>
          <w:lang w:val="en-US"/>
        </w:rPr>
        <w:t>Authority</w:t>
      </w:r>
      <w:r w:rsidR="009B3E43" w:rsidRPr="008926AF">
        <w:rPr>
          <w:rFonts w:ascii="Aptos" w:hAnsi="Aptos"/>
          <w:sz w:val="22"/>
          <w:lang w:val="en-US"/>
        </w:rPr>
        <w:t xml:space="preserve">”) </w:t>
      </w:r>
      <w:r w:rsidR="00486208" w:rsidRPr="008926AF">
        <w:rPr>
          <w:rFonts w:ascii="Aptos" w:hAnsi="Aptos"/>
          <w:sz w:val="22"/>
          <w:lang w:val="en-US"/>
        </w:rPr>
        <w:t xml:space="preserve">on the </w:t>
      </w:r>
      <w:r w:rsidR="007C37F6" w:rsidRPr="008926AF">
        <w:rPr>
          <w:rFonts w:ascii="Aptos" w:hAnsi="Aptos"/>
          <w:sz w:val="22"/>
          <w:lang w:val="en-US"/>
        </w:rPr>
        <w:t xml:space="preserve">Sell2Wales portal and the </w:t>
      </w:r>
      <w:r w:rsidR="0019539F" w:rsidRPr="008926AF">
        <w:rPr>
          <w:rFonts w:ascii="Aptos" w:hAnsi="Aptos"/>
          <w:sz w:val="22"/>
          <w:lang w:val="en-US"/>
        </w:rPr>
        <w:t xml:space="preserve">Central Digital Platform </w:t>
      </w:r>
      <w:r w:rsidRPr="008926AF">
        <w:rPr>
          <w:rFonts w:ascii="Aptos" w:hAnsi="Aptos"/>
          <w:sz w:val="22"/>
          <w:lang w:val="en-US"/>
        </w:rPr>
        <w:t xml:space="preserve">inviting expressions of interest from organisations wishing to be selected to tender for </w:t>
      </w:r>
      <w:r w:rsidR="009B3E43" w:rsidRPr="008926AF">
        <w:rPr>
          <w:rFonts w:ascii="Aptos" w:hAnsi="Aptos"/>
          <w:sz w:val="22"/>
          <w:lang w:val="en-US"/>
        </w:rPr>
        <w:t>the above opportunity</w:t>
      </w:r>
      <w:r w:rsidRPr="008926AF">
        <w:rPr>
          <w:rFonts w:ascii="Aptos" w:hAnsi="Aptos"/>
          <w:sz w:val="22"/>
          <w:lang w:val="en-US"/>
        </w:rPr>
        <w:t>.</w:t>
      </w:r>
      <w:bookmarkEnd w:id="8"/>
      <w:r w:rsidRPr="008926AF">
        <w:rPr>
          <w:rFonts w:ascii="Aptos" w:hAnsi="Aptos"/>
          <w:sz w:val="22"/>
          <w:lang w:val="en-US"/>
        </w:rPr>
        <w:t xml:space="preserve"> </w:t>
      </w:r>
    </w:p>
    <w:p w14:paraId="69934626" w14:textId="2C133155" w:rsidR="0019539F" w:rsidRPr="008926AF" w:rsidRDefault="1552716F" w:rsidP="00822B3B">
      <w:pPr>
        <w:pStyle w:val="Level2Number"/>
        <w:ind w:left="851" w:hanging="851"/>
        <w:rPr>
          <w:rFonts w:ascii="Aptos" w:hAnsi="Aptos"/>
          <w:sz w:val="22"/>
          <w:lang w:val="en-US"/>
        </w:rPr>
      </w:pPr>
      <w:r w:rsidRPr="008926AF">
        <w:rPr>
          <w:rFonts w:ascii="Aptos" w:hAnsi="Aptos"/>
          <w:sz w:val="22"/>
          <w:lang w:val="en-US"/>
        </w:rPr>
        <w:t xml:space="preserve">This invitation has been issued </w:t>
      </w:r>
      <w:r w:rsidR="1710C1A3" w:rsidRPr="008926AF">
        <w:rPr>
          <w:rFonts w:ascii="Aptos" w:hAnsi="Aptos"/>
          <w:sz w:val="22"/>
          <w:lang w:val="en-US"/>
        </w:rPr>
        <w:t xml:space="preserve">to </w:t>
      </w:r>
      <w:r w:rsidR="21D526F2" w:rsidRPr="008926AF">
        <w:rPr>
          <w:rFonts w:ascii="Aptos" w:hAnsi="Aptos"/>
          <w:sz w:val="22"/>
          <w:lang w:val="en-US"/>
        </w:rPr>
        <w:t>those who have</w:t>
      </w:r>
      <w:r w:rsidR="1710C1A3" w:rsidRPr="008926AF">
        <w:rPr>
          <w:rFonts w:ascii="Aptos" w:hAnsi="Aptos"/>
          <w:sz w:val="22"/>
          <w:lang w:val="en-US"/>
        </w:rPr>
        <w:t xml:space="preserve"> expressed an interest in the opportunity</w:t>
      </w:r>
      <w:r w:rsidR="3AFBA90A" w:rsidRPr="008926AF">
        <w:rPr>
          <w:rFonts w:ascii="Aptos" w:hAnsi="Aptos"/>
          <w:sz w:val="22"/>
          <w:lang w:val="en-US"/>
        </w:rPr>
        <w:t xml:space="preserve"> (the "</w:t>
      </w:r>
      <w:r w:rsidR="7E6C26BC" w:rsidRPr="008926AF">
        <w:rPr>
          <w:rFonts w:ascii="Aptos" w:hAnsi="Aptos"/>
          <w:sz w:val="22"/>
          <w:lang w:val="en-US"/>
        </w:rPr>
        <w:t>Participant</w:t>
      </w:r>
      <w:r w:rsidR="3AFBA90A" w:rsidRPr="008926AF">
        <w:rPr>
          <w:rFonts w:ascii="Aptos" w:hAnsi="Aptos"/>
          <w:sz w:val="22"/>
          <w:lang w:val="en-US"/>
        </w:rPr>
        <w:t>s")</w:t>
      </w:r>
      <w:r w:rsidRPr="008926AF">
        <w:rPr>
          <w:rFonts w:ascii="Aptos" w:hAnsi="Aptos"/>
          <w:sz w:val="22"/>
          <w:lang w:val="en-US"/>
        </w:rPr>
        <w:t>.</w:t>
      </w:r>
    </w:p>
    <w:p w14:paraId="69934627" w14:textId="77777777" w:rsidR="00BE14E0" w:rsidRPr="008926AF" w:rsidRDefault="00716F6E" w:rsidP="00822B3B">
      <w:pPr>
        <w:pStyle w:val="Level2Number"/>
        <w:ind w:left="993" w:hanging="993"/>
        <w:rPr>
          <w:rFonts w:ascii="Aptos" w:hAnsi="Aptos"/>
          <w:sz w:val="22"/>
        </w:rPr>
      </w:pPr>
      <w:r w:rsidRPr="008926AF">
        <w:rPr>
          <w:rFonts w:ascii="Aptos" w:hAnsi="Aptos"/>
          <w:b/>
          <w:bCs/>
          <w:sz w:val="22"/>
        </w:rPr>
        <w:t>Defined terms</w:t>
      </w:r>
      <w:r w:rsidRPr="008926AF">
        <w:rPr>
          <w:rFonts w:ascii="Aptos" w:hAnsi="Aptos"/>
          <w:sz w:val="22"/>
        </w:rPr>
        <w:t xml:space="preserve"> – The following defined terms are used in this ITT:</w:t>
      </w:r>
    </w:p>
    <w:p w14:paraId="69934628" w14:textId="77777777" w:rsidR="0019539F" w:rsidRPr="008926AF" w:rsidRDefault="00716F6E" w:rsidP="00822B3B">
      <w:pPr>
        <w:pStyle w:val="Level3Number"/>
        <w:rPr>
          <w:rFonts w:ascii="Aptos" w:hAnsi="Aptos"/>
          <w:sz w:val="22"/>
        </w:rPr>
      </w:pPr>
      <w:r w:rsidRPr="008926AF">
        <w:rPr>
          <w:rFonts w:ascii="Aptos" w:hAnsi="Aptos"/>
          <w:sz w:val="22"/>
        </w:rPr>
        <w:t>"Act" means the Procurement Act 2023;</w:t>
      </w:r>
    </w:p>
    <w:p w14:paraId="69934629" w14:textId="79697DA9" w:rsidR="00BE14E0" w:rsidRPr="008926AF" w:rsidRDefault="00716F6E" w:rsidP="00822B3B">
      <w:pPr>
        <w:pStyle w:val="Level3Number"/>
        <w:rPr>
          <w:rFonts w:ascii="Aptos" w:hAnsi="Aptos"/>
          <w:sz w:val="22"/>
        </w:rPr>
      </w:pPr>
      <w:r w:rsidRPr="008926AF">
        <w:rPr>
          <w:rFonts w:ascii="Aptos" w:hAnsi="Aptos"/>
          <w:sz w:val="22"/>
        </w:rPr>
        <w:t xml:space="preserve">"Authority" has the meaning given in </w:t>
      </w:r>
      <w:r w:rsidR="00A37B3B" w:rsidRPr="008926AF">
        <w:rPr>
          <w:rFonts w:ascii="Aptos" w:hAnsi="Aptos"/>
          <w:sz w:val="22"/>
        </w:rPr>
        <w:t>clause</w:t>
      </w:r>
      <w:r w:rsidRPr="008926AF">
        <w:rPr>
          <w:rFonts w:ascii="Aptos" w:hAnsi="Aptos"/>
          <w:sz w:val="22"/>
        </w:rPr>
        <w:t xml:space="preserve"> </w:t>
      </w:r>
      <w:r w:rsidR="00A24704" w:rsidRPr="008926AF">
        <w:rPr>
          <w:rFonts w:ascii="Aptos" w:hAnsi="Aptos"/>
          <w:sz w:val="22"/>
        </w:rPr>
        <w:fldChar w:fldCharType="begin"/>
      </w:r>
      <w:r w:rsidR="00A24704" w:rsidRPr="008926AF">
        <w:rPr>
          <w:rFonts w:ascii="Aptos" w:hAnsi="Aptos"/>
          <w:sz w:val="22"/>
        </w:rPr>
        <w:instrText xml:space="preserve"> REF _Ref169272299 \r \h </w:instrText>
      </w:r>
      <w:r w:rsidR="00C60C3C" w:rsidRPr="008926AF">
        <w:rPr>
          <w:rFonts w:ascii="Aptos" w:hAnsi="Aptos"/>
          <w:sz w:val="22"/>
        </w:rPr>
        <w:instrText xml:space="preserve"> \* MERGEFORMAT </w:instrText>
      </w:r>
      <w:r w:rsidR="00A24704" w:rsidRPr="008926AF">
        <w:rPr>
          <w:rFonts w:ascii="Aptos" w:hAnsi="Aptos"/>
          <w:sz w:val="22"/>
        </w:rPr>
      </w:r>
      <w:r w:rsidR="00A24704" w:rsidRPr="008926AF">
        <w:rPr>
          <w:rFonts w:ascii="Aptos" w:hAnsi="Aptos"/>
          <w:sz w:val="22"/>
        </w:rPr>
        <w:fldChar w:fldCharType="separate"/>
      </w:r>
      <w:r w:rsidR="007852FA" w:rsidRPr="008926AF">
        <w:rPr>
          <w:rFonts w:ascii="Aptos" w:hAnsi="Aptos"/>
          <w:sz w:val="22"/>
        </w:rPr>
        <w:t>2.2</w:t>
      </w:r>
      <w:r w:rsidR="00A24704" w:rsidRPr="008926AF">
        <w:rPr>
          <w:rFonts w:ascii="Aptos" w:hAnsi="Aptos"/>
          <w:sz w:val="22"/>
        </w:rPr>
        <w:fldChar w:fldCharType="end"/>
      </w:r>
      <w:r w:rsidRPr="008926AF">
        <w:rPr>
          <w:rFonts w:ascii="Aptos" w:hAnsi="Aptos"/>
          <w:sz w:val="22"/>
        </w:rPr>
        <w:t>;</w:t>
      </w:r>
    </w:p>
    <w:p w14:paraId="6993462A" w14:textId="77777777" w:rsidR="0019539F" w:rsidRPr="008926AF" w:rsidRDefault="00716F6E" w:rsidP="00822B3B">
      <w:pPr>
        <w:pStyle w:val="Level3Number"/>
        <w:rPr>
          <w:rFonts w:ascii="Aptos" w:hAnsi="Aptos"/>
          <w:sz w:val="22"/>
        </w:rPr>
      </w:pPr>
      <w:r w:rsidRPr="008926AF">
        <w:rPr>
          <w:rFonts w:ascii="Aptos" w:hAnsi="Aptos"/>
          <w:sz w:val="22"/>
        </w:rPr>
        <w:t>"Central Digital Platform" has the meaning given in regulation 5 of the Regulations;</w:t>
      </w:r>
    </w:p>
    <w:p w14:paraId="6993462B" w14:textId="77777777" w:rsidR="0019539F" w:rsidRPr="008926AF" w:rsidRDefault="00716F6E" w:rsidP="00822B3B">
      <w:pPr>
        <w:pStyle w:val="Level3Number"/>
        <w:rPr>
          <w:rFonts w:ascii="Aptos" w:hAnsi="Aptos"/>
          <w:sz w:val="22"/>
        </w:rPr>
      </w:pPr>
      <w:r w:rsidRPr="008926AF">
        <w:rPr>
          <w:rFonts w:ascii="Aptos" w:hAnsi="Aptos"/>
          <w:sz w:val="22"/>
        </w:rPr>
        <w:t>"Excluded Supplier" and "Excludable Supplier" have the meaning given in section 57 of the Act;</w:t>
      </w:r>
    </w:p>
    <w:p w14:paraId="6993462C" w14:textId="1FD752D5" w:rsidR="00BE14E0" w:rsidRPr="008926AF" w:rsidRDefault="00716F6E" w:rsidP="00822B3B">
      <w:pPr>
        <w:pStyle w:val="Level3Number"/>
        <w:rPr>
          <w:rFonts w:ascii="Aptos" w:hAnsi="Aptos"/>
          <w:sz w:val="22"/>
        </w:rPr>
      </w:pPr>
      <w:r w:rsidRPr="008926AF">
        <w:rPr>
          <w:rFonts w:ascii="Aptos" w:hAnsi="Aptos"/>
          <w:sz w:val="22"/>
        </w:rPr>
        <w:t xml:space="preserve">"Participant" has the meaning given in </w:t>
      </w:r>
      <w:r w:rsidR="00A37B3B" w:rsidRPr="008926AF">
        <w:rPr>
          <w:rFonts w:ascii="Aptos" w:hAnsi="Aptos"/>
          <w:sz w:val="22"/>
        </w:rPr>
        <w:t>clause</w:t>
      </w:r>
      <w:r w:rsidRPr="008926AF">
        <w:rPr>
          <w:rFonts w:ascii="Aptos" w:hAnsi="Aptos"/>
          <w:sz w:val="22"/>
        </w:rPr>
        <w:t xml:space="preserve"> </w:t>
      </w:r>
      <w:r w:rsidR="00440D27" w:rsidRPr="008926AF">
        <w:rPr>
          <w:rFonts w:ascii="Aptos" w:hAnsi="Aptos"/>
          <w:sz w:val="22"/>
        </w:rPr>
        <w:fldChar w:fldCharType="begin"/>
      </w:r>
      <w:r w:rsidR="00440D27" w:rsidRPr="008926AF">
        <w:rPr>
          <w:rFonts w:ascii="Aptos" w:hAnsi="Aptos"/>
          <w:sz w:val="22"/>
        </w:rPr>
        <w:instrText xml:space="preserve"> REF _Ref169272299 \r \h </w:instrText>
      </w:r>
      <w:r w:rsidR="00C60C3C" w:rsidRPr="008926AF">
        <w:rPr>
          <w:rFonts w:ascii="Aptos" w:hAnsi="Aptos"/>
          <w:sz w:val="22"/>
        </w:rPr>
        <w:instrText xml:space="preserve"> \* MERGEFORMAT </w:instrText>
      </w:r>
      <w:r w:rsidR="00440D27" w:rsidRPr="008926AF">
        <w:rPr>
          <w:rFonts w:ascii="Aptos" w:hAnsi="Aptos"/>
          <w:sz w:val="22"/>
        </w:rPr>
      </w:r>
      <w:r w:rsidR="00440D27" w:rsidRPr="008926AF">
        <w:rPr>
          <w:rFonts w:ascii="Aptos" w:hAnsi="Aptos"/>
          <w:sz w:val="22"/>
        </w:rPr>
        <w:fldChar w:fldCharType="separate"/>
      </w:r>
      <w:r w:rsidR="007852FA" w:rsidRPr="008926AF">
        <w:rPr>
          <w:rFonts w:ascii="Aptos" w:hAnsi="Aptos"/>
          <w:sz w:val="22"/>
        </w:rPr>
        <w:t>2.2</w:t>
      </w:r>
      <w:r w:rsidR="00440D27" w:rsidRPr="008926AF">
        <w:rPr>
          <w:rFonts w:ascii="Aptos" w:hAnsi="Aptos"/>
          <w:sz w:val="22"/>
        </w:rPr>
        <w:fldChar w:fldCharType="end"/>
      </w:r>
      <w:r w:rsidRPr="008926AF">
        <w:rPr>
          <w:rFonts w:ascii="Aptos" w:hAnsi="Aptos"/>
          <w:sz w:val="22"/>
        </w:rPr>
        <w:t>;</w:t>
      </w:r>
    </w:p>
    <w:p w14:paraId="6993462D" w14:textId="00B86F93" w:rsidR="00BE14E0" w:rsidRPr="008926AF" w:rsidRDefault="00716F6E" w:rsidP="00822B3B">
      <w:pPr>
        <w:pStyle w:val="Level3Number"/>
        <w:rPr>
          <w:rFonts w:ascii="Aptos" w:hAnsi="Aptos"/>
          <w:sz w:val="22"/>
        </w:rPr>
      </w:pPr>
      <w:r w:rsidRPr="008926AF">
        <w:rPr>
          <w:rFonts w:ascii="Aptos" w:hAnsi="Aptos"/>
          <w:sz w:val="22"/>
        </w:rPr>
        <w:t xml:space="preserve">"Commencement Date" has the meaning given in </w:t>
      </w:r>
      <w:r w:rsidR="00A37B3B" w:rsidRPr="008926AF">
        <w:rPr>
          <w:rFonts w:ascii="Aptos" w:hAnsi="Aptos"/>
          <w:sz w:val="22"/>
        </w:rPr>
        <w:t>clause</w:t>
      </w:r>
      <w:r w:rsidRPr="008926AF">
        <w:rPr>
          <w:rFonts w:ascii="Aptos" w:hAnsi="Aptos"/>
          <w:sz w:val="22"/>
        </w:rPr>
        <w:t xml:space="preserve"> </w:t>
      </w:r>
      <w:r w:rsidR="00A24704" w:rsidRPr="008926AF">
        <w:rPr>
          <w:rFonts w:ascii="Aptos" w:hAnsi="Aptos"/>
          <w:sz w:val="22"/>
        </w:rPr>
        <w:fldChar w:fldCharType="begin"/>
      </w:r>
      <w:r w:rsidR="00A24704" w:rsidRPr="008926AF">
        <w:rPr>
          <w:rFonts w:ascii="Aptos" w:hAnsi="Aptos"/>
          <w:sz w:val="22"/>
        </w:rPr>
        <w:instrText xml:space="preserve"> REF _Ref169272325 \r \h </w:instrText>
      </w:r>
      <w:r w:rsidR="00C60C3C" w:rsidRPr="008926AF">
        <w:rPr>
          <w:rFonts w:ascii="Aptos" w:hAnsi="Aptos"/>
          <w:sz w:val="22"/>
        </w:rPr>
        <w:instrText xml:space="preserve"> \* MERGEFORMAT </w:instrText>
      </w:r>
      <w:r w:rsidR="00A24704" w:rsidRPr="008926AF">
        <w:rPr>
          <w:rFonts w:ascii="Aptos" w:hAnsi="Aptos"/>
          <w:sz w:val="22"/>
        </w:rPr>
      </w:r>
      <w:r w:rsidR="00A24704" w:rsidRPr="008926AF">
        <w:rPr>
          <w:rFonts w:ascii="Aptos" w:hAnsi="Aptos"/>
          <w:sz w:val="22"/>
        </w:rPr>
        <w:fldChar w:fldCharType="separate"/>
      </w:r>
      <w:r w:rsidR="007852FA" w:rsidRPr="008926AF">
        <w:rPr>
          <w:rFonts w:ascii="Aptos" w:hAnsi="Aptos"/>
          <w:sz w:val="22"/>
        </w:rPr>
        <w:t>5.2</w:t>
      </w:r>
      <w:r w:rsidR="00A24704" w:rsidRPr="008926AF">
        <w:rPr>
          <w:rFonts w:ascii="Aptos" w:hAnsi="Aptos"/>
          <w:sz w:val="22"/>
        </w:rPr>
        <w:fldChar w:fldCharType="end"/>
      </w:r>
      <w:r w:rsidRPr="008926AF">
        <w:rPr>
          <w:rFonts w:ascii="Aptos" w:hAnsi="Aptos"/>
          <w:sz w:val="22"/>
        </w:rPr>
        <w:t>;</w:t>
      </w:r>
    </w:p>
    <w:p w14:paraId="6993462E" w14:textId="2B46D59C" w:rsidR="0019539F" w:rsidRPr="008926AF" w:rsidRDefault="00716F6E" w:rsidP="00822B3B">
      <w:pPr>
        <w:pStyle w:val="Level3Number"/>
        <w:rPr>
          <w:rFonts w:ascii="Aptos" w:hAnsi="Aptos"/>
          <w:sz w:val="22"/>
        </w:rPr>
      </w:pPr>
      <w:r w:rsidRPr="008926AF">
        <w:rPr>
          <w:rFonts w:ascii="Aptos" w:hAnsi="Aptos"/>
          <w:sz w:val="22"/>
        </w:rPr>
        <w:t xml:space="preserve">"Initial Term" has the meaning given in </w:t>
      </w:r>
      <w:r w:rsidR="00A37B3B" w:rsidRPr="008926AF">
        <w:rPr>
          <w:rFonts w:ascii="Aptos" w:hAnsi="Aptos"/>
          <w:sz w:val="22"/>
        </w:rPr>
        <w:t>clause</w:t>
      </w:r>
      <w:r w:rsidRPr="008926AF">
        <w:rPr>
          <w:rFonts w:ascii="Aptos" w:hAnsi="Aptos"/>
          <w:sz w:val="22"/>
        </w:rPr>
        <w:t xml:space="preserve"> </w:t>
      </w:r>
      <w:r w:rsidR="00A24704" w:rsidRPr="008926AF">
        <w:rPr>
          <w:rFonts w:ascii="Aptos" w:hAnsi="Aptos"/>
          <w:sz w:val="22"/>
        </w:rPr>
        <w:fldChar w:fldCharType="begin"/>
      </w:r>
      <w:r w:rsidR="00A24704" w:rsidRPr="008926AF">
        <w:rPr>
          <w:rFonts w:ascii="Aptos" w:hAnsi="Aptos"/>
          <w:sz w:val="22"/>
        </w:rPr>
        <w:instrText xml:space="preserve"> REF _Ref169272325 \r \h </w:instrText>
      </w:r>
      <w:r w:rsidR="00C60C3C" w:rsidRPr="008926AF">
        <w:rPr>
          <w:rFonts w:ascii="Aptos" w:hAnsi="Aptos"/>
          <w:sz w:val="22"/>
        </w:rPr>
        <w:instrText xml:space="preserve"> \* MERGEFORMAT </w:instrText>
      </w:r>
      <w:r w:rsidR="00A24704" w:rsidRPr="008926AF">
        <w:rPr>
          <w:rFonts w:ascii="Aptos" w:hAnsi="Aptos"/>
          <w:sz w:val="22"/>
        </w:rPr>
      </w:r>
      <w:r w:rsidR="00A24704" w:rsidRPr="008926AF">
        <w:rPr>
          <w:rFonts w:ascii="Aptos" w:hAnsi="Aptos"/>
          <w:sz w:val="22"/>
        </w:rPr>
        <w:fldChar w:fldCharType="separate"/>
      </w:r>
      <w:r w:rsidR="007852FA" w:rsidRPr="008926AF">
        <w:rPr>
          <w:rFonts w:ascii="Aptos" w:hAnsi="Aptos"/>
          <w:sz w:val="22"/>
        </w:rPr>
        <w:t>5.2</w:t>
      </w:r>
      <w:r w:rsidR="00A24704" w:rsidRPr="008926AF">
        <w:rPr>
          <w:rFonts w:ascii="Aptos" w:hAnsi="Aptos"/>
          <w:sz w:val="22"/>
        </w:rPr>
        <w:fldChar w:fldCharType="end"/>
      </w:r>
      <w:r w:rsidRPr="008926AF">
        <w:rPr>
          <w:rFonts w:ascii="Aptos" w:hAnsi="Aptos"/>
          <w:sz w:val="22"/>
        </w:rPr>
        <w:t>;</w:t>
      </w:r>
    </w:p>
    <w:p w14:paraId="6993462F" w14:textId="31C6A249" w:rsidR="000D01E8" w:rsidRPr="008926AF" w:rsidRDefault="00716F6E" w:rsidP="00822B3B">
      <w:pPr>
        <w:pStyle w:val="Level3Number"/>
        <w:rPr>
          <w:rFonts w:ascii="Aptos" w:hAnsi="Aptos"/>
          <w:sz w:val="22"/>
        </w:rPr>
      </w:pPr>
      <w:bookmarkStart w:id="9" w:name="_Hlk187757997"/>
      <w:r w:rsidRPr="008926AF">
        <w:rPr>
          <w:rFonts w:ascii="Aptos" w:hAnsi="Aptos"/>
          <w:sz w:val="22"/>
        </w:rPr>
        <w:t xml:space="preserve">"Portal" means </w:t>
      </w:r>
      <w:r w:rsidR="007C37F6" w:rsidRPr="008926AF">
        <w:rPr>
          <w:rFonts w:ascii="Aptos" w:hAnsi="Aptos"/>
          <w:sz w:val="22"/>
        </w:rPr>
        <w:t>Sell2Wales</w:t>
      </w:r>
      <w:r w:rsidR="004019D9" w:rsidRPr="008926AF">
        <w:rPr>
          <w:rFonts w:ascii="Aptos" w:hAnsi="Aptos"/>
          <w:sz w:val="22"/>
        </w:rPr>
        <w:t xml:space="preserve"> Portal</w:t>
      </w:r>
      <w:r w:rsidRPr="008926AF">
        <w:rPr>
          <w:rFonts w:ascii="Aptos" w:hAnsi="Aptos"/>
          <w:sz w:val="22"/>
        </w:rPr>
        <w:t>;</w:t>
      </w:r>
    </w:p>
    <w:bookmarkEnd w:id="9"/>
    <w:p w14:paraId="69934630" w14:textId="77777777" w:rsidR="00BE14E0" w:rsidRPr="008926AF" w:rsidRDefault="00716F6E" w:rsidP="00822B3B">
      <w:pPr>
        <w:pStyle w:val="Level3Number"/>
        <w:rPr>
          <w:rFonts w:ascii="Aptos" w:hAnsi="Aptos"/>
          <w:sz w:val="22"/>
        </w:rPr>
      </w:pPr>
      <w:r w:rsidRPr="008926AF">
        <w:rPr>
          <w:rFonts w:ascii="Aptos" w:hAnsi="Aptos"/>
          <w:sz w:val="22"/>
        </w:rPr>
        <w:t>"Regulations" means the Procurement Regulations 2024;</w:t>
      </w:r>
    </w:p>
    <w:p w14:paraId="69934631" w14:textId="55D9B8FD" w:rsidR="0019539F" w:rsidRPr="008926AF" w:rsidRDefault="00716F6E" w:rsidP="00822B3B">
      <w:pPr>
        <w:pStyle w:val="Level3Number"/>
        <w:rPr>
          <w:rFonts w:ascii="Aptos" w:hAnsi="Aptos"/>
          <w:sz w:val="22"/>
        </w:rPr>
      </w:pPr>
      <w:r w:rsidRPr="008926AF">
        <w:rPr>
          <w:rFonts w:ascii="Aptos" w:hAnsi="Aptos"/>
          <w:sz w:val="22"/>
        </w:rPr>
        <w:t xml:space="preserve">"Renewal Period" has the meaning given in </w:t>
      </w:r>
      <w:r w:rsidR="00A37B3B" w:rsidRPr="008926AF">
        <w:rPr>
          <w:rFonts w:ascii="Aptos" w:hAnsi="Aptos"/>
          <w:sz w:val="22"/>
        </w:rPr>
        <w:t>clause</w:t>
      </w:r>
      <w:r w:rsidRPr="008926AF">
        <w:rPr>
          <w:rFonts w:ascii="Aptos" w:hAnsi="Aptos"/>
          <w:sz w:val="22"/>
        </w:rPr>
        <w:t xml:space="preserve"> </w:t>
      </w:r>
      <w:r w:rsidR="00A24704" w:rsidRPr="008926AF">
        <w:rPr>
          <w:rFonts w:ascii="Aptos" w:hAnsi="Aptos"/>
          <w:sz w:val="22"/>
        </w:rPr>
        <w:fldChar w:fldCharType="begin"/>
      </w:r>
      <w:r w:rsidR="00A24704" w:rsidRPr="008926AF">
        <w:rPr>
          <w:rFonts w:ascii="Aptos" w:hAnsi="Aptos"/>
          <w:sz w:val="22"/>
        </w:rPr>
        <w:instrText xml:space="preserve"> REF _Ref169272325 \r \h </w:instrText>
      </w:r>
      <w:r w:rsidR="00C60C3C" w:rsidRPr="008926AF">
        <w:rPr>
          <w:rFonts w:ascii="Aptos" w:hAnsi="Aptos"/>
          <w:sz w:val="22"/>
        </w:rPr>
        <w:instrText xml:space="preserve"> \* MERGEFORMAT </w:instrText>
      </w:r>
      <w:r w:rsidR="00A24704" w:rsidRPr="008926AF">
        <w:rPr>
          <w:rFonts w:ascii="Aptos" w:hAnsi="Aptos"/>
          <w:sz w:val="22"/>
        </w:rPr>
      </w:r>
      <w:r w:rsidR="00A24704" w:rsidRPr="008926AF">
        <w:rPr>
          <w:rFonts w:ascii="Aptos" w:hAnsi="Aptos"/>
          <w:sz w:val="22"/>
        </w:rPr>
        <w:fldChar w:fldCharType="separate"/>
      </w:r>
      <w:r w:rsidR="007852FA" w:rsidRPr="008926AF">
        <w:rPr>
          <w:rFonts w:ascii="Aptos" w:hAnsi="Aptos"/>
          <w:sz w:val="22"/>
        </w:rPr>
        <w:t>5.2</w:t>
      </w:r>
      <w:r w:rsidR="00A24704" w:rsidRPr="008926AF">
        <w:rPr>
          <w:rFonts w:ascii="Aptos" w:hAnsi="Aptos"/>
          <w:sz w:val="22"/>
        </w:rPr>
        <w:fldChar w:fldCharType="end"/>
      </w:r>
      <w:r w:rsidRPr="008926AF">
        <w:rPr>
          <w:rFonts w:ascii="Aptos" w:hAnsi="Aptos"/>
          <w:sz w:val="22"/>
        </w:rPr>
        <w:t>.</w:t>
      </w:r>
    </w:p>
    <w:p w14:paraId="69934633" w14:textId="77777777" w:rsidR="00677BB7" w:rsidRPr="008926AF" w:rsidRDefault="00716F6E" w:rsidP="00822B3B">
      <w:pPr>
        <w:pStyle w:val="Level1Heading"/>
        <w:rPr>
          <w:rFonts w:ascii="Aptos" w:hAnsi="Aptos"/>
          <w:sz w:val="22"/>
        </w:rPr>
      </w:pPr>
      <w:bookmarkStart w:id="10" w:name="_Toc225351709"/>
      <w:r w:rsidRPr="008926AF">
        <w:rPr>
          <w:rFonts w:ascii="Aptos" w:hAnsi="Aptos"/>
          <w:sz w:val="22"/>
        </w:rPr>
        <w:lastRenderedPageBreak/>
        <w:t>INDICATIVE PROCUREMENT TIMETABLE</w:t>
      </w:r>
      <w:bookmarkEnd w:id="10"/>
    </w:p>
    <w:p w14:paraId="56184FCD" w14:textId="08870A0A" w:rsidR="007124CF" w:rsidRPr="0035073E" w:rsidRDefault="00716F6E" w:rsidP="0035073E">
      <w:pPr>
        <w:pStyle w:val="Level2Number"/>
        <w:ind w:left="709" w:hanging="709"/>
        <w:rPr>
          <w:rFonts w:ascii="Aptos" w:hAnsi="Aptos"/>
          <w:sz w:val="22"/>
        </w:rPr>
      </w:pPr>
      <w:r w:rsidRPr="008926AF">
        <w:rPr>
          <w:rFonts w:ascii="Aptos" w:hAnsi="Aptos"/>
          <w:sz w:val="22"/>
        </w:rPr>
        <w:t xml:space="preserve">The intended timetable for this procurement is as </w:t>
      </w:r>
      <w:r w:rsidR="00CC7CAA" w:rsidRPr="008926AF">
        <w:rPr>
          <w:rFonts w:ascii="Aptos" w:hAnsi="Aptos"/>
          <w:sz w:val="22"/>
        </w:rPr>
        <w:t>follows: -</w:t>
      </w:r>
    </w:p>
    <w:tbl>
      <w:tblPr>
        <w:tblW w:w="8265"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27"/>
        <w:gridCol w:w="3638"/>
      </w:tblGrid>
      <w:tr w:rsidR="00ED0793" w:rsidRPr="008926AF" w14:paraId="69934637" w14:textId="77777777" w:rsidTr="001D708A">
        <w:tc>
          <w:tcPr>
            <w:tcW w:w="4627" w:type="dxa"/>
            <w:tcMar>
              <w:top w:w="0" w:type="dxa"/>
              <w:left w:w="108" w:type="dxa"/>
              <w:bottom w:w="0" w:type="dxa"/>
              <w:right w:w="108" w:type="dxa"/>
            </w:tcMar>
            <w:vAlign w:val="center"/>
          </w:tcPr>
          <w:p w14:paraId="69934635" w14:textId="0F438522" w:rsidR="00677BB7" w:rsidRPr="008926AF" w:rsidRDefault="00716F6E" w:rsidP="001D708A">
            <w:pPr>
              <w:pStyle w:val="Level3"/>
              <w:ind w:left="0"/>
              <w:jc w:val="center"/>
              <w:rPr>
                <w:rFonts w:ascii="Aptos" w:hAnsi="Aptos" w:cs="Arial"/>
                <w:sz w:val="22"/>
                <w:szCs w:val="22"/>
              </w:rPr>
            </w:pPr>
            <w:r w:rsidRPr="008926AF">
              <w:rPr>
                <w:rFonts w:ascii="Aptos" w:hAnsi="Aptos" w:cs="Arial"/>
                <w:sz w:val="22"/>
                <w:szCs w:val="22"/>
              </w:rPr>
              <w:t>Issue of ITT</w:t>
            </w:r>
            <w:r w:rsidR="003925F2" w:rsidRPr="008926AF">
              <w:rPr>
                <w:rFonts w:ascii="Aptos" w:hAnsi="Aptos" w:cs="Arial"/>
                <w:sz w:val="22"/>
                <w:szCs w:val="22"/>
              </w:rPr>
              <w:t xml:space="preserve"> on the Sell2Wales Portal and Central Digital Platform (CDP)</w:t>
            </w:r>
          </w:p>
        </w:tc>
        <w:tc>
          <w:tcPr>
            <w:tcW w:w="3638" w:type="dxa"/>
            <w:tcMar>
              <w:top w:w="0" w:type="dxa"/>
              <w:left w:w="108" w:type="dxa"/>
              <w:bottom w:w="0" w:type="dxa"/>
              <w:right w:w="108" w:type="dxa"/>
            </w:tcMar>
            <w:vAlign w:val="center"/>
          </w:tcPr>
          <w:p w14:paraId="69934636" w14:textId="4D64AB49" w:rsidR="00677BB7" w:rsidRPr="0079314E" w:rsidRDefault="006F751A" w:rsidP="001D708A">
            <w:pPr>
              <w:pStyle w:val="Level3"/>
              <w:ind w:left="0"/>
              <w:jc w:val="center"/>
              <w:rPr>
                <w:rFonts w:ascii="Aptos" w:hAnsi="Aptos" w:cs="Arial"/>
                <w:sz w:val="22"/>
                <w:szCs w:val="22"/>
              </w:rPr>
            </w:pPr>
            <w:r w:rsidRPr="0079314E">
              <w:rPr>
                <w:rFonts w:ascii="Aptos" w:hAnsi="Aptos" w:cs="Arial"/>
                <w:sz w:val="22"/>
                <w:szCs w:val="22"/>
              </w:rPr>
              <w:t>2</w:t>
            </w:r>
            <w:r w:rsidR="007F0C3C" w:rsidRPr="0079314E">
              <w:rPr>
                <w:rFonts w:ascii="Aptos" w:hAnsi="Aptos" w:cs="Arial"/>
                <w:sz w:val="22"/>
                <w:szCs w:val="22"/>
              </w:rPr>
              <w:t>6</w:t>
            </w:r>
            <w:r w:rsidR="007F0C3C" w:rsidRPr="0079314E">
              <w:rPr>
                <w:rFonts w:ascii="Aptos" w:hAnsi="Aptos" w:cs="Arial"/>
                <w:sz w:val="22"/>
                <w:szCs w:val="22"/>
                <w:vertAlign w:val="superscript"/>
              </w:rPr>
              <w:t>t</w:t>
            </w:r>
            <w:r w:rsidR="00476FA5" w:rsidRPr="0079314E">
              <w:rPr>
                <w:rFonts w:ascii="Aptos" w:hAnsi="Aptos" w:cs="Arial"/>
                <w:sz w:val="22"/>
                <w:szCs w:val="22"/>
                <w:vertAlign w:val="superscript"/>
              </w:rPr>
              <w:t>h</w:t>
            </w:r>
            <w:r w:rsidRPr="0079314E">
              <w:rPr>
                <w:rFonts w:ascii="Aptos" w:hAnsi="Aptos" w:cs="Arial"/>
                <w:sz w:val="22"/>
                <w:szCs w:val="22"/>
              </w:rPr>
              <w:t xml:space="preserve"> March 2026</w:t>
            </w:r>
          </w:p>
        </w:tc>
      </w:tr>
      <w:tr w:rsidR="00EE3F83" w:rsidRPr="008926AF" w14:paraId="4A0CBA9A" w14:textId="77777777" w:rsidTr="001D708A">
        <w:tc>
          <w:tcPr>
            <w:tcW w:w="4627" w:type="dxa"/>
            <w:tcMar>
              <w:top w:w="0" w:type="dxa"/>
              <w:left w:w="108" w:type="dxa"/>
              <w:bottom w:w="0" w:type="dxa"/>
              <w:right w:w="108" w:type="dxa"/>
            </w:tcMar>
            <w:vAlign w:val="center"/>
          </w:tcPr>
          <w:p w14:paraId="32FBB9B5" w14:textId="3A513A24" w:rsidR="00EE3F83" w:rsidRPr="008926AF" w:rsidRDefault="00EE3F83" w:rsidP="001D708A">
            <w:pPr>
              <w:pStyle w:val="Level3"/>
              <w:ind w:left="0"/>
              <w:jc w:val="center"/>
              <w:rPr>
                <w:rFonts w:ascii="Aptos" w:hAnsi="Aptos" w:cs="Arial"/>
                <w:sz w:val="22"/>
                <w:szCs w:val="22"/>
              </w:rPr>
            </w:pPr>
            <w:r w:rsidRPr="008926AF">
              <w:rPr>
                <w:rFonts w:ascii="Aptos" w:hAnsi="Aptos" w:cs="Arial"/>
                <w:sz w:val="22"/>
                <w:szCs w:val="22"/>
              </w:rPr>
              <w:t>Deadline for Terms and Conditions of Contract Queries</w:t>
            </w:r>
            <w:r w:rsidR="001E5898" w:rsidRPr="008926AF">
              <w:rPr>
                <w:rFonts w:ascii="Aptos" w:hAnsi="Aptos" w:cs="Arial"/>
                <w:sz w:val="22"/>
                <w:szCs w:val="22"/>
              </w:rPr>
              <w:t xml:space="preserve"> and proposed amendments</w:t>
            </w:r>
            <w:r w:rsidR="00360B0D" w:rsidRPr="008926AF">
              <w:rPr>
                <w:rFonts w:ascii="Aptos" w:hAnsi="Aptos" w:cs="Arial"/>
                <w:sz w:val="22"/>
                <w:szCs w:val="22"/>
              </w:rPr>
              <w:t xml:space="preserve"> to be issued by the Participants.</w:t>
            </w:r>
          </w:p>
        </w:tc>
        <w:tc>
          <w:tcPr>
            <w:tcW w:w="3638" w:type="dxa"/>
            <w:tcMar>
              <w:top w:w="0" w:type="dxa"/>
              <w:left w:w="108" w:type="dxa"/>
              <w:bottom w:w="0" w:type="dxa"/>
              <w:right w:w="108" w:type="dxa"/>
            </w:tcMar>
            <w:vAlign w:val="center"/>
          </w:tcPr>
          <w:p w14:paraId="7E101544" w14:textId="0D8190E0" w:rsidR="00EE3F83" w:rsidRPr="0079314E" w:rsidRDefault="00062956" w:rsidP="001D708A">
            <w:pPr>
              <w:pStyle w:val="Level3"/>
              <w:ind w:left="0"/>
              <w:jc w:val="center"/>
              <w:rPr>
                <w:rFonts w:ascii="Aptos" w:hAnsi="Aptos" w:cs="Arial"/>
                <w:sz w:val="22"/>
                <w:szCs w:val="22"/>
              </w:rPr>
            </w:pPr>
            <w:r w:rsidRPr="0079314E">
              <w:rPr>
                <w:rFonts w:ascii="Aptos" w:hAnsi="Aptos" w:cs="Arial"/>
                <w:sz w:val="22"/>
                <w:szCs w:val="22"/>
              </w:rPr>
              <w:t>6th</w:t>
            </w:r>
            <w:r w:rsidR="009444CB" w:rsidRPr="0079314E">
              <w:rPr>
                <w:rFonts w:ascii="Aptos" w:hAnsi="Aptos" w:cs="Arial"/>
                <w:sz w:val="22"/>
                <w:szCs w:val="22"/>
              </w:rPr>
              <w:t xml:space="preserve"> </w:t>
            </w:r>
            <w:r w:rsidRPr="0079314E">
              <w:rPr>
                <w:rFonts w:ascii="Aptos" w:hAnsi="Aptos" w:cs="Arial"/>
                <w:sz w:val="22"/>
                <w:szCs w:val="22"/>
              </w:rPr>
              <w:t>April</w:t>
            </w:r>
            <w:r w:rsidR="009444CB" w:rsidRPr="0079314E">
              <w:rPr>
                <w:rFonts w:ascii="Aptos" w:hAnsi="Aptos" w:cs="Arial"/>
                <w:sz w:val="22"/>
                <w:szCs w:val="22"/>
              </w:rPr>
              <w:t xml:space="preserve"> </w:t>
            </w:r>
            <w:r w:rsidRPr="0079314E">
              <w:rPr>
                <w:rFonts w:ascii="Aptos" w:hAnsi="Aptos" w:cs="Arial"/>
                <w:sz w:val="22"/>
                <w:szCs w:val="22"/>
              </w:rPr>
              <w:t xml:space="preserve">2026 </w:t>
            </w:r>
            <w:r w:rsidR="009444CB" w:rsidRPr="0079314E">
              <w:rPr>
                <w:rFonts w:ascii="Aptos" w:hAnsi="Aptos" w:cs="Arial"/>
                <w:sz w:val="22"/>
                <w:szCs w:val="22"/>
              </w:rPr>
              <w:t>at 5pm</w:t>
            </w:r>
          </w:p>
        </w:tc>
      </w:tr>
      <w:tr w:rsidR="00ED0793" w:rsidRPr="008926AF" w14:paraId="6993463A" w14:textId="77777777" w:rsidTr="001D708A">
        <w:tc>
          <w:tcPr>
            <w:tcW w:w="4627" w:type="dxa"/>
            <w:tcMar>
              <w:top w:w="0" w:type="dxa"/>
              <w:left w:w="108" w:type="dxa"/>
              <w:bottom w:w="0" w:type="dxa"/>
              <w:right w:w="108" w:type="dxa"/>
            </w:tcMar>
            <w:vAlign w:val="center"/>
          </w:tcPr>
          <w:p w14:paraId="69934638" w14:textId="473938E3" w:rsidR="002F1547" w:rsidRPr="008926AF" w:rsidRDefault="00716F6E" w:rsidP="001D708A">
            <w:pPr>
              <w:pStyle w:val="Level3"/>
              <w:ind w:left="0"/>
              <w:jc w:val="center"/>
              <w:rPr>
                <w:rFonts w:ascii="Aptos" w:hAnsi="Aptos" w:cs="Arial"/>
                <w:sz w:val="22"/>
                <w:szCs w:val="22"/>
              </w:rPr>
            </w:pPr>
            <w:r w:rsidRPr="008926AF">
              <w:rPr>
                <w:rFonts w:ascii="Aptos" w:hAnsi="Aptos" w:cs="Arial"/>
                <w:sz w:val="22"/>
                <w:szCs w:val="22"/>
              </w:rPr>
              <w:t>Deadline for receipt of clarification questions</w:t>
            </w:r>
            <w:r w:rsidR="007C4814" w:rsidRPr="008926AF">
              <w:rPr>
                <w:rFonts w:ascii="Aptos" w:hAnsi="Aptos" w:cs="Arial"/>
                <w:sz w:val="22"/>
                <w:szCs w:val="22"/>
              </w:rPr>
              <w:t xml:space="preserve"> and Site Visits</w:t>
            </w:r>
            <w:r w:rsidR="00825175" w:rsidRPr="008926AF">
              <w:rPr>
                <w:rFonts w:ascii="Aptos" w:hAnsi="Aptos" w:cs="Arial"/>
                <w:sz w:val="22"/>
                <w:szCs w:val="22"/>
              </w:rPr>
              <w:t>.</w:t>
            </w:r>
          </w:p>
        </w:tc>
        <w:tc>
          <w:tcPr>
            <w:tcW w:w="3638" w:type="dxa"/>
            <w:tcMar>
              <w:top w:w="0" w:type="dxa"/>
              <w:left w:w="108" w:type="dxa"/>
              <w:bottom w:w="0" w:type="dxa"/>
              <w:right w:w="108" w:type="dxa"/>
            </w:tcMar>
            <w:vAlign w:val="center"/>
          </w:tcPr>
          <w:p w14:paraId="385BD2A6" w14:textId="77777777" w:rsidR="00D96F9D" w:rsidRPr="0079314E" w:rsidRDefault="007B7C82" w:rsidP="001D708A">
            <w:pPr>
              <w:pStyle w:val="Level3"/>
              <w:ind w:left="0"/>
              <w:jc w:val="center"/>
              <w:rPr>
                <w:rFonts w:ascii="Aptos" w:hAnsi="Aptos" w:cs="Arial"/>
                <w:sz w:val="22"/>
                <w:szCs w:val="22"/>
              </w:rPr>
            </w:pPr>
            <w:r w:rsidRPr="0079314E">
              <w:rPr>
                <w:rFonts w:ascii="Aptos" w:hAnsi="Aptos" w:cs="Arial"/>
                <w:sz w:val="22"/>
                <w:szCs w:val="22"/>
              </w:rPr>
              <w:t>15</w:t>
            </w:r>
            <w:r w:rsidRPr="0079314E">
              <w:rPr>
                <w:rFonts w:ascii="Aptos" w:hAnsi="Aptos" w:cs="Arial"/>
                <w:sz w:val="22"/>
                <w:szCs w:val="22"/>
                <w:vertAlign w:val="superscript"/>
              </w:rPr>
              <w:t>th</w:t>
            </w:r>
            <w:r w:rsidRPr="0079314E">
              <w:rPr>
                <w:rFonts w:ascii="Aptos" w:hAnsi="Aptos" w:cs="Arial"/>
                <w:sz w:val="22"/>
                <w:szCs w:val="22"/>
              </w:rPr>
              <w:t xml:space="preserve"> April</w:t>
            </w:r>
            <w:r w:rsidR="00D96F9D" w:rsidRPr="0079314E">
              <w:rPr>
                <w:rFonts w:ascii="Aptos" w:hAnsi="Aptos" w:cs="Arial"/>
                <w:sz w:val="22"/>
                <w:szCs w:val="22"/>
              </w:rPr>
              <w:t xml:space="preserve"> 202</w:t>
            </w:r>
            <w:r w:rsidRPr="0079314E">
              <w:rPr>
                <w:rFonts w:ascii="Aptos" w:hAnsi="Aptos" w:cs="Arial"/>
                <w:sz w:val="22"/>
                <w:szCs w:val="22"/>
              </w:rPr>
              <w:t>6</w:t>
            </w:r>
            <w:r w:rsidR="00D96F9D" w:rsidRPr="0079314E">
              <w:rPr>
                <w:rFonts w:ascii="Aptos" w:hAnsi="Aptos" w:cs="Arial"/>
                <w:sz w:val="22"/>
                <w:szCs w:val="22"/>
              </w:rPr>
              <w:t xml:space="preserve"> at 5pm</w:t>
            </w:r>
          </w:p>
          <w:p w14:paraId="69934639" w14:textId="1729F999" w:rsidR="002F1547" w:rsidRPr="0079314E" w:rsidRDefault="002F1547" w:rsidP="001D708A">
            <w:pPr>
              <w:pStyle w:val="Level3"/>
              <w:ind w:left="0"/>
              <w:jc w:val="center"/>
              <w:rPr>
                <w:rFonts w:ascii="Aptos" w:hAnsi="Aptos" w:cs="Arial"/>
                <w:sz w:val="22"/>
                <w:szCs w:val="22"/>
              </w:rPr>
            </w:pPr>
          </w:p>
        </w:tc>
      </w:tr>
      <w:tr w:rsidR="0079314E" w:rsidRPr="008926AF" w14:paraId="68E71CD4" w14:textId="77777777" w:rsidTr="001D708A">
        <w:tc>
          <w:tcPr>
            <w:tcW w:w="4627" w:type="dxa"/>
            <w:tcMar>
              <w:top w:w="0" w:type="dxa"/>
              <w:left w:w="108" w:type="dxa"/>
              <w:bottom w:w="0" w:type="dxa"/>
              <w:right w:w="108" w:type="dxa"/>
            </w:tcMar>
            <w:vAlign w:val="center"/>
          </w:tcPr>
          <w:p w14:paraId="14C12225" w14:textId="11724481" w:rsidR="0079314E" w:rsidRPr="008926AF" w:rsidRDefault="0079314E" w:rsidP="001D708A">
            <w:pPr>
              <w:pStyle w:val="Level3"/>
              <w:ind w:left="0"/>
              <w:jc w:val="center"/>
              <w:rPr>
                <w:rFonts w:ascii="Aptos" w:hAnsi="Aptos" w:cs="Arial"/>
                <w:sz w:val="22"/>
                <w:szCs w:val="22"/>
              </w:rPr>
            </w:pPr>
            <w:r w:rsidRPr="0079314E">
              <w:rPr>
                <w:rFonts w:ascii="Aptos" w:hAnsi="Aptos" w:cs="Arial"/>
                <w:sz w:val="22"/>
                <w:szCs w:val="22"/>
              </w:rPr>
              <w:t>Deadline for WU to respond to clarification questions</w:t>
            </w:r>
          </w:p>
        </w:tc>
        <w:tc>
          <w:tcPr>
            <w:tcW w:w="3638" w:type="dxa"/>
            <w:tcMar>
              <w:top w:w="0" w:type="dxa"/>
              <w:left w:w="108" w:type="dxa"/>
              <w:bottom w:w="0" w:type="dxa"/>
              <w:right w:w="108" w:type="dxa"/>
            </w:tcMar>
            <w:vAlign w:val="center"/>
          </w:tcPr>
          <w:p w14:paraId="5047ADE5" w14:textId="7AA4223A" w:rsidR="0079314E" w:rsidRPr="0079314E" w:rsidRDefault="0079314E" w:rsidP="001D708A">
            <w:pPr>
              <w:pStyle w:val="Level3"/>
              <w:ind w:left="0"/>
              <w:jc w:val="center"/>
              <w:rPr>
                <w:rFonts w:ascii="Aptos" w:hAnsi="Aptos" w:cs="Arial"/>
                <w:sz w:val="22"/>
                <w:szCs w:val="22"/>
              </w:rPr>
            </w:pPr>
            <w:r w:rsidRPr="0079314E">
              <w:rPr>
                <w:rFonts w:ascii="Aptos" w:hAnsi="Aptos" w:cs="Arial"/>
                <w:sz w:val="22"/>
                <w:szCs w:val="22"/>
              </w:rPr>
              <w:t>16th April 2026 at 5pm</w:t>
            </w:r>
          </w:p>
        </w:tc>
      </w:tr>
      <w:tr w:rsidR="003D73B4" w:rsidRPr="008926AF" w14:paraId="0170CC94" w14:textId="77777777" w:rsidTr="001D708A">
        <w:tc>
          <w:tcPr>
            <w:tcW w:w="4627" w:type="dxa"/>
            <w:tcMar>
              <w:top w:w="0" w:type="dxa"/>
              <w:left w:w="108" w:type="dxa"/>
              <w:bottom w:w="0" w:type="dxa"/>
              <w:right w:w="108" w:type="dxa"/>
            </w:tcMar>
            <w:vAlign w:val="center"/>
          </w:tcPr>
          <w:p w14:paraId="38A4A639" w14:textId="04631C88" w:rsidR="003D73B4" w:rsidRPr="008926AF" w:rsidRDefault="003D73B4" w:rsidP="001D708A">
            <w:pPr>
              <w:pStyle w:val="Level3"/>
              <w:ind w:left="0"/>
              <w:jc w:val="center"/>
              <w:rPr>
                <w:rFonts w:ascii="Aptos" w:hAnsi="Aptos" w:cs="Arial"/>
                <w:sz w:val="22"/>
                <w:szCs w:val="22"/>
              </w:rPr>
            </w:pPr>
            <w:r w:rsidRPr="008926AF">
              <w:rPr>
                <w:rFonts w:ascii="Aptos" w:hAnsi="Aptos" w:cs="Arial"/>
                <w:sz w:val="22"/>
                <w:szCs w:val="22"/>
              </w:rPr>
              <w:t>Deadline for the Authority to review (if applicable) Terms &amp; Conditions of Contract queries.</w:t>
            </w:r>
          </w:p>
        </w:tc>
        <w:tc>
          <w:tcPr>
            <w:tcW w:w="3638" w:type="dxa"/>
            <w:tcMar>
              <w:top w:w="0" w:type="dxa"/>
              <w:left w:w="108" w:type="dxa"/>
              <w:bottom w:w="0" w:type="dxa"/>
              <w:right w:w="108" w:type="dxa"/>
            </w:tcMar>
            <w:vAlign w:val="center"/>
          </w:tcPr>
          <w:p w14:paraId="1F89B851" w14:textId="426C47CC" w:rsidR="003D73B4" w:rsidRPr="0079314E" w:rsidRDefault="00E03700" w:rsidP="001D708A">
            <w:pPr>
              <w:pStyle w:val="Level3"/>
              <w:ind w:left="0"/>
              <w:jc w:val="center"/>
              <w:rPr>
                <w:rFonts w:ascii="Aptos" w:hAnsi="Aptos" w:cs="Arial"/>
                <w:sz w:val="22"/>
                <w:szCs w:val="22"/>
              </w:rPr>
            </w:pPr>
            <w:r w:rsidRPr="0079314E">
              <w:rPr>
                <w:rFonts w:ascii="Aptos" w:hAnsi="Aptos" w:cs="Arial"/>
                <w:sz w:val="22"/>
                <w:szCs w:val="22"/>
              </w:rPr>
              <w:t>15</w:t>
            </w:r>
            <w:r w:rsidRPr="0079314E">
              <w:rPr>
                <w:rFonts w:ascii="Aptos" w:hAnsi="Aptos" w:cs="Arial"/>
                <w:sz w:val="22"/>
                <w:szCs w:val="22"/>
                <w:vertAlign w:val="superscript"/>
              </w:rPr>
              <w:t>th</w:t>
            </w:r>
            <w:r w:rsidRPr="0079314E">
              <w:rPr>
                <w:rFonts w:ascii="Aptos" w:hAnsi="Aptos" w:cs="Arial"/>
                <w:sz w:val="22"/>
                <w:szCs w:val="22"/>
              </w:rPr>
              <w:t xml:space="preserve"> April 2026 at 5pm</w:t>
            </w:r>
          </w:p>
        </w:tc>
      </w:tr>
      <w:tr w:rsidR="00ED0793" w:rsidRPr="008926AF" w14:paraId="6993463D" w14:textId="77777777" w:rsidTr="001D708A">
        <w:tc>
          <w:tcPr>
            <w:tcW w:w="4627" w:type="dxa"/>
            <w:tcMar>
              <w:top w:w="0" w:type="dxa"/>
              <w:left w:w="108" w:type="dxa"/>
              <w:bottom w:w="0" w:type="dxa"/>
              <w:right w:w="108" w:type="dxa"/>
            </w:tcMar>
            <w:vAlign w:val="center"/>
          </w:tcPr>
          <w:p w14:paraId="6993463B" w14:textId="77777777" w:rsidR="009A3882" w:rsidRPr="008926AF" w:rsidRDefault="00716F6E" w:rsidP="001D708A">
            <w:pPr>
              <w:pStyle w:val="Level3"/>
              <w:ind w:left="0"/>
              <w:jc w:val="center"/>
              <w:rPr>
                <w:rFonts w:ascii="Aptos" w:hAnsi="Aptos" w:cs="Arial"/>
                <w:sz w:val="22"/>
                <w:szCs w:val="22"/>
              </w:rPr>
            </w:pPr>
            <w:r w:rsidRPr="008926AF">
              <w:rPr>
                <w:rFonts w:ascii="Aptos" w:hAnsi="Aptos" w:cs="Arial"/>
                <w:sz w:val="22"/>
                <w:szCs w:val="22"/>
              </w:rPr>
              <w:t>Deadline for submission of tenders</w:t>
            </w:r>
          </w:p>
        </w:tc>
        <w:tc>
          <w:tcPr>
            <w:tcW w:w="3638" w:type="dxa"/>
            <w:tcMar>
              <w:top w:w="0" w:type="dxa"/>
              <w:left w:w="108" w:type="dxa"/>
              <w:bottom w:w="0" w:type="dxa"/>
              <w:right w:w="108" w:type="dxa"/>
            </w:tcMar>
            <w:vAlign w:val="center"/>
          </w:tcPr>
          <w:p w14:paraId="019257F2" w14:textId="1B77AA29" w:rsidR="00A55C37" w:rsidRPr="0079314E" w:rsidRDefault="00A55C37" w:rsidP="001D708A">
            <w:pPr>
              <w:pStyle w:val="Level3"/>
              <w:ind w:left="0"/>
              <w:jc w:val="center"/>
              <w:rPr>
                <w:rFonts w:ascii="Aptos" w:hAnsi="Aptos" w:cs="Arial"/>
                <w:sz w:val="22"/>
                <w:szCs w:val="22"/>
              </w:rPr>
            </w:pPr>
            <w:r w:rsidRPr="0079314E">
              <w:rPr>
                <w:rFonts w:ascii="Aptos" w:hAnsi="Aptos" w:cs="Arial"/>
                <w:sz w:val="22"/>
                <w:szCs w:val="22"/>
              </w:rPr>
              <w:t>4</w:t>
            </w:r>
            <w:r w:rsidRPr="0079314E">
              <w:rPr>
                <w:rFonts w:ascii="Aptos" w:hAnsi="Aptos" w:cs="Arial"/>
                <w:sz w:val="22"/>
                <w:szCs w:val="22"/>
                <w:vertAlign w:val="superscript"/>
              </w:rPr>
              <w:t>th</w:t>
            </w:r>
            <w:r w:rsidRPr="0079314E">
              <w:rPr>
                <w:rFonts w:ascii="Aptos" w:hAnsi="Aptos" w:cs="Arial"/>
                <w:sz w:val="22"/>
                <w:szCs w:val="22"/>
              </w:rPr>
              <w:t xml:space="preserve"> May</w:t>
            </w:r>
            <w:r w:rsidR="00412B07" w:rsidRPr="0079314E">
              <w:rPr>
                <w:rFonts w:ascii="Aptos" w:hAnsi="Aptos" w:cs="Arial"/>
                <w:sz w:val="22"/>
                <w:szCs w:val="22"/>
              </w:rPr>
              <w:t xml:space="preserve"> 2026</w:t>
            </w:r>
            <w:r w:rsidR="00B61133" w:rsidRPr="0079314E">
              <w:rPr>
                <w:rFonts w:ascii="Aptos" w:hAnsi="Aptos" w:cs="Arial"/>
                <w:sz w:val="22"/>
                <w:szCs w:val="22"/>
              </w:rPr>
              <w:t xml:space="preserve"> </w:t>
            </w:r>
            <w:r w:rsidR="009568C7" w:rsidRPr="0079314E">
              <w:rPr>
                <w:rFonts w:ascii="Aptos" w:hAnsi="Aptos" w:cs="Arial"/>
                <w:sz w:val="22"/>
                <w:szCs w:val="22"/>
              </w:rPr>
              <w:t>at 12.00pm (Noon)</w:t>
            </w:r>
          </w:p>
          <w:p w14:paraId="6993463C" w14:textId="091B224E" w:rsidR="00714EA4" w:rsidRPr="0079314E" w:rsidRDefault="00714EA4" w:rsidP="001D708A">
            <w:pPr>
              <w:pStyle w:val="Level3"/>
              <w:ind w:left="0"/>
              <w:jc w:val="center"/>
              <w:rPr>
                <w:rFonts w:ascii="Aptos" w:hAnsi="Aptos" w:cs="Arial"/>
                <w:sz w:val="22"/>
                <w:szCs w:val="22"/>
              </w:rPr>
            </w:pPr>
          </w:p>
        </w:tc>
      </w:tr>
      <w:tr w:rsidR="0098139E" w:rsidRPr="008926AF" w14:paraId="74F2DC03" w14:textId="77777777" w:rsidTr="001D708A">
        <w:tc>
          <w:tcPr>
            <w:tcW w:w="4627" w:type="dxa"/>
            <w:tcMar>
              <w:top w:w="0" w:type="dxa"/>
              <w:left w:w="108" w:type="dxa"/>
              <w:bottom w:w="0" w:type="dxa"/>
              <w:right w:w="108" w:type="dxa"/>
            </w:tcMar>
            <w:vAlign w:val="center"/>
          </w:tcPr>
          <w:p w14:paraId="370D7134" w14:textId="74319980" w:rsidR="0098139E" w:rsidRPr="008926AF" w:rsidRDefault="0098139E" w:rsidP="001D708A">
            <w:pPr>
              <w:pStyle w:val="Level3"/>
              <w:ind w:left="0"/>
              <w:jc w:val="center"/>
              <w:rPr>
                <w:rFonts w:ascii="Aptos" w:hAnsi="Aptos" w:cs="Arial"/>
                <w:sz w:val="22"/>
                <w:szCs w:val="22"/>
              </w:rPr>
            </w:pPr>
            <w:r w:rsidRPr="008926AF">
              <w:rPr>
                <w:rFonts w:ascii="Aptos" w:hAnsi="Aptos" w:cs="Arial"/>
                <w:sz w:val="22"/>
                <w:szCs w:val="22"/>
              </w:rPr>
              <w:t>Invitation to interview (online or in-person)</w:t>
            </w:r>
          </w:p>
        </w:tc>
        <w:tc>
          <w:tcPr>
            <w:tcW w:w="3638" w:type="dxa"/>
            <w:tcMar>
              <w:top w:w="0" w:type="dxa"/>
              <w:left w:w="108" w:type="dxa"/>
              <w:bottom w:w="0" w:type="dxa"/>
              <w:right w:w="108" w:type="dxa"/>
            </w:tcMar>
            <w:vAlign w:val="center"/>
          </w:tcPr>
          <w:p w14:paraId="14DA289B" w14:textId="219496D3" w:rsidR="0098139E" w:rsidRPr="0079314E" w:rsidRDefault="00F5353E" w:rsidP="001D708A">
            <w:pPr>
              <w:pStyle w:val="Level3"/>
              <w:ind w:left="0"/>
              <w:jc w:val="center"/>
              <w:rPr>
                <w:rFonts w:ascii="Aptos" w:hAnsi="Aptos" w:cs="Arial"/>
                <w:sz w:val="22"/>
                <w:szCs w:val="22"/>
              </w:rPr>
            </w:pPr>
            <w:r w:rsidRPr="0079314E">
              <w:rPr>
                <w:rFonts w:ascii="Aptos" w:hAnsi="Aptos" w:cs="Arial"/>
                <w:sz w:val="22"/>
                <w:szCs w:val="22"/>
              </w:rPr>
              <w:t xml:space="preserve">By </w:t>
            </w:r>
            <w:r w:rsidR="00DB7739" w:rsidRPr="0079314E">
              <w:rPr>
                <w:rFonts w:ascii="Aptos" w:hAnsi="Aptos" w:cs="Arial"/>
                <w:sz w:val="22"/>
                <w:szCs w:val="22"/>
              </w:rPr>
              <w:t>8</w:t>
            </w:r>
            <w:r w:rsidRPr="0079314E">
              <w:rPr>
                <w:rFonts w:ascii="Aptos" w:hAnsi="Aptos" w:cs="Arial"/>
                <w:sz w:val="22"/>
                <w:szCs w:val="22"/>
                <w:vertAlign w:val="superscript"/>
              </w:rPr>
              <w:t>th</w:t>
            </w:r>
            <w:r w:rsidRPr="0079314E">
              <w:rPr>
                <w:rFonts w:ascii="Aptos" w:hAnsi="Aptos" w:cs="Arial"/>
                <w:sz w:val="22"/>
                <w:szCs w:val="22"/>
              </w:rPr>
              <w:t xml:space="preserve"> </w:t>
            </w:r>
            <w:r w:rsidR="00B42813" w:rsidRPr="0079314E">
              <w:rPr>
                <w:rFonts w:ascii="Aptos" w:hAnsi="Aptos" w:cs="Arial"/>
                <w:sz w:val="22"/>
                <w:szCs w:val="22"/>
              </w:rPr>
              <w:t xml:space="preserve">May </w:t>
            </w:r>
            <w:r w:rsidRPr="0079314E">
              <w:rPr>
                <w:rFonts w:ascii="Aptos" w:hAnsi="Aptos" w:cs="Arial"/>
                <w:sz w:val="22"/>
                <w:szCs w:val="22"/>
              </w:rPr>
              <w:t>2026</w:t>
            </w:r>
          </w:p>
          <w:p w14:paraId="266331EE" w14:textId="5095CEB4" w:rsidR="006E6746" w:rsidRPr="0079314E" w:rsidRDefault="006E6746" w:rsidP="001D708A">
            <w:pPr>
              <w:pStyle w:val="Level3"/>
              <w:ind w:left="0"/>
              <w:jc w:val="center"/>
              <w:rPr>
                <w:rFonts w:ascii="Aptos" w:hAnsi="Aptos" w:cs="Arial"/>
                <w:sz w:val="22"/>
                <w:szCs w:val="22"/>
              </w:rPr>
            </w:pPr>
            <w:r w:rsidRPr="0079314E">
              <w:rPr>
                <w:rFonts w:ascii="Aptos" w:hAnsi="Aptos" w:cs="Arial"/>
                <w:sz w:val="22"/>
                <w:szCs w:val="22"/>
              </w:rPr>
              <w:t>Interview 1</w:t>
            </w:r>
            <w:r w:rsidR="00DB7739" w:rsidRPr="0079314E">
              <w:rPr>
                <w:rFonts w:ascii="Aptos" w:hAnsi="Aptos" w:cs="Arial"/>
                <w:sz w:val="22"/>
                <w:szCs w:val="22"/>
              </w:rPr>
              <w:t>5</w:t>
            </w:r>
            <w:r w:rsidRPr="0079314E">
              <w:rPr>
                <w:rFonts w:ascii="Aptos" w:hAnsi="Aptos" w:cs="Arial"/>
                <w:sz w:val="22"/>
                <w:szCs w:val="22"/>
                <w:vertAlign w:val="superscript"/>
              </w:rPr>
              <w:t>th</w:t>
            </w:r>
            <w:r w:rsidRPr="0079314E">
              <w:rPr>
                <w:rFonts w:ascii="Aptos" w:hAnsi="Aptos" w:cs="Arial"/>
                <w:sz w:val="22"/>
                <w:szCs w:val="22"/>
              </w:rPr>
              <w:t xml:space="preserve"> May 2026</w:t>
            </w:r>
          </w:p>
          <w:p w14:paraId="19BCA42C" w14:textId="2CDB9741" w:rsidR="00C5610E" w:rsidRPr="0079314E" w:rsidRDefault="00C5610E" w:rsidP="001D708A">
            <w:pPr>
              <w:pStyle w:val="Level3"/>
              <w:ind w:left="0"/>
              <w:jc w:val="center"/>
              <w:rPr>
                <w:rFonts w:ascii="Aptos" w:hAnsi="Aptos" w:cs="Arial"/>
                <w:sz w:val="22"/>
                <w:szCs w:val="22"/>
              </w:rPr>
            </w:pPr>
            <w:r w:rsidRPr="0079314E">
              <w:rPr>
                <w:rFonts w:ascii="Aptos" w:hAnsi="Aptos" w:cs="Arial"/>
                <w:sz w:val="22"/>
                <w:szCs w:val="22"/>
              </w:rPr>
              <w:t>Set quality score for inclusion in interview</w:t>
            </w:r>
          </w:p>
        </w:tc>
      </w:tr>
      <w:tr w:rsidR="00ED0793" w:rsidRPr="008926AF" w14:paraId="69934643" w14:textId="77777777" w:rsidTr="001D708A">
        <w:tc>
          <w:tcPr>
            <w:tcW w:w="4627" w:type="dxa"/>
            <w:tcMar>
              <w:top w:w="0" w:type="dxa"/>
              <w:left w:w="108" w:type="dxa"/>
              <w:bottom w:w="0" w:type="dxa"/>
              <w:right w:w="108" w:type="dxa"/>
            </w:tcMar>
            <w:vAlign w:val="center"/>
          </w:tcPr>
          <w:p w14:paraId="69934641" w14:textId="77777777" w:rsidR="009A3882" w:rsidRPr="008926AF" w:rsidRDefault="00716F6E" w:rsidP="001D708A">
            <w:pPr>
              <w:pStyle w:val="Level3"/>
              <w:ind w:left="0"/>
              <w:jc w:val="center"/>
              <w:rPr>
                <w:rFonts w:ascii="Aptos" w:hAnsi="Aptos" w:cs="Arial"/>
                <w:sz w:val="22"/>
                <w:szCs w:val="22"/>
              </w:rPr>
            </w:pPr>
            <w:r w:rsidRPr="008926AF">
              <w:rPr>
                <w:rFonts w:ascii="Aptos" w:hAnsi="Aptos" w:cs="Arial"/>
                <w:sz w:val="22"/>
                <w:szCs w:val="22"/>
              </w:rPr>
              <w:t>Completion of evaluation</w:t>
            </w:r>
          </w:p>
        </w:tc>
        <w:tc>
          <w:tcPr>
            <w:tcW w:w="3638" w:type="dxa"/>
            <w:tcMar>
              <w:top w:w="0" w:type="dxa"/>
              <w:left w:w="108" w:type="dxa"/>
              <w:bottom w:w="0" w:type="dxa"/>
              <w:right w:w="108" w:type="dxa"/>
            </w:tcMar>
            <w:vAlign w:val="center"/>
          </w:tcPr>
          <w:p w14:paraId="69934642" w14:textId="2DEE7FCA" w:rsidR="009A3882" w:rsidRPr="0079314E" w:rsidRDefault="008E6056" w:rsidP="001D708A">
            <w:pPr>
              <w:pStyle w:val="Level3"/>
              <w:ind w:left="0"/>
              <w:jc w:val="center"/>
              <w:rPr>
                <w:rFonts w:ascii="Aptos" w:hAnsi="Aptos" w:cs="Arial"/>
                <w:sz w:val="22"/>
                <w:szCs w:val="22"/>
              </w:rPr>
            </w:pPr>
            <w:r w:rsidRPr="0079314E">
              <w:rPr>
                <w:rFonts w:ascii="Aptos" w:hAnsi="Aptos" w:cs="Arial"/>
                <w:sz w:val="22"/>
                <w:szCs w:val="22"/>
              </w:rPr>
              <w:t>1</w:t>
            </w:r>
            <w:r w:rsidR="00D94A88" w:rsidRPr="0079314E">
              <w:rPr>
                <w:rFonts w:ascii="Aptos" w:hAnsi="Aptos" w:cs="Arial"/>
                <w:sz w:val="22"/>
                <w:szCs w:val="22"/>
              </w:rPr>
              <w:t>8</w:t>
            </w:r>
            <w:r w:rsidR="00D94A88" w:rsidRPr="0079314E">
              <w:rPr>
                <w:rFonts w:ascii="Aptos" w:hAnsi="Aptos" w:cs="Arial"/>
                <w:sz w:val="22"/>
                <w:szCs w:val="22"/>
                <w:vertAlign w:val="superscript"/>
              </w:rPr>
              <w:t>th</w:t>
            </w:r>
            <w:r w:rsidR="00D94A88" w:rsidRPr="0079314E">
              <w:rPr>
                <w:rFonts w:ascii="Aptos" w:hAnsi="Aptos" w:cs="Arial"/>
                <w:sz w:val="22"/>
                <w:szCs w:val="22"/>
              </w:rPr>
              <w:t xml:space="preserve"> </w:t>
            </w:r>
            <w:r w:rsidRPr="0079314E">
              <w:rPr>
                <w:rFonts w:ascii="Aptos" w:hAnsi="Aptos" w:cs="Arial"/>
                <w:sz w:val="22"/>
                <w:szCs w:val="22"/>
              </w:rPr>
              <w:t>May</w:t>
            </w:r>
            <w:r w:rsidR="00D94A88" w:rsidRPr="0079314E">
              <w:rPr>
                <w:rFonts w:ascii="Aptos" w:hAnsi="Aptos" w:cs="Arial"/>
                <w:sz w:val="22"/>
                <w:szCs w:val="22"/>
              </w:rPr>
              <w:t xml:space="preserve"> 2026</w:t>
            </w:r>
          </w:p>
        </w:tc>
      </w:tr>
      <w:tr w:rsidR="00ED0793" w:rsidRPr="008926AF" w14:paraId="69934646" w14:textId="77777777" w:rsidTr="001D708A">
        <w:tc>
          <w:tcPr>
            <w:tcW w:w="4627" w:type="dxa"/>
            <w:tcMar>
              <w:top w:w="0" w:type="dxa"/>
              <w:left w:w="108" w:type="dxa"/>
              <w:bottom w:w="0" w:type="dxa"/>
              <w:right w:w="108" w:type="dxa"/>
            </w:tcMar>
            <w:vAlign w:val="center"/>
          </w:tcPr>
          <w:p w14:paraId="69934644" w14:textId="77777777" w:rsidR="009A3882" w:rsidRPr="008926AF" w:rsidRDefault="00716F6E" w:rsidP="001D708A">
            <w:pPr>
              <w:pStyle w:val="Level3"/>
              <w:ind w:left="0"/>
              <w:jc w:val="center"/>
              <w:rPr>
                <w:rFonts w:ascii="Aptos" w:hAnsi="Aptos" w:cs="Arial"/>
                <w:sz w:val="22"/>
                <w:szCs w:val="22"/>
              </w:rPr>
            </w:pPr>
            <w:r w:rsidRPr="008926AF">
              <w:rPr>
                <w:rFonts w:ascii="Aptos" w:hAnsi="Aptos" w:cs="Arial"/>
                <w:sz w:val="22"/>
                <w:szCs w:val="22"/>
              </w:rPr>
              <w:t xml:space="preserve">Despatch of </w:t>
            </w:r>
            <w:r w:rsidR="00440D27" w:rsidRPr="008926AF">
              <w:rPr>
                <w:rFonts w:ascii="Aptos" w:hAnsi="Aptos" w:cs="Arial"/>
                <w:sz w:val="22"/>
                <w:szCs w:val="22"/>
              </w:rPr>
              <w:t>assessment summaries</w:t>
            </w:r>
          </w:p>
        </w:tc>
        <w:tc>
          <w:tcPr>
            <w:tcW w:w="3638" w:type="dxa"/>
            <w:tcMar>
              <w:top w:w="0" w:type="dxa"/>
              <w:left w:w="108" w:type="dxa"/>
              <w:bottom w:w="0" w:type="dxa"/>
              <w:right w:w="108" w:type="dxa"/>
            </w:tcMar>
            <w:vAlign w:val="center"/>
          </w:tcPr>
          <w:p w14:paraId="69934645" w14:textId="3FC79C79" w:rsidR="009A3882" w:rsidRPr="0079314E" w:rsidRDefault="00010277" w:rsidP="001D708A">
            <w:pPr>
              <w:pStyle w:val="Level3"/>
              <w:ind w:left="0"/>
              <w:jc w:val="center"/>
              <w:rPr>
                <w:rFonts w:ascii="Aptos" w:hAnsi="Aptos" w:cs="Arial"/>
                <w:sz w:val="22"/>
                <w:szCs w:val="22"/>
              </w:rPr>
            </w:pPr>
            <w:r w:rsidRPr="0079314E">
              <w:rPr>
                <w:rFonts w:ascii="Aptos" w:hAnsi="Aptos" w:cs="Arial"/>
                <w:sz w:val="22"/>
                <w:szCs w:val="22"/>
              </w:rPr>
              <w:t>20</w:t>
            </w:r>
            <w:r w:rsidRPr="0079314E">
              <w:rPr>
                <w:rFonts w:ascii="Aptos" w:hAnsi="Aptos" w:cs="Arial"/>
                <w:sz w:val="22"/>
                <w:szCs w:val="22"/>
                <w:vertAlign w:val="superscript"/>
              </w:rPr>
              <w:t>th</w:t>
            </w:r>
            <w:r w:rsidRPr="0079314E">
              <w:rPr>
                <w:rFonts w:ascii="Aptos" w:hAnsi="Aptos" w:cs="Arial"/>
                <w:sz w:val="22"/>
                <w:szCs w:val="22"/>
              </w:rPr>
              <w:t xml:space="preserve"> May</w:t>
            </w:r>
            <w:r w:rsidR="00764258" w:rsidRPr="0079314E">
              <w:rPr>
                <w:rFonts w:ascii="Aptos" w:hAnsi="Aptos" w:cs="Arial"/>
                <w:sz w:val="22"/>
                <w:szCs w:val="22"/>
              </w:rPr>
              <w:t xml:space="preserve"> 2026</w:t>
            </w:r>
          </w:p>
        </w:tc>
      </w:tr>
      <w:tr w:rsidR="00ED0793" w:rsidRPr="008926AF" w14:paraId="69934649" w14:textId="77777777" w:rsidTr="001D708A">
        <w:tc>
          <w:tcPr>
            <w:tcW w:w="4627" w:type="dxa"/>
            <w:tcMar>
              <w:top w:w="0" w:type="dxa"/>
              <w:left w:w="108" w:type="dxa"/>
              <w:bottom w:w="0" w:type="dxa"/>
              <w:right w:w="108" w:type="dxa"/>
            </w:tcMar>
            <w:vAlign w:val="center"/>
          </w:tcPr>
          <w:p w14:paraId="69934647" w14:textId="77777777" w:rsidR="00355CD9" w:rsidRPr="008926AF" w:rsidRDefault="00716F6E" w:rsidP="001D708A">
            <w:pPr>
              <w:pStyle w:val="Level3"/>
              <w:ind w:left="0"/>
              <w:jc w:val="center"/>
              <w:rPr>
                <w:rFonts w:ascii="Aptos" w:hAnsi="Aptos" w:cs="Arial"/>
                <w:sz w:val="22"/>
                <w:szCs w:val="22"/>
              </w:rPr>
            </w:pPr>
            <w:r w:rsidRPr="008926AF">
              <w:rPr>
                <w:rFonts w:ascii="Aptos" w:hAnsi="Aptos" w:cs="Arial"/>
                <w:sz w:val="22"/>
                <w:szCs w:val="22"/>
              </w:rPr>
              <w:t>Intended publication of contract award notice</w:t>
            </w:r>
          </w:p>
        </w:tc>
        <w:tc>
          <w:tcPr>
            <w:tcW w:w="3638" w:type="dxa"/>
            <w:tcMar>
              <w:top w:w="0" w:type="dxa"/>
              <w:left w:w="108" w:type="dxa"/>
              <w:bottom w:w="0" w:type="dxa"/>
              <w:right w:w="108" w:type="dxa"/>
            </w:tcMar>
            <w:vAlign w:val="center"/>
          </w:tcPr>
          <w:p w14:paraId="69934648" w14:textId="384769A4" w:rsidR="00355CD9" w:rsidRPr="0079314E" w:rsidRDefault="00517BD1" w:rsidP="001D708A">
            <w:pPr>
              <w:pStyle w:val="Level3"/>
              <w:ind w:left="0"/>
              <w:jc w:val="center"/>
              <w:rPr>
                <w:rFonts w:ascii="Aptos" w:hAnsi="Aptos" w:cs="Arial"/>
                <w:sz w:val="22"/>
                <w:szCs w:val="22"/>
              </w:rPr>
            </w:pPr>
            <w:r w:rsidRPr="0079314E">
              <w:rPr>
                <w:rFonts w:ascii="Aptos" w:hAnsi="Aptos" w:cs="Arial"/>
                <w:sz w:val="22"/>
                <w:szCs w:val="22"/>
              </w:rPr>
              <w:t>20</w:t>
            </w:r>
            <w:r w:rsidRPr="0079314E">
              <w:rPr>
                <w:rFonts w:ascii="Aptos" w:hAnsi="Aptos" w:cs="Arial"/>
                <w:sz w:val="22"/>
                <w:szCs w:val="22"/>
                <w:vertAlign w:val="superscript"/>
              </w:rPr>
              <w:t>th</w:t>
            </w:r>
            <w:r w:rsidRPr="0079314E">
              <w:rPr>
                <w:rFonts w:ascii="Aptos" w:hAnsi="Aptos" w:cs="Arial"/>
                <w:sz w:val="22"/>
                <w:szCs w:val="22"/>
              </w:rPr>
              <w:t xml:space="preserve"> May</w:t>
            </w:r>
            <w:r w:rsidR="007A775C" w:rsidRPr="0079314E">
              <w:rPr>
                <w:rFonts w:ascii="Aptos" w:hAnsi="Aptos" w:cs="Arial"/>
                <w:sz w:val="22"/>
                <w:szCs w:val="22"/>
              </w:rPr>
              <w:t xml:space="preserve"> 2026</w:t>
            </w:r>
          </w:p>
        </w:tc>
      </w:tr>
      <w:tr w:rsidR="00ED0793" w:rsidRPr="008926AF" w14:paraId="6993464C" w14:textId="77777777" w:rsidTr="001D708A">
        <w:tc>
          <w:tcPr>
            <w:tcW w:w="4627" w:type="dxa"/>
            <w:tcMar>
              <w:top w:w="0" w:type="dxa"/>
              <w:left w:w="108" w:type="dxa"/>
              <w:bottom w:w="0" w:type="dxa"/>
              <w:right w:w="108" w:type="dxa"/>
            </w:tcMar>
            <w:vAlign w:val="center"/>
          </w:tcPr>
          <w:p w14:paraId="6993464A" w14:textId="77777777" w:rsidR="00355CD9" w:rsidRPr="008926AF" w:rsidRDefault="00716F6E" w:rsidP="001D708A">
            <w:pPr>
              <w:pStyle w:val="Level3"/>
              <w:ind w:left="0"/>
              <w:jc w:val="center"/>
              <w:rPr>
                <w:rFonts w:ascii="Aptos" w:hAnsi="Aptos" w:cs="Arial"/>
                <w:sz w:val="22"/>
                <w:szCs w:val="22"/>
              </w:rPr>
            </w:pPr>
            <w:r w:rsidRPr="008926AF">
              <w:rPr>
                <w:rFonts w:ascii="Aptos" w:hAnsi="Aptos" w:cs="Arial"/>
                <w:sz w:val="22"/>
                <w:szCs w:val="22"/>
              </w:rPr>
              <w:t>Expected end of mandatory standstill period</w:t>
            </w:r>
          </w:p>
        </w:tc>
        <w:tc>
          <w:tcPr>
            <w:tcW w:w="3638" w:type="dxa"/>
            <w:tcMar>
              <w:top w:w="0" w:type="dxa"/>
              <w:left w:w="108" w:type="dxa"/>
              <w:bottom w:w="0" w:type="dxa"/>
              <w:right w:w="108" w:type="dxa"/>
            </w:tcMar>
            <w:vAlign w:val="center"/>
          </w:tcPr>
          <w:p w14:paraId="6993464B" w14:textId="1E095737" w:rsidR="00355CD9" w:rsidRPr="0079314E" w:rsidRDefault="00F563F2" w:rsidP="001D708A">
            <w:pPr>
              <w:pStyle w:val="Level3"/>
              <w:ind w:left="0"/>
              <w:jc w:val="center"/>
              <w:rPr>
                <w:rFonts w:ascii="Aptos" w:hAnsi="Aptos" w:cs="Arial"/>
                <w:sz w:val="22"/>
                <w:szCs w:val="22"/>
              </w:rPr>
            </w:pPr>
            <w:r w:rsidRPr="0079314E">
              <w:rPr>
                <w:rFonts w:ascii="Aptos" w:hAnsi="Aptos" w:cs="Arial"/>
                <w:sz w:val="22"/>
                <w:szCs w:val="22"/>
              </w:rPr>
              <w:t>2</w:t>
            </w:r>
            <w:r w:rsidRPr="0079314E">
              <w:rPr>
                <w:rFonts w:ascii="Aptos" w:hAnsi="Aptos" w:cs="Arial"/>
                <w:sz w:val="22"/>
                <w:szCs w:val="22"/>
                <w:vertAlign w:val="superscript"/>
              </w:rPr>
              <w:t>nd</w:t>
            </w:r>
            <w:r w:rsidRPr="0079314E">
              <w:rPr>
                <w:rFonts w:ascii="Aptos" w:hAnsi="Aptos" w:cs="Arial"/>
                <w:sz w:val="22"/>
                <w:szCs w:val="22"/>
              </w:rPr>
              <w:t xml:space="preserve"> </w:t>
            </w:r>
            <w:r w:rsidR="00517BD1" w:rsidRPr="0079314E">
              <w:rPr>
                <w:rFonts w:ascii="Aptos" w:hAnsi="Aptos" w:cs="Arial"/>
                <w:sz w:val="22"/>
                <w:szCs w:val="22"/>
              </w:rPr>
              <w:t>June</w:t>
            </w:r>
            <w:r w:rsidR="00A62D38" w:rsidRPr="0079314E">
              <w:rPr>
                <w:rFonts w:ascii="Aptos" w:hAnsi="Aptos" w:cs="Arial"/>
                <w:sz w:val="22"/>
                <w:szCs w:val="22"/>
              </w:rPr>
              <w:t xml:space="preserve"> 2026</w:t>
            </w:r>
          </w:p>
        </w:tc>
      </w:tr>
      <w:tr w:rsidR="00ED0793" w:rsidRPr="008926AF" w14:paraId="6993464F" w14:textId="77777777" w:rsidTr="001D708A">
        <w:tc>
          <w:tcPr>
            <w:tcW w:w="4627" w:type="dxa"/>
            <w:tcMar>
              <w:top w:w="0" w:type="dxa"/>
              <w:left w:w="108" w:type="dxa"/>
              <w:bottom w:w="0" w:type="dxa"/>
              <w:right w:w="108" w:type="dxa"/>
            </w:tcMar>
            <w:vAlign w:val="center"/>
          </w:tcPr>
          <w:p w14:paraId="6993464D" w14:textId="77777777" w:rsidR="00355CD9" w:rsidRPr="008926AF" w:rsidRDefault="00716F6E" w:rsidP="001D708A">
            <w:pPr>
              <w:pStyle w:val="Level3"/>
              <w:ind w:left="0"/>
              <w:jc w:val="center"/>
              <w:rPr>
                <w:rFonts w:ascii="Aptos" w:hAnsi="Aptos" w:cs="Arial"/>
                <w:sz w:val="22"/>
                <w:szCs w:val="22"/>
              </w:rPr>
            </w:pPr>
            <w:r w:rsidRPr="008926AF">
              <w:rPr>
                <w:rFonts w:ascii="Aptos" w:hAnsi="Aptos" w:cs="Arial"/>
                <w:sz w:val="22"/>
                <w:szCs w:val="22"/>
              </w:rPr>
              <w:lastRenderedPageBreak/>
              <w:t>Contract Award Date</w:t>
            </w:r>
          </w:p>
        </w:tc>
        <w:tc>
          <w:tcPr>
            <w:tcW w:w="3638" w:type="dxa"/>
            <w:tcMar>
              <w:top w:w="0" w:type="dxa"/>
              <w:left w:w="108" w:type="dxa"/>
              <w:bottom w:w="0" w:type="dxa"/>
              <w:right w:w="108" w:type="dxa"/>
            </w:tcMar>
            <w:vAlign w:val="center"/>
          </w:tcPr>
          <w:p w14:paraId="6993464E" w14:textId="0E41F46C" w:rsidR="00E72898" w:rsidRPr="0079314E" w:rsidRDefault="00F563F2" w:rsidP="001D708A">
            <w:pPr>
              <w:pStyle w:val="Level3"/>
              <w:ind w:left="0"/>
              <w:jc w:val="center"/>
              <w:rPr>
                <w:rFonts w:ascii="Aptos" w:hAnsi="Aptos" w:cs="Arial"/>
                <w:sz w:val="22"/>
                <w:szCs w:val="22"/>
              </w:rPr>
            </w:pPr>
            <w:r w:rsidRPr="0079314E">
              <w:rPr>
                <w:rFonts w:ascii="Aptos" w:hAnsi="Aptos" w:cs="Arial"/>
                <w:sz w:val="22"/>
                <w:szCs w:val="22"/>
              </w:rPr>
              <w:t>3</w:t>
            </w:r>
            <w:r w:rsidRPr="0079314E">
              <w:rPr>
                <w:rFonts w:ascii="Aptos" w:hAnsi="Aptos" w:cs="Arial"/>
                <w:sz w:val="22"/>
                <w:szCs w:val="22"/>
                <w:vertAlign w:val="superscript"/>
              </w:rPr>
              <w:t>rd</w:t>
            </w:r>
            <w:r w:rsidRPr="0079314E">
              <w:rPr>
                <w:rFonts w:ascii="Aptos" w:hAnsi="Aptos" w:cs="Arial"/>
                <w:sz w:val="22"/>
                <w:szCs w:val="22"/>
              </w:rPr>
              <w:t xml:space="preserve"> June 2026</w:t>
            </w:r>
          </w:p>
        </w:tc>
      </w:tr>
      <w:tr w:rsidR="00ED0793" w:rsidRPr="008926AF" w14:paraId="69934652" w14:textId="77777777" w:rsidTr="001D708A">
        <w:tc>
          <w:tcPr>
            <w:tcW w:w="4627" w:type="dxa"/>
            <w:tcMar>
              <w:top w:w="0" w:type="dxa"/>
              <w:left w:w="108" w:type="dxa"/>
              <w:bottom w:w="0" w:type="dxa"/>
              <w:right w:w="108" w:type="dxa"/>
            </w:tcMar>
            <w:vAlign w:val="center"/>
          </w:tcPr>
          <w:p w14:paraId="69934650" w14:textId="77777777" w:rsidR="00355CD9" w:rsidRPr="008926AF" w:rsidRDefault="00716F6E" w:rsidP="001D708A">
            <w:pPr>
              <w:pStyle w:val="Level3"/>
              <w:ind w:left="0"/>
              <w:jc w:val="center"/>
              <w:rPr>
                <w:rFonts w:ascii="Aptos" w:hAnsi="Aptos" w:cs="Arial"/>
                <w:sz w:val="22"/>
                <w:szCs w:val="22"/>
              </w:rPr>
            </w:pPr>
            <w:r w:rsidRPr="008926AF">
              <w:rPr>
                <w:rFonts w:ascii="Aptos" w:hAnsi="Aptos" w:cs="Arial"/>
                <w:sz w:val="22"/>
                <w:szCs w:val="22"/>
              </w:rPr>
              <w:t>Intended commencement of contract</w:t>
            </w:r>
          </w:p>
        </w:tc>
        <w:tc>
          <w:tcPr>
            <w:tcW w:w="3638" w:type="dxa"/>
            <w:tcMar>
              <w:top w:w="0" w:type="dxa"/>
              <w:left w:w="108" w:type="dxa"/>
              <w:bottom w:w="0" w:type="dxa"/>
              <w:right w:w="108" w:type="dxa"/>
            </w:tcMar>
            <w:vAlign w:val="center"/>
          </w:tcPr>
          <w:p w14:paraId="69934651" w14:textId="70E0958B" w:rsidR="00355CD9" w:rsidRPr="0079314E" w:rsidRDefault="003E3B8F" w:rsidP="001D708A">
            <w:pPr>
              <w:pStyle w:val="Level3"/>
              <w:ind w:left="0"/>
              <w:jc w:val="center"/>
              <w:rPr>
                <w:rFonts w:ascii="Aptos" w:hAnsi="Aptos" w:cs="Arial"/>
                <w:sz w:val="22"/>
                <w:szCs w:val="22"/>
              </w:rPr>
            </w:pPr>
            <w:r w:rsidRPr="0079314E">
              <w:rPr>
                <w:rFonts w:ascii="Aptos" w:hAnsi="Aptos" w:cs="Arial"/>
                <w:sz w:val="22"/>
                <w:szCs w:val="22"/>
              </w:rPr>
              <w:t xml:space="preserve">Week commencing </w:t>
            </w:r>
            <w:r w:rsidR="00C86005" w:rsidRPr="0079314E">
              <w:rPr>
                <w:rFonts w:ascii="Aptos" w:hAnsi="Aptos" w:cs="Arial"/>
                <w:sz w:val="22"/>
                <w:szCs w:val="22"/>
              </w:rPr>
              <w:t>3</w:t>
            </w:r>
            <w:r w:rsidR="00C86005" w:rsidRPr="0079314E">
              <w:rPr>
                <w:rFonts w:ascii="Aptos" w:hAnsi="Aptos" w:cs="Arial"/>
                <w:sz w:val="22"/>
                <w:szCs w:val="22"/>
                <w:vertAlign w:val="superscript"/>
              </w:rPr>
              <w:t>rd</w:t>
            </w:r>
            <w:r w:rsidR="00C86005" w:rsidRPr="0079314E">
              <w:rPr>
                <w:rFonts w:ascii="Aptos" w:hAnsi="Aptos" w:cs="Arial"/>
                <w:sz w:val="22"/>
                <w:szCs w:val="22"/>
              </w:rPr>
              <w:t xml:space="preserve"> June</w:t>
            </w:r>
            <w:r w:rsidR="009B4BA4" w:rsidRPr="0079314E">
              <w:rPr>
                <w:rFonts w:ascii="Aptos" w:hAnsi="Aptos" w:cs="Arial"/>
                <w:sz w:val="22"/>
                <w:szCs w:val="22"/>
              </w:rPr>
              <w:t xml:space="preserve"> </w:t>
            </w:r>
            <w:r w:rsidR="002358A9" w:rsidRPr="0079314E">
              <w:rPr>
                <w:rFonts w:ascii="Aptos" w:hAnsi="Aptos" w:cs="Arial"/>
                <w:sz w:val="22"/>
                <w:szCs w:val="22"/>
              </w:rPr>
              <w:t>202</w:t>
            </w:r>
            <w:r w:rsidR="00B555E9" w:rsidRPr="0079314E">
              <w:rPr>
                <w:rFonts w:ascii="Aptos" w:hAnsi="Aptos" w:cs="Arial"/>
                <w:sz w:val="22"/>
                <w:szCs w:val="22"/>
              </w:rPr>
              <w:t>6</w:t>
            </w:r>
          </w:p>
        </w:tc>
      </w:tr>
      <w:tr w:rsidR="00B62B64" w:rsidRPr="008926AF" w14:paraId="2E49A169" w14:textId="77777777" w:rsidTr="001D708A">
        <w:tc>
          <w:tcPr>
            <w:tcW w:w="4627" w:type="dxa"/>
            <w:tcMar>
              <w:top w:w="0" w:type="dxa"/>
              <w:left w:w="108" w:type="dxa"/>
              <w:bottom w:w="0" w:type="dxa"/>
              <w:right w:w="108" w:type="dxa"/>
            </w:tcMar>
            <w:vAlign w:val="center"/>
          </w:tcPr>
          <w:p w14:paraId="5EA10F56" w14:textId="68424199" w:rsidR="00B62B64" w:rsidRPr="008926AF" w:rsidRDefault="002C28DA" w:rsidP="001D708A">
            <w:pPr>
              <w:pStyle w:val="Level3"/>
              <w:ind w:left="0"/>
              <w:jc w:val="center"/>
              <w:rPr>
                <w:rFonts w:ascii="Aptos" w:hAnsi="Aptos" w:cs="Arial"/>
                <w:sz w:val="22"/>
                <w:szCs w:val="22"/>
              </w:rPr>
            </w:pPr>
            <w:r w:rsidRPr="008926AF">
              <w:rPr>
                <w:rFonts w:ascii="Aptos" w:hAnsi="Aptos" w:cs="Arial"/>
                <w:sz w:val="22"/>
                <w:szCs w:val="22"/>
              </w:rPr>
              <w:t>Targeted c</w:t>
            </w:r>
            <w:r w:rsidR="00AD570C" w:rsidRPr="008926AF">
              <w:rPr>
                <w:rFonts w:ascii="Aptos" w:hAnsi="Aptos" w:cs="Arial"/>
                <w:sz w:val="22"/>
                <w:szCs w:val="22"/>
              </w:rPr>
              <w:t xml:space="preserve">ompletion of supply &amp; installation of </w:t>
            </w:r>
            <w:r w:rsidR="00CE5B30" w:rsidRPr="008926AF">
              <w:rPr>
                <w:rFonts w:ascii="Aptos" w:hAnsi="Aptos" w:cs="Arial"/>
                <w:sz w:val="22"/>
                <w:szCs w:val="22"/>
              </w:rPr>
              <w:t>LaunchPADLansio</w:t>
            </w:r>
          </w:p>
        </w:tc>
        <w:tc>
          <w:tcPr>
            <w:tcW w:w="3638" w:type="dxa"/>
            <w:tcMar>
              <w:top w:w="0" w:type="dxa"/>
              <w:left w:w="108" w:type="dxa"/>
              <w:bottom w:w="0" w:type="dxa"/>
              <w:right w:w="108" w:type="dxa"/>
            </w:tcMar>
            <w:vAlign w:val="center"/>
          </w:tcPr>
          <w:p w14:paraId="39198C40" w14:textId="77777777" w:rsidR="00B62B64" w:rsidRPr="0079314E" w:rsidRDefault="008B1198" w:rsidP="001D708A">
            <w:pPr>
              <w:pStyle w:val="Level3"/>
              <w:ind w:left="0"/>
              <w:jc w:val="center"/>
              <w:rPr>
                <w:rFonts w:ascii="Aptos" w:hAnsi="Aptos" w:cs="Arial"/>
                <w:sz w:val="22"/>
                <w:szCs w:val="22"/>
              </w:rPr>
            </w:pPr>
            <w:r w:rsidRPr="0079314E">
              <w:rPr>
                <w:rFonts w:ascii="Aptos" w:hAnsi="Aptos" w:cs="Arial"/>
                <w:sz w:val="22"/>
                <w:szCs w:val="22"/>
              </w:rPr>
              <w:t>16th</w:t>
            </w:r>
            <w:r w:rsidR="004A2ADB" w:rsidRPr="0079314E">
              <w:rPr>
                <w:rFonts w:ascii="Aptos" w:hAnsi="Aptos" w:cs="Arial"/>
                <w:sz w:val="22"/>
                <w:szCs w:val="22"/>
              </w:rPr>
              <w:t xml:space="preserve"> October</w:t>
            </w:r>
            <w:r w:rsidR="37D7107E" w:rsidRPr="0079314E">
              <w:rPr>
                <w:rFonts w:ascii="Aptos" w:hAnsi="Aptos" w:cs="Arial"/>
                <w:sz w:val="22"/>
                <w:szCs w:val="22"/>
              </w:rPr>
              <w:t xml:space="preserve"> 202</w:t>
            </w:r>
            <w:r w:rsidR="67DB9897" w:rsidRPr="0079314E">
              <w:rPr>
                <w:rFonts w:ascii="Aptos" w:hAnsi="Aptos" w:cs="Arial"/>
                <w:sz w:val="22"/>
                <w:szCs w:val="22"/>
              </w:rPr>
              <w:t>6</w:t>
            </w:r>
            <w:r w:rsidRPr="0079314E">
              <w:rPr>
                <w:rFonts w:ascii="Aptos" w:hAnsi="Aptos" w:cs="Arial"/>
                <w:sz w:val="22"/>
                <w:szCs w:val="22"/>
              </w:rPr>
              <w:t xml:space="preserve"> (before October half-term)</w:t>
            </w:r>
          </w:p>
          <w:p w14:paraId="7C862344" w14:textId="77777777" w:rsidR="00BA4EAA" w:rsidRDefault="00F9355F" w:rsidP="001D708A">
            <w:pPr>
              <w:pStyle w:val="Level3"/>
              <w:ind w:left="0"/>
              <w:jc w:val="center"/>
              <w:rPr>
                <w:rFonts w:ascii="Aptos" w:hAnsi="Aptos" w:cs="Arial"/>
                <w:sz w:val="22"/>
                <w:szCs w:val="22"/>
              </w:rPr>
            </w:pPr>
            <w:r w:rsidRPr="0079314E">
              <w:rPr>
                <w:rFonts w:ascii="Aptos" w:hAnsi="Aptos" w:cs="Arial"/>
                <w:sz w:val="22"/>
                <w:szCs w:val="22"/>
              </w:rPr>
              <w:t>[</w:t>
            </w:r>
            <w:r w:rsidR="00064939" w:rsidRPr="0079314E">
              <w:rPr>
                <w:rFonts w:ascii="Aptos" w:hAnsi="Aptos" w:cs="Arial"/>
                <w:sz w:val="22"/>
                <w:szCs w:val="22"/>
              </w:rPr>
              <w:t xml:space="preserve">Wrexham </w:t>
            </w:r>
            <w:r w:rsidR="00BA4EAA">
              <w:rPr>
                <w:rFonts w:ascii="Aptos" w:hAnsi="Aptos" w:cs="Arial"/>
                <w:sz w:val="22"/>
                <w:szCs w:val="22"/>
              </w:rPr>
              <w:t xml:space="preserve">Half-Term </w:t>
            </w:r>
          </w:p>
          <w:p w14:paraId="63D64609" w14:textId="1D87C465" w:rsidR="00064939" w:rsidRPr="0079314E" w:rsidRDefault="00064939" w:rsidP="001D708A">
            <w:pPr>
              <w:pStyle w:val="Level3"/>
              <w:ind w:left="0"/>
              <w:jc w:val="center"/>
              <w:rPr>
                <w:rFonts w:ascii="Aptos" w:hAnsi="Aptos" w:cs="Arial"/>
                <w:sz w:val="22"/>
                <w:szCs w:val="22"/>
              </w:rPr>
            </w:pPr>
            <w:r w:rsidRPr="0079314E">
              <w:rPr>
                <w:rFonts w:ascii="Aptos" w:hAnsi="Aptos" w:cs="Arial"/>
                <w:sz w:val="22"/>
                <w:szCs w:val="22"/>
              </w:rPr>
              <w:t>October 27-31</w:t>
            </w:r>
            <w:r w:rsidRPr="0079314E">
              <w:rPr>
                <w:rFonts w:ascii="Aptos" w:hAnsi="Aptos" w:cs="Arial"/>
                <w:sz w:val="22"/>
                <w:szCs w:val="22"/>
                <w:vertAlign w:val="superscript"/>
              </w:rPr>
              <w:t>st</w:t>
            </w:r>
            <w:r w:rsidRPr="0079314E">
              <w:rPr>
                <w:rFonts w:ascii="Aptos" w:hAnsi="Aptos" w:cs="Arial"/>
                <w:sz w:val="22"/>
                <w:szCs w:val="22"/>
              </w:rPr>
              <w:t xml:space="preserve"> 2026</w:t>
            </w:r>
            <w:r w:rsidR="00F9355F" w:rsidRPr="0079314E">
              <w:rPr>
                <w:rFonts w:ascii="Aptos" w:hAnsi="Aptos" w:cs="Arial"/>
                <w:sz w:val="22"/>
                <w:szCs w:val="22"/>
              </w:rPr>
              <w:t>]</w:t>
            </w:r>
          </w:p>
        </w:tc>
      </w:tr>
    </w:tbl>
    <w:p w14:paraId="5FF20C75" w14:textId="77777777" w:rsidR="00272E70" w:rsidRPr="008926AF" w:rsidRDefault="00272E70" w:rsidP="00822B3B">
      <w:pPr>
        <w:keepNext/>
        <w:spacing w:after="240" w:line="360" w:lineRule="auto"/>
        <w:rPr>
          <w:rFonts w:ascii="Aptos" w:hAnsi="Aptos" w:cs="Arial"/>
          <w:sz w:val="22"/>
        </w:rPr>
      </w:pPr>
    </w:p>
    <w:p w14:paraId="69934654" w14:textId="1AF7F9A4" w:rsidR="00677BB7" w:rsidRPr="008926AF" w:rsidRDefault="00716F6E" w:rsidP="00822B3B">
      <w:pPr>
        <w:pStyle w:val="Level2Number"/>
        <w:tabs>
          <w:tab w:val="clear" w:pos="3414"/>
        </w:tabs>
        <w:ind w:left="142" w:hanging="142"/>
        <w:rPr>
          <w:rFonts w:ascii="Aptos" w:hAnsi="Aptos"/>
          <w:sz w:val="22"/>
        </w:rPr>
      </w:pPr>
      <w:r w:rsidRPr="008926AF">
        <w:rPr>
          <w:rFonts w:ascii="Aptos" w:hAnsi="Aptos"/>
          <w:sz w:val="22"/>
        </w:rPr>
        <w:t xml:space="preserve">Participants should note that the </w:t>
      </w:r>
      <w:r w:rsidR="009115FF" w:rsidRPr="008926AF">
        <w:rPr>
          <w:rFonts w:ascii="Aptos" w:hAnsi="Aptos"/>
          <w:sz w:val="22"/>
        </w:rPr>
        <w:t>Authority</w:t>
      </w:r>
      <w:r w:rsidRPr="008926AF">
        <w:rPr>
          <w:rFonts w:ascii="Aptos" w:hAnsi="Aptos"/>
          <w:sz w:val="22"/>
        </w:rPr>
        <w:t xml:space="preserve"> reserves the right to amend any of the dates </w:t>
      </w:r>
      <w:r w:rsidR="00825175" w:rsidRPr="008926AF">
        <w:rPr>
          <w:rFonts w:ascii="Aptos" w:hAnsi="Aptos"/>
          <w:sz w:val="22"/>
        </w:rPr>
        <w:t>and timescales</w:t>
      </w:r>
      <w:r w:rsidRPr="008926AF">
        <w:rPr>
          <w:rFonts w:ascii="Aptos" w:hAnsi="Aptos"/>
          <w:sz w:val="22"/>
        </w:rPr>
        <w:t xml:space="preserve"> referred to in this ITT at any stage in the tender process. </w:t>
      </w:r>
    </w:p>
    <w:p w14:paraId="69934656" w14:textId="77777777" w:rsidR="00677BB7" w:rsidRPr="008926AF" w:rsidRDefault="00716F6E" w:rsidP="00822B3B">
      <w:pPr>
        <w:pStyle w:val="Level1Heading"/>
        <w:rPr>
          <w:rFonts w:ascii="Aptos" w:hAnsi="Aptos"/>
          <w:sz w:val="22"/>
        </w:rPr>
      </w:pPr>
      <w:bookmarkStart w:id="11" w:name="_Toc225351710"/>
      <w:r w:rsidRPr="008926AF">
        <w:rPr>
          <w:rStyle w:val="BoldText"/>
          <w:rFonts w:ascii="Aptos" w:hAnsi="Aptos"/>
          <w:b/>
          <w:sz w:val="22"/>
        </w:rPr>
        <w:t>PROCUREMENT</w:t>
      </w:r>
      <w:r w:rsidRPr="008926AF">
        <w:rPr>
          <w:rStyle w:val="BoldText"/>
          <w:rFonts w:ascii="Aptos" w:hAnsi="Aptos" w:cs="Arial"/>
          <w:sz w:val="22"/>
        </w:rPr>
        <w:t xml:space="preserve"> </w:t>
      </w:r>
      <w:r w:rsidRPr="008926AF">
        <w:rPr>
          <w:rStyle w:val="BoldText"/>
          <w:rFonts w:ascii="Aptos" w:hAnsi="Aptos"/>
          <w:b/>
          <w:sz w:val="22"/>
        </w:rPr>
        <w:t>PROCESS</w:t>
      </w:r>
      <w:bookmarkEnd w:id="11"/>
    </w:p>
    <w:p w14:paraId="69934657" w14:textId="77777777" w:rsidR="00B615DF" w:rsidRPr="008926AF" w:rsidRDefault="00716F6E" w:rsidP="00822B3B">
      <w:pPr>
        <w:pStyle w:val="Level2Number"/>
        <w:ind w:left="709" w:hanging="709"/>
        <w:rPr>
          <w:rFonts w:ascii="Aptos" w:hAnsi="Aptos"/>
          <w:sz w:val="22"/>
        </w:rPr>
      </w:pPr>
      <w:r w:rsidRPr="008926AF">
        <w:rPr>
          <w:rFonts w:ascii="Aptos" w:hAnsi="Aptos"/>
          <w:b/>
          <w:sz w:val="22"/>
        </w:rPr>
        <w:t>Procedure</w:t>
      </w:r>
      <w:r w:rsidR="007F45E9" w:rsidRPr="008926AF">
        <w:rPr>
          <w:rFonts w:ascii="Aptos" w:hAnsi="Aptos"/>
          <w:b/>
          <w:sz w:val="22"/>
        </w:rPr>
        <w:t xml:space="preserve"> </w:t>
      </w:r>
      <w:r w:rsidR="00836DE6" w:rsidRPr="008926AF">
        <w:rPr>
          <w:rFonts w:ascii="Aptos" w:hAnsi="Aptos"/>
          <w:b/>
          <w:sz w:val="22"/>
        </w:rPr>
        <w:t xml:space="preserve">and Evaluation </w:t>
      </w:r>
      <w:r w:rsidR="007F45E9" w:rsidRPr="008926AF">
        <w:rPr>
          <w:rFonts w:ascii="Aptos" w:hAnsi="Aptos"/>
          <w:b/>
          <w:sz w:val="22"/>
        </w:rPr>
        <w:t xml:space="preserve">- </w:t>
      </w:r>
      <w:r w:rsidRPr="008926AF">
        <w:rPr>
          <w:rFonts w:ascii="Aptos" w:hAnsi="Aptos"/>
          <w:sz w:val="22"/>
        </w:rPr>
        <w:t xml:space="preserve">The procurement procedure being applied to the Contract is an ‘open procedure’ under </w:t>
      </w:r>
      <w:r w:rsidR="00836DE6" w:rsidRPr="008926AF">
        <w:rPr>
          <w:rFonts w:ascii="Aptos" w:hAnsi="Aptos"/>
          <w:sz w:val="22"/>
        </w:rPr>
        <w:t>section 20(2)(a) of the Act</w:t>
      </w:r>
      <w:r w:rsidRPr="008926AF">
        <w:rPr>
          <w:rFonts w:ascii="Aptos" w:hAnsi="Aptos"/>
          <w:sz w:val="22"/>
        </w:rPr>
        <w:t xml:space="preserve">. </w:t>
      </w:r>
      <w:r w:rsidR="00836DE6" w:rsidRPr="008926AF">
        <w:rPr>
          <w:rFonts w:ascii="Aptos" w:hAnsi="Aptos"/>
          <w:sz w:val="22"/>
        </w:rPr>
        <w:t xml:space="preserve">The procedure being applied is set out in detail in Schedule 1 (Evaluation and Award Methodology). </w:t>
      </w:r>
    </w:p>
    <w:p w14:paraId="69934658" w14:textId="77777777" w:rsidR="00B615DF" w:rsidRPr="008926AF" w:rsidRDefault="00716F6E" w:rsidP="00822B3B">
      <w:pPr>
        <w:pStyle w:val="Level2Number"/>
        <w:tabs>
          <w:tab w:val="num" w:pos="709"/>
        </w:tabs>
        <w:ind w:left="851" w:hanging="851"/>
        <w:rPr>
          <w:rFonts w:ascii="Aptos" w:hAnsi="Aptos"/>
          <w:sz w:val="22"/>
        </w:rPr>
      </w:pPr>
      <w:r w:rsidRPr="008926AF">
        <w:rPr>
          <w:rFonts w:ascii="Aptos" w:hAnsi="Aptos"/>
          <w:b/>
          <w:sz w:val="22"/>
        </w:rPr>
        <w:t>Terms and conditions of participation</w:t>
      </w:r>
      <w:r w:rsidR="007F45E9" w:rsidRPr="008926AF">
        <w:rPr>
          <w:rFonts w:ascii="Aptos" w:hAnsi="Aptos"/>
          <w:b/>
          <w:sz w:val="22"/>
        </w:rPr>
        <w:t xml:space="preserve"> - </w:t>
      </w:r>
      <w:r w:rsidR="00DC0F12" w:rsidRPr="008926AF">
        <w:rPr>
          <w:rFonts w:ascii="Aptos" w:hAnsi="Aptos"/>
          <w:sz w:val="22"/>
        </w:rPr>
        <w:t>Participants</w:t>
      </w:r>
      <w:r w:rsidRPr="008926AF">
        <w:rPr>
          <w:rFonts w:ascii="Aptos" w:hAnsi="Aptos"/>
          <w:sz w:val="22"/>
        </w:rPr>
        <w:t xml:space="preserve"> agree that participation in this tender is subject to the Terms and Conditions of Participation set out in Schedule 2 of this ITT.</w:t>
      </w:r>
    </w:p>
    <w:p w14:paraId="69934659" w14:textId="72D30E6E" w:rsidR="0019539F" w:rsidRPr="008926AF" w:rsidRDefault="00716F6E" w:rsidP="00822B3B">
      <w:pPr>
        <w:pStyle w:val="Level2Number"/>
        <w:tabs>
          <w:tab w:val="num" w:pos="709"/>
        </w:tabs>
        <w:ind w:left="709" w:hanging="709"/>
        <w:rPr>
          <w:rFonts w:ascii="Aptos" w:hAnsi="Aptos"/>
          <w:sz w:val="22"/>
        </w:rPr>
      </w:pPr>
      <w:r w:rsidRPr="008926AF">
        <w:rPr>
          <w:rFonts w:ascii="Aptos" w:hAnsi="Aptos"/>
          <w:b/>
          <w:sz w:val="22"/>
        </w:rPr>
        <w:t>Documents</w:t>
      </w:r>
      <w:r w:rsidR="007F45E9" w:rsidRPr="008926AF">
        <w:rPr>
          <w:rFonts w:ascii="Aptos" w:hAnsi="Aptos"/>
          <w:b/>
          <w:sz w:val="22"/>
        </w:rPr>
        <w:t xml:space="preserve"> - </w:t>
      </w:r>
      <w:r w:rsidR="002A6E38" w:rsidRPr="008926AF">
        <w:rPr>
          <w:rFonts w:ascii="Aptos" w:hAnsi="Aptos"/>
          <w:sz w:val="22"/>
        </w:rPr>
        <w:t xml:space="preserve">All information relevant to this opportunity can be found on </w:t>
      </w:r>
      <w:r w:rsidRPr="008926AF">
        <w:rPr>
          <w:rFonts w:ascii="Aptos" w:hAnsi="Aptos"/>
          <w:sz w:val="22"/>
        </w:rPr>
        <w:t xml:space="preserve">the Central Digital Platform and </w:t>
      </w:r>
      <w:r w:rsidR="000D01E8" w:rsidRPr="008926AF">
        <w:rPr>
          <w:rFonts w:ascii="Aptos" w:hAnsi="Aptos"/>
          <w:sz w:val="22"/>
        </w:rPr>
        <w:t xml:space="preserve">the </w:t>
      </w:r>
      <w:r w:rsidR="00101AB7" w:rsidRPr="008926AF">
        <w:rPr>
          <w:rFonts w:ascii="Aptos" w:hAnsi="Aptos"/>
          <w:sz w:val="22"/>
        </w:rPr>
        <w:t xml:space="preserve">Sell2 Wales </w:t>
      </w:r>
      <w:r w:rsidR="000D01E8" w:rsidRPr="008926AF">
        <w:rPr>
          <w:rFonts w:ascii="Aptos" w:hAnsi="Aptos"/>
          <w:sz w:val="22"/>
        </w:rPr>
        <w:t>Porta</w:t>
      </w:r>
      <w:r w:rsidR="00101AB7" w:rsidRPr="008926AF">
        <w:rPr>
          <w:rFonts w:ascii="Aptos" w:hAnsi="Aptos"/>
          <w:sz w:val="22"/>
        </w:rPr>
        <w:t>l</w:t>
      </w:r>
      <w:r w:rsidR="002A6E38" w:rsidRPr="008926AF">
        <w:rPr>
          <w:rFonts w:ascii="Aptos" w:hAnsi="Aptos"/>
          <w:sz w:val="22"/>
          <w:lang w:val="en-US"/>
        </w:rPr>
        <w:t>.</w:t>
      </w:r>
    </w:p>
    <w:p w14:paraId="6993465A" w14:textId="1367443C" w:rsidR="00677BB7" w:rsidRPr="008926AF" w:rsidRDefault="00716F6E" w:rsidP="00822B3B">
      <w:pPr>
        <w:pStyle w:val="Level2Number"/>
        <w:tabs>
          <w:tab w:val="clear" w:pos="3414"/>
          <w:tab w:val="num" w:pos="709"/>
        </w:tabs>
        <w:ind w:left="709" w:hanging="709"/>
        <w:rPr>
          <w:rFonts w:ascii="Aptos" w:hAnsi="Aptos"/>
          <w:sz w:val="22"/>
        </w:rPr>
      </w:pPr>
      <w:bookmarkStart w:id="12" w:name="_BPDC_LN_INS_1030"/>
      <w:bookmarkStart w:id="13" w:name="_BPDC_PR_INS_1031"/>
      <w:bookmarkEnd w:id="12"/>
      <w:bookmarkEnd w:id="13"/>
      <w:r w:rsidRPr="008926AF">
        <w:rPr>
          <w:rFonts w:ascii="Aptos" w:hAnsi="Aptos"/>
          <w:b/>
          <w:sz w:val="22"/>
        </w:rPr>
        <w:t>Site visit</w:t>
      </w:r>
      <w:r w:rsidR="007F45E9" w:rsidRPr="008926AF">
        <w:rPr>
          <w:rFonts w:ascii="Aptos" w:hAnsi="Aptos"/>
          <w:b/>
          <w:sz w:val="22"/>
        </w:rPr>
        <w:t xml:space="preserve"> </w:t>
      </w:r>
      <w:r w:rsidR="00D91E51" w:rsidRPr="008926AF">
        <w:rPr>
          <w:rFonts w:ascii="Aptos" w:hAnsi="Aptos"/>
          <w:b/>
          <w:sz w:val="22"/>
        </w:rPr>
        <w:t>-</w:t>
      </w:r>
      <w:r w:rsidR="00D85119" w:rsidRPr="008926AF">
        <w:rPr>
          <w:rFonts w:ascii="Aptos" w:hAnsi="Aptos"/>
          <w:b/>
          <w:sz w:val="22"/>
          <w:u w:val="single"/>
        </w:rPr>
        <w:t xml:space="preserve"> No further site visit requests will be accepted after 5.</w:t>
      </w:r>
      <w:r w:rsidR="00D85119" w:rsidRPr="006A7FB1">
        <w:rPr>
          <w:rFonts w:ascii="Aptos" w:hAnsi="Aptos"/>
          <w:b/>
          <w:sz w:val="22"/>
          <w:u w:val="single"/>
        </w:rPr>
        <w:t xml:space="preserve">00pm on </w:t>
      </w:r>
      <w:r w:rsidR="00A0695A" w:rsidRPr="006A7FB1">
        <w:rPr>
          <w:rFonts w:ascii="Aptos" w:hAnsi="Aptos"/>
          <w:b/>
          <w:sz w:val="22"/>
          <w:u w:val="single"/>
        </w:rPr>
        <w:t>15</w:t>
      </w:r>
      <w:r w:rsidR="00826755" w:rsidRPr="006A7FB1">
        <w:rPr>
          <w:rFonts w:ascii="Aptos" w:hAnsi="Aptos"/>
          <w:b/>
          <w:sz w:val="22"/>
          <w:u w:val="single"/>
        </w:rPr>
        <w:t>th</w:t>
      </w:r>
      <w:r w:rsidR="00DA5B64" w:rsidRPr="006A7FB1">
        <w:rPr>
          <w:rFonts w:ascii="Aptos" w:hAnsi="Aptos"/>
          <w:b/>
          <w:sz w:val="22"/>
          <w:u w:val="single"/>
        </w:rPr>
        <w:t xml:space="preserve"> </w:t>
      </w:r>
      <w:r w:rsidR="00A0695A" w:rsidRPr="006A7FB1">
        <w:rPr>
          <w:rFonts w:ascii="Aptos" w:hAnsi="Aptos"/>
          <w:b/>
          <w:sz w:val="22"/>
          <w:u w:val="single"/>
        </w:rPr>
        <w:t>April</w:t>
      </w:r>
      <w:r w:rsidR="00D85119" w:rsidRPr="006A7FB1">
        <w:rPr>
          <w:rFonts w:ascii="Aptos" w:hAnsi="Aptos"/>
          <w:b/>
          <w:sz w:val="22"/>
          <w:u w:val="single"/>
        </w:rPr>
        <w:t xml:space="preserve"> 202</w:t>
      </w:r>
      <w:r w:rsidR="00A0695A" w:rsidRPr="006A7FB1">
        <w:rPr>
          <w:rFonts w:ascii="Aptos" w:hAnsi="Aptos"/>
          <w:b/>
          <w:sz w:val="22"/>
          <w:u w:val="single"/>
        </w:rPr>
        <w:t>6</w:t>
      </w:r>
      <w:r w:rsidR="00D85119" w:rsidRPr="006A7FB1">
        <w:rPr>
          <w:rFonts w:ascii="Aptos" w:hAnsi="Aptos"/>
          <w:bCs/>
          <w:sz w:val="22"/>
          <w:u w:val="single"/>
        </w:rPr>
        <w:t>.</w:t>
      </w:r>
      <w:r w:rsidR="00D90C4C" w:rsidRPr="006A7FB1">
        <w:rPr>
          <w:rFonts w:ascii="Aptos" w:hAnsi="Aptos"/>
          <w:b/>
          <w:bCs/>
          <w:sz w:val="22"/>
        </w:rPr>
        <w:t xml:space="preserve"> </w:t>
      </w:r>
      <w:r w:rsidR="00CC7CAA" w:rsidRPr="006A7FB1">
        <w:rPr>
          <w:rFonts w:ascii="Aptos" w:hAnsi="Aptos"/>
          <w:sz w:val="22"/>
        </w:rPr>
        <w:t>Please note</w:t>
      </w:r>
      <w:r w:rsidR="00D85119" w:rsidRPr="006A7FB1">
        <w:rPr>
          <w:rFonts w:ascii="Aptos" w:hAnsi="Aptos"/>
          <w:sz w:val="22"/>
        </w:rPr>
        <w:t xml:space="preserve"> that any site visit will not include any discussion ab</w:t>
      </w:r>
      <w:r w:rsidR="00D85119" w:rsidRPr="008926AF">
        <w:rPr>
          <w:rFonts w:ascii="Aptos" w:hAnsi="Aptos"/>
          <w:sz w:val="22"/>
        </w:rPr>
        <w:t>out the Invitation to Tender (ITT) Pack.</w:t>
      </w:r>
    </w:p>
    <w:p w14:paraId="6993465C" w14:textId="28855CB6" w:rsidR="0039361A" w:rsidRPr="008926AF" w:rsidRDefault="00716F6E" w:rsidP="00822B3B">
      <w:pPr>
        <w:pStyle w:val="Level2Number"/>
        <w:tabs>
          <w:tab w:val="num" w:pos="709"/>
        </w:tabs>
        <w:ind w:left="709" w:hanging="709"/>
        <w:rPr>
          <w:rFonts w:ascii="Aptos" w:hAnsi="Aptos"/>
          <w:sz w:val="22"/>
        </w:rPr>
      </w:pPr>
      <w:bookmarkStart w:id="14" w:name="_Ref169272431"/>
      <w:r w:rsidRPr="008926AF">
        <w:rPr>
          <w:rFonts w:ascii="Aptos" w:hAnsi="Aptos"/>
          <w:b/>
          <w:sz w:val="22"/>
        </w:rPr>
        <w:t>Evaluation</w:t>
      </w:r>
      <w:r w:rsidRPr="008926AF">
        <w:rPr>
          <w:rFonts w:ascii="Aptos" w:hAnsi="Aptos"/>
          <w:sz w:val="22"/>
        </w:rPr>
        <w:t xml:space="preserve"> – Tenders will be evaluated in accordance with </w:t>
      </w:r>
      <w:r w:rsidR="00D64E2C" w:rsidRPr="008926AF">
        <w:rPr>
          <w:rFonts w:ascii="Aptos" w:hAnsi="Aptos"/>
          <w:sz w:val="22"/>
        </w:rPr>
        <w:t xml:space="preserve">details highlighted in </w:t>
      </w:r>
      <w:r w:rsidR="007B362C" w:rsidRPr="008926AF">
        <w:rPr>
          <w:rFonts w:ascii="Aptos" w:hAnsi="Aptos"/>
          <w:sz w:val="22"/>
        </w:rPr>
        <w:t>Schedule</w:t>
      </w:r>
      <w:r w:rsidRPr="008926AF">
        <w:rPr>
          <w:rFonts w:ascii="Aptos" w:hAnsi="Aptos"/>
          <w:sz w:val="22"/>
        </w:rPr>
        <w:t xml:space="preserve"> 1 (Evaluation</w:t>
      </w:r>
      <w:r w:rsidR="00FE6DFA" w:rsidRPr="008926AF">
        <w:rPr>
          <w:rFonts w:ascii="Aptos" w:hAnsi="Aptos"/>
          <w:sz w:val="22"/>
        </w:rPr>
        <w:t xml:space="preserve"> and Award Methodology</w:t>
      </w:r>
      <w:r w:rsidRPr="008926AF">
        <w:rPr>
          <w:rFonts w:ascii="Aptos" w:hAnsi="Aptos"/>
          <w:sz w:val="22"/>
        </w:rPr>
        <w:t>)</w:t>
      </w:r>
      <w:bookmarkStart w:id="15" w:name="_BPDC_LN_INS_1028"/>
      <w:bookmarkStart w:id="16" w:name="_BPDC_PR_INS_1029"/>
      <w:bookmarkEnd w:id="14"/>
      <w:bookmarkEnd w:id="15"/>
      <w:bookmarkEnd w:id="16"/>
      <w:r w:rsidR="00D64E2C" w:rsidRPr="008926AF">
        <w:rPr>
          <w:rFonts w:ascii="Aptos" w:hAnsi="Aptos"/>
          <w:sz w:val="22"/>
        </w:rPr>
        <w:t xml:space="preserve"> and in accordance with </w:t>
      </w:r>
      <w:r w:rsidR="008E0814" w:rsidRPr="008926AF">
        <w:rPr>
          <w:rFonts w:ascii="Aptos" w:hAnsi="Aptos"/>
          <w:sz w:val="22"/>
        </w:rPr>
        <w:t>Appendix1a</w:t>
      </w:r>
      <w:r w:rsidR="00C32BE6" w:rsidRPr="008926AF">
        <w:rPr>
          <w:rFonts w:ascii="Aptos" w:hAnsi="Aptos"/>
          <w:sz w:val="22"/>
        </w:rPr>
        <w:t xml:space="preserve"> WPSQ and Award Criteria Methodology</w:t>
      </w:r>
    </w:p>
    <w:p w14:paraId="6993465D" w14:textId="77777777" w:rsidR="0039361A" w:rsidRPr="008926AF" w:rsidRDefault="00716F6E" w:rsidP="00822B3B">
      <w:pPr>
        <w:pStyle w:val="Level2Number"/>
        <w:ind w:left="709" w:hanging="567"/>
        <w:rPr>
          <w:rFonts w:ascii="Aptos" w:hAnsi="Aptos"/>
          <w:sz w:val="22"/>
        </w:rPr>
      </w:pPr>
      <w:bookmarkStart w:id="17" w:name="_Ref169272443"/>
      <w:r w:rsidRPr="008926AF">
        <w:rPr>
          <w:rFonts w:ascii="Aptos" w:hAnsi="Aptos"/>
          <w:b/>
          <w:sz w:val="22"/>
        </w:rPr>
        <w:t>Further information</w:t>
      </w:r>
      <w:r w:rsidRPr="008926AF">
        <w:rPr>
          <w:rFonts w:ascii="Aptos" w:hAnsi="Aptos"/>
          <w:sz w:val="22"/>
        </w:rPr>
        <w:t xml:space="preserve"> – The </w:t>
      </w:r>
      <w:r w:rsidR="009115FF" w:rsidRPr="008926AF">
        <w:rPr>
          <w:rFonts w:ascii="Aptos" w:hAnsi="Aptos"/>
          <w:sz w:val="22"/>
        </w:rPr>
        <w:t>Authority</w:t>
      </w:r>
      <w:r w:rsidRPr="008926AF">
        <w:rPr>
          <w:rFonts w:ascii="Aptos" w:hAnsi="Aptos"/>
          <w:sz w:val="22"/>
        </w:rPr>
        <w:t xml:space="preserve"> may make a change to this ITT or the contract documents at any time by notice to all Participants remaining in the process.  The </w:t>
      </w:r>
      <w:r w:rsidR="009115FF" w:rsidRPr="008926AF">
        <w:rPr>
          <w:rFonts w:ascii="Aptos" w:hAnsi="Aptos"/>
          <w:sz w:val="22"/>
        </w:rPr>
        <w:lastRenderedPageBreak/>
        <w:t>Authority</w:t>
      </w:r>
      <w:r w:rsidRPr="008926AF">
        <w:rPr>
          <w:rFonts w:ascii="Aptos" w:hAnsi="Aptos"/>
          <w:sz w:val="22"/>
        </w:rPr>
        <w:t xml:space="preserve"> may also issue further information at any time by notice to all Participants remaining in the process.</w:t>
      </w:r>
      <w:bookmarkEnd w:id="17"/>
      <w:r w:rsidRPr="008926AF">
        <w:rPr>
          <w:rFonts w:ascii="Aptos" w:hAnsi="Aptos"/>
          <w:sz w:val="22"/>
        </w:rPr>
        <w:t xml:space="preserve"> </w:t>
      </w:r>
      <w:bookmarkStart w:id="18" w:name="_BPDC_LN_INS_1026"/>
      <w:bookmarkStart w:id="19" w:name="_BPDC_PR_INS_1027"/>
      <w:bookmarkEnd w:id="18"/>
      <w:bookmarkEnd w:id="19"/>
    </w:p>
    <w:p w14:paraId="6993465E" w14:textId="77777777" w:rsidR="0039361A" w:rsidRPr="008926AF" w:rsidRDefault="00716F6E" w:rsidP="00822B3B">
      <w:pPr>
        <w:pStyle w:val="Level2Number"/>
        <w:ind w:left="567" w:hanging="567"/>
        <w:rPr>
          <w:rFonts w:ascii="Aptos" w:hAnsi="Aptos"/>
          <w:sz w:val="22"/>
        </w:rPr>
      </w:pPr>
      <w:bookmarkStart w:id="20" w:name="_Ref184718248"/>
      <w:r w:rsidRPr="008926AF">
        <w:rPr>
          <w:rFonts w:ascii="Aptos" w:hAnsi="Aptos" w:cs="Arial"/>
          <w:b/>
          <w:sz w:val="22"/>
        </w:rPr>
        <w:t>Changes</w:t>
      </w:r>
      <w:r w:rsidRPr="008926AF">
        <w:rPr>
          <w:rFonts w:ascii="Aptos" w:hAnsi="Aptos" w:cs="Arial"/>
          <w:sz w:val="22"/>
        </w:rPr>
        <w:t xml:space="preserve"> – The </w:t>
      </w:r>
      <w:r w:rsidR="009115FF" w:rsidRPr="008926AF">
        <w:rPr>
          <w:rFonts w:ascii="Aptos" w:hAnsi="Aptos" w:cs="Arial"/>
          <w:sz w:val="22"/>
        </w:rPr>
        <w:t>Authority</w:t>
      </w:r>
      <w:r w:rsidRPr="008926AF">
        <w:rPr>
          <w:rFonts w:ascii="Aptos" w:hAnsi="Aptos" w:cs="Arial"/>
          <w:sz w:val="22"/>
        </w:rPr>
        <w:t xml:space="preserve"> expressly reserves the right: (i) not to award any contract as a result of this procurement process; and (ii) to make whatever changes it may see fit to the content and structure of the tendering competition and the contracts. In no circumstances will the </w:t>
      </w:r>
      <w:r w:rsidR="009115FF" w:rsidRPr="008926AF">
        <w:rPr>
          <w:rFonts w:ascii="Aptos" w:hAnsi="Aptos" w:cs="Arial"/>
          <w:sz w:val="22"/>
        </w:rPr>
        <w:t>Authority</w:t>
      </w:r>
      <w:r w:rsidRPr="008926AF">
        <w:rPr>
          <w:rFonts w:ascii="Aptos" w:hAnsi="Aptos" w:cs="Arial"/>
          <w:sz w:val="22"/>
        </w:rPr>
        <w:t xml:space="preserve"> be liable for any costs incurred by the Participants as a result of any such change</w:t>
      </w:r>
      <w:r w:rsidR="00645387" w:rsidRPr="008926AF">
        <w:rPr>
          <w:rFonts w:ascii="Aptos" w:hAnsi="Aptos" w:cs="Arial"/>
          <w:sz w:val="22"/>
        </w:rPr>
        <w:t xml:space="preserve"> or decision not to award</w:t>
      </w:r>
      <w:r w:rsidRPr="008926AF">
        <w:rPr>
          <w:rFonts w:ascii="Aptos" w:hAnsi="Aptos" w:cs="Arial"/>
          <w:sz w:val="22"/>
        </w:rPr>
        <w:t>.</w:t>
      </w:r>
      <w:bookmarkStart w:id="21" w:name="_BPDC_LN_INS_1024"/>
      <w:bookmarkStart w:id="22" w:name="_BPDC_PR_INS_1025"/>
      <w:bookmarkEnd w:id="20"/>
      <w:bookmarkEnd w:id="21"/>
      <w:bookmarkEnd w:id="22"/>
    </w:p>
    <w:p w14:paraId="6993465F" w14:textId="77777777" w:rsidR="0039361A" w:rsidRPr="008926AF" w:rsidRDefault="00716F6E" w:rsidP="00822B3B">
      <w:pPr>
        <w:pStyle w:val="Level2Number"/>
        <w:ind w:left="567" w:hanging="425"/>
        <w:rPr>
          <w:rFonts w:ascii="Aptos" w:hAnsi="Aptos"/>
          <w:sz w:val="22"/>
        </w:rPr>
      </w:pPr>
      <w:bookmarkStart w:id="23" w:name="_Ref184718257"/>
      <w:r w:rsidRPr="008926AF">
        <w:rPr>
          <w:rFonts w:ascii="Aptos" w:hAnsi="Aptos" w:cs="Arial"/>
          <w:b/>
          <w:sz w:val="22"/>
        </w:rPr>
        <w:t>Ending the procurement</w:t>
      </w:r>
      <w:r w:rsidRPr="008926AF">
        <w:rPr>
          <w:rFonts w:ascii="Aptos" w:hAnsi="Aptos" w:cs="Arial"/>
          <w:sz w:val="22"/>
        </w:rPr>
        <w:t xml:space="preserve"> – The </w:t>
      </w:r>
      <w:r w:rsidR="009115FF" w:rsidRPr="008926AF">
        <w:rPr>
          <w:rFonts w:ascii="Aptos" w:hAnsi="Aptos" w:cs="Arial"/>
          <w:sz w:val="22"/>
        </w:rPr>
        <w:t>Authority</w:t>
      </w:r>
      <w:r w:rsidRPr="008926AF">
        <w:rPr>
          <w:rFonts w:ascii="Aptos" w:hAnsi="Aptos" w:cs="Arial"/>
          <w:sz w:val="22"/>
        </w:rPr>
        <w:t xml:space="preserve"> reserves the right at any time for any reason to abandon the procurement.  As such, and notwithstanding any provision of this ITT, the </w:t>
      </w:r>
      <w:r w:rsidR="009115FF" w:rsidRPr="008926AF">
        <w:rPr>
          <w:rFonts w:ascii="Aptos" w:hAnsi="Aptos" w:cs="Arial"/>
          <w:sz w:val="22"/>
        </w:rPr>
        <w:t>Authority</w:t>
      </w:r>
      <w:r w:rsidRPr="008926AF">
        <w:rPr>
          <w:rFonts w:ascii="Aptos" w:hAnsi="Aptos" w:cs="Arial"/>
          <w:sz w:val="22"/>
        </w:rPr>
        <w:t xml:space="preserve"> does not (by undertaking this procurement) agree to accept any tender, including the most economically advantageous tender. In no circumstances will the </w:t>
      </w:r>
      <w:r w:rsidR="009115FF" w:rsidRPr="008926AF">
        <w:rPr>
          <w:rFonts w:ascii="Aptos" w:hAnsi="Aptos" w:cs="Arial"/>
          <w:sz w:val="22"/>
        </w:rPr>
        <w:t>Authority</w:t>
      </w:r>
      <w:r w:rsidRPr="008926AF">
        <w:rPr>
          <w:rFonts w:ascii="Aptos" w:hAnsi="Aptos" w:cs="Arial"/>
          <w:sz w:val="22"/>
        </w:rPr>
        <w:t xml:space="preserve"> be liable for any costs incurred by the Participants</w:t>
      </w:r>
      <w:r w:rsidR="00645387" w:rsidRPr="008926AF">
        <w:rPr>
          <w:rFonts w:ascii="Aptos" w:hAnsi="Aptos" w:cs="Arial"/>
          <w:sz w:val="22"/>
        </w:rPr>
        <w:t xml:space="preserve"> if the procurement is abandoned</w:t>
      </w:r>
      <w:r w:rsidRPr="008926AF">
        <w:rPr>
          <w:rFonts w:ascii="Aptos" w:hAnsi="Aptos" w:cs="Arial"/>
          <w:sz w:val="22"/>
        </w:rPr>
        <w:t>.</w:t>
      </w:r>
      <w:bookmarkStart w:id="24" w:name="_BPDC_LN_INS_1022"/>
      <w:bookmarkStart w:id="25" w:name="_BPDC_PR_INS_1023"/>
      <w:bookmarkEnd w:id="23"/>
      <w:bookmarkEnd w:id="24"/>
      <w:bookmarkEnd w:id="25"/>
    </w:p>
    <w:p w14:paraId="69934660" w14:textId="77777777" w:rsidR="0039361A" w:rsidRPr="008926AF" w:rsidRDefault="00716F6E" w:rsidP="00822B3B">
      <w:pPr>
        <w:pStyle w:val="Level2Number"/>
        <w:ind w:left="851" w:hanging="425"/>
        <w:rPr>
          <w:rFonts w:ascii="Aptos" w:hAnsi="Aptos"/>
          <w:sz w:val="22"/>
        </w:rPr>
      </w:pPr>
      <w:r w:rsidRPr="008926AF">
        <w:rPr>
          <w:rFonts w:ascii="Aptos" w:hAnsi="Aptos" w:cs="Arial"/>
          <w:b/>
          <w:sz w:val="22"/>
        </w:rPr>
        <w:t>Due diligence</w:t>
      </w:r>
      <w:r w:rsidRPr="008926AF">
        <w:rPr>
          <w:rFonts w:ascii="Aptos" w:hAnsi="Aptos" w:cs="Arial"/>
          <w:sz w:val="22"/>
        </w:rPr>
        <w:t xml:space="preserve"> – Participants will be entirely responsible for carrying out and funding their own due diligence at a level appropriate to them.</w:t>
      </w:r>
      <w:bookmarkStart w:id="26" w:name="_BPDC_LN_INS_1020"/>
      <w:bookmarkStart w:id="27" w:name="_BPDC_PR_INS_1021"/>
      <w:bookmarkEnd w:id="26"/>
      <w:bookmarkEnd w:id="27"/>
    </w:p>
    <w:p w14:paraId="69934661" w14:textId="77777777" w:rsidR="00677BB7" w:rsidRPr="008926AF" w:rsidRDefault="00716F6E" w:rsidP="00822B3B">
      <w:pPr>
        <w:pStyle w:val="Level2Number"/>
        <w:ind w:left="851" w:hanging="425"/>
        <w:rPr>
          <w:rFonts w:ascii="Aptos" w:hAnsi="Aptos"/>
          <w:sz w:val="22"/>
        </w:rPr>
      </w:pPr>
      <w:r w:rsidRPr="008926AF">
        <w:rPr>
          <w:rFonts w:ascii="Aptos" w:hAnsi="Aptos" w:cs="Arial"/>
          <w:b/>
          <w:sz w:val="22"/>
        </w:rPr>
        <w:t xml:space="preserve">No conflicts of interest – </w:t>
      </w:r>
      <w:r w:rsidR="00645387" w:rsidRPr="008926AF">
        <w:rPr>
          <w:rFonts w:ascii="Aptos" w:hAnsi="Aptos" w:cs="Arial"/>
          <w:sz w:val="22"/>
        </w:rPr>
        <w:t xml:space="preserve">A </w:t>
      </w:r>
      <w:r w:rsidRPr="008926AF">
        <w:rPr>
          <w:rFonts w:ascii="Aptos" w:hAnsi="Aptos" w:cs="Arial"/>
          <w:sz w:val="22"/>
        </w:rPr>
        <w:t xml:space="preserve">Participant must ensure that </w:t>
      </w:r>
      <w:r w:rsidR="00645387" w:rsidRPr="008926AF">
        <w:rPr>
          <w:rFonts w:ascii="Aptos" w:hAnsi="Aptos" w:cs="Arial"/>
          <w:sz w:val="22"/>
        </w:rPr>
        <w:t xml:space="preserve">it and </w:t>
      </w:r>
      <w:r w:rsidRPr="008926AF">
        <w:rPr>
          <w:rFonts w:ascii="Aptos" w:hAnsi="Aptos" w:cs="Arial"/>
          <w:sz w:val="22"/>
        </w:rPr>
        <w:t xml:space="preserve">each subcontractor, </w:t>
      </w:r>
      <w:r w:rsidR="000A365E" w:rsidRPr="008926AF">
        <w:rPr>
          <w:rFonts w:ascii="Aptos" w:hAnsi="Aptos" w:cs="Arial"/>
          <w:sz w:val="22"/>
        </w:rPr>
        <w:t>agent,</w:t>
      </w:r>
      <w:r w:rsidRPr="008926AF">
        <w:rPr>
          <w:rFonts w:ascii="Aptos" w:hAnsi="Aptos" w:cs="Arial"/>
          <w:sz w:val="22"/>
        </w:rPr>
        <w:t xml:space="preserve"> or adviser with </w:t>
      </w:r>
      <w:r w:rsidR="00645387" w:rsidRPr="008926AF">
        <w:rPr>
          <w:rFonts w:ascii="Aptos" w:hAnsi="Aptos" w:cs="Arial"/>
          <w:sz w:val="22"/>
        </w:rPr>
        <w:t xml:space="preserve">which </w:t>
      </w:r>
      <w:r w:rsidRPr="008926AF">
        <w:rPr>
          <w:rFonts w:ascii="Aptos" w:hAnsi="Aptos" w:cs="Arial"/>
          <w:sz w:val="22"/>
        </w:rPr>
        <w:t xml:space="preserve">it engages in connection with the procurement process does not have a conflict of interest with the </w:t>
      </w:r>
      <w:r w:rsidR="009115FF" w:rsidRPr="008926AF">
        <w:rPr>
          <w:rFonts w:ascii="Aptos" w:hAnsi="Aptos" w:cs="Arial"/>
          <w:sz w:val="22"/>
        </w:rPr>
        <w:t>Authority</w:t>
      </w:r>
      <w:r w:rsidR="00645387" w:rsidRPr="008926AF">
        <w:rPr>
          <w:rFonts w:ascii="Aptos" w:hAnsi="Aptos" w:cs="Arial"/>
          <w:sz w:val="22"/>
        </w:rPr>
        <w:t xml:space="preserve"> or otherwise which may affect the procurement process</w:t>
      </w:r>
      <w:r w:rsidRPr="008926AF">
        <w:rPr>
          <w:rFonts w:ascii="Aptos" w:hAnsi="Aptos" w:cs="Arial"/>
          <w:sz w:val="22"/>
        </w:rPr>
        <w:t xml:space="preserve">. Where a Participant identifies a conflict of interest, or the risk of a conflict of interest, it must disclose that conflict or risk to the </w:t>
      </w:r>
      <w:r w:rsidR="009115FF" w:rsidRPr="008926AF">
        <w:rPr>
          <w:rFonts w:ascii="Aptos" w:hAnsi="Aptos" w:cs="Arial"/>
          <w:sz w:val="22"/>
        </w:rPr>
        <w:t>Authority</w:t>
      </w:r>
      <w:r w:rsidRPr="008926AF">
        <w:rPr>
          <w:rFonts w:ascii="Aptos" w:hAnsi="Aptos" w:cs="Arial"/>
          <w:sz w:val="22"/>
        </w:rPr>
        <w:t xml:space="preserve"> without </w:t>
      </w:r>
      <w:r w:rsidR="000A365E" w:rsidRPr="008926AF">
        <w:rPr>
          <w:rFonts w:ascii="Aptos" w:hAnsi="Aptos" w:cs="Arial"/>
          <w:sz w:val="22"/>
        </w:rPr>
        <w:t>delay and</w:t>
      </w:r>
      <w:r w:rsidRPr="008926AF">
        <w:rPr>
          <w:rFonts w:ascii="Aptos" w:hAnsi="Aptos" w:cs="Arial"/>
          <w:sz w:val="22"/>
        </w:rPr>
        <w:t xml:space="preserve"> assist the </w:t>
      </w:r>
      <w:r w:rsidR="009115FF" w:rsidRPr="008926AF">
        <w:rPr>
          <w:rFonts w:ascii="Aptos" w:hAnsi="Aptos" w:cs="Arial"/>
          <w:sz w:val="22"/>
        </w:rPr>
        <w:t>Authority</w:t>
      </w:r>
      <w:r w:rsidRPr="008926AF">
        <w:rPr>
          <w:rFonts w:ascii="Aptos" w:hAnsi="Aptos" w:cs="Arial"/>
          <w:sz w:val="22"/>
        </w:rPr>
        <w:t xml:space="preserve"> in the management of that conflict or risk</w:t>
      </w:r>
      <w:r w:rsidR="00645387" w:rsidRPr="008926AF">
        <w:rPr>
          <w:rFonts w:ascii="Aptos" w:hAnsi="Aptos" w:cs="Arial"/>
          <w:sz w:val="22"/>
        </w:rPr>
        <w:t>, to the extent that is possible</w:t>
      </w:r>
      <w:r w:rsidRPr="008926AF">
        <w:rPr>
          <w:rFonts w:ascii="Aptos" w:hAnsi="Aptos" w:cs="Arial"/>
          <w:sz w:val="22"/>
        </w:rPr>
        <w:t>.</w:t>
      </w:r>
      <w:r w:rsidR="00645387" w:rsidRPr="008926AF">
        <w:rPr>
          <w:rFonts w:ascii="Aptos" w:hAnsi="Aptos" w:cs="Arial"/>
          <w:sz w:val="22"/>
        </w:rPr>
        <w:t xml:space="preserve">  The </w:t>
      </w:r>
      <w:r w:rsidR="009115FF" w:rsidRPr="008926AF">
        <w:rPr>
          <w:rFonts w:ascii="Aptos" w:hAnsi="Aptos" w:cs="Arial"/>
          <w:sz w:val="22"/>
        </w:rPr>
        <w:t>Authority</w:t>
      </w:r>
      <w:r w:rsidR="00645387" w:rsidRPr="008926AF">
        <w:rPr>
          <w:rFonts w:ascii="Aptos" w:hAnsi="Aptos" w:cs="Arial"/>
          <w:sz w:val="22"/>
        </w:rPr>
        <w:t xml:space="preserve"> reserves the right to exclude a Participant from the process if a conflict of interest exists which cannot be effectively remedied by other less intrusive measures.</w:t>
      </w:r>
    </w:p>
    <w:p w14:paraId="69934662" w14:textId="77777777" w:rsidR="00677BB7" w:rsidRPr="008926AF" w:rsidRDefault="00716F6E" w:rsidP="00822B3B">
      <w:pPr>
        <w:pStyle w:val="Level1Heading"/>
        <w:rPr>
          <w:rFonts w:ascii="Aptos" w:hAnsi="Aptos"/>
          <w:sz w:val="22"/>
        </w:rPr>
      </w:pPr>
      <w:bookmarkStart w:id="28" w:name="_Toc225351711"/>
      <w:r w:rsidRPr="008926AF">
        <w:rPr>
          <w:rFonts w:ascii="Aptos" w:hAnsi="Aptos"/>
          <w:sz w:val="22"/>
        </w:rPr>
        <w:t>CONTRACT</w:t>
      </w:r>
      <w:bookmarkEnd w:id="28"/>
    </w:p>
    <w:p w14:paraId="69934663" w14:textId="39C89BF0" w:rsidR="009F4B95" w:rsidRPr="008926AF" w:rsidRDefault="00716F6E" w:rsidP="00822B3B">
      <w:pPr>
        <w:pStyle w:val="Level2Number"/>
        <w:ind w:left="709" w:hanging="709"/>
        <w:rPr>
          <w:rFonts w:ascii="Aptos" w:hAnsi="Aptos"/>
          <w:sz w:val="22"/>
        </w:rPr>
      </w:pPr>
      <w:r w:rsidRPr="008926AF">
        <w:rPr>
          <w:rFonts w:ascii="Aptos" w:hAnsi="Aptos"/>
          <w:sz w:val="22"/>
        </w:rPr>
        <w:t xml:space="preserve">Subject to </w:t>
      </w:r>
      <w:r w:rsidR="00192691" w:rsidRPr="008926AF">
        <w:rPr>
          <w:rFonts w:ascii="Aptos" w:hAnsi="Aptos"/>
          <w:sz w:val="22"/>
        </w:rPr>
        <w:t>clauses</w:t>
      </w:r>
      <w:r w:rsidR="00C15378" w:rsidRPr="008926AF">
        <w:rPr>
          <w:rFonts w:ascii="Aptos" w:hAnsi="Aptos"/>
          <w:sz w:val="22"/>
        </w:rPr>
        <w:t xml:space="preserve"> </w:t>
      </w:r>
      <w:r w:rsidR="00C15378" w:rsidRPr="008926AF">
        <w:rPr>
          <w:rFonts w:ascii="Aptos" w:hAnsi="Aptos"/>
          <w:sz w:val="22"/>
        </w:rPr>
        <w:fldChar w:fldCharType="begin"/>
      </w:r>
      <w:r w:rsidR="00C15378" w:rsidRPr="008926AF">
        <w:rPr>
          <w:rFonts w:ascii="Aptos" w:hAnsi="Aptos"/>
          <w:sz w:val="22"/>
        </w:rPr>
        <w:instrText xml:space="preserve"> REF _Ref184718248 \r \h </w:instrText>
      </w:r>
      <w:r w:rsidR="00133BFA" w:rsidRPr="008926AF">
        <w:rPr>
          <w:rFonts w:ascii="Aptos" w:hAnsi="Aptos"/>
          <w:sz w:val="22"/>
        </w:rPr>
        <w:instrText xml:space="preserve"> \* MERGEFORMAT </w:instrText>
      </w:r>
      <w:r w:rsidR="00C15378" w:rsidRPr="008926AF">
        <w:rPr>
          <w:rFonts w:ascii="Aptos" w:hAnsi="Aptos"/>
          <w:sz w:val="22"/>
        </w:rPr>
      </w:r>
      <w:r w:rsidR="00C15378" w:rsidRPr="008926AF">
        <w:rPr>
          <w:rFonts w:ascii="Aptos" w:hAnsi="Aptos"/>
          <w:sz w:val="22"/>
        </w:rPr>
        <w:fldChar w:fldCharType="separate"/>
      </w:r>
      <w:r w:rsidR="007852FA" w:rsidRPr="008926AF">
        <w:rPr>
          <w:rFonts w:ascii="Aptos" w:hAnsi="Aptos"/>
          <w:sz w:val="22"/>
        </w:rPr>
        <w:t>4.7</w:t>
      </w:r>
      <w:r w:rsidR="00C15378" w:rsidRPr="008926AF">
        <w:rPr>
          <w:rFonts w:ascii="Aptos" w:hAnsi="Aptos"/>
          <w:sz w:val="22"/>
        </w:rPr>
        <w:fldChar w:fldCharType="end"/>
      </w:r>
      <w:r w:rsidR="00A24704" w:rsidRPr="008926AF">
        <w:rPr>
          <w:rFonts w:ascii="Aptos" w:hAnsi="Aptos"/>
          <w:sz w:val="22"/>
        </w:rPr>
        <w:t xml:space="preserve"> </w:t>
      </w:r>
      <w:r w:rsidRPr="008926AF">
        <w:rPr>
          <w:rFonts w:ascii="Aptos" w:hAnsi="Aptos"/>
          <w:sz w:val="22"/>
        </w:rPr>
        <w:t>and</w:t>
      </w:r>
      <w:r w:rsidR="00C15378" w:rsidRPr="008926AF">
        <w:rPr>
          <w:rFonts w:ascii="Aptos" w:hAnsi="Aptos"/>
          <w:sz w:val="22"/>
        </w:rPr>
        <w:t xml:space="preserve"> </w:t>
      </w:r>
      <w:r w:rsidR="00C15378" w:rsidRPr="008926AF">
        <w:rPr>
          <w:rFonts w:ascii="Aptos" w:hAnsi="Aptos"/>
          <w:sz w:val="22"/>
        </w:rPr>
        <w:fldChar w:fldCharType="begin"/>
      </w:r>
      <w:r w:rsidR="00C15378" w:rsidRPr="008926AF">
        <w:rPr>
          <w:rFonts w:ascii="Aptos" w:hAnsi="Aptos"/>
          <w:sz w:val="22"/>
        </w:rPr>
        <w:instrText xml:space="preserve"> REF _Ref184718257 \r \h </w:instrText>
      </w:r>
      <w:r w:rsidR="00133BFA" w:rsidRPr="008926AF">
        <w:rPr>
          <w:rFonts w:ascii="Aptos" w:hAnsi="Aptos"/>
          <w:sz w:val="22"/>
        </w:rPr>
        <w:instrText xml:space="preserve"> \* MERGEFORMAT </w:instrText>
      </w:r>
      <w:r w:rsidR="00C15378" w:rsidRPr="008926AF">
        <w:rPr>
          <w:rFonts w:ascii="Aptos" w:hAnsi="Aptos"/>
          <w:sz w:val="22"/>
        </w:rPr>
      </w:r>
      <w:r w:rsidR="00C15378" w:rsidRPr="008926AF">
        <w:rPr>
          <w:rFonts w:ascii="Aptos" w:hAnsi="Aptos"/>
          <w:sz w:val="22"/>
        </w:rPr>
        <w:fldChar w:fldCharType="separate"/>
      </w:r>
      <w:r w:rsidR="007852FA" w:rsidRPr="008926AF">
        <w:rPr>
          <w:rFonts w:ascii="Aptos" w:hAnsi="Aptos"/>
          <w:sz w:val="22"/>
        </w:rPr>
        <w:t>4.8</w:t>
      </w:r>
      <w:r w:rsidR="00C15378" w:rsidRPr="008926AF">
        <w:rPr>
          <w:rFonts w:ascii="Aptos" w:hAnsi="Aptos"/>
          <w:sz w:val="22"/>
        </w:rPr>
        <w:fldChar w:fldCharType="end"/>
      </w:r>
      <w:r w:rsidR="00A24704" w:rsidRPr="008926AF">
        <w:rPr>
          <w:rFonts w:ascii="Aptos" w:hAnsi="Aptos"/>
          <w:sz w:val="22"/>
        </w:rPr>
        <w:t xml:space="preserve"> </w:t>
      </w:r>
      <w:r w:rsidRPr="008926AF">
        <w:rPr>
          <w:rFonts w:ascii="Aptos" w:hAnsi="Aptos"/>
          <w:sz w:val="22"/>
        </w:rPr>
        <w:t>t</w:t>
      </w:r>
      <w:r w:rsidR="00677BB7" w:rsidRPr="008926AF">
        <w:rPr>
          <w:rFonts w:ascii="Aptos" w:hAnsi="Aptos"/>
          <w:sz w:val="22"/>
        </w:rPr>
        <w:t xml:space="preserve">he </w:t>
      </w:r>
      <w:r w:rsidR="009115FF" w:rsidRPr="008926AF">
        <w:rPr>
          <w:rFonts w:ascii="Aptos" w:hAnsi="Aptos"/>
          <w:sz w:val="22"/>
        </w:rPr>
        <w:t>Authority</w:t>
      </w:r>
      <w:r w:rsidR="00677BB7" w:rsidRPr="008926AF">
        <w:rPr>
          <w:rFonts w:ascii="Aptos" w:hAnsi="Aptos"/>
          <w:sz w:val="22"/>
        </w:rPr>
        <w:t xml:space="preserve"> will enter into </w:t>
      </w:r>
      <w:r w:rsidRPr="008926AF">
        <w:rPr>
          <w:rFonts w:ascii="Aptos" w:hAnsi="Aptos"/>
          <w:sz w:val="22"/>
        </w:rPr>
        <w:t xml:space="preserve">a contract with the successful Participant. </w:t>
      </w:r>
      <w:r w:rsidR="00677BB7" w:rsidRPr="008926AF">
        <w:rPr>
          <w:rFonts w:ascii="Aptos" w:hAnsi="Aptos"/>
          <w:sz w:val="22"/>
        </w:rPr>
        <w:t xml:space="preserve">The </w:t>
      </w:r>
      <w:r w:rsidR="003177F7" w:rsidRPr="008926AF">
        <w:rPr>
          <w:rFonts w:ascii="Aptos" w:hAnsi="Aptos"/>
          <w:sz w:val="22"/>
        </w:rPr>
        <w:t xml:space="preserve">contract terms </w:t>
      </w:r>
      <w:r w:rsidR="007D2DAC" w:rsidRPr="008926AF">
        <w:rPr>
          <w:rFonts w:ascii="Aptos" w:hAnsi="Aptos"/>
          <w:sz w:val="22"/>
        </w:rPr>
        <w:t>will incorporate those</w:t>
      </w:r>
      <w:r w:rsidR="003177F7" w:rsidRPr="008926AF">
        <w:rPr>
          <w:rFonts w:ascii="Aptos" w:hAnsi="Aptos"/>
          <w:sz w:val="22"/>
        </w:rPr>
        <w:t xml:space="preserve"> set out in</w:t>
      </w:r>
      <w:r w:rsidR="00677BB7" w:rsidRPr="008926AF">
        <w:rPr>
          <w:rFonts w:ascii="Aptos" w:hAnsi="Aptos"/>
          <w:sz w:val="22"/>
        </w:rPr>
        <w:t xml:space="preserve"> </w:t>
      </w:r>
      <w:r w:rsidR="007B362C" w:rsidRPr="008926AF">
        <w:rPr>
          <w:rFonts w:ascii="Aptos" w:hAnsi="Aptos"/>
          <w:sz w:val="22"/>
        </w:rPr>
        <w:t>Schedule</w:t>
      </w:r>
      <w:r w:rsidRPr="008926AF">
        <w:rPr>
          <w:rFonts w:ascii="Aptos" w:hAnsi="Aptos"/>
          <w:sz w:val="22"/>
        </w:rPr>
        <w:t>[</w:t>
      </w:r>
      <w:r w:rsidR="00CD5D60" w:rsidRPr="008926AF">
        <w:rPr>
          <w:rFonts w:ascii="Aptos" w:hAnsi="Aptos"/>
          <w:sz w:val="22"/>
        </w:rPr>
        <w:t>s</w:t>
      </w:r>
      <w:r w:rsidRPr="008926AF">
        <w:rPr>
          <w:rFonts w:ascii="Aptos" w:hAnsi="Aptos"/>
          <w:sz w:val="22"/>
        </w:rPr>
        <w:t>]</w:t>
      </w:r>
      <w:r w:rsidR="00B1519A" w:rsidRPr="008926AF">
        <w:rPr>
          <w:rFonts w:ascii="Aptos" w:hAnsi="Aptos"/>
          <w:sz w:val="22"/>
        </w:rPr>
        <w:t xml:space="preserve"> 2</w:t>
      </w:r>
      <w:r w:rsidR="003B28CE" w:rsidRPr="008926AF">
        <w:rPr>
          <w:rFonts w:ascii="Aptos" w:hAnsi="Aptos"/>
          <w:sz w:val="22"/>
        </w:rPr>
        <w:t>,4</w:t>
      </w:r>
      <w:r w:rsidR="00B1519A" w:rsidRPr="008926AF">
        <w:rPr>
          <w:rFonts w:ascii="Aptos" w:hAnsi="Aptos"/>
          <w:sz w:val="22"/>
        </w:rPr>
        <w:t xml:space="preserve"> and 5</w:t>
      </w:r>
      <w:r w:rsidR="00677BB7" w:rsidRPr="008926AF">
        <w:rPr>
          <w:rFonts w:ascii="Aptos" w:hAnsi="Aptos"/>
          <w:sz w:val="22"/>
        </w:rPr>
        <w:t xml:space="preserve"> </w:t>
      </w:r>
      <w:r w:rsidR="00A74550" w:rsidRPr="008926AF">
        <w:rPr>
          <w:rFonts w:ascii="Aptos" w:hAnsi="Aptos"/>
          <w:sz w:val="22"/>
        </w:rPr>
        <w:t xml:space="preserve">and </w:t>
      </w:r>
      <w:r w:rsidR="003B28CE" w:rsidRPr="008926AF">
        <w:rPr>
          <w:rFonts w:ascii="Aptos" w:hAnsi="Aptos"/>
          <w:sz w:val="22"/>
        </w:rPr>
        <w:t xml:space="preserve">also </w:t>
      </w:r>
      <w:r w:rsidR="00A74550" w:rsidRPr="008926AF">
        <w:rPr>
          <w:rFonts w:ascii="Aptos" w:hAnsi="Aptos"/>
          <w:sz w:val="22"/>
        </w:rPr>
        <w:t xml:space="preserve">Appendix 1d </w:t>
      </w:r>
      <w:r w:rsidR="005310D0" w:rsidRPr="008926AF">
        <w:rPr>
          <w:rFonts w:ascii="Aptos" w:hAnsi="Aptos"/>
          <w:sz w:val="22"/>
        </w:rPr>
        <w:t xml:space="preserve">Wrexham University </w:t>
      </w:r>
      <w:r w:rsidR="00BB70FA" w:rsidRPr="008926AF">
        <w:rPr>
          <w:rFonts w:ascii="Aptos" w:hAnsi="Aptos"/>
          <w:sz w:val="22"/>
        </w:rPr>
        <w:t xml:space="preserve">Terms and Conditions of Contract for </w:t>
      </w:r>
      <w:r w:rsidR="005310D0" w:rsidRPr="008926AF">
        <w:rPr>
          <w:rFonts w:ascii="Aptos" w:hAnsi="Aptos"/>
          <w:sz w:val="22"/>
        </w:rPr>
        <w:t xml:space="preserve">Services </w:t>
      </w:r>
      <w:r w:rsidR="00BB70FA" w:rsidRPr="008926AF">
        <w:rPr>
          <w:rFonts w:ascii="Aptos" w:hAnsi="Aptos"/>
          <w:sz w:val="22"/>
        </w:rPr>
        <w:t>included within this</w:t>
      </w:r>
      <w:r w:rsidR="005310D0" w:rsidRPr="008926AF">
        <w:rPr>
          <w:rFonts w:ascii="Aptos" w:hAnsi="Aptos"/>
          <w:sz w:val="22"/>
        </w:rPr>
        <w:t xml:space="preserve"> </w:t>
      </w:r>
      <w:r w:rsidR="00677BB7" w:rsidRPr="008926AF">
        <w:rPr>
          <w:rFonts w:ascii="Aptos" w:hAnsi="Aptos"/>
          <w:sz w:val="22"/>
        </w:rPr>
        <w:t xml:space="preserve">ITT. </w:t>
      </w:r>
    </w:p>
    <w:p w14:paraId="69934664" w14:textId="1123CBAB" w:rsidR="009F4B95" w:rsidRPr="008926AF" w:rsidRDefault="1552716F" w:rsidP="00822B3B">
      <w:pPr>
        <w:pStyle w:val="Level2Number"/>
        <w:ind w:left="709" w:hanging="709"/>
        <w:rPr>
          <w:rFonts w:ascii="Aptos" w:hAnsi="Aptos"/>
          <w:sz w:val="22"/>
        </w:rPr>
      </w:pPr>
      <w:bookmarkStart w:id="29" w:name="_Ref169272325"/>
      <w:r w:rsidRPr="008926AF">
        <w:rPr>
          <w:rFonts w:ascii="Aptos" w:hAnsi="Aptos" w:cstheme="majorBidi"/>
          <w:sz w:val="22"/>
        </w:rPr>
        <w:t xml:space="preserve">The Contract shall commence on the date to be advised by the Authority in the Contract Award Document issued </w:t>
      </w:r>
      <w:r w:rsidR="306F90F7" w:rsidRPr="008926AF">
        <w:rPr>
          <w:rFonts w:ascii="Aptos" w:hAnsi="Aptos" w:cstheme="majorBidi"/>
          <w:sz w:val="22"/>
        </w:rPr>
        <w:t xml:space="preserve">(estimated to be </w:t>
      </w:r>
      <w:r w:rsidR="00163375" w:rsidRPr="008926AF">
        <w:rPr>
          <w:rFonts w:ascii="Aptos" w:hAnsi="Aptos" w:cstheme="majorBidi"/>
          <w:sz w:val="22"/>
        </w:rPr>
        <w:t xml:space="preserve">week </w:t>
      </w:r>
      <w:r w:rsidR="00163375" w:rsidRPr="006A7FB1">
        <w:rPr>
          <w:rFonts w:ascii="Aptos" w:hAnsi="Aptos" w:cstheme="majorBidi"/>
          <w:sz w:val="22"/>
        </w:rPr>
        <w:t xml:space="preserve">commencing </w:t>
      </w:r>
      <w:r w:rsidR="006A7FB1" w:rsidRPr="006A7FB1">
        <w:rPr>
          <w:rFonts w:ascii="Aptos" w:hAnsi="Aptos" w:cstheme="majorBidi"/>
          <w:sz w:val="22"/>
        </w:rPr>
        <w:t>3</w:t>
      </w:r>
      <w:r w:rsidR="006A7FB1" w:rsidRPr="006A7FB1">
        <w:rPr>
          <w:rFonts w:ascii="Aptos" w:hAnsi="Aptos" w:cstheme="majorBidi"/>
          <w:sz w:val="22"/>
          <w:vertAlign w:val="superscript"/>
        </w:rPr>
        <w:t>rd</w:t>
      </w:r>
      <w:r w:rsidR="006A7FB1" w:rsidRPr="006A7FB1">
        <w:rPr>
          <w:rFonts w:ascii="Aptos" w:hAnsi="Aptos" w:cstheme="majorBidi"/>
          <w:sz w:val="22"/>
        </w:rPr>
        <w:t xml:space="preserve"> June </w:t>
      </w:r>
      <w:r w:rsidR="004A644C" w:rsidRPr="006A7FB1">
        <w:rPr>
          <w:rFonts w:ascii="Aptos" w:hAnsi="Aptos" w:cstheme="majorBidi"/>
          <w:sz w:val="22"/>
        </w:rPr>
        <w:t>202</w:t>
      </w:r>
      <w:r w:rsidR="004C7C67" w:rsidRPr="006A7FB1">
        <w:rPr>
          <w:rFonts w:ascii="Aptos" w:hAnsi="Aptos" w:cstheme="majorBidi"/>
          <w:sz w:val="22"/>
        </w:rPr>
        <w:t>6</w:t>
      </w:r>
      <w:r w:rsidR="306F90F7" w:rsidRPr="006A7FB1">
        <w:rPr>
          <w:rFonts w:ascii="Aptos" w:hAnsi="Aptos" w:cstheme="majorBidi"/>
          <w:sz w:val="22"/>
        </w:rPr>
        <w:t xml:space="preserve">) </w:t>
      </w:r>
      <w:r w:rsidRPr="006A7FB1">
        <w:rPr>
          <w:rFonts w:ascii="Aptos" w:hAnsi="Aptos" w:cstheme="majorBidi"/>
          <w:sz w:val="22"/>
        </w:rPr>
        <w:t>to</w:t>
      </w:r>
      <w:r w:rsidRPr="008926AF">
        <w:rPr>
          <w:rFonts w:ascii="Aptos" w:hAnsi="Aptos" w:cstheme="majorBidi"/>
          <w:sz w:val="22"/>
        </w:rPr>
        <w:t xml:space="preserve"> the </w:t>
      </w:r>
      <w:r w:rsidRPr="008926AF">
        <w:rPr>
          <w:rFonts w:ascii="Aptos" w:hAnsi="Aptos" w:cstheme="majorBidi"/>
          <w:sz w:val="22"/>
        </w:rPr>
        <w:lastRenderedPageBreak/>
        <w:t>Contractor in due course (the "</w:t>
      </w:r>
      <w:r w:rsidRPr="008926AF">
        <w:rPr>
          <w:rFonts w:ascii="Aptos" w:hAnsi="Aptos" w:cstheme="majorBidi"/>
          <w:b/>
          <w:bCs/>
          <w:sz w:val="22"/>
        </w:rPr>
        <w:t>Commencement Date</w:t>
      </w:r>
      <w:r w:rsidRPr="008926AF">
        <w:rPr>
          <w:rFonts w:ascii="Aptos" w:hAnsi="Aptos" w:cstheme="majorBidi"/>
          <w:sz w:val="22"/>
        </w:rPr>
        <w:t xml:space="preserve">") and (subject to clauses </w:t>
      </w:r>
      <w:r w:rsidR="00A24704" w:rsidRPr="008926AF">
        <w:rPr>
          <w:rFonts w:ascii="Aptos" w:hAnsi="Aptos" w:cstheme="majorBidi"/>
          <w:sz w:val="22"/>
        </w:rPr>
        <w:fldChar w:fldCharType="begin"/>
      </w:r>
      <w:r w:rsidR="00A24704" w:rsidRPr="008926AF">
        <w:rPr>
          <w:rFonts w:ascii="Aptos" w:hAnsi="Aptos" w:cstheme="majorBidi"/>
          <w:sz w:val="22"/>
        </w:rPr>
        <w:instrText xml:space="preserve"> REF _Ref169272461 \r \h </w:instrText>
      </w:r>
      <w:r w:rsidR="00133BFA" w:rsidRPr="008926AF">
        <w:rPr>
          <w:rFonts w:ascii="Aptos" w:hAnsi="Aptos" w:cstheme="majorBidi"/>
          <w:sz w:val="22"/>
        </w:rPr>
        <w:instrText xml:space="preserve"> \* MERGEFORMAT </w:instrText>
      </w:r>
      <w:r w:rsidR="00A24704" w:rsidRPr="008926AF">
        <w:rPr>
          <w:rFonts w:ascii="Aptos" w:hAnsi="Aptos" w:cstheme="majorBidi"/>
          <w:sz w:val="22"/>
        </w:rPr>
      </w:r>
      <w:r w:rsidR="00A24704" w:rsidRPr="008926AF">
        <w:rPr>
          <w:rFonts w:ascii="Aptos" w:hAnsi="Aptos" w:cstheme="majorBidi"/>
          <w:sz w:val="22"/>
        </w:rPr>
        <w:fldChar w:fldCharType="separate"/>
      </w:r>
      <w:r w:rsidR="007852FA" w:rsidRPr="008926AF">
        <w:rPr>
          <w:rFonts w:ascii="Aptos" w:hAnsi="Aptos" w:cstheme="majorBidi"/>
          <w:sz w:val="22"/>
        </w:rPr>
        <w:t>5.3</w:t>
      </w:r>
      <w:r w:rsidR="00A24704" w:rsidRPr="008926AF">
        <w:rPr>
          <w:rFonts w:ascii="Aptos" w:hAnsi="Aptos" w:cstheme="majorBidi"/>
          <w:sz w:val="22"/>
        </w:rPr>
        <w:fldChar w:fldCharType="end"/>
      </w:r>
      <w:r w:rsidRPr="008926AF">
        <w:rPr>
          <w:rFonts w:ascii="Aptos" w:hAnsi="Aptos" w:cstheme="majorBidi"/>
          <w:sz w:val="22"/>
        </w:rPr>
        <w:t xml:space="preserve"> and </w:t>
      </w:r>
      <w:r w:rsidR="00A24704" w:rsidRPr="008926AF">
        <w:rPr>
          <w:rFonts w:ascii="Aptos" w:hAnsi="Aptos" w:cstheme="majorBidi"/>
          <w:sz w:val="22"/>
        </w:rPr>
        <w:fldChar w:fldCharType="begin"/>
      </w:r>
      <w:r w:rsidR="00A24704" w:rsidRPr="008926AF">
        <w:rPr>
          <w:rFonts w:ascii="Aptos" w:hAnsi="Aptos" w:cstheme="majorBidi"/>
          <w:sz w:val="22"/>
        </w:rPr>
        <w:instrText xml:space="preserve"> REF _Ref169272473 \r \h </w:instrText>
      </w:r>
      <w:r w:rsidR="00133BFA" w:rsidRPr="008926AF">
        <w:rPr>
          <w:rFonts w:ascii="Aptos" w:hAnsi="Aptos" w:cstheme="majorBidi"/>
          <w:sz w:val="22"/>
        </w:rPr>
        <w:instrText xml:space="preserve"> \* MERGEFORMAT </w:instrText>
      </w:r>
      <w:r w:rsidR="00A24704" w:rsidRPr="008926AF">
        <w:rPr>
          <w:rFonts w:ascii="Aptos" w:hAnsi="Aptos" w:cstheme="majorBidi"/>
          <w:sz w:val="22"/>
        </w:rPr>
      </w:r>
      <w:r w:rsidR="00A24704" w:rsidRPr="008926AF">
        <w:rPr>
          <w:rFonts w:ascii="Aptos" w:hAnsi="Aptos" w:cstheme="majorBidi"/>
          <w:sz w:val="22"/>
        </w:rPr>
        <w:fldChar w:fldCharType="separate"/>
      </w:r>
      <w:r w:rsidR="007852FA" w:rsidRPr="008926AF">
        <w:rPr>
          <w:rFonts w:ascii="Aptos" w:hAnsi="Aptos" w:cstheme="majorBidi"/>
          <w:sz w:val="22"/>
        </w:rPr>
        <w:t>0</w:t>
      </w:r>
      <w:r w:rsidR="00A24704" w:rsidRPr="008926AF">
        <w:rPr>
          <w:rFonts w:ascii="Aptos" w:hAnsi="Aptos" w:cstheme="majorBidi"/>
          <w:sz w:val="22"/>
        </w:rPr>
        <w:fldChar w:fldCharType="end"/>
      </w:r>
      <w:r w:rsidRPr="008926AF">
        <w:rPr>
          <w:rFonts w:ascii="Aptos" w:hAnsi="Aptos" w:cstheme="majorBidi"/>
          <w:sz w:val="22"/>
        </w:rPr>
        <w:t xml:space="preserve"> below) is intended to continue for an initial </w:t>
      </w:r>
      <w:r w:rsidRPr="00BF1537">
        <w:rPr>
          <w:rFonts w:ascii="Aptos" w:hAnsi="Aptos" w:cstheme="majorBidi"/>
          <w:sz w:val="22"/>
        </w:rPr>
        <w:t xml:space="preserve">period of </w:t>
      </w:r>
      <w:r w:rsidR="6DC8C1E4" w:rsidRPr="00BF1537">
        <w:rPr>
          <w:rFonts w:ascii="Aptos" w:hAnsi="Aptos" w:cstheme="majorBidi"/>
          <w:b/>
          <w:bCs/>
          <w:sz w:val="22"/>
        </w:rPr>
        <w:t>1</w:t>
      </w:r>
      <w:r w:rsidRPr="00BF1537">
        <w:rPr>
          <w:rFonts w:ascii="Aptos" w:hAnsi="Aptos" w:cstheme="majorBidi"/>
          <w:b/>
          <w:bCs/>
          <w:sz w:val="22"/>
        </w:rPr>
        <w:t xml:space="preserve"> </w:t>
      </w:r>
      <w:r w:rsidRPr="00BF1537">
        <w:rPr>
          <w:rFonts w:ascii="Aptos" w:hAnsi="Aptos" w:cstheme="majorBidi"/>
          <w:sz w:val="22"/>
        </w:rPr>
        <w:t>year from</w:t>
      </w:r>
      <w:r w:rsidRPr="008926AF">
        <w:rPr>
          <w:rFonts w:ascii="Aptos" w:hAnsi="Aptos" w:cstheme="majorBidi"/>
          <w:sz w:val="22"/>
        </w:rPr>
        <w:t xml:space="preserve"> the Commencement Date (the </w:t>
      </w:r>
      <w:r w:rsidRPr="008926AF">
        <w:rPr>
          <w:rFonts w:ascii="Aptos" w:hAnsi="Aptos" w:cstheme="majorBidi"/>
          <w:b/>
          <w:bCs/>
          <w:sz w:val="22"/>
        </w:rPr>
        <w:t>"Initial Term</w:t>
      </w:r>
      <w:r w:rsidRPr="008926AF">
        <w:rPr>
          <w:rFonts w:ascii="Aptos" w:hAnsi="Aptos" w:cstheme="majorBidi"/>
          <w:sz w:val="22"/>
        </w:rPr>
        <w:t>").</w:t>
      </w:r>
      <w:bookmarkStart w:id="30" w:name="_Ref427660224"/>
      <w:bookmarkEnd w:id="29"/>
    </w:p>
    <w:p w14:paraId="69934665" w14:textId="11BE2191" w:rsidR="009F4B95" w:rsidRPr="008926AF" w:rsidRDefault="00716F6E" w:rsidP="00822B3B">
      <w:pPr>
        <w:pStyle w:val="Level2Number"/>
        <w:ind w:left="709" w:hanging="709"/>
        <w:rPr>
          <w:rFonts w:ascii="Aptos" w:hAnsi="Aptos"/>
          <w:sz w:val="22"/>
        </w:rPr>
      </w:pPr>
      <w:bookmarkStart w:id="31" w:name="_Ref169272461"/>
      <w:r w:rsidRPr="008926AF">
        <w:rPr>
          <w:rFonts w:ascii="Aptos" w:hAnsi="Aptos" w:cstheme="majorBidi"/>
          <w:sz w:val="22"/>
        </w:rPr>
        <w:t>The Contract may be extended beyond the Initial Term on a maximum of 2 [two] occasions, for a period of up to 1 (one) year on each occasion (each a "</w:t>
      </w:r>
      <w:r w:rsidRPr="008926AF">
        <w:rPr>
          <w:rFonts w:ascii="Aptos" w:hAnsi="Aptos" w:cstheme="majorBidi"/>
          <w:b/>
          <w:bCs/>
          <w:sz w:val="22"/>
        </w:rPr>
        <w:t>Renewal Period"</w:t>
      </w:r>
      <w:r w:rsidRPr="008926AF">
        <w:rPr>
          <w:rFonts w:ascii="Aptos" w:hAnsi="Aptos" w:cstheme="majorBidi"/>
          <w:sz w:val="22"/>
        </w:rPr>
        <w:t>) at the Authority's sole discretion, by the Authority giving the Contractor not less than 1 (one) months' notice prior to the expiry of the Initial Term</w:t>
      </w:r>
      <w:bookmarkEnd w:id="30"/>
      <w:r w:rsidRPr="008926AF">
        <w:rPr>
          <w:rFonts w:ascii="Aptos" w:hAnsi="Aptos" w:cstheme="majorBidi"/>
          <w:sz w:val="22"/>
        </w:rPr>
        <w:t xml:space="preserve"> or the Renewal Period (as applicable).</w:t>
      </w:r>
      <w:bookmarkEnd w:id="31"/>
    </w:p>
    <w:p w14:paraId="69934666" w14:textId="1767B8C3" w:rsidR="009F4B95" w:rsidRPr="008926AF" w:rsidRDefault="2E2085F2" w:rsidP="00822B3B">
      <w:pPr>
        <w:pStyle w:val="Level2Number"/>
        <w:numPr>
          <w:ilvl w:val="0"/>
          <w:numId w:val="0"/>
        </w:numPr>
        <w:ind w:left="709" w:hanging="709"/>
        <w:rPr>
          <w:rFonts w:ascii="Aptos" w:hAnsi="Aptos" w:cstheme="majorBidi"/>
          <w:sz w:val="22"/>
          <w:highlight w:val="yellow"/>
        </w:rPr>
      </w:pPr>
      <w:r w:rsidRPr="008926AF">
        <w:rPr>
          <w:rFonts w:ascii="Aptos" w:hAnsi="Aptos" w:cstheme="majorBidi"/>
          <w:sz w:val="22"/>
        </w:rPr>
        <w:t xml:space="preserve">5.4 </w:t>
      </w:r>
      <w:bookmarkStart w:id="32" w:name="_Ref169272473"/>
      <w:r w:rsidRPr="008926AF">
        <w:rPr>
          <w:rFonts w:ascii="Aptos" w:hAnsi="Aptos" w:cstheme="majorBidi"/>
          <w:sz w:val="22"/>
        </w:rPr>
        <w:t xml:space="preserve">     </w:t>
      </w:r>
      <w:r w:rsidR="1A368215" w:rsidRPr="008926AF">
        <w:rPr>
          <w:rFonts w:ascii="Aptos" w:hAnsi="Aptos" w:cstheme="majorBidi"/>
          <w:sz w:val="22"/>
        </w:rPr>
        <w:t xml:space="preserve"> </w:t>
      </w:r>
      <w:r w:rsidR="1552716F" w:rsidRPr="008926AF">
        <w:rPr>
          <w:rFonts w:ascii="Aptos" w:hAnsi="Aptos" w:cstheme="majorBidi"/>
          <w:sz w:val="22"/>
        </w:rPr>
        <w:t xml:space="preserve">The estimated </w:t>
      </w:r>
      <w:r w:rsidR="306F90F7" w:rsidRPr="008926AF">
        <w:rPr>
          <w:rFonts w:ascii="Aptos" w:hAnsi="Aptos" w:cstheme="majorBidi"/>
          <w:sz w:val="22"/>
        </w:rPr>
        <w:t xml:space="preserve">current </w:t>
      </w:r>
      <w:r w:rsidR="1552716F" w:rsidRPr="008926AF">
        <w:rPr>
          <w:rFonts w:ascii="Aptos" w:hAnsi="Aptos" w:cstheme="majorBidi"/>
          <w:sz w:val="22"/>
        </w:rPr>
        <w:t>value of the Contract is</w:t>
      </w:r>
      <w:r w:rsidR="1552716F" w:rsidRPr="008926AF">
        <w:rPr>
          <w:rFonts w:ascii="Aptos" w:hAnsi="Aptos" w:cstheme="majorBidi"/>
          <w:b/>
          <w:bCs/>
          <w:sz w:val="22"/>
        </w:rPr>
        <w:t xml:space="preserve"> </w:t>
      </w:r>
      <w:r w:rsidR="669C058D" w:rsidRPr="008926AF">
        <w:rPr>
          <w:rFonts w:ascii="Aptos" w:hAnsi="Aptos" w:cstheme="majorBidi"/>
          <w:sz w:val="22"/>
        </w:rPr>
        <w:t>£</w:t>
      </w:r>
      <w:r w:rsidR="003C1E90" w:rsidRPr="008926AF">
        <w:rPr>
          <w:rFonts w:ascii="Aptos" w:hAnsi="Aptos" w:cstheme="majorBidi"/>
          <w:sz w:val="22"/>
        </w:rPr>
        <w:t>350,000</w:t>
      </w:r>
      <w:r w:rsidR="3F3B6C1E" w:rsidRPr="008926AF">
        <w:rPr>
          <w:rFonts w:ascii="Aptos" w:hAnsi="Aptos" w:cstheme="majorBidi"/>
          <w:sz w:val="22"/>
        </w:rPr>
        <w:t xml:space="preserve"> </w:t>
      </w:r>
      <w:r w:rsidR="248CBAF8" w:rsidRPr="008926AF">
        <w:rPr>
          <w:rFonts w:ascii="Aptos" w:hAnsi="Aptos" w:cstheme="majorBidi"/>
          <w:sz w:val="22"/>
        </w:rPr>
        <w:t>in</w:t>
      </w:r>
      <w:r w:rsidR="5AD64440" w:rsidRPr="008926AF">
        <w:rPr>
          <w:rFonts w:ascii="Aptos" w:hAnsi="Aptos" w:cstheme="majorBidi"/>
          <w:sz w:val="22"/>
        </w:rPr>
        <w:t>cluding VAT</w:t>
      </w:r>
      <w:r w:rsidR="248CBAF8" w:rsidRPr="008926AF">
        <w:rPr>
          <w:rFonts w:ascii="Aptos" w:hAnsi="Aptos" w:cstheme="majorBidi"/>
          <w:sz w:val="22"/>
        </w:rPr>
        <w:t xml:space="preserve"> (this is to cover </w:t>
      </w:r>
      <w:r w:rsidR="004C7C67" w:rsidRPr="008926AF">
        <w:rPr>
          <w:rFonts w:ascii="Aptos" w:hAnsi="Aptos" w:cstheme="majorBidi"/>
          <w:sz w:val="22"/>
        </w:rPr>
        <w:t xml:space="preserve">design, </w:t>
      </w:r>
      <w:r w:rsidR="248CBAF8" w:rsidRPr="008926AF">
        <w:rPr>
          <w:rFonts w:ascii="Aptos" w:hAnsi="Aptos" w:cstheme="majorBidi"/>
          <w:sz w:val="22"/>
        </w:rPr>
        <w:t>supply</w:t>
      </w:r>
      <w:r w:rsidR="004A644C" w:rsidRPr="008926AF">
        <w:rPr>
          <w:rFonts w:ascii="Aptos" w:hAnsi="Aptos" w:cstheme="majorBidi"/>
          <w:sz w:val="22"/>
        </w:rPr>
        <w:t xml:space="preserve">, </w:t>
      </w:r>
      <w:r w:rsidR="248CBAF8" w:rsidRPr="008926AF">
        <w:rPr>
          <w:rFonts w:ascii="Aptos" w:hAnsi="Aptos" w:cstheme="majorBidi"/>
          <w:sz w:val="22"/>
        </w:rPr>
        <w:t xml:space="preserve">installation and </w:t>
      </w:r>
      <w:r w:rsidR="00FA439E">
        <w:rPr>
          <w:rFonts w:ascii="Aptos" w:hAnsi="Aptos" w:cstheme="majorBidi"/>
          <w:sz w:val="22"/>
        </w:rPr>
        <w:t xml:space="preserve">any </w:t>
      </w:r>
      <w:r w:rsidR="248CBAF8" w:rsidRPr="008926AF">
        <w:rPr>
          <w:rFonts w:ascii="Aptos" w:hAnsi="Aptos" w:cstheme="majorBidi"/>
          <w:sz w:val="22"/>
        </w:rPr>
        <w:t>associated first year costs)</w:t>
      </w:r>
      <w:r w:rsidR="005150B8" w:rsidRPr="008926AF">
        <w:rPr>
          <w:rFonts w:ascii="Aptos" w:hAnsi="Aptos" w:cstheme="majorBidi"/>
          <w:sz w:val="22"/>
        </w:rPr>
        <w:t>.</w:t>
      </w:r>
      <w:r w:rsidR="1552716F" w:rsidRPr="008926AF">
        <w:rPr>
          <w:rFonts w:ascii="Aptos" w:hAnsi="Aptos" w:cstheme="majorBidi"/>
          <w:sz w:val="22"/>
        </w:rPr>
        <w:t xml:space="preserve"> </w:t>
      </w:r>
      <w:bookmarkEnd w:id="32"/>
      <w:r w:rsidR="3024AF0A" w:rsidRPr="008926AF">
        <w:rPr>
          <w:rFonts w:ascii="Aptos" w:hAnsi="Aptos" w:cstheme="majorBidi"/>
          <w:sz w:val="22"/>
        </w:rPr>
        <w:t>Please note thi</w:t>
      </w:r>
      <w:r w:rsidR="1631F6BB" w:rsidRPr="008926AF">
        <w:rPr>
          <w:rFonts w:ascii="Aptos" w:hAnsi="Aptos" w:cstheme="majorBidi"/>
          <w:sz w:val="22"/>
        </w:rPr>
        <w:t xml:space="preserve">s is only an estimate and the Authority cannot </w:t>
      </w:r>
      <w:r w:rsidR="2C571409" w:rsidRPr="008926AF">
        <w:rPr>
          <w:rFonts w:ascii="Aptos" w:hAnsi="Aptos" w:cstheme="majorBidi"/>
          <w:sz w:val="22"/>
        </w:rPr>
        <w:t>guarantee this annual contract value.</w:t>
      </w:r>
    </w:p>
    <w:p w14:paraId="69934667" w14:textId="33283264" w:rsidR="009F4B95" w:rsidRPr="008926AF" w:rsidRDefault="00716F6E" w:rsidP="00822B3B">
      <w:pPr>
        <w:pStyle w:val="Level2Number"/>
        <w:ind w:left="709" w:hanging="709"/>
        <w:rPr>
          <w:rFonts w:ascii="Aptos" w:hAnsi="Aptos" w:cstheme="majorHAnsi"/>
          <w:sz w:val="22"/>
        </w:rPr>
      </w:pPr>
      <w:r w:rsidRPr="008926AF">
        <w:rPr>
          <w:rFonts w:ascii="Aptos" w:hAnsi="Aptos" w:cstheme="majorHAnsi"/>
          <w:sz w:val="22"/>
        </w:rPr>
        <w:t>The Authority does not undertake to purchase Goods and/or Services exclusively from the Contractor and does not undertake to purchase any minimum quantities or place any minimum orders from or with the Contractor. Any quantities and/or values of Goods and/or Services stipulated in this ITT should be considered non-binding and indicative estimates only.</w:t>
      </w:r>
    </w:p>
    <w:p w14:paraId="69934668" w14:textId="77777777" w:rsidR="00677BB7" w:rsidRPr="008926AF" w:rsidRDefault="00716F6E" w:rsidP="00822B3B">
      <w:pPr>
        <w:pStyle w:val="Level2Number"/>
        <w:ind w:left="709" w:hanging="709"/>
        <w:rPr>
          <w:rFonts w:ascii="Aptos" w:hAnsi="Aptos"/>
          <w:sz w:val="22"/>
        </w:rPr>
      </w:pPr>
      <w:r w:rsidRPr="008926AF">
        <w:rPr>
          <w:rFonts w:ascii="Aptos" w:hAnsi="Aptos"/>
          <w:sz w:val="22"/>
        </w:rPr>
        <w:t>Participants may not qualify the terms of the contract in their tender response.</w:t>
      </w:r>
    </w:p>
    <w:p w14:paraId="69934669" w14:textId="67538F8D" w:rsidR="00677BB7" w:rsidRPr="00466E63" w:rsidRDefault="00716F6E" w:rsidP="00822B3B">
      <w:pPr>
        <w:pStyle w:val="Level2Number"/>
        <w:ind w:left="709" w:hanging="709"/>
        <w:rPr>
          <w:rFonts w:ascii="Aptos" w:hAnsi="Aptos"/>
          <w:b/>
          <w:bCs/>
          <w:sz w:val="22"/>
          <w:u w:val="single"/>
        </w:rPr>
      </w:pPr>
      <w:bookmarkStart w:id="33" w:name="_Hlk197936305"/>
      <w:r w:rsidRPr="0051111C">
        <w:rPr>
          <w:rFonts w:ascii="Aptos" w:hAnsi="Aptos"/>
          <w:sz w:val="22"/>
        </w:rPr>
        <w:t xml:space="preserve">If Participants have any queries regarding the terms of the contract, they may submit comments </w:t>
      </w:r>
      <w:bookmarkStart w:id="34" w:name="_Hlk187758114"/>
      <w:r w:rsidRPr="0051111C">
        <w:rPr>
          <w:rFonts w:ascii="Aptos" w:hAnsi="Aptos"/>
          <w:sz w:val="22"/>
        </w:rPr>
        <w:t xml:space="preserve">via </w:t>
      </w:r>
      <w:r w:rsidR="000D01E8" w:rsidRPr="0051111C">
        <w:rPr>
          <w:rFonts w:ascii="Aptos" w:hAnsi="Aptos"/>
          <w:sz w:val="22"/>
        </w:rPr>
        <w:t xml:space="preserve">the </w:t>
      </w:r>
      <w:r w:rsidR="00D752F5" w:rsidRPr="0051111C">
        <w:rPr>
          <w:rFonts w:ascii="Aptos" w:hAnsi="Aptos"/>
          <w:sz w:val="22"/>
        </w:rPr>
        <w:t xml:space="preserve">Sell 2 Wales </w:t>
      </w:r>
      <w:r w:rsidR="000D01E8" w:rsidRPr="0051111C">
        <w:rPr>
          <w:rFonts w:ascii="Aptos" w:hAnsi="Aptos"/>
          <w:sz w:val="22"/>
        </w:rPr>
        <w:t>Portal</w:t>
      </w:r>
      <w:r w:rsidRPr="0051111C">
        <w:rPr>
          <w:rFonts w:ascii="Aptos" w:hAnsi="Aptos"/>
          <w:sz w:val="22"/>
        </w:rPr>
        <w:t xml:space="preserve">. </w:t>
      </w:r>
      <w:bookmarkEnd w:id="34"/>
      <w:r w:rsidRPr="0051111C">
        <w:rPr>
          <w:rFonts w:ascii="Aptos" w:hAnsi="Aptos"/>
          <w:sz w:val="22"/>
        </w:rPr>
        <w:t xml:space="preserve">The deadline for receipt of such comments is </w:t>
      </w:r>
      <w:r w:rsidR="0051111C" w:rsidRPr="00466E63">
        <w:rPr>
          <w:rFonts w:ascii="Aptos" w:hAnsi="Aptos"/>
          <w:b/>
          <w:bCs/>
          <w:sz w:val="22"/>
          <w:u w:val="single"/>
        </w:rPr>
        <w:t>6</w:t>
      </w:r>
      <w:r w:rsidR="00734B1F" w:rsidRPr="00466E63">
        <w:rPr>
          <w:rFonts w:ascii="Aptos" w:hAnsi="Aptos"/>
          <w:b/>
          <w:bCs/>
          <w:sz w:val="22"/>
          <w:u w:val="single"/>
          <w:vertAlign w:val="superscript"/>
        </w:rPr>
        <w:t>th</w:t>
      </w:r>
      <w:r w:rsidR="00734B1F" w:rsidRPr="00466E63">
        <w:rPr>
          <w:rFonts w:ascii="Aptos" w:hAnsi="Aptos"/>
          <w:b/>
          <w:bCs/>
          <w:sz w:val="22"/>
          <w:u w:val="single"/>
        </w:rPr>
        <w:t xml:space="preserve"> </w:t>
      </w:r>
      <w:r w:rsidR="004C7C67" w:rsidRPr="00466E63">
        <w:rPr>
          <w:rFonts w:ascii="Aptos" w:hAnsi="Aptos"/>
          <w:b/>
          <w:bCs/>
          <w:sz w:val="22"/>
          <w:u w:val="single"/>
        </w:rPr>
        <w:t>April</w:t>
      </w:r>
      <w:r w:rsidR="00920D3F" w:rsidRPr="00466E63">
        <w:rPr>
          <w:rFonts w:ascii="Aptos" w:hAnsi="Aptos"/>
          <w:b/>
          <w:bCs/>
          <w:sz w:val="22"/>
          <w:u w:val="single"/>
        </w:rPr>
        <w:t xml:space="preserve"> 202</w:t>
      </w:r>
      <w:r w:rsidR="004C7C67" w:rsidRPr="00466E63">
        <w:rPr>
          <w:rFonts w:ascii="Aptos" w:hAnsi="Aptos"/>
          <w:b/>
          <w:bCs/>
          <w:sz w:val="22"/>
          <w:u w:val="single"/>
        </w:rPr>
        <w:t>6</w:t>
      </w:r>
      <w:r w:rsidR="00920D3F" w:rsidRPr="00466E63">
        <w:rPr>
          <w:rFonts w:ascii="Aptos" w:hAnsi="Aptos"/>
          <w:b/>
          <w:bCs/>
          <w:sz w:val="22"/>
          <w:u w:val="single"/>
        </w:rPr>
        <w:t xml:space="preserve"> at 5.00pm</w:t>
      </w:r>
    </w:p>
    <w:p w14:paraId="6993466A" w14:textId="44186484" w:rsidR="00677BB7" w:rsidRPr="008926AF" w:rsidRDefault="00716F6E" w:rsidP="00822B3B">
      <w:pPr>
        <w:pStyle w:val="Level2Number"/>
        <w:ind w:left="709" w:hanging="709"/>
        <w:rPr>
          <w:rFonts w:ascii="Aptos" w:hAnsi="Aptos"/>
          <w:sz w:val="22"/>
        </w:rPr>
      </w:pPr>
      <w:r w:rsidRPr="008926AF">
        <w:rPr>
          <w:rFonts w:ascii="Aptos" w:hAnsi="Aptos"/>
          <w:sz w:val="22"/>
        </w:rPr>
        <w:t>T</w:t>
      </w:r>
      <w:r w:rsidR="00C376F6" w:rsidRPr="008926AF">
        <w:rPr>
          <w:rFonts w:ascii="Aptos" w:hAnsi="Aptos"/>
          <w:sz w:val="22"/>
        </w:rPr>
        <w:t xml:space="preserve">he </w:t>
      </w:r>
      <w:r w:rsidR="009115FF" w:rsidRPr="008926AF">
        <w:rPr>
          <w:rFonts w:ascii="Aptos" w:hAnsi="Aptos"/>
          <w:sz w:val="22"/>
        </w:rPr>
        <w:t>Authority</w:t>
      </w:r>
      <w:r w:rsidRPr="008926AF">
        <w:rPr>
          <w:rFonts w:ascii="Aptos" w:hAnsi="Aptos"/>
          <w:sz w:val="22"/>
        </w:rPr>
        <w:t xml:space="preserve"> will review comments received by Participants </w:t>
      </w:r>
      <w:r w:rsidRPr="00466E63">
        <w:rPr>
          <w:rFonts w:ascii="Aptos" w:hAnsi="Aptos"/>
          <w:sz w:val="22"/>
        </w:rPr>
        <w:t xml:space="preserve">by </w:t>
      </w:r>
      <w:r w:rsidR="00466E63" w:rsidRPr="00466E63">
        <w:rPr>
          <w:rFonts w:ascii="Aptos" w:hAnsi="Aptos"/>
          <w:b/>
          <w:bCs/>
          <w:sz w:val="22"/>
          <w:u w:val="single"/>
        </w:rPr>
        <w:t>16</w:t>
      </w:r>
      <w:r w:rsidR="00B941CB" w:rsidRPr="00466E63">
        <w:rPr>
          <w:rFonts w:ascii="Aptos" w:hAnsi="Aptos"/>
          <w:b/>
          <w:bCs/>
          <w:sz w:val="22"/>
          <w:u w:val="single"/>
          <w:vertAlign w:val="superscript"/>
        </w:rPr>
        <w:t>th</w:t>
      </w:r>
      <w:r w:rsidR="00B941CB" w:rsidRPr="00466E63">
        <w:rPr>
          <w:rFonts w:ascii="Aptos" w:hAnsi="Aptos"/>
          <w:b/>
          <w:bCs/>
          <w:sz w:val="22"/>
          <w:u w:val="single"/>
        </w:rPr>
        <w:t xml:space="preserve"> </w:t>
      </w:r>
      <w:r w:rsidR="004C7C67" w:rsidRPr="00466E63">
        <w:rPr>
          <w:rFonts w:ascii="Aptos" w:hAnsi="Aptos"/>
          <w:b/>
          <w:bCs/>
          <w:sz w:val="22"/>
          <w:u w:val="single"/>
        </w:rPr>
        <w:t>April</w:t>
      </w:r>
      <w:r w:rsidR="00B941CB" w:rsidRPr="00466E63">
        <w:rPr>
          <w:rFonts w:ascii="Aptos" w:hAnsi="Aptos"/>
          <w:b/>
          <w:bCs/>
          <w:sz w:val="22"/>
          <w:u w:val="single"/>
        </w:rPr>
        <w:t xml:space="preserve"> 202</w:t>
      </w:r>
      <w:r w:rsidR="00466E63" w:rsidRPr="00466E63">
        <w:rPr>
          <w:rFonts w:ascii="Aptos" w:hAnsi="Aptos"/>
          <w:b/>
          <w:bCs/>
          <w:sz w:val="22"/>
          <w:u w:val="single"/>
        </w:rPr>
        <w:t>6</w:t>
      </w:r>
      <w:r w:rsidRPr="00466E63">
        <w:rPr>
          <w:rFonts w:ascii="Aptos" w:hAnsi="Aptos"/>
          <w:sz w:val="22"/>
        </w:rPr>
        <w:t>. If</w:t>
      </w:r>
      <w:r w:rsidRPr="008926AF">
        <w:rPr>
          <w:rFonts w:ascii="Aptos" w:hAnsi="Aptos"/>
          <w:sz w:val="22"/>
        </w:rPr>
        <w:t xml:space="preserve"> the </w:t>
      </w:r>
      <w:r w:rsidR="009115FF" w:rsidRPr="008926AF">
        <w:rPr>
          <w:rFonts w:ascii="Aptos" w:hAnsi="Aptos"/>
          <w:sz w:val="22"/>
        </w:rPr>
        <w:t>Authority</w:t>
      </w:r>
      <w:r w:rsidRPr="008926AF">
        <w:rPr>
          <w:rFonts w:ascii="Aptos" w:hAnsi="Aptos"/>
          <w:sz w:val="22"/>
        </w:rPr>
        <w:t xml:space="preserve"> considers it appropriate to do so, it may reissue the form of contract to incorporate </w:t>
      </w:r>
      <w:r w:rsidR="00475E57" w:rsidRPr="008926AF">
        <w:rPr>
          <w:rFonts w:ascii="Aptos" w:hAnsi="Aptos"/>
          <w:sz w:val="22"/>
        </w:rPr>
        <w:t>some,</w:t>
      </w:r>
      <w:r w:rsidRPr="008926AF">
        <w:rPr>
          <w:rFonts w:ascii="Aptos" w:hAnsi="Aptos"/>
          <w:sz w:val="22"/>
        </w:rPr>
        <w:t xml:space="preserve"> or </w:t>
      </w:r>
      <w:r w:rsidR="00401415" w:rsidRPr="008926AF">
        <w:rPr>
          <w:rFonts w:ascii="Aptos" w:hAnsi="Aptos"/>
          <w:sz w:val="22"/>
        </w:rPr>
        <w:t>all</w:t>
      </w:r>
      <w:r w:rsidRPr="008926AF">
        <w:rPr>
          <w:rFonts w:ascii="Aptos" w:hAnsi="Aptos"/>
          <w:sz w:val="22"/>
        </w:rPr>
        <w:t xml:space="preserve"> the comments submitted by the Participants. All Participants will be required to tender on the basis of the same </w:t>
      </w:r>
      <w:r w:rsidR="00294A22" w:rsidRPr="008926AF">
        <w:rPr>
          <w:rFonts w:ascii="Aptos" w:hAnsi="Aptos"/>
          <w:sz w:val="22"/>
        </w:rPr>
        <w:t xml:space="preserve">Contract </w:t>
      </w:r>
      <w:r w:rsidRPr="008926AF">
        <w:rPr>
          <w:rFonts w:ascii="Aptos" w:hAnsi="Aptos"/>
          <w:sz w:val="22"/>
        </w:rPr>
        <w:t>terms and conditions</w:t>
      </w:r>
      <w:r w:rsidR="00692644" w:rsidRPr="008926AF">
        <w:rPr>
          <w:rFonts w:ascii="Aptos" w:hAnsi="Aptos"/>
          <w:sz w:val="22"/>
        </w:rPr>
        <w:t>.</w:t>
      </w:r>
    </w:p>
    <w:bookmarkEnd w:id="33"/>
    <w:p w14:paraId="6993466B" w14:textId="5974F2F2" w:rsidR="00856716" w:rsidRPr="008926AF" w:rsidRDefault="00716F6E" w:rsidP="00822B3B">
      <w:pPr>
        <w:pStyle w:val="Level2Number"/>
        <w:ind w:left="709" w:hanging="709"/>
        <w:rPr>
          <w:rFonts w:ascii="Aptos" w:hAnsi="Aptos"/>
          <w:sz w:val="22"/>
        </w:rPr>
      </w:pPr>
      <w:r w:rsidRPr="008926AF">
        <w:rPr>
          <w:rFonts w:ascii="Aptos" w:hAnsi="Aptos"/>
          <w:sz w:val="22"/>
        </w:rPr>
        <w:t xml:space="preserve">Please see </w:t>
      </w:r>
      <w:r w:rsidR="003D18BD" w:rsidRPr="008926AF">
        <w:rPr>
          <w:rFonts w:ascii="Aptos" w:hAnsi="Aptos"/>
          <w:sz w:val="22"/>
        </w:rPr>
        <w:t>clause</w:t>
      </w:r>
      <w:r w:rsidR="00F47545" w:rsidRPr="008926AF">
        <w:rPr>
          <w:rFonts w:ascii="Aptos" w:hAnsi="Aptos"/>
          <w:sz w:val="22"/>
        </w:rPr>
        <w:fldChar w:fldCharType="begin"/>
      </w:r>
      <w:r w:rsidR="00F47545" w:rsidRPr="008926AF">
        <w:rPr>
          <w:rFonts w:ascii="Aptos" w:hAnsi="Aptos"/>
          <w:sz w:val="22"/>
        </w:rPr>
        <w:instrText xml:space="preserve"> REF  _Ref169272900 \d " " \h \r \t  \* MERGEFORMAT </w:instrText>
      </w:r>
      <w:r w:rsidR="00F47545" w:rsidRPr="008926AF">
        <w:rPr>
          <w:rFonts w:ascii="Aptos" w:hAnsi="Aptos"/>
          <w:sz w:val="22"/>
        </w:rPr>
      </w:r>
      <w:r w:rsidR="00F47545" w:rsidRPr="008926AF">
        <w:rPr>
          <w:rFonts w:ascii="Aptos" w:hAnsi="Aptos"/>
          <w:sz w:val="22"/>
        </w:rPr>
        <w:fldChar w:fldCharType="separate"/>
      </w:r>
      <w:r w:rsidR="007852FA" w:rsidRPr="008926AF">
        <w:rPr>
          <w:rFonts w:ascii="Aptos" w:hAnsi="Aptos"/>
          <w:sz w:val="22"/>
        </w:rPr>
        <w:t xml:space="preserve"> 8.1</w:t>
      </w:r>
      <w:r w:rsidR="00F47545" w:rsidRPr="008926AF">
        <w:rPr>
          <w:rFonts w:ascii="Aptos" w:hAnsi="Aptos"/>
          <w:sz w:val="22"/>
        </w:rPr>
        <w:fldChar w:fldCharType="end"/>
      </w:r>
      <w:r w:rsidRPr="008926AF">
        <w:rPr>
          <w:rFonts w:ascii="Aptos" w:hAnsi="Aptos"/>
          <w:sz w:val="22"/>
        </w:rPr>
        <w:t xml:space="preserve"> of </w:t>
      </w:r>
      <w:r w:rsidR="007B362C" w:rsidRPr="008926AF">
        <w:rPr>
          <w:rFonts w:ascii="Aptos" w:hAnsi="Aptos"/>
          <w:sz w:val="22"/>
        </w:rPr>
        <w:t>Schedule</w:t>
      </w:r>
      <w:r w:rsidRPr="008926AF">
        <w:rPr>
          <w:rFonts w:ascii="Aptos" w:hAnsi="Aptos"/>
          <w:sz w:val="22"/>
        </w:rPr>
        <w:t xml:space="preserve"> 2.  Tenders submitted are offers capable of acceptance</w:t>
      </w:r>
      <w:r w:rsidR="00FA47F9" w:rsidRPr="008926AF">
        <w:rPr>
          <w:rFonts w:ascii="Aptos" w:hAnsi="Aptos"/>
          <w:sz w:val="22"/>
        </w:rPr>
        <w:t xml:space="preserve">.  </w:t>
      </w:r>
    </w:p>
    <w:p w14:paraId="6993466D" w14:textId="77777777" w:rsidR="00677BB7" w:rsidRPr="008926AF" w:rsidRDefault="00716F6E" w:rsidP="00822B3B">
      <w:pPr>
        <w:pStyle w:val="Level1Heading"/>
        <w:rPr>
          <w:rFonts w:ascii="Aptos" w:hAnsi="Aptos"/>
          <w:sz w:val="22"/>
        </w:rPr>
      </w:pPr>
      <w:bookmarkStart w:id="35" w:name="_Toc225351712"/>
      <w:r w:rsidRPr="008926AF">
        <w:rPr>
          <w:rStyle w:val="BoldText"/>
          <w:rFonts w:ascii="Aptos" w:hAnsi="Aptos"/>
          <w:b/>
          <w:sz w:val="22"/>
        </w:rPr>
        <w:t>COMMUNICATIONS</w:t>
      </w:r>
      <w:bookmarkEnd w:id="35"/>
    </w:p>
    <w:p w14:paraId="6993466E" w14:textId="6D5877D1" w:rsidR="009C1CF3" w:rsidRPr="008926AF" w:rsidRDefault="00716F6E" w:rsidP="00822B3B">
      <w:pPr>
        <w:pStyle w:val="Level2Number"/>
        <w:ind w:left="709" w:hanging="709"/>
        <w:rPr>
          <w:rFonts w:ascii="Aptos" w:hAnsi="Aptos"/>
          <w:sz w:val="22"/>
        </w:rPr>
      </w:pPr>
      <w:r w:rsidRPr="008926AF">
        <w:rPr>
          <w:rFonts w:ascii="Aptos" w:hAnsi="Aptos"/>
          <w:b/>
          <w:sz w:val="22"/>
        </w:rPr>
        <w:t>Point of contact</w:t>
      </w:r>
      <w:r w:rsidRPr="008926AF">
        <w:rPr>
          <w:rFonts w:ascii="Aptos" w:hAnsi="Aptos"/>
          <w:sz w:val="22"/>
        </w:rPr>
        <w:t xml:space="preserve"> – The </w:t>
      </w:r>
      <w:r w:rsidR="009115FF" w:rsidRPr="008926AF">
        <w:rPr>
          <w:rFonts w:ascii="Aptos" w:hAnsi="Aptos"/>
          <w:sz w:val="22"/>
        </w:rPr>
        <w:t>Authority</w:t>
      </w:r>
      <w:r w:rsidRPr="008926AF">
        <w:rPr>
          <w:rFonts w:ascii="Aptos" w:hAnsi="Aptos"/>
          <w:sz w:val="22"/>
        </w:rPr>
        <w:t xml:space="preserve"> will conduct all communication relating to this procurement through </w:t>
      </w:r>
      <w:r w:rsidR="000D01E8" w:rsidRPr="008926AF">
        <w:rPr>
          <w:rFonts w:ascii="Aptos" w:hAnsi="Aptos"/>
          <w:sz w:val="22"/>
        </w:rPr>
        <w:t xml:space="preserve">the </w:t>
      </w:r>
      <w:r w:rsidR="00294A22" w:rsidRPr="008926AF">
        <w:rPr>
          <w:rFonts w:ascii="Aptos" w:hAnsi="Aptos"/>
          <w:sz w:val="22"/>
        </w:rPr>
        <w:t xml:space="preserve">Sell2Wales </w:t>
      </w:r>
      <w:r w:rsidR="000D01E8" w:rsidRPr="008926AF">
        <w:rPr>
          <w:rFonts w:ascii="Aptos" w:hAnsi="Aptos"/>
          <w:sz w:val="22"/>
        </w:rPr>
        <w:t>Portal</w:t>
      </w:r>
      <w:r w:rsidR="009323D6" w:rsidRPr="008926AF">
        <w:rPr>
          <w:rFonts w:ascii="Aptos" w:hAnsi="Aptos" w:cs="Arial"/>
          <w:sz w:val="22"/>
        </w:rPr>
        <w:t xml:space="preserve">. That is the designated point of contact.   If </w:t>
      </w:r>
      <w:r w:rsidR="009323D6" w:rsidRPr="008926AF">
        <w:rPr>
          <w:rFonts w:ascii="Aptos" w:hAnsi="Aptos" w:cs="Arial"/>
          <w:sz w:val="22"/>
        </w:rPr>
        <w:lastRenderedPageBreak/>
        <w:t xml:space="preserve">there is a technical failure or the </w:t>
      </w:r>
      <w:r w:rsidR="009115FF" w:rsidRPr="008926AF">
        <w:rPr>
          <w:rFonts w:ascii="Aptos" w:hAnsi="Aptos" w:cs="Arial"/>
          <w:sz w:val="22"/>
        </w:rPr>
        <w:t>Authority</w:t>
      </w:r>
      <w:r w:rsidR="009323D6" w:rsidRPr="008926AF">
        <w:rPr>
          <w:rFonts w:ascii="Aptos" w:hAnsi="Aptos" w:cs="Arial"/>
          <w:sz w:val="22"/>
        </w:rPr>
        <w:t xml:space="preserve"> for some other reason elects, all Participants will be given an alternative</w:t>
      </w:r>
      <w:r w:rsidR="009323D6" w:rsidRPr="008926AF">
        <w:rPr>
          <w:rFonts w:ascii="Aptos" w:hAnsi="Aptos"/>
          <w:sz w:val="22"/>
        </w:rPr>
        <w:t xml:space="preserve"> </w:t>
      </w:r>
      <w:r w:rsidRPr="008926AF">
        <w:rPr>
          <w:rFonts w:ascii="Aptos" w:hAnsi="Aptos"/>
          <w:sz w:val="22"/>
        </w:rPr>
        <w:t>designated point</w:t>
      </w:r>
      <w:r w:rsidR="00512ADD" w:rsidRPr="008926AF">
        <w:rPr>
          <w:rFonts w:ascii="Aptos" w:hAnsi="Aptos"/>
          <w:sz w:val="22"/>
        </w:rPr>
        <w:t xml:space="preserve"> of contact</w:t>
      </w:r>
      <w:r w:rsidR="00B64A12" w:rsidRPr="008926AF">
        <w:rPr>
          <w:rFonts w:ascii="Aptos" w:hAnsi="Aptos"/>
          <w:sz w:val="22"/>
        </w:rPr>
        <w:t xml:space="preserve">, which is </w:t>
      </w:r>
      <w:hyperlink r:id="rId24" w:history="1">
        <w:r w:rsidR="007A0E20" w:rsidRPr="008926AF">
          <w:rPr>
            <w:rStyle w:val="Hyperlink"/>
            <w:rFonts w:ascii="Aptos" w:hAnsi="Aptos"/>
            <w:sz w:val="22"/>
          </w:rPr>
          <w:t>procurement@wrexham.ac.uk</w:t>
        </w:r>
      </w:hyperlink>
      <w:r w:rsidR="00A302A8" w:rsidRPr="008926AF">
        <w:rPr>
          <w:rFonts w:ascii="Aptos" w:hAnsi="Aptos"/>
          <w:sz w:val="22"/>
        </w:rPr>
        <w:t xml:space="preserve"> </w:t>
      </w:r>
    </w:p>
    <w:p w14:paraId="6993466F" w14:textId="6B1582E4" w:rsidR="00677BB7" w:rsidRPr="008926AF" w:rsidRDefault="00716F6E" w:rsidP="00822B3B">
      <w:pPr>
        <w:pStyle w:val="Level2Number"/>
        <w:ind w:left="709" w:hanging="763"/>
        <w:rPr>
          <w:rFonts w:ascii="Aptos" w:hAnsi="Aptos"/>
          <w:sz w:val="22"/>
        </w:rPr>
      </w:pPr>
      <w:r w:rsidRPr="008926AF">
        <w:rPr>
          <w:rFonts w:ascii="Aptos" w:hAnsi="Aptos"/>
          <w:b/>
          <w:bCs/>
          <w:sz w:val="22"/>
        </w:rPr>
        <w:t>Single point communication</w:t>
      </w:r>
      <w:r w:rsidRPr="008926AF">
        <w:rPr>
          <w:rFonts w:ascii="Aptos" w:hAnsi="Aptos"/>
          <w:sz w:val="22"/>
        </w:rPr>
        <w:t xml:space="preserve"> – Participants must communicate only through </w:t>
      </w:r>
      <w:r w:rsidR="000D01E8" w:rsidRPr="008926AF">
        <w:rPr>
          <w:rFonts w:ascii="Aptos" w:hAnsi="Aptos"/>
          <w:sz w:val="22"/>
        </w:rPr>
        <w:t xml:space="preserve">the </w:t>
      </w:r>
      <w:r w:rsidR="0014324E" w:rsidRPr="008926AF">
        <w:rPr>
          <w:rFonts w:ascii="Aptos" w:hAnsi="Aptos"/>
          <w:sz w:val="22"/>
        </w:rPr>
        <w:t xml:space="preserve">Sell2Wales </w:t>
      </w:r>
      <w:r w:rsidR="000D01E8" w:rsidRPr="008926AF">
        <w:rPr>
          <w:rFonts w:ascii="Aptos" w:hAnsi="Aptos"/>
          <w:sz w:val="22"/>
        </w:rPr>
        <w:t xml:space="preserve">Portal </w:t>
      </w:r>
      <w:r w:rsidR="00C376F6" w:rsidRPr="008926AF">
        <w:rPr>
          <w:rFonts w:ascii="Aptos" w:hAnsi="Aptos"/>
          <w:color w:val="auto"/>
          <w:sz w:val="22"/>
        </w:rPr>
        <w:t xml:space="preserve">(except as set out in </w:t>
      </w:r>
      <w:r w:rsidR="003D18BD" w:rsidRPr="008926AF">
        <w:rPr>
          <w:rFonts w:ascii="Aptos" w:hAnsi="Aptos"/>
          <w:color w:val="auto"/>
          <w:sz w:val="22"/>
        </w:rPr>
        <w:t>clause</w:t>
      </w:r>
      <w:r w:rsidR="00C376F6" w:rsidRPr="008926AF">
        <w:rPr>
          <w:rFonts w:ascii="Aptos" w:hAnsi="Aptos"/>
          <w:color w:val="auto"/>
          <w:sz w:val="22"/>
        </w:rPr>
        <w:t xml:space="preserve"> </w:t>
      </w:r>
      <w:r w:rsidR="00523955" w:rsidRPr="008926AF">
        <w:rPr>
          <w:rFonts w:ascii="Aptos" w:hAnsi="Aptos"/>
          <w:color w:val="auto"/>
          <w:sz w:val="22"/>
        </w:rPr>
        <w:fldChar w:fldCharType="begin"/>
      </w:r>
      <w:r w:rsidR="00523955" w:rsidRPr="008926AF">
        <w:rPr>
          <w:rFonts w:ascii="Aptos" w:hAnsi="Aptos"/>
          <w:color w:val="auto"/>
          <w:sz w:val="22"/>
        </w:rPr>
        <w:instrText xml:space="preserve"> REF _Ref169273040 \r \h </w:instrText>
      </w:r>
      <w:r w:rsidR="00294A22" w:rsidRPr="008926AF">
        <w:rPr>
          <w:rFonts w:ascii="Aptos" w:hAnsi="Aptos"/>
          <w:color w:val="auto"/>
          <w:sz w:val="22"/>
        </w:rPr>
        <w:instrText xml:space="preserve"> \* MERGEFORMAT </w:instrText>
      </w:r>
      <w:r w:rsidR="00523955" w:rsidRPr="008926AF">
        <w:rPr>
          <w:rFonts w:ascii="Aptos" w:hAnsi="Aptos"/>
          <w:color w:val="auto"/>
          <w:sz w:val="22"/>
        </w:rPr>
      </w:r>
      <w:r w:rsidR="00523955" w:rsidRPr="008926AF">
        <w:rPr>
          <w:rFonts w:ascii="Aptos" w:hAnsi="Aptos"/>
          <w:color w:val="auto"/>
          <w:sz w:val="22"/>
        </w:rPr>
        <w:fldChar w:fldCharType="separate"/>
      </w:r>
      <w:r w:rsidR="007852FA" w:rsidRPr="008926AF">
        <w:rPr>
          <w:rFonts w:ascii="Aptos" w:hAnsi="Aptos"/>
          <w:color w:val="auto"/>
          <w:sz w:val="22"/>
        </w:rPr>
        <w:t>6.3</w:t>
      </w:r>
      <w:r w:rsidR="00523955" w:rsidRPr="008926AF">
        <w:rPr>
          <w:rFonts w:ascii="Aptos" w:hAnsi="Aptos"/>
          <w:color w:val="auto"/>
          <w:sz w:val="22"/>
        </w:rPr>
        <w:fldChar w:fldCharType="end"/>
      </w:r>
      <w:r w:rsidR="00C376F6" w:rsidRPr="008926AF">
        <w:rPr>
          <w:rFonts w:ascii="Aptos" w:hAnsi="Aptos"/>
          <w:color w:val="auto"/>
          <w:sz w:val="22"/>
        </w:rPr>
        <w:t>)</w:t>
      </w:r>
      <w:r w:rsidRPr="008926AF">
        <w:rPr>
          <w:rFonts w:ascii="Aptos" w:hAnsi="Aptos"/>
          <w:color w:val="auto"/>
          <w:sz w:val="22"/>
        </w:rPr>
        <w:t xml:space="preserve">.  </w:t>
      </w:r>
      <w:r w:rsidRPr="008926AF">
        <w:rPr>
          <w:rFonts w:ascii="Aptos" w:hAnsi="Aptos"/>
          <w:sz w:val="22"/>
        </w:rPr>
        <w:t xml:space="preserve">No representative of a Participant should contact any other person at the </w:t>
      </w:r>
      <w:r w:rsidR="009115FF" w:rsidRPr="008926AF">
        <w:rPr>
          <w:rFonts w:ascii="Aptos" w:hAnsi="Aptos"/>
          <w:sz w:val="22"/>
        </w:rPr>
        <w:t>Authority</w:t>
      </w:r>
      <w:r w:rsidRPr="008926AF">
        <w:rPr>
          <w:rFonts w:ascii="Aptos" w:hAnsi="Aptos"/>
          <w:sz w:val="22"/>
        </w:rPr>
        <w:t xml:space="preserve"> on any matter connected to this procurement except with the prior approval of the </w:t>
      </w:r>
      <w:r w:rsidR="009115FF" w:rsidRPr="008926AF">
        <w:rPr>
          <w:rFonts w:ascii="Aptos" w:hAnsi="Aptos"/>
          <w:sz w:val="22"/>
        </w:rPr>
        <w:t>Authority</w:t>
      </w:r>
      <w:r w:rsidRPr="008926AF">
        <w:rPr>
          <w:rFonts w:ascii="Aptos" w:hAnsi="Aptos"/>
          <w:sz w:val="22"/>
        </w:rPr>
        <w:t>'s designated point of contact.</w:t>
      </w:r>
    </w:p>
    <w:p w14:paraId="69934670" w14:textId="1388ADAF" w:rsidR="00677BB7" w:rsidRPr="008926AF" w:rsidRDefault="00716F6E" w:rsidP="00822B3B">
      <w:pPr>
        <w:pStyle w:val="Level2Number"/>
        <w:ind w:left="709" w:hanging="851"/>
        <w:rPr>
          <w:rFonts w:ascii="Aptos" w:hAnsi="Aptos"/>
          <w:sz w:val="22"/>
        </w:rPr>
      </w:pPr>
      <w:bookmarkStart w:id="36" w:name="_Ref169273040"/>
      <w:r w:rsidRPr="008926AF">
        <w:rPr>
          <w:rFonts w:ascii="Aptos" w:hAnsi="Aptos"/>
          <w:b/>
          <w:sz w:val="22"/>
        </w:rPr>
        <w:t>Requests for clarification</w:t>
      </w:r>
      <w:r w:rsidRPr="008926AF">
        <w:rPr>
          <w:rFonts w:ascii="Aptos" w:hAnsi="Aptos"/>
          <w:sz w:val="22"/>
        </w:rPr>
        <w:t xml:space="preserve"> – Participants shall make clarification and information requests through the </w:t>
      </w:r>
      <w:r w:rsidR="00CC7CAA" w:rsidRPr="008926AF">
        <w:rPr>
          <w:rFonts w:ascii="Aptos" w:hAnsi="Aptos"/>
          <w:sz w:val="22"/>
        </w:rPr>
        <w:t>Question-and-Answer</w:t>
      </w:r>
      <w:r w:rsidRPr="008926AF">
        <w:rPr>
          <w:rFonts w:ascii="Aptos" w:hAnsi="Aptos"/>
          <w:sz w:val="22"/>
        </w:rPr>
        <w:t xml:space="preserve"> facility on</w:t>
      </w:r>
      <w:r w:rsidR="000D01E8" w:rsidRPr="008926AF">
        <w:rPr>
          <w:rFonts w:ascii="Aptos" w:hAnsi="Aptos"/>
          <w:sz w:val="22"/>
        </w:rPr>
        <w:t xml:space="preserve"> the Portal</w:t>
      </w:r>
      <w:r w:rsidRPr="008926AF">
        <w:rPr>
          <w:rFonts w:ascii="Aptos" w:hAnsi="Aptos"/>
          <w:sz w:val="22"/>
        </w:rPr>
        <w:t>.</w:t>
      </w:r>
      <w:r w:rsidR="00C376F6" w:rsidRPr="008926AF">
        <w:rPr>
          <w:rFonts w:ascii="Aptos" w:hAnsi="Aptos"/>
          <w:sz w:val="22"/>
        </w:rPr>
        <w:t xml:space="preserve">  </w:t>
      </w:r>
      <w:r w:rsidR="00807A4C" w:rsidRPr="008926AF">
        <w:rPr>
          <w:rFonts w:ascii="Aptos" w:hAnsi="Aptos"/>
          <w:sz w:val="22"/>
        </w:rPr>
        <w:t>Both questions and their answers</w:t>
      </w:r>
      <w:r w:rsidR="00C376F6" w:rsidRPr="008926AF">
        <w:rPr>
          <w:rFonts w:ascii="Aptos" w:hAnsi="Aptos"/>
          <w:sz w:val="22"/>
        </w:rPr>
        <w:t xml:space="preserve"> will be available to all Participants unless otherwise agreed with the </w:t>
      </w:r>
      <w:r w:rsidR="009115FF" w:rsidRPr="008926AF">
        <w:rPr>
          <w:rFonts w:ascii="Aptos" w:hAnsi="Aptos"/>
          <w:sz w:val="22"/>
        </w:rPr>
        <w:t>Authority</w:t>
      </w:r>
      <w:r w:rsidR="00C376F6" w:rsidRPr="008926AF">
        <w:rPr>
          <w:rFonts w:ascii="Aptos" w:hAnsi="Aptos"/>
          <w:sz w:val="22"/>
        </w:rPr>
        <w:t xml:space="preserve"> (through its designated point of contact) and if agreement cannot be reached the </w:t>
      </w:r>
      <w:r w:rsidR="009115FF" w:rsidRPr="008926AF">
        <w:rPr>
          <w:rFonts w:ascii="Aptos" w:hAnsi="Aptos"/>
          <w:sz w:val="22"/>
        </w:rPr>
        <w:t>Authority</w:t>
      </w:r>
      <w:r w:rsidR="00C376F6" w:rsidRPr="008926AF">
        <w:rPr>
          <w:rFonts w:ascii="Aptos" w:hAnsi="Aptos"/>
          <w:sz w:val="22"/>
        </w:rPr>
        <w:t xml:space="preserve"> may decline to answer the question if that would be, in the </w:t>
      </w:r>
      <w:r w:rsidR="009115FF" w:rsidRPr="008926AF">
        <w:rPr>
          <w:rFonts w:ascii="Aptos" w:hAnsi="Aptos"/>
          <w:sz w:val="22"/>
        </w:rPr>
        <w:t>Authority</w:t>
      </w:r>
      <w:r w:rsidR="00C376F6" w:rsidRPr="008926AF">
        <w:rPr>
          <w:rFonts w:ascii="Aptos" w:hAnsi="Aptos"/>
          <w:sz w:val="22"/>
        </w:rPr>
        <w:t>'s opinion, inconsistent with its obligations under public procurement law.</w:t>
      </w:r>
      <w:r w:rsidR="007F45E9" w:rsidRPr="008926AF">
        <w:rPr>
          <w:rFonts w:ascii="Aptos" w:hAnsi="Aptos"/>
          <w:sz w:val="22"/>
        </w:rPr>
        <w:t xml:space="preserve"> </w:t>
      </w:r>
      <w:r w:rsidR="00DC0F12" w:rsidRPr="008926AF">
        <w:rPr>
          <w:rFonts w:ascii="Aptos" w:hAnsi="Aptos"/>
          <w:sz w:val="22"/>
        </w:rPr>
        <w:t>Participants</w:t>
      </w:r>
      <w:r w:rsidR="007F45E9" w:rsidRPr="008926AF">
        <w:rPr>
          <w:rFonts w:ascii="Aptos" w:hAnsi="Aptos"/>
          <w:sz w:val="22"/>
        </w:rPr>
        <w:t xml:space="preserve"> should note that it is their responsibility to monitor the portal regularly for any postings which may be relevant to their tender submission.</w:t>
      </w:r>
      <w:bookmarkEnd w:id="36"/>
    </w:p>
    <w:p w14:paraId="69934671" w14:textId="6D3A9CEB" w:rsidR="00677BB7" w:rsidRPr="008926AF" w:rsidRDefault="00716F6E" w:rsidP="00822B3B">
      <w:pPr>
        <w:pStyle w:val="Level2Number"/>
        <w:ind w:left="709" w:hanging="851"/>
        <w:rPr>
          <w:rFonts w:ascii="Aptos" w:hAnsi="Aptos"/>
          <w:sz w:val="22"/>
        </w:rPr>
      </w:pPr>
      <w:r w:rsidRPr="008926AF">
        <w:rPr>
          <w:rFonts w:ascii="Aptos" w:hAnsi="Aptos"/>
          <w:b/>
          <w:sz w:val="22"/>
        </w:rPr>
        <w:t>Participant’s confidentiality obligations</w:t>
      </w:r>
      <w:r w:rsidRPr="008926AF">
        <w:rPr>
          <w:rFonts w:ascii="Aptos" w:hAnsi="Aptos"/>
          <w:sz w:val="22"/>
        </w:rPr>
        <w:t xml:space="preserve"> – Each Participant must keep this </w:t>
      </w:r>
      <w:r w:rsidR="00CC7CAA" w:rsidRPr="008926AF">
        <w:rPr>
          <w:rFonts w:ascii="Aptos" w:hAnsi="Aptos"/>
          <w:sz w:val="22"/>
        </w:rPr>
        <w:t>ITT,</w:t>
      </w:r>
      <w:r w:rsidRPr="008926AF">
        <w:rPr>
          <w:rFonts w:ascii="Aptos" w:hAnsi="Aptos"/>
          <w:sz w:val="22"/>
        </w:rPr>
        <w:t xml:space="preserve"> and all information contained in it, and appended to it, confidential and must ensure that each of its employees, agents, advisers and sub-contractors is placed under a similar obligation. Please see </w:t>
      </w:r>
      <w:r w:rsidR="007B362C" w:rsidRPr="008926AF">
        <w:rPr>
          <w:rFonts w:ascii="Aptos" w:hAnsi="Aptos"/>
          <w:sz w:val="22"/>
        </w:rPr>
        <w:t>Schedule</w:t>
      </w:r>
      <w:r w:rsidRPr="008926AF">
        <w:rPr>
          <w:rFonts w:ascii="Aptos" w:hAnsi="Aptos"/>
          <w:sz w:val="22"/>
        </w:rPr>
        <w:t xml:space="preserve"> 2 (Terms and Conditions of Participation) for more details.</w:t>
      </w:r>
    </w:p>
    <w:p w14:paraId="69934672" w14:textId="77777777" w:rsidR="00677BB7" w:rsidRPr="008926AF" w:rsidRDefault="00716F6E" w:rsidP="00822B3B">
      <w:pPr>
        <w:pStyle w:val="Level2Number"/>
        <w:ind w:left="709" w:hanging="851"/>
        <w:rPr>
          <w:rFonts w:ascii="Aptos" w:hAnsi="Aptos"/>
          <w:sz w:val="22"/>
        </w:rPr>
      </w:pPr>
      <w:r w:rsidRPr="008926AF">
        <w:rPr>
          <w:rFonts w:ascii="Aptos" w:hAnsi="Aptos"/>
          <w:b/>
          <w:sz w:val="22"/>
        </w:rPr>
        <w:t>Sharing information</w:t>
      </w:r>
      <w:r w:rsidRPr="008926AF">
        <w:rPr>
          <w:rFonts w:ascii="Aptos" w:hAnsi="Aptos"/>
          <w:sz w:val="22"/>
        </w:rPr>
        <w:t xml:space="preserve"> – The </w:t>
      </w:r>
      <w:r w:rsidR="009115FF" w:rsidRPr="008926AF">
        <w:rPr>
          <w:rFonts w:ascii="Aptos" w:hAnsi="Aptos"/>
          <w:sz w:val="22"/>
        </w:rPr>
        <w:t>Authority</w:t>
      </w:r>
      <w:r w:rsidRPr="008926AF">
        <w:rPr>
          <w:rFonts w:ascii="Aptos" w:hAnsi="Aptos"/>
          <w:sz w:val="22"/>
        </w:rPr>
        <w:t xml:space="preserve"> may share any information provided by a Participant with its advisers and members of the evaluation team. </w:t>
      </w:r>
    </w:p>
    <w:p w14:paraId="69934673" w14:textId="77777777" w:rsidR="007F45E9" w:rsidRPr="008926AF" w:rsidRDefault="00716F6E" w:rsidP="00822B3B">
      <w:pPr>
        <w:spacing w:after="200" w:line="360" w:lineRule="auto"/>
        <w:jc w:val="left"/>
        <w:rPr>
          <w:rFonts w:ascii="Aptos" w:hAnsi="Aptos"/>
          <w:b/>
          <w:sz w:val="22"/>
        </w:rPr>
      </w:pPr>
      <w:bookmarkStart w:id="37" w:name="_BPDC_LN_INS_1018"/>
      <w:bookmarkStart w:id="38" w:name="_BPDC_PR_INS_1019"/>
      <w:bookmarkStart w:id="39" w:name="_BPDC_LN_INS_1016"/>
      <w:bookmarkStart w:id="40" w:name="_BPDC_PR_INS_1017"/>
      <w:bookmarkEnd w:id="37"/>
      <w:bookmarkEnd w:id="38"/>
      <w:bookmarkEnd w:id="39"/>
      <w:bookmarkEnd w:id="40"/>
      <w:r w:rsidRPr="008926AF">
        <w:rPr>
          <w:rFonts w:ascii="Aptos" w:hAnsi="Aptos"/>
          <w:sz w:val="22"/>
        </w:rPr>
        <w:br w:type="page"/>
      </w:r>
    </w:p>
    <w:p w14:paraId="69934674" w14:textId="77777777" w:rsidR="00677BB7" w:rsidRPr="008926AF" w:rsidRDefault="00716F6E" w:rsidP="00822B3B">
      <w:pPr>
        <w:pStyle w:val="Level1Heading"/>
        <w:rPr>
          <w:rFonts w:ascii="Aptos" w:hAnsi="Aptos"/>
          <w:sz w:val="22"/>
        </w:rPr>
      </w:pPr>
      <w:bookmarkStart w:id="41" w:name="_Toc225351713"/>
      <w:r w:rsidRPr="008926AF">
        <w:rPr>
          <w:rFonts w:ascii="Aptos" w:hAnsi="Aptos"/>
          <w:sz w:val="22"/>
        </w:rPr>
        <w:lastRenderedPageBreak/>
        <w:t>SUBMISSION INSTRUCTIONS</w:t>
      </w:r>
      <w:bookmarkEnd w:id="41"/>
    </w:p>
    <w:p w14:paraId="69934675" w14:textId="77777777" w:rsidR="00677BB7" w:rsidRPr="008926AF" w:rsidRDefault="00716F6E" w:rsidP="00822B3B">
      <w:pPr>
        <w:pStyle w:val="Level2Number"/>
        <w:ind w:left="709" w:hanging="709"/>
        <w:rPr>
          <w:rFonts w:ascii="Aptos" w:eastAsia="Times New Roman" w:hAnsi="Aptos" w:cs="Arial"/>
          <w:color w:val="auto"/>
          <w:sz w:val="22"/>
          <w:lang w:eastAsia="en-GB"/>
        </w:rPr>
      </w:pPr>
      <w:bookmarkStart w:id="42" w:name="_BPDC_LN_INS_1014"/>
      <w:bookmarkStart w:id="43" w:name="_BPDC_PR_INS_1015"/>
      <w:bookmarkEnd w:id="42"/>
      <w:bookmarkEnd w:id="43"/>
      <w:r w:rsidRPr="008926AF">
        <w:rPr>
          <w:rFonts w:ascii="Aptos" w:eastAsia="Times New Roman" w:hAnsi="Aptos" w:cs="Arial"/>
          <w:b/>
          <w:bCs/>
          <w:color w:val="auto"/>
          <w:sz w:val="22"/>
          <w:lang w:eastAsia="en-GB"/>
        </w:rPr>
        <w:t>Form of submissions</w:t>
      </w:r>
      <w:r w:rsidRPr="008926AF">
        <w:rPr>
          <w:rFonts w:ascii="Aptos" w:eastAsia="Times New Roman" w:hAnsi="Aptos" w:cs="Arial"/>
          <w:color w:val="auto"/>
          <w:sz w:val="22"/>
          <w:lang w:eastAsia="en-GB"/>
        </w:rPr>
        <w:t xml:space="preserve"> – All Participants must use the template submission document issued with this ITT at </w:t>
      </w:r>
      <w:r w:rsidR="007B362C" w:rsidRPr="008926AF">
        <w:rPr>
          <w:rFonts w:ascii="Aptos" w:eastAsia="Times New Roman" w:hAnsi="Aptos" w:cs="Arial"/>
          <w:color w:val="auto"/>
          <w:sz w:val="22"/>
          <w:lang w:eastAsia="en-GB"/>
        </w:rPr>
        <w:t>Schedule</w:t>
      </w:r>
      <w:r w:rsidRPr="008926AF">
        <w:rPr>
          <w:rFonts w:ascii="Aptos" w:eastAsia="Times New Roman" w:hAnsi="Aptos" w:cs="Arial"/>
          <w:color w:val="auto"/>
          <w:sz w:val="22"/>
          <w:lang w:eastAsia="en-GB"/>
        </w:rPr>
        <w:t xml:space="preserve"> </w:t>
      </w:r>
      <w:r w:rsidR="001D62F1" w:rsidRPr="008926AF">
        <w:rPr>
          <w:rFonts w:ascii="Aptos" w:eastAsia="Times New Roman" w:hAnsi="Aptos" w:cs="Arial"/>
          <w:color w:val="auto"/>
          <w:sz w:val="22"/>
          <w:lang w:eastAsia="en-GB"/>
        </w:rPr>
        <w:t>3B</w:t>
      </w:r>
      <w:r w:rsidRPr="008926AF">
        <w:rPr>
          <w:rFonts w:ascii="Aptos" w:eastAsia="Times New Roman" w:hAnsi="Aptos" w:cs="Arial"/>
          <w:color w:val="auto"/>
          <w:sz w:val="22"/>
          <w:lang w:eastAsia="en-GB"/>
        </w:rPr>
        <w:t xml:space="preserve"> when submitting their tender submission.</w:t>
      </w:r>
    </w:p>
    <w:p w14:paraId="69934676" w14:textId="6AC09D86" w:rsidR="00677BB7" w:rsidRPr="008926AF" w:rsidRDefault="00716F6E" w:rsidP="00822B3B">
      <w:pPr>
        <w:pStyle w:val="Level2Number"/>
        <w:ind w:left="709"/>
        <w:rPr>
          <w:rFonts w:ascii="Aptos" w:eastAsia="Times New Roman" w:hAnsi="Aptos" w:cs="Arial"/>
          <w:color w:val="auto"/>
          <w:sz w:val="22"/>
          <w:lang w:eastAsia="en-GB"/>
        </w:rPr>
      </w:pPr>
      <w:bookmarkStart w:id="44" w:name="_BPDC_LN_INS_1012"/>
      <w:bookmarkStart w:id="45" w:name="_BPDC_PR_INS_1013"/>
      <w:bookmarkEnd w:id="44"/>
      <w:bookmarkEnd w:id="45"/>
      <w:r w:rsidRPr="008926AF">
        <w:rPr>
          <w:rFonts w:ascii="Aptos" w:eastAsia="Times New Roman" w:hAnsi="Aptos" w:cs="Arial"/>
          <w:b/>
          <w:bCs/>
          <w:color w:val="auto"/>
          <w:sz w:val="22"/>
          <w:lang w:eastAsia="en-GB"/>
        </w:rPr>
        <w:t>Format</w:t>
      </w:r>
      <w:r w:rsidRPr="008926AF">
        <w:rPr>
          <w:rFonts w:ascii="Aptos" w:eastAsia="Times New Roman" w:hAnsi="Aptos" w:cs="Arial"/>
          <w:color w:val="auto"/>
          <w:sz w:val="22"/>
          <w:lang w:eastAsia="en-GB"/>
        </w:rPr>
        <w:t xml:space="preserve"> – All Participants shall submit one electronic copy of their tender submission </w:t>
      </w:r>
      <w:r w:rsidR="005429B3" w:rsidRPr="008926AF">
        <w:rPr>
          <w:rFonts w:ascii="Aptos" w:eastAsia="Times New Roman" w:hAnsi="Aptos" w:cs="Arial"/>
          <w:color w:val="auto"/>
          <w:sz w:val="22"/>
          <w:lang w:eastAsia="en-GB"/>
        </w:rPr>
        <w:t xml:space="preserve">using </w:t>
      </w:r>
      <w:r w:rsidR="000D01E8" w:rsidRPr="008926AF">
        <w:rPr>
          <w:rFonts w:ascii="Aptos" w:eastAsia="Times New Roman" w:hAnsi="Aptos" w:cs="Arial"/>
          <w:color w:val="auto"/>
          <w:sz w:val="22"/>
          <w:lang w:eastAsia="en-GB"/>
        </w:rPr>
        <w:t>the Portal</w:t>
      </w:r>
      <w:r w:rsidRPr="008926AF">
        <w:rPr>
          <w:rFonts w:ascii="Aptos" w:eastAsia="Times New Roman" w:hAnsi="Aptos" w:cs="Arial"/>
          <w:color w:val="auto"/>
          <w:sz w:val="22"/>
          <w:lang w:eastAsia="en-GB"/>
        </w:rPr>
        <w:t>.</w:t>
      </w:r>
      <w:r w:rsidR="00C376F6" w:rsidRPr="008926AF">
        <w:rPr>
          <w:rFonts w:ascii="Aptos" w:eastAsia="Times New Roman" w:hAnsi="Aptos" w:cs="Arial"/>
          <w:color w:val="auto"/>
          <w:sz w:val="22"/>
          <w:lang w:eastAsia="en-GB"/>
        </w:rPr>
        <w:t xml:space="preserve"> The docu</w:t>
      </w:r>
      <w:r w:rsidR="006C238F" w:rsidRPr="008926AF">
        <w:rPr>
          <w:rFonts w:ascii="Aptos" w:eastAsia="Times New Roman" w:hAnsi="Aptos" w:cs="Arial"/>
          <w:color w:val="auto"/>
          <w:sz w:val="22"/>
          <w:lang w:eastAsia="en-GB"/>
        </w:rPr>
        <w:t xml:space="preserve">ments which require signatures should be signed, scanned as an image and submitted. The originals should be retained by the Participant and may require to be delivered to the </w:t>
      </w:r>
      <w:r w:rsidR="009115FF" w:rsidRPr="008926AF">
        <w:rPr>
          <w:rFonts w:ascii="Aptos" w:eastAsia="Times New Roman" w:hAnsi="Aptos" w:cs="Arial"/>
          <w:color w:val="auto"/>
          <w:sz w:val="22"/>
          <w:lang w:eastAsia="en-GB"/>
        </w:rPr>
        <w:t>Authority</w:t>
      </w:r>
      <w:r w:rsidR="006C238F" w:rsidRPr="008926AF">
        <w:rPr>
          <w:rFonts w:ascii="Aptos" w:eastAsia="Times New Roman" w:hAnsi="Aptos" w:cs="Arial"/>
          <w:color w:val="auto"/>
          <w:sz w:val="22"/>
          <w:lang w:eastAsia="en-GB"/>
        </w:rPr>
        <w:t xml:space="preserve">.  </w:t>
      </w:r>
    </w:p>
    <w:p w14:paraId="69934677" w14:textId="0BC3B6F5" w:rsidR="00677BB7" w:rsidRPr="008926AF" w:rsidRDefault="00716F6E" w:rsidP="00822B3B">
      <w:pPr>
        <w:pStyle w:val="Level2Number"/>
        <w:ind w:left="709"/>
        <w:rPr>
          <w:rFonts w:ascii="Aptos" w:hAnsi="Aptos" w:cs="Calibri"/>
          <w:color w:val="auto"/>
          <w:sz w:val="22"/>
        </w:rPr>
      </w:pPr>
      <w:bookmarkStart w:id="46" w:name="_BPDC_LN_INS_1010"/>
      <w:bookmarkStart w:id="47" w:name="_BPDC_PR_INS_1011"/>
      <w:bookmarkEnd w:id="46"/>
      <w:bookmarkEnd w:id="47"/>
      <w:r w:rsidRPr="008926AF">
        <w:rPr>
          <w:rFonts w:ascii="Aptos" w:eastAsia="Times New Roman" w:hAnsi="Aptos" w:cs="Arial"/>
          <w:b/>
          <w:bCs/>
          <w:color w:val="auto"/>
          <w:sz w:val="22"/>
          <w:lang w:eastAsia="en-GB"/>
        </w:rPr>
        <w:t>Language</w:t>
      </w:r>
      <w:r w:rsidRPr="008926AF">
        <w:rPr>
          <w:rFonts w:ascii="Aptos" w:eastAsia="Times New Roman" w:hAnsi="Aptos" w:cs="Arial"/>
          <w:color w:val="auto"/>
          <w:sz w:val="22"/>
          <w:lang w:eastAsia="en-GB"/>
        </w:rPr>
        <w:t xml:space="preserve"> – All submissions must be in </w:t>
      </w:r>
      <w:r w:rsidR="008D1C36" w:rsidRPr="008926AF">
        <w:rPr>
          <w:rFonts w:ascii="Aptos" w:eastAsia="Times New Roman" w:hAnsi="Aptos" w:cs="Arial"/>
          <w:color w:val="auto"/>
          <w:sz w:val="22"/>
          <w:lang w:eastAsia="en-GB"/>
        </w:rPr>
        <w:t xml:space="preserve">the </w:t>
      </w:r>
      <w:r w:rsidRPr="008926AF">
        <w:rPr>
          <w:rFonts w:ascii="Aptos" w:eastAsia="Times New Roman" w:hAnsi="Aptos" w:cs="Arial"/>
          <w:color w:val="auto"/>
          <w:sz w:val="22"/>
          <w:lang w:eastAsia="en-GB"/>
        </w:rPr>
        <w:t>English</w:t>
      </w:r>
      <w:r w:rsidR="00884854" w:rsidRPr="008926AF">
        <w:rPr>
          <w:rFonts w:ascii="Aptos" w:eastAsia="Times New Roman" w:hAnsi="Aptos" w:cs="Arial"/>
          <w:color w:val="auto"/>
          <w:sz w:val="22"/>
          <w:lang w:eastAsia="en-GB"/>
        </w:rPr>
        <w:t xml:space="preserve"> or Welsh</w:t>
      </w:r>
      <w:r w:rsidR="008D1C36" w:rsidRPr="008926AF">
        <w:rPr>
          <w:rFonts w:ascii="Aptos" w:eastAsia="Times New Roman" w:hAnsi="Aptos" w:cs="Arial"/>
          <w:color w:val="auto"/>
          <w:sz w:val="22"/>
          <w:lang w:eastAsia="en-GB"/>
        </w:rPr>
        <w:t xml:space="preserve"> language</w:t>
      </w:r>
      <w:r w:rsidRPr="008926AF">
        <w:rPr>
          <w:rFonts w:ascii="Aptos" w:eastAsia="Times New Roman" w:hAnsi="Aptos" w:cs="Arial"/>
          <w:color w:val="auto"/>
          <w:sz w:val="22"/>
          <w:lang w:eastAsia="en-GB"/>
        </w:rPr>
        <w:t>.</w:t>
      </w:r>
      <w:r w:rsidR="00884854" w:rsidRPr="008926AF">
        <w:rPr>
          <w:rFonts w:ascii="Aptos" w:hAnsi="Aptos" w:cs="Calibri"/>
          <w:color w:val="auto"/>
          <w:sz w:val="22"/>
        </w:rPr>
        <w:t xml:space="preserve"> </w:t>
      </w:r>
      <w:r w:rsidR="00371DD1" w:rsidRPr="008926AF">
        <w:rPr>
          <w:rFonts w:ascii="Aptos" w:hAnsi="Aptos" w:cs="Calibri"/>
          <w:color w:val="auto"/>
          <w:sz w:val="22"/>
        </w:rPr>
        <w:t xml:space="preserve">A Tender submitted in Welsh will be treated no less </w:t>
      </w:r>
      <w:r w:rsidR="00A37278" w:rsidRPr="008926AF">
        <w:rPr>
          <w:rFonts w:ascii="Aptos" w:hAnsi="Aptos" w:cs="Calibri"/>
          <w:color w:val="auto"/>
          <w:sz w:val="22"/>
        </w:rPr>
        <w:t>favourably</w:t>
      </w:r>
      <w:r w:rsidR="00371DD1" w:rsidRPr="008926AF">
        <w:rPr>
          <w:rFonts w:ascii="Aptos" w:hAnsi="Aptos" w:cs="Calibri"/>
          <w:color w:val="auto"/>
          <w:sz w:val="22"/>
        </w:rPr>
        <w:t xml:space="preserve"> than a Tender submitted in English. The </w:t>
      </w:r>
      <w:r w:rsidR="00A37278" w:rsidRPr="008926AF">
        <w:rPr>
          <w:rFonts w:ascii="Aptos" w:hAnsi="Aptos" w:cs="Calibri"/>
          <w:color w:val="auto"/>
          <w:sz w:val="22"/>
        </w:rPr>
        <w:t>Authority</w:t>
      </w:r>
      <w:r w:rsidR="00371DD1" w:rsidRPr="008926AF">
        <w:rPr>
          <w:rFonts w:ascii="Aptos" w:hAnsi="Aptos" w:cs="Calibri"/>
          <w:color w:val="auto"/>
          <w:sz w:val="22"/>
        </w:rPr>
        <w:t xml:space="preserve"> will make reasonable </w:t>
      </w:r>
      <w:r w:rsidR="00A37278" w:rsidRPr="008926AF">
        <w:rPr>
          <w:rFonts w:ascii="Aptos" w:hAnsi="Aptos" w:cs="Calibri"/>
          <w:color w:val="auto"/>
          <w:sz w:val="22"/>
        </w:rPr>
        <w:t>endeavours</w:t>
      </w:r>
      <w:r w:rsidR="00371DD1" w:rsidRPr="008926AF">
        <w:rPr>
          <w:rFonts w:ascii="Aptos" w:hAnsi="Aptos" w:cs="Calibri"/>
          <w:color w:val="auto"/>
          <w:sz w:val="22"/>
        </w:rPr>
        <w:t xml:space="preserve"> to deal with the </w:t>
      </w:r>
      <w:r w:rsidR="0008187E" w:rsidRPr="008926AF">
        <w:rPr>
          <w:rFonts w:ascii="Aptos" w:hAnsi="Aptos" w:cs="Calibri"/>
          <w:color w:val="auto"/>
          <w:sz w:val="22"/>
        </w:rPr>
        <w:t>Participant</w:t>
      </w:r>
      <w:r w:rsidR="00932A75" w:rsidRPr="008926AF">
        <w:rPr>
          <w:rFonts w:ascii="Aptos" w:hAnsi="Aptos" w:cs="Calibri"/>
          <w:color w:val="auto"/>
          <w:sz w:val="22"/>
        </w:rPr>
        <w:t>s</w:t>
      </w:r>
      <w:r w:rsidR="00371DD1" w:rsidRPr="008926AF">
        <w:rPr>
          <w:rFonts w:ascii="Aptos" w:hAnsi="Aptos" w:cs="Calibri"/>
          <w:color w:val="auto"/>
          <w:sz w:val="22"/>
        </w:rPr>
        <w:t xml:space="preserve"> in the language (either English or Welsh) that the Tender was submitted unless otherwise specified</w:t>
      </w:r>
      <w:r w:rsidR="00A37278" w:rsidRPr="008926AF">
        <w:rPr>
          <w:rFonts w:ascii="Aptos" w:hAnsi="Aptos" w:cs="Calibri"/>
          <w:color w:val="auto"/>
          <w:sz w:val="22"/>
        </w:rPr>
        <w:t>.</w:t>
      </w:r>
    </w:p>
    <w:p w14:paraId="69934678" w14:textId="26C3CB0A" w:rsidR="00677BB7" w:rsidRPr="008926AF" w:rsidRDefault="00716F6E" w:rsidP="00822B3B">
      <w:pPr>
        <w:pStyle w:val="Level2Number"/>
        <w:ind w:left="709"/>
        <w:rPr>
          <w:rFonts w:ascii="Aptos" w:eastAsia="Times New Roman" w:hAnsi="Aptos" w:cs="Arial"/>
          <w:color w:val="auto"/>
          <w:sz w:val="22"/>
          <w:lang w:eastAsia="en-GB"/>
        </w:rPr>
      </w:pPr>
      <w:bookmarkStart w:id="48" w:name="_BPDC_LN_INS_1008"/>
      <w:bookmarkStart w:id="49" w:name="_BPDC_PR_INS_1009"/>
      <w:bookmarkEnd w:id="48"/>
      <w:bookmarkEnd w:id="49"/>
      <w:r w:rsidRPr="008926AF">
        <w:rPr>
          <w:rFonts w:ascii="Aptos" w:eastAsia="Times New Roman" w:hAnsi="Aptos" w:cs="Arial"/>
          <w:b/>
          <w:bCs/>
          <w:color w:val="auto"/>
          <w:sz w:val="22"/>
          <w:lang w:eastAsia="en-GB"/>
        </w:rPr>
        <w:t>Word</w:t>
      </w:r>
      <w:r w:rsidR="0008187E" w:rsidRPr="008926AF">
        <w:rPr>
          <w:rFonts w:ascii="Aptos" w:eastAsia="Times New Roman" w:hAnsi="Aptos" w:cs="Arial"/>
          <w:b/>
          <w:bCs/>
          <w:color w:val="auto"/>
          <w:sz w:val="22"/>
          <w:lang w:eastAsia="en-GB"/>
        </w:rPr>
        <w:t xml:space="preserve"> / Page</w:t>
      </w:r>
      <w:r w:rsidRPr="008926AF">
        <w:rPr>
          <w:rFonts w:ascii="Aptos" w:eastAsia="Times New Roman" w:hAnsi="Aptos" w:cs="Arial"/>
          <w:b/>
          <w:bCs/>
          <w:color w:val="auto"/>
          <w:sz w:val="22"/>
          <w:lang w:eastAsia="en-GB"/>
        </w:rPr>
        <w:t xml:space="preserve"> limit</w:t>
      </w:r>
      <w:r w:rsidRPr="008926AF">
        <w:rPr>
          <w:rFonts w:ascii="Aptos" w:eastAsia="Times New Roman" w:hAnsi="Aptos" w:cs="Arial"/>
          <w:color w:val="auto"/>
          <w:sz w:val="22"/>
          <w:lang w:eastAsia="en-GB"/>
        </w:rPr>
        <w:t xml:space="preserve"> – Participants must ensure that they comply with any stated word</w:t>
      </w:r>
      <w:r w:rsidR="00F81C7C" w:rsidRPr="008926AF">
        <w:rPr>
          <w:rFonts w:ascii="Aptos" w:eastAsia="Times New Roman" w:hAnsi="Aptos" w:cs="Arial"/>
          <w:color w:val="auto"/>
          <w:sz w:val="22"/>
          <w:lang w:eastAsia="en-GB"/>
        </w:rPr>
        <w:t xml:space="preserve"> / page</w:t>
      </w:r>
      <w:r w:rsidRPr="008926AF">
        <w:rPr>
          <w:rFonts w:ascii="Aptos" w:eastAsia="Times New Roman" w:hAnsi="Aptos" w:cs="Arial"/>
          <w:color w:val="auto"/>
          <w:sz w:val="22"/>
          <w:lang w:eastAsia="en-GB"/>
        </w:rPr>
        <w:t xml:space="preserve"> limit indicated in the</w:t>
      </w:r>
      <w:r w:rsidR="00F81C7C" w:rsidRPr="008926AF">
        <w:rPr>
          <w:rFonts w:ascii="Aptos" w:eastAsia="Times New Roman" w:hAnsi="Aptos" w:cs="Arial"/>
          <w:color w:val="auto"/>
          <w:sz w:val="22"/>
          <w:lang w:eastAsia="en-GB"/>
        </w:rPr>
        <w:t xml:space="preserve"> </w:t>
      </w:r>
      <w:r w:rsidR="00D57B70" w:rsidRPr="008926AF">
        <w:rPr>
          <w:rFonts w:ascii="Aptos" w:eastAsia="Times New Roman" w:hAnsi="Aptos" w:cs="Arial"/>
          <w:color w:val="auto"/>
          <w:sz w:val="22"/>
          <w:lang w:eastAsia="en-GB"/>
        </w:rPr>
        <w:t xml:space="preserve">ITT Response </w:t>
      </w:r>
      <w:r w:rsidR="000A1528" w:rsidRPr="008926AF">
        <w:rPr>
          <w:rFonts w:ascii="Aptos" w:eastAsia="Times New Roman" w:hAnsi="Aptos" w:cs="Arial"/>
          <w:color w:val="auto"/>
          <w:sz w:val="22"/>
          <w:lang w:eastAsia="en-GB"/>
        </w:rPr>
        <w:t xml:space="preserve">Document </w:t>
      </w:r>
      <w:r w:rsidR="00F81C7C" w:rsidRPr="008926AF">
        <w:rPr>
          <w:rFonts w:ascii="Aptos" w:eastAsia="Times New Roman" w:hAnsi="Aptos" w:cs="Arial"/>
          <w:color w:val="auto"/>
          <w:sz w:val="22"/>
          <w:lang w:eastAsia="en-GB"/>
        </w:rPr>
        <w:t xml:space="preserve">Part B </w:t>
      </w:r>
      <w:r w:rsidR="000A1528" w:rsidRPr="008926AF">
        <w:rPr>
          <w:rFonts w:ascii="Aptos" w:eastAsia="Times New Roman" w:hAnsi="Aptos" w:cs="Arial"/>
          <w:color w:val="auto"/>
          <w:sz w:val="22"/>
          <w:lang w:eastAsia="en-GB"/>
        </w:rPr>
        <w:t>(Award Criteria)</w:t>
      </w:r>
      <w:r w:rsidRPr="008926AF">
        <w:rPr>
          <w:rFonts w:ascii="Aptos" w:eastAsia="Times New Roman" w:hAnsi="Aptos" w:cs="Arial"/>
          <w:color w:val="auto"/>
          <w:sz w:val="22"/>
          <w:lang w:eastAsia="en-GB"/>
        </w:rPr>
        <w:t>. Additional information in excess of any such word</w:t>
      </w:r>
      <w:r w:rsidR="00F92A74" w:rsidRPr="008926AF">
        <w:rPr>
          <w:rFonts w:ascii="Aptos" w:eastAsia="Times New Roman" w:hAnsi="Aptos" w:cs="Arial"/>
          <w:color w:val="auto"/>
          <w:sz w:val="22"/>
          <w:lang w:eastAsia="en-GB"/>
        </w:rPr>
        <w:t xml:space="preserve"> / page</w:t>
      </w:r>
      <w:r w:rsidRPr="008926AF">
        <w:rPr>
          <w:rFonts w:ascii="Aptos" w:eastAsia="Times New Roman" w:hAnsi="Aptos" w:cs="Arial"/>
          <w:color w:val="auto"/>
          <w:sz w:val="22"/>
          <w:lang w:eastAsia="en-GB"/>
        </w:rPr>
        <w:t xml:space="preserve"> limit will be disregarded.</w:t>
      </w:r>
    </w:p>
    <w:p w14:paraId="69934679" w14:textId="77777777" w:rsidR="00677BB7" w:rsidRPr="008926AF" w:rsidRDefault="00716F6E" w:rsidP="00822B3B">
      <w:pPr>
        <w:pStyle w:val="Level2Number"/>
        <w:ind w:left="709"/>
        <w:rPr>
          <w:rFonts w:ascii="Aptos" w:eastAsia="Times New Roman" w:hAnsi="Aptos" w:cs="Arial"/>
          <w:color w:val="auto"/>
          <w:sz w:val="22"/>
          <w:lang w:eastAsia="en-GB"/>
        </w:rPr>
      </w:pPr>
      <w:bookmarkStart w:id="50" w:name="_BPDC_LN_INS_1005"/>
      <w:bookmarkStart w:id="51" w:name="_BPDC_PR_INS_1006"/>
      <w:bookmarkStart w:id="52" w:name="_BPDC_PR_INS_1007"/>
      <w:bookmarkEnd w:id="50"/>
      <w:bookmarkEnd w:id="51"/>
      <w:bookmarkEnd w:id="52"/>
      <w:r w:rsidRPr="008926AF">
        <w:rPr>
          <w:rFonts w:ascii="Aptos" w:eastAsia="Times New Roman" w:hAnsi="Aptos" w:cs="Arial"/>
          <w:b/>
          <w:bCs/>
          <w:color w:val="auto"/>
          <w:sz w:val="22"/>
          <w:lang w:eastAsia="en-GB"/>
        </w:rPr>
        <w:t xml:space="preserve">Supporting documents </w:t>
      </w:r>
      <w:r w:rsidRPr="008926AF">
        <w:rPr>
          <w:rFonts w:ascii="Aptos" w:eastAsia="Times New Roman" w:hAnsi="Aptos" w:cs="Arial"/>
          <w:color w:val="auto"/>
          <w:sz w:val="22"/>
          <w:lang w:eastAsia="en-GB"/>
        </w:rPr>
        <w:t>– Participants should only submit additional information or documents if directed to do so</w:t>
      </w:r>
      <w:r w:rsidR="003E0C8A" w:rsidRPr="008926AF">
        <w:rPr>
          <w:rFonts w:ascii="Aptos" w:eastAsia="Times New Roman" w:hAnsi="Aptos" w:cs="Arial"/>
          <w:color w:val="auto"/>
          <w:sz w:val="22"/>
          <w:lang w:eastAsia="en-GB"/>
        </w:rPr>
        <w:t xml:space="preserve"> with a clear reference on each additional information item to the question to which it relates</w:t>
      </w:r>
      <w:r w:rsidRPr="008926AF">
        <w:rPr>
          <w:rFonts w:ascii="Aptos" w:eastAsia="Times New Roman" w:hAnsi="Aptos" w:cs="Arial"/>
          <w:color w:val="auto"/>
          <w:sz w:val="22"/>
          <w:lang w:eastAsia="en-GB"/>
        </w:rPr>
        <w:t xml:space="preserve">. </w:t>
      </w:r>
      <w:r w:rsidR="003E0C8A" w:rsidRPr="008926AF">
        <w:rPr>
          <w:rFonts w:ascii="Aptos" w:eastAsia="Times New Roman" w:hAnsi="Aptos" w:cs="Arial"/>
          <w:color w:val="auto"/>
          <w:sz w:val="22"/>
          <w:lang w:eastAsia="en-GB"/>
        </w:rPr>
        <w:t xml:space="preserve">Unreferenced additional information may be discounted.  </w:t>
      </w:r>
      <w:r w:rsidRPr="008926AF">
        <w:rPr>
          <w:rFonts w:ascii="Aptos" w:eastAsia="Times New Roman" w:hAnsi="Aptos" w:cs="Arial"/>
          <w:color w:val="auto"/>
          <w:sz w:val="22"/>
          <w:lang w:eastAsia="en-GB"/>
        </w:rPr>
        <w:t xml:space="preserve">Marketing and/or promotional literature or any other additional information </w:t>
      </w:r>
      <w:r w:rsidR="003E0C8A" w:rsidRPr="008926AF">
        <w:rPr>
          <w:rFonts w:ascii="Aptos" w:eastAsia="Times New Roman" w:hAnsi="Aptos" w:cs="Arial"/>
          <w:color w:val="auto"/>
          <w:sz w:val="22"/>
          <w:lang w:eastAsia="en-GB"/>
        </w:rPr>
        <w:t xml:space="preserve">not requested </w:t>
      </w:r>
      <w:r w:rsidRPr="008926AF">
        <w:rPr>
          <w:rFonts w:ascii="Aptos" w:eastAsia="Times New Roman" w:hAnsi="Aptos" w:cs="Arial"/>
          <w:color w:val="auto"/>
          <w:sz w:val="22"/>
          <w:lang w:eastAsia="en-GB"/>
        </w:rPr>
        <w:t>should not be included</w:t>
      </w:r>
      <w:r w:rsidR="001A0029" w:rsidRPr="008926AF">
        <w:rPr>
          <w:rFonts w:ascii="Aptos" w:eastAsia="Times New Roman" w:hAnsi="Aptos" w:cs="Arial"/>
          <w:color w:val="auto"/>
          <w:sz w:val="22"/>
          <w:lang w:eastAsia="en-GB"/>
        </w:rPr>
        <w:t xml:space="preserve"> </w:t>
      </w:r>
      <w:r w:rsidR="003E0C8A" w:rsidRPr="008926AF">
        <w:rPr>
          <w:rFonts w:ascii="Aptos" w:eastAsia="Times New Roman" w:hAnsi="Aptos" w:cs="Arial"/>
          <w:color w:val="auto"/>
          <w:sz w:val="22"/>
          <w:lang w:eastAsia="en-GB"/>
        </w:rPr>
        <w:t>and will be discounted</w:t>
      </w:r>
      <w:r w:rsidRPr="008926AF">
        <w:rPr>
          <w:rFonts w:ascii="Aptos" w:eastAsia="Times New Roman" w:hAnsi="Aptos" w:cs="Arial"/>
          <w:color w:val="auto"/>
          <w:sz w:val="22"/>
          <w:lang w:eastAsia="en-GB"/>
        </w:rPr>
        <w:t>.</w:t>
      </w:r>
    </w:p>
    <w:p w14:paraId="6993467A" w14:textId="3A3D5202" w:rsidR="00677BB7" w:rsidRPr="008926AF" w:rsidRDefault="00716F6E" w:rsidP="00822B3B">
      <w:pPr>
        <w:pStyle w:val="Level2Number"/>
        <w:ind w:left="851" w:hanging="862"/>
        <w:rPr>
          <w:rFonts w:ascii="Aptos" w:eastAsia="Times New Roman" w:hAnsi="Aptos" w:cs="Arial"/>
          <w:b/>
          <w:bCs/>
          <w:color w:val="auto"/>
          <w:sz w:val="22"/>
          <w:u w:val="single"/>
          <w:lang w:eastAsia="en-GB"/>
        </w:rPr>
      </w:pPr>
      <w:bookmarkStart w:id="53" w:name="_BPDC_LN_INS_1003"/>
      <w:bookmarkStart w:id="54" w:name="_BPDC_PR_INS_1004"/>
      <w:bookmarkEnd w:id="53"/>
      <w:bookmarkEnd w:id="54"/>
      <w:r w:rsidRPr="008926AF">
        <w:rPr>
          <w:rFonts w:ascii="Aptos" w:eastAsia="Times New Roman" w:hAnsi="Aptos" w:cs="Arial"/>
          <w:b/>
          <w:bCs/>
          <w:color w:val="auto"/>
          <w:sz w:val="22"/>
          <w:lang w:eastAsia="en-GB"/>
        </w:rPr>
        <w:t>Date and time</w:t>
      </w:r>
      <w:r w:rsidRPr="008926AF">
        <w:rPr>
          <w:rFonts w:ascii="Aptos" w:eastAsia="Times New Roman" w:hAnsi="Aptos" w:cs="Arial"/>
          <w:color w:val="auto"/>
          <w:sz w:val="22"/>
          <w:lang w:eastAsia="en-GB"/>
        </w:rPr>
        <w:t xml:space="preserve"> – Tender submissions should be submitted </w:t>
      </w:r>
      <w:r w:rsidR="005429B3" w:rsidRPr="008926AF">
        <w:rPr>
          <w:rFonts w:ascii="Aptos" w:eastAsia="Times New Roman" w:hAnsi="Aptos" w:cs="Arial"/>
          <w:color w:val="auto"/>
          <w:sz w:val="22"/>
          <w:lang w:eastAsia="en-GB"/>
        </w:rPr>
        <w:t xml:space="preserve">using </w:t>
      </w:r>
      <w:r w:rsidR="000D01E8" w:rsidRPr="008926AF">
        <w:rPr>
          <w:rFonts w:ascii="Aptos" w:eastAsia="Times New Roman" w:hAnsi="Aptos" w:cs="Arial"/>
          <w:color w:val="auto"/>
          <w:sz w:val="22"/>
          <w:lang w:eastAsia="en-GB"/>
        </w:rPr>
        <w:t xml:space="preserve">the </w:t>
      </w:r>
      <w:r w:rsidR="001F0EE4" w:rsidRPr="008926AF">
        <w:rPr>
          <w:rFonts w:ascii="Aptos" w:eastAsia="Times New Roman" w:hAnsi="Aptos" w:cs="Arial"/>
          <w:color w:val="auto"/>
          <w:sz w:val="22"/>
          <w:lang w:eastAsia="en-GB"/>
        </w:rPr>
        <w:t xml:space="preserve">Sell2Wales </w:t>
      </w:r>
      <w:r w:rsidR="000D01E8" w:rsidRPr="008926AF">
        <w:rPr>
          <w:rFonts w:ascii="Aptos" w:eastAsia="Times New Roman" w:hAnsi="Aptos" w:cs="Arial"/>
          <w:color w:val="auto"/>
          <w:sz w:val="22"/>
          <w:lang w:eastAsia="en-GB"/>
        </w:rPr>
        <w:t>Portal</w:t>
      </w:r>
      <w:r w:rsidR="00CF6075" w:rsidRPr="008926AF">
        <w:rPr>
          <w:rFonts w:ascii="Aptos" w:eastAsia="Times New Roman" w:hAnsi="Aptos" w:cs="Arial"/>
          <w:color w:val="auto"/>
          <w:sz w:val="22"/>
          <w:lang w:eastAsia="en-GB"/>
        </w:rPr>
        <w:t xml:space="preserve"> </w:t>
      </w:r>
      <w:r w:rsidRPr="008926AF">
        <w:rPr>
          <w:rFonts w:ascii="Aptos" w:eastAsia="Times New Roman" w:hAnsi="Aptos" w:cs="Arial"/>
          <w:color w:val="auto"/>
          <w:sz w:val="22"/>
          <w:lang w:eastAsia="en-GB"/>
        </w:rPr>
        <w:t>by</w:t>
      </w:r>
      <w:r w:rsidR="00F92A74" w:rsidRPr="008926AF">
        <w:rPr>
          <w:rFonts w:ascii="Aptos" w:eastAsia="Times New Roman" w:hAnsi="Aptos" w:cs="Arial"/>
          <w:color w:val="auto"/>
          <w:sz w:val="22"/>
          <w:lang w:eastAsia="en-GB"/>
        </w:rPr>
        <w:t xml:space="preserve"> </w:t>
      </w:r>
      <w:r w:rsidR="00F92A74" w:rsidRPr="008926AF">
        <w:rPr>
          <w:rFonts w:ascii="Aptos" w:eastAsia="Times New Roman" w:hAnsi="Aptos" w:cs="Arial"/>
          <w:b/>
          <w:bCs/>
          <w:color w:val="auto"/>
          <w:sz w:val="22"/>
          <w:u w:val="single"/>
          <w:lang w:eastAsia="en-GB"/>
        </w:rPr>
        <w:t xml:space="preserve">12.00pm (Noon) UK Time on </w:t>
      </w:r>
      <w:r w:rsidR="00F0416C" w:rsidRPr="00F0416C">
        <w:rPr>
          <w:rFonts w:ascii="Aptos" w:eastAsia="Times New Roman" w:hAnsi="Aptos" w:cs="Arial"/>
          <w:b/>
          <w:bCs/>
          <w:color w:val="auto"/>
          <w:sz w:val="22"/>
          <w:u w:val="single"/>
          <w:lang w:eastAsia="en-GB"/>
        </w:rPr>
        <w:t>4</w:t>
      </w:r>
      <w:r w:rsidR="00F0416C" w:rsidRPr="00F0416C">
        <w:rPr>
          <w:rFonts w:ascii="Aptos" w:eastAsia="Times New Roman" w:hAnsi="Aptos" w:cs="Arial"/>
          <w:b/>
          <w:bCs/>
          <w:color w:val="auto"/>
          <w:sz w:val="22"/>
          <w:u w:val="single"/>
          <w:vertAlign w:val="superscript"/>
          <w:lang w:eastAsia="en-GB"/>
        </w:rPr>
        <w:t>th</w:t>
      </w:r>
      <w:r w:rsidR="00F0416C" w:rsidRPr="00F0416C">
        <w:rPr>
          <w:rFonts w:ascii="Aptos" w:eastAsia="Times New Roman" w:hAnsi="Aptos" w:cs="Arial"/>
          <w:b/>
          <w:bCs/>
          <w:color w:val="auto"/>
          <w:sz w:val="22"/>
          <w:u w:val="single"/>
          <w:lang w:eastAsia="en-GB"/>
        </w:rPr>
        <w:t xml:space="preserve"> May</w:t>
      </w:r>
      <w:r w:rsidR="0044779F" w:rsidRPr="00F0416C">
        <w:rPr>
          <w:rFonts w:ascii="Aptos" w:eastAsia="Times New Roman" w:hAnsi="Aptos" w:cs="Arial"/>
          <w:b/>
          <w:bCs/>
          <w:color w:val="auto"/>
          <w:sz w:val="22"/>
          <w:u w:val="single"/>
          <w:lang w:eastAsia="en-GB"/>
        </w:rPr>
        <w:t xml:space="preserve"> 2026</w:t>
      </w:r>
      <w:r w:rsidR="00CC7CAA" w:rsidRPr="00F0416C">
        <w:rPr>
          <w:rFonts w:ascii="Aptos" w:eastAsia="Times New Roman" w:hAnsi="Aptos" w:cs="Arial"/>
          <w:b/>
          <w:bCs/>
          <w:color w:val="auto"/>
          <w:sz w:val="22"/>
          <w:u w:val="single"/>
          <w:lang w:eastAsia="en-GB"/>
        </w:rPr>
        <w:t>.</w:t>
      </w:r>
      <w:r w:rsidRPr="008926AF">
        <w:rPr>
          <w:rFonts w:ascii="Aptos" w:eastAsia="Times New Roman" w:hAnsi="Aptos" w:cs="Arial"/>
          <w:b/>
          <w:bCs/>
          <w:color w:val="auto"/>
          <w:sz w:val="22"/>
          <w:u w:val="single"/>
          <w:lang w:eastAsia="en-GB"/>
        </w:rPr>
        <w:t xml:space="preserve">  </w:t>
      </w:r>
    </w:p>
    <w:p w14:paraId="6993467B" w14:textId="463E0C72" w:rsidR="00807A4C" w:rsidRPr="008926AF" w:rsidRDefault="00716F6E" w:rsidP="00822B3B">
      <w:pPr>
        <w:pStyle w:val="Level2Number"/>
        <w:ind w:left="851" w:hanging="851"/>
        <w:rPr>
          <w:rFonts w:ascii="Aptos" w:eastAsia="Times New Roman" w:hAnsi="Aptos" w:cs="Arial"/>
          <w:color w:val="auto"/>
          <w:sz w:val="22"/>
          <w:lang w:eastAsia="en-GB"/>
        </w:rPr>
      </w:pPr>
      <w:r w:rsidRPr="008926AF">
        <w:rPr>
          <w:rFonts w:ascii="Aptos" w:eastAsia="Times New Roman" w:hAnsi="Aptos" w:cs="Arial"/>
          <w:b/>
          <w:bCs/>
          <w:color w:val="auto"/>
          <w:sz w:val="22"/>
          <w:lang w:eastAsia="en-GB"/>
        </w:rPr>
        <w:t>Use of Artificial Intelligence</w:t>
      </w:r>
      <w:r w:rsidRPr="008926AF">
        <w:rPr>
          <w:rFonts w:ascii="Aptos" w:eastAsia="Times New Roman" w:hAnsi="Aptos" w:cs="Arial"/>
          <w:color w:val="auto"/>
          <w:sz w:val="22"/>
          <w:lang w:eastAsia="en-GB"/>
        </w:rPr>
        <w:t xml:space="preserve"> – AI tools can be used to improve the efficiency of your bid writing </w:t>
      </w:r>
      <w:r w:rsidR="00CC7CAA" w:rsidRPr="008926AF">
        <w:rPr>
          <w:rFonts w:ascii="Aptos" w:eastAsia="Times New Roman" w:hAnsi="Aptos" w:cs="Arial"/>
          <w:color w:val="auto"/>
          <w:sz w:val="22"/>
          <w:lang w:eastAsia="en-GB"/>
        </w:rPr>
        <w:t>process;</w:t>
      </w:r>
      <w:r w:rsidRPr="008926AF">
        <w:rPr>
          <w:rFonts w:ascii="Aptos" w:eastAsia="Times New Roman" w:hAnsi="Aptos" w:cs="Arial"/>
          <w:color w:val="auto"/>
          <w:sz w:val="22"/>
          <w:lang w:eastAsia="en-GB"/>
        </w:rPr>
        <w:t xml:space="preserve"> </w:t>
      </w:r>
      <w:r w:rsidR="00CC7CAA" w:rsidRPr="008926AF">
        <w:rPr>
          <w:rFonts w:ascii="Aptos" w:eastAsia="Times New Roman" w:hAnsi="Aptos" w:cs="Arial"/>
          <w:color w:val="auto"/>
          <w:sz w:val="22"/>
          <w:lang w:eastAsia="en-GB"/>
        </w:rPr>
        <w:t>however,</w:t>
      </w:r>
      <w:r w:rsidRPr="008926AF">
        <w:rPr>
          <w:rFonts w:ascii="Aptos" w:eastAsia="Times New Roman" w:hAnsi="Aptos" w:cs="Arial"/>
          <w:color w:val="auto"/>
          <w:sz w:val="22"/>
          <w:lang w:eastAsia="en-GB"/>
        </w:rPr>
        <w:t xml:space="preserve"> they may also introduce an increased risk of misleading statements via ‘hallucination’. Your submission should clearly identify any instances where AI or machine learning tools, including large language models have been used to generate written content, or support your bid submission. </w:t>
      </w:r>
    </w:p>
    <w:p w14:paraId="6993467C" w14:textId="77777777" w:rsidR="00807A4C" w:rsidRPr="008926AF" w:rsidRDefault="00807A4C" w:rsidP="00822B3B">
      <w:pPr>
        <w:pStyle w:val="Level3"/>
        <w:ind w:left="3402" w:hanging="3413"/>
        <w:rPr>
          <w:rFonts w:ascii="Aptos" w:hAnsi="Aptos" w:cs="Arial"/>
          <w:sz w:val="22"/>
          <w:szCs w:val="22"/>
        </w:rPr>
      </w:pPr>
    </w:p>
    <w:p w14:paraId="6993467D" w14:textId="77777777" w:rsidR="00807A4C" w:rsidRPr="008926AF" w:rsidRDefault="00807A4C" w:rsidP="00822B3B">
      <w:pPr>
        <w:pStyle w:val="Level2"/>
        <w:ind w:left="3402" w:hanging="3413"/>
        <w:rPr>
          <w:rFonts w:ascii="Aptos" w:hAnsi="Aptos" w:cs="Arial"/>
          <w:sz w:val="22"/>
          <w:szCs w:val="22"/>
        </w:rPr>
      </w:pPr>
    </w:p>
    <w:p w14:paraId="6993467F" w14:textId="00F766CE" w:rsidR="00FE13BD" w:rsidRPr="008926AF" w:rsidRDefault="1552716F" w:rsidP="00822B3B">
      <w:pPr>
        <w:pStyle w:val="Level1Heading"/>
        <w:ind w:left="3402" w:hanging="3413"/>
        <w:rPr>
          <w:rStyle w:val="BoldText"/>
          <w:rFonts w:ascii="Aptos" w:hAnsi="Aptos"/>
          <w:b/>
          <w:bCs/>
          <w:sz w:val="22"/>
        </w:rPr>
      </w:pPr>
      <w:bookmarkStart w:id="55" w:name="_Toc225351714"/>
      <w:r w:rsidRPr="008926AF">
        <w:rPr>
          <w:rStyle w:val="BoldText"/>
          <w:rFonts w:ascii="Aptos" w:hAnsi="Aptos"/>
          <w:b/>
          <w:bCs/>
          <w:sz w:val="22"/>
        </w:rPr>
        <w:lastRenderedPageBreak/>
        <w:t>TUPE</w:t>
      </w:r>
      <w:r w:rsidR="00076CFA" w:rsidRPr="008926AF">
        <w:rPr>
          <w:rStyle w:val="BoldText"/>
          <w:rFonts w:ascii="Aptos" w:hAnsi="Aptos"/>
          <w:b/>
          <w:bCs/>
          <w:sz w:val="22"/>
        </w:rPr>
        <w:t xml:space="preserve"> (</w:t>
      </w:r>
      <w:r w:rsidR="00047F12" w:rsidRPr="008926AF">
        <w:rPr>
          <w:rStyle w:val="BoldText"/>
          <w:rFonts w:ascii="Aptos" w:hAnsi="Aptos"/>
          <w:b/>
          <w:bCs/>
          <w:sz w:val="22"/>
        </w:rPr>
        <w:t>NOT APPLICABLE</w:t>
      </w:r>
      <w:r w:rsidR="00076CFA" w:rsidRPr="008926AF">
        <w:rPr>
          <w:rStyle w:val="BoldText"/>
          <w:rFonts w:ascii="Aptos" w:hAnsi="Aptos"/>
          <w:b/>
          <w:bCs/>
          <w:sz w:val="22"/>
        </w:rPr>
        <w:t>)</w:t>
      </w:r>
      <w:bookmarkEnd w:id="55"/>
    </w:p>
    <w:p w14:paraId="69934680" w14:textId="77777777" w:rsidR="003177F7" w:rsidRPr="008926AF" w:rsidRDefault="1552716F" w:rsidP="00822B3B">
      <w:pPr>
        <w:pStyle w:val="Level2Number"/>
        <w:ind w:left="709"/>
        <w:rPr>
          <w:rFonts w:ascii="Aptos" w:eastAsia="Times New Roman" w:hAnsi="Aptos" w:cs="Arial"/>
          <w:color w:val="auto"/>
          <w:sz w:val="22"/>
          <w:lang w:eastAsia="en-GB"/>
        </w:rPr>
      </w:pPr>
      <w:bookmarkStart w:id="56" w:name="_Hlk141187173"/>
      <w:r w:rsidRPr="008926AF">
        <w:rPr>
          <w:rFonts w:ascii="Aptos" w:eastAsia="Times New Roman" w:hAnsi="Aptos" w:cs="Arial"/>
          <w:color w:val="auto"/>
          <w:sz w:val="22"/>
          <w:lang w:eastAsia="en-GB"/>
        </w:rPr>
        <w:t xml:space="preserve">Participants should note that the "Transfer of Undertakings (Protection of Employment) Regulations 2006" as amended by the "Collective Redundancies and Transfer of Undertakings (Protection of Employment) (Amendment) Regulations 2014" (TUPE) may apply in respect of the award of the </w:t>
      </w:r>
      <w:r w:rsidR="7089E264" w:rsidRPr="008926AF">
        <w:rPr>
          <w:rFonts w:ascii="Aptos" w:eastAsia="Times New Roman" w:hAnsi="Aptos" w:cs="Arial"/>
          <w:color w:val="auto"/>
          <w:sz w:val="22"/>
          <w:lang w:eastAsia="en-GB"/>
        </w:rPr>
        <w:t>c</w:t>
      </w:r>
      <w:r w:rsidRPr="008926AF">
        <w:rPr>
          <w:rFonts w:ascii="Aptos" w:eastAsia="Times New Roman" w:hAnsi="Aptos" w:cs="Arial"/>
          <w:color w:val="auto"/>
          <w:sz w:val="22"/>
          <w:lang w:eastAsia="en-GB"/>
        </w:rPr>
        <w:t>ontract, and that for the purposes of those Regulations, the undertaking concerned (or any relevant part of the undertaking) may transfer to the successful Participant on the commencement of the contract.</w:t>
      </w:r>
    </w:p>
    <w:p w14:paraId="69934681" w14:textId="6818E1D0" w:rsidR="003177F7" w:rsidRPr="008926AF" w:rsidRDefault="1552716F" w:rsidP="00822B3B">
      <w:pPr>
        <w:pStyle w:val="Level2Number"/>
        <w:ind w:left="709"/>
        <w:rPr>
          <w:rFonts w:ascii="Aptos" w:eastAsia="Times New Roman" w:hAnsi="Aptos" w:cs="Arial"/>
          <w:color w:val="auto"/>
          <w:sz w:val="22"/>
          <w:lang w:eastAsia="en-GB"/>
        </w:rPr>
      </w:pPr>
      <w:r w:rsidRPr="008926AF">
        <w:rPr>
          <w:rFonts w:ascii="Aptos" w:eastAsia="Times New Roman" w:hAnsi="Aptos" w:cs="Arial"/>
          <w:color w:val="auto"/>
          <w:sz w:val="22"/>
          <w:lang w:eastAsia="en-GB"/>
        </w:rPr>
        <w:t>Participant</w:t>
      </w:r>
      <w:r w:rsidR="78EEE70F" w:rsidRPr="008926AF">
        <w:rPr>
          <w:rFonts w:ascii="Aptos" w:eastAsia="Times New Roman" w:hAnsi="Aptos" w:cs="Arial"/>
          <w:color w:val="auto"/>
          <w:sz w:val="22"/>
          <w:lang w:eastAsia="en-GB"/>
        </w:rPr>
        <w:t>s</w:t>
      </w:r>
      <w:r w:rsidRPr="008926AF">
        <w:rPr>
          <w:rFonts w:ascii="Aptos" w:eastAsia="Times New Roman" w:hAnsi="Aptos" w:cs="Arial"/>
          <w:color w:val="auto"/>
          <w:sz w:val="22"/>
          <w:lang w:eastAsia="en-GB"/>
        </w:rPr>
        <w:t xml:space="preserve"> shall take legal advice to determine the effect of the Transfer of Undertakings (Protection of Employment) Regulations on any staff employed in pursuance of this contract and to carry out any actions the regulations may require. It is the successful Participant's responsibility to consider whether or not TUPE </w:t>
      </w:r>
      <w:r w:rsidR="02B10258" w:rsidRPr="008926AF">
        <w:rPr>
          <w:rFonts w:ascii="Aptos" w:eastAsia="Times New Roman" w:hAnsi="Aptos" w:cs="Arial"/>
          <w:color w:val="auto"/>
          <w:sz w:val="22"/>
          <w:lang w:eastAsia="en-GB"/>
        </w:rPr>
        <w:t>applies,</w:t>
      </w:r>
      <w:r w:rsidRPr="008926AF">
        <w:rPr>
          <w:rFonts w:ascii="Aptos" w:eastAsia="Times New Roman" w:hAnsi="Aptos" w:cs="Arial"/>
          <w:color w:val="auto"/>
          <w:sz w:val="22"/>
          <w:lang w:eastAsia="en-GB"/>
        </w:rPr>
        <w:t xml:space="preserve"> and the successful Participant should take their own legal advice as to whether TUPE will apply and the financial implications for their Tender.</w:t>
      </w:r>
    </w:p>
    <w:p w14:paraId="69934682" w14:textId="77777777" w:rsidR="003177F7" w:rsidRPr="008926AF" w:rsidRDefault="1552716F" w:rsidP="00822B3B">
      <w:pPr>
        <w:pStyle w:val="Level2Number"/>
        <w:ind w:left="709"/>
        <w:rPr>
          <w:rFonts w:ascii="Aptos" w:eastAsia="Times New Roman" w:hAnsi="Aptos" w:cs="Arial"/>
          <w:color w:val="auto"/>
          <w:sz w:val="22"/>
          <w:lang w:eastAsia="en-GB"/>
        </w:rPr>
      </w:pPr>
      <w:r w:rsidRPr="008926AF">
        <w:rPr>
          <w:rFonts w:ascii="Aptos" w:eastAsia="Times New Roman" w:hAnsi="Aptos" w:cs="Arial"/>
          <w:color w:val="auto"/>
          <w:sz w:val="22"/>
          <w:lang w:eastAsia="en-GB"/>
        </w:rPr>
        <w:t>Participants should note that all TUPE information is provided on the basis that it is confidential and must not be used, other than in connection with this Tender. TUPE information will be made available on request provided that the request confirms that the information will be treated as confidential</w:t>
      </w:r>
      <w:r w:rsidR="76C8BA5C" w:rsidRPr="008926AF">
        <w:rPr>
          <w:rFonts w:ascii="Aptos" w:eastAsia="Times New Roman" w:hAnsi="Aptos" w:cs="Arial"/>
          <w:color w:val="auto"/>
          <w:sz w:val="22"/>
          <w:lang w:eastAsia="en-GB"/>
        </w:rPr>
        <w:t>,</w:t>
      </w:r>
      <w:r w:rsidRPr="008926AF">
        <w:rPr>
          <w:rFonts w:ascii="Aptos" w:eastAsia="Times New Roman" w:hAnsi="Aptos" w:cs="Arial"/>
          <w:color w:val="auto"/>
          <w:sz w:val="22"/>
          <w:lang w:eastAsia="en-GB"/>
        </w:rPr>
        <w:t xml:space="preserve"> that it will be destroyed once its purpose has been served and </w:t>
      </w:r>
      <w:r w:rsidR="76C8BA5C" w:rsidRPr="008926AF">
        <w:rPr>
          <w:rFonts w:ascii="Aptos" w:eastAsia="Times New Roman" w:hAnsi="Aptos" w:cs="Arial"/>
          <w:color w:val="auto"/>
          <w:sz w:val="22"/>
          <w:lang w:eastAsia="en-GB"/>
        </w:rPr>
        <w:t xml:space="preserve">that the Participant will </w:t>
      </w:r>
      <w:r w:rsidRPr="008926AF">
        <w:rPr>
          <w:rFonts w:ascii="Aptos" w:eastAsia="Times New Roman" w:hAnsi="Aptos" w:cs="Arial"/>
          <w:color w:val="auto"/>
          <w:sz w:val="22"/>
          <w:lang w:eastAsia="en-GB"/>
        </w:rPr>
        <w:t xml:space="preserve">warrant to the </w:t>
      </w:r>
      <w:r w:rsidR="22D00AD8" w:rsidRPr="008926AF">
        <w:rPr>
          <w:rFonts w:ascii="Aptos" w:eastAsia="Times New Roman" w:hAnsi="Aptos" w:cs="Arial"/>
          <w:color w:val="auto"/>
          <w:sz w:val="22"/>
          <w:lang w:eastAsia="en-GB"/>
        </w:rPr>
        <w:t>Authority</w:t>
      </w:r>
      <w:r w:rsidRPr="008926AF">
        <w:rPr>
          <w:rFonts w:ascii="Aptos" w:eastAsia="Times New Roman" w:hAnsi="Aptos" w:cs="Arial"/>
          <w:color w:val="auto"/>
          <w:sz w:val="22"/>
          <w:lang w:eastAsia="en-GB"/>
        </w:rPr>
        <w:t xml:space="preserve"> that it has been destroyed. </w:t>
      </w:r>
    </w:p>
    <w:p w14:paraId="69934683" w14:textId="141F280F" w:rsidR="003177F7" w:rsidRPr="008926AF" w:rsidRDefault="1552716F" w:rsidP="00822B3B">
      <w:pPr>
        <w:pStyle w:val="Level2Number"/>
        <w:ind w:left="709" w:hanging="709"/>
        <w:rPr>
          <w:rFonts w:ascii="Aptos" w:eastAsia="Times New Roman" w:hAnsi="Aptos" w:cs="Arial"/>
          <w:color w:val="auto"/>
          <w:sz w:val="22"/>
          <w:lang w:eastAsia="en-GB"/>
        </w:rPr>
      </w:pPr>
      <w:r w:rsidRPr="008926AF">
        <w:rPr>
          <w:rFonts w:ascii="Aptos" w:eastAsia="Times New Roman" w:hAnsi="Aptos" w:cs="Arial"/>
          <w:color w:val="auto"/>
          <w:sz w:val="22"/>
          <w:lang w:eastAsia="en-GB"/>
        </w:rPr>
        <w:t xml:space="preserve">Please submit a request for TUPE information for the Lot/s you intend to bid for </w:t>
      </w:r>
      <w:r w:rsidR="4C0BBDC6" w:rsidRPr="008926AF">
        <w:rPr>
          <w:rFonts w:ascii="Aptos" w:hAnsi="Aptos" w:cs="Arial"/>
          <w:sz w:val="22"/>
        </w:rPr>
        <w:t xml:space="preserve">using </w:t>
      </w:r>
      <w:r w:rsidR="7D25BE10" w:rsidRPr="008926AF">
        <w:rPr>
          <w:rFonts w:ascii="Aptos" w:hAnsi="Aptos" w:cs="Arial"/>
          <w:sz w:val="22"/>
        </w:rPr>
        <w:t>the Portal</w:t>
      </w:r>
      <w:r w:rsidRPr="008926AF">
        <w:rPr>
          <w:rFonts w:ascii="Aptos" w:eastAsia="Times New Roman" w:hAnsi="Aptos" w:cs="Arial"/>
          <w:color w:val="auto"/>
          <w:sz w:val="22"/>
          <w:lang w:eastAsia="en-GB"/>
        </w:rPr>
        <w:t>.  Once confirmation is received that the information will be treated confidentially and destroyed once its purpose has been served, the information will be sent to the requesting bidder.</w:t>
      </w:r>
    </w:p>
    <w:p w14:paraId="69934684" w14:textId="3743F7A7" w:rsidR="003177F7" w:rsidRPr="008926AF" w:rsidRDefault="1552716F" w:rsidP="00822B3B">
      <w:pPr>
        <w:pStyle w:val="Level2Number"/>
        <w:ind w:left="709" w:hanging="709"/>
        <w:rPr>
          <w:rFonts w:ascii="Aptos" w:hAnsi="Aptos"/>
          <w:sz w:val="22"/>
          <w:lang w:eastAsia="en-GB"/>
        </w:rPr>
      </w:pPr>
      <w:r w:rsidRPr="008926AF">
        <w:rPr>
          <w:rFonts w:ascii="Aptos" w:hAnsi="Aptos"/>
          <w:sz w:val="22"/>
          <w:lang w:eastAsia="en-GB"/>
        </w:rPr>
        <w:t xml:space="preserve">The TUPE information is provided to support </w:t>
      </w:r>
      <w:r w:rsidR="78EEE70F" w:rsidRPr="008926AF">
        <w:rPr>
          <w:rFonts w:ascii="Aptos" w:hAnsi="Aptos"/>
          <w:sz w:val="22"/>
          <w:lang w:eastAsia="en-GB"/>
        </w:rPr>
        <w:t>Participants</w:t>
      </w:r>
      <w:r w:rsidRPr="008926AF">
        <w:rPr>
          <w:rFonts w:ascii="Aptos" w:hAnsi="Aptos"/>
          <w:sz w:val="22"/>
          <w:lang w:eastAsia="en-GB"/>
        </w:rPr>
        <w:t xml:space="preserve"> </w:t>
      </w:r>
      <w:r w:rsidR="02B10258" w:rsidRPr="008926AF">
        <w:rPr>
          <w:rFonts w:ascii="Aptos" w:hAnsi="Aptos"/>
          <w:sz w:val="22"/>
          <w:lang w:eastAsia="en-GB"/>
        </w:rPr>
        <w:t>to assess</w:t>
      </w:r>
      <w:r w:rsidRPr="008926AF">
        <w:rPr>
          <w:rFonts w:ascii="Aptos" w:hAnsi="Aptos"/>
          <w:sz w:val="22"/>
          <w:lang w:eastAsia="en-GB"/>
        </w:rPr>
        <w:t xml:space="preserve"> and price the potential employment costs and liabilities and indicate their plans for transferring employees in their Tenders.</w:t>
      </w:r>
    </w:p>
    <w:p w14:paraId="69934685" w14:textId="77777777" w:rsidR="003177F7" w:rsidRPr="008926AF" w:rsidRDefault="1552716F" w:rsidP="00822B3B">
      <w:pPr>
        <w:pStyle w:val="Level2Number"/>
        <w:ind w:left="709"/>
        <w:rPr>
          <w:rFonts w:ascii="Aptos" w:eastAsia="Times New Roman" w:hAnsi="Aptos" w:cs="Arial"/>
          <w:color w:val="auto"/>
          <w:sz w:val="22"/>
          <w:lang w:eastAsia="en-GB"/>
        </w:rPr>
      </w:pPr>
      <w:r w:rsidRPr="008926AF">
        <w:rPr>
          <w:rFonts w:ascii="Aptos" w:eastAsia="Times New Roman" w:hAnsi="Aptos" w:cs="Arial"/>
          <w:color w:val="auto"/>
          <w:sz w:val="22"/>
          <w:lang w:eastAsia="en-GB"/>
        </w:rPr>
        <w:t xml:space="preserve">The </w:t>
      </w:r>
      <w:r w:rsidR="22D00AD8" w:rsidRPr="008926AF">
        <w:rPr>
          <w:rFonts w:ascii="Aptos" w:eastAsia="Times New Roman" w:hAnsi="Aptos" w:cs="Arial"/>
          <w:color w:val="auto"/>
          <w:sz w:val="22"/>
          <w:lang w:eastAsia="en-GB"/>
        </w:rPr>
        <w:t>Authority</w:t>
      </w:r>
      <w:r w:rsidRPr="008926AF">
        <w:rPr>
          <w:rFonts w:ascii="Aptos" w:eastAsia="Times New Roman" w:hAnsi="Aptos" w:cs="Arial"/>
          <w:color w:val="auto"/>
          <w:sz w:val="22"/>
          <w:lang w:eastAsia="en-GB"/>
        </w:rPr>
        <w:t xml:space="preserve"> accepts no liability whatsoever for any loss or damage suffered by any </w:t>
      </w:r>
      <w:r w:rsidR="78EEE70F" w:rsidRPr="008926AF">
        <w:rPr>
          <w:rFonts w:ascii="Aptos" w:eastAsia="Times New Roman" w:hAnsi="Aptos" w:cs="Arial"/>
          <w:color w:val="auto"/>
          <w:sz w:val="22"/>
          <w:lang w:eastAsia="en-GB"/>
        </w:rPr>
        <w:t>Participant</w:t>
      </w:r>
      <w:r w:rsidRPr="008926AF">
        <w:rPr>
          <w:rFonts w:ascii="Aptos" w:eastAsia="Times New Roman" w:hAnsi="Aptos" w:cs="Arial"/>
          <w:color w:val="auto"/>
          <w:sz w:val="22"/>
          <w:lang w:eastAsia="en-GB"/>
        </w:rPr>
        <w:t xml:space="preserve"> who submits a successful bid pursuant to this invitation should it subsequently be held that such bid and the award of the </w:t>
      </w:r>
      <w:r w:rsidR="78EEE70F" w:rsidRPr="008926AF">
        <w:rPr>
          <w:rFonts w:ascii="Aptos" w:eastAsia="Times New Roman" w:hAnsi="Aptos" w:cs="Arial"/>
          <w:color w:val="auto"/>
          <w:sz w:val="22"/>
          <w:lang w:eastAsia="en-GB"/>
        </w:rPr>
        <w:t>c</w:t>
      </w:r>
      <w:r w:rsidRPr="008926AF">
        <w:rPr>
          <w:rFonts w:ascii="Aptos" w:eastAsia="Times New Roman" w:hAnsi="Aptos" w:cs="Arial"/>
          <w:color w:val="auto"/>
          <w:sz w:val="22"/>
          <w:lang w:eastAsia="en-GB"/>
        </w:rPr>
        <w:t xml:space="preserve">ontract to the </w:t>
      </w:r>
      <w:r w:rsidR="78EEE70F" w:rsidRPr="008926AF">
        <w:rPr>
          <w:rFonts w:ascii="Aptos" w:eastAsia="Times New Roman" w:hAnsi="Aptos" w:cs="Arial"/>
          <w:color w:val="auto"/>
          <w:sz w:val="22"/>
          <w:lang w:eastAsia="en-GB"/>
        </w:rPr>
        <w:t>successful Participant</w:t>
      </w:r>
      <w:r w:rsidRPr="008926AF">
        <w:rPr>
          <w:rFonts w:ascii="Aptos" w:eastAsia="Times New Roman" w:hAnsi="Aptos" w:cs="Arial"/>
          <w:color w:val="auto"/>
          <w:sz w:val="22"/>
          <w:lang w:eastAsia="en-GB"/>
        </w:rPr>
        <w:t xml:space="preserve"> does </w:t>
      </w:r>
      <w:r w:rsidR="4930854E" w:rsidRPr="008926AF">
        <w:rPr>
          <w:rFonts w:ascii="Aptos" w:eastAsia="Times New Roman" w:hAnsi="Aptos" w:cs="Arial"/>
          <w:color w:val="auto"/>
          <w:sz w:val="22"/>
          <w:lang w:eastAsia="en-GB"/>
        </w:rPr>
        <w:t xml:space="preserve">or does </w:t>
      </w:r>
      <w:r w:rsidRPr="008926AF">
        <w:rPr>
          <w:rFonts w:ascii="Aptos" w:eastAsia="Times New Roman" w:hAnsi="Aptos" w:cs="Arial"/>
          <w:color w:val="auto"/>
          <w:sz w:val="22"/>
          <w:lang w:eastAsia="en-GB"/>
        </w:rPr>
        <w:t xml:space="preserve">not constitute a transfer within the meaning of TUPE. The </w:t>
      </w:r>
      <w:r w:rsidR="22D00AD8" w:rsidRPr="008926AF">
        <w:rPr>
          <w:rFonts w:ascii="Aptos" w:eastAsia="Times New Roman" w:hAnsi="Aptos" w:cs="Arial"/>
          <w:color w:val="auto"/>
          <w:sz w:val="22"/>
          <w:lang w:eastAsia="en-GB"/>
        </w:rPr>
        <w:t>Authority</w:t>
      </w:r>
      <w:r w:rsidRPr="008926AF">
        <w:rPr>
          <w:rFonts w:ascii="Aptos" w:eastAsia="Times New Roman" w:hAnsi="Aptos" w:cs="Arial"/>
          <w:color w:val="auto"/>
          <w:sz w:val="22"/>
          <w:lang w:eastAsia="en-GB"/>
        </w:rPr>
        <w:t xml:space="preserve"> will not indemnify the successful </w:t>
      </w:r>
      <w:r w:rsidR="78EEE70F" w:rsidRPr="008926AF">
        <w:rPr>
          <w:rFonts w:ascii="Aptos" w:eastAsia="Times New Roman" w:hAnsi="Aptos" w:cs="Arial"/>
          <w:color w:val="auto"/>
          <w:sz w:val="22"/>
          <w:lang w:eastAsia="en-GB"/>
        </w:rPr>
        <w:t>Participant</w:t>
      </w:r>
      <w:r w:rsidRPr="008926AF">
        <w:rPr>
          <w:rFonts w:ascii="Aptos" w:eastAsia="Times New Roman" w:hAnsi="Aptos" w:cs="Arial"/>
          <w:color w:val="auto"/>
          <w:sz w:val="22"/>
          <w:lang w:eastAsia="en-GB"/>
        </w:rPr>
        <w:t xml:space="preserve"> against any such loss.</w:t>
      </w:r>
    </w:p>
    <w:p w14:paraId="69934686" w14:textId="7F1F8EAC" w:rsidR="00677BB7" w:rsidRPr="008926AF" w:rsidRDefault="1552716F" w:rsidP="00822B3B">
      <w:pPr>
        <w:pStyle w:val="Level2Number"/>
        <w:ind w:left="709"/>
        <w:rPr>
          <w:rFonts w:ascii="Aptos" w:eastAsia="Times New Roman" w:hAnsi="Aptos" w:cs="Arial"/>
          <w:color w:val="auto"/>
          <w:sz w:val="22"/>
          <w:lang w:eastAsia="en-GB"/>
        </w:rPr>
      </w:pPr>
      <w:r w:rsidRPr="008926AF">
        <w:rPr>
          <w:rFonts w:ascii="Aptos" w:eastAsia="Times New Roman" w:hAnsi="Aptos" w:cs="Arial"/>
          <w:color w:val="auto"/>
          <w:sz w:val="22"/>
          <w:lang w:eastAsia="en-GB"/>
        </w:rPr>
        <w:lastRenderedPageBreak/>
        <w:t xml:space="preserve">The TUPE information will be provided by the existing </w:t>
      </w:r>
      <w:r w:rsidR="78EEE70F" w:rsidRPr="008926AF">
        <w:rPr>
          <w:rFonts w:ascii="Aptos" w:eastAsia="Times New Roman" w:hAnsi="Aptos" w:cs="Arial"/>
          <w:color w:val="auto"/>
          <w:sz w:val="22"/>
          <w:lang w:eastAsia="en-GB"/>
        </w:rPr>
        <w:t>p</w:t>
      </w:r>
      <w:r w:rsidRPr="008926AF">
        <w:rPr>
          <w:rFonts w:ascii="Aptos" w:eastAsia="Times New Roman" w:hAnsi="Aptos" w:cs="Arial"/>
          <w:color w:val="auto"/>
          <w:sz w:val="22"/>
          <w:lang w:eastAsia="en-GB"/>
        </w:rPr>
        <w:t>rovider</w:t>
      </w:r>
      <w:r w:rsidR="78EEE70F" w:rsidRPr="008926AF">
        <w:rPr>
          <w:rFonts w:ascii="Aptos" w:eastAsia="Times New Roman" w:hAnsi="Aptos" w:cs="Arial"/>
          <w:color w:val="auto"/>
          <w:sz w:val="22"/>
          <w:lang w:eastAsia="en-GB"/>
        </w:rPr>
        <w:t>(</w:t>
      </w:r>
      <w:r w:rsidRPr="008926AF">
        <w:rPr>
          <w:rFonts w:ascii="Aptos" w:eastAsia="Times New Roman" w:hAnsi="Aptos" w:cs="Arial"/>
          <w:color w:val="auto"/>
          <w:sz w:val="22"/>
          <w:lang w:eastAsia="en-GB"/>
        </w:rPr>
        <w:t>s</w:t>
      </w:r>
      <w:r w:rsidR="78EEE70F" w:rsidRPr="008926AF">
        <w:rPr>
          <w:rFonts w:ascii="Aptos" w:eastAsia="Times New Roman" w:hAnsi="Aptos" w:cs="Arial"/>
          <w:color w:val="auto"/>
          <w:sz w:val="22"/>
          <w:lang w:eastAsia="en-GB"/>
        </w:rPr>
        <w:t>)</w:t>
      </w:r>
      <w:r w:rsidRPr="008926AF">
        <w:rPr>
          <w:rFonts w:ascii="Aptos" w:eastAsia="Times New Roman" w:hAnsi="Aptos" w:cs="Arial"/>
          <w:color w:val="auto"/>
          <w:sz w:val="22"/>
          <w:lang w:eastAsia="en-GB"/>
        </w:rPr>
        <w:t xml:space="preserve"> and, therefore, the </w:t>
      </w:r>
      <w:r w:rsidR="22D00AD8" w:rsidRPr="008926AF">
        <w:rPr>
          <w:rFonts w:ascii="Aptos" w:eastAsia="Times New Roman" w:hAnsi="Aptos" w:cs="Arial"/>
          <w:color w:val="auto"/>
          <w:sz w:val="22"/>
          <w:lang w:eastAsia="en-GB"/>
        </w:rPr>
        <w:t>Authority</w:t>
      </w:r>
      <w:r w:rsidRPr="008926AF">
        <w:rPr>
          <w:rFonts w:ascii="Aptos" w:eastAsia="Times New Roman" w:hAnsi="Aptos" w:cs="Arial"/>
          <w:color w:val="auto"/>
          <w:sz w:val="22"/>
          <w:lang w:eastAsia="en-GB"/>
        </w:rPr>
        <w:t xml:space="preserve"> does not warrant the accuracy or completeness of this information and does not accept any liability ensuing from any inaccuracy in, or omission from, the information.</w:t>
      </w:r>
      <w:bookmarkEnd w:id="56"/>
    </w:p>
    <w:p w14:paraId="69934687" w14:textId="77777777" w:rsidR="00677BB7" w:rsidRPr="008926AF" w:rsidRDefault="00677BB7" w:rsidP="00822B3B">
      <w:pPr>
        <w:spacing w:line="360" w:lineRule="auto"/>
        <w:rPr>
          <w:rStyle w:val="BoldText"/>
          <w:rFonts w:ascii="Aptos" w:hAnsi="Aptos" w:cs="Arial"/>
          <w:sz w:val="22"/>
        </w:rPr>
      </w:pPr>
    </w:p>
    <w:p w14:paraId="69934688" w14:textId="77777777" w:rsidR="00183AB7" w:rsidRPr="008926AF" w:rsidRDefault="00716F6E" w:rsidP="00822B3B">
      <w:pPr>
        <w:spacing w:after="200" w:line="360" w:lineRule="auto"/>
        <w:jc w:val="left"/>
        <w:rPr>
          <w:rStyle w:val="BoldText"/>
          <w:rFonts w:ascii="Aptos" w:hAnsi="Aptos" w:cs="Arial"/>
          <w:caps/>
          <w:sz w:val="22"/>
        </w:rPr>
      </w:pPr>
      <w:r w:rsidRPr="008926AF">
        <w:rPr>
          <w:rStyle w:val="BoldText"/>
          <w:rFonts w:ascii="Aptos" w:hAnsi="Aptos" w:cs="Arial"/>
          <w:b w:val="0"/>
          <w:sz w:val="22"/>
        </w:rPr>
        <w:br w:type="page"/>
      </w:r>
    </w:p>
    <w:p w14:paraId="69934689" w14:textId="77777777" w:rsidR="00677BB7" w:rsidRPr="008926AF" w:rsidRDefault="00716F6E" w:rsidP="00822B3B">
      <w:pPr>
        <w:pStyle w:val="Part"/>
        <w:numPr>
          <w:ilvl w:val="0"/>
          <w:numId w:val="0"/>
        </w:numPr>
        <w:rPr>
          <w:rFonts w:ascii="Aptos" w:hAnsi="Aptos"/>
          <w:b w:val="0"/>
          <w:sz w:val="22"/>
        </w:rPr>
      </w:pPr>
      <w:bookmarkStart w:id="57" w:name="_Toc225351715"/>
      <w:r w:rsidRPr="008926AF">
        <w:rPr>
          <w:rStyle w:val="BoldText"/>
          <w:rFonts w:ascii="Aptos" w:hAnsi="Aptos" w:cs="Arial"/>
          <w:b/>
          <w:sz w:val="22"/>
        </w:rPr>
        <w:lastRenderedPageBreak/>
        <w:t>SCHEDULE 1: EVALUATION</w:t>
      </w:r>
      <w:r w:rsidR="00686503" w:rsidRPr="008926AF">
        <w:rPr>
          <w:rStyle w:val="BoldText"/>
          <w:rFonts w:ascii="Aptos" w:hAnsi="Aptos" w:cs="Arial"/>
          <w:b/>
          <w:sz w:val="22"/>
        </w:rPr>
        <w:t xml:space="preserve"> and award methodology</w:t>
      </w:r>
      <w:bookmarkEnd w:id="57"/>
    </w:p>
    <w:p w14:paraId="6993468A" w14:textId="77777777" w:rsidR="00686503" w:rsidRPr="008926AF" w:rsidRDefault="00716F6E" w:rsidP="00822B3B">
      <w:pPr>
        <w:pStyle w:val="Sch1Number"/>
        <w:rPr>
          <w:rFonts w:ascii="Aptos" w:hAnsi="Aptos" w:cs="Arial"/>
          <w:b/>
          <w:sz w:val="22"/>
        </w:rPr>
      </w:pPr>
      <w:bookmarkStart w:id="58" w:name="_Toc466443221"/>
      <w:r w:rsidRPr="008926AF">
        <w:rPr>
          <w:rFonts w:ascii="Aptos" w:hAnsi="Aptos" w:cs="Arial"/>
          <w:b/>
          <w:sz w:val="22"/>
        </w:rPr>
        <w:t>Procurement procedure</w:t>
      </w:r>
    </w:p>
    <w:p w14:paraId="6993468B" w14:textId="50CAC217" w:rsidR="00686503" w:rsidRPr="008926AF" w:rsidRDefault="00716F6E" w:rsidP="00822B3B">
      <w:pPr>
        <w:pStyle w:val="Sch2Number"/>
        <w:rPr>
          <w:rFonts w:ascii="Aptos" w:hAnsi="Aptos"/>
          <w:sz w:val="22"/>
        </w:rPr>
      </w:pPr>
      <w:r w:rsidRPr="008926AF">
        <w:rPr>
          <w:rFonts w:ascii="Aptos" w:hAnsi="Aptos"/>
          <w:sz w:val="22"/>
        </w:rPr>
        <w:t xml:space="preserve">The procurement procedure being applied to the Contract is an "open procedure" under section 20(2)(a) of the Act. The most advantageous submission will be identified by a </w:t>
      </w:r>
      <w:r w:rsidR="005C48B7" w:rsidRPr="008926AF">
        <w:rPr>
          <w:rFonts w:ascii="Aptos" w:hAnsi="Aptos"/>
          <w:sz w:val="22"/>
        </w:rPr>
        <w:t>five</w:t>
      </w:r>
      <w:r w:rsidRPr="008926AF">
        <w:rPr>
          <w:rFonts w:ascii="Aptos" w:hAnsi="Aptos"/>
          <w:sz w:val="22"/>
        </w:rPr>
        <w:t xml:space="preserve">-step process as set out in more detail in </w:t>
      </w:r>
      <w:r w:rsidR="00C41885" w:rsidRPr="008926AF">
        <w:rPr>
          <w:rFonts w:ascii="Aptos" w:hAnsi="Aptos"/>
          <w:sz w:val="22"/>
        </w:rPr>
        <w:t>2.1</w:t>
      </w:r>
      <w:r w:rsidRPr="008926AF">
        <w:rPr>
          <w:rFonts w:ascii="Aptos" w:hAnsi="Aptos"/>
          <w:sz w:val="22"/>
        </w:rPr>
        <w:t>.</w:t>
      </w:r>
    </w:p>
    <w:p w14:paraId="6993468C" w14:textId="77777777" w:rsidR="00677BB7" w:rsidRPr="008926AF" w:rsidRDefault="00716F6E" w:rsidP="00822B3B">
      <w:pPr>
        <w:pStyle w:val="Sch1Number"/>
        <w:rPr>
          <w:rFonts w:ascii="Aptos" w:hAnsi="Aptos" w:cs="Arial"/>
          <w:b/>
          <w:sz w:val="22"/>
        </w:rPr>
      </w:pPr>
      <w:r w:rsidRPr="008926AF">
        <w:rPr>
          <w:rFonts w:ascii="Aptos" w:hAnsi="Aptos"/>
          <w:b/>
          <w:sz w:val="22"/>
        </w:rPr>
        <w:t>Process</w:t>
      </w:r>
      <w:bookmarkEnd w:id="58"/>
    </w:p>
    <w:p w14:paraId="6993468D" w14:textId="77777777" w:rsidR="00583554" w:rsidRPr="008926AF" w:rsidRDefault="00716F6E" w:rsidP="00822B3B">
      <w:pPr>
        <w:pStyle w:val="BodyText"/>
        <w:rPr>
          <w:rFonts w:ascii="Aptos" w:hAnsi="Aptos"/>
          <w:sz w:val="22"/>
        </w:rPr>
      </w:pPr>
      <w:bookmarkStart w:id="59" w:name="_Toc466443222"/>
      <w:r w:rsidRPr="008926AF">
        <w:rPr>
          <w:rFonts w:ascii="Aptos" w:hAnsi="Aptos"/>
          <w:noProof/>
          <w:sz w:val="22"/>
        </w:rPr>
        <w:drawing>
          <wp:inline distT="0" distB="0" distL="0" distR="0" wp14:anchorId="69934833" wp14:editId="69934834">
            <wp:extent cx="5486400" cy="3571875"/>
            <wp:effectExtent l="19050" t="0" r="19050" b="0"/>
            <wp:docPr id="40035740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993468E" w14:textId="77777777" w:rsidR="00677BB7" w:rsidRPr="008926AF" w:rsidRDefault="00716F6E" w:rsidP="00822B3B">
      <w:pPr>
        <w:pStyle w:val="Sch2Number"/>
        <w:rPr>
          <w:rFonts w:ascii="Aptos" w:hAnsi="Aptos" w:cs="Arial"/>
          <w:sz w:val="22"/>
        </w:rPr>
      </w:pPr>
      <w:r w:rsidRPr="008926AF">
        <w:rPr>
          <w:rFonts w:ascii="Aptos" w:hAnsi="Aptos" w:cs="Arial"/>
          <w:sz w:val="22"/>
        </w:rPr>
        <w:t xml:space="preserve">The most advantageous submission will be identified by a </w:t>
      </w:r>
      <w:r w:rsidR="00686503" w:rsidRPr="008926AF">
        <w:rPr>
          <w:rFonts w:ascii="Aptos" w:hAnsi="Aptos" w:cs="Arial"/>
          <w:sz w:val="22"/>
        </w:rPr>
        <w:t>f</w:t>
      </w:r>
      <w:r w:rsidR="00FE6DFA" w:rsidRPr="008926AF">
        <w:rPr>
          <w:rFonts w:ascii="Aptos" w:hAnsi="Aptos" w:cs="Arial"/>
          <w:sz w:val="22"/>
        </w:rPr>
        <w:t>ive</w:t>
      </w:r>
      <w:r w:rsidR="00EE1C62" w:rsidRPr="008926AF">
        <w:rPr>
          <w:rFonts w:ascii="Aptos" w:hAnsi="Aptos" w:cs="Arial"/>
          <w:sz w:val="22"/>
        </w:rPr>
        <w:t>-step</w:t>
      </w:r>
      <w:r w:rsidRPr="008926AF">
        <w:rPr>
          <w:rFonts w:ascii="Aptos" w:hAnsi="Aptos" w:cs="Arial"/>
          <w:sz w:val="22"/>
        </w:rPr>
        <w:t xml:space="preserve"> process.</w:t>
      </w:r>
      <w:bookmarkEnd w:id="59"/>
    </w:p>
    <w:p w14:paraId="6993468F" w14:textId="1EE1F3D0" w:rsidR="00DF6D60" w:rsidRPr="008926AF" w:rsidRDefault="00C41885" w:rsidP="00822B3B">
      <w:pPr>
        <w:pStyle w:val="Sch3Number"/>
        <w:rPr>
          <w:rFonts w:ascii="Aptos" w:hAnsi="Aptos"/>
          <w:sz w:val="22"/>
        </w:rPr>
      </w:pPr>
      <w:r w:rsidRPr="008926AF">
        <w:rPr>
          <w:rFonts w:ascii="Aptos" w:hAnsi="Aptos"/>
          <w:b/>
          <w:bCs/>
          <w:sz w:val="22"/>
        </w:rPr>
        <w:t>Stage one (</w:t>
      </w:r>
      <w:r w:rsidR="00583554" w:rsidRPr="008926AF">
        <w:rPr>
          <w:rFonts w:ascii="Aptos" w:hAnsi="Aptos"/>
          <w:b/>
          <w:bCs/>
          <w:sz w:val="22"/>
        </w:rPr>
        <w:t>Procurement specific questionnaire</w:t>
      </w:r>
      <w:r w:rsidRPr="008926AF">
        <w:rPr>
          <w:rFonts w:ascii="Aptos" w:hAnsi="Aptos"/>
          <w:b/>
          <w:bCs/>
          <w:sz w:val="22"/>
        </w:rPr>
        <w:t>)</w:t>
      </w:r>
      <w:r w:rsidR="00716F6E" w:rsidRPr="008926AF">
        <w:rPr>
          <w:rFonts w:ascii="Aptos" w:hAnsi="Aptos"/>
          <w:sz w:val="22"/>
        </w:rPr>
        <w:t xml:space="preserve">: Participants must submit a completed </w:t>
      </w:r>
      <w:r w:rsidR="00DA5E1A" w:rsidRPr="008926AF">
        <w:rPr>
          <w:rFonts w:ascii="Aptos" w:hAnsi="Aptos"/>
          <w:sz w:val="22"/>
        </w:rPr>
        <w:t xml:space="preserve">Wales </w:t>
      </w:r>
      <w:r w:rsidR="00583554" w:rsidRPr="008926AF">
        <w:rPr>
          <w:rFonts w:ascii="Aptos" w:hAnsi="Aptos" w:cs="Arial"/>
          <w:sz w:val="22"/>
        </w:rPr>
        <w:t xml:space="preserve">Procurement Specific </w:t>
      </w:r>
      <w:r w:rsidR="00716F6E" w:rsidRPr="008926AF">
        <w:rPr>
          <w:rFonts w:ascii="Aptos" w:hAnsi="Aptos"/>
          <w:sz w:val="22"/>
        </w:rPr>
        <w:t xml:space="preserve">questionnaire </w:t>
      </w:r>
      <w:r w:rsidR="00583554" w:rsidRPr="008926AF">
        <w:rPr>
          <w:rFonts w:ascii="Aptos" w:hAnsi="Aptos"/>
          <w:sz w:val="22"/>
        </w:rPr>
        <w:t>(</w:t>
      </w:r>
      <w:r w:rsidR="00DA5E1A" w:rsidRPr="008926AF">
        <w:rPr>
          <w:rFonts w:ascii="Aptos" w:hAnsi="Aptos"/>
          <w:sz w:val="22"/>
        </w:rPr>
        <w:t>W</w:t>
      </w:r>
      <w:r w:rsidR="00583554" w:rsidRPr="008926AF">
        <w:rPr>
          <w:rFonts w:ascii="Aptos" w:hAnsi="Aptos"/>
          <w:sz w:val="22"/>
        </w:rPr>
        <w:t xml:space="preserve">PSQ) </w:t>
      </w:r>
      <w:r w:rsidR="00716F6E" w:rsidRPr="008926AF">
        <w:rPr>
          <w:rFonts w:ascii="Aptos" w:hAnsi="Aptos"/>
          <w:sz w:val="22"/>
        </w:rPr>
        <w:t xml:space="preserve">with their request to participate. The </w:t>
      </w:r>
      <w:r w:rsidR="004F1220" w:rsidRPr="008926AF">
        <w:rPr>
          <w:rFonts w:ascii="Aptos" w:hAnsi="Aptos"/>
          <w:sz w:val="22"/>
        </w:rPr>
        <w:t>W</w:t>
      </w:r>
      <w:r w:rsidR="00583554" w:rsidRPr="008926AF">
        <w:rPr>
          <w:rFonts w:ascii="Aptos" w:hAnsi="Aptos"/>
          <w:sz w:val="22"/>
        </w:rPr>
        <w:t>PSQ</w:t>
      </w:r>
      <w:r w:rsidR="00716F6E" w:rsidRPr="008926AF">
        <w:rPr>
          <w:rFonts w:ascii="Aptos" w:hAnsi="Aptos"/>
          <w:sz w:val="22"/>
        </w:rPr>
        <w:t xml:space="preserve"> is </w:t>
      </w:r>
      <w:r w:rsidR="004F1220" w:rsidRPr="008926AF">
        <w:rPr>
          <w:rFonts w:ascii="Aptos" w:hAnsi="Aptos"/>
          <w:sz w:val="22"/>
        </w:rPr>
        <w:t xml:space="preserve">referenced </w:t>
      </w:r>
      <w:r w:rsidR="00716F6E" w:rsidRPr="008926AF">
        <w:rPr>
          <w:rFonts w:ascii="Aptos" w:hAnsi="Aptos"/>
          <w:sz w:val="22"/>
        </w:rPr>
        <w:t>at Schedule 7 of this IT</w:t>
      </w:r>
      <w:r w:rsidR="00FE6DFA" w:rsidRPr="008926AF">
        <w:rPr>
          <w:rFonts w:ascii="Aptos" w:hAnsi="Aptos"/>
          <w:sz w:val="22"/>
        </w:rPr>
        <w:t>T</w:t>
      </w:r>
      <w:r w:rsidR="006F4348" w:rsidRPr="008926AF">
        <w:rPr>
          <w:rFonts w:ascii="Aptos" w:hAnsi="Aptos"/>
          <w:sz w:val="22"/>
        </w:rPr>
        <w:t xml:space="preserve"> and included within </w:t>
      </w:r>
      <w:r w:rsidR="00E444F2" w:rsidRPr="008926AF">
        <w:rPr>
          <w:rFonts w:ascii="Aptos" w:hAnsi="Aptos"/>
          <w:sz w:val="22"/>
        </w:rPr>
        <w:t>ITT Response Document Part A</w:t>
      </w:r>
      <w:r w:rsidR="00620C49" w:rsidRPr="008926AF">
        <w:rPr>
          <w:rFonts w:ascii="Aptos" w:hAnsi="Aptos"/>
          <w:sz w:val="22"/>
        </w:rPr>
        <w:t xml:space="preserve"> WPSQ</w:t>
      </w:r>
      <w:r w:rsidR="00716F6E" w:rsidRPr="008926AF">
        <w:rPr>
          <w:rFonts w:ascii="Aptos" w:hAnsi="Aptos"/>
          <w:sz w:val="22"/>
        </w:rPr>
        <w:t>.</w:t>
      </w:r>
      <w:r w:rsidR="00301B93" w:rsidRPr="008926AF">
        <w:rPr>
          <w:rFonts w:ascii="Aptos" w:hAnsi="Aptos"/>
          <w:sz w:val="22"/>
        </w:rPr>
        <w:t xml:space="preserve"> </w:t>
      </w:r>
      <w:r w:rsidR="00716F6E" w:rsidRPr="008926AF">
        <w:rPr>
          <w:rFonts w:ascii="Aptos" w:hAnsi="Aptos"/>
          <w:sz w:val="22"/>
        </w:rPr>
        <w:t xml:space="preserve">Where a Participant is a consortium, all members of the consortium must complete a </w:t>
      </w:r>
      <w:r w:rsidR="00620C49" w:rsidRPr="008926AF">
        <w:rPr>
          <w:rFonts w:ascii="Aptos" w:hAnsi="Aptos"/>
          <w:sz w:val="22"/>
        </w:rPr>
        <w:t>W</w:t>
      </w:r>
      <w:r w:rsidR="00583554" w:rsidRPr="008926AF">
        <w:rPr>
          <w:rFonts w:ascii="Aptos" w:hAnsi="Aptos"/>
          <w:sz w:val="22"/>
        </w:rPr>
        <w:t>PSQ</w:t>
      </w:r>
      <w:r w:rsidR="00716F6E" w:rsidRPr="008926AF">
        <w:rPr>
          <w:rFonts w:ascii="Aptos" w:hAnsi="Aptos"/>
          <w:sz w:val="22"/>
        </w:rPr>
        <w:t xml:space="preserve">. The part of the </w:t>
      </w:r>
      <w:r w:rsidR="00620C49" w:rsidRPr="008926AF">
        <w:rPr>
          <w:rFonts w:ascii="Aptos" w:hAnsi="Aptos"/>
          <w:sz w:val="22"/>
        </w:rPr>
        <w:t>W</w:t>
      </w:r>
      <w:r w:rsidR="00583554" w:rsidRPr="008926AF">
        <w:rPr>
          <w:rFonts w:ascii="Aptos" w:hAnsi="Aptos"/>
          <w:sz w:val="22"/>
        </w:rPr>
        <w:t>PSQ</w:t>
      </w:r>
      <w:r w:rsidR="00716F6E" w:rsidRPr="008926AF">
        <w:rPr>
          <w:rFonts w:ascii="Aptos" w:hAnsi="Aptos"/>
          <w:sz w:val="22"/>
        </w:rPr>
        <w:t xml:space="preserve"> concerning conditions of participation only requires to be completed by the lead member of the consortium.</w:t>
      </w:r>
    </w:p>
    <w:p w14:paraId="69934690" w14:textId="6EDB1E6D" w:rsidR="009A3882" w:rsidRPr="008926AF" w:rsidRDefault="00716F6E" w:rsidP="00822B3B">
      <w:pPr>
        <w:pStyle w:val="Sch3Number"/>
        <w:rPr>
          <w:rFonts w:ascii="Aptos" w:hAnsi="Aptos"/>
          <w:sz w:val="22"/>
        </w:rPr>
      </w:pPr>
      <w:r w:rsidRPr="008926AF">
        <w:rPr>
          <w:rFonts w:ascii="Aptos" w:hAnsi="Aptos"/>
          <w:b/>
          <w:bCs/>
          <w:sz w:val="22"/>
        </w:rPr>
        <w:t xml:space="preserve">Stage </w:t>
      </w:r>
      <w:r w:rsidR="00C41885" w:rsidRPr="008926AF">
        <w:rPr>
          <w:rFonts w:ascii="Aptos" w:hAnsi="Aptos"/>
          <w:b/>
          <w:bCs/>
          <w:sz w:val="22"/>
        </w:rPr>
        <w:t>two</w:t>
      </w:r>
      <w:r w:rsidRPr="008926AF">
        <w:rPr>
          <w:rFonts w:ascii="Aptos" w:hAnsi="Aptos"/>
          <w:b/>
          <w:bCs/>
          <w:sz w:val="22"/>
        </w:rPr>
        <w:t xml:space="preserve"> (</w:t>
      </w:r>
      <w:r w:rsidR="00686503" w:rsidRPr="008926AF">
        <w:rPr>
          <w:rFonts w:ascii="Aptos" w:hAnsi="Aptos"/>
          <w:b/>
          <w:bCs/>
          <w:sz w:val="22"/>
        </w:rPr>
        <w:t xml:space="preserve">Completeness </w:t>
      </w:r>
      <w:r w:rsidRPr="008926AF">
        <w:rPr>
          <w:rFonts w:ascii="Aptos" w:hAnsi="Aptos"/>
          <w:b/>
          <w:bCs/>
          <w:sz w:val="22"/>
        </w:rPr>
        <w:t>check):</w:t>
      </w:r>
      <w:r w:rsidRPr="008926AF">
        <w:rPr>
          <w:rFonts w:ascii="Aptos" w:hAnsi="Aptos"/>
          <w:sz w:val="22"/>
        </w:rPr>
        <w:t xml:space="preserve"> The </w:t>
      </w:r>
      <w:r w:rsidR="00C41885" w:rsidRPr="008926AF">
        <w:rPr>
          <w:rFonts w:ascii="Aptos" w:hAnsi="Aptos"/>
          <w:sz w:val="22"/>
        </w:rPr>
        <w:t xml:space="preserve">second </w:t>
      </w:r>
      <w:r w:rsidRPr="008926AF">
        <w:rPr>
          <w:rFonts w:ascii="Aptos" w:hAnsi="Aptos"/>
          <w:sz w:val="22"/>
        </w:rPr>
        <w:t xml:space="preserve">step will be a completeness check. A complete submission is one which has been received by the deadline </w:t>
      </w:r>
      <w:r w:rsidRPr="008926AF">
        <w:rPr>
          <w:rFonts w:ascii="Aptos" w:hAnsi="Aptos"/>
          <w:sz w:val="22"/>
        </w:rPr>
        <w:lastRenderedPageBreak/>
        <w:t>for submission of tenders, is substantially complete and complies substantially with the requirements of this ITT. Clarification and further information may be sought from Participants in order to determine if a submission is complete. The Authority may exclude at this stage any submission that is not complete and may reject any tender submission which is submitted late</w:t>
      </w:r>
      <w:r w:rsidR="00620C49" w:rsidRPr="008926AF">
        <w:rPr>
          <w:rFonts w:ascii="Aptos" w:hAnsi="Aptos"/>
          <w:sz w:val="22"/>
        </w:rPr>
        <w:t>,</w:t>
      </w:r>
      <w:r w:rsidR="007C1CA9" w:rsidRPr="008926AF">
        <w:rPr>
          <w:rFonts w:ascii="Aptos" w:hAnsi="Aptos"/>
          <w:sz w:val="22"/>
        </w:rPr>
        <w:t xml:space="preserve"> </w:t>
      </w:r>
      <w:r w:rsidR="00C06F16" w:rsidRPr="008926AF">
        <w:rPr>
          <w:rFonts w:ascii="Aptos" w:hAnsi="Aptos"/>
          <w:sz w:val="22"/>
        </w:rPr>
        <w:t>late tender submissions will be rejected</w:t>
      </w:r>
      <w:r w:rsidR="00620C49" w:rsidRPr="008926AF">
        <w:rPr>
          <w:rFonts w:ascii="Aptos" w:hAnsi="Aptos"/>
          <w:sz w:val="22"/>
        </w:rPr>
        <w:t xml:space="preserve"> if th</w:t>
      </w:r>
      <w:r w:rsidR="007C1CA9" w:rsidRPr="008926AF">
        <w:rPr>
          <w:rFonts w:ascii="Aptos" w:hAnsi="Aptos"/>
          <w:sz w:val="22"/>
        </w:rPr>
        <w:t xml:space="preserve">e other tender submissions have been opened on the </w:t>
      </w:r>
      <w:r w:rsidR="00CC7CAA" w:rsidRPr="008926AF">
        <w:rPr>
          <w:rFonts w:ascii="Aptos" w:hAnsi="Aptos"/>
          <w:sz w:val="22"/>
        </w:rPr>
        <w:t>Portal.</w:t>
      </w:r>
    </w:p>
    <w:p w14:paraId="69934691" w14:textId="6BA6D5B9" w:rsidR="00DF6D60" w:rsidRPr="008926AF" w:rsidRDefault="00716F6E" w:rsidP="00822B3B">
      <w:pPr>
        <w:pStyle w:val="Sch3Number"/>
        <w:rPr>
          <w:rFonts w:ascii="Aptos" w:hAnsi="Aptos"/>
          <w:sz w:val="22"/>
        </w:rPr>
      </w:pPr>
      <w:bookmarkStart w:id="60" w:name="_Ref169273201"/>
      <w:r w:rsidRPr="008926AF">
        <w:rPr>
          <w:rFonts w:ascii="Aptos" w:hAnsi="Aptos"/>
          <w:b/>
          <w:bCs/>
          <w:sz w:val="22"/>
        </w:rPr>
        <w:t>Stage t</w:t>
      </w:r>
      <w:r w:rsidR="00C41885" w:rsidRPr="008926AF">
        <w:rPr>
          <w:rFonts w:ascii="Aptos" w:hAnsi="Aptos"/>
          <w:b/>
          <w:bCs/>
          <w:sz w:val="22"/>
        </w:rPr>
        <w:t>hree</w:t>
      </w:r>
      <w:r w:rsidRPr="008926AF">
        <w:rPr>
          <w:rFonts w:ascii="Aptos" w:hAnsi="Aptos"/>
          <w:b/>
          <w:bCs/>
          <w:sz w:val="22"/>
        </w:rPr>
        <w:t xml:space="preserve"> (Exclusion of excluded and excludable suppliers)</w:t>
      </w:r>
      <w:r w:rsidRPr="008926AF">
        <w:rPr>
          <w:rFonts w:ascii="Aptos" w:hAnsi="Aptos"/>
          <w:sz w:val="22"/>
        </w:rPr>
        <w:t xml:space="preserve">: The Authority will exclude any supplier that is an Excluded </w:t>
      </w:r>
      <w:r w:rsidR="00CC7CAA" w:rsidRPr="008926AF">
        <w:rPr>
          <w:rFonts w:ascii="Aptos" w:hAnsi="Aptos"/>
          <w:sz w:val="22"/>
        </w:rPr>
        <w:t>Supplier,</w:t>
      </w:r>
      <w:r w:rsidRPr="008926AF">
        <w:rPr>
          <w:rFonts w:ascii="Aptos" w:hAnsi="Aptos"/>
          <w:sz w:val="22"/>
        </w:rPr>
        <w:t xml:space="preserve"> or an Excludable Supplier based on its response to the </w:t>
      </w:r>
      <w:r w:rsidR="00F43B25" w:rsidRPr="008926AF">
        <w:rPr>
          <w:rFonts w:ascii="Aptos" w:hAnsi="Aptos"/>
          <w:sz w:val="22"/>
        </w:rPr>
        <w:t>W</w:t>
      </w:r>
      <w:r w:rsidR="00583554" w:rsidRPr="008926AF">
        <w:rPr>
          <w:rFonts w:ascii="Aptos" w:hAnsi="Aptos"/>
          <w:sz w:val="22"/>
        </w:rPr>
        <w:t>PSQ</w:t>
      </w:r>
      <w:r w:rsidRPr="008926AF">
        <w:rPr>
          <w:rFonts w:ascii="Aptos" w:hAnsi="Aptos"/>
          <w:sz w:val="22"/>
        </w:rPr>
        <w:t xml:space="preserve">. The Authority will identify Excludable Suppliers based on the discretionary exclusion grounds identified in paragraph </w:t>
      </w:r>
      <w:r w:rsidR="00AF5B24" w:rsidRPr="008926AF">
        <w:rPr>
          <w:rFonts w:ascii="Aptos" w:hAnsi="Aptos"/>
          <w:sz w:val="22"/>
        </w:rPr>
        <w:fldChar w:fldCharType="begin"/>
      </w:r>
      <w:r w:rsidR="00AF5B24" w:rsidRPr="008926AF">
        <w:rPr>
          <w:rFonts w:ascii="Aptos" w:hAnsi="Aptos"/>
          <w:sz w:val="22"/>
        </w:rPr>
        <w:instrText xml:space="preserve"> REF _Ref180423691 \r \h </w:instrText>
      </w:r>
      <w:r w:rsidR="00167B0E" w:rsidRPr="008926AF">
        <w:rPr>
          <w:rFonts w:ascii="Aptos" w:hAnsi="Aptos"/>
          <w:sz w:val="22"/>
        </w:rPr>
        <w:instrText xml:space="preserve"> \* MERGEFORMAT </w:instrText>
      </w:r>
      <w:r w:rsidR="00AF5B24" w:rsidRPr="008926AF">
        <w:rPr>
          <w:rFonts w:ascii="Aptos" w:hAnsi="Aptos"/>
          <w:sz w:val="22"/>
        </w:rPr>
      </w:r>
      <w:r w:rsidR="00AF5B24" w:rsidRPr="008926AF">
        <w:rPr>
          <w:rFonts w:ascii="Aptos" w:hAnsi="Aptos"/>
          <w:sz w:val="22"/>
        </w:rPr>
        <w:fldChar w:fldCharType="separate"/>
      </w:r>
      <w:r w:rsidR="007852FA" w:rsidRPr="008926AF">
        <w:rPr>
          <w:rFonts w:ascii="Aptos" w:hAnsi="Aptos"/>
          <w:sz w:val="22"/>
        </w:rPr>
        <w:t>4</w:t>
      </w:r>
      <w:r w:rsidR="00AF5B24" w:rsidRPr="008926AF">
        <w:rPr>
          <w:rFonts w:ascii="Aptos" w:hAnsi="Aptos"/>
          <w:sz w:val="22"/>
        </w:rPr>
        <w:fldChar w:fldCharType="end"/>
      </w:r>
      <w:r w:rsidRPr="008926AF">
        <w:rPr>
          <w:rFonts w:ascii="Aptos" w:hAnsi="Aptos"/>
          <w:sz w:val="22"/>
        </w:rPr>
        <w:t xml:space="preserve"> of this Schedule 1. Participants must also upload core supplier information to the </w:t>
      </w:r>
      <w:r w:rsidRPr="008926AF">
        <w:rPr>
          <w:rFonts w:ascii="Aptos" w:hAnsi="Aptos" w:cs="Arial"/>
          <w:sz w:val="22"/>
        </w:rPr>
        <w:t>Central Digital Platform</w:t>
      </w:r>
      <w:r w:rsidRPr="008926AF">
        <w:rPr>
          <w:rFonts w:ascii="Aptos" w:hAnsi="Aptos"/>
          <w:sz w:val="22"/>
        </w:rPr>
        <w:t xml:space="preserve"> and confirm to the Authority that they have done so.</w:t>
      </w:r>
    </w:p>
    <w:p w14:paraId="69934692" w14:textId="1F852C83" w:rsidR="009A3882" w:rsidRPr="008926AF" w:rsidRDefault="00716F6E" w:rsidP="00822B3B">
      <w:pPr>
        <w:pStyle w:val="Sch3Number"/>
        <w:rPr>
          <w:rFonts w:ascii="Aptos" w:hAnsi="Aptos"/>
          <w:sz w:val="22"/>
        </w:rPr>
      </w:pPr>
      <w:r w:rsidRPr="008926AF">
        <w:rPr>
          <w:rFonts w:ascii="Aptos" w:hAnsi="Aptos"/>
          <w:b/>
          <w:bCs/>
          <w:sz w:val="22"/>
        </w:rPr>
        <w:t xml:space="preserve">Stage </w:t>
      </w:r>
      <w:r w:rsidR="00C41885" w:rsidRPr="008926AF">
        <w:rPr>
          <w:rFonts w:ascii="Aptos" w:hAnsi="Aptos"/>
          <w:b/>
          <w:bCs/>
          <w:sz w:val="22"/>
        </w:rPr>
        <w:t>four</w:t>
      </w:r>
      <w:r w:rsidRPr="008926AF">
        <w:rPr>
          <w:rFonts w:ascii="Aptos" w:hAnsi="Aptos"/>
          <w:b/>
          <w:bCs/>
          <w:sz w:val="22"/>
        </w:rPr>
        <w:t xml:space="preserve"> (</w:t>
      </w:r>
      <w:r w:rsidR="00301B93" w:rsidRPr="008926AF">
        <w:rPr>
          <w:rFonts w:ascii="Aptos" w:hAnsi="Aptos"/>
          <w:b/>
          <w:bCs/>
          <w:sz w:val="22"/>
        </w:rPr>
        <w:t>Application of conditions of participation</w:t>
      </w:r>
      <w:r w:rsidRPr="008926AF">
        <w:rPr>
          <w:rFonts w:ascii="Aptos" w:hAnsi="Aptos"/>
          <w:b/>
          <w:bCs/>
          <w:sz w:val="22"/>
        </w:rPr>
        <w:t>):</w:t>
      </w:r>
      <w:r w:rsidRPr="008926AF">
        <w:rPr>
          <w:rFonts w:ascii="Aptos" w:hAnsi="Aptos"/>
          <w:sz w:val="22"/>
        </w:rPr>
        <w:t xml:space="preserve"> The </w:t>
      </w:r>
      <w:r w:rsidR="00DF6D60" w:rsidRPr="008926AF">
        <w:rPr>
          <w:rFonts w:ascii="Aptos" w:hAnsi="Aptos"/>
          <w:sz w:val="22"/>
        </w:rPr>
        <w:t>Authority</w:t>
      </w:r>
      <w:r w:rsidRPr="008926AF">
        <w:rPr>
          <w:rFonts w:ascii="Aptos" w:hAnsi="Aptos"/>
          <w:sz w:val="22"/>
        </w:rPr>
        <w:t xml:space="preserve"> will check that each submission satisfies the </w:t>
      </w:r>
      <w:r w:rsidR="00301B93" w:rsidRPr="008926AF">
        <w:rPr>
          <w:rFonts w:ascii="Aptos" w:hAnsi="Aptos"/>
          <w:sz w:val="22"/>
        </w:rPr>
        <w:t>conditions of participation</w:t>
      </w:r>
      <w:r w:rsidRPr="008926AF">
        <w:rPr>
          <w:rFonts w:ascii="Aptos" w:hAnsi="Aptos"/>
          <w:sz w:val="22"/>
        </w:rPr>
        <w:t xml:space="preserve"> set out in this ITT on the basis of the </w:t>
      </w:r>
      <w:r w:rsidR="00F43B25" w:rsidRPr="008926AF">
        <w:rPr>
          <w:rFonts w:ascii="Aptos" w:hAnsi="Aptos"/>
          <w:sz w:val="22"/>
        </w:rPr>
        <w:t>W</w:t>
      </w:r>
      <w:r w:rsidR="00583554" w:rsidRPr="008926AF">
        <w:rPr>
          <w:rFonts w:ascii="Aptos" w:hAnsi="Aptos"/>
          <w:sz w:val="22"/>
        </w:rPr>
        <w:t>PSQ</w:t>
      </w:r>
      <w:r w:rsidRPr="008926AF">
        <w:rPr>
          <w:rFonts w:ascii="Aptos" w:hAnsi="Aptos"/>
          <w:sz w:val="22"/>
        </w:rPr>
        <w:t xml:space="preserve"> returned by the Participant. Clarification and further information may be sought from Participants. The Authority may exclude at this stage any submission that does not </w:t>
      </w:r>
      <w:r w:rsidR="00301B93" w:rsidRPr="008926AF">
        <w:rPr>
          <w:rFonts w:ascii="Aptos" w:hAnsi="Aptos"/>
          <w:sz w:val="22"/>
        </w:rPr>
        <w:t xml:space="preserve">satisfy the conditions of participation set out in paragraph </w:t>
      </w:r>
      <w:r w:rsidR="00AF5B24" w:rsidRPr="008926AF">
        <w:rPr>
          <w:rFonts w:ascii="Aptos" w:hAnsi="Aptos"/>
          <w:sz w:val="22"/>
        </w:rPr>
        <w:fldChar w:fldCharType="begin"/>
      </w:r>
      <w:r w:rsidR="00AF5B24" w:rsidRPr="008926AF">
        <w:rPr>
          <w:rFonts w:ascii="Aptos" w:hAnsi="Aptos"/>
          <w:sz w:val="22"/>
        </w:rPr>
        <w:instrText xml:space="preserve"> REF _Ref180424113 \r \h  \* MERGEFORMAT </w:instrText>
      </w:r>
      <w:r w:rsidR="00AF5B24" w:rsidRPr="008926AF">
        <w:rPr>
          <w:rFonts w:ascii="Aptos" w:hAnsi="Aptos"/>
          <w:sz w:val="22"/>
        </w:rPr>
      </w:r>
      <w:r w:rsidR="00AF5B24" w:rsidRPr="008926AF">
        <w:rPr>
          <w:rFonts w:ascii="Aptos" w:hAnsi="Aptos"/>
          <w:sz w:val="22"/>
        </w:rPr>
        <w:fldChar w:fldCharType="separate"/>
      </w:r>
      <w:r w:rsidR="007852FA" w:rsidRPr="008926AF">
        <w:rPr>
          <w:rFonts w:ascii="Aptos" w:hAnsi="Aptos"/>
          <w:sz w:val="22"/>
        </w:rPr>
        <w:t>5</w:t>
      </w:r>
      <w:r w:rsidR="00AF5B24" w:rsidRPr="008926AF">
        <w:rPr>
          <w:rFonts w:ascii="Aptos" w:hAnsi="Aptos"/>
          <w:sz w:val="22"/>
        </w:rPr>
        <w:fldChar w:fldCharType="end"/>
      </w:r>
      <w:r w:rsidR="00301B93" w:rsidRPr="008926AF">
        <w:rPr>
          <w:rFonts w:ascii="Aptos" w:hAnsi="Aptos"/>
          <w:sz w:val="22"/>
        </w:rPr>
        <w:t xml:space="preserve"> of this Schedule 1</w:t>
      </w:r>
      <w:r w:rsidRPr="008926AF">
        <w:rPr>
          <w:rFonts w:ascii="Aptos" w:hAnsi="Aptos"/>
          <w:sz w:val="22"/>
        </w:rPr>
        <w:t>.</w:t>
      </w:r>
      <w:bookmarkEnd w:id="60"/>
      <w:r w:rsidR="00DF6D60" w:rsidRPr="008926AF">
        <w:rPr>
          <w:rFonts w:ascii="Aptos" w:hAnsi="Aptos"/>
          <w:sz w:val="22"/>
        </w:rPr>
        <w:t xml:space="preserve"> Participants must also upload core supplier information to the </w:t>
      </w:r>
      <w:r w:rsidR="00DF6D60" w:rsidRPr="008926AF">
        <w:rPr>
          <w:rFonts w:ascii="Aptos" w:hAnsi="Aptos" w:cs="Arial"/>
          <w:sz w:val="22"/>
        </w:rPr>
        <w:t>Central Digital Platform</w:t>
      </w:r>
      <w:r w:rsidR="00DF6D60" w:rsidRPr="008926AF">
        <w:rPr>
          <w:rFonts w:ascii="Aptos" w:hAnsi="Aptos"/>
          <w:sz w:val="22"/>
        </w:rPr>
        <w:t xml:space="preserve"> and confirm to the Authority that they have done so.</w:t>
      </w:r>
    </w:p>
    <w:p w14:paraId="69934693" w14:textId="6EAED635" w:rsidR="009A3882" w:rsidRPr="008926AF" w:rsidRDefault="00716F6E" w:rsidP="00822B3B">
      <w:pPr>
        <w:pStyle w:val="Sch3Number"/>
        <w:rPr>
          <w:rFonts w:ascii="Aptos" w:hAnsi="Aptos"/>
          <w:sz w:val="22"/>
        </w:rPr>
      </w:pPr>
      <w:r w:rsidRPr="008926AF">
        <w:rPr>
          <w:rFonts w:ascii="Aptos" w:hAnsi="Aptos"/>
          <w:b/>
          <w:bCs/>
          <w:sz w:val="22"/>
        </w:rPr>
        <w:t xml:space="preserve">Stage </w:t>
      </w:r>
      <w:r w:rsidR="00DF6D60" w:rsidRPr="008926AF">
        <w:rPr>
          <w:rFonts w:ascii="Aptos" w:hAnsi="Aptos"/>
          <w:b/>
          <w:bCs/>
          <w:sz w:val="22"/>
        </w:rPr>
        <w:t>f</w:t>
      </w:r>
      <w:r w:rsidR="00C41885" w:rsidRPr="008926AF">
        <w:rPr>
          <w:rFonts w:ascii="Aptos" w:hAnsi="Aptos"/>
          <w:b/>
          <w:bCs/>
          <w:sz w:val="22"/>
        </w:rPr>
        <w:t>ive</w:t>
      </w:r>
      <w:r w:rsidRPr="008926AF">
        <w:rPr>
          <w:rFonts w:ascii="Aptos" w:hAnsi="Aptos"/>
          <w:b/>
          <w:bCs/>
          <w:sz w:val="22"/>
        </w:rPr>
        <w:t xml:space="preserve"> (Evaluation</w:t>
      </w:r>
      <w:r w:rsidR="00AF5B24" w:rsidRPr="008926AF">
        <w:rPr>
          <w:rFonts w:ascii="Aptos" w:hAnsi="Aptos"/>
          <w:b/>
          <w:bCs/>
          <w:sz w:val="22"/>
        </w:rPr>
        <w:t xml:space="preserve"> and selection of most advantageous tender</w:t>
      </w:r>
      <w:r w:rsidRPr="008926AF">
        <w:rPr>
          <w:rFonts w:ascii="Aptos" w:hAnsi="Aptos"/>
          <w:b/>
          <w:bCs/>
          <w:sz w:val="22"/>
        </w:rPr>
        <w:t>):</w:t>
      </w:r>
      <w:r w:rsidRPr="008926AF">
        <w:rPr>
          <w:rFonts w:ascii="Aptos" w:hAnsi="Aptos"/>
          <w:sz w:val="22"/>
        </w:rPr>
        <w:t xml:space="preserve"> The </w:t>
      </w:r>
      <w:r w:rsidR="00C41885" w:rsidRPr="008926AF">
        <w:rPr>
          <w:rFonts w:ascii="Aptos" w:hAnsi="Aptos"/>
          <w:sz w:val="22"/>
        </w:rPr>
        <w:t>fifth</w:t>
      </w:r>
      <w:r w:rsidRPr="008926AF">
        <w:rPr>
          <w:rFonts w:ascii="Aptos" w:hAnsi="Aptos"/>
          <w:sz w:val="22"/>
        </w:rPr>
        <w:t xml:space="preserve"> step will be </w:t>
      </w:r>
      <w:r w:rsidR="0050242E" w:rsidRPr="008926AF">
        <w:rPr>
          <w:rFonts w:ascii="Aptos" w:hAnsi="Aptos"/>
          <w:sz w:val="22"/>
        </w:rPr>
        <w:t xml:space="preserve">to evaluate those submissions other than those rejected as not compliant, or not meeting the </w:t>
      </w:r>
      <w:r w:rsidR="00301B93" w:rsidRPr="008926AF">
        <w:rPr>
          <w:rFonts w:ascii="Aptos" w:hAnsi="Aptos"/>
          <w:sz w:val="22"/>
        </w:rPr>
        <w:t>conditions of participation</w:t>
      </w:r>
      <w:r w:rsidR="0050242E" w:rsidRPr="008926AF">
        <w:rPr>
          <w:rFonts w:ascii="Aptos" w:hAnsi="Aptos"/>
          <w:sz w:val="22"/>
        </w:rPr>
        <w:t xml:space="preserve">, in order to determine the most advantageous tender, using the criteria detailed in </w:t>
      </w:r>
      <w:r w:rsidR="003D18BD" w:rsidRPr="008926AF">
        <w:rPr>
          <w:rFonts w:ascii="Aptos" w:hAnsi="Aptos"/>
          <w:sz w:val="22"/>
        </w:rPr>
        <w:t>clause</w:t>
      </w:r>
      <w:r w:rsidR="0050242E" w:rsidRPr="008926AF">
        <w:rPr>
          <w:rFonts w:ascii="Aptos" w:hAnsi="Aptos"/>
          <w:sz w:val="22"/>
        </w:rPr>
        <w:t xml:space="preserve"> </w:t>
      </w:r>
      <w:r w:rsidR="00AF5B24" w:rsidRPr="008926AF">
        <w:rPr>
          <w:rFonts w:ascii="Aptos" w:hAnsi="Aptos"/>
          <w:sz w:val="22"/>
        </w:rPr>
        <w:fldChar w:fldCharType="begin"/>
      </w:r>
      <w:r w:rsidR="00AF5B24" w:rsidRPr="008926AF">
        <w:rPr>
          <w:rFonts w:ascii="Aptos" w:hAnsi="Aptos"/>
          <w:sz w:val="22"/>
        </w:rPr>
        <w:instrText xml:space="preserve"> REF _Ref184719510 \r \h </w:instrText>
      </w:r>
      <w:r w:rsidR="00A472D3" w:rsidRPr="008926AF">
        <w:rPr>
          <w:rFonts w:ascii="Aptos" w:hAnsi="Aptos"/>
          <w:sz w:val="22"/>
        </w:rPr>
        <w:instrText xml:space="preserve"> \* MERGEFORMAT </w:instrText>
      </w:r>
      <w:r w:rsidR="00AF5B24" w:rsidRPr="008926AF">
        <w:rPr>
          <w:rFonts w:ascii="Aptos" w:hAnsi="Aptos"/>
          <w:sz w:val="22"/>
        </w:rPr>
      </w:r>
      <w:r w:rsidR="00AF5B24" w:rsidRPr="008926AF">
        <w:rPr>
          <w:rFonts w:ascii="Aptos" w:hAnsi="Aptos"/>
          <w:sz w:val="22"/>
        </w:rPr>
        <w:fldChar w:fldCharType="separate"/>
      </w:r>
      <w:r w:rsidR="007852FA" w:rsidRPr="008926AF">
        <w:rPr>
          <w:rFonts w:ascii="Aptos" w:hAnsi="Aptos"/>
          <w:sz w:val="22"/>
        </w:rPr>
        <w:t>6</w:t>
      </w:r>
      <w:r w:rsidR="00AF5B24" w:rsidRPr="008926AF">
        <w:rPr>
          <w:rFonts w:ascii="Aptos" w:hAnsi="Aptos"/>
          <w:sz w:val="22"/>
        </w:rPr>
        <w:fldChar w:fldCharType="end"/>
      </w:r>
      <w:r w:rsidR="0050242E" w:rsidRPr="008926AF">
        <w:rPr>
          <w:rFonts w:ascii="Aptos" w:hAnsi="Aptos"/>
          <w:sz w:val="22"/>
        </w:rPr>
        <w:t xml:space="preserve"> below</w:t>
      </w:r>
      <w:r w:rsidR="00E24824" w:rsidRPr="008926AF">
        <w:rPr>
          <w:rFonts w:ascii="Aptos" w:hAnsi="Aptos"/>
          <w:sz w:val="22"/>
        </w:rPr>
        <w:t xml:space="preserve"> </w:t>
      </w:r>
      <w:r w:rsidR="0048246A" w:rsidRPr="008926AF">
        <w:rPr>
          <w:rFonts w:ascii="Aptos" w:hAnsi="Aptos"/>
          <w:sz w:val="22"/>
        </w:rPr>
        <w:t xml:space="preserve">and in </w:t>
      </w:r>
      <w:r w:rsidR="00E24824" w:rsidRPr="008926AF">
        <w:rPr>
          <w:rFonts w:ascii="Aptos" w:hAnsi="Aptos"/>
          <w:sz w:val="22"/>
        </w:rPr>
        <w:t xml:space="preserve"> Appendix 1a</w:t>
      </w:r>
      <w:r w:rsidR="0028368A" w:rsidRPr="008926AF">
        <w:rPr>
          <w:rFonts w:ascii="Aptos" w:hAnsi="Aptos"/>
          <w:sz w:val="22"/>
        </w:rPr>
        <w:t xml:space="preserve"> WPSQ &amp; Award Criteria Evaluation methodology</w:t>
      </w:r>
      <w:r w:rsidR="0050242E" w:rsidRPr="008926AF">
        <w:rPr>
          <w:rFonts w:ascii="Aptos" w:hAnsi="Aptos"/>
          <w:sz w:val="22"/>
        </w:rPr>
        <w:t>.</w:t>
      </w:r>
    </w:p>
    <w:p w14:paraId="69934695" w14:textId="77777777" w:rsidR="00DF6D60" w:rsidRPr="008926AF" w:rsidRDefault="00716F6E" w:rsidP="00822B3B">
      <w:pPr>
        <w:pStyle w:val="Sch1Number"/>
        <w:rPr>
          <w:rFonts w:ascii="Aptos" w:hAnsi="Aptos"/>
          <w:b/>
          <w:sz w:val="22"/>
        </w:rPr>
      </w:pPr>
      <w:bookmarkStart w:id="61" w:name="_Toc466443225"/>
      <w:r w:rsidRPr="008926AF">
        <w:rPr>
          <w:rFonts w:ascii="Aptos" w:hAnsi="Aptos"/>
          <w:b/>
          <w:sz w:val="22"/>
        </w:rPr>
        <w:t>Standstill to entry into contract(s)</w:t>
      </w:r>
    </w:p>
    <w:p w14:paraId="69934696" w14:textId="77777777" w:rsidR="00DF6D60" w:rsidRPr="008926AF" w:rsidRDefault="00716F6E" w:rsidP="00822B3B">
      <w:pPr>
        <w:pStyle w:val="Sch2Number"/>
        <w:rPr>
          <w:rFonts w:ascii="Aptos" w:hAnsi="Aptos"/>
          <w:sz w:val="22"/>
        </w:rPr>
      </w:pPr>
      <w:r w:rsidRPr="008926AF">
        <w:rPr>
          <w:rFonts w:ascii="Aptos" w:hAnsi="Aptos"/>
          <w:sz w:val="22"/>
        </w:rPr>
        <w:t>The Authority will issue assessment summaries to the successful and unsuccessful Participants in accordance with regulation 31 of the Regulations. The Authority will also publish a contract award notice in accordance with regulation 27 of the Regulations.</w:t>
      </w:r>
    </w:p>
    <w:p w14:paraId="69934697" w14:textId="77777777" w:rsidR="00DF6D60" w:rsidRPr="008926AF" w:rsidRDefault="00716F6E" w:rsidP="00822B3B">
      <w:pPr>
        <w:pStyle w:val="Sch2Number"/>
        <w:rPr>
          <w:rFonts w:ascii="Aptos" w:hAnsi="Aptos"/>
          <w:sz w:val="22"/>
        </w:rPr>
      </w:pPr>
      <w:r w:rsidRPr="008926AF">
        <w:rPr>
          <w:rFonts w:ascii="Aptos" w:hAnsi="Aptos"/>
          <w:sz w:val="22"/>
        </w:rPr>
        <w:lastRenderedPageBreak/>
        <w:t xml:space="preserve">Once the relevant standstill period has ended (being 8 working days from the date of the contract award notice), the Authority intends to enter into a contract with the successful Participant. </w:t>
      </w:r>
      <w:r w:rsidR="00AF5B24" w:rsidRPr="008926AF">
        <w:rPr>
          <w:rFonts w:ascii="Aptos" w:hAnsi="Aptos"/>
          <w:sz w:val="22"/>
        </w:rPr>
        <w:t xml:space="preserve">The Authority shall conclude the contract by issuing a contract award document. In addition, the Authority may send the </w:t>
      </w:r>
      <w:r w:rsidR="004A3FB1" w:rsidRPr="008926AF">
        <w:rPr>
          <w:rFonts w:ascii="Aptos" w:hAnsi="Aptos"/>
          <w:sz w:val="22"/>
        </w:rPr>
        <w:t>Participant</w:t>
      </w:r>
      <w:r w:rsidR="00AF5B24" w:rsidRPr="008926AF">
        <w:rPr>
          <w:rFonts w:ascii="Aptos" w:hAnsi="Aptos"/>
          <w:sz w:val="22"/>
        </w:rPr>
        <w:t xml:space="preserve"> a legal agreement for signature for its records and in such circumstances the </w:t>
      </w:r>
      <w:r w:rsidR="004A3FB1" w:rsidRPr="008926AF">
        <w:rPr>
          <w:rFonts w:ascii="Aptos" w:hAnsi="Aptos"/>
          <w:sz w:val="22"/>
        </w:rPr>
        <w:t>Participant</w:t>
      </w:r>
      <w:r w:rsidR="00AF5B24" w:rsidRPr="008926AF">
        <w:rPr>
          <w:rFonts w:ascii="Aptos" w:hAnsi="Aptos"/>
          <w:sz w:val="22"/>
        </w:rPr>
        <w:t xml:space="preserve"> shall countersign and return the legal agreement to the Authority promptly (and no later than 7 days from the date of receipt of such legal agreement).</w:t>
      </w:r>
    </w:p>
    <w:p w14:paraId="69934698" w14:textId="22864024" w:rsidR="00AF5B24" w:rsidRPr="008926AF" w:rsidRDefault="00716F6E" w:rsidP="00822B3B">
      <w:pPr>
        <w:pStyle w:val="Sch2Number"/>
        <w:rPr>
          <w:rFonts w:ascii="Aptos" w:hAnsi="Aptos"/>
          <w:sz w:val="22"/>
        </w:rPr>
      </w:pPr>
      <w:r w:rsidRPr="008926AF">
        <w:rPr>
          <w:rFonts w:ascii="Aptos" w:hAnsi="Aptos"/>
          <w:sz w:val="22"/>
        </w:rPr>
        <w:t xml:space="preserve">The Authority may ask the </w:t>
      </w:r>
      <w:r w:rsidR="005B4A7B" w:rsidRPr="008926AF">
        <w:rPr>
          <w:rFonts w:ascii="Aptos" w:hAnsi="Aptos"/>
          <w:sz w:val="22"/>
        </w:rPr>
        <w:t>successful Participant</w:t>
      </w:r>
      <w:r w:rsidRPr="008926AF">
        <w:rPr>
          <w:rFonts w:ascii="Aptos" w:hAnsi="Aptos"/>
          <w:sz w:val="22"/>
        </w:rPr>
        <w:t xml:space="preserve"> to provide verification of statements made in its </w:t>
      </w:r>
      <w:r w:rsidR="00C56D7D" w:rsidRPr="008926AF">
        <w:rPr>
          <w:rFonts w:ascii="Aptos" w:hAnsi="Aptos"/>
          <w:sz w:val="22"/>
        </w:rPr>
        <w:t>W</w:t>
      </w:r>
      <w:r w:rsidR="00583554" w:rsidRPr="008926AF">
        <w:rPr>
          <w:rFonts w:ascii="Aptos" w:hAnsi="Aptos"/>
          <w:sz w:val="22"/>
        </w:rPr>
        <w:t>PSQ</w:t>
      </w:r>
      <w:r w:rsidRPr="008926AF">
        <w:rPr>
          <w:rFonts w:ascii="Aptos" w:hAnsi="Aptos"/>
          <w:sz w:val="22"/>
        </w:rPr>
        <w:t xml:space="preserve"> to confirm that it satisfies the conditions of participation and to confirm it is not an Excluded or Excludable Supplier.</w:t>
      </w:r>
    </w:p>
    <w:p w14:paraId="69934699" w14:textId="77777777" w:rsidR="00DF6D60" w:rsidRPr="008926AF" w:rsidRDefault="00716F6E" w:rsidP="00822B3B">
      <w:pPr>
        <w:pStyle w:val="Sch1Number"/>
        <w:rPr>
          <w:rFonts w:ascii="Aptos" w:hAnsi="Aptos" w:cs="Arial"/>
          <w:b/>
          <w:sz w:val="22"/>
        </w:rPr>
      </w:pPr>
      <w:bookmarkStart w:id="62" w:name="_Ref180423691"/>
      <w:r w:rsidRPr="008926AF">
        <w:rPr>
          <w:rFonts w:ascii="Aptos" w:hAnsi="Aptos" w:cs="Arial"/>
          <w:b/>
          <w:sz w:val="22"/>
        </w:rPr>
        <w:t>Excludable Suppliers</w:t>
      </w:r>
      <w:bookmarkEnd w:id="62"/>
    </w:p>
    <w:p w14:paraId="6993469A" w14:textId="77777777" w:rsidR="00DF6D60" w:rsidRPr="008926AF" w:rsidRDefault="00716F6E" w:rsidP="00822B3B">
      <w:pPr>
        <w:pStyle w:val="Sch2Number"/>
        <w:rPr>
          <w:rFonts w:ascii="Aptos" w:hAnsi="Aptos"/>
          <w:sz w:val="22"/>
        </w:rPr>
      </w:pPr>
      <w:r w:rsidRPr="008926AF">
        <w:rPr>
          <w:rFonts w:ascii="Aptos" w:hAnsi="Aptos"/>
          <w:sz w:val="22"/>
        </w:rPr>
        <w:t>The Authority will exclude any Participant to whom any of the following exclusion grounds apply:</w:t>
      </w:r>
    </w:p>
    <w:tbl>
      <w:tblPr>
        <w:tblStyle w:val="TableGrid"/>
        <w:tblW w:w="8647" w:type="dxa"/>
        <w:tblInd w:w="562" w:type="dxa"/>
        <w:tblLook w:val="04A0" w:firstRow="1" w:lastRow="0" w:firstColumn="1" w:lastColumn="0" w:noHBand="0" w:noVBand="1"/>
      </w:tblPr>
      <w:tblGrid>
        <w:gridCol w:w="4395"/>
        <w:gridCol w:w="2551"/>
        <w:gridCol w:w="1701"/>
      </w:tblGrid>
      <w:tr w:rsidR="00ED0793" w:rsidRPr="008926AF" w14:paraId="6993469E" w14:textId="77777777" w:rsidTr="00047F12">
        <w:trPr>
          <w:trHeight w:val="676"/>
        </w:trPr>
        <w:tc>
          <w:tcPr>
            <w:tcW w:w="4395" w:type="dxa"/>
            <w:vAlign w:val="center"/>
          </w:tcPr>
          <w:p w14:paraId="6993469B" w14:textId="77777777" w:rsidR="00DF6D60" w:rsidRPr="008926AF" w:rsidRDefault="00716F6E" w:rsidP="00822B3B">
            <w:pPr>
              <w:pStyle w:val="BodyText"/>
              <w:jc w:val="center"/>
              <w:rPr>
                <w:rFonts w:ascii="Aptos" w:hAnsi="Aptos"/>
                <w:b/>
                <w:bCs/>
                <w:sz w:val="22"/>
              </w:rPr>
            </w:pPr>
            <w:r w:rsidRPr="008926AF">
              <w:rPr>
                <w:rFonts w:ascii="Aptos" w:hAnsi="Aptos"/>
                <w:b/>
                <w:bCs/>
                <w:sz w:val="22"/>
              </w:rPr>
              <w:t>Discretionary exclusion ground</w:t>
            </w:r>
          </w:p>
        </w:tc>
        <w:tc>
          <w:tcPr>
            <w:tcW w:w="2551" w:type="dxa"/>
            <w:vAlign w:val="center"/>
          </w:tcPr>
          <w:p w14:paraId="6993469C" w14:textId="77777777" w:rsidR="00DF6D60" w:rsidRPr="008926AF" w:rsidRDefault="00716F6E" w:rsidP="00822B3B">
            <w:pPr>
              <w:pStyle w:val="BodyText"/>
              <w:jc w:val="center"/>
              <w:rPr>
                <w:rFonts w:ascii="Aptos" w:hAnsi="Aptos"/>
                <w:b/>
                <w:bCs/>
                <w:sz w:val="22"/>
              </w:rPr>
            </w:pPr>
            <w:r w:rsidRPr="008926AF">
              <w:rPr>
                <w:rFonts w:ascii="Aptos" w:hAnsi="Aptos"/>
                <w:b/>
                <w:bCs/>
                <w:sz w:val="22"/>
              </w:rPr>
              <w:t>Statutory reference</w:t>
            </w:r>
          </w:p>
        </w:tc>
        <w:tc>
          <w:tcPr>
            <w:tcW w:w="1701" w:type="dxa"/>
            <w:vAlign w:val="center"/>
          </w:tcPr>
          <w:p w14:paraId="6993469D" w14:textId="77777777" w:rsidR="00DF6D60" w:rsidRPr="008926AF" w:rsidRDefault="00716F6E" w:rsidP="00822B3B">
            <w:pPr>
              <w:pStyle w:val="BodyText"/>
              <w:jc w:val="center"/>
              <w:rPr>
                <w:rFonts w:ascii="Aptos" w:hAnsi="Aptos"/>
                <w:b/>
                <w:bCs/>
                <w:sz w:val="22"/>
              </w:rPr>
            </w:pPr>
            <w:r w:rsidRPr="008926AF">
              <w:rPr>
                <w:rFonts w:ascii="Aptos" w:hAnsi="Aptos"/>
                <w:b/>
                <w:bCs/>
                <w:sz w:val="22"/>
              </w:rPr>
              <w:t>Applied to this procurement (Y/N)</w:t>
            </w:r>
          </w:p>
        </w:tc>
      </w:tr>
      <w:tr w:rsidR="00ED0793" w:rsidRPr="008926AF" w14:paraId="699346A2" w14:textId="77777777" w:rsidTr="00047F12">
        <w:tc>
          <w:tcPr>
            <w:tcW w:w="4395" w:type="dxa"/>
          </w:tcPr>
          <w:p w14:paraId="6993469F" w14:textId="77777777" w:rsidR="00DF6D60" w:rsidRPr="008926AF" w:rsidRDefault="00716F6E" w:rsidP="00822B3B">
            <w:pPr>
              <w:pStyle w:val="BodyText"/>
              <w:rPr>
                <w:rFonts w:ascii="Aptos" w:hAnsi="Aptos"/>
                <w:sz w:val="22"/>
              </w:rPr>
            </w:pPr>
            <w:r w:rsidRPr="008926AF">
              <w:rPr>
                <w:rFonts w:ascii="Aptos" w:hAnsi="Aptos"/>
                <w:sz w:val="22"/>
              </w:rPr>
              <w:t>Labour market misconduct (order made in UK against Participant or connected person)</w:t>
            </w:r>
          </w:p>
        </w:tc>
        <w:tc>
          <w:tcPr>
            <w:tcW w:w="2551" w:type="dxa"/>
          </w:tcPr>
          <w:p w14:paraId="699346A0" w14:textId="77777777" w:rsidR="00DF6D60" w:rsidRPr="008926AF" w:rsidRDefault="00716F6E" w:rsidP="00822B3B">
            <w:pPr>
              <w:pStyle w:val="BodyText"/>
              <w:rPr>
                <w:rFonts w:ascii="Aptos" w:hAnsi="Aptos"/>
                <w:sz w:val="22"/>
              </w:rPr>
            </w:pPr>
            <w:r w:rsidRPr="008926AF">
              <w:rPr>
                <w:rFonts w:ascii="Aptos" w:hAnsi="Aptos"/>
                <w:sz w:val="22"/>
              </w:rPr>
              <w:t>Schedule 7 paragraph 1</w:t>
            </w:r>
          </w:p>
        </w:tc>
        <w:tc>
          <w:tcPr>
            <w:tcW w:w="1701" w:type="dxa"/>
          </w:tcPr>
          <w:p w14:paraId="699346A1" w14:textId="7CCFE30B" w:rsidR="00DF6D60" w:rsidRPr="008926AF" w:rsidRDefault="004F3FD0" w:rsidP="00822B3B">
            <w:pPr>
              <w:pStyle w:val="BodyText"/>
              <w:jc w:val="center"/>
              <w:rPr>
                <w:rFonts w:ascii="Aptos" w:hAnsi="Aptos"/>
                <w:sz w:val="22"/>
              </w:rPr>
            </w:pPr>
            <w:r w:rsidRPr="008926AF">
              <w:rPr>
                <w:rFonts w:ascii="Aptos" w:hAnsi="Aptos"/>
                <w:sz w:val="22"/>
              </w:rPr>
              <w:t>Y</w:t>
            </w:r>
          </w:p>
        </w:tc>
      </w:tr>
      <w:tr w:rsidR="00ED0793" w:rsidRPr="008926AF" w14:paraId="699346A6" w14:textId="77777777" w:rsidTr="00047F12">
        <w:tc>
          <w:tcPr>
            <w:tcW w:w="4395" w:type="dxa"/>
          </w:tcPr>
          <w:p w14:paraId="699346A3" w14:textId="77777777" w:rsidR="00DF6D60" w:rsidRPr="008926AF" w:rsidRDefault="00716F6E" w:rsidP="00822B3B">
            <w:pPr>
              <w:pStyle w:val="BodyText"/>
              <w:rPr>
                <w:rFonts w:ascii="Aptos" w:hAnsi="Aptos"/>
                <w:sz w:val="22"/>
              </w:rPr>
            </w:pPr>
            <w:r w:rsidRPr="008926AF">
              <w:rPr>
                <w:rFonts w:ascii="Aptos" w:hAnsi="Aptos"/>
                <w:sz w:val="22"/>
              </w:rPr>
              <w:t>Labour market misconduct (outside UK)</w:t>
            </w:r>
          </w:p>
        </w:tc>
        <w:tc>
          <w:tcPr>
            <w:tcW w:w="2551" w:type="dxa"/>
          </w:tcPr>
          <w:p w14:paraId="699346A4" w14:textId="77777777" w:rsidR="00DF6D60" w:rsidRPr="008926AF" w:rsidRDefault="00716F6E" w:rsidP="00822B3B">
            <w:pPr>
              <w:pStyle w:val="BodyText"/>
              <w:rPr>
                <w:rFonts w:ascii="Aptos" w:hAnsi="Aptos"/>
                <w:sz w:val="22"/>
              </w:rPr>
            </w:pPr>
            <w:r w:rsidRPr="008926AF">
              <w:rPr>
                <w:rFonts w:ascii="Aptos" w:hAnsi="Aptos"/>
                <w:sz w:val="22"/>
              </w:rPr>
              <w:t>Schedule 7 paragraph 2</w:t>
            </w:r>
          </w:p>
        </w:tc>
        <w:tc>
          <w:tcPr>
            <w:tcW w:w="1701" w:type="dxa"/>
          </w:tcPr>
          <w:p w14:paraId="699346A5" w14:textId="08CDE562" w:rsidR="00DF6D60" w:rsidRPr="008926AF" w:rsidRDefault="004F3FD0" w:rsidP="00822B3B">
            <w:pPr>
              <w:pStyle w:val="BodyText"/>
              <w:jc w:val="center"/>
              <w:rPr>
                <w:rFonts w:ascii="Aptos" w:hAnsi="Aptos"/>
                <w:sz w:val="22"/>
              </w:rPr>
            </w:pPr>
            <w:r w:rsidRPr="008926AF">
              <w:rPr>
                <w:rFonts w:ascii="Aptos" w:hAnsi="Aptos"/>
                <w:sz w:val="22"/>
              </w:rPr>
              <w:t>Y</w:t>
            </w:r>
          </w:p>
        </w:tc>
      </w:tr>
      <w:tr w:rsidR="00ED0793" w:rsidRPr="008926AF" w14:paraId="699346AA" w14:textId="77777777" w:rsidTr="00047F12">
        <w:trPr>
          <w:trHeight w:val="710"/>
        </w:trPr>
        <w:tc>
          <w:tcPr>
            <w:tcW w:w="4395" w:type="dxa"/>
          </w:tcPr>
          <w:p w14:paraId="699346A7" w14:textId="77777777" w:rsidR="00DF6D60" w:rsidRPr="008926AF" w:rsidRDefault="00716F6E" w:rsidP="00822B3B">
            <w:pPr>
              <w:pStyle w:val="BodyText"/>
              <w:rPr>
                <w:rFonts w:ascii="Aptos" w:hAnsi="Aptos"/>
                <w:sz w:val="22"/>
              </w:rPr>
            </w:pPr>
            <w:r w:rsidRPr="008926AF">
              <w:rPr>
                <w:rFonts w:ascii="Aptos" w:hAnsi="Aptos"/>
                <w:sz w:val="22"/>
              </w:rPr>
              <w:t>Labour market misconduct (evidence of offence under specified legislation)</w:t>
            </w:r>
          </w:p>
        </w:tc>
        <w:tc>
          <w:tcPr>
            <w:tcW w:w="2551" w:type="dxa"/>
          </w:tcPr>
          <w:p w14:paraId="699346A8" w14:textId="77777777" w:rsidR="00DF6D60" w:rsidRPr="008926AF" w:rsidRDefault="00716F6E" w:rsidP="00822B3B">
            <w:pPr>
              <w:pStyle w:val="BodyText"/>
              <w:rPr>
                <w:rFonts w:ascii="Aptos" w:hAnsi="Aptos"/>
                <w:sz w:val="22"/>
              </w:rPr>
            </w:pPr>
            <w:r w:rsidRPr="008926AF">
              <w:rPr>
                <w:rFonts w:ascii="Aptos" w:hAnsi="Aptos"/>
                <w:sz w:val="22"/>
              </w:rPr>
              <w:t>Schedule 7 paragraph 3</w:t>
            </w:r>
          </w:p>
        </w:tc>
        <w:tc>
          <w:tcPr>
            <w:tcW w:w="1701" w:type="dxa"/>
          </w:tcPr>
          <w:p w14:paraId="699346A9" w14:textId="126043F4" w:rsidR="00DF6D60" w:rsidRPr="008926AF" w:rsidRDefault="004F3FD0" w:rsidP="00822B3B">
            <w:pPr>
              <w:pStyle w:val="BodyText"/>
              <w:jc w:val="center"/>
              <w:rPr>
                <w:rFonts w:ascii="Aptos" w:hAnsi="Aptos"/>
                <w:sz w:val="22"/>
              </w:rPr>
            </w:pPr>
            <w:r w:rsidRPr="008926AF">
              <w:rPr>
                <w:rFonts w:ascii="Aptos" w:hAnsi="Aptos"/>
                <w:sz w:val="22"/>
              </w:rPr>
              <w:t>Y</w:t>
            </w:r>
          </w:p>
        </w:tc>
      </w:tr>
      <w:tr w:rsidR="00ED0793" w:rsidRPr="008926AF" w14:paraId="699346AE" w14:textId="77777777" w:rsidTr="00047F12">
        <w:tc>
          <w:tcPr>
            <w:tcW w:w="4395" w:type="dxa"/>
          </w:tcPr>
          <w:p w14:paraId="699346AB" w14:textId="77777777" w:rsidR="00DF6D60" w:rsidRPr="008926AF" w:rsidRDefault="00716F6E" w:rsidP="00822B3B">
            <w:pPr>
              <w:pStyle w:val="BodyText"/>
              <w:rPr>
                <w:rFonts w:ascii="Aptos" w:hAnsi="Aptos"/>
                <w:sz w:val="22"/>
              </w:rPr>
            </w:pPr>
            <w:r w:rsidRPr="008926AF">
              <w:rPr>
                <w:rFonts w:ascii="Aptos" w:hAnsi="Aptos"/>
                <w:sz w:val="22"/>
              </w:rPr>
              <w:t>Environmental misconduct</w:t>
            </w:r>
          </w:p>
        </w:tc>
        <w:tc>
          <w:tcPr>
            <w:tcW w:w="2551" w:type="dxa"/>
          </w:tcPr>
          <w:p w14:paraId="699346AC" w14:textId="77777777" w:rsidR="00DF6D60" w:rsidRPr="008926AF" w:rsidRDefault="00716F6E" w:rsidP="00822B3B">
            <w:pPr>
              <w:pStyle w:val="BodyText"/>
              <w:rPr>
                <w:rFonts w:ascii="Aptos" w:hAnsi="Aptos"/>
                <w:sz w:val="22"/>
              </w:rPr>
            </w:pPr>
            <w:r w:rsidRPr="008926AF">
              <w:rPr>
                <w:rFonts w:ascii="Aptos" w:hAnsi="Aptos"/>
                <w:sz w:val="22"/>
              </w:rPr>
              <w:t>Schedule 7 paragraph 4</w:t>
            </w:r>
          </w:p>
        </w:tc>
        <w:tc>
          <w:tcPr>
            <w:tcW w:w="1701" w:type="dxa"/>
          </w:tcPr>
          <w:p w14:paraId="699346AD" w14:textId="46D5989B" w:rsidR="00DF6D60" w:rsidRPr="008926AF" w:rsidRDefault="00157CBF" w:rsidP="00822B3B">
            <w:pPr>
              <w:pStyle w:val="BodyText"/>
              <w:jc w:val="center"/>
              <w:rPr>
                <w:rFonts w:ascii="Aptos" w:hAnsi="Aptos"/>
                <w:sz w:val="22"/>
              </w:rPr>
            </w:pPr>
            <w:r w:rsidRPr="008926AF">
              <w:rPr>
                <w:rFonts w:ascii="Aptos" w:hAnsi="Aptos"/>
                <w:sz w:val="22"/>
              </w:rPr>
              <w:t>Y</w:t>
            </w:r>
          </w:p>
        </w:tc>
      </w:tr>
      <w:tr w:rsidR="00ED0793" w:rsidRPr="008926AF" w14:paraId="699346B2" w14:textId="77777777" w:rsidTr="00047F12">
        <w:tc>
          <w:tcPr>
            <w:tcW w:w="4395" w:type="dxa"/>
          </w:tcPr>
          <w:p w14:paraId="699346AF" w14:textId="77777777" w:rsidR="00DF6D60" w:rsidRPr="008926AF" w:rsidRDefault="00716F6E" w:rsidP="00822B3B">
            <w:pPr>
              <w:pStyle w:val="BodyText"/>
              <w:rPr>
                <w:rFonts w:ascii="Aptos" w:hAnsi="Aptos"/>
                <w:sz w:val="22"/>
              </w:rPr>
            </w:pPr>
            <w:r w:rsidRPr="008926AF">
              <w:rPr>
                <w:rFonts w:ascii="Aptos" w:hAnsi="Aptos"/>
                <w:sz w:val="22"/>
              </w:rPr>
              <w:t>Insolvency, bankruptcy, etc</w:t>
            </w:r>
          </w:p>
        </w:tc>
        <w:tc>
          <w:tcPr>
            <w:tcW w:w="2551" w:type="dxa"/>
          </w:tcPr>
          <w:p w14:paraId="699346B0" w14:textId="77777777" w:rsidR="00DF6D60" w:rsidRPr="008926AF" w:rsidRDefault="00716F6E" w:rsidP="00822B3B">
            <w:pPr>
              <w:pStyle w:val="BodyText"/>
              <w:rPr>
                <w:rFonts w:ascii="Aptos" w:hAnsi="Aptos"/>
                <w:sz w:val="22"/>
              </w:rPr>
            </w:pPr>
            <w:r w:rsidRPr="008926AF">
              <w:rPr>
                <w:rFonts w:ascii="Aptos" w:hAnsi="Aptos"/>
                <w:sz w:val="22"/>
              </w:rPr>
              <w:t>Schedule 7 paragraph 5</w:t>
            </w:r>
          </w:p>
        </w:tc>
        <w:tc>
          <w:tcPr>
            <w:tcW w:w="1701" w:type="dxa"/>
          </w:tcPr>
          <w:p w14:paraId="699346B1" w14:textId="3DC25256" w:rsidR="00DF6D60" w:rsidRPr="008926AF" w:rsidRDefault="004F3FD0" w:rsidP="00822B3B">
            <w:pPr>
              <w:pStyle w:val="BodyText"/>
              <w:jc w:val="center"/>
              <w:rPr>
                <w:rFonts w:ascii="Aptos" w:hAnsi="Aptos"/>
                <w:sz w:val="22"/>
              </w:rPr>
            </w:pPr>
            <w:r w:rsidRPr="008926AF">
              <w:rPr>
                <w:rFonts w:ascii="Aptos" w:hAnsi="Aptos"/>
                <w:sz w:val="22"/>
              </w:rPr>
              <w:t>Y</w:t>
            </w:r>
          </w:p>
        </w:tc>
      </w:tr>
      <w:tr w:rsidR="00ED0793" w:rsidRPr="008926AF" w14:paraId="699346B6" w14:textId="77777777" w:rsidTr="00047F12">
        <w:tc>
          <w:tcPr>
            <w:tcW w:w="4395" w:type="dxa"/>
          </w:tcPr>
          <w:p w14:paraId="699346B3" w14:textId="77777777" w:rsidR="00DF6D60" w:rsidRPr="008926AF" w:rsidRDefault="00716F6E" w:rsidP="00822B3B">
            <w:pPr>
              <w:pStyle w:val="BodyText"/>
              <w:rPr>
                <w:rFonts w:ascii="Aptos" w:hAnsi="Aptos"/>
                <w:sz w:val="22"/>
              </w:rPr>
            </w:pPr>
            <w:r w:rsidRPr="008926AF">
              <w:rPr>
                <w:rFonts w:ascii="Aptos" w:hAnsi="Aptos"/>
                <w:sz w:val="22"/>
              </w:rPr>
              <w:t>Participant or connected person has suspended or ceased carrying on all or a substantial part of its business.</w:t>
            </w:r>
          </w:p>
        </w:tc>
        <w:tc>
          <w:tcPr>
            <w:tcW w:w="2551" w:type="dxa"/>
          </w:tcPr>
          <w:p w14:paraId="699346B4" w14:textId="77777777" w:rsidR="00DF6D60" w:rsidRPr="008926AF" w:rsidRDefault="00716F6E" w:rsidP="00822B3B">
            <w:pPr>
              <w:pStyle w:val="BodyText"/>
              <w:rPr>
                <w:rFonts w:ascii="Aptos" w:hAnsi="Aptos"/>
                <w:sz w:val="22"/>
              </w:rPr>
            </w:pPr>
            <w:r w:rsidRPr="008926AF">
              <w:rPr>
                <w:rFonts w:ascii="Aptos" w:hAnsi="Aptos"/>
                <w:sz w:val="22"/>
              </w:rPr>
              <w:t>Schedule 7 paragraph 6</w:t>
            </w:r>
          </w:p>
        </w:tc>
        <w:tc>
          <w:tcPr>
            <w:tcW w:w="1701" w:type="dxa"/>
          </w:tcPr>
          <w:p w14:paraId="699346B5" w14:textId="43C7E705" w:rsidR="00DF6D60" w:rsidRPr="008926AF" w:rsidRDefault="004F3FD0" w:rsidP="00822B3B">
            <w:pPr>
              <w:pStyle w:val="BodyText"/>
              <w:jc w:val="center"/>
              <w:rPr>
                <w:rFonts w:ascii="Aptos" w:hAnsi="Aptos"/>
                <w:sz w:val="22"/>
              </w:rPr>
            </w:pPr>
            <w:r w:rsidRPr="008926AF">
              <w:rPr>
                <w:rFonts w:ascii="Aptos" w:hAnsi="Aptos"/>
                <w:sz w:val="22"/>
              </w:rPr>
              <w:t>Y</w:t>
            </w:r>
          </w:p>
        </w:tc>
      </w:tr>
      <w:tr w:rsidR="00ED0793" w:rsidRPr="008926AF" w14:paraId="699346BA" w14:textId="77777777" w:rsidTr="00047F12">
        <w:tc>
          <w:tcPr>
            <w:tcW w:w="4395" w:type="dxa"/>
          </w:tcPr>
          <w:p w14:paraId="699346B7" w14:textId="77777777" w:rsidR="00DF6D60" w:rsidRPr="008926AF" w:rsidRDefault="00716F6E" w:rsidP="00822B3B">
            <w:pPr>
              <w:pStyle w:val="BodyText"/>
              <w:rPr>
                <w:rFonts w:ascii="Aptos" w:hAnsi="Aptos"/>
                <w:sz w:val="22"/>
              </w:rPr>
            </w:pPr>
            <w:r w:rsidRPr="008926AF">
              <w:rPr>
                <w:rFonts w:ascii="Aptos" w:hAnsi="Aptos"/>
                <w:sz w:val="22"/>
              </w:rPr>
              <w:lastRenderedPageBreak/>
              <w:t>Potential competition infringements – Chapter I</w:t>
            </w:r>
          </w:p>
        </w:tc>
        <w:tc>
          <w:tcPr>
            <w:tcW w:w="2551" w:type="dxa"/>
          </w:tcPr>
          <w:p w14:paraId="699346B8" w14:textId="77777777" w:rsidR="00DF6D60" w:rsidRPr="008926AF" w:rsidRDefault="00716F6E" w:rsidP="00822B3B">
            <w:pPr>
              <w:pStyle w:val="BodyText"/>
              <w:rPr>
                <w:rFonts w:ascii="Aptos" w:hAnsi="Aptos"/>
                <w:sz w:val="22"/>
              </w:rPr>
            </w:pPr>
            <w:r w:rsidRPr="008926AF">
              <w:rPr>
                <w:rFonts w:ascii="Aptos" w:hAnsi="Aptos"/>
                <w:sz w:val="22"/>
              </w:rPr>
              <w:t>Schedule 7 paragraph 7</w:t>
            </w:r>
          </w:p>
        </w:tc>
        <w:tc>
          <w:tcPr>
            <w:tcW w:w="1701" w:type="dxa"/>
          </w:tcPr>
          <w:p w14:paraId="699346B9" w14:textId="7747B683" w:rsidR="00DF6D60" w:rsidRPr="008926AF" w:rsidRDefault="004F3FD0" w:rsidP="00822B3B">
            <w:pPr>
              <w:pStyle w:val="BodyText"/>
              <w:jc w:val="center"/>
              <w:rPr>
                <w:rFonts w:ascii="Aptos" w:hAnsi="Aptos"/>
                <w:sz w:val="22"/>
              </w:rPr>
            </w:pPr>
            <w:r w:rsidRPr="008926AF">
              <w:rPr>
                <w:rFonts w:ascii="Aptos" w:hAnsi="Aptos"/>
                <w:sz w:val="22"/>
              </w:rPr>
              <w:t>Y</w:t>
            </w:r>
          </w:p>
        </w:tc>
      </w:tr>
      <w:tr w:rsidR="00ED0793" w:rsidRPr="008926AF" w14:paraId="699346BE" w14:textId="77777777" w:rsidTr="00047F12">
        <w:tc>
          <w:tcPr>
            <w:tcW w:w="4395" w:type="dxa"/>
          </w:tcPr>
          <w:p w14:paraId="699346BB" w14:textId="77777777" w:rsidR="00DF6D60" w:rsidRPr="008926AF" w:rsidRDefault="00716F6E" w:rsidP="00822B3B">
            <w:pPr>
              <w:pStyle w:val="BodyText"/>
              <w:rPr>
                <w:rFonts w:ascii="Aptos" w:hAnsi="Aptos"/>
                <w:sz w:val="22"/>
              </w:rPr>
            </w:pPr>
            <w:r w:rsidRPr="008926AF">
              <w:rPr>
                <w:rFonts w:ascii="Aptos" w:hAnsi="Aptos"/>
                <w:sz w:val="22"/>
              </w:rPr>
              <w:t>Potential competition infringements – Chapter II</w:t>
            </w:r>
          </w:p>
        </w:tc>
        <w:tc>
          <w:tcPr>
            <w:tcW w:w="2551" w:type="dxa"/>
          </w:tcPr>
          <w:p w14:paraId="699346BC" w14:textId="77777777" w:rsidR="00DF6D60" w:rsidRPr="008926AF" w:rsidRDefault="00716F6E" w:rsidP="00822B3B">
            <w:pPr>
              <w:pStyle w:val="BodyText"/>
              <w:rPr>
                <w:rFonts w:ascii="Aptos" w:hAnsi="Aptos"/>
                <w:sz w:val="22"/>
              </w:rPr>
            </w:pPr>
            <w:r w:rsidRPr="008926AF">
              <w:rPr>
                <w:rFonts w:ascii="Aptos" w:hAnsi="Aptos"/>
                <w:sz w:val="22"/>
              </w:rPr>
              <w:t>Schedule 7 paragraph 8</w:t>
            </w:r>
          </w:p>
        </w:tc>
        <w:tc>
          <w:tcPr>
            <w:tcW w:w="1701" w:type="dxa"/>
          </w:tcPr>
          <w:p w14:paraId="699346BD" w14:textId="0AB2D2CE" w:rsidR="00DF6D60" w:rsidRPr="008926AF" w:rsidRDefault="00283CC0" w:rsidP="00822B3B">
            <w:pPr>
              <w:pStyle w:val="BodyText"/>
              <w:jc w:val="center"/>
              <w:rPr>
                <w:rFonts w:ascii="Aptos" w:hAnsi="Aptos"/>
                <w:sz w:val="22"/>
              </w:rPr>
            </w:pPr>
            <w:r w:rsidRPr="008926AF">
              <w:rPr>
                <w:rFonts w:ascii="Aptos" w:hAnsi="Aptos"/>
                <w:sz w:val="22"/>
              </w:rPr>
              <w:t>Y</w:t>
            </w:r>
          </w:p>
        </w:tc>
      </w:tr>
      <w:tr w:rsidR="00ED0793" w:rsidRPr="008926AF" w14:paraId="699346C2" w14:textId="77777777" w:rsidTr="00047F12">
        <w:tc>
          <w:tcPr>
            <w:tcW w:w="4395" w:type="dxa"/>
          </w:tcPr>
          <w:p w14:paraId="699346BF" w14:textId="77777777" w:rsidR="00DF6D60" w:rsidRPr="008926AF" w:rsidRDefault="00716F6E" w:rsidP="00822B3B">
            <w:pPr>
              <w:pStyle w:val="BodyText"/>
              <w:rPr>
                <w:rFonts w:ascii="Aptos" w:hAnsi="Aptos"/>
                <w:sz w:val="22"/>
              </w:rPr>
            </w:pPr>
            <w:r w:rsidRPr="008926AF">
              <w:rPr>
                <w:rFonts w:ascii="Aptos" w:hAnsi="Aptos"/>
                <w:sz w:val="22"/>
              </w:rPr>
              <w:t>Regulator decision in respect of competition infringement – Chapter II</w:t>
            </w:r>
          </w:p>
        </w:tc>
        <w:tc>
          <w:tcPr>
            <w:tcW w:w="2551" w:type="dxa"/>
          </w:tcPr>
          <w:p w14:paraId="699346C0" w14:textId="77777777" w:rsidR="00DF6D60" w:rsidRPr="008926AF" w:rsidRDefault="00716F6E" w:rsidP="00822B3B">
            <w:pPr>
              <w:pStyle w:val="BodyText"/>
              <w:rPr>
                <w:rFonts w:ascii="Aptos" w:hAnsi="Aptos"/>
                <w:sz w:val="22"/>
              </w:rPr>
            </w:pPr>
            <w:r w:rsidRPr="008926AF">
              <w:rPr>
                <w:rFonts w:ascii="Aptos" w:hAnsi="Aptos"/>
                <w:sz w:val="22"/>
              </w:rPr>
              <w:t>Schedule 7 paragraph 9</w:t>
            </w:r>
          </w:p>
        </w:tc>
        <w:tc>
          <w:tcPr>
            <w:tcW w:w="1701" w:type="dxa"/>
          </w:tcPr>
          <w:p w14:paraId="699346C1" w14:textId="15BE8208" w:rsidR="00DF6D60" w:rsidRPr="008926AF" w:rsidRDefault="00283CC0" w:rsidP="00822B3B">
            <w:pPr>
              <w:pStyle w:val="BodyText"/>
              <w:jc w:val="center"/>
              <w:rPr>
                <w:rFonts w:ascii="Aptos" w:hAnsi="Aptos"/>
                <w:sz w:val="22"/>
              </w:rPr>
            </w:pPr>
            <w:r w:rsidRPr="008926AF">
              <w:rPr>
                <w:rFonts w:ascii="Aptos" w:hAnsi="Aptos"/>
                <w:sz w:val="22"/>
              </w:rPr>
              <w:t>Y</w:t>
            </w:r>
          </w:p>
        </w:tc>
      </w:tr>
      <w:tr w:rsidR="00ED0793" w:rsidRPr="008926AF" w14:paraId="699346C6" w14:textId="77777777" w:rsidTr="00047F12">
        <w:tc>
          <w:tcPr>
            <w:tcW w:w="4395" w:type="dxa"/>
          </w:tcPr>
          <w:p w14:paraId="699346C3" w14:textId="77777777" w:rsidR="00DF6D60" w:rsidRPr="008926AF" w:rsidRDefault="00716F6E" w:rsidP="00822B3B">
            <w:pPr>
              <w:pStyle w:val="BodyText"/>
              <w:rPr>
                <w:rFonts w:ascii="Aptos" w:hAnsi="Aptos"/>
                <w:sz w:val="22"/>
              </w:rPr>
            </w:pPr>
            <w:r w:rsidRPr="008926AF">
              <w:rPr>
                <w:rFonts w:ascii="Aptos" w:hAnsi="Aptos"/>
                <w:sz w:val="22"/>
              </w:rPr>
              <w:t>Potential competition infringements – cartel offence</w:t>
            </w:r>
          </w:p>
        </w:tc>
        <w:tc>
          <w:tcPr>
            <w:tcW w:w="2551" w:type="dxa"/>
          </w:tcPr>
          <w:p w14:paraId="699346C4" w14:textId="77777777" w:rsidR="00DF6D60" w:rsidRPr="008926AF" w:rsidRDefault="00716F6E" w:rsidP="00822B3B">
            <w:pPr>
              <w:pStyle w:val="BodyText"/>
              <w:rPr>
                <w:rFonts w:ascii="Aptos" w:hAnsi="Aptos"/>
                <w:sz w:val="22"/>
              </w:rPr>
            </w:pPr>
            <w:r w:rsidRPr="008926AF">
              <w:rPr>
                <w:rFonts w:ascii="Aptos" w:hAnsi="Aptos"/>
                <w:sz w:val="22"/>
              </w:rPr>
              <w:t>Schedule 7 paragraph 10</w:t>
            </w:r>
          </w:p>
        </w:tc>
        <w:tc>
          <w:tcPr>
            <w:tcW w:w="1701" w:type="dxa"/>
          </w:tcPr>
          <w:p w14:paraId="699346C5" w14:textId="1F11966E" w:rsidR="00DF6D60" w:rsidRPr="008926AF" w:rsidRDefault="00283CC0" w:rsidP="00822B3B">
            <w:pPr>
              <w:pStyle w:val="BodyText"/>
              <w:jc w:val="center"/>
              <w:rPr>
                <w:rFonts w:ascii="Aptos" w:hAnsi="Aptos"/>
                <w:sz w:val="22"/>
              </w:rPr>
            </w:pPr>
            <w:r w:rsidRPr="008926AF">
              <w:rPr>
                <w:rFonts w:ascii="Aptos" w:hAnsi="Aptos"/>
                <w:sz w:val="22"/>
              </w:rPr>
              <w:t>Y</w:t>
            </w:r>
          </w:p>
        </w:tc>
      </w:tr>
      <w:tr w:rsidR="00ED0793" w:rsidRPr="008926AF" w14:paraId="699346CA" w14:textId="77777777" w:rsidTr="00047F12">
        <w:tc>
          <w:tcPr>
            <w:tcW w:w="4395" w:type="dxa"/>
          </w:tcPr>
          <w:p w14:paraId="699346C7" w14:textId="77777777" w:rsidR="00DF6D60" w:rsidRPr="008926AF" w:rsidRDefault="00716F6E" w:rsidP="00822B3B">
            <w:pPr>
              <w:pStyle w:val="BodyText"/>
              <w:rPr>
                <w:rFonts w:ascii="Aptos" w:hAnsi="Aptos"/>
                <w:sz w:val="22"/>
              </w:rPr>
            </w:pPr>
            <w:r w:rsidRPr="008926AF">
              <w:rPr>
                <w:rFonts w:ascii="Aptos" w:hAnsi="Aptos"/>
                <w:sz w:val="22"/>
              </w:rPr>
              <w:t>Professional misconduct</w:t>
            </w:r>
          </w:p>
        </w:tc>
        <w:tc>
          <w:tcPr>
            <w:tcW w:w="2551" w:type="dxa"/>
          </w:tcPr>
          <w:p w14:paraId="699346C8" w14:textId="77777777" w:rsidR="00DF6D60" w:rsidRPr="008926AF" w:rsidRDefault="00716F6E" w:rsidP="00822B3B">
            <w:pPr>
              <w:pStyle w:val="BodyText"/>
              <w:rPr>
                <w:rFonts w:ascii="Aptos" w:hAnsi="Aptos"/>
                <w:sz w:val="22"/>
              </w:rPr>
            </w:pPr>
            <w:r w:rsidRPr="008926AF">
              <w:rPr>
                <w:rFonts w:ascii="Aptos" w:hAnsi="Aptos"/>
                <w:sz w:val="22"/>
              </w:rPr>
              <w:t>Schedule 7 paragraph 11</w:t>
            </w:r>
          </w:p>
        </w:tc>
        <w:tc>
          <w:tcPr>
            <w:tcW w:w="1701" w:type="dxa"/>
          </w:tcPr>
          <w:p w14:paraId="699346C9" w14:textId="339F95EA" w:rsidR="00DF6D60" w:rsidRPr="008926AF" w:rsidRDefault="00283CC0" w:rsidP="00822B3B">
            <w:pPr>
              <w:pStyle w:val="BodyText"/>
              <w:jc w:val="center"/>
              <w:rPr>
                <w:rFonts w:ascii="Aptos" w:hAnsi="Aptos"/>
                <w:sz w:val="22"/>
              </w:rPr>
            </w:pPr>
            <w:r w:rsidRPr="008926AF">
              <w:rPr>
                <w:rFonts w:ascii="Aptos" w:hAnsi="Aptos"/>
                <w:sz w:val="22"/>
              </w:rPr>
              <w:t>Y</w:t>
            </w:r>
          </w:p>
        </w:tc>
      </w:tr>
      <w:tr w:rsidR="00ED0793" w:rsidRPr="008926AF" w14:paraId="699346CE" w14:textId="77777777" w:rsidTr="00047F12">
        <w:tc>
          <w:tcPr>
            <w:tcW w:w="4395" w:type="dxa"/>
          </w:tcPr>
          <w:p w14:paraId="699346CB" w14:textId="77777777" w:rsidR="00DF6D60" w:rsidRPr="008926AF" w:rsidRDefault="00716F6E" w:rsidP="00822B3B">
            <w:pPr>
              <w:pStyle w:val="BodyText"/>
              <w:rPr>
                <w:rFonts w:ascii="Aptos" w:hAnsi="Aptos"/>
                <w:sz w:val="22"/>
              </w:rPr>
            </w:pPr>
            <w:r w:rsidRPr="008926AF">
              <w:rPr>
                <w:rFonts w:ascii="Aptos" w:hAnsi="Aptos"/>
                <w:sz w:val="22"/>
              </w:rPr>
              <w:t>Breach of contract and poor performance</w:t>
            </w:r>
          </w:p>
        </w:tc>
        <w:tc>
          <w:tcPr>
            <w:tcW w:w="2551" w:type="dxa"/>
          </w:tcPr>
          <w:p w14:paraId="699346CC" w14:textId="77777777" w:rsidR="00DF6D60" w:rsidRPr="008926AF" w:rsidRDefault="00716F6E" w:rsidP="00822B3B">
            <w:pPr>
              <w:pStyle w:val="BodyText"/>
              <w:rPr>
                <w:rFonts w:ascii="Aptos" w:hAnsi="Aptos"/>
                <w:sz w:val="22"/>
              </w:rPr>
            </w:pPr>
            <w:r w:rsidRPr="008926AF">
              <w:rPr>
                <w:rFonts w:ascii="Aptos" w:hAnsi="Aptos"/>
                <w:sz w:val="22"/>
              </w:rPr>
              <w:t>Schedule 7 paragraph 12</w:t>
            </w:r>
          </w:p>
        </w:tc>
        <w:tc>
          <w:tcPr>
            <w:tcW w:w="1701" w:type="dxa"/>
          </w:tcPr>
          <w:p w14:paraId="699346CD" w14:textId="513D9DD4" w:rsidR="00DF6D60" w:rsidRPr="008926AF" w:rsidRDefault="00283CC0" w:rsidP="00822B3B">
            <w:pPr>
              <w:pStyle w:val="BodyText"/>
              <w:jc w:val="center"/>
              <w:rPr>
                <w:rFonts w:ascii="Aptos" w:hAnsi="Aptos"/>
                <w:sz w:val="22"/>
              </w:rPr>
            </w:pPr>
            <w:r w:rsidRPr="008926AF">
              <w:rPr>
                <w:rFonts w:ascii="Aptos" w:hAnsi="Aptos"/>
                <w:sz w:val="22"/>
              </w:rPr>
              <w:t>Y</w:t>
            </w:r>
          </w:p>
        </w:tc>
      </w:tr>
      <w:tr w:rsidR="00ED0793" w:rsidRPr="008926AF" w14:paraId="699346D2" w14:textId="77777777" w:rsidTr="00047F12">
        <w:tc>
          <w:tcPr>
            <w:tcW w:w="4395" w:type="dxa"/>
          </w:tcPr>
          <w:p w14:paraId="699346CF" w14:textId="77777777" w:rsidR="00DF6D60" w:rsidRPr="008926AF" w:rsidRDefault="00716F6E" w:rsidP="00822B3B">
            <w:pPr>
              <w:pStyle w:val="BodyText"/>
              <w:rPr>
                <w:rFonts w:ascii="Aptos" w:hAnsi="Aptos"/>
                <w:sz w:val="22"/>
              </w:rPr>
            </w:pPr>
            <w:r w:rsidRPr="008926AF">
              <w:rPr>
                <w:rFonts w:ascii="Aptos" w:hAnsi="Aptos"/>
                <w:sz w:val="22"/>
              </w:rPr>
              <w:t>Acting improperly in procurement</w:t>
            </w:r>
          </w:p>
        </w:tc>
        <w:tc>
          <w:tcPr>
            <w:tcW w:w="2551" w:type="dxa"/>
          </w:tcPr>
          <w:p w14:paraId="699346D0" w14:textId="77777777" w:rsidR="00DF6D60" w:rsidRPr="008926AF" w:rsidRDefault="00716F6E" w:rsidP="00822B3B">
            <w:pPr>
              <w:pStyle w:val="BodyText"/>
              <w:rPr>
                <w:rFonts w:ascii="Aptos" w:hAnsi="Aptos"/>
                <w:sz w:val="22"/>
              </w:rPr>
            </w:pPr>
            <w:r w:rsidRPr="008926AF">
              <w:rPr>
                <w:rFonts w:ascii="Aptos" w:hAnsi="Aptos"/>
                <w:sz w:val="22"/>
              </w:rPr>
              <w:t>Schedule 7 paragraph 13</w:t>
            </w:r>
          </w:p>
        </w:tc>
        <w:tc>
          <w:tcPr>
            <w:tcW w:w="1701" w:type="dxa"/>
          </w:tcPr>
          <w:p w14:paraId="699346D1" w14:textId="5543E757" w:rsidR="00DF6D60" w:rsidRPr="008926AF" w:rsidRDefault="00283CC0" w:rsidP="00822B3B">
            <w:pPr>
              <w:pStyle w:val="BodyText"/>
              <w:jc w:val="center"/>
              <w:rPr>
                <w:rFonts w:ascii="Aptos" w:hAnsi="Aptos"/>
                <w:sz w:val="22"/>
              </w:rPr>
            </w:pPr>
            <w:r w:rsidRPr="008926AF">
              <w:rPr>
                <w:rFonts w:ascii="Aptos" w:hAnsi="Aptos"/>
                <w:sz w:val="22"/>
              </w:rPr>
              <w:t>Y</w:t>
            </w:r>
          </w:p>
        </w:tc>
      </w:tr>
      <w:tr w:rsidR="00ED0793" w:rsidRPr="008926AF" w14:paraId="699346D6" w14:textId="77777777" w:rsidTr="00047F12">
        <w:tc>
          <w:tcPr>
            <w:tcW w:w="4395" w:type="dxa"/>
          </w:tcPr>
          <w:p w14:paraId="699346D3" w14:textId="77777777" w:rsidR="00DF6D60" w:rsidRPr="008926AF" w:rsidRDefault="00716F6E" w:rsidP="00822B3B">
            <w:pPr>
              <w:pStyle w:val="BodyText"/>
              <w:rPr>
                <w:rFonts w:ascii="Aptos" w:hAnsi="Aptos"/>
                <w:sz w:val="22"/>
              </w:rPr>
            </w:pPr>
            <w:r w:rsidRPr="008926AF">
              <w:rPr>
                <w:rFonts w:ascii="Aptos" w:hAnsi="Aptos"/>
                <w:sz w:val="22"/>
              </w:rPr>
              <w:t>National security</w:t>
            </w:r>
          </w:p>
        </w:tc>
        <w:tc>
          <w:tcPr>
            <w:tcW w:w="2551" w:type="dxa"/>
          </w:tcPr>
          <w:p w14:paraId="699346D4" w14:textId="77777777" w:rsidR="00DF6D60" w:rsidRPr="008926AF" w:rsidRDefault="00716F6E" w:rsidP="00822B3B">
            <w:pPr>
              <w:pStyle w:val="BodyText"/>
              <w:rPr>
                <w:rFonts w:ascii="Aptos" w:hAnsi="Aptos"/>
                <w:sz w:val="22"/>
              </w:rPr>
            </w:pPr>
            <w:r w:rsidRPr="008926AF">
              <w:rPr>
                <w:rFonts w:ascii="Aptos" w:hAnsi="Aptos"/>
                <w:sz w:val="22"/>
              </w:rPr>
              <w:t>Schedule 7 paragraph 14</w:t>
            </w:r>
          </w:p>
        </w:tc>
        <w:tc>
          <w:tcPr>
            <w:tcW w:w="1701" w:type="dxa"/>
          </w:tcPr>
          <w:p w14:paraId="699346D5" w14:textId="068E3C73" w:rsidR="00DF6D60" w:rsidRPr="008926AF" w:rsidRDefault="00157CBF" w:rsidP="00822B3B">
            <w:pPr>
              <w:pStyle w:val="BodyText"/>
              <w:jc w:val="center"/>
              <w:rPr>
                <w:rFonts w:ascii="Aptos" w:hAnsi="Aptos"/>
                <w:sz w:val="22"/>
              </w:rPr>
            </w:pPr>
            <w:r w:rsidRPr="008926AF">
              <w:rPr>
                <w:rFonts w:ascii="Aptos" w:hAnsi="Aptos"/>
                <w:sz w:val="22"/>
              </w:rPr>
              <w:t>Y</w:t>
            </w:r>
          </w:p>
        </w:tc>
      </w:tr>
    </w:tbl>
    <w:p w14:paraId="699346D7" w14:textId="77777777" w:rsidR="00DF6D60" w:rsidRPr="008926AF" w:rsidRDefault="00DF6D60" w:rsidP="00822B3B">
      <w:pPr>
        <w:pStyle w:val="BodyText"/>
        <w:rPr>
          <w:rFonts w:ascii="Aptos" w:hAnsi="Aptos"/>
          <w:sz w:val="22"/>
        </w:rPr>
      </w:pPr>
    </w:p>
    <w:p w14:paraId="699346D8" w14:textId="77777777" w:rsidR="00301B93" w:rsidRPr="008926AF" w:rsidRDefault="00716F6E" w:rsidP="00822B3B">
      <w:pPr>
        <w:pStyle w:val="Sch1Number"/>
        <w:rPr>
          <w:rFonts w:ascii="Aptos" w:hAnsi="Aptos" w:cs="Arial"/>
          <w:b/>
          <w:sz w:val="22"/>
        </w:rPr>
      </w:pPr>
      <w:bookmarkStart w:id="63" w:name="_Ref180424113"/>
      <w:r w:rsidRPr="008926AF">
        <w:rPr>
          <w:rFonts w:ascii="Aptos" w:hAnsi="Aptos" w:cs="Arial"/>
          <w:b/>
          <w:sz w:val="22"/>
        </w:rPr>
        <w:t>Conditions of participation</w:t>
      </w:r>
      <w:bookmarkEnd w:id="63"/>
    </w:p>
    <w:p w14:paraId="699346EF" w14:textId="25D3B2AB" w:rsidR="00301B93" w:rsidRPr="008926AF" w:rsidRDefault="00716F6E" w:rsidP="00822B3B">
      <w:pPr>
        <w:pStyle w:val="Sch2Number"/>
        <w:rPr>
          <w:rFonts w:ascii="Aptos" w:hAnsi="Aptos"/>
          <w:sz w:val="22"/>
        </w:rPr>
      </w:pPr>
      <w:r w:rsidRPr="008926AF">
        <w:rPr>
          <w:rFonts w:ascii="Aptos" w:hAnsi="Aptos"/>
          <w:sz w:val="22"/>
        </w:rPr>
        <w:t>The Authority has set out the conditions of participation</w:t>
      </w:r>
      <w:r w:rsidR="00DB5806" w:rsidRPr="008926AF">
        <w:rPr>
          <w:rFonts w:ascii="Aptos" w:hAnsi="Aptos"/>
          <w:sz w:val="22"/>
        </w:rPr>
        <w:t xml:space="preserve"> details</w:t>
      </w:r>
      <w:r w:rsidR="005B4A7B" w:rsidRPr="008926AF">
        <w:rPr>
          <w:rFonts w:ascii="Aptos" w:hAnsi="Aptos"/>
          <w:sz w:val="22"/>
        </w:rPr>
        <w:t xml:space="preserve"> </w:t>
      </w:r>
      <w:r w:rsidRPr="008926AF">
        <w:rPr>
          <w:rFonts w:ascii="Aptos" w:hAnsi="Aptos"/>
          <w:sz w:val="22"/>
        </w:rPr>
        <w:t xml:space="preserve">in </w:t>
      </w:r>
      <w:r w:rsidR="00324C4C" w:rsidRPr="008926AF">
        <w:rPr>
          <w:rFonts w:ascii="Aptos" w:hAnsi="Aptos"/>
          <w:sz w:val="22"/>
        </w:rPr>
        <w:t>Appendix 1a</w:t>
      </w:r>
      <w:r w:rsidR="006F01DE" w:rsidRPr="008926AF">
        <w:rPr>
          <w:rFonts w:ascii="Aptos" w:hAnsi="Aptos"/>
          <w:sz w:val="22"/>
        </w:rPr>
        <w:t xml:space="preserve"> WPSQ &amp; Award Criteria Evaluation Methodology</w:t>
      </w:r>
      <w:r w:rsidR="006E380C" w:rsidRPr="008926AF">
        <w:rPr>
          <w:rFonts w:ascii="Aptos" w:hAnsi="Aptos"/>
          <w:sz w:val="22"/>
        </w:rPr>
        <w:t xml:space="preserve"> – WPSQ Tab</w:t>
      </w:r>
      <w:r w:rsidR="0052761F" w:rsidRPr="008926AF">
        <w:rPr>
          <w:rFonts w:ascii="Aptos" w:hAnsi="Aptos"/>
          <w:sz w:val="22"/>
        </w:rPr>
        <w:t xml:space="preserve"> and </w:t>
      </w:r>
      <w:r w:rsidR="00E41B06" w:rsidRPr="008926AF">
        <w:rPr>
          <w:rFonts w:ascii="Aptos" w:hAnsi="Aptos"/>
          <w:sz w:val="22"/>
        </w:rPr>
        <w:t>“</w:t>
      </w:r>
      <w:r w:rsidR="0052761F" w:rsidRPr="008926AF">
        <w:rPr>
          <w:rFonts w:ascii="Aptos" w:hAnsi="Aptos"/>
          <w:sz w:val="22"/>
        </w:rPr>
        <w:t>Question Outcome</w:t>
      </w:r>
      <w:r w:rsidR="00E41B06" w:rsidRPr="008926AF">
        <w:rPr>
          <w:rFonts w:ascii="Aptos" w:hAnsi="Aptos"/>
          <w:sz w:val="22"/>
        </w:rPr>
        <w:t>”</w:t>
      </w:r>
      <w:r w:rsidR="0052761F" w:rsidRPr="008926AF">
        <w:rPr>
          <w:rFonts w:ascii="Aptos" w:hAnsi="Aptos"/>
          <w:sz w:val="22"/>
        </w:rPr>
        <w:t xml:space="preserve"> Column which refers to Pass / Fail</w:t>
      </w:r>
      <w:r w:rsidR="00E41B06" w:rsidRPr="008926AF">
        <w:rPr>
          <w:rFonts w:ascii="Aptos" w:hAnsi="Aptos"/>
          <w:sz w:val="22"/>
        </w:rPr>
        <w:t xml:space="preserve"> participation criteria.</w:t>
      </w:r>
    </w:p>
    <w:p w14:paraId="699346F0" w14:textId="70502FE9" w:rsidR="00301B93" w:rsidRPr="008926AF" w:rsidRDefault="00716F6E" w:rsidP="00822B3B">
      <w:pPr>
        <w:pStyle w:val="Sch2Number"/>
        <w:rPr>
          <w:rFonts w:ascii="Aptos" w:hAnsi="Aptos"/>
          <w:sz w:val="22"/>
        </w:rPr>
      </w:pPr>
      <w:r w:rsidRPr="008926AF">
        <w:rPr>
          <w:rFonts w:ascii="Aptos" w:hAnsi="Aptos"/>
          <w:sz w:val="22"/>
        </w:rPr>
        <w:t xml:space="preserve">In order to facilitate the Authority's assessment of a Participant's economic and financial standing, the Authority will assess </w:t>
      </w:r>
      <w:r w:rsidR="00C74935" w:rsidRPr="008926AF">
        <w:rPr>
          <w:rFonts w:ascii="Aptos" w:hAnsi="Aptos"/>
          <w:sz w:val="22"/>
        </w:rPr>
        <w:t>the</w:t>
      </w:r>
      <w:r w:rsidR="009A067F" w:rsidRPr="008926AF">
        <w:rPr>
          <w:rFonts w:ascii="Aptos" w:hAnsi="Aptos"/>
          <w:sz w:val="22"/>
        </w:rPr>
        <w:t xml:space="preserve"> Part</w:t>
      </w:r>
      <w:r w:rsidR="00D6024E" w:rsidRPr="008926AF">
        <w:rPr>
          <w:rFonts w:ascii="Aptos" w:hAnsi="Aptos"/>
          <w:sz w:val="22"/>
        </w:rPr>
        <w:t xml:space="preserve">icipant’s </w:t>
      </w:r>
      <w:r w:rsidR="00C74935" w:rsidRPr="008926AF">
        <w:rPr>
          <w:rFonts w:ascii="Aptos" w:hAnsi="Aptos"/>
          <w:sz w:val="22"/>
        </w:rPr>
        <w:t>Dun &amp; Bradstreet</w:t>
      </w:r>
      <w:r w:rsidR="00D6024E" w:rsidRPr="008926AF">
        <w:rPr>
          <w:rFonts w:ascii="Aptos" w:hAnsi="Aptos"/>
          <w:sz w:val="22"/>
        </w:rPr>
        <w:t xml:space="preserve"> (D&amp;B)</w:t>
      </w:r>
      <w:r w:rsidR="00C74935" w:rsidRPr="008926AF">
        <w:rPr>
          <w:rFonts w:ascii="Aptos" w:hAnsi="Aptos"/>
          <w:sz w:val="22"/>
        </w:rPr>
        <w:t xml:space="preserve"> </w:t>
      </w:r>
      <w:r w:rsidR="005A3C7C" w:rsidRPr="008926AF">
        <w:rPr>
          <w:rFonts w:ascii="Aptos" w:hAnsi="Aptos"/>
          <w:sz w:val="22"/>
        </w:rPr>
        <w:t xml:space="preserve">Risk of Failure score which needs to be 50 or more in order to have an initial Pass. </w:t>
      </w:r>
      <w:r w:rsidR="001E0B25" w:rsidRPr="008926AF">
        <w:rPr>
          <w:rFonts w:ascii="Aptos" w:hAnsi="Aptos"/>
          <w:sz w:val="22"/>
        </w:rPr>
        <w:t xml:space="preserve">Failure to obtain a 50 or more </w:t>
      </w:r>
      <w:r w:rsidR="00D6024E" w:rsidRPr="008926AF">
        <w:rPr>
          <w:rFonts w:ascii="Aptos" w:hAnsi="Aptos"/>
          <w:sz w:val="22"/>
        </w:rPr>
        <w:t xml:space="preserve">D&amp;B </w:t>
      </w:r>
      <w:r w:rsidR="001E0B25" w:rsidRPr="008926AF">
        <w:rPr>
          <w:rFonts w:ascii="Aptos" w:hAnsi="Aptos"/>
          <w:sz w:val="22"/>
        </w:rPr>
        <w:t>Risk of Failure score will result in the Authority’s Acco</w:t>
      </w:r>
      <w:r w:rsidR="00CD2979" w:rsidRPr="008926AF">
        <w:rPr>
          <w:rFonts w:ascii="Aptos" w:hAnsi="Aptos"/>
          <w:sz w:val="22"/>
        </w:rPr>
        <w:t>untants undertak</w:t>
      </w:r>
      <w:r w:rsidR="00D6024E" w:rsidRPr="008926AF">
        <w:rPr>
          <w:rFonts w:ascii="Aptos" w:hAnsi="Aptos"/>
          <w:sz w:val="22"/>
        </w:rPr>
        <w:t>ing</w:t>
      </w:r>
      <w:r w:rsidR="00CD2979" w:rsidRPr="008926AF">
        <w:rPr>
          <w:rFonts w:ascii="Aptos" w:hAnsi="Aptos"/>
          <w:sz w:val="22"/>
        </w:rPr>
        <w:t xml:space="preserve"> further analysis using </w:t>
      </w:r>
      <w:r w:rsidRPr="008926AF">
        <w:rPr>
          <w:rFonts w:ascii="Aptos" w:hAnsi="Aptos"/>
          <w:sz w:val="22"/>
        </w:rPr>
        <w:t>solvency ratios and profitability ratios</w:t>
      </w:r>
      <w:r w:rsidR="00CD2979" w:rsidRPr="008926AF">
        <w:rPr>
          <w:rFonts w:ascii="Aptos" w:hAnsi="Aptos"/>
          <w:sz w:val="22"/>
        </w:rPr>
        <w:t xml:space="preserve"> etc as defined in </w:t>
      </w:r>
      <w:r w:rsidR="00EE1661" w:rsidRPr="008926AF">
        <w:rPr>
          <w:rFonts w:ascii="Aptos" w:hAnsi="Aptos"/>
          <w:sz w:val="22"/>
        </w:rPr>
        <w:t>the WPSQ Supplier Guidance</w:t>
      </w:r>
      <w:r w:rsidRPr="008926AF">
        <w:rPr>
          <w:rFonts w:ascii="Aptos" w:hAnsi="Aptos"/>
          <w:sz w:val="22"/>
        </w:rPr>
        <w:t>. Participants are asked to provide information on their two most recent accounts, and upon request, provide copies of the most recent audited accounts or up to date financial statements where full audited accounts cannot be provided. The minimum criteria are set out in</w:t>
      </w:r>
      <w:r w:rsidR="003778B9" w:rsidRPr="008926AF">
        <w:rPr>
          <w:rFonts w:ascii="Aptos" w:hAnsi="Aptos"/>
          <w:sz w:val="22"/>
        </w:rPr>
        <w:t xml:space="preserve"> the WPSQ and Appendix 1a</w:t>
      </w:r>
      <w:r w:rsidR="00F23B2B" w:rsidRPr="008926AF">
        <w:rPr>
          <w:rFonts w:ascii="Aptos" w:hAnsi="Aptos"/>
          <w:sz w:val="22"/>
        </w:rPr>
        <w:t>.</w:t>
      </w:r>
      <w:r w:rsidRPr="008926AF">
        <w:rPr>
          <w:rFonts w:ascii="Aptos" w:hAnsi="Aptos"/>
          <w:sz w:val="22"/>
        </w:rPr>
        <w:t xml:space="preserve"> The Authority may require further information from a Participant in order to consider if the Participant presents an unacceptable level of financial risk.</w:t>
      </w:r>
    </w:p>
    <w:p w14:paraId="699346F1" w14:textId="2F7E8FF9" w:rsidR="00301B93" w:rsidRPr="008926AF" w:rsidRDefault="00716F6E" w:rsidP="00822B3B">
      <w:pPr>
        <w:pStyle w:val="Sch2Number"/>
        <w:rPr>
          <w:rFonts w:ascii="Aptos" w:hAnsi="Aptos"/>
          <w:sz w:val="22"/>
        </w:rPr>
      </w:pPr>
      <w:r w:rsidRPr="008926AF">
        <w:rPr>
          <w:rFonts w:ascii="Aptos" w:hAnsi="Aptos"/>
          <w:sz w:val="22"/>
        </w:rPr>
        <w:lastRenderedPageBreak/>
        <w:t xml:space="preserve">Participants must achieve at least the minimum pass score for all questions. Any Participant that does not achieve the minimum pass score for any </w:t>
      </w:r>
      <w:r w:rsidR="00F23B2B" w:rsidRPr="008926AF">
        <w:rPr>
          <w:rFonts w:ascii="Aptos" w:hAnsi="Aptos"/>
          <w:sz w:val="22"/>
        </w:rPr>
        <w:t xml:space="preserve">WPSQ </w:t>
      </w:r>
      <w:r w:rsidRPr="008926AF">
        <w:rPr>
          <w:rFonts w:ascii="Aptos" w:hAnsi="Aptos"/>
          <w:sz w:val="22"/>
        </w:rPr>
        <w:t xml:space="preserve">question will be excluded at Stage 1 Phase 3 and its submission will not be further considered for the award of the Contract.  </w:t>
      </w:r>
    </w:p>
    <w:p w14:paraId="699346F2" w14:textId="52F4D415" w:rsidR="00301B93" w:rsidRPr="008926AF" w:rsidRDefault="00716F6E" w:rsidP="00822B3B">
      <w:pPr>
        <w:pStyle w:val="Sch2Number"/>
        <w:rPr>
          <w:rFonts w:ascii="Aptos" w:hAnsi="Aptos"/>
          <w:sz w:val="22"/>
        </w:rPr>
      </w:pPr>
      <w:r w:rsidRPr="008926AF">
        <w:rPr>
          <w:rFonts w:ascii="Aptos" w:hAnsi="Aptos"/>
          <w:sz w:val="22"/>
        </w:rPr>
        <w:t xml:space="preserve">Further instructions on what Participants should consider in relation to their response on financial standing is set out in the </w:t>
      </w:r>
      <w:r w:rsidR="000E431B" w:rsidRPr="008926AF">
        <w:rPr>
          <w:rFonts w:ascii="Aptos" w:hAnsi="Aptos"/>
          <w:sz w:val="22"/>
        </w:rPr>
        <w:t>W</w:t>
      </w:r>
      <w:r w:rsidR="00583554" w:rsidRPr="008926AF">
        <w:rPr>
          <w:rFonts w:ascii="Aptos" w:hAnsi="Aptos"/>
          <w:sz w:val="22"/>
        </w:rPr>
        <w:t>PSQ</w:t>
      </w:r>
      <w:r w:rsidR="00D6024E" w:rsidRPr="008926AF">
        <w:rPr>
          <w:rFonts w:ascii="Aptos" w:hAnsi="Aptos"/>
          <w:sz w:val="22"/>
        </w:rPr>
        <w:t xml:space="preserve"> and Appendix 1</w:t>
      </w:r>
      <w:r w:rsidRPr="008926AF">
        <w:rPr>
          <w:rFonts w:ascii="Aptos" w:hAnsi="Aptos"/>
          <w:sz w:val="22"/>
        </w:rPr>
        <w:t>.</w:t>
      </w:r>
    </w:p>
    <w:p w14:paraId="699346F3" w14:textId="2641B192" w:rsidR="00301B93" w:rsidRPr="008926AF" w:rsidRDefault="00716F6E" w:rsidP="00822B3B">
      <w:pPr>
        <w:pStyle w:val="Sch2Number"/>
        <w:rPr>
          <w:rFonts w:ascii="Aptos" w:hAnsi="Aptos"/>
          <w:sz w:val="22"/>
        </w:rPr>
      </w:pPr>
      <w:r w:rsidRPr="008926AF">
        <w:rPr>
          <w:rFonts w:ascii="Aptos" w:hAnsi="Aptos"/>
          <w:sz w:val="22"/>
        </w:rPr>
        <w:t xml:space="preserve">The </w:t>
      </w:r>
      <w:r w:rsidR="000E431B" w:rsidRPr="008926AF">
        <w:rPr>
          <w:rFonts w:ascii="Aptos" w:hAnsi="Aptos"/>
          <w:sz w:val="22"/>
        </w:rPr>
        <w:t>W</w:t>
      </w:r>
      <w:r w:rsidR="00583554" w:rsidRPr="008926AF">
        <w:rPr>
          <w:rFonts w:ascii="Aptos" w:hAnsi="Aptos"/>
          <w:sz w:val="22"/>
        </w:rPr>
        <w:t>PSQ</w:t>
      </w:r>
      <w:r w:rsidRPr="008926AF">
        <w:rPr>
          <w:rFonts w:ascii="Aptos" w:hAnsi="Aptos"/>
          <w:sz w:val="22"/>
        </w:rPr>
        <w:t xml:space="preserve"> acts as a self-declaration for Participants.  The Preferred Bidder will be required to provide all requested certificates and documentation before being awarded the Contract. However, the Authority can ask any Participant to submit their evidence at any point in the procurement process, if this is necessary, to ensure that the process is carried out properly and in a timeous manner to meet with the procurement’s programme requirements.</w:t>
      </w:r>
    </w:p>
    <w:p w14:paraId="699346F4" w14:textId="77777777" w:rsidR="0050242E" w:rsidRPr="008926AF" w:rsidRDefault="00716F6E" w:rsidP="00822B3B">
      <w:pPr>
        <w:pStyle w:val="Sch1Number"/>
        <w:rPr>
          <w:rFonts w:ascii="Aptos" w:hAnsi="Aptos" w:cs="Arial"/>
          <w:b/>
          <w:sz w:val="22"/>
        </w:rPr>
      </w:pPr>
      <w:bookmarkStart w:id="64" w:name="_Ref184719510"/>
      <w:r w:rsidRPr="008926AF">
        <w:rPr>
          <w:rFonts w:ascii="Aptos" w:hAnsi="Aptos"/>
          <w:b/>
          <w:sz w:val="22"/>
        </w:rPr>
        <w:t xml:space="preserve">Award </w:t>
      </w:r>
      <w:r w:rsidR="006E06D8" w:rsidRPr="008926AF">
        <w:rPr>
          <w:rFonts w:ascii="Aptos" w:hAnsi="Aptos"/>
          <w:b/>
          <w:sz w:val="22"/>
        </w:rPr>
        <w:t>Criteria</w:t>
      </w:r>
      <w:bookmarkStart w:id="65" w:name="_Toc466443226"/>
      <w:bookmarkEnd w:id="61"/>
      <w:bookmarkEnd w:id="64"/>
    </w:p>
    <w:p w14:paraId="699346F5" w14:textId="7130F92E" w:rsidR="00677BB7" w:rsidRPr="008926AF" w:rsidRDefault="00716F6E" w:rsidP="00822B3B">
      <w:pPr>
        <w:pStyle w:val="Sch2Number"/>
        <w:rPr>
          <w:rFonts w:ascii="Aptos" w:hAnsi="Aptos" w:cs="Arial"/>
          <w:b/>
          <w:sz w:val="22"/>
        </w:rPr>
      </w:pPr>
      <w:r w:rsidRPr="008926AF">
        <w:rPr>
          <w:rFonts w:ascii="Aptos" w:hAnsi="Aptos"/>
          <w:sz w:val="22"/>
        </w:rPr>
        <w:t xml:space="preserve">The headings in </w:t>
      </w:r>
      <w:r w:rsidR="004A3FB1" w:rsidRPr="008926AF">
        <w:rPr>
          <w:rFonts w:ascii="Aptos" w:hAnsi="Aptos"/>
          <w:sz w:val="22"/>
        </w:rPr>
        <w:t xml:space="preserve">this paragraph </w:t>
      </w:r>
      <w:r w:rsidRPr="008926AF">
        <w:rPr>
          <w:rFonts w:ascii="Aptos" w:hAnsi="Aptos"/>
          <w:sz w:val="22"/>
        </w:rPr>
        <w:t>identify the criteria and sub-criteria against which Participants will be scored</w:t>
      </w:r>
      <w:r w:rsidR="00520479" w:rsidRPr="008926AF">
        <w:rPr>
          <w:rFonts w:ascii="Aptos" w:hAnsi="Aptos"/>
          <w:sz w:val="22"/>
        </w:rPr>
        <w:t xml:space="preserve"> in accordance with Appendix 1a</w:t>
      </w:r>
      <w:r w:rsidR="00935A9B" w:rsidRPr="008926AF">
        <w:rPr>
          <w:rFonts w:ascii="Aptos" w:hAnsi="Aptos"/>
          <w:sz w:val="22"/>
        </w:rPr>
        <w:t xml:space="preserve"> WPSQ and Award Criteria</w:t>
      </w:r>
      <w:r w:rsidR="003D11D8" w:rsidRPr="008926AF">
        <w:rPr>
          <w:rFonts w:ascii="Aptos" w:hAnsi="Aptos"/>
          <w:sz w:val="22"/>
        </w:rPr>
        <w:t xml:space="preserve"> Evaluation Methodology.</w:t>
      </w:r>
      <w:r w:rsidRPr="008926AF">
        <w:rPr>
          <w:rFonts w:ascii="Aptos" w:hAnsi="Aptos"/>
          <w:sz w:val="22"/>
        </w:rPr>
        <w:t xml:space="preserve"> Figures in brackets after each criterion or sub-criterion are the percentages of the total score available which are allocated for that criterion or sub-criterion.</w:t>
      </w:r>
      <w:bookmarkEnd w:id="65"/>
      <w:r w:rsidR="0050242E" w:rsidRPr="008926AF">
        <w:rPr>
          <w:rFonts w:ascii="Aptos" w:hAnsi="Aptos"/>
          <w:sz w:val="22"/>
        </w:rPr>
        <w:t xml:space="preserve"> </w:t>
      </w:r>
      <w:bookmarkStart w:id="66" w:name="_Toc466443227"/>
      <w:r w:rsidRPr="008926AF">
        <w:rPr>
          <w:rFonts w:ascii="Aptos" w:hAnsi="Aptos"/>
          <w:sz w:val="22"/>
        </w:rPr>
        <w:t>More information on each criterion is provided below.</w:t>
      </w:r>
      <w:bookmarkEnd w:id="66"/>
    </w:p>
    <w:p w14:paraId="699346F6" w14:textId="59EBD3E4" w:rsidR="00F4356E" w:rsidRPr="008926AF" w:rsidRDefault="1552716F" w:rsidP="00822B3B">
      <w:pPr>
        <w:pStyle w:val="Sch2Number"/>
        <w:rPr>
          <w:rFonts w:ascii="Aptos" w:hAnsi="Aptos" w:cs="Arial"/>
          <w:b/>
          <w:bCs/>
          <w:color w:val="auto"/>
          <w:sz w:val="22"/>
          <w:u w:val="double"/>
        </w:rPr>
      </w:pPr>
      <w:bookmarkStart w:id="67" w:name="_BPDC_LN_INS_1001"/>
      <w:bookmarkStart w:id="68" w:name="_BPDC_PR_INS_1002"/>
      <w:bookmarkStart w:id="69" w:name="_Toc466443228"/>
      <w:bookmarkStart w:id="70" w:name="_Ref169273072"/>
      <w:bookmarkEnd w:id="67"/>
      <w:bookmarkEnd w:id="68"/>
      <w:r w:rsidRPr="008926AF">
        <w:rPr>
          <w:rFonts w:ascii="Aptos" w:hAnsi="Aptos"/>
          <w:b/>
          <w:bCs/>
          <w:color w:val="auto"/>
          <w:sz w:val="22"/>
        </w:rPr>
        <w:t>Commercial</w:t>
      </w:r>
      <w:r w:rsidR="34F77615" w:rsidRPr="008926AF">
        <w:rPr>
          <w:rFonts w:ascii="Aptos" w:hAnsi="Aptos"/>
          <w:b/>
          <w:bCs/>
          <w:color w:val="auto"/>
          <w:sz w:val="22"/>
        </w:rPr>
        <w:t xml:space="preserve"> </w:t>
      </w:r>
      <w:r w:rsidR="34F77615" w:rsidRPr="00E85084">
        <w:rPr>
          <w:rFonts w:ascii="Aptos" w:hAnsi="Aptos"/>
          <w:b/>
          <w:bCs/>
          <w:color w:val="auto"/>
          <w:sz w:val="22"/>
        </w:rPr>
        <w:t>/ Pric</w:t>
      </w:r>
      <w:r w:rsidR="5D6885A4" w:rsidRPr="00E85084">
        <w:rPr>
          <w:rFonts w:ascii="Aptos" w:hAnsi="Aptos"/>
          <w:b/>
          <w:bCs/>
          <w:color w:val="auto"/>
          <w:sz w:val="22"/>
        </w:rPr>
        <w:t>e</w:t>
      </w:r>
      <w:r w:rsidR="4D91FA40" w:rsidRPr="00E85084">
        <w:rPr>
          <w:rFonts w:ascii="Aptos" w:hAnsi="Aptos" w:cs="Arial"/>
          <w:b/>
          <w:bCs/>
          <w:color w:val="auto"/>
          <w:sz w:val="22"/>
        </w:rPr>
        <w:t xml:space="preserve"> </w:t>
      </w:r>
      <w:bookmarkEnd w:id="69"/>
      <w:r w:rsidRPr="00E85084">
        <w:rPr>
          <w:rFonts w:ascii="Aptos" w:hAnsi="Aptos" w:cs="Arial"/>
          <w:b/>
          <w:bCs/>
          <w:color w:val="auto"/>
          <w:sz w:val="22"/>
        </w:rPr>
        <w:t>(</w:t>
      </w:r>
      <w:r w:rsidR="693BD7B6" w:rsidRPr="00E85084">
        <w:rPr>
          <w:rFonts w:ascii="Aptos" w:hAnsi="Aptos" w:cs="Arial"/>
          <w:b/>
          <w:bCs/>
          <w:color w:val="auto"/>
          <w:sz w:val="22"/>
        </w:rPr>
        <w:t>30</w:t>
      </w:r>
      <w:r w:rsidR="4D91FA40" w:rsidRPr="00E85084">
        <w:rPr>
          <w:rFonts w:ascii="Aptos" w:hAnsi="Aptos" w:cs="Arial"/>
          <w:b/>
          <w:bCs/>
          <w:color w:val="auto"/>
          <w:sz w:val="22"/>
        </w:rPr>
        <w:t>%</w:t>
      </w:r>
      <w:r w:rsidRPr="00E85084">
        <w:rPr>
          <w:rFonts w:ascii="Aptos" w:hAnsi="Aptos" w:cs="Arial"/>
          <w:b/>
          <w:bCs/>
          <w:color w:val="auto"/>
          <w:sz w:val="22"/>
        </w:rPr>
        <w:t>)</w:t>
      </w:r>
      <w:bookmarkEnd w:id="70"/>
      <w:r w:rsidR="0D9FC042" w:rsidRPr="008926AF">
        <w:rPr>
          <w:rFonts w:ascii="Aptos" w:hAnsi="Aptos" w:cs="Arial"/>
          <w:b/>
          <w:bCs/>
          <w:color w:val="auto"/>
          <w:sz w:val="22"/>
        </w:rPr>
        <w:t xml:space="preserve"> </w:t>
      </w:r>
    </w:p>
    <w:p w14:paraId="699346F7" w14:textId="0CD654DC" w:rsidR="0001598C" w:rsidRPr="008926AF" w:rsidRDefault="00716F6E" w:rsidP="00822B3B">
      <w:pPr>
        <w:pStyle w:val="Sch3Number"/>
        <w:rPr>
          <w:rFonts w:ascii="Aptos" w:hAnsi="Aptos"/>
          <w:sz w:val="22"/>
        </w:rPr>
      </w:pPr>
      <w:r w:rsidRPr="008926AF">
        <w:rPr>
          <w:rFonts w:ascii="Aptos" w:hAnsi="Aptos"/>
          <w:sz w:val="22"/>
        </w:rPr>
        <w:t xml:space="preserve">Participants must complete the pricing pro-forma </w:t>
      </w:r>
      <w:r w:rsidR="00831D1C" w:rsidRPr="008926AF">
        <w:rPr>
          <w:rFonts w:ascii="Aptos" w:hAnsi="Aptos"/>
          <w:sz w:val="22"/>
        </w:rPr>
        <w:t>referred to</w:t>
      </w:r>
      <w:r w:rsidRPr="008926AF">
        <w:rPr>
          <w:rFonts w:ascii="Aptos" w:hAnsi="Aptos"/>
          <w:sz w:val="22"/>
        </w:rPr>
        <w:t xml:space="preserve"> </w:t>
      </w:r>
      <w:r w:rsidR="00226B7B" w:rsidRPr="008926AF">
        <w:rPr>
          <w:rFonts w:ascii="Aptos" w:hAnsi="Aptos"/>
          <w:sz w:val="22"/>
        </w:rPr>
        <w:t xml:space="preserve">at </w:t>
      </w:r>
      <w:r w:rsidRPr="008926AF">
        <w:rPr>
          <w:rFonts w:ascii="Aptos" w:hAnsi="Aptos"/>
          <w:sz w:val="22"/>
        </w:rPr>
        <w:t>Schedule 6</w:t>
      </w:r>
      <w:r w:rsidR="00831D1C" w:rsidRPr="008926AF">
        <w:rPr>
          <w:rFonts w:ascii="Aptos" w:hAnsi="Aptos"/>
          <w:sz w:val="22"/>
        </w:rPr>
        <w:t xml:space="preserve"> which is Appendix 1</w:t>
      </w:r>
      <w:r w:rsidR="007467B4" w:rsidRPr="008926AF">
        <w:rPr>
          <w:rFonts w:ascii="Aptos" w:hAnsi="Aptos"/>
          <w:sz w:val="22"/>
        </w:rPr>
        <w:t>e Pricing Schedule</w:t>
      </w:r>
      <w:r w:rsidRPr="008926AF">
        <w:rPr>
          <w:rFonts w:ascii="Aptos" w:hAnsi="Aptos"/>
          <w:sz w:val="22"/>
        </w:rPr>
        <w:t xml:space="preserve">. </w:t>
      </w:r>
      <w:bookmarkStart w:id="71" w:name="_Hlk169271485"/>
      <w:r w:rsidR="000B749D" w:rsidRPr="008926AF">
        <w:rPr>
          <w:rFonts w:ascii="Aptos" w:hAnsi="Aptos"/>
          <w:sz w:val="22"/>
        </w:rPr>
        <w:t>Note: clause 10 of Schedule 2 sets out the Authority's approach to abnormally low tenders.</w:t>
      </w:r>
      <w:bookmarkEnd w:id="71"/>
    </w:p>
    <w:p w14:paraId="699346F8" w14:textId="5E567E35" w:rsidR="0001598C" w:rsidRPr="008926AF" w:rsidRDefault="00716F6E" w:rsidP="00822B3B">
      <w:pPr>
        <w:pStyle w:val="Sch3Number"/>
        <w:rPr>
          <w:rFonts w:ascii="Aptos" w:hAnsi="Aptos"/>
          <w:sz w:val="22"/>
        </w:rPr>
      </w:pPr>
      <w:r w:rsidRPr="008926AF">
        <w:rPr>
          <w:rFonts w:ascii="Aptos" w:hAnsi="Aptos"/>
          <w:sz w:val="22"/>
        </w:rPr>
        <w:t xml:space="preserve">If this Contract is being awarded in </w:t>
      </w:r>
      <w:r w:rsidR="007467B4" w:rsidRPr="008926AF">
        <w:rPr>
          <w:rFonts w:ascii="Aptos" w:hAnsi="Aptos"/>
          <w:sz w:val="22"/>
        </w:rPr>
        <w:t xml:space="preserve">a single or multiple </w:t>
      </w:r>
      <w:r w:rsidRPr="008926AF">
        <w:rPr>
          <w:rFonts w:ascii="Aptos" w:hAnsi="Aptos"/>
          <w:sz w:val="22"/>
        </w:rPr>
        <w:t xml:space="preserve">lots, </w:t>
      </w:r>
      <w:r w:rsidR="00D96BAC" w:rsidRPr="008926AF">
        <w:rPr>
          <w:rFonts w:ascii="Aptos" w:hAnsi="Aptos"/>
          <w:sz w:val="22"/>
        </w:rPr>
        <w:t xml:space="preserve">Participants </w:t>
      </w:r>
      <w:r w:rsidRPr="008926AF">
        <w:rPr>
          <w:rFonts w:ascii="Aptos" w:hAnsi="Aptos"/>
          <w:sz w:val="22"/>
        </w:rPr>
        <w:t>must submit prices for all line items listed for each lot for which they are bidding. If a submission is missing for any element in a given lot, the bid will be classified as a non-compliant bid in respect of that lot and no longer considered for that lot.</w:t>
      </w:r>
    </w:p>
    <w:p w14:paraId="699346F9" w14:textId="77777777" w:rsidR="00F4356E" w:rsidRPr="008926AF" w:rsidRDefault="00716F6E" w:rsidP="00822B3B">
      <w:pPr>
        <w:pStyle w:val="Sch3Number"/>
        <w:rPr>
          <w:rFonts w:ascii="Aptos" w:hAnsi="Aptos" w:cs="Arial"/>
          <w:b/>
          <w:sz w:val="22"/>
          <w:u w:val="double"/>
        </w:rPr>
      </w:pPr>
      <w:r w:rsidRPr="008926AF">
        <w:rPr>
          <w:rFonts w:ascii="Aptos" w:hAnsi="Aptos"/>
          <w:sz w:val="22"/>
        </w:rPr>
        <w:t>The price will be evaluated as follows.</w:t>
      </w:r>
    </w:p>
    <w:p w14:paraId="699346FA" w14:textId="77777777" w:rsidR="00F4356E" w:rsidRPr="008926AF" w:rsidRDefault="00716F6E" w:rsidP="00822B3B">
      <w:pPr>
        <w:pStyle w:val="Sch4Number"/>
        <w:rPr>
          <w:rFonts w:ascii="Aptos" w:hAnsi="Aptos" w:cs="Arial"/>
          <w:b/>
          <w:sz w:val="22"/>
          <w:u w:val="double"/>
        </w:rPr>
      </w:pPr>
      <w:r w:rsidRPr="008926AF">
        <w:rPr>
          <w:rFonts w:ascii="Aptos" w:hAnsi="Aptos"/>
          <w:sz w:val="22"/>
        </w:rPr>
        <w:lastRenderedPageBreak/>
        <w:t>The Participant submitting a compliant tender with the lowest price will receive an unweighted score of 100. </w:t>
      </w:r>
    </w:p>
    <w:p w14:paraId="699346FB" w14:textId="77777777" w:rsidR="00F4356E" w:rsidRPr="008926AF" w:rsidRDefault="00716F6E" w:rsidP="00822B3B">
      <w:pPr>
        <w:pStyle w:val="Sch4Number"/>
        <w:rPr>
          <w:rFonts w:ascii="Aptos" w:hAnsi="Aptos" w:cs="Arial"/>
          <w:b/>
          <w:sz w:val="22"/>
          <w:u w:val="double"/>
        </w:rPr>
      </w:pPr>
      <w:r w:rsidRPr="008926AF">
        <w:rPr>
          <w:rFonts w:ascii="Aptos" w:hAnsi="Aptos"/>
          <w:sz w:val="22"/>
        </w:rPr>
        <w:t>The unweighted scores of each other tender will be calculated based on the formula a/b* 100 where a is the price of the lowest compliant tender and b is the price submitted by the Participant under evaluation. Results will be rounded to 2 decimal places.</w:t>
      </w:r>
    </w:p>
    <w:p w14:paraId="699346FC" w14:textId="6E8F2CDD" w:rsidR="00F4356E" w:rsidRPr="008926AF" w:rsidRDefault="1552716F" w:rsidP="00822B3B">
      <w:pPr>
        <w:pStyle w:val="Sch4Number"/>
        <w:rPr>
          <w:rFonts w:ascii="Aptos" w:hAnsi="Aptos" w:cs="Arial"/>
          <w:b/>
          <w:bCs/>
          <w:sz w:val="22"/>
          <w:u w:val="double"/>
        </w:rPr>
      </w:pPr>
      <w:r w:rsidRPr="008926AF">
        <w:rPr>
          <w:rFonts w:ascii="Aptos" w:hAnsi="Aptos"/>
          <w:sz w:val="22"/>
        </w:rPr>
        <w:t>Each Participant's ma</w:t>
      </w:r>
      <w:r w:rsidR="4D91FA40" w:rsidRPr="008926AF">
        <w:rPr>
          <w:rFonts w:ascii="Aptos" w:hAnsi="Aptos"/>
          <w:sz w:val="22"/>
        </w:rPr>
        <w:t xml:space="preserve">rks will be weighted to </w:t>
      </w:r>
      <w:r w:rsidR="14F25ED3" w:rsidRPr="008926AF">
        <w:rPr>
          <w:rFonts w:ascii="Aptos" w:hAnsi="Aptos"/>
          <w:sz w:val="22"/>
        </w:rPr>
        <w:t>30</w:t>
      </w:r>
      <w:r w:rsidRPr="008926AF">
        <w:rPr>
          <w:rFonts w:ascii="Aptos" w:hAnsi="Aptos"/>
          <w:sz w:val="22"/>
        </w:rPr>
        <w:t>%</w:t>
      </w:r>
      <w:r w:rsidR="4D91FA40" w:rsidRPr="008926AF">
        <w:rPr>
          <w:rFonts w:ascii="Aptos" w:hAnsi="Aptos"/>
          <w:sz w:val="22"/>
        </w:rPr>
        <w:t>.</w:t>
      </w:r>
    </w:p>
    <w:p w14:paraId="699346FD" w14:textId="4BCA7425" w:rsidR="00512ADD" w:rsidRPr="008926AF" w:rsidRDefault="00716F6E" w:rsidP="00822B3B">
      <w:pPr>
        <w:pStyle w:val="Sch4Number"/>
        <w:rPr>
          <w:rFonts w:ascii="Aptos" w:hAnsi="Aptos" w:cs="Arial"/>
          <w:b/>
          <w:sz w:val="22"/>
          <w:u w:val="double"/>
        </w:rPr>
      </w:pPr>
      <w:r w:rsidRPr="008926AF">
        <w:rPr>
          <w:rFonts w:ascii="Aptos" w:hAnsi="Aptos"/>
          <w:sz w:val="22"/>
        </w:rPr>
        <w:t xml:space="preserve">If the </w:t>
      </w:r>
      <w:r w:rsidR="00B677FE" w:rsidRPr="008926AF">
        <w:rPr>
          <w:rFonts w:ascii="Aptos" w:hAnsi="Aptos"/>
          <w:sz w:val="22"/>
        </w:rPr>
        <w:t xml:space="preserve">Pricing Schedule </w:t>
      </w:r>
      <w:r w:rsidRPr="008926AF">
        <w:rPr>
          <w:rFonts w:ascii="Aptos" w:hAnsi="Aptos"/>
          <w:sz w:val="22"/>
        </w:rPr>
        <w:t xml:space="preserve">set out at </w:t>
      </w:r>
      <w:r w:rsidR="007B362C" w:rsidRPr="008926AF">
        <w:rPr>
          <w:rFonts w:ascii="Aptos" w:hAnsi="Aptos"/>
          <w:sz w:val="22"/>
        </w:rPr>
        <w:t>Schedule</w:t>
      </w:r>
      <w:r w:rsidRPr="008926AF">
        <w:rPr>
          <w:rFonts w:ascii="Aptos" w:hAnsi="Aptos"/>
          <w:sz w:val="22"/>
        </w:rPr>
        <w:t xml:space="preserve"> </w:t>
      </w:r>
      <w:r w:rsidR="001E009B" w:rsidRPr="008926AF">
        <w:rPr>
          <w:rFonts w:ascii="Aptos" w:hAnsi="Aptos"/>
          <w:sz w:val="22"/>
        </w:rPr>
        <w:t>6</w:t>
      </w:r>
      <w:r w:rsidRPr="008926AF">
        <w:rPr>
          <w:rFonts w:ascii="Aptos" w:hAnsi="Aptos"/>
          <w:sz w:val="22"/>
        </w:rPr>
        <w:t xml:space="preserve"> includes a rebate, the price which will be evaluated is the price after the rebate has been applied. The amount or percentage of the rebate is therefore not separately evaluated. </w:t>
      </w:r>
    </w:p>
    <w:p w14:paraId="699346FE" w14:textId="0023ACAD" w:rsidR="0001598C" w:rsidRPr="008926AF" w:rsidRDefault="00716F6E" w:rsidP="00822B3B">
      <w:pPr>
        <w:pStyle w:val="Sch3Number"/>
        <w:rPr>
          <w:rFonts w:ascii="Aptos" w:hAnsi="Aptos"/>
          <w:sz w:val="22"/>
        </w:rPr>
      </w:pPr>
      <w:r w:rsidRPr="008926AF">
        <w:rPr>
          <w:rFonts w:ascii="Aptos" w:hAnsi="Aptos"/>
          <w:sz w:val="22"/>
        </w:rPr>
        <w:t xml:space="preserve">If this Contract is being awarded in lots, </w:t>
      </w:r>
      <w:r w:rsidR="00D96BAC" w:rsidRPr="008926AF">
        <w:rPr>
          <w:rFonts w:ascii="Aptos" w:hAnsi="Aptos"/>
          <w:sz w:val="22"/>
        </w:rPr>
        <w:t xml:space="preserve">Participants </w:t>
      </w:r>
      <w:r w:rsidRPr="008926AF">
        <w:rPr>
          <w:rFonts w:ascii="Aptos" w:hAnsi="Aptos"/>
          <w:sz w:val="22"/>
        </w:rPr>
        <w:t>will receive a separate Commercial</w:t>
      </w:r>
      <w:r w:rsidR="007950F5" w:rsidRPr="008926AF">
        <w:rPr>
          <w:rFonts w:ascii="Aptos" w:hAnsi="Aptos"/>
          <w:sz w:val="22"/>
        </w:rPr>
        <w:t xml:space="preserve"> / </w:t>
      </w:r>
      <w:r w:rsidR="00D77257" w:rsidRPr="008926AF">
        <w:rPr>
          <w:rFonts w:ascii="Aptos" w:hAnsi="Aptos"/>
          <w:sz w:val="22"/>
        </w:rPr>
        <w:t>Pricing Section</w:t>
      </w:r>
      <w:r w:rsidRPr="008926AF">
        <w:rPr>
          <w:rFonts w:ascii="Aptos" w:hAnsi="Aptos"/>
          <w:sz w:val="22"/>
        </w:rPr>
        <w:t xml:space="preserve"> score for each lot for which they are tendering.</w:t>
      </w:r>
    </w:p>
    <w:p w14:paraId="699346FF" w14:textId="02CE4E4B" w:rsidR="00677BB7" w:rsidRPr="008926AF" w:rsidRDefault="1552716F" w:rsidP="00822B3B">
      <w:pPr>
        <w:pStyle w:val="Sch2Number"/>
        <w:rPr>
          <w:rFonts w:ascii="Aptos" w:hAnsi="Aptos"/>
          <w:b/>
          <w:bCs/>
          <w:sz w:val="22"/>
        </w:rPr>
      </w:pPr>
      <w:bookmarkStart w:id="72" w:name="_Toc466443240"/>
      <w:bookmarkStart w:id="73" w:name="_Ref169273083"/>
      <w:r w:rsidRPr="008926AF">
        <w:rPr>
          <w:rFonts w:ascii="Aptos" w:hAnsi="Aptos"/>
          <w:b/>
          <w:bCs/>
          <w:sz w:val="22"/>
        </w:rPr>
        <w:t>Technical</w:t>
      </w:r>
      <w:r w:rsidR="55E1D517" w:rsidRPr="008926AF">
        <w:rPr>
          <w:rFonts w:ascii="Aptos" w:hAnsi="Aptos"/>
          <w:b/>
          <w:bCs/>
          <w:sz w:val="22"/>
        </w:rPr>
        <w:t xml:space="preserve"> / </w:t>
      </w:r>
      <w:r w:rsidR="55E1D517" w:rsidRPr="00083CFD">
        <w:rPr>
          <w:rFonts w:ascii="Aptos" w:hAnsi="Aptos"/>
          <w:b/>
          <w:bCs/>
          <w:sz w:val="22"/>
        </w:rPr>
        <w:t>Quality</w:t>
      </w:r>
      <w:r w:rsidRPr="00083CFD">
        <w:rPr>
          <w:rFonts w:ascii="Aptos" w:hAnsi="Aptos"/>
          <w:b/>
          <w:bCs/>
          <w:sz w:val="22"/>
        </w:rPr>
        <w:t xml:space="preserve"> </w:t>
      </w:r>
      <w:bookmarkEnd w:id="72"/>
      <w:r w:rsidR="55E1D517" w:rsidRPr="00083CFD">
        <w:rPr>
          <w:rFonts w:ascii="Aptos" w:hAnsi="Aptos"/>
          <w:b/>
          <w:bCs/>
          <w:sz w:val="22"/>
        </w:rPr>
        <w:t>(</w:t>
      </w:r>
      <w:r w:rsidR="7C252AC2" w:rsidRPr="00083CFD">
        <w:rPr>
          <w:rFonts w:ascii="Aptos" w:hAnsi="Aptos"/>
          <w:b/>
          <w:bCs/>
          <w:sz w:val="22"/>
        </w:rPr>
        <w:t>70</w:t>
      </w:r>
      <w:r w:rsidRPr="00083CFD">
        <w:rPr>
          <w:rFonts w:ascii="Aptos" w:hAnsi="Aptos"/>
          <w:b/>
          <w:bCs/>
          <w:sz w:val="22"/>
        </w:rPr>
        <w:t>%)</w:t>
      </w:r>
      <w:bookmarkEnd w:id="73"/>
      <w:r w:rsidR="02B1E2EC" w:rsidRPr="008926AF">
        <w:rPr>
          <w:rFonts w:ascii="Aptos" w:hAnsi="Aptos"/>
          <w:b/>
          <w:bCs/>
          <w:sz w:val="22"/>
        </w:rPr>
        <w:t xml:space="preserve"> </w:t>
      </w:r>
    </w:p>
    <w:p w14:paraId="69934700" w14:textId="4F4B0018" w:rsidR="004A3FB1" w:rsidRPr="008926AF" w:rsidRDefault="00716F6E" w:rsidP="00822B3B">
      <w:pPr>
        <w:pStyle w:val="Sch3Number"/>
        <w:rPr>
          <w:rFonts w:ascii="Aptos" w:hAnsi="Aptos"/>
          <w:sz w:val="22"/>
        </w:rPr>
      </w:pPr>
      <w:r w:rsidRPr="008926AF">
        <w:rPr>
          <w:rFonts w:ascii="Aptos" w:hAnsi="Aptos"/>
          <w:sz w:val="22"/>
        </w:rPr>
        <w:t>Participants must submit a single response to each of the questions listed in the Technical</w:t>
      </w:r>
      <w:r w:rsidR="00AC7051" w:rsidRPr="008926AF">
        <w:rPr>
          <w:rFonts w:ascii="Aptos" w:hAnsi="Aptos"/>
          <w:sz w:val="22"/>
        </w:rPr>
        <w:t xml:space="preserve"> / Quality</w:t>
      </w:r>
      <w:r w:rsidRPr="008926AF">
        <w:rPr>
          <w:rFonts w:ascii="Aptos" w:hAnsi="Aptos"/>
          <w:sz w:val="22"/>
        </w:rPr>
        <w:t xml:space="preserve"> Questionnaire document </w:t>
      </w:r>
      <w:r w:rsidR="001C0547" w:rsidRPr="008926AF">
        <w:rPr>
          <w:rFonts w:ascii="Aptos" w:hAnsi="Aptos"/>
          <w:sz w:val="22"/>
        </w:rPr>
        <w:t>(</w:t>
      </w:r>
      <w:r w:rsidR="00950B96" w:rsidRPr="008926AF">
        <w:rPr>
          <w:rFonts w:ascii="Aptos" w:hAnsi="Aptos"/>
          <w:sz w:val="22"/>
        </w:rPr>
        <w:t>ITT Response Document Part B</w:t>
      </w:r>
      <w:r w:rsidR="001C32C9" w:rsidRPr="008926AF">
        <w:rPr>
          <w:rFonts w:ascii="Aptos" w:hAnsi="Aptos"/>
          <w:sz w:val="22"/>
        </w:rPr>
        <w:t xml:space="preserve"> (Award Criteria)</w:t>
      </w:r>
      <w:r w:rsidR="001C0547" w:rsidRPr="008926AF">
        <w:rPr>
          <w:rFonts w:ascii="Aptos" w:hAnsi="Aptos"/>
          <w:sz w:val="22"/>
        </w:rPr>
        <w:t xml:space="preserve">) </w:t>
      </w:r>
      <w:r w:rsidRPr="008926AF">
        <w:rPr>
          <w:rFonts w:ascii="Aptos" w:hAnsi="Aptos"/>
          <w:sz w:val="22"/>
        </w:rPr>
        <w:t xml:space="preserve">enclosed </w:t>
      </w:r>
      <w:r w:rsidR="001C32C9" w:rsidRPr="008926AF">
        <w:rPr>
          <w:rFonts w:ascii="Aptos" w:hAnsi="Aptos"/>
          <w:sz w:val="22"/>
        </w:rPr>
        <w:t xml:space="preserve">and referenced </w:t>
      </w:r>
      <w:r w:rsidRPr="008926AF">
        <w:rPr>
          <w:rFonts w:ascii="Aptos" w:hAnsi="Aptos"/>
          <w:sz w:val="22"/>
        </w:rPr>
        <w:t>at Schedule 8. For each question, only the information you provide specifically within that specific single question will be considered in evaluating your answer to that particular question. Any documentation uploaded elsewhere, or information not detailed within that single question response document, will not be considered in the evaluation of that question.</w:t>
      </w:r>
    </w:p>
    <w:p w14:paraId="69934701" w14:textId="62043104" w:rsidR="004A3FB1" w:rsidRPr="008926AF" w:rsidRDefault="00716F6E" w:rsidP="00822B3B">
      <w:pPr>
        <w:pStyle w:val="Sch3Number"/>
        <w:rPr>
          <w:rFonts w:ascii="Aptos" w:hAnsi="Aptos"/>
          <w:snapToGrid w:val="0"/>
          <w:sz w:val="22"/>
        </w:rPr>
      </w:pPr>
      <w:r w:rsidRPr="008926AF">
        <w:rPr>
          <w:rFonts w:ascii="Aptos" w:hAnsi="Aptos"/>
          <w:snapToGrid w:val="0"/>
          <w:sz w:val="22"/>
        </w:rPr>
        <w:t>The</w:t>
      </w:r>
      <w:r w:rsidR="00C41885" w:rsidRPr="008926AF">
        <w:rPr>
          <w:rFonts w:ascii="Aptos" w:hAnsi="Aptos"/>
          <w:snapToGrid w:val="0"/>
          <w:sz w:val="22"/>
        </w:rPr>
        <w:t xml:space="preserve"> Specific Technical</w:t>
      </w:r>
      <w:r w:rsidR="007A05AB" w:rsidRPr="008926AF">
        <w:rPr>
          <w:rFonts w:ascii="Aptos" w:hAnsi="Aptos"/>
          <w:snapToGrid w:val="0"/>
          <w:sz w:val="22"/>
        </w:rPr>
        <w:t xml:space="preserve"> </w:t>
      </w:r>
      <w:r w:rsidR="00C41885" w:rsidRPr="008926AF">
        <w:rPr>
          <w:rFonts w:ascii="Aptos" w:hAnsi="Aptos"/>
          <w:snapToGrid w:val="0"/>
          <w:sz w:val="22"/>
        </w:rPr>
        <w:t>Questions</w:t>
      </w:r>
      <w:r w:rsidRPr="008926AF">
        <w:rPr>
          <w:rFonts w:ascii="Aptos" w:hAnsi="Aptos"/>
          <w:snapToGrid w:val="0"/>
          <w:sz w:val="22"/>
        </w:rPr>
        <w:t xml:space="preserve"> </w:t>
      </w:r>
      <w:r w:rsidR="00C41885" w:rsidRPr="008926AF">
        <w:rPr>
          <w:rFonts w:ascii="Aptos" w:hAnsi="Aptos"/>
          <w:snapToGrid w:val="0"/>
          <w:sz w:val="22"/>
        </w:rPr>
        <w:t>(</w:t>
      </w:r>
      <w:r w:rsidRPr="008926AF">
        <w:rPr>
          <w:rFonts w:ascii="Aptos" w:hAnsi="Aptos"/>
          <w:snapToGrid w:val="0"/>
          <w:sz w:val="22"/>
        </w:rPr>
        <w:t>STQs</w:t>
      </w:r>
      <w:r w:rsidR="00C41885" w:rsidRPr="008926AF">
        <w:rPr>
          <w:rFonts w:ascii="Aptos" w:hAnsi="Aptos"/>
          <w:snapToGrid w:val="0"/>
          <w:sz w:val="22"/>
        </w:rPr>
        <w:t>)</w:t>
      </w:r>
      <w:r w:rsidRPr="008926AF">
        <w:rPr>
          <w:rFonts w:ascii="Aptos" w:hAnsi="Aptos"/>
          <w:snapToGrid w:val="0"/>
          <w:sz w:val="22"/>
        </w:rPr>
        <w:t xml:space="preserve"> and the weightings allocated to each of them are set out in the table below.</w:t>
      </w:r>
    </w:p>
    <w:p w14:paraId="4B0B183F" w14:textId="77777777" w:rsidR="00E73C10" w:rsidRPr="008926AF" w:rsidRDefault="00E73C10" w:rsidP="00822B3B">
      <w:pPr>
        <w:pStyle w:val="Sch3Number"/>
        <w:numPr>
          <w:ilvl w:val="0"/>
          <w:numId w:val="0"/>
        </w:numPr>
        <w:ind w:left="1728"/>
        <w:rPr>
          <w:rFonts w:ascii="Aptos" w:hAnsi="Aptos"/>
          <w:snapToGrid w:val="0"/>
          <w:sz w:val="22"/>
        </w:rPr>
      </w:pPr>
    </w:p>
    <w:p w14:paraId="43A322A6" w14:textId="77777777" w:rsidR="00E73C10" w:rsidRPr="008926AF" w:rsidRDefault="00E73C10" w:rsidP="00822B3B">
      <w:pPr>
        <w:pStyle w:val="Sch3Number"/>
        <w:numPr>
          <w:ilvl w:val="0"/>
          <w:numId w:val="0"/>
        </w:numPr>
        <w:ind w:left="1728"/>
        <w:rPr>
          <w:rFonts w:ascii="Aptos" w:hAnsi="Aptos"/>
          <w:snapToGrid w:val="0"/>
          <w:sz w:val="22"/>
        </w:rPr>
      </w:pPr>
    </w:p>
    <w:p w14:paraId="7D0DE487" w14:textId="77777777" w:rsidR="00E73C10" w:rsidRPr="008926AF" w:rsidRDefault="00E73C10" w:rsidP="00822B3B">
      <w:pPr>
        <w:pStyle w:val="Sch3Number"/>
        <w:numPr>
          <w:ilvl w:val="0"/>
          <w:numId w:val="0"/>
        </w:numPr>
        <w:ind w:left="1728"/>
        <w:rPr>
          <w:rFonts w:ascii="Aptos" w:hAnsi="Aptos"/>
          <w:snapToGrid w:val="0"/>
          <w:sz w:val="22"/>
        </w:rPr>
      </w:pPr>
    </w:p>
    <w:tbl>
      <w:tblPr>
        <w:tblW w:w="4952" w:type="pct"/>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11"/>
        <w:gridCol w:w="4963"/>
        <w:gridCol w:w="1555"/>
      </w:tblGrid>
      <w:tr w:rsidR="00ED0793" w:rsidRPr="008926AF" w14:paraId="69934705" w14:textId="77777777" w:rsidTr="0013650B">
        <w:trPr>
          <w:trHeight w:val="602"/>
        </w:trPr>
        <w:tc>
          <w:tcPr>
            <w:tcW w:w="1350" w:type="pct"/>
            <w:shd w:val="clear" w:color="auto" w:fill="DAEEF3" w:themeFill="accent5" w:themeFillTint="33"/>
            <w:vAlign w:val="center"/>
          </w:tcPr>
          <w:p w14:paraId="69934702" w14:textId="069907E2" w:rsidR="004A3FB1" w:rsidRPr="008926AF" w:rsidRDefault="1552716F" w:rsidP="00822B3B">
            <w:pPr>
              <w:spacing w:line="360" w:lineRule="auto"/>
              <w:jc w:val="center"/>
              <w:rPr>
                <w:rFonts w:ascii="Aptos" w:hAnsi="Aptos" w:cstheme="majorBidi"/>
                <w:b/>
                <w:bCs/>
                <w:color w:val="000000"/>
                <w:sz w:val="22"/>
                <w:lang w:eastAsia="en-GB"/>
              </w:rPr>
            </w:pPr>
            <w:r w:rsidRPr="008926AF">
              <w:rPr>
                <w:rFonts w:ascii="Aptos" w:hAnsi="Aptos" w:cstheme="majorBidi"/>
                <w:b/>
                <w:bCs/>
                <w:sz w:val="22"/>
                <w:lang w:eastAsia="en-GB"/>
              </w:rPr>
              <w:lastRenderedPageBreak/>
              <w:t>Technical</w:t>
            </w:r>
            <w:r w:rsidR="64CFF555" w:rsidRPr="008926AF">
              <w:rPr>
                <w:rFonts w:ascii="Aptos" w:hAnsi="Aptos" w:cstheme="majorBidi"/>
                <w:b/>
                <w:bCs/>
                <w:sz w:val="22"/>
                <w:lang w:eastAsia="en-GB"/>
              </w:rPr>
              <w:t xml:space="preserve"> / Quality </w:t>
            </w:r>
            <w:r w:rsidRPr="008926AF">
              <w:rPr>
                <w:rFonts w:ascii="Aptos" w:hAnsi="Aptos" w:cstheme="majorBidi"/>
                <w:b/>
                <w:bCs/>
                <w:sz w:val="22"/>
                <w:lang w:eastAsia="en-GB"/>
              </w:rPr>
              <w:t>questionnaire question number</w:t>
            </w:r>
            <w:r w:rsidR="64CFF555" w:rsidRPr="008926AF">
              <w:rPr>
                <w:rFonts w:ascii="Aptos" w:hAnsi="Aptos" w:cstheme="majorBidi"/>
                <w:b/>
                <w:bCs/>
                <w:sz w:val="22"/>
                <w:lang w:eastAsia="en-GB"/>
              </w:rPr>
              <w:t xml:space="preserve"> in ITT Response Document Part B (Award Criteria)</w:t>
            </w:r>
          </w:p>
        </w:tc>
        <w:tc>
          <w:tcPr>
            <w:tcW w:w="2779" w:type="pct"/>
            <w:shd w:val="clear" w:color="auto" w:fill="DAEEF3" w:themeFill="accent5" w:themeFillTint="33"/>
            <w:vAlign w:val="center"/>
          </w:tcPr>
          <w:p w14:paraId="69934703" w14:textId="77777777" w:rsidR="004A3FB1" w:rsidRPr="008926AF" w:rsidRDefault="1552716F" w:rsidP="00822B3B">
            <w:pPr>
              <w:spacing w:line="360" w:lineRule="auto"/>
              <w:jc w:val="center"/>
              <w:rPr>
                <w:rFonts w:ascii="Aptos" w:hAnsi="Aptos" w:cstheme="majorBidi"/>
                <w:b/>
                <w:bCs/>
                <w:color w:val="000000"/>
                <w:sz w:val="22"/>
                <w:lang w:eastAsia="en-GB"/>
              </w:rPr>
            </w:pPr>
            <w:r w:rsidRPr="008926AF">
              <w:rPr>
                <w:rFonts w:ascii="Aptos" w:hAnsi="Aptos" w:cstheme="majorBidi"/>
                <w:b/>
                <w:bCs/>
                <w:sz w:val="22"/>
                <w:lang w:eastAsia="en-GB"/>
              </w:rPr>
              <w:t>STQ question and description of what will be evaluated</w:t>
            </w:r>
          </w:p>
        </w:tc>
        <w:tc>
          <w:tcPr>
            <w:tcW w:w="871" w:type="pct"/>
            <w:shd w:val="clear" w:color="auto" w:fill="DAEEF3" w:themeFill="accent5" w:themeFillTint="33"/>
            <w:vAlign w:val="center"/>
          </w:tcPr>
          <w:p w14:paraId="69934704" w14:textId="1D7D0424" w:rsidR="004A3FB1" w:rsidRPr="008926AF" w:rsidRDefault="1552716F" w:rsidP="00822B3B">
            <w:pPr>
              <w:spacing w:line="360" w:lineRule="auto"/>
              <w:jc w:val="center"/>
              <w:rPr>
                <w:rFonts w:ascii="Aptos" w:hAnsi="Aptos" w:cstheme="majorBidi"/>
                <w:b/>
                <w:bCs/>
                <w:color w:val="000000"/>
                <w:sz w:val="22"/>
                <w:lang w:eastAsia="en-GB"/>
              </w:rPr>
            </w:pPr>
            <w:r w:rsidRPr="008926AF">
              <w:rPr>
                <w:rFonts w:ascii="Aptos" w:hAnsi="Aptos" w:cstheme="majorBidi"/>
                <w:b/>
                <w:bCs/>
                <w:sz w:val="22"/>
                <w:lang w:eastAsia="en-GB"/>
              </w:rPr>
              <w:t>STQ</w:t>
            </w:r>
            <w:r w:rsidR="7E95AAB6" w:rsidRPr="008926AF">
              <w:rPr>
                <w:rFonts w:ascii="Aptos" w:hAnsi="Aptos" w:cstheme="majorBidi"/>
                <w:b/>
                <w:bCs/>
                <w:sz w:val="22"/>
                <w:lang w:eastAsia="en-GB"/>
              </w:rPr>
              <w:t xml:space="preserve"> </w:t>
            </w:r>
            <w:r w:rsidRPr="008926AF">
              <w:rPr>
                <w:rFonts w:ascii="Aptos" w:hAnsi="Aptos" w:cstheme="majorBidi"/>
                <w:b/>
                <w:bCs/>
                <w:sz w:val="22"/>
                <w:lang w:eastAsia="en-GB"/>
              </w:rPr>
              <w:t xml:space="preserve">question </w:t>
            </w:r>
            <w:r w:rsidR="0D56CFE1" w:rsidRPr="008926AF">
              <w:rPr>
                <w:rFonts w:ascii="Aptos" w:hAnsi="Aptos" w:cstheme="majorBidi"/>
                <w:b/>
                <w:bCs/>
                <w:sz w:val="22"/>
                <w:lang w:eastAsia="en-GB"/>
              </w:rPr>
              <w:t xml:space="preserve">sub </w:t>
            </w:r>
            <w:r w:rsidRPr="008926AF">
              <w:rPr>
                <w:rFonts w:ascii="Aptos" w:hAnsi="Aptos" w:cstheme="majorBidi"/>
                <w:b/>
                <w:bCs/>
                <w:sz w:val="22"/>
                <w:lang w:eastAsia="en-GB"/>
              </w:rPr>
              <w:t>weighting</w:t>
            </w:r>
          </w:p>
        </w:tc>
      </w:tr>
      <w:tr w:rsidR="00ED0793" w:rsidRPr="008926AF" w14:paraId="69934709" w14:textId="77777777" w:rsidTr="0013650B">
        <w:trPr>
          <w:trHeight w:val="465"/>
        </w:trPr>
        <w:tc>
          <w:tcPr>
            <w:tcW w:w="1350" w:type="pct"/>
            <w:vAlign w:val="center"/>
          </w:tcPr>
          <w:p w14:paraId="69934706" w14:textId="29D55D60" w:rsidR="004A3FB1" w:rsidRPr="00FF6CF1" w:rsidRDefault="00EC2908" w:rsidP="00822B3B">
            <w:pPr>
              <w:spacing w:line="360" w:lineRule="auto"/>
              <w:jc w:val="center"/>
              <w:rPr>
                <w:rFonts w:ascii="Aptos" w:hAnsi="Aptos" w:cstheme="majorHAnsi"/>
                <w:sz w:val="22"/>
              </w:rPr>
            </w:pPr>
            <w:r w:rsidRPr="00FF6CF1">
              <w:rPr>
                <w:rFonts w:ascii="Aptos" w:hAnsi="Aptos" w:cstheme="majorHAnsi"/>
                <w:sz w:val="22"/>
              </w:rPr>
              <w:t>20.1</w:t>
            </w:r>
          </w:p>
        </w:tc>
        <w:tc>
          <w:tcPr>
            <w:tcW w:w="2779" w:type="pct"/>
          </w:tcPr>
          <w:p w14:paraId="4B6097A1" w14:textId="1135593E" w:rsidR="004A3FB1" w:rsidRPr="00FF6CF1" w:rsidRDefault="00FC0309" w:rsidP="00822B3B">
            <w:pPr>
              <w:spacing w:line="360" w:lineRule="auto"/>
              <w:rPr>
                <w:rFonts w:ascii="Aptos" w:eastAsiaTheme="minorEastAsia" w:hAnsi="Aptos" w:cstheme="majorBidi"/>
                <w:b/>
                <w:bCs/>
                <w:sz w:val="22"/>
              </w:rPr>
            </w:pPr>
            <w:r w:rsidRPr="00FF6CF1">
              <w:rPr>
                <w:rFonts w:ascii="Aptos" w:eastAsiaTheme="minorEastAsia" w:hAnsi="Aptos" w:cstheme="majorBidi"/>
                <w:b/>
                <w:bCs/>
                <w:sz w:val="22"/>
              </w:rPr>
              <w:t xml:space="preserve">Design &amp; Educational Impact </w:t>
            </w:r>
          </w:p>
          <w:p w14:paraId="69934707" w14:textId="3E29DEE3" w:rsidR="00E94025" w:rsidRPr="00FF6CF1" w:rsidRDefault="00810828" w:rsidP="00822B3B">
            <w:pPr>
              <w:spacing w:line="360" w:lineRule="auto"/>
              <w:rPr>
                <w:rFonts w:ascii="Aptos" w:hAnsi="Aptos" w:cstheme="majorBidi"/>
                <w:sz w:val="22"/>
              </w:rPr>
            </w:pPr>
            <w:r w:rsidRPr="00FF6CF1">
              <w:rPr>
                <w:rFonts w:ascii="Aptos" w:hAnsi="Aptos" w:cstheme="majorBidi"/>
                <w:sz w:val="22"/>
              </w:rPr>
              <w:t>2</w:t>
            </w:r>
            <w:r w:rsidR="254F8460" w:rsidRPr="00FF6CF1">
              <w:rPr>
                <w:rFonts w:ascii="Aptos" w:hAnsi="Aptos" w:cstheme="majorBidi"/>
                <w:sz w:val="22"/>
              </w:rPr>
              <w:t xml:space="preserve"> </w:t>
            </w:r>
            <w:r w:rsidR="001A4EBC">
              <w:rPr>
                <w:rFonts w:ascii="Aptos" w:hAnsi="Aptos" w:cstheme="majorBidi"/>
                <w:sz w:val="22"/>
              </w:rPr>
              <w:t>Sub-questions</w:t>
            </w:r>
            <w:r w:rsidR="3DBEE4F8" w:rsidRPr="00FF6CF1">
              <w:rPr>
                <w:rFonts w:ascii="Aptos" w:hAnsi="Aptos" w:cstheme="majorBidi"/>
                <w:sz w:val="22"/>
              </w:rPr>
              <w:t xml:space="preserve"> with maximum 5 marks per sub-questions and scored as per scoring matrix in Appendix 1a – Scoring Matrix Tab</w:t>
            </w:r>
          </w:p>
        </w:tc>
        <w:tc>
          <w:tcPr>
            <w:tcW w:w="871" w:type="pct"/>
            <w:vAlign w:val="center"/>
          </w:tcPr>
          <w:p w14:paraId="69934708" w14:textId="405B15D0" w:rsidR="004A3FB1" w:rsidRPr="00FF6CF1" w:rsidRDefault="00FC0309" w:rsidP="00822B3B">
            <w:pPr>
              <w:spacing w:line="360" w:lineRule="auto"/>
              <w:jc w:val="center"/>
              <w:rPr>
                <w:rFonts w:ascii="Aptos" w:hAnsi="Aptos" w:cstheme="majorBidi"/>
                <w:sz w:val="22"/>
              </w:rPr>
            </w:pPr>
            <w:r w:rsidRPr="00FF6CF1">
              <w:rPr>
                <w:rFonts w:ascii="Aptos" w:hAnsi="Aptos" w:cstheme="majorBidi"/>
                <w:sz w:val="22"/>
              </w:rPr>
              <w:t>25</w:t>
            </w:r>
            <w:r w:rsidR="1552716F" w:rsidRPr="00FF6CF1">
              <w:rPr>
                <w:rFonts w:ascii="Aptos" w:hAnsi="Aptos" w:cstheme="majorBidi"/>
                <w:sz w:val="22"/>
              </w:rPr>
              <w:t>%</w:t>
            </w:r>
          </w:p>
        </w:tc>
      </w:tr>
      <w:tr w:rsidR="00ED0793" w:rsidRPr="008926AF" w14:paraId="6993470D" w14:textId="77777777" w:rsidTr="0013650B">
        <w:trPr>
          <w:trHeight w:val="722"/>
        </w:trPr>
        <w:tc>
          <w:tcPr>
            <w:tcW w:w="1350" w:type="pct"/>
            <w:vAlign w:val="center"/>
          </w:tcPr>
          <w:p w14:paraId="6993470A" w14:textId="25812EFC" w:rsidR="004A3FB1" w:rsidRPr="00FF6CF1" w:rsidRDefault="00782654" w:rsidP="00822B3B">
            <w:pPr>
              <w:spacing w:line="360" w:lineRule="auto"/>
              <w:jc w:val="center"/>
              <w:rPr>
                <w:rFonts w:ascii="Aptos" w:hAnsi="Aptos" w:cstheme="majorHAnsi"/>
                <w:sz w:val="22"/>
              </w:rPr>
            </w:pPr>
            <w:r w:rsidRPr="00FF6CF1">
              <w:rPr>
                <w:rFonts w:ascii="Aptos" w:hAnsi="Aptos" w:cstheme="majorHAnsi"/>
                <w:sz w:val="22"/>
              </w:rPr>
              <w:t>20.2</w:t>
            </w:r>
          </w:p>
        </w:tc>
        <w:tc>
          <w:tcPr>
            <w:tcW w:w="2779" w:type="pct"/>
          </w:tcPr>
          <w:p w14:paraId="45B463A2" w14:textId="77777777" w:rsidR="00845A37" w:rsidRPr="00FF6CF1" w:rsidRDefault="00845A37" w:rsidP="00822B3B">
            <w:pPr>
              <w:spacing w:line="360" w:lineRule="auto"/>
              <w:rPr>
                <w:rFonts w:ascii="Aptos" w:hAnsi="Aptos" w:cstheme="majorBidi"/>
                <w:b/>
                <w:bCs/>
                <w:sz w:val="22"/>
              </w:rPr>
            </w:pPr>
            <w:r w:rsidRPr="00FF6CF1">
              <w:rPr>
                <w:rFonts w:ascii="Aptos" w:hAnsi="Aptos" w:cstheme="majorBidi"/>
                <w:b/>
                <w:bCs/>
                <w:sz w:val="22"/>
              </w:rPr>
              <w:t>Durability, Safety &amp; Accessibility</w:t>
            </w:r>
          </w:p>
          <w:p w14:paraId="6993470B" w14:textId="417857D0" w:rsidR="00782654" w:rsidRPr="00FF6CF1" w:rsidRDefault="00845A37" w:rsidP="00822B3B">
            <w:pPr>
              <w:spacing w:line="360" w:lineRule="auto"/>
              <w:rPr>
                <w:rFonts w:ascii="Aptos" w:hAnsi="Aptos" w:cstheme="majorBidi"/>
                <w:sz w:val="22"/>
              </w:rPr>
            </w:pPr>
            <w:r w:rsidRPr="00FF6CF1">
              <w:rPr>
                <w:rFonts w:ascii="Aptos" w:hAnsi="Aptos" w:cstheme="majorBidi"/>
                <w:sz w:val="22"/>
              </w:rPr>
              <w:t>3</w:t>
            </w:r>
            <w:r w:rsidR="71E1AF3A" w:rsidRPr="00FF6CF1">
              <w:rPr>
                <w:rFonts w:ascii="Aptos" w:hAnsi="Aptos" w:cstheme="majorBidi"/>
                <w:sz w:val="22"/>
              </w:rPr>
              <w:t xml:space="preserve"> Sub-Questions with maximum 5 marks per sub-questions and scored as per scoring matrix in Appendix 1a – Scoring Matrix Tab</w:t>
            </w:r>
          </w:p>
        </w:tc>
        <w:tc>
          <w:tcPr>
            <w:tcW w:w="871" w:type="pct"/>
            <w:vAlign w:val="center"/>
          </w:tcPr>
          <w:p w14:paraId="6993470C" w14:textId="0CD42C2F" w:rsidR="004A3FB1" w:rsidRPr="00FF6CF1" w:rsidRDefault="000E0741" w:rsidP="00822B3B">
            <w:pPr>
              <w:spacing w:line="360" w:lineRule="auto"/>
              <w:jc w:val="center"/>
              <w:rPr>
                <w:rFonts w:ascii="Aptos" w:hAnsi="Aptos" w:cstheme="majorBidi"/>
                <w:sz w:val="22"/>
              </w:rPr>
            </w:pPr>
            <w:r w:rsidRPr="00FF6CF1">
              <w:rPr>
                <w:rFonts w:ascii="Aptos" w:hAnsi="Aptos" w:cstheme="majorBidi"/>
                <w:sz w:val="22"/>
              </w:rPr>
              <w:t>15</w:t>
            </w:r>
            <w:r w:rsidR="4015EEE7" w:rsidRPr="00FF6CF1">
              <w:rPr>
                <w:rFonts w:ascii="Aptos" w:hAnsi="Aptos" w:cstheme="majorBidi"/>
                <w:sz w:val="22"/>
              </w:rPr>
              <w:t>%</w:t>
            </w:r>
          </w:p>
        </w:tc>
      </w:tr>
      <w:tr w:rsidR="009D7E65" w:rsidRPr="008926AF" w14:paraId="4EB9D380" w14:textId="77777777" w:rsidTr="0013650B">
        <w:trPr>
          <w:trHeight w:val="722"/>
        </w:trPr>
        <w:tc>
          <w:tcPr>
            <w:tcW w:w="1350" w:type="pct"/>
            <w:vAlign w:val="center"/>
          </w:tcPr>
          <w:p w14:paraId="04C563AF" w14:textId="0282EB9A" w:rsidR="009D7E65" w:rsidRPr="001A4EBC" w:rsidRDefault="00023AD9" w:rsidP="00822B3B">
            <w:pPr>
              <w:spacing w:line="360" w:lineRule="auto"/>
              <w:jc w:val="center"/>
              <w:rPr>
                <w:rFonts w:ascii="Aptos" w:hAnsi="Aptos" w:cstheme="majorHAnsi"/>
                <w:sz w:val="22"/>
              </w:rPr>
            </w:pPr>
            <w:r w:rsidRPr="001A4EBC">
              <w:rPr>
                <w:rFonts w:ascii="Aptos" w:hAnsi="Aptos" w:cstheme="majorHAnsi"/>
                <w:sz w:val="22"/>
              </w:rPr>
              <w:t>20.3</w:t>
            </w:r>
          </w:p>
        </w:tc>
        <w:tc>
          <w:tcPr>
            <w:tcW w:w="2779" w:type="pct"/>
          </w:tcPr>
          <w:p w14:paraId="0E218A5A" w14:textId="306BAB34" w:rsidR="009D7E65" w:rsidRPr="001A4EBC" w:rsidRDefault="42395F37" w:rsidP="00822B3B">
            <w:pPr>
              <w:spacing w:line="360" w:lineRule="auto"/>
              <w:rPr>
                <w:rFonts w:ascii="Aptos" w:hAnsi="Aptos" w:cstheme="majorBidi"/>
                <w:b/>
                <w:bCs/>
                <w:sz w:val="22"/>
              </w:rPr>
            </w:pPr>
            <w:r w:rsidRPr="001A4EBC">
              <w:rPr>
                <w:rFonts w:ascii="Aptos" w:hAnsi="Aptos" w:cstheme="majorBidi"/>
                <w:b/>
                <w:bCs/>
                <w:sz w:val="22"/>
              </w:rPr>
              <w:t>C</w:t>
            </w:r>
            <w:r w:rsidR="5969C2A6" w:rsidRPr="001A4EBC">
              <w:rPr>
                <w:rFonts w:ascii="Aptos" w:hAnsi="Aptos" w:cstheme="majorBidi"/>
                <w:b/>
                <w:bCs/>
                <w:sz w:val="22"/>
              </w:rPr>
              <w:t>ontract delivery and implementation plan</w:t>
            </w:r>
          </w:p>
          <w:p w14:paraId="238DE314" w14:textId="72B774BC" w:rsidR="009E1B23" w:rsidRPr="001A4EBC" w:rsidRDefault="00FF6CF1" w:rsidP="00822B3B">
            <w:pPr>
              <w:spacing w:line="360" w:lineRule="auto"/>
              <w:rPr>
                <w:rFonts w:ascii="Aptos" w:hAnsi="Aptos" w:cstheme="majorBidi"/>
                <w:sz w:val="22"/>
              </w:rPr>
            </w:pPr>
            <w:r w:rsidRPr="001A4EBC">
              <w:rPr>
                <w:rFonts w:ascii="Aptos" w:hAnsi="Aptos" w:cstheme="majorBidi"/>
                <w:sz w:val="22"/>
              </w:rPr>
              <w:t>8</w:t>
            </w:r>
            <w:r w:rsidR="42395F37" w:rsidRPr="001A4EBC">
              <w:rPr>
                <w:rFonts w:ascii="Aptos" w:hAnsi="Aptos" w:cstheme="majorBidi"/>
                <w:sz w:val="22"/>
              </w:rPr>
              <w:t xml:space="preserve"> Sub-Questions with maximum 5 marks per sub-questions and scored as per scoring matrix in Appendix 1a – Scoring Matrix Tab</w:t>
            </w:r>
          </w:p>
        </w:tc>
        <w:tc>
          <w:tcPr>
            <w:tcW w:w="871" w:type="pct"/>
            <w:vAlign w:val="center"/>
          </w:tcPr>
          <w:p w14:paraId="154D3A14" w14:textId="4CD7BC23" w:rsidR="009D7E65" w:rsidRPr="001A4EBC" w:rsidRDefault="000E0741" w:rsidP="00822B3B">
            <w:pPr>
              <w:spacing w:line="360" w:lineRule="auto"/>
              <w:jc w:val="center"/>
              <w:rPr>
                <w:rFonts w:ascii="Aptos" w:hAnsi="Aptos" w:cstheme="majorBidi"/>
                <w:sz w:val="22"/>
              </w:rPr>
            </w:pPr>
            <w:r w:rsidRPr="001A4EBC">
              <w:rPr>
                <w:rFonts w:ascii="Aptos" w:hAnsi="Aptos" w:cstheme="majorBidi"/>
                <w:sz w:val="22"/>
              </w:rPr>
              <w:t>10</w:t>
            </w:r>
            <w:r w:rsidR="42395F37" w:rsidRPr="001A4EBC">
              <w:rPr>
                <w:rFonts w:ascii="Aptos" w:hAnsi="Aptos" w:cstheme="majorBidi"/>
                <w:sz w:val="22"/>
              </w:rPr>
              <w:t>%</w:t>
            </w:r>
          </w:p>
        </w:tc>
      </w:tr>
      <w:tr w:rsidR="009D7E65" w:rsidRPr="008926AF" w14:paraId="04AC1B83" w14:textId="77777777" w:rsidTr="0013650B">
        <w:trPr>
          <w:trHeight w:val="722"/>
        </w:trPr>
        <w:tc>
          <w:tcPr>
            <w:tcW w:w="1350" w:type="pct"/>
            <w:vAlign w:val="center"/>
          </w:tcPr>
          <w:p w14:paraId="49F3C538" w14:textId="0416FC3E" w:rsidR="009D7E65" w:rsidRPr="00B770CF" w:rsidRDefault="007F6EF8" w:rsidP="00822B3B">
            <w:pPr>
              <w:spacing w:line="360" w:lineRule="auto"/>
              <w:jc w:val="center"/>
              <w:rPr>
                <w:rFonts w:ascii="Aptos" w:hAnsi="Aptos" w:cstheme="majorHAnsi"/>
                <w:sz w:val="22"/>
              </w:rPr>
            </w:pPr>
            <w:r w:rsidRPr="00B770CF">
              <w:rPr>
                <w:rFonts w:ascii="Aptos" w:hAnsi="Aptos" w:cstheme="majorHAnsi"/>
                <w:sz w:val="22"/>
              </w:rPr>
              <w:t>20.4</w:t>
            </w:r>
          </w:p>
        </w:tc>
        <w:tc>
          <w:tcPr>
            <w:tcW w:w="2779" w:type="pct"/>
          </w:tcPr>
          <w:p w14:paraId="2EB4E0C3" w14:textId="18EBC0FE" w:rsidR="00213CA7" w:rsidRPr="00B770CF" w:rsidRDefault="00F162C8" w:rsidP="00822B3B">
            <w:pPr>
              <w:spacing w:line="360" w:lineRule="auto"/>
              <w:rPr>
                <w:rFonts w:ascii="Aptos" w:hAnsi="Aptos" w:cstheme="majorBidi"/>
                <w:b/>
                <w:bCs/>
                <w:sz w:val="22"/>
              </w:rPr>
            </w:pPr>
            <w:r w:rsidRPr="00B770CF">
              <w:rPr>
                <w:rFonts w:ascii="Aptos" w:hAnsi="Aptos" w:cstheme="majorBidi"/>
                <w:b/>
                <w:bCs/>
                <w:sz w:val="22"/>
              </w:rPr>
              <w:t>Value for money</w:t>
            </w:r>
            <w:r w:rsidR="00A54E1D" w:rsidRPr="00B770CF">
              <w:rPr>
                <w:rFonts w:ascii="Aptos" w:hAnsi="Aptos" w:cstheme="majorBidi"/>
                <w:b/>
                <w:bCs/>
                <w:sz w:val="22"/>
              </w:rPr>
              <w:t xml:space="preserve"> (consider edits)</w:t>
            </w:r>
          </w:p>
          <w:p w14:paraId="27E1C884" w14:textId="01299729" w:rsidR="00213CA7" w:rsidRPr="00B770CF" w:rsidRDefault="00D74225" w:rsidP="00822B3B">
            <w:pPr>
              <w:spacing w:line="360" w:lineRule="auto"/>
              <w:rPr>
                <w:rFonts w:ascii="Aptos" w:hAnsi="Aptos" w:cstheme="majorBidi"/>
                <w:sz w:val="22"/>
              </w:rPr>
            </w:pPr>
            <w:r w:rsidRPr="00B770CF">
              <w:rPr>
                <w:rFonts w:ascii="Aptos" w:hAnsi="Aptos" w:cstheme="majorBidi"/>
                <w:sz w:val="22"/>
              </w:rPr>
              <w:t>3</w:t>
            </w:r>
            <w:r w:rsidR="4D25D79F" w:rsidRPr="00B770CF">
              <w:rPr>
                <w:rFonts w:ascii="Aptos" w:hAnsi="Aptos" w:cstheme="majorBidi"/>
                <w:sz w:val="22"/>
              </w:rPr>
              <w:t xml:space="preserve"> Sub-Questions with maximum 5 marks per sub-questions and scored as per scoring matrix in Appendix 1a – Scoring Matrix Tab</w:t>
            </w:r>
          </w:p>
        </w:tc>
        <w:tc>
          <w:tcPr>
            <w:tcW w:w="871" w:type="pct"/>
            <w:vAlign w:val="center"/>
          </w:tcPr>
          <w:p w14:paraId="1BD63B42" w14:textId="4171709A" w:rsidR="009D7E65" w:rsidRPr="00B770CF" w:rsidRDefault="00B770CF" w:rsidP="00822B3B">
            <w:pPr>
              <w:spacing w:line="360" w:lineRule="auto"/>
              <w:jc w:val="center"/>
              <w:rPr>
                <w:rFonts w:ascii="Aptos" w:hAnsi="Aptos" w:cstheme="majorBidi"/>
                <w:sz w:val="22"/>
              </w:rPr>
            </w:pPr>
            <w:r w:rsidRPr="00B770CF">
              <w:rPr>
                <w:rFonts w:ascii="Aptos" w:hAnsi="Aptos" w:cstheme="majorBidi"/>
                <w:sz w:val="22"/>
              </w:rPr>
              <w:t>2</w:t>
            </w:r>
            <w:r w:rsidR="009C6DEC" w:rsidRPr="00B770CF">
              <w:rPr>
                <w:rFonts w:ascii="Aptos" w:hAnsi="Aptos" w:cstheme="majorBidi"/>
                <w:sz w:val="22"/>
              </w:rPr>
              <w:t>5%</w:t>
            </w:r>
          </w:p>
        </w:tc>
      </w:tr>
      <w:tr w:rsidR="00ED0793" w:rsidRPr="008926AF" w14:paraId="69934711" w14:textId="77777777" w:rsidTr="0013650B">
        <w:trPr>
          <w:trHeight w:val="699"/>
        </w:trPr>
        <w:tc>
          <w:tcPr>
            <w:tcW w:w="1350" w:type="pct"/>
            <w:vAlign w:val="center"/>
          </w:tcPr>
          <w:p w14:paraId="6993470E" w14:textId="266E5CEB" w:rsidR="004A3FB1" w:rsidRPr="00C77DAA" w:rsidRDefault="00700A5A" w:rsidP="00822B3B">
            <w:pPr>
              <w:spacing w:line="360" w:lineRule="auto"/>
              <w:jc w:val="center"/>
              <w:rPr>
                <w:rStyle w:val="CommentReference"/>
                <w:rFonts w:ascii="Aptos" w:hAnsi="Aptos" w:cstheme="majorHAnsi"/>
                <w:sz w:val="22"/>
                <w:szCs w:val="22"/>
              </w:rPr>
            </w:pPr>
            <w:r w:rsidRPr="00C77DAA">
              <w:rPr>
                <w:rStyle w:val="CommentReference"/>
                <w:rFonts w:ascii="Aptos" w:hAnsi="Aptos" w:cstheme="majorHAnsi"/>
                <w:sz w:val="22"/>
                <w:szCs w:val="22"/>
              </w:rPr>
              <w:t>2</w:t>
            </w:r>
            <w:r w:rsidRPr="00C77DAA">
              <w:rPr>
                <w:rStyle w:val="CommentReference"/>
                <w:rFonts w:ascii="Aptos" w:hAnsi="Aptos"/>
                <w:sz w:val="22"/>
                <w:szCs w:val="22"/>
              </w:rPr>
              <w:t>0.5</w:t>
            </w:r>
          </w:p>
        </w:tc>
        <w:tc>
          <w:tcPr>
            <w:tcW w:w="2779" w:type="pct"/>
          </w:tcPr>
          <w:p w14:paraId="4BB2853A" w14:textId="392C63D7" w:rsidR="004A3FB1" w:rsidRPr="00C77DAA" w:rsidRDefault="00D74225" w:rsidP="00822B3B">
            <w:pPr>
              <w:spacing w:line="360" w:lineRule="auto"/>
              <w:jc w:val="left"/>
              <w:rPr>
                <w:rFonts w:ascii="Aptos" w:hAnsi="Aptos" w:cstheme="majorBidi"/>
                <w:b/>
                <w:bCs/>
                <w:sz w:val="22"/>
              </w:rPr>
            </w:pPr>
            <w:r w:rsidRPr="00C77DAA">
              <w:rPr>
                <w:rFonts w:ascii="Aptos" w:hAnsi="Aptos" w:cstheme="majorBidi"/>
                <w:b/>
                <w:bCs/>
                <w:sz w:val="22"/>
              </w:rPr>
              <w:t>Experience &amp; Track Record</w:t>
            </w:r>
          </w:p>
          <w:p w14:paraId="6993470F" w14:textId="30E19F45" w:rsidR="00CD50F0" w:rsidRPr="00C77DAA" w:rsidRDefault="00D74225" w:rsidP="00822B3B">
            <w:pPr>
              <w:spacing w:line="360" w:lineRule="auto"/>
              <w:rPr>
                <w:rFonts w:ascii="Aptos" w:hAnsi="Aptos" w:cstheme="majorBidi"/>
                <w:sz w:val="22"/>
              </w:rPr>
            </w:pPr>
            <w:r w:rsidRPr="00C77DAA">
              <w:rPr>
                <w:rFonts w:ascii="Aptos" w:hAnsi="Aptos" w:cstheme="majorBidi"/>
                <w:sz w:val="22"/>
              </w:rPr>
              <w:t>3</w:t>
            </w:r>
            <w:r w:rsidR="385DBA42" w:rsidRPr="00C77DAA">
              <w:rPr>
                <w:rFonts w:ascii="Aptos" w:hAnsi="Aptos" w:cstheme="majorBidi"/>
                <w:sz w:val="22"/>
              </w:rPr>
              <w:t xml:space="preserve"> Sub-Questions with maximum 5 marks per sub-questions and scored as per scoring matrix in Appendix 1a – Scoring Matrix Tab</w:t>
            </w:r>
          </w:p>
        </w:tc>
        <w:tc>
          <w:tcPr>
            <w:tcW w:w="871" w:type="pct"/>
            <w:vAlign w:val="center"/>
          </w:tcPr>
          <w:p w14:paraId="69934710" w14:textId="4CBA391A" w:rsidR="004A3FB1" w:rsidRPr="00C77DAA" w:rsidRDefault="00C77DAA" w:rsidP="00822B3B">
            <w:pPr>
              <w:spacing w:line="360" w:lineRule="auto"/>
              <w:jc w:val="center"/>
              <w:rPr>
                <w:rFonts w:ascii="Aptos" w:hAnsi="Aptos" w:cstheme="majorHAnsi"/>
                <w:sz w:val="22"/>
              </w:rPr>
            </w:pPr>
            <w:r w:rsidRPr="00C77DAA">
              <w:rPr>
                <w:rFonts w:ascii="Aptos" w:hAnsi="Aptos" w:cstheme="majorHAnsi"/>
                <w:sz w:val="22"/>
              </w:rPr>
              <w:t>1</w:t>
            </w:r>
            <w:r w:rsidR="009C6DEC" w:rsidRPr="00C77DAA">
              <w:rPr>
                <w:rFonts w:ascii="Aptos" w:hAnsi="Aptos" w:cstheme="majorHAnsi"/>
                <w:sz w:val="22"/>
              </w:rPr>
              <w:t>0%</w:t>
            </w:r>
          </w:p>
        </w:tc>
      </w:tr>
      <w:tr w:rsidR="00380B7C" w:rsidRPr="008926AF" w14:paraId="6757D1A7" w14:textId="77777777" w:rsidTr="0013650B">
        <w:trPr>
          <w:trHeight w:val="699"/>
        </w:trPr>
        <w:tc>
          <w:tcPr>
            <w:tcW w:w="1350" w:type="pct"/>
            <w:vAlign w:val="center"/>
          </w:tcPr>
          <w:p w14:paraId="1AEAFD1E" w14:textId="1AE0313A" w:rsidR="00380B7C" w:rsidRPr="005F7125" w:rsidRDefault="00380B7C" w:rsidP="00822B3B">
            <w:pPr>
              <w:spacing w:line="360" w:lineRule="auto"/>
              <w:jc w:val="center"/>
              <w:rPr>
                <w:rStyle w:val="CommentReference"/>
                <w:rFonts w:ascii="Aptos" w:hAnsi="Aptos" w:cstheme="majorHAnsi"/>
                <w:sz w:val="22"/>
                <w:szCs w:val="22"/>
              </w:rPr>
            </w:pPr>
            <w:r w:rsidRPr="005F7125">
              <w:rPr>
                <w:rStyle w:val="CommentReference"/>
                <w:rFonts w:ascii="Aptos" w:hAnsi="Aptos" w:cstheme="majorHAnsi"/>
                <w:sz w:val="22"/>
                <w:szCs w:val="22"/>
              </w:rPr>
              <w:t>20.6</w:t>
            </w:r>
          </w:p>
        </w:tc>
        <w:tc>
          <w:tcPr>
            <w:tcW w:w="2779" w:type="pct"/>
          </w:tcPr>
          <w:p w14:paraId="23F7026A" w14:textId="77777777" w:rsidR="00380B7C" w:rsidRPr="005F7125" w:rsidRDefault="00380B7C" w:rsidP="00822B3B">
            <w:pPr>
              <w:spacing w:line="360" w:lineRule="auto"/>
              <w:jc w:val="left"/>
              <w:rPr>
                <w:rFonts w:ascii="Aptos" w:hAnsi="Aptos" w:cstheme="majorBidi"/>
                <w:b/>
                <w:bCs/>
                <w:sz w:val="22"/>
              </w:rPr>
            </w:pPr>
            <w:r w:rsidRPr="005F7125">
              <w:rPr>
                <w:rFonts w:ascii="Aptos" w:hAnsi="Aptos" w:cstheme="majorBidi"/>
                <w:b/>
                <w:bCs/>
                <w:sz w:val="22"/>
              </w:rPr>
              <w:t>Interview &amp; Presentation</w:t>
            </w:r>
          </w:p>
          <w:p w14:paraId="43FD19BA" w14:textId="1D9E64DF" w:rsidR="00785E8C" w:rsidRPr="005F7125" w:rsidRDefault="00785E8C" w:rsidP="00822B3B">
            <w:pPr>
              <w:spacing w:line="360" w:lineRule="auto"/>
              <w:jc w:val="left"/>
              <w:rPr>
                <w:rFonts w:ascii="Aptos" w:hAnsi="Aptos" w:cstheme="majorBidi"/>
                <w:b/>
                <w:bCs/>
                <w:sz w:val="22"/>
              </w:rPr>
            </w:pPr>
            <w:r w:rsidRPr="005F7125">
              <w:rPr>
                <w:rFonts w:ascii="Aptos" w:hAnsi="Aptos" w:cstheme="majorBidi"/>
                <w:b/>
                <w:bCs/>
                <w:sz w:val="22"/>
              </w:rPr>
              <w:t>Ma</w:t>
            </w:r>
            <w:r w:rsidR="009C458F" w:rsidRPr="005F7125">
              <w:rPr>
                <w:rFonts w:ascii="Aptos" w:hAnsi="Aptos" w:cstheme="majorBidi"/>
                <w:b/>
                <w:bCs/>
                <w:sz w:val="22"/>
              </w:rPr>
              <w:t>ximum marks 10</w:t>
            </w:r>
          </w:p>
        </w:tc>
        <w:tc>
          <w:tcPr>
            <w:tcW w:w="871" w:type="pct"/>
            <w:vAlign w:val="center"/>
          </w:tcPr>
          <w:p w14:paraId="5FD0C664" w14:textId="7A3F0CFC" w:rsidR="00380B7C" w:rsidRPr="005F7125" w:rsidRDefault="00785E8C" w:rsidP="00822B3B">
            <w:pPr>
              <w:spacing w:line="360" w:lineRule="auto"/>
              <w:jc w:val="center"/>
              <w:rPr>
                <w:rFonts w:ascii="Aptos" w:hAnsi="Aptos" w:cstheme="majorHAnsi"/>
                <w:sz w:val="22"/>
              </w:rPr>
            </w:pPr>
            <w:r w:rsidRPr="005F7125">
              <w:rPr>
                <w:rFonts w:ascii="Aptos" w:hAnsi="Aptos" w:cstheme="majorHAnsi"/>
                <w:sz w:val="22"/>
              </w:rPr>
              <w:t>15%</w:t>
            </w:r>
          </w:p>
        </w:tc>
      </w:tr>
    </w:tbl>
    <w:p w14:paraId="69934712" w14:textId="77777777" w:rsidR="004A3FB1" w:rsidRPr="008926AF" w:rsidRDefault="004A3FB1" w:rsidP="00822B3B">
      <w:pPr>
        <w:pStyle w:val="BodyText"/>
        <w:rPr>
          <w:rFonts w:ascii="Aptos" w:hAnsi="Aptos"/>
          <w:sz w:val="22"/>
        </w:rPr>
      </w:pPr>
    </w:p>
    <w:p w14:paraId="69934713" w14:textId="257623C2" w:rsidR="004A3FB1" w:rsidRPr="008926AF" w:rsidRDefault="007659E1" w:rsidP="00285858">
      <w:pPr>
        <w:pStyle w:val="BodyText"/>
        <w:rPr>
          <w:rFonts w:ascii="Aptos" w:hAnsi="Aptos"/>
          <w:snapToGrid w:val="0"/>
          <w:sz w:val="22"/>
        </w:rPr>
      </w:pPr>
      <w:r w:rsidRPr="008926AF">
        <w:rPr>
          <w:rFonts w:ascii="Aptos" w:hAnsi="Aptos"/>
          <w:snapToGrid w:val="0"/>
          <w:sz w:val="22"/>
        </w:rPr>
        <w:t>P</w:t>
      </w:r>
      <w:r w:rsidR="006343FD" w:rsidRPr="008926AF">
        <w:rPr>
          <w:rFonts w:ascii="Aptos" w:hAnsi="Aptos"/>
          <w:snapToGrid w:val="0"/>
          <w:sz w:val="22"/>
        </w:rPr>
        <w:t>lease refer to Appendix 1a – WPSQ &amp; Award Criteria Evaluation Methodology</w:t>
      </w:r>
      <w:r w:rsidR="00795845" w:rsidRPr="008926AF">
        <w:rPr>
          <w:rFonts w:ascii="Aptos" w:hAnsi="Aptos"/>
          <w:snapToGrid w:val="0"/>
          <w:sz w:val="22"/>
        </w:rPr>
        <w:t xml:space="preserve"> – Award Criteria Summary</w:t>
      </w:r>
      <w:r w:rsidR="00603444" w:rsidRPr="008926AF">
        <w:rPr>
          <w:rFonts w:ascii="Aptos" w:hAnsi="Aptos"/>
          <w:snapToGrid w:val="0"/>
          <w:sz w:val="22"/>
        </w:rPr>
        <w:t xml:space="preserve"> to identify how the score for the Technical / Quality questions will contribute to the total technical / qua</w:t>
      </w:r>
      <w:r w:rsidR="00F912E2" w:rsidRPr="008926AF">
        <w:rPr>
          <w:rFonts w:ascii="Aptos" w:hAnsi="Aptos"/>
          <w:snapToGrid w:val="0"/>
          <w:sz w:val="22"/>
        </w:rPr>
        <w:t>lity score</w:t>
      </w:r>
      <w:r w:rsidR="0027087C" w:rsidRPr="008926AF">
        <w:rPr>
          <w:rFonts w:ascii="Aptos" w:hAnsi="Aptos"/>
          <w:snapToGrid w:val="0"/>
          <w:sz w:val="22"/>
        </w:rPr>
        <w:t>.</w:t>
      </w:r>
    </w:p>
    <w:p w14:paraId="69934742" w14:textId="1083D963" w:rsidR="004A3FB1" w:rsidRPr="008926AF" w:rsidRDefault="00716F6E" w:rsidP="00822B3B">
      <w:pPr>
        <w:pStyle w:val="Sch3Number"/>
        <w:ind w:left="142" w:hanging="568"/>
        <w:rPr>
          <w:rFonts w:ascii="Aptos" w:hAnsi="Aptos" w:cs="Arial"/>
          <w:sz w:val="22"/>
        </w:rPr>
      </w:pPr>
      <w:bookmarkStart w:id="74" w:name="_Toc466443245"/>
      <w:r w:rsidRPr="008926AF">
        <w:rPr>
          <w:rFonts w:ascii="Aptos" w:hAnsi="Aptos"/>
          <w:sz w:val="22"/>
        </w:rPr>
        <w:lastRenderedPageBreak/>
        <w:t>The Technical</w:t>
      </w:r>
      <w:r w:rsidR="004A37E1" w:rsidRPr="008926AF">
        <w:rPr>
          <w:rFonts w:ascii="Aptos" w:hAnsi="Aptos"/>
          <w:sz w:val="22"/>
        </w:rPr>
        <w:t xml:space="preserve"> / Quality </w:t>
      </w:r>
      <w:r w:rsidRPr="008926AF">
        <w:rPr>
          <w:rFonts w:ascii="Aptos" w:hAnsi="Aptos"/>
          <w:sz w:val="22"/>
        </w:rPr>
        <w:t xml:space="preserve">Section will be scored by an evaluation panel made up of relevant officers using a pre-defined scoring methodology as defined </w:t>
      </w:r>
      <w:r w:rsidR="00E6201A" w:rsidRPr="008926AF">
        <w:rPr>
          <w:rFonts w:ascii="Aptos" w:hAnsi="Aptos"/>
          <w:sz w:val="22"/>
        </w:rPr>
        <w:t>in Appendix 1a – Scoring Matrix T</w:t>
      </w:r>
      <w:r w:rsidR="00E92F71" w:rsidRPr="008926AF">
        <w:rPr>
          <w:rFonts w:ascii="Aptos" w:hAnsi="Aptos"/>
          <w:sz w:val="22"/>
        </w:rPr>
        <w:t>ab.</w:t>
      </w:r>
      <w:r w:rsidRPr="008926AF">
        <w:rPr>
          <w:rFonts w:ascii="Aptos" w:hAnsi="Aptos" w:cs="Arial"/>
          <w:sz w:val="22"/>
        </w:rPr>
        <w:t xml:space="preserve"> The scoring system should be read in conjunction with the submission requirements set out in Schedule 3. The weightings allocated to each criterion will be applied to the relevant score to produce a weighted score. The aggregate weighted score will then be calculated. </w:t>
      </w:r>
    </w:p>
    <w:p w14:paraId="69934743" w14:textId="179CDEFB" w:rsidR="00F4356E" w:rsidRPr="00710826" w:rsidRDefault="00716F6E" w:rsidP="00822B3B">
      <w:pPr>
        <w:pStyle w:val="Sch2Number"/>
        <w:ind w:left="142" w:hanging="568"/>
        <w:rPr>
          <w:rFonts w:ascii="Aptos" w:hAnsi="Aptos"/>
          <w:b/>
          <w:bCs/>
          <w:sz w:val="22"/>
        </w:rPr>
      </w:pPr>
      <w:r w:rsidRPr="008926AF">
        <w:rPr>
          <w:rFonts w:ascii="Aptos" w:hAnsi="Aptos"/>
          <w:b/>
          <w:bCs/>
          <w:sz w:val="22"/>
        </w:rPr>
        <w:t>Community Benefits</w:t>
      </w:r>
      <w:bookmarkStart w:id="75" w:name="_Hlk169271516"/>
      <w:r w:rsidR="00201EF0" w:rsidRPr="008926AF">
        <w:rPr>
          <w:rFonts w:ascii="Aptos" w:hAnsi="Aptos"/>
          <w:b/>
          <w:bCs/>
          <w:sz w:val="22"/>
        </w:rPr>
        <w:t xml:space="preserve"> / Social Value</w:t>
      </w:r>
      <w:r w:rsidR="001D6D7C" w:rsidRPr="008926AF">
        <w:rPr>
          <w:rFonts w:ascii="Aptos" w:hAnsi="Aptos"/>
          <w:b/>
          <w:bCs/>
          <w:sz w:val="22"/>
        </w:rPr>
        <w:t xml:space="preserve"> </w:t>
      </w:r>
      <w:r w:rsidR="001D6D7C" w:rsidRPr="00710826">
        <w:rPr>
          <w:rFonts w:ascii="Aptos" w:hAnsi="Aptos"/>
          <w:b/>
          <w:bCs/>
          <w:sz w:val="22"/>
        </w:rPr>
        <w:t xml:space="preserve">[%) </w:t>
      </w:r>
      <w:bookmarkEnd w:id="75"/>
      <w:r w:rsidR="00201EF0" w:rsidRPr="00710826">
        <w:rPr>
          <w:rFonts w:ascii="Aptos" w:hAnsi="Aptos"/>
          <w:b/>
          <w:bCs/>
          <w:sz w:val="22"/>
        </w:rPr>
        <w:t>– NOT APPLICABLE</w:t>
      </w:r>
    </w:p>
    <w:p w14:paraId="69934745" w14:textId="4E433DE0" w:rsidR="00F4356E" w:rsidRPr="008926AF" w:rsidRDefault="00201EF0" w:rsidP="00822B3B">
      <w:pPr>
        <w:pStyle w:val="Sch3Number"/>
        <w:ind w:left="426" w:hanging="710"/>
        <w:rPr>
          <w:rFonts w:ascii="Aptos" w:hAnsi="Aptos" w:cs="Arial"/>
          <w:b/>
          <w:sz w:val="22"/>
        </w:rPr>
      </w:pPr>
      <w:r w:rsidRPr="008926AF">
        <w:rPr>
          <w:rFonts w:ascii="Aptos" w:hAnsi="Aptos"/>
          <w:sz w:val="22"/>
        </w:rPr>
        <w:t>Not Used</w:t>
      </w:r>
    </w:p>
    <w:p w14:paraId="69934766" w14:textId="41777B41" w:rsidR="00F4356E" w:rsidRPr="008926AF" w:rsidRDefault="00201EF0" w:rsidP="00822B3B">
      <w:pPr>
        <w:pStyle w:val="Sch3Number"/>
        <w:ind w:left="426" w:hanging="710"/>
        <w:rPr>
          <w:rFonts w:ascii="Aptos" w:hAnsi="Aptos" w:cs="Arial"/>
          <w:b/>
          <w:sz w:val="22"/>
        </w:rPr>
      </w:pPr>
      <w:r w:rsidRPr="008926AF">
        <w:rPr>
          <w:rFonts w:ascii="Aptos" w:hAnsi="Aptos"/>
          <w:sz w:val="22"/>
        </w:rPr>
        <w:t>Not Used</w:t>
      </w:r>
    </w:p>
    <w:p w14:paraId="69934767" w14:textId="3A9E9051" w:rsidR="0026448D" w:rsidRPr="008926AF" w:rsidRDefault="00FB59E9" w:rsidP="00822B3B">
      <w:pPr>
        <w:pStyle w:val="Sch3Number"/>
        <w:ind w:left="426" w:hanging="710"/>
        <w:rPr>
          <w:rFonts w:ascii="Aptos" w:hAnsi="Aptos"/>
          <w:sz w:val="22"/>
        </w:rPr>
      </w:pPr>
      <w:r w:rsidRPr="008926AF">
        <w:rPr>
          <w:rFonts w:ascii="Aptos" w:hAnsi="Aptos"/>
          <w:sz w:val="22"/>
        </w:rPr>
        <w:t>Not Used</w:t>
      </w:r>
    </w:p>
    <w:p w14:paraId="69934768" w14:textId="77777777" w:rsidR="0001598C" w:rsidRPr="008926AF" w:rsidRDefault="00716F6E" w:rsidP="00822B3B">
      <w:pPr>
        <w:pStyle w:val="Sch2Number"/>
        <w:ind w:left="142" w:hanging="721"/>
        <w:rPr>
          <w:rFonts w:ascii="Aptos" w:hAnsi="Aptos"/>
          <w:b/>
          <w:bCs/>
          <w:sz w:val="22"/>
        </w:rPr>
      </w:pPr>
      <w:bookmarkStart w:id="76" w:name="_Ref169273275"/>
      <w:bookmarkStart w:id="77" w:name="_Toc466443254"/>
      <w:bookmarkEnd w:id="74"/>
      <w:r w:rsidRPr="008926AF">
        <w:rPr>
          <w:rFonts w:ascii="Aptos" w:hAnsi="Aptos"/>
          <w:b/>
          <w:bCs/>
          <w:sz w:val="22"/>
        </w:rPr>
        <w:t>Final Score and Award</w:t>
      </w:r>
      <w:bookmarkEnd w:id="76"/>
    </w:p>
    <w:p w14:paraId="69934769" w14:textId="69FFC195" w:rsidR="0001598C" w:rsidRPr="008926AF" w:rsidRDefault="00716F6E" w:rsidP="00822B3B">
      <w:pPr>
        <w:pStyle w:val="Sch3Number"/>
        <w:ind w:left="426" w:hanging="852"/>
        <w:rPr>
          <w:rFonts w:ascii="Aptos" w:hAnsi="Aptos"/>
          <w:sz w:val="22"/>
        </w:rPr>
      </w:pPr>
      <w:r w:rsidRPr="008926AF">
        <w:rPr>
          <w:rFonts w:ascii="Aptos" w:hAnsi="Aptos"/>
          <w:sz w:val="22"/>
        </w:rPr>
        <w:t xml:space="preserve">The final score will be calculated based on the Most Advantageous Tender by combining all the scored elements in accordance with the weightings set out in the scoring matrix below. It is intended that the Contract shall be awarded to the highest scoring </w:t>
      </w:r>
      <w:r w:rsidR="00D96BAC" w:rsidRPr="008926AF">
        <w:rPr>
          <w:rFonts w:ascii="Aptos" w:hAnsi="Aptos"/>
          <w:sz w:val="22"/>
        </w:rPr>
        <w:t>Participant</w:t>
      </w:r>
      <w:r w:rsidRPr="008926AF">
        <w:rPr>
          <w:rFonts w:ascii="Aptos" w:hAnsi="Aptos"/>
          <w:sz w:val="22"/>
        </w:rPr>
        <w:t>.</w:t>
      </w:r>
      <w:r w:rsidR="0067787D" w:rsidRPr="008926AF">
        <w:rPr>
          <w:rFonts w:ascii="Aptos" w:hAnsi="Aptos"/>
          <w:sz w:val="22"/>
        </w:rPr>
        <w:t xml:space="preserve"> See Appendix 1a </w:t>
      </w:r>
      <w:r w:rsidR="000A33FB" w:rsidRPr="008926AF">
        <w:rPr>
          <w:rFonts w:ascii="Aptos" w:hAnsi="Aptos"/>
          <w:sz w:val="22"/>
        </w:rPr>
        <w:t>–</w:t>
      </w:r>
      <w:r w:rsidR="00810EB1" w:rsidRPr="008926AF">
        <w:rPr>
          <w:rFonts w:ascii="Aptos" w:hAnsi="Aptos"/>
          <w:sz w:val="22"/>
        </w:rPr>
        <w:t xml:space="preserve"> WP</w:t>
      </w:r>
      <w:r w:rsidR="000A33FB" w:rsidRPr="008926AF">
        <w:rPr>
          <w:rFonts w:ascii="Aptos" w:hAnsi="Aptos"/>
          <w:sz w:val="22"/>
        </w:rPr>
        <w:t>SQ &amp; Award Criteria Evaluation Methodology – Award Criteria Summary</w:t>
      </w:r>
      <w:r w:rsidR="0018614E" w:rsidRPr="008926AF">
        <w:rPr>
          <w:rFonts w:ascii="Aptos" w:hAnsi="Aptos"/>
          <w:sz w:val="22"/>
        </w:rPr>
        <w:t>.</w:t>
      </w:r>
    </w:p>
    <w:bookmarkEnd w:id="77"/>
    <w:p w14:paraId="6993476A" w14:textId="77777777" w:rsidR="00677BB7" w:rsidRPr="008926AF" w:rsidRDefault="00716F6E" w:rsidP="00822B3B">
      <w:pPr>
        <w:pStyle w:val="Sch2Number"/>
        <w:numPr>
          <w:ilvl w:val="0"/>
          <w:numId w:val="0"/>
        </w:numPr>
        <w:spacing w:after="0"/>
        <w:ind w:left="720"/>
        <w:rPr>
          <w:rFonts w:ascii="Aptos" w:hAnsi="Aptos"/>
          <w:i/>
          <w:iCs/>
          <w:sz w:val="22"/>
        </w:rPr>
      </w:pPr>
      <w:r w:rsidRPr="008926AF">
        <w:rPr>
          <w:rFonts w:ascii="Aptos" w:hAnsi="Aptos"/>
          <w:i/>
          <w:iCs/>
          <w:sz w:val="22"/>
        </w:rPr>
        <w:t>Scoring matrix</w:t>
      </w:r>
    </w:p>
    <w:tbl>
      <w:tblPr>
        <w:tblpPr w:leftFromText="181" w:rightFromText="181" w:vertAnchor="text" w:horzAnchor="margin" w:tblpXSpec="right" w:tblpY="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57"/>
        <w:gridCol w:w="1276"/>
        <w:gridCol w:w="3402"/>
        <w:gridCol w:w="1287"/>
      </w:tblGrid>
      <w:tr w:rsidR="00ED0793" w:rsidRPr="008926AF" w14:paraId="6993476F" w14:textId="77777777" w:rsidTr="00E33AEE">
        <w:trPr>
          <w:trHeight w:val="749"/>
        </w:trPr>
        <w:tc>
          <w:tcPr>
            <w:tcW w:w="2257" w:type="dxa"/>
            <w:tcMar>
              <w:top w:w="0" w:type="dxa"/>
              <w:left w:w="0" w:type="dxa"/>
              <w:bottom w:w="0" w:type="dxa"/>
              <w:right w:w="0" w:type="dxa"/>
            </w:tcMar>
            <w:vAlign w:val="center"/>
          </w:tcPr>
          <w:p w14:paraId="6993476B" w14:textId="77777777" w:rsidR="00677BB7" w:rsidRPr="008926AF" w:rsidRDefault="00716F6E" w:rsidP="00822B3B">
            <w:pPr>
              <w:widowControl w:val="0"/>
              <w:spacing w:after="240" w:line="360" w:lineRule="auto"/>
              <w:jc w:val="center"/>
              <w:rPr>
                <w:rFonts w:ascii="Aptos" w:hAnsi="Aptos"/>
                <w:sz w:val="22"/>
              </w:rPr>
            </w:pPr>
            <w:bookmarkStart w:id="78" w:name="_Toc466443255"/>
            <w:r w:rsidRPr="008926AF">
              <w:rPr>
                <w:rFonts w:ascii="Aptos" w:eastAsia="Calibri" w:hAnsi="Aptos" w:cs="Arial"/>
                <w:b/>
                <w:spacing w:val="-1"/>
                <w:sz w:val="22"/>
                <w:lang w:val="en-US"/>
              </w:rPr>
              <w:t>Criteria</w:t>
            </w:r>
            <w:bookmarkEnd w:id="78"/>
          </w:p>
        </w:tc>
        <w:tc>
          <w:tcPr>
            <w:tcW w:w="1276" w:type="dxa"/>
            <w:tcMar>
              <w:top w:w="0" w:type="dxa"/>
              <w:left w:w="0" w:type="dxa"/>
              <w:bottom w:w="0" w:type="dxa"/>
              <w:right w:w="0" w:type="dxa"/>
            </w:tcMar>
            <w:vAlign w:val="center"/>
          </w:tcPr>
          <w:p w14:paraId="6993476C" w14:textId="77777777" w:rsidR="00677BB7" w:rsidRPr="008926AF" w:rsidRDefault="00716F6E" w:rsidP="00822B3B">
            <w:pPr>
              <w:widowControl w:val="0"/>
              <w:spacing w:after="240" w:line="360" w:lineRule="auto"/>
              <w:jc w:val="center"/>
              <w:rPr>
                <w:rFonts w:ascii="Aptos" w:hAnsi="Aptos" w:cs="Arial"/>
                <w:b/>
                <w:sz w:val="22"/>
              </w:rPr>
            </w:pPr>
            <w:r w:rsidRPr="008926AF">
              <w:rPr>
                <w:rFonts w:ascii="Aptos" w:eastAsia="Calibri" w:hAnsi="Aptos" w:cs="Arial"/>
                <w:b/>
                <w:spacing w:val="-1"/>
                <w:sz w:val="22"/>
                <w:lang w:val="en-US"/>
              </w:rPr>
              <w:t>Weighting</w:t>
            </w:r>
          </w:p>
        </w:tc>
        <w:tc>
          <w:tcPr>
            <w:tcW w:w="3402" w:type="dxa"/>
            <w:tcMar>
              <w:top w:w="0" w:type="dxa"/>
              <w:left w:w="0" w:type="dxa"/>
              <w:bottom w:w="0" w:type="dxa"/>
              <w:right w:w="0" w:type="dxa"/>
            </w:tcMar>
            <w:vAlign w:val="center"/>
          </w:tcPr>
          <w:p w14:paraId="6993476D" w14:textId="77777777" w:rsidR="00677BB7" w:rsidRPr="008926AF" w:rsidRDefault="00716F6E" w:rsidP="00822B3B">
            <w:pPr>
              <w:widowControl w:val="0"/>
              <w:spacing w:after="240" w:line="360" w:lineRule="auto"/>
              <w:jc w:val="center"/>
              <w:rPr>
                <w:rFonts w:ascii="Aptos" w:hAnsi="Aptos" w:cs="Arial"/>
                <w:b/>
                <w:sz w:val="22"/>
              </w:rPr>
            </w:pPr>
            <w:r w:rsidRPr="008926AF">
              <w:rPr>
                <w:rFonts w:ascii="Aptos" w:eastAsia="Calibri" w:hAnsi="Aptos" w:cs="Arial"/>
                <w:b/>
                <w:spacing w:val="-1"/>
                <w:sz w:val="22"/>
                <w:lang w:val="en-US"/>
              </w:rPr>
              <w:t>Sub-criteria</w:t>
            </w:r>
          </w:p>
        </w:tc>
        <w:tc>
          <w:tcPr>
            <w:tcW w:w="1287" w:type="dxa"/>
            <w:tcMar>
              <w:top w:w="0" w:type="dxa"/>
              <w:left w:w="0" w:type="dxa"/>
              <w:bottom w:w="0" w:type="dxa"/>
              <w:right w:w="0" w:type="dxa"/>
            </w:tcMar>
            <w:vAlign w:val="center"/>
          </w:tcPr>
          <w:p w14:paraId="6993476E" w14:textId="7EDE8D5A" w:rsidR="00677BB7" w:rsidRPr="008926AF" w:rsidRDefault="00716F6E" w:rsidP="00822B3B">
            <w:pPr>
              <w:widowControl w:val="0"/>
              <w:spacing w:after="240" w:line="360" w:lineRule="auto"/>
              <w:ind w:right="222"/>
              <w:jc w:val="center"/>
              <w:rPr>
                <w:rFonts w:ascii="Aptos" w:hAnsi="Aptos" w:cs="Arial"/>
                <w:b/>
                <w:sz w:val="22"/>
              </w:rPr>
            </w:pPr>
            <w:r w:rsidRPr="008926AF">
              <w:rPr>
                <w:rFonts w:ascii="Aptos" w:eastAsia="Calibri" w:hAnsi="Aptos" w:cs="Arial"/>
                <w:b/>
                <w:sz w:val="22"/>
                <w:lang w:val="en-US"/>
              </w:rPr>
              <w:t>Criteria</w:t>
            </w:r>
            <w:r w:rsidRPr="008926AF">
              <w:rPr>
                <w:rFonts w:ascii="Aptos" w:eastAsia="Calibri" w:hAnsi="Aptos" w:cs="Arial"/>
                <w:b/>
                <w:spacing w:val="20"/>
                <w:sz w:val="22"/>
                <w:lang w:val="en-US"/>
              </w:rPr>
              <w:t xml:space="preserve"> </w:t>
            </w:r>
            <w:r w:rsidR="009F431E" w:rsidRPr="008926AF">
              <w:rPr>
                <w:rFonts w:ascii="Aptos" w:eastAsia="Calibri" w:hAnsi="Aptos" w:cs="Arial"/>
                <w:b/>
                <w:spacing w:val="20"/>
                <w:sz w:val="22"/>
                <w:lang w:val="en-US"/>
              </w:rPr>
              <w:t xml:space="preserve">sub </w:t>
            </w:r>
            <w:r w:rsidRPr="008926AF">
              <w:rPr>
                <w:rFonts w:ascii="Aptos" w:eastAsia="Calibri" w:hAnsi="Aptos" w:cs="Arial"/>
                <w:b/>
                <w:spacing w:val="-1"/>
                <w:sz w:val="22"/>
                <w:lang w:val="en-US"/>
              </w:rPr>
              <w:t>weighting</w:t>
            </w:r>
          </w:p>
        </w:tc>
      </w:tr>
      <w:tr w:rsidR="00ED0793" w:rsidRPr="008926AF" w14:paraId="69934774" w14:textId="77777777" w:rsidTr="4BDC492E">
        <w:trPr>
          <w:trHeight w:val="749"/>
        </w:trPr>
        <w:tc>
          <w:tcPr>
            <w:tcW w:w="2257" w:type="dxa"/>
            <w:tcMar>
              <w:top w:w="0" w:type="dxa"/>
              <w:left w:w="0" w:type="dxa"/>
              <w:bottom w:w="0" w:type="dxa"/>
              <w:right w:w="0" w:type="dxa"/>
            </w:tcMar>
          </w:tcPr>
          <w:p w14:paraId="69934770" w14:textId="70134312" w:rsidR="00DC0F12" w:rsidRPr="008926AF" w:rsidRDefault="00716F6E" w:rsidP="00822B3B">
            <w:pPr>
              <w:widowControl w:val="0"/>
              <w:spacing w:after="240" w:line="360" w:lineRule="auto"/>
              <w:ind w:right="265"/>
              <w:rPr>
                <w:rFonts w:ascii="Aptos" w:eastAsia="Calibri" w:hAnsi="Aptos" w:cs="Arial"/>
                <w:bCs/>
                <w:spacing w:val="-1"/>
                <w:sz w:val="22"/>
                <w:lang w:val="en-US"/>
              </w:rPr>
            </w:pPr>
            <w:r w:rsidRPr="008926AF">
              <w:rPr>
                <w:rFonts w:ascii="Aptos" w:eastAsia="Calibri" w:hAnsi="Aptos" w:cs="Arial"/>
                <w:bCs/>
                <w:spacing w:val="-1"/>
                <w:sz w:val="22"/>
                <w:lang w:val="en-US"/>
              </w:rPr>
              <w:t>Qualification (</w:t>
            </w:r>
            <w:r w:rsidR="00FB59E9" w:rsidRPr="008926AF">
              <w:rPr>
                <w:rFonts w:ascii="Aptos" w:eastAsia="Calibri" w:hAnsi="Aptos" w:cs="Arial"/>
                <w:bCs/>
                <w:spacing w:val="-1"/>
                <w:sz w:val="22"/>
                <w:lang w:val="en-US"/>
              </w:rPr>
              <w:t>W</w:t>
            </w:r>
            <w:r w:rsidR="00583554" w:rsidRPr="008926AF">
              <w:rPr>
                <w:rFonts w:ascii="Aptos" w:eastAsia="Calibri" w:hAnsi="Aptos" w:cs="Arial"/>
                <w:bCs/>
                <w:spacing w:val="-1"/>
                <w:sz w:val="22"/>
                <w:lang w:val="en-US"/>
              </w:rPr>
              <w:t>PSQ</w:t>
            </w:r>
            <w:r w:rsidRPr="008926AF">
              <w:rPr>
                <w:rFonts w:ascii="Aptos" w:eastAsia="Calibri" w:hAnsi="Aptos" w:cs="Arial"/>
                <w:bCs/>
                <w:spacing w:val="-1"/>
                <w:sz w:val="22"/>
                <w:lang w:val="en-US"/>
              </w:rPr>
              <w:t>)</w:t>
            </w:r>
          </w:p>
        </w:tc>
        <w:tc>
          <w:tcPr>
            <w:tcW w:w="1276" w:type="dxa"/>
            <w:tcMar>
              <w:top w:w="0" w:type="dxa"/>
              <w:left w:w="0" w:type="dxa"/>
              <w:bottom w:w="0" w:type="dxa"/>
              <w:right w:w="0" w:type="dxa"/>
            </w:tcMar>
          </w:tcPr>
          <w:p w14:paraId="69934771" w14:textId="77777777" w:rsidR="00DC0F12" w:rsidRPr="008926AF" w:rsidRDefault="00716F6E" w:rsidP="00822B3B">
            <w:pPr>
              <w:widowControl w:val="0"/>
              <w:spacing w:after="240" w:line="360" w:lineRule="auto"/>
              <w:rPr>
                <w:rFonts w:ascii="Aptos" w:eastAsia="Calibri" w:hAnsi="Aptos" w:cs="Arial"/>
                <w:bCs/>
                <w:spacing w:val="-1"/>
                <w:sz w:val="22"/>
                <w:lang w:val="en-US"/>
              </w:rPr>
            </w:pPr>
            <w:r w:rsidRPr="008926AF">
              <w:rPr>
                <w:rFonts w:ascii="Aptos" w:eastAsia="Calibri" w:hAnsi="Aptos" w:cs="Arial"/>
                <w:bCs/>
                <w:spacing w:val="-1"/>
                <w:sz w:val="22"/>
                <w:lang w:val="en-US"/>
              </w:rPr>
              <w:t>Pass/Fail</w:t>
            </w:r>
          </w:p>
        </w:tc>
        <w:tc>
          <w:tcPr>
            <w:tcW w:w="3402" w:type="dxa"/>
            <w:tcMar>
              <w:top w:w="0" w:type="dxa"/>
              <w:left w:w="0" w:type="dxa"/>
              <w:bottom w:w="0" w:type="dxa"/>
              <w:right w:w="0" w:type="dxa"/>
            </w:tcMar>
          </w:tcPr>
          <w:p w14:paraId="69934772" w14:textId="77777777" w:rsidR="00DC0F12" w:rsidRPr="008926AF" w:rsidRDefault="00716F6E" w:rsidP="00822B3B">
            <w:pPr>
              <w:widowControl w:val="0"/>
              <w:spacing w:after="240" w:line="360" w:lineRule="auto"/>
              <w:rPr>
                <w:rFonts w:ascii="Aptos" w:eastAsia="Calibri" w:hAnsi="Aptos" w:cs="Arial"/>
                <w:bCs/>
                <w:spacing w:val="-1"/>
                <w:sz w:val="22"/>
                <w:lang w:val="en-US"/>
              </w:rPr>
            </w:pPr>
            <w:r w:rsidRPr="008926AF">
              <w:rPr>
                <w:rFonts w:ascii="Aptos" w:eastAsia="Calibri" w:hAnsi="Aptos" w:cs="Arial"/>
                <w:bCs/>
                <w:spacing w:val="-1"/>
                <w:sz w:val="22"/>
                <w:lang w:val="en-US"/>
              </w:rPr>
              <w:t>Pass/Fail</w:t>
            </w:r>
          </w:p>
        </w:tc>
        <w:tc>
          <w:tcPr>
            <w:tcW w:w="1287" w:type="dxa"/>
            <w:tcMar>
              <w:top w:w="0" w:type="dxa"/>
              <w:left w:w="0" w:type="dxa"/>
              <w:bottom w:w="0" w:type="dxa"/>
              <w:right w:w="0" w:type="dxa"/>
            </w:tcMar>
          </w:tcPr>
          <w:p w14:paraId="69934773" w14:textId="77777777" w:rsidR="00DC0F12" w:rsidRPr="008926AF" w:rsidRDefault="00716F6E" w:rsidP="00822B3B">
            <w:pPr>
              <w:widowControl w:val="0"/>
              <w:spacing w:after="240" w:line="360" w:lineRule="auto"/>
              <w:ind w:right="222"/>
              <w:rPr>
                <w:rFonts w:ascii="Aptos" w:eastAsia="Calibri" w:hAnsi="Aptos" w:cs="Arial"/>
                <w:bCs/>
                <w:sz w:val="22"/>
                <w:lang w:val="en-US"/>
              </w:rPr>
            </w:pPr>
            <w:r w:rsidRPr="008926AF">
              <w:rPr>
                <w:rFonts w:ascii="Aptos" w:eastAsia="Calibri" w:hAnsi="Aptos" w:cs="Arial"/>
                <w:bCs/>
                <w:spacing w:val="-1"/>
                <w:sz w:val="22"/>
                <w:lang w:val="en-US"/>
              </w:rPr>
              <w:t>Pass/Fail</w:t>
            </w:r>
          </w:p>
        </w:tc>
      </w:tr>
      <w:tr w:rsidR="00ED0793" w:rsidRPr="008926AF" w14:paraId="69934779" w14:textId="77777777" w:rsidTr="4BDC492E">
        <w:trPr>
          <w:trHeight w:val="632"/>
        </w:trPr>
        <w:tc>
          <w:tcPr>
            <w:tcW w:w="2257" w:type="dxa"/>
            <w:tcMar>
              <w:top w:w="0" w:type="dxa"/>
              <w:left w:w="0" w:type="dxa"/>
              <w:bottom w:w="0" w:type="dxa"/>
              <w:right w:w="0" w:type="dxa"/>
            </w:tcMar>
          </w:tcPr>
          <w:p w14:paraId="69934775" w14:textId="2FA98714" w:rsidR="00DC0F12" w:rsidRPr="008926AF" w:rsidRDefault="1552716F" w:rsidP="00822B3B">
            <w:pPr>
              <w:widowControl w:val="0"/>
              <w:spacing w:after="240" w:line="360" w:lineRule="auto"/>
              <w:ind w:left="720" w:hanging="720"/>
              <w:rPr>
                <w:rFonts w:ascii="Aptos" w:hAnsi="Aptos" w:cs="Arial"/>
                <w:sz w:val="22"/>
              </w:rPr>
            </w:pPr>
            <w:r w:rsidRPr="008926AF">
              <w:rPr>
                <w:rFonts w:ascii="Aptos" w:eastAsia="Calibri" w:hAnsi="Aptos" w:cs="Arial"/>
                <w:spacing w:val="-1"/>
                <w:sz w:val="22"/>
                <w:lang w:val="en-US"/>
              </w:rPr>
              <w:t>Commercial</w:t>
            </w:r>
            <w:r w:rsidR="787BF1B0" w:rsidRPr="008926AF">
              <w:rPr>
                <w:rFonts w:ascii="Aptos" w:eastAsia="Calibri" w:hAnsi="Aptos" w:cs="Arial"/>
                <w:spacing w:val="-1"/>
                <w:sz w:val="22"/>
                <w:lang w:val="en-US"/>
              </w:rPr>
              <w:t xml:space="preserve"> / Pricing </w:t>
            </w:r>
          </w:p>
        </w:tc>
        <w:tc>
          <w:tcPr>
            <w:tcW w:w="1276" w:type="dxa"/>
            <w:tcMar>
              <w:top w:w="0" w:type="dxa"/>
              <w:left w:w="0" w:type="dxa"/>
              <w:bottom w:w="0" w:type="dxa"/>
              <w:right w:w="0" w:type="dxa"/>
            </w:tcMar>
          </w:tcPr>
          <w:p w14:paraId="69934776" w14:textId="134D16FF" w:rsidR="00DC0F12" w:rsidRPr="00710826" w:rsidRDefault="7B441730" w:rsidP="00822B3B">
            <w:pPr>
              <w:widowControl w:val="0"/>
              <w:spacing w:after="240" w:line="360" w:lineRule="auto"/>
              <w:rPr>
                <w:rFonts w:ascii="Aptos" w:hAnsi="Aptos" w:cs="Arial"/>
                <w:sz w:val="22"/>
              </w:rPr>
            </w:pPr>
            <w:r w:rsidRPr="00710826">
              <w:rPr>
                <w:rFonts w:ascii="Aptos" w:hAnsi="Aptos" w:cs="Arial"/>
                <w:sz w:val="22"/>
              </w:rPr>
              <w:t>30</w:t>
            </w:r>
            <w:r w:rsidR="787BF1B0" w:rsidRPr="00710826">
              <w:rPr>
                <w:rFonts w:ascii="Aptos" w:hAnsi="Aptos" w:cs="Arial"/>
                <w:sz w:val="22"/>
              </w:rPr>
              <w:t>%</w:t>
            </w:r>
          </w:p>
        </w:tc>
        <w:tc>
          <w:tcPr>
            <w:tcW w:w="3402" w:type="dxa"/>
            <w:tcMar>
              <w:top w:w="0" w:type="dxa"/>
              <w:left w:w="0" w:type="dxa"/>
              <w:bottom w:w="0" w:type="dxa"/>
              <w:right w:w="0" w:type="dxa"/>
            </w:tcMar>
          </w:tcPr>
          <w:p w14:paraId="69934777" w14:textId="55F6CC72" w:rsidR="00DC0F12" w:rsidRPr="008926AF" w:rsidRDefault="00B75A0D" w:rsidP="00822B3B">
            <w:pPr>
              <w:widowControl w:val="0"/>
              <w:spacing w:after="240" w:line="360" w:lineRule="auto"/>
              <w:rPr>
                <w:rFonts w:ascii="Aptos" w:hAnsi="Aptos" w:cs="Arial"/>
                <w:sz w:val="22"/>
              </w:rPr>
            </w:pPr>
            <w:r w:rsidRPr="008926AF">
              <w:rPr>
                <w:rFonts w:ascii="Aptos" w:hAnsi="Aptos" w:cs="Arial"/>
                <w:sz w:val="22"/>
              </w:rPr>
              <w:t>Not Applicable</w:t>
            </w:r>
          </w:p>
        </w:tc>
        <w:tc>
          <w:tcPr>
            <w:tcW w:w="1287" w:type="dxa"/>
            <w:tcMar>
              <w:top w:w="0" w:type="dxa"/>
              <w:left w:w="0" w:type="dxa"/>
              <w:bottom w:w="0" w:type="dxa"/>
              <w:right w:w="0" w:type="dxa"/>
            </w:tcMar>
          </w:tcPr>
          <w:p w14:paraId="69934778" w14:textId="77777777" w:rsidR="00DC0F12" w:rsidRPr="008926AF" w:rsidRDefault="00716F6E" w:rsidP="00822B3B">
            <w:pPr>
              <w:widowControl w:val="0"/>
              <w:spacing w:after="240" w:line="360" w:lineRule="auto"/>
              <w:rPr>
                <w:rFonts w:ascii="Aptos" w:hAnsi="Aptos" w:cs="Arial"/>
                <w:sz w:val="22"/>
              </w:rPr>
            </w:pPr>
            <w:r w:rsidRPr="008926AF">
              <w:rPr>
                <w:rFonts w:ascii="Aptos" w:hAnsi="Aptos" w:cs="Arial"/>
                <w:sz w:val="22"/>
              </w:rPr>
              <w:t>n/a</w:t>
            </w:r>
          </w:p>
        </w:tc>
      </w:tr>
      <w:tr w:rsidR="00B75A0D" w:rsidRPr="008926AF" w14:paraId="6993477E" w14:textId="77777777" w:rsidTr="4BDC492E">
        <w:trPr>
          <w:trHeight w:val="662"/>
        </w:trPr>
        <w:tc>
          <w:tcPr>
            <w:tcW w:w="2257" w:type="dxa"/>
            <w:tcMar>
              <w:top w:w="0" w:type="dxa"/>
              <w:left w:w="0" w:type="dxa"/>
              <w:bottom w:w="0" w:type="dxa"/>
              <w:right w:w="0" w:type="dxa"/>
            </w:tcMar>
          </w:tcPr>
          <w:p w14:paraId="6993477A" w14:textId="505B7C4C" w:rsidR="00B75A0D" w:rsidRPr="008926AF" w:rsidRDefault="4757D832" w:rsidP="00822B3B">
            <w:pPr>
              <w:widowControl w:val="0"/>
              <w:tabs>
                <w:tab w:val="left" w:pos="1178"/>
              </w:tabs>
              <w:spacing w:after="120" w:line="360" w:lineRule="auto"/>
              <w:rPr>
                <w:rFonts w:ascii="Aptos" w:hAnsi="Aptos" w:cs="Arial"/>
                <w:sz w:val="22"/>
              </w:rPr>
            </w:pPr>
            <w:r w:rsidRPr="008926AF">
              <w:rPr>
                <w:rFonts w:ascii="Aptos" w:eastAsia="Calibri" w:hAnsi="Aptos" w:cs="Arial"/>
                <w:spacing w:val="-1"/>
                <w:sz w:val="22"/>
                <w:lang w:val="en-US"/>
              </w:rPr>
              <w:t>Technical</w:t>
            </w:r>
            <w:r w:rsidR="7EB2D6B7" w:rsidRPr="008926AF">
              <w:rPr>
                <w:rFonts w:ascii="Aptos" w:eastAsia="Calibri" w:hAnsi="Aptos" w:cs="Arial"/>
                <w:spacing w:val="-1"/>
                <w:sz w:val="22"/>
                <w:lang w:val="en-US"/>
              </w:rPr>
              <w:t xml:space="preserve"> </w:t>
            </w:r>
            <w:r w:rsidRPr="008926AF">
              <w:rPr>
                <w:rFonts w:ascii="Aptos" w:eastAsia="Calibri" w:hAnsi="Aptos" w:cs="Arial"/>
                <w:spacing w:val="-1"/>
                <w:sz w:val="22"/>
                <w:lang w:val="en-US"/>
              </w:rPr>
              <w:t xml:space="preserve">/ </w:t>
            </w:r>
            <w:r w:rsidR="52D8C3A4" w:rsidRPr="008926AF">
              <w:rPr>
                <w:rFonts w:ascii="Aptos" w:eastAsia="Calibri" w:hAnsi="Aptos" w:cs="Arial"/>
                <w:spacing w:val="-1"/>
                <w:sz w:val="22"/>
                <w:lang w:val="en-US"/>
              </w:rPr>
              <w:t>Quality</w:t>
            </w:r>
          </w:p>
        </w:tc>
        <w:tc>
          <w:tcPr>
            <w:tcW w:w="1276" w:type="dxa"/>
            <w:tcMar>
              <w:top w:w="0" w:type="dxa"/>
              <w:left w:w="0" w:type="dxa"/>
              <w:bottom w:w="0" w:type="dxa"/>
              <w:right w:w="0" w:type="dxa"/>
            </w:tcMar>
          </w:tcPr>
          <w:p w14:paraId="6993477B" w14:textId="34EAFDAF" w:rsidR="00B75A0D" w:rsidRPr="00710826" w:rsidRDefault="01D08FCE" w:rsidP="00822B3B">
            <w:pPr>
              <w:widowControl w:val="0"/>
              <w:spacing w:after="120" w:line="360" w:lineRule="auto"/>
              <w:rPr>
                <w:rFonts w:ascii="Aptos" w:hAnsi="Aptos" w:cs="Arial"/>
                <w:sz w:val="22"/>
              </w:rPr>
            </w:pPr>
            <w:r w:rsidRPr="00710826">
              <w:rPr>
                <w:rFonts w:ascii="Aptos" w:hAnsi="Aptos" w:cs="Arial"/>
                <w:sz w:val="22"/>
              </w:rPr>
              <w:t>70</w:t>
            </w:r>
            <w:r w:rsidR="4757D832" w:rsidRPr="00710826">
              <w:rPr>
                <w:rFonts w:ascii="Aptos" w:hAnsi="Aptos" w:cs="Arial"/>
                <w:sz w:val="22"/>
              </w:rPr>
              <w:t>%</w:t>
            </w:r>
          </w:p>
        </w:tc>
        <w:tc>
          <w:tcPr>
            <w:tcW w:w="4689" w:type="dxa"/>
            <w:gridSpan w:val="2"/>
            <w:tcMar>
              <w:top w:w="0" w:type="dxa"/>
              <w:left w:w="0" w:type="dxa"/>
              <w:bottom w:w="0" w:type="dxa"/>
              <w:right w:w="0" w:type="dxa"/>
            </w:tcMar>
          </w:tcPr>
          <w:p w14:paraId="6993477D" w14:textId="20CA3652" w:rsidR="00B75A0D" w:rsidRPr="008926AF" w:rsidRDefault="00B75A0D" w:rsidP="00822B3B">
            <w:pPr>
              <w:widowControl w:val="0"/>
              <w:spacing w:after="120" w:line="360" w:lineRule="auto"/>
              <w:rPr>
                <w:rFonts w:ascii="Aptos" w:hAnsi="Aptos" w:cs="Arial"/>
                <w:sz w:val="22"/>
              </w:rPr>
            </w:pPr>
            <w:r w:rsidRPr="008926AF">
              <w:rPr>
                <w:rFonts w:ascii="Aptos" w:hAnsi="Aptos" w:cs="Arial"/>
                <w:sz w:val="22"/>
              </w:rPr>
              <w:t>See Appendix 1a</w:t>
            </w:r>
            <w:r w:rsidR="00FF4CDF" w:rsidRPr="008926AF">
              <w:rPr>
                <w:rFonts w:ascii="Aptos" w:hAnsi="Aptos" w:cs="Arial"/>
                <w:sz w:val="22"/>
              </w:rPr>
              <w:t xml:space="preserve"> – Award Criteria Ta</w:t>
            </w:r>
            <w:r w:rsidR="00B27100" w:rsidRPr="008926AF">
              <w:rPr>
                <w:rFonts w:ascii="Aptos" w:hAnsi="Aptos" w:cs="Arial"/>
                <w:sz w:val="22"/>
              </w:rPr>
              <w:t>b</w:t>
            </w:r>
          </w:p>
        </w:tc>
      </w:tr>
      <w:tr w:rsidR="00ED0793" w:rsidRPr="008926AF" w14:paraId="69934793" w14:textId="77777777" w:rsidTr="4BDC492E">
        <w:trPr>
          <w:trHeight w:val="399"/>
        </w:trPr>
        <w:tc>
          <w:tcPr>
            <w:tcW w:w="2257" w:type="dxa"/>
            <w:tcMar>
              <w:top w:w="0" w:type="dxa"/>
              <w:left w:w="0" w:type="dxa"/>
              <w:bottom w:w="0" w:type="dxa"/>
              <w:right w:w="0" w:type="dxa"/>
            </w:tcMar>
          </w:tcPr>
          <w:p w14:paraId="6993478E" w14:textId="77777777" w:rsidR="00DC0F12" w:rsidRPr="008926AF" w:rsidRDefault="00716F6E" w:rsidP="00822B3B">
            <w:pPr>
              <w:widowControl w:val="0"/>
              <w:spacing w:after="240" w:line="360" w:lineRule="auto"/>
              <w:rPr>
                <w:rFonts w:ascii="Aptos" w:hAnsi="Aptos" w:cs="Arial"/>
                <w:b/>
                <w:sz w:val="22"/>
              </w:rPr>
            </w:pPr>
            <w:r w:rsidRPr="008926AF">
              <w:rPr>
                <w:rFonts w:ascii="Aptos" w:eastAsia="Calibri" w:hAnsi="Aptos" w:cs="Arial"/>
                <w:b/>
                <w:spacing w:val="-1"/>
                <w:sz w:val="22"/>
                <w:lang w:val="en-US"/>
              </w:rPr>
              <w:t>TOTAL</w:t>
            </w:r>
          </w:p>
        </w:tc>
        <w:tc>
          <w:tcPr>
            <w:tcW w:w="1276" w:type="dxa"/>
            <w:tcMar>
              <w:top w:w="0" w:type="dxa"/>
              <w:left w:w="0" w:type="dxa"/>
              <w:bottom w:w="0" w:type="dxa"/>
              <w:right w:w="0" w:type="dxa"/>
            </w:tcMar>
          </w:tcPr>
          <w:p w14:paraId="6993478F" w14:textId="77777777" w:rsidR="00DC0F12" w:rsidRPr="008926AF" w:rsidRDefault="00716F6E" w:rsidP="00822B3B">
            <w:pPr>
              <w:widowControl w:val="0"/>
              <w:spacing w:after="240" w:line="360" w:lineRule="auto"/>
              <w:rPr>
                <w:rFonts w:ascii="Aptos" w:hAnsi="Aptos" w:cs="Arial"/>
                <w:b/>
                <w:sz w:val="22"/>
              </w:rPr>
            </w:pPr>
            <w:r w:rsidRPr="008926AF">
              <w:rPr>
                <w:rFonts w:ascii="Aptos" w:eastAsia="Calibri" w:hAnsi="Aptos" w:cs="Arial"/>
                <w:b/>
                <w:spacing w:val="-1"/>
                <w:sz w:val="22"/>
                <w:lang w:val="en-US"/>
              </w:rPr>
              <w:t>100%</w:t>
            </w:r>
          </w:p>
        </w:tc>
        <w:tc>
          <w:tcPr>
            <w:tcW w:w="3402" w:type="dxa"/>
            <w:tcMar>
              <w:top w:w="0" w:type="dxa"/>
              <w:left w:w="0" w:type="dxa"/>
              <w:bottom w:w="0" w:type="dxa"/>
              <w:right w:w="0" w:type="dxa"/>
            </w:tcMar>
          </w:tcPr>
          <w:p w14:paraId="69934790" w14:textId="77777777" w:rsidR="00DC0F12" w:rsidRPr="008926AF" w:rsidRDefault="00DC0F12" w:rsidP="00822B3B">
            <w:pPr>
              <w:widowControl w:val="0"/>
              <w:spacing w:after="240" w:line="360" w:lineRule="auto"/>
              <w:ind w:left="102" w:hanging="720"/>
              <w:rPr>
                <w:rFonts w:ascii="Aptos" w:eastAsia="Calibri" w:hAnsi="Aptos" w:cs="Arial"/>
                <w:b/>
                <w:sz w:val="22"/>
                <w:lang w:val="en-US"/>
              </w:rPr>
            </w:pPr>
          </w:p>
        </w:tc>
        <w:tc>
          <w:tcPr>
            <w:tcW w:w="1287" w:type="dxa"/>
            <w:tcMar>
              <w:top w:w="0" w:type="dxa"/>
              <w:left w:w="0" w:type="dxa"/>
              <w:bottom w:w="0" w:type="dxa"/>
              <w:right w:w="0" w:type="dxa"/>
            </w:tcMar>
          </w:tcPr>
          <w:p w14:paraId="69934791" w14:textId="77777777" w:rsidR="00DC0F12" w:rsidRPr="008926AF" w:rsidRDefault="00DC0F12" w:rsidP="00822B3B">
            <w:pPr>
              <w:widowControl w:val="0"/>
              <w:spacing w:after="240" w:line="360" w:lineRule="auto"/>
              <w:rPr>
                <w:rFonts w:ascii="Aptos" w:eastAsia="Calibri" w:hAnsi="Aptos" w:cs="Arial"/>
                <w:b/>
                <w:sz w:val="22"/>
                <w:lang w:val="en-US"/>
              </w:rPr>
            </w:pPr>
          </w:p>
          <w:p w14:paraId="69934792" w14:textId="77777777" w:rsidR="00DC0F12" w:rsidRPr="008926AF" w:rsidRDefault="00716F6E" w:rsidP="00822B3B">
            <w:pPr>
              <w:widowControl w:val="0"/>
              <w:spacing w:after="240" w:line="360" w:lineRule="auto"/>
              <w:ind w:left="3" w:hanging="720"/>
              <w:rPr>
                <w:rFonts w:ascii="Aptos" w:eastAsia="Calibri" w:hAnsi="Aptos" w:cs="Arial"/>
                <w:b/>
                <w:sz w:val="22"/>
                <w:lang w:val="en-US"/>
              </w:rPr>
            </w:pPr>
            <w:r w:rsidRPr="008926AF">
              <w:rPr>
                <w:rFonts w:ascii="Aptos" w:eastAsia="Calibri" w:hAnsi="Aptos" w:cs="Arial"/>
                <w:b/>
                <w:sz w:val="22"/>
                <w:lang w:val="en-US"/>
              </w:rPr>
              <w:t>100%</w:t>
            </w:r>
          </w:p>
        </w:tc>
      </w:tr>
    </w:tbl>
    <w:p w14:paraId="69934794" w14:textId="77777777" w:rsidR="00677BB7" w:rsidRPr="008926AF" w:rsidRDefault="00677BB7" w:rsidP="00822B3B">
      <w:pPr>
        <w:pStyle w:val="BodyText"/>
        <w:rPr>
          <w:rFonts w:ascii="Aptos" w:hAnsi="Aptos"/>
          <w:sz w:val="22"/>
        </w:rPr>
      </w:pPr>
    </w:p>
    <w:p w14:paraId="69934795" w14:textId="77777777" w:rsidR="00677BB7" w:rsidRPr="008926AF" w:rsidRDefault="00677BB7" w:rsidP="00822B3B">
      <w:pPr>
        <w:pStyle w:val="BodyText"/>
        <w:rPr>
          <w:rFonts w:ascii="Aptos" w:hAnsi="Aptos"/>
          <w:sz w:val="22"/>
        </w:rPr>
      </w:pPr>
    </w:p>
    <w:p w14:paraId="6993479D" w14:textId="77777777" w:rsidR="0078344A" w:rsidRPr="008926AF" w:rsidRDefault="0078344A" w:rsidP="00822B3B">
      <w:pPr>
        <w:pStyle w:val="BodyText"/>
        <w:rPr>
          <w:rFonts w:ascii="Aptos" w:hAnsi="Aptos"/>
          <w:sz w:val="22"/>
        </w:rPr>
      </w:pPr>
    </w:p>
    <w:p w14:paraId="6993479E" w14:textId="5B697152" w:rsidR="00DC0F12" w:rsidRPr="008926AF" w:rsidRDefault="00716F6E" w:rsidP="00822B3B">
      <w:pPr>
        <w:pStyle w:val="Sch3Number"/>
        <w:rPr>
          <w:rFonts w:ascii="Aptos" w:hAnsi="Aptos"/>
          <w:sz w:val="22"/>
        </w:rPr>
      </w:pPr>
      <w:r w:rsidRPr="008926AF">
        <w:rPr>
          <w:rFonts w:ascii="Aptos" w:hAnsi="Aptos"/>
          <w:sz w:val="22"/>
        </w:rPr>
        <w:t>The Authority is not bound to accept the lowest cost or any Tender.</w:t>
      </w:r>
    </w:p>
    <w:p w14:paraId="699347A0" w14:textId="47A3492C" w:rsidR="00733E41" w:rsidRPr="008926AF" w:rsidRDefault="001F57EE" w:rsidP="00822B3B">
      <w:pPr>
        <w:pStyle w:val="Sch3Number"/>
        <w:spacing w:after="200"/>
        <w:ind w:left="720" w:hanging="11"/>
        <w:jc w:val="left"/>
        <w:rPr>
          <w:rFonts w:ascii="Aptos" w:eastAsia="Times New Roman" w:hAnsi="Aptos" w:cs="Arial"/>
          <w:color w:val="auto"/>
          <w:sz w:val="22"/>
          <w:lang w:eastAsia="en-GB"/>
        </w:rPr>
      </w:pPr>
      <w:r w:rsidRPr="008926AF">
        <w:rPr>
          <w:rFonts w:ascii="Aptos" w:hAnsi="Aptos"/>
          <w:sz w:val="22"/>
        </w:rPr>
        <w:t xml:space="preserve">      </w:t>
      </w:r>
      <w:r w:rsidR="00F91525" w:rsidRPr="008926AF">
        <w:rPr>
          <w:rFonts w:ascii="Aptos" w:hAnsi="Aptos"/>
          <w:sz w:val="22"/>
        </w:rPr>
        <w:t>N</w:t>
      </w:r>
      <w:r w:rsidRPr="008926AF">
        <w:rPr>
          <w:rFonts w:ascii="Aptos" w:hAnsi="Aptos"/>
          <w:sz w:val="22"/>
        </w:rPr>
        <w:t>ot Used</w:t>
      </w:r>
      <w:r w:rsidR="00716F6E" w:rsidRPr="008926AF">
        <w:rPr>
          <w:rFonts w:ascii="Aptos" w:hAnsi="Aptos" w:cs="Arial"/>
          <w:sz w:val="22"/>
        </w:rPr>
        <w:br w:type="page"/>
      </w:r>
    </w:p>
    <w:p w14:paraId="699347A1" w14:textId="77777777" w:rsidR="00677BB7" w:rsidRPr="008926AF" w:rsidRDefault="00677BB7" w:rsidP="00822B3B">
      <w:pPr>
        <w:pStyle w:val="Level2"/>
        <w:ind w:left="709"/>
        <w:jc w:val="left"/>
        <w:rPr>
          <w:rFonts w:ascii="Aptos" w:hAnsi="Aptos" w:cs="Arial"/>
          <w:sz w:val="22"/>
          <w:szCs w:val="22"/>
        </w:rPr>
      </w:pPr>
    </w:p>
    <w:p w14:paraId="699347A2" w14:textId="77777777" w:rsidR="00677BB7" w:rsidRPr="008926AF" w:rsidRDefault="00716F6E" w:rsidP="00822B3B">
      <w:pPr>
        <w:pStyle w:val="Part"/>
        <w:numPr>
          <w:ilvl w:val="0"/>
          <w:numId w:val="0"/>
        </w:numPr>
        <w:rPr>
          <w:rFonts w:ascii="Aptos" w:hAnsi="Aptos"/>
          <w:b w:val="0"/>
          <w:sz w:val="22"/>
        </w:rPr>
      </w:pPr>
      <w:bookmarkStart w:id="79" w:name="_Toc225351716"/>
      <w:r w:rsidRPr="008926AF">
        <w:rPr>
          <w:rStyle w:val="BoldText"/>
          <w:rFonts w:ascii="Aptos" w:hAnsi="Aptos" w:cs="Arial"/>
          <w:b/>
          <w:sz w:val="22"/>
        </w:rPr>
        <w:t xml:space="preserve">SCHEDULE </w:t>
      </w:r>
      <w:r w:rsidR="00B3388F" w:rsidRPr="008926AF">
        <w:rPr>
          <w:rStyle w:val="BoldText"/>
          <w:rFonts w:ascii="Aptos" w:hAnsi="Aptos" w:cs="Arial"/>
          <w:b/>
          <w:sz w:val="22"/>
        </w:rPr>
        <w:t>2:</w:t>
      </w:r>
      <w:r w:rsidRPr="008926AF">
        <w:rPr>
          <w:rStyle w:val="BoldText"/>
          <w:rFonts w:ascii="Aptos" w:hAnsi="Aptos" w:cs="Arial"/>
          <w:b/>
          <w:sz w:val="22"/>
        </w:rPr>
        <w:t xml:space="preserve"> TERMS AND CONDITIONS OF PARTICIPATION</w:t>
      </w:r>
      <w:bookmarkEnd w:id="79"/>
      <w:r w:rsidR="00733E41" w:rsidRPr="008926AF">
        <w:rPr>
          <w:rStyle w:val="BoldText"/>
          <w:rFonts w:ascii="Aptos" w:hAnsi="Aptos" w:cs="Arial"/>
          <w:b/>
          <w:vanish/>
          <w:color w:val="FFFFFF"/>
          <w:sz w:val="22"/>
        </w:rPr>
        <w:fldChar w:fldCharType="begin"/>
      </w:r>
      <w:r w:rsidR="00733E41" w:rsidRPr="008926AF">
        <w:rPr>
          <w:rStyle w:val="BoldText"/>
          <w:rFonts w:ascii="Aptos" w:hAnsi="Aptos" w:cs="Arial"/>
          <w:b/>
          <w:vanish/>
          <w:color w:val="FFFFFF"/>
          <w:sz w:val="22"/>
        </w:rPr>
        <w:instrText xml:space="preserve"> LISTNUM \l 1 \s 0  </w:instrText>
      </w:r>
      <w:r w:rsidR="00733E41" w:rsidRPr="008926AF">
        <w:rPr>
          <w:rStyle w:val="BoldText"/>
          <w:rFonts w:ascii="Aptos" w:hAnsi="Aptos" w:cs="Arial"/>
          <w:b/>
          <w:vanish/>
          <w:color w:val="FFFFFF"/>
          <w:sz w:val="22"/>
        </w:rPr>
        <w:fldChar w:fldCharType="end">
          <w:numberingChange w:id="80" w:author="Jayne Chamberlain" w:date="2026-03-23T14:23:00Z" w16du:dateUtc="2026-03-23T14:23:00Z" w:original="SCHEDULE"/>
        </w:fldChar>
      </w:r>
    </w:p>
    <w:p w14:paraId="699347A3" w14:textId="77777777" w:rsidR="00677BB7" w:rsidRPr="008926AF" w:rsidRDefault="00716F6E" w:rsidP="00822B3B">
      <w:pPr>
        <w:pStyle w:val="Sch1Number"/>
        <w:rPr>
          <w:rFonts w:ascii="Aptos" w:hAnsi="Aptos"/>
          <w:b/>
          <w:sz w:val="22"/>
        </w:rPr>
      </w:pPr>
      <w:bookmarkStart w:id="81" w:name="_Toc518308199"/>
      <w:r w:rsidRPr="008926AF">
        <w:rPr>
          <w:rFonts w:ascii="Aptos" w:hAnsi="Aptos"/>
          <w:b/>
          <w:sz w:val="22"/>
        </w:rPr>
        <w:t>Confidentiality and Freedom of Information</w:t>
      </w:r>
      <w:bookmarkEnd w:id="81"/>
    </w:p>
    <w:p w14:paraId="699347A4" w14:textId="77777777" w:rsidR="00677BB7" w:rsidRPr="008926AF" w:rsidRDefault="00716F6E" w:rsidP="00822B3B">
      <w:pPr>
        <w:pStyle w:val="Sch2Number"/>
        <w:rPr>
          <w:rFonts w:ascii="Aptos" w:hAnsi="Aptos"/>
          <w:sz w:val="22"/>
        </w:rPr>
      </w:pPr>
      <w:bookmarkStart w:id="82" w:name="_Toc466443263"/>
      <w:r w:rsidRPr="008926AF">
        <w:rPr>
          <w:rFonts w:ascii="Aptos" w:hAnsi="Aptos" w:cs="Arial"/>
          <w:sz w:val="22"/>
        </w:rPr>
        <w:t>Information</w:t>
      </w:r>
      <w:r w:rsidRPr="008926AF">
        <w:rPr>
          <w:rFonts w:ascii="Aptos" w:hAnsi="Aptos"/>
          <w:sz w:val="22"/>
        </w:rPr>
        <w:t xml:space="preserve"> provided by the </w:t>
      </w:r>
      <w:r w:rsidR="009115FF" w:rsidRPr="008926AF">
        <w:rPr>
          <w:rFonts w:ascii="Aptos" w:hAnsi="Aptos"/>
          <w:sz w:val="22"/>
        </w:rPr>
        <w:t>Authority</w:t>
      </w:r>
      <w:r w:rsidRPr="008926AF">
        <w:rPr>
          <w:rFonts w:ascii="Aptos" w:hAnsi="Aptos"/>
          <w:sz w:val="22"/>
        </w:rPr>
        <w:t xml:space="preserve"> in this ITT must be treated by Participants as private and confidential.</w:t>
      </w:r>
      <w:bookmarkEnd w:id="82"/>
      <w:r w:rsidRPr="008926AF">
        <w:rPr>
          <w:rFonts w:ascii="Aptos" w:hAnsi="Aptos"/>
          <w:sz w:val="22"/>
        </w:rPr>
        <w:t xml:space="preserve">  </w:t>
      </w:r>
    </w:p>
    <w:p w14:paraId="699347A5" w14:textId="77777777" w:rsidR="00677BB7" w:rsidRPr="008926AF" w:rsidRDefault="00716F6E" w:rsidP="00822B3B">
      <w:pPr>
        <w:pStyle w:val="Sch2Number"/>
        <w:rPr>
          <w:rFonts w:ascii="Aptos" w:hAnsi="Aptos"/>
          <w:sz w:val="22"/>
        </w:rPr>
      </w:pPr>
      <w:r w:rsidRPr="008926AF">
        <w:rPr>
          <w:rFonts w:ascii="Aptos" w:hAnsi="Aptos"/>
          <w:sz w:val="22"/>
        </w:rPr>
        <w:t xml:space="preserve">All information submitted by Participants to the </w:t>
      </w:r>
      <w:r w:rsidR="009115FF" w:rsidRPr="008926AF">
        <w:rPr>
          <w:rFonts w:ascii="Aptos" w:hAnsi="Aptos"/>
          <w:sz w:val="22"/>
        </w:rPr>
        <w:t>Authority</w:t>
      </w:r>
      <w:r w:rsidRPr="008926AF">
        <w:rPr>
          <w:rFonts w:ascii="Aptos" w:hAnsi="Aptos"/>
          <w:sz w:val="22"/>
        </w:rPr>
        <w:t xml:space="preserve"> may need to be disclosed and/or published by the </w:t>
      </w:r>
      <w:r w:rsidR="009115FF" w:rsidRPr="008926AF">
        <w:rPr>
          <w:rFonts w:ascii="Aptos" w:hAnsi="Aptos"/>
          <w:sz w:val="22"/>
        </w:rPr>
        <w:t>Authority</w:t>
      </w:r>
      <w:r w:rsidRPr="008926AF">
        <w:rPr>
          <w:rFonts w:ascii="Aptos" w:hAnsi="Aptos"/>
          <w:sz w:val="22"/>
        </w:rPr>
        <w:t xml:space="preserve"> in compliance with its obligations pursuant to the Freedom of Information Act 200</w:t>
      </w:r>
      <w:r w:rsidR="009115FF" w:rsidRPr="008926AF">
        <w:rPr>
          <w:rFonts w:ascii="Aptos" w:hAnsi="Aptos"/>
          <w:sz w:val="22"/>
        </w:rPr>
        <w:t>0</w:t>
      </w:r>
      <w:r w:rsidRPr="008926AF">
        <w:rPr>
          <w:rFonts w:ascii="Aptos" w:hAnsi="Aptos"/>
          <w:sz w:val="22"/>
        </w:rPr>
        <w:t xml:space="preserve"> and/or the Environmental Information Regulations 2004.</w:t>
      </w:r>
      <w:r w:rsidR="009D14A0" w:rsidRPr="008926AF">
        <w:rPr>
          <w:rFonts w:ascii="Aptos" w:hAnsi="Aptos"/>
          <w:sz w:val="22"/>
        </w:rPr>
        <w:t xml:space="preserve"> T</w:t>
      </w:r>
      <w:r w:rsidRPr="008926AF">
        <w:rPr>
          <w:rFonts w:ascii="Aptos" w:hAnsi="Aptos"/>
          <w:sz w:val="22"/>
        </w:rPr>
        <w:t xml:space="preserve">he </w:t>
      </w:r>
      <w:r w:rsidR="009115FF" w:rsidRPr="008926AF">
        <w:rPr>
          <w:rFonts w:ascii="Aptos" w:hAnsi="Aptos"/>
          <w:sz w:val="22"/>
        </w:rPr>
        <w:t>Authority</w:t>
      </w:r>
      <w:r w:rsidRPr="008926AF">
        <w:rPr>
          <w:rFonts w:ascii="Aptos" w:hAnsi="Aptos"/>
          <w:sz w:val="22"/>
        </w:rPr>
        <w:t xml:space="preserve"> may also disclose all information submitted by Participants to its auditors and advisers.  </w:t>
      </w:r>
    </w:p>
    <w:p w14:paraId="699347A6" w14:textId="03837A54" w:rsidR="00677BB7" w:rsidRPr="008926AF" w:rsidRDefault="00716F6E" w:rsidP="00822B3B">
      <w:pPr>
        <w:pStyle w:val="Sch2Number"/>
        <w:rPr>
          <w:rFonts w:ascii="Aptos" w:hAnsi="Aptos"/>
          <w:sz w:val="22"/>
        </w:rPr>
      </w:pPr>
      <w:r w:rsidRPr="008926AF">
        <w:rPr>
          <w:rFonts w:ascii="Aptos" w:hAnsi="Aptos"/>
          <w:sz w:val="22"/>
        </w:rPr>
        <w:t>Participants should clearly identify</w:t>
      </w:r>
      <w:r w:rsidR="00522607" w:rsidRPr="008926AF">
        <w:rPr>
          <w:rFonts w:ascii="Aptos" w:hAnsi="Aptos"/>
          <w:sz w:val="22"/>
        </w:rPr>
        <w:t xml:space="preserve"> in Appendix 1f</w:t>
      </w:r>
      <w:r w:rsidR="00C10CC4" w:rsidRPr="008926AF">
        <w:rPr>
          <w:rFonts w:ascii="Aptos" w:hAnsi="Aptos"/>
          <w:sz w:val="22"/>
        </w:rPr>
        <w:t xml:space="preserve"> Confidential or Commercially Sensitive </w:t>
      </w:r>
      <w:r w:rsidR="00401062" w:rsidRPr="008926AF">
        <w:rPr>
          <w:rFonts w:ascii="Aptos" w:hAnsi="Aptos"/>
          <w:sz w:val="22"/>
        </w:rPr>
        <w:t>Information</w:t>
      </w:r>
      <w:r w:rsidRPr="008926AF">
        <w:rPr>
          <w:rFonts w:ascii="Aptos" w:hAnsi="Aptos"/>
          <w:sz w:val="22"/>
        </w:rPr>
        <w:t xml:space="preserve"> any information included in their submissions which they consider to be confidential, or which contains personal data for the purposes of the Data Protection Act 2018 and</w:t>
      </w:r>
      <w:r w:rsidR="002A0BD6" w:rsidRPr="008926AF">
        <w:rPr>
          <w:rFonts w:ascii="Aptos" w:hAnsi="Aptos"/>
          <w:sz w:val="22"/>
        </w:rPr>
        <w:t xml:space="preserve"> the UK GDPR (which has the meaning given in section 3(10) (as supplemented by section 205(4)) of the Data Protection Act 2018)</w:t>
      </w:r>
      <w:r w:rsidR="00704D86" w:rsidRPr="008926AF">
        <w:rPr>
          <w:rFonts w:ascii="Aptos" w:hAnsi="Aptos"/>
          <w:sz w:val="22"/>
        </w:rPr>
        <w:t>,</w:t>
      </w:r>
      <w:r w:rsidR="002A0BD6" w:rsidRPr="008926AF">
        <w:rPr>
          <w:rFonts w:ascii="Aptos" w:hAnsi="Aptos"/>
          <w:sz w:val="22"/>
        </w:rPr>
        <w:t xml:space="preserve"> </w:t>
      </w:r>
      <w:r w:rsidRPr="008926AF">
        <w:rPr>
          <w:rFonts w:ascii="Aptos" w:hAnsi="Aptos"/>
          <w:sz w:val="22"/>
        </w:rPr>
        <w:t xml:space="preserve">and explain in broad terms (in an accompanying letter) what harm might result from disclosure and/or publication of such information. The </w:t>
      </w:r>
      <w:r w:rsidR="009115FF" w:rsidRPr="008926AF">
        <w:rPr>
          <w:rFonts w:ascii="Aptos" w:hAnsi="Aptos"/>
          <w:sz w:val="22"/>
        </w:rPr>
        <w:t>Authority</w:t>
      </w:r>
      <w:r w:rsidRPr="008926AF">
        <w:rPr>
          <w:rFonts w:ascii="Aptos" w:hAnsi="Aptos"/>
          <w:sz w:val="22"/>
        </w:rPr>
        <w:t xml:space="preserve"> will have regard to this information, but receipt or evaluation by the </w:t>
      </w:r>
      <w:r w:rsidR="009115FF" w:rsidRPr="008926AF">
        <w:rPr>
          <w:rFonts w:ascii="Aptos" w:hAnsi="Aptos"/>
          <w:sz w:val="22"/>
        </w:rPr>
        <w:t>Authority</w:t>
      </w:r>
      <w:r w:rsidRPr="008926AF">
        <w:rPr>
          <w:rFonts w:ascii="Aptos" w:hAnsi="Aptos"/>
          <w:sz w:val="22"/>
        </w:rPr>
        <w:t xml:space="preserve"> of any material marked 'confidential' or equivalent should not be taken to mean that the </w:t>
      </w:r>
      <w:r w:rsidR="009115FF" w:rsidRPr="008926AF">
        <w:rPr>
          <w:rFonts w:ascii="Aptos" w:hAnsi="Aptos"/>
          <w:sz w:val="22"/>
        </w:rPr>
        <w:t>Authority</w:t>
      </w:r>
      <w:r w:rsidRPr="008926AF">
        <w:rPr>
          <w:rFonts w:ascii="Aptos" w:hAnsi="Aptos"/>
          <w:sz w:val="22"/>
        </w:rPr>
        <w:t xml:space="preserve"> accepts a duty of confidence in relation to that information. Participants should be aware that, even if a candidate has indicated that information is confidential, the </w:t>
      </w:r>
      <w:r w:rsidR="009115FF" w:rsidRPr="008926AF">
        <w:rPr>
          <w:rFonts w:ascii="Aptos" w:hAnsi="Aptos"/>
          <w:sz w:val="22"/>
        </w:rPr>
        <w:t>Authority</w:t>
      </w:r>
      <w:r w:rsidRPr="008926AF">
        <w:rPr>
          <w:rFonts w:ascii="Aptos" w:hAnsi="Aptos"/>
          <w:sz w:val="22"/>
        </w:rPr>
        <w:t xml:space="preserve"> may disclose this information to its auditors where it sees </w:t>
      </w:r>
      <w:r w:rsidR="00B3388F" w:rsidRPr="008926AF">
        <w:rPr>
          <w:rFonts w:ascii="Aptos" w:hAnsi="Aptos"/>
          <w:sz w:val="22"/>
        </w:rPr>
        <w:t>fit and</w:t>
      </w:r>
      <w:r w:rsidRPr="008926AF">
        <w:rPr>
          <w:rFonts w:ascii="Aptos" w:hAnsi="Aptos"/>
          <w:sz w:val="22"/>
        </w:rPr>
        <w:t xml:space="preserve"> may have to disclose it to comply with the Freedom of Information Act 200</w:t>
      </w:r>
      <w:r w:rsidR="009115FF" w:rsidRPr="008926AF">
        <w:rPr>
          <w:rFonts w:ascii="Aptos" w:hAnsi="Aptos"/>
          <w:sz w:val="22"/>
        </w:rPr>
        <w:t>0</w:t>
      </w:r>
      <w:r w:rsidRPr="008926AF">
        <w:rPr>
          <w:rFonts w:ascii="Aptos" w:hAnsi="Aptos"/>
          <w:sz w:val="22"/>
        </w:rPr>
        <w:t xml:space="preserve"> and/or the Environmental Information Regulations 2004.</w:t>
      </w:r>
    </w:p>
    <w:p w14:paraId="699347A7" w14:textId="77777777" w:rsidR="00677BB7" w:rsidRPr="008926AF" w:rsidRDefault="00716F6E" w:rsidP="00822B3B">
      <w:pPr>
        <w:pStyle w:val="Sch2Number"/>
        <w:rPr>
          <w:rFonts w:ascii="Aptos" w:hAnsi="Aptos"/>
          <w:sz w:val="22"/>
        </w:rPr>
      </w:pPr>
      <w:r w:rsidRPr="008926AF">
        <w:rPr>
          <w:rFonts w:ascii="Aptos" w:hAnsi="Aptos"/>
          <w:sz w:val="22"/>
        </w:rPr>
        <w:t xml:space="preserve">The </w:t>
      </w:r>
      <w:r w:rsidR="009115FF" w:rsidRPr="008926AF">
        <w:rPr>
          <w:rFonts w:ascii="Aptos" w:hAnsi="Aptos"/>
          <w:sz w:val="22"/>
        </w:rPr>
        <w:t>Authority</w:t>
      </w:r>
      <w:r w:rsidRPr="008926AF">
        <w:rPr>
          <w:rFonts w:ascii="Aptos" w:hAnsi="Aptos"/>
          <w:sz w:val="22"/>
        </w:rPr>
        <w:t xml:space="preserve"> may publish the names and contact details of organisations (and individuals named as contacts) who submit submissions.</w:t>
      </w:r>
    </w:p>
    <w:p w14:paraId="699347A8" w14:textId="77777777" w:rsidR="00677BB7" w:rsidRPr="008926AF" w:rsidRDefault="00716F6E" w:rsidP="00822B3B">
      <w:pPr>
        <w:pStyle w:val="Sch2Number"/>
        <w:rPr>
          <w:rFonts w:ascii="Aptos" w:hAnsi="Aptos"/>
          <w:sz w:val="22"/>
        </w:rPr>
      </w:pPr>
      <w:r w:rsidRPr="008926AF">
        <w:rPr>
          <w:rFonts w:ascii="Aptos" w:hAnsi="Aptos"/>
          <w:sz w:val="22"/>
        </w:rPr>
        <w:t xml:space="preserve">At the conclusion of the tender process, information about the winning </w:t>
      </w:r>
      <w:r w:rsidR="00D731F4" w:rsidRPr="008926AF">
        <w:rPr>
          <w:rFonts w:ascii="Aptos" w:hAnsi="Aptos"/>
          <w:sz w:val="22"/>
        </w:rPr>
        <w:t xml:space="preserve">Participant </w:t>
      </w:r>
      <w:r w:rsidRPr="008926AF">
        <w:rPr>
          <w:rFonts w:ascii="Aptos" w:hAnsi="Aptos"/>
          <w:sz w:val="22"/>
        </w:rPr>
        <w:t xml:space="preserve">and its tender (including price information) may be published by the </w:t>
      </w:r>
      <w:r w:rsidR="009115FF" w:rsidRPr="008926AF">
        <w:rPr>
          <w:rFonts w:ascii="Aptos" w:hAnsi="Aptos"/>
          <w:sz w:val="22"/>
        </w:rPr>
        <w:t>Authority</w:t>
      </w:r>
      <w:r w:rsidRPr="008926AF">
        <w:rPr>
          <w:rFonts w:ascii="Aptos" w:hAnsi="Aptos"/>
          <w:sz w:val="22"/>
        </w:rPr>
        <w:t xml:space="preserve">. </w:t>
      </w:r>
    </w:p>
    <w:p w14:paraId="699347A9" w14:textId="77777777" w:rsidR="00677BB7" w:rsidRPr="008926AF" w:rsidRDefault="00716F6E" w:rsidP="00822B3B">
      <w:pPr>
        <w:pStyle w:val="Sch1Number"/>
        <w:rPr>
          <w:rFonts w:ascii="Aptos" w:hAnsi="Aptos"/>
          <w:b/>
          <w:sz w:val="22"/>
        </w:rPr>
      </w:pPr>
      <w:bookmarkStart w:id="83" w:name="_Toc518308200"/>
      <w:r w:rsidRPr="008926AF">
        <w:rPr>
          <w:rFonts w:ascii="Aptos" w:hAnsi="Aptos"/>
          <w:b/>
          <w:sz w:val="22"/>
        </w:rPr>
        <w:t>Costs</w:t>
      </w:r>
      <w:bookmarkEnd w:id="83"/>
    </w:p>
    <w:p w14:paraId="699347AA" w14:textId="77777777" w:rsidR="00677BB7" w:rsidRPr="008926AF" w:rsidRDefault="00716F6E" w:rsidP="00822B3B">
      <w:pPr>
        <w:pStyle w:val="Sch2Number"/>
        <w:rPr>
          <w:rFonts w:ascii="Aptos" w:hAnsi="Aptos" w:cs="Arial"/>
          <w:sz w:val="22"/>
        </w:rPr>
      </w:pPr>
      <w:r w:rsidRPr="008926AF">
        <w:rPr>
          <w:rFonts w:ascii="Aptos" w:hAnsi="Aptos"/>
          <w:sz w:val="22"/>
        </w:rPr>
        <w:lastRenderedPageBreak/>
        <w:t>Participants</w:t>
      </w:r>
      <w:r w:rsidRPr="008926AF">
        <w:rPr>
          <w:rFonts w:ascii="Aptos" w:hAnsi="Aptos" w:cs="Arial"/>
          <w:sz w:val="22"/>
        </w:rPr>
        <w:t xml:space="preserve"> are responsible for meeting all costs they incur in participating in this procurement process. The </w:t>
      </w:r>
      <w:r w:rsidR="009115FF" w:rsidRPr="008926AF">
        <w:rPr>
          <w:rFonts w:ascii="Aptos" w:hAnsi="Aptos"/>
          <w:sz w:val="22"/>
        </w:rPr>
        <w:t>Authority</w:t>
      </w:r>
      <w:r w:rsidRPr="008926AF">
        <w:rPr>
          <w:rFonts w:ascii="Aptos" w:hAnsi="Aptos" w:cs="Arial"/>
          <w:sz w:val="22"/>
        </w:rPr>
        <w:t xml:space="preserve"> shall not be liable for any costs incurred by </w:t>
      </w:r>
      <w:r w:rsidR="00B3388F" w:rsidRPr="008926AF">
        <w:rPr>
          <w:rFonts w:ascii="Aptos" w:hAnsi="Aptos" w:cs="Arial"/>
          <w:sz w:val="22"/>
        </w:rPr>
        <w:t>Participants and</w:t>
      </w:r>
      <w:r w:rsidRPr="008926AF">
        <w:rPr>
          <w:rFonts w:ascii="Aptos" w:hAnsi="Aptos" w:cs="Arial"/>
          <w:sz w:val="22"/>
        </w:rPr>
        <w:t xml:space="preserve"> shall not make any contributions to Participants’ costs.</w:t>
      </w:r>
    </w:p>
    <w:p w14:paraId="699347AB" w14:textId="77777777" w:rsidR="00677BB7" w:rsidRPr="008926AF" w:rsidRDefault="00716F6E" w:rsidP="00822B3B">
      <w:pPr>
        <w:pStyle w:val="Sch1Number"/>
        <w:rPr>
          <w:rFonts w:ascii="Aptos" w:hAnsi="Aptos"/>
          <w:b/>
          <w:sz w:val="22"/>
        </w:rPr>
      </w:pPr>
      <w:bookmarkStart w:id="84" w:name="_Toc518308201"/>
      <w:r w:rsidRPr="008926AF">
        <w:rPr>
          <w:rFonts w:ascii="Aptos" w:hAnsi="Aptos"/>
          <w:b/>
          <w:sz w:val="22"/>
        </w:rPr>
        <w:t>Canvassing</w:t>
      </w:r>
      <w:bookmarkEnd w:id="84"/>
    </w:p>
    <w:p w14:paraId="699347AC" w14:textId="77777777" w:rsidR="00A24704" w:rsidRPr="008926AF" w:rsidRDefault="00716F6E" w:rsidP="00822B3B">
      <w:pPr>
        <w:pStyle w:val="Sch2Number"/>
        <w:rPr>
          <w:rFonts w:ascii="Aptos" w:hAnsi="Aptos" w:cs="Arial"/>
          <w:sz w:val="22"/>
        </w:rPr>
      </w:pPr>
      <w:r w:rsidRPr="008926AF">
        <w:rPr>
          <w:rFonts w:ascii="Aptos" w:hAnsi="Aptos"/>
          <w:sz w:val="22"/>
        </w:rPr>
        <w:t xml:space="preserve">Without prejudice to any other civil remedies available to the </w:t>
      </w:r>
      <w:r w:rsidR="009115FF" w:rsidRPr="008926AF">
        <w:rPr>
          <w:rFonts w:ascii="Aptos" w:hAnsi="Aptos"/>
          <w:sz w:val="22"/>
        </w:rPr>
        <w:t>Authority</w:t>
      </w:r>
      <w:r w:rsidRPr="008926AF">
        <w:rPr>
          <w:rFonts w:ascii="Aptos" w:hAnsi="Aptos"/>
          <w:sz w:val="22"/>
        </w:rPr>
        <w:t xml:space="preserve"> and without prejudice to any criminal liability which such conduct by a Participant may attract, t</w:t>
      </w:r>
      <w:r w:rsidR="00677BB7" w:rsidRPr="008926AF">
        <w:rPr>
          <w:rFonts w:ascii="Aptos" w:hAnsi="Aptos" w:cs="Arial"/>
          <w:sz w:val="22"/>
        </w:rPr>
        <w:t xml:space="preserve">he </w:t>
      </w:r>
      <w:r w:rsidR="009115FF" w:rsidRPr="008926AF">
        <w:rPr>
          <w:rFonts w:ascii="Aptos" w:hAnsi="Aptos" w:cs="Arial"/>
          <w:sz w:val="22"/>
        </w:rPr>
        <w:t>Authority</w:t>
      </w:r>
      <w:r w:rsidR="00677BB7" w:rsidRPr="008926AF">
        <w:rPr>
          <w:rFonts w:ascii="Aptos" w:hAnsi="Aptos" w:cs="Arial"/>
          <w:sz w:val="22"/>
        </w:rPr>
        <w:t xml:space="preserve"> may disqualify any Participant which, in connection with this procurement:</w:t>
      </w:r>
    </w:p>
    <w:p w14:paraId="699347AD" w14:textId="77777777" w:rsidR="00677BB7" w:rsidRPr="008926AF" w:rsidRDefault="00716F6E" w:rsidP="00822B3B">
      <w:pPr>
        <w:pStyle w:val="Sch3Number"/>
        <w:rPr>
          <w:rFonts w:ascii="Aptos" w:hAnsi="Aptos" w:cs="Arial"/>
          <w:sz w:val="22"/>
        </w:rPr>
      </w:pPr>
      <w:bookmarkStart w:id="85" w:name="_Ref169273298"/>
      <w:r w:rsidRPr="008926AF">
        <w:rPr>
          <w:rFonts w:ascii="Aptos" w:hAnsi="Aptos"/>
          <w:sz w:val="22"/>
        </w:rPr>
        <w:t xml:space="preserve">offers any inducement, fee or reward to any member or officer of the </w:t>
      </w:r>
      <w:r w:rsidR="009115FF" w:rsidRPr="008926AF">
        <w:rPr>
          <w:rFonts w:ascii="Aptos" w:hAnsi="Aptos"/>
          <w:sz w:val="22"/>
        </w:rPr>
        <w:t>Authority</w:t>
      </w:r>
      <w:r w:rsidRPr="008926AF">
        <w:rPr>
          <w:rFonts w:ascii="Aptos" w:hAnsi="Aptos"/>
          <w:sz w:val="22"/>
        </w:rPr>
        <w:t xml:space="preserve"> or any person acting as an adviser for the </w:t>
      </w:r>
      <w:r w:rsidR="009115FF" w:rsidRPr="008926AF">
        <w:rPr>
          <w:rFonts w:ascii="Aptos" w:hAnsi="Aptos"/>
          <w:sz w:val="22"/>
        </w:rPr>
        <w:t>Authority</w:t>
      </w:r>
      <w:r w:rsidRPr="008926AF">
        <w:rPr>
          <w:rFonts w:ascii="Aptos" w:hAnsi="Aptos"/>
          <w:sz w:val="22"/>
        </w:rPr>
        <w:t xml:space="preserve"> in connection with the Project; or</w:t>
      </w:r>
      <w:bookmarkEnd w:id="85"/>
    </w:p>
    <w:p w14:paraId="699347AE" w14:textId="77777777" w:rsidR="00677BB7" w:rsidRPr="008926AF" w:rsidRDefault="00716F6E" w:rsidP="00822B3B">
      <w:pPr>
        <w:pStyle w:val="Sch3Number"/>
        <w:rPr>
          <w:rFonts w:ascii="Aptos" w:hAnsi="Aptos"/>
          <w:sz w:val="22"/>
        </w:rPr>
      </w:pPr>
      <w:r w:rsidRPr="008926AF">
        <w:rPr>
          <w:rFonts w:ascii="Aptos" w:hAnsi="Aptos"/>
          <w:sz w:val="22"/>
        </w:rPr>
        <w:t>does anything which would constitute a breach of the Bribery Act 2010; or</w:t>
      </w:r>
    </w:p>
    <w:p w14:paraId="699347AF" w14:textId="30120C4A" w:rsidR="00677BB7" w:rsidRPr="008926AF" w:rsidRDefault="00716F6E" w:rsidP="00822B3B">
      <w:pPr>
        <w:pStyle w:val="Sch3Number"/>
        <w:rPr>
          <w:rFonts w:ascii="Aptos" w:hAnsi="Aptos"/>
          <w:sz w:val="22"/>
        </w:rPr>
      </w:pPr>
      <w:r w:rsidRPr="008926AF">
        <w:rPr>
          <w:rFonts w:ascii="Aptos" w:hAnsi="Aptos"/>
          <w:sz w:val="22"/>
        </w:rPr>
        <w:t xml:space="preserve">canvasses any of the persons referred to in </w:t>
      </w:r>
      <w:r w:rsidR="003D18BD" w:rsidRPr="008926AF">
        <w:rPr>
          <w:rFonts w:ascii="Aptos" w:hAnsi="Aptos"/>
          <w:sz w:val="22"/>
        </w:rPr>
        <w:t>clause</w:t>
      </w:r>
      <w:r w:rsidRPr="008926AF">
        <w:rPr>
          <w:rFonts w:ascii="Aptos" w:hAnsi="Aptos"/>
          <w:sz w:val="22"/>
        </w:rPr>
        <w:t xml:space="preserve"> </w:t>
      </w:r>
      <w:r w:rsidR="00202157" w:rsidRPr="008926AF">
        <w:rPr>
          <w:rFonts w:ascii="Aptos" w:hAnsi="Aptos"/>
          <w:sz w:val="22"/>
        </w:rPr>
        <w:fldChar w:fldCharType="begin"/>
      </w:r>
      <w:r w:rsidR="00202157" w:rsidRPr="008926AF">
        <w:rPr>
          <w:rFonts w:ascii="Aptos" w:hAnsi="Aptos"/>
          <w:sz w:val="22"/>
        </w:rPr>
        <w:instrText xml:space="preserve"> REF _Ref169273298 \r \h </w:instrText>
      </w:r>
      <w:r w:rsidR="00E53461" w:rsidRPr="008926AF">
        <w:rPr>
          <w:rFonts w:ascii="Aptos" w:hAnsi="Aptos"/>
          <w:sz w:val="22"/>
        </w:rPr>
        <w:instrText xml:space="preserve"> \* MERGEFORMAT </w:instrText>
      </w:r>
      <w:r w:rsidR="00202157" w:rsidRPr="008926AF">
        <w:rPr>
          <w:rFonts w:ascii="Aptos" w:hAnsi="Aptos"/>
          <w:sz w:val="22"/>
        </w:rPr>
      </w:r>
      <w:r w:rsidR="00202157" w:rsidRPr="008926AF">
        <w:rPr>
          <w:rFonts w:ascii="Aptos" w:hAnsi="Aptos"/>
          <w:sz w:val="22"/>
        </w:rPr>
        <w:fldChar w:fldCharType="separate"/>
      </w:r>
      <w:r w:rsidR="007852FA" w:rsidRPr="008926AF">
        <w:rPr>
          <w:rFonts w:ascii="Aptos" w:hAnsi="Aptos"/>
          <w:sz w:val="22"/>
        </w:rPr>
        <w:t>3.1.1</w:t>
      </w:r>
      <w:r w:rsidR="00202157" w:rsidRPr="008926AF">
        <w:rPr>
          <w:rFonts w:ascii="Aptos" w:hAnsi="Aptos"/>
          <w:sz w:val="22"/>
        </w:rPr>
        <w:fldChar w:fldCharType="end"/>
      </w:r>
      <w:r w:rsidRPr="008926AF">
        <w:rPr>
          <w:rFonts w:ascii="Aptos" w:hAnsi="Aptos"/>
          <w:sz w:val="22"/>
        </w:rPr>
        <w:t xml:space="preserve"> in connection with the Project; or</w:t>
      </w:r>
    </w:p>
    <w:p w14:paraId="699347B0" w14:textId="77777777" w:rsidR="00677BB7" w:rsidRPr="008926AF" w:rsidRDefault="00716F6E" w:rsidP="00822B3B">
      <w:pPr>
        <w:pStyle w:val="Sch3Number"/>
        <w:rPr>
          <w:rFonts w:ascii="Aptos" w:hAnsi="Aptos"/>
          <w:sz w:val="22"/>
        </w:rPr>
      </w:pPr>
      <w:r w:rsidRPr="008926AF">
        <w:rPr>
          <w:rFonts w:ascii="Aptos" w:hAnsi="Aptos"/>
          <w:sz w:val="22"/>
        </w:rPr>
        <w:t xml:space="preserve">contacts any officer of the </w:t>
      </w:r>
      <w:r w:rsidR="009115FF" w:rsidRPr="008926AF">
        <w:rPr>
          <w:rFonts w:ascii="Aptos" w:hAnsi="Aptos"/>
          <w:sz w:val="22"/>
        </w:rPr>
        <w:t>Authority</w:t>
      </w:r>
      <w:r w:rsidRPr="008926AF">
        <w:rPr>
          <w:rFonts w:ascii="Aptos" w:hAnsi="Aptos"/>
          <w:sz w:val="22"/>
        </w:rPr>
        <w:t xml:space="preserve"> prior to the </w:t>
      </w:r>
      <w:r w:rsidR="00856716" w:rsidRPr="008926AF">
        <w:rPr>
          <w:rFonts w:ascii="Aptos" w:hAnsi="Aptos"/>
          <w:sz w:val="22"/>
        </w:rPr>
        <w:t>c</w:t>
      </w:r>
      <w:r w:rsidRPr="008926AF">
        <w:rPr>
          <w:rFonts w:ascii="Aptos" w:hAnsi="Aptos"/>
          <w:sz w:val="22"/>
        </w:rPr>
        <w:t>ontract being awarded about any aspect of the Project in a manner not permitted by this ITT (including without limitation a contact for the purposes of discussing the possible transfer to the employment of the Participant of such officer for the purpose of the Project)</w:t>
      </w:r>
      <w:r w:rsidR="000810A9" w:rsidRPr="008926AF">
        <w:rPr>
          <w:rFonts w:ascii="Aptos" w:hAnsi="Aptos"/>
          <w:sz w:val="22"/>
        </w:rPr>
        <w:t>.</w:t>
      </w:r>
    </w:p>
    <w:p w14:paraId="699347B1" w14:textId="77777777" w:rsidR="009D14A0" w:rsidRPr="008926AF" w:rsidRDefault="00716F6E" w:rsidP="00822B3B">
      <w:pPr>
        <w:pStyle w:val="Sch1Number"/>
        <w:rPr>
          <w:rFonts w:ascii="Aptos" w:hAnsi="Aptos"/>
          <w:b/>
          <w:sz w:val="22"/>
        </w:rPr>
      </w:pPr>
      <w:bookmarkStart w:id="86" w:name="_Toc518308202"/>
      <w:r w:rsidRPr="008926AF">
        <w:rPr>
          <w:rFonts w:ascii="Aptos" w:hAnsi="Aptos"/>
          <w:b/>
          <w:sz w:val="22"/>
        </w:rPr>
        <w:t>Conflicts of interest</w:t>
      </w:r>
    </w:p>
    <w:p w14:paraId="699347B2" w14:textId="77777777" w:rsidR="009D14A0" w:rsidRPr="008926AF" w:rsidRDefault="00716F6E" w:rsidP="00822B3B">
      <w:pPr>
        <w:pStyle w:val="Sch2Number"/>
        <w:rPr>
          <w:rFonts w:ascii="Aptos" w:hAnsi="Aptos" w:cs="Arial"/>
          <w:sz w:val="22"/>
        </w:rPr>
      </w:pPr>
      <w:r w:rsidRPr="008926AF">
        <w:rPr>
          <w:rFonts w:ascii="Aptos" w:hAnsi="Aptos" w:cs="Arial"/>
          <w:sz w:val="22"/>
        </w:rPr>
        <w:t xml:space="preserve">A </w:t>
      </w:r>
      <w:r w:rsidR="00D96BAC" w:rsidRPr="008926AF">
        <w:rPr>
          <w:rFonts w:ascii="Aptos" w:hAnsi="Aptos"/>
          <w:sz w:val="22"/>
        </w:rPr>
        <w:t xml:space="preserve">Participant </w:t>
      </w:r>
      <w:r w:rsidRPr="008926AF">
        <w:rPr>
          <w:rFonts w:ascii="Aptos" w:hAnsi="Aptos" w:cs="Arial"/>
          <w:sz w:val="22"/>
        </w:rPr>
        <w:t xml:space="preserve">must ensure that it and each subcontractor, agent or adviser with which it engages in connection with the </w:t>
      </w:r>
      <w:r w:rsidRPr="008926AF">
        <w:rPr>
          <w:rFonts w:ascii="Aptos" w:hAnsi="Aptos"/>
          <w:sz w:val="22"/>
        </w:rPr>
        <w:t>procurement</w:t>
      </w:r>
      <w:r w:rsidRPr="008926AF">
        <w:rPr>
          <w:rFonts w:ascii="Aptos" w:hAnsi="Aptos" w:cs="Arial"/>
          <w:sz w:val="22"/>
        </w:rPr>
        <w:t xml:space="preserve"> process does not have a conflict of interest with the Authority or otherwise which may affect the procurement process. Where a </w:t>
      </w:r>
      <w:r w:rsidR="00D96BAC" w:rsidRPr="008926AF">
        <w:rPr>
          <w:rFonts w:ascii="Aptos" w:hAnsi="Aptos"/>
          <w:sz w:val="22"/>
        </w:rPr>
        <w:t xml:space="preserve">Participant </w:t>
      </w:r>
      <w:r w:rsidRPr="008926AF">
        <w:rPr>
          <w:rFonts w:ascii="Aptos" w:hAnsi="Aptos" w:cs="Arial"/>
          <w:sz w:val="22"/>
        </w:rPr>
        <w:t xml:space="preserve">identifies a conflict of interest, or the risk of a conflict of interest, it must disclose that conflict or risk to the Authority without </w:t>
      </w:r>
      <w:r w:rsidR="00B3388F" w:rsidRPr="008926AF">
        <w:rPr>
          <w:rFonts w:ascii="Aptos" w:hAnsi="Aptos" w:cs="Arial"/>
          <w:sz w:val="22"/>
        </w:rPr>
        <w:t>delay and</w:t>
      </w:r>
      <w:r w:rsidRPr="008926AF">
        <w:rPr>
          <w:rFonts w:ascii="Aptos" w:hAnsi="Aptos" w:cs="Arial"/>
          <w:sz w:val="22"/>
        </w:rPr>
        <w:t xml:space="preserve"> assist the Authority in the management of that conflict or risk, to the extent that is possible.  The Authority reserves the right to exclude a </w:t>
      </w:r>
      <w:r w:rsidR="00D96BAC" w:rsidRPr="008926AF">
        <w:rPr>
          <w:rFonts w:ascii="Aptos" w:hAnsi="Aptos"/>
          <w:sz w:val="22"/>
        </w:rPr>
        <w:t xml:space="preserve">Participant </w:t>
      </w:r>
      <w:r w:rsidRPr="008926AF">
        <w:rPr>
          <w:rFonts w:ascii="Aptos" w:hAnsi="Aptos" w:cs="Arial"/>
          <w:sz w:val="22"/>
        </w:rPr>
        <w:t>from the process if a conflict of interest exists which cannot be effectively remedied by other less intrusive measures.</w:t>
      </w:r>
    </w:p>
    <w:p w14:paraId="699347B3" w14:textId="77777777" w:rsidR="00677BB7" w:rsidRPr="008926AF" w:rsidRDefault="00716F6E" w:rsidP="00822B3B">
      <w:pPr>
        <w:pStyle w:val="Sch1Number"/>
        <w:rPr>
          <w:rFonts w:ascii="Aptos" w:hAnsi="Aptos"/>
          <w:b/>
          <w:sz w:val="22"/>
        </w:rPr>
      </w:pPr>
      <w:r w:rsidRPr="008926AF">
        <w:rPr>
          <w:rFonts w:ascii="Aptos" w:hAnsi="Aptos"/>
          <w:b/>
          <w:sz w:val="22"/>
        </w:rPr>
        <w:t>Non-collusion</w:t>
      </w:r>
      <w:bookmarkEnd w:id="86"/>
    </w:p>
    <w:p w14:paraId="699347B4" w14:textId="77777777" w:rsidR="00677BB7" w:rsidRPr="008926AF" w:rsidRDefault="00716F6E" w:rsidP="00822B3B">
      <w:pPr>
        <w:pStyle w:val="Sch2Number"/>
        <w:rPr>
          <w:rFonts w:ascii="Aptos" w:hAnsi="Aptos" w:cs="Arial"/>
          <w:sz w:val="22"/>
        </w:rPr>
      </w:pPr>
      <w:r w:rsidRPr="008926AF">
        <w:rPr>
          <w:rFonts w:ascii="Aptos" w:hAnsi="Aptos"/>
          <w:sz w:val="22"/>
        </w:rPr>
        <w:lastRenderedPageBreak/>
        <w:t xml:space="preserve">Without prejudice to any other civil remedies available to the </w:t>
      </w:r>
      <w:r w:rsidR="009115FF" w:rsidRPr="008926AF">
        <w:rPr>
          <w:rFonts w:ascii="Aptos" w:hAnsi="Aptos"/>
          <w:sz w:val="22"/>
        </w:rPr>
        <w:t>Authority</w:t>
      </w:r>
      <w:r w:rsidRPr="008926AF">
        <w:rPr>
          <w:rFonts w:ascii="Aptos" w:hAnsi="Aptos"/>
          <w:sz w:val="22"/>
        </w:rPr>
        <w:t xml:space="preserve"> and without prejudice to any criminal liability that such conduct by a Participant may attract, t</w:t>
      </w:r>
      <w:r w:rsidRPr="008926AF">
        <w:rPr>
          <w:rFonts w:ascii="Aptos" w:hAnsi="Aptos" w:cs="Arial"/>
          <w:sz w:val="22"/>
        </w:rPr>
        <w:t xml:space="preserve">he </w:t>
      </w:r>
      <w:r w:rsidR="009115FF" w:rsidRPr="008926AF">
        <w:rPr>
          <w:rFonts w:ascii="Aptos" w:hAnsi="Aptos" w:cs="Arial"/>
          <w:sz w:val="22"/>
        </w:rPr>
        <w:t>Authority</w:t>
      </w:r>
      <w:r w:rsidRPr="008926AF">
        <w:rPr>
          <w:rFonts w:ascii="Aptos" w:hAnsi="Aptos" w:cs="Arial"/>
          <w:sz w:val="22"/>
        </w:rPr>
        <w:t xml:space="preserve"> may disqualify any Participant which, in connection with this procurement: </w:t>
      </w:r>
    </w:p>
    <w:p w14:paraId="699347B5" w14:textId="77777777" w:rsidR="00677BB7" w:rsidRPr="008926AF" w:rsidRDefault="00716F6E" w:rsidP="00822B3B">
      <w:pPr>
        <w:pStyle w:val="Sch3Number"/>
        <w:rPr>
          <w:rFonts w:ascii="Aptos" w:hAnsi="Aptos"/>
          <w:sz w:val="22"/>
        </w:rPr>
      </w:pPr>
      <w:bookmarkStart w:id="87" w:name="_Ref169273319"/>
      <w:r w:rsidRPr="008926AF">
        <w:rPr>
          <w:rFonts w:ascii="Aptos" w:hAnsi="Aptos"/>
          <w:sz w:val="22"/>
        </w:rPr>
        <w:t>fixes or adjusts the amount of its submission by or in accordance with any agreement or arrangement with any other Participant; or</w:t>
      </w:r>
      <w:bookmarkEnd w:id="87"/>
    </w:p>
    <w:p w14:paraId="699347B6" w14:textId="77777777" w:rsidR="00677BB7" w:rsidRPr="008926AF" w:rsidRDefault="00716F6E" w:rsidP="00822B3B">
      <w:pPr>
        <w:pStyle w:val="Sch3Number"/>
        <w:rPr>
          <w:rFonts w:ascii="Aptos" w:hAnsi="Aptos"/>
          <w:sz w:val="22"/>
        </w:rPr>
      </w:pPr>
      <w:bookmarkStart w:id="88" w:name="_Ref169273324"/>
      <w:r w:rsidRPr="008926AF">
        <w:rPr>
          <w:rFonts w:ascii="Aptos" w:hAnsi="Aptos"/>
          <w:sz w:val="22"/>
        </w:rPr>
        <w:t>enters into any agreement or arrangement with any other person that it shall refrain from making a submission or as to the amount of any submission to be submitted; or</w:t>
      </w:r>
      <w:bookmarkEnd w:id="88"/>
    </w:p>
    <w:p w14:paraId="699347B7" w14:textId="554C6E25" w:rsidR="00677BB7" w:rsidRPr="008926AF" w:rsidRDefault="00716F6E" w:rsidP="00822B3B">
      <w:pPr>
        <w:pStyle w:val="Sch3Number"/>
        <w:rPr>
          <w:rFonts w:ascii="Aptos" w:hAnsi="Aptos"/>
          <w:sz w:val="22"/>
        </w:rPr>
      </w:pPr>
      <w:r w:rsidRPr="008926AF">
        <w:rPr>
          <w:rFonts w:ascii="Aptos" w:hAnsi="Aptos"/>
          <w:sz w:val="22"/>
        </w:rPr>
        <w:t xml:space="preserve">causes or induces any person to enter into such agreement or arrangement as is mentioned in either </w:t>
      </w:r>
      <w:r w:rsidR="003D18BD" w:rsidRPr="008926AF">
        <w:rPr>
          <w:rFonts w:ascii="Aptos" w:hAnsi="Aptos"/>
          <w:sz w:val="22"/>
        </w:rPr>
        <w:t>clauses</w:t>
      </w:r>
      <w:r w:rsidRPr="008926AF">
        <w:rPr>
          <w:rFonts w:ascii="Aptos" w:hAnsi="Aptos"/>
          <w:sz w:val="22"/>
        </w:rPr>
        <w:t xml:space="preserve"> </w:t>
      </w:r>
      <w:r w:rsidR="00202157" w:rsidRPr="008926AF">
        <w:rPr>
          <w:rFonts w:ascii="Aptos" w:hAnsi="Aptos"/>
          <w:sz w:val="22"/>
        </w:rPr>
        <w:fldChar w:fldCharType="begin"/>
      </w:r>
      <w:r w:rsidR="00202157" w:rsidRPr="008926AF">
        <w:rPr>
          <w:rFonts w:ascii="Aptos" w:hAnsi="Aptos"/>
          <w:sz w:val="22"/>
        </w:rPr>
        <w:instrText xml:space="preserve"> REF _Ref169273319 \r \h </w:instrText>
      </w:r>
      <w:r w:rsidR="002D3B96" w:rsidRPr="008926AF">
        <w:rPr>
          <w:rFonts w:ascii="Aptos" w:hAnsi="Aptos"/>
          <w:sz w:val="22"/>
        </w:rPr>
        <w:instrText xml:space="preserve"> \* MERGEFORMAT </w:instrText>
      </w:r>
      <w:r w:rsidR="00202157" w:rsidRPr="008926AF">
        <w:rPr>
          <w:rFonts w:ascii="Aptos" w:hAnsi="Aptos"/>
          <w:sz w:val="22"/>
        </w:rPr>
      </w:r>
      <w:r w:rsidR="00202157" w:rsidRPr="008926AF">
        <w:rPr>
          <w:rFonts w:ascii="Aptos" w:hAnsi="Aptos"/>
          <w:sz w:val="22"/>
        </w:rPr>
        <w:fldChar w:fldCharType="separate"/>
      </w:r>
      <w:r w:rsidR="007852FA" w:rsidRPr="008926AF">
        <w:rPr>
          <w:rFonts w:ascii="Aptos" w:hAnsi="Aptos"/>
          <w:sz w:val="22"/>
        </w:rPr>
        <w:t>5.1.1</w:t>
      </w:r>
      <w:r w:rsidR="00202157" w:rsidRPr="008926AF">
        <w:rPr>
          <w:rFonts w:ascii="Aptos" w:hAnsi="Aptos"/>
          <w:sz w:val="22"/>
        </w:rPr>
        <w:fldChar w:fldCharType="end"/>
      </w:r>
      <w:r w:rsidRPr="008926AF">
        <w:rPr>
          <w:rFonts w:ascii="Aptos" w:hAnsi="Aptos"/>
          <w:sz w:val="22"/>
        </w:rPr>
        <w:t xml:space="preserve"> or </w:t>
      </w:r>
      <w:r w:rsidR="00202157" w:rsidRPr="008926AF">
        <w:rPr>
          <w:rFonts w:ascii="Aptos" w:hAnsi="Aptos"/>
          <w:sz w:val="22"/>
        </w:rPr>
        <w:fldChar w:fldCharType="begin"/>
      </w:r>
      <w:r w:rsidR="00202157" w:rsidRPr="008926AF">
        <w:rPr>
          <w:rFonts w:ascii="Aptos" w:hAnsi="Aptos"/>
          <w:sz w:val="22"/>
        </w:rPr>
        <w:instrText xml:space="preserve"> REF _Ref169273324 \r \h </w:instrText>
      </w:r>
      <w:r w:rsidR="002D3B96" w:rsidRPr="008926AF">
        <w:rPr>
          <w:rFonts w:ascii="Aptos" w:hAnsi="Aptos"/>
          <w:sz w:val="22"/>
        </w:rPr>
        <w:instrText xml:space="preserve"> \* MERGEFORMAT </w:instrText>
      </w:r>
      <w:r w:rsidR="00202157" w:rsidRPr="008926AF">
        <w:rPr>
          <w:rFonts w:ascii="Aptos" w:hAnsi="Aptos"/>
          <w:sz w:val="22"/>
        </w:rPr>
      </w:r>
      <w:r w:rsidR="00202157" w:rsidRPr="008926AF">
        <w:rPr>
          <w:rFonts w:ascii="Aptos" w:hAnsi="Aptos"/>
          <w:sz w:val="22"/>
        </w:rPr>
        <w:fldChar w:fldCharType="separate"/>
      </w:r>
      <w:r w:rsidR="007852FA" w:rsidRPr="008926AF">
        <w:rPr>
          <w:rFonts w:ascii="Aptos" w:hAnsi="Aptos"/>
          <w:sz w:val="22"/>
        </w:rPr>
        <w:t>5.1.2</w:t>
      </w:r>
      <w:r w:rsidR="00202157" w:rsidRPr="008926AF">
        <w:rPr>
          <w:rFonts w:ascii="Aptos" w:hAnsi="Aptos"/>
          <w:sz w:val="22"/>
        </w:rPr>
        <w:fldChar w:fldCharType="end"/>
      </w:r>
      <w:r w:rsidRPr="008926AF">
        <w:rPr>
          <w:rFonts w:ascii="Aptos" w:hAnsi="Aptos"/>
          <w:sz w:val="22"/>
        </w:rPr>
        <w:t xml:space="preserve"> or to inform any Participant of the amount or approximate amount of any rival submission; or</w:t>
      </w:r>
    </w:p>
    <w:p w14:paraId="699347B8" w14:textId="77777777" w:rsidR="00677BB7" w:rsidRPr="008926AF" w:rsidRDefault="00716F6E" w:rsidP="00822B3B">
      <w:pPr>
        <w:pStyle w:val="Sch3Number"/>
        <w:rPr>
          <w:rFonts w:ascii="Aptos" w:hAnsi="Aptos"/>
          <w:sz w:val="22"/>
        </w:rPr>
      </w:pPr>
      <w:r w:rsidRPr="008926AF">
        <w:rPr>
          <w:rFonts w:ascii="Aptos" w:hAnsi="Aptos"/>
          <w:sz w:val="22"/>
        </w:rPr>
        <w:t xml:space="preserve">communicates to any person other than the </w:t>
      </w:r>
      <w:r w:rsidR="009115FF" w:rsidRPr="008926AF">
        <w:rPr>
          <w:rFonts w:ascii="Aptos" w:hAnsi="Aptos"/>
          <w:sz w:val="22"/>
        </w:rPr>
        <w:t>Authority</w:t>
      </w:r>
      <w:r w:rsidRPr="008926AF">
        <w:rPr>
          <w:rFonts w:ascii="Aptos" w:hAnsi="Aptos"/>
          <w:sz w:val="22"/>
        </w:rPr>
        <w:t xml:space="preserve"> the amount or approximate amount of its proposed submission (except where such disclosure is made in confidence in order to obtain quotations necessary for the preparation of the submission or where both are acting as members of a consortium which has made a submission)</w:t>
      </w:r>
      <w:r w:rsidR="00AD7127" w:rsidRPr="008926AF">
        <w:rPr>
          <w:rFonts w:ascii="Aptos" w:hAnsi="Aptos"/>
          <w:sz w:val="22"/>
        </w:rPr>
        <w:t>.</w:t>
      </w:r>
    </w:p>
    <w:p w14:paraId="699347BA" w14:textId="3D3AE93A" w:rsidR="009D14A0" w:rsidRPr="008926AF" w:rsidRDefault="00716F6E" w:rsidP="00822B3B">
      <w:pPr>
        <w:pStyle w:val="Sch2Number"/>
        <w:rPr>
          <w:rFonts w:ascii="Aptos" w:hAnsi="Aptos" w:cs="Arial"/>
          <w:sz w:val="22"/>
        </w:rPr>
      </w:pPr>
      <w:r w:rsidRPr="008926AF">
        <w:rPr>
          <w:rFonts w:ascii="Aptos" w:hAnsi="Aptos" w:cs="Arial"/>
          <w:sz w:val="22"/>
        </w:rPr>
        <w:t>Each Participant is required to return a certificate</w:t>
      </w:r>
      <w:r w:rsidR="00DF4B9F" w:rsidRPr="008926AF">
        <w:rPr>
          <w:rFonts w:ascii="Aptos" w:hAnsi="Aptos" w:cs="Arial"/>
          <w:sz w:val="22"/>
        </w:rPr>
        <w:t xml:space="preserve"> confirming non-collusion</w:t>
      </w:r>
      <w:r w:rsidRPr="008926AF">
        <w:rPr>
          <w:rFonts w:ascii="Aptos" w:hAnsi="Aptos" w:cs="Arial"/>
          <w:sz w:val="22"/>
        </w:rPr>
        <w:t xml:space="preserve"> with its submission</w:t>
      </w:r>
      <w:r w:rsidR="00DF4B9F" w:rsidRPr="008926AF">
        <w:rPr>
          <w:rFonts w:ascii="Aptos" w:hAnsi="Aptos" w:cs="Arial"/>
          <w:sz w:val="22"/>
        </w:rPr>
        <w:t xml:space="preserve"> – please </w:t>
      </w:r>
      <w:r w:rsidR="00DF4B9F" w:rsidRPr="008926AF">
        <w:rPr>
          <w:rFonts w:ascii="Aptos" w:hAnsi="Aptos"/>
          <w:sz w:val="22"/>
        </w:rPr>
        <w:t>see</w:t>
      </w:r>
      <w:r w:rsidR="00DF4B9F" w:rsidRPr="008926AF">
        <w:rPr>
          <w:rFonts w:ascii="Aptos" w:hAnsi="Aptos" w:cs="Arial"/>
          <w:sz w:val="22"/>
        </w:rPr>
        <w:t xml:space="preserve"> </w:t>
      </w:r>
      <w:r w:rsidR="007B362C" w:rsidRPr="008926AF">
        <w:rPr>
          <w:rFonts w:ascii="Aptos" w:hAnsi="Aptos" w:cs="Arial"/>
          <w:sz w:val="22"/>
        </w:rPr>
        <w:t>Schedule</w:t>
      </w:r>
      <w:r w:rsidR="00DF4B9F" w:rsidRPr="008926AF">
        <w:rPr>
          <w:rFonts w:ascii="Aptos" w:hAnsi="Aptos" w:cs="Arial"/>
          <w:sz w:val="22"/>
        </w:rPr>
        <w:t xml:space="preserve"> 4</w:t>
      </w:r>
      <w:r w:rsidRPr="008926AF">
        <w:rPr>
          <w:rFonts w:ascii="Aptos" w:hAnsi="Aptos" w:cs="Arial"/>
          <w:sz w:val="22"/>
        </w:rPr>
        <w:t>.</w:t>
      </w:r>
    </w:p>
    <w:p w14:paraId="699347BB" w14:textId="77777777" w:rsidR="00677BB7" w:rsidRPr="008926AF" w:rsidRDefault="00716F6E" w:rsidP="00822B3B">
      <w:pPr>
        <w:pStyle w:val="Sch1Number"/>
        <w:rPr>
          <w:rFonts w:ascii="Aptos" w:hAnsi="Aptos"/>
          <w:b/>
          <w:sz w:val="22"/>
        </w:rPr>
      </w:pPr>
      <w:bookmarkStart w:id="89" w:name="_Toc518308203"/>
      <w:r w:rsidRPr="008926AF">
        <w:rPr>
          <w:rFonts w:ascii="Aptos" w:hAnsi="Aptos"/>
          <w:b/>
          <w:sz w:val="22"/>
        </w:rPr>
        <w:t>Reserved rights</w:t>
      </w:r>
      <w:bookmarkEnd w:id="89"/>
    </w:p>
    <w:p w14:paraId="699347BC" w14:textId="77777777" w:rsidR="00677BB7" w:rsidRPr="008926AF" w:rsidRDefault="00716F6E" w:rsidP="00822B3B">
      <w:pPr>
        <w:pStyle w:val="Sch2Number"/>
        <w:rPr>
          <w:rFonts w:ascii="Aptos" w:hAnsi="Aptos"/>
          <w:sz w:val="22"/>
        </w:rPr>
      </w:pPr>
      <w:r w:rsidRPr="008926AF">
        <w:rPr>
          <w:rFonts w:ascii="Aptos" w:hAnsi="Aptos"/>
          <w:sz w:val="22"/>
        </w:rPr>
        <w:t xml:space="preserve">The </w:t>
      </w:r>
      <w:r w:rsidR="009115FF" w:rsidRPr="008926AF">
        <w:rPr>
          <w:rFonts w:ascii="Aptos" w:hAnsi="Aptos"/>
          <w:sz w:val="22"/>
        </w:rPr>
        <w:t>Authority</w:t>
      </w:r>
      <w:r w:rsidRPr="008926AF">
        <w:rPr>
          <w:rFonts w:ascii="Aptos" w:hAnsi="Aptos"/>
          <w:sz w:val="22"/>
        </w:rPr>
        <w:t xml:space="preserve"> reserves the right to change the basis of the procedures for or to discontinue this procurement process, and not to award a contract pursuant to it.</w:t>
      </w:r>
      <w:r w:rsidR="009D14A0" w:rsidRPr="008926AF">
        <w:rPr>
          <w:rFonts w:ascii="Aptos" w:hAnsi="Aptos"/>
          <w:sz w:val="22"/>
        </w:rPr>
        <w:t xml:space="preserve"> </w:t>
      </w:r>
      <w:r w:rsidRPr="008926AF">
        <w:rPr>
          <w:rFonts w:ascii="Aptos" w:hAnsi="Aptos"/>
          <w:sz w:val="22"/>
        </w:rPr>
        <w:t xml:space="preserve">The process does not in any way bind the </w:t>
      </w:r>
      <w:r w:rsidR="009115FF" w:rsidRPr="008926AF">
        <w:rPr>
          <w:rFonts w:ascii="Aptos" w:hAnsi="Aptos"/>
          <w:sz w:val="22"/>
        </w:rPr>
        <w:t>Authority</w:t>
      </w:r>
      <w:r w:rsidRPr="008926AF">
        <w:rPr>
          <w:rFonts w:ascii="Aptos" w:hAnsi="Aptos"/>
          <w:sz w:val="22"/>
        </w:rPr>
        <w:t xml:space="preserve"> to award a contract. Under no circumstances shall the </w:t>
      </w:r>
      <w:r w:rsidR="009115FF" w:rsidRPr="008926AF">
        <w:rPr>
          <w:rFonts w:ascii="Aptos" w:hAnsi="Aptos"/>
          <w:sz w:val="22"/>
        </w:rPr>
        <w:t>Authority</w:t>
      </w:r>
      <w:r w:rsidRPr="008926AF">
        <w:rPr>
          <w:rFonts w:ascii="Aptos" w:hAnsi="Aptos"/>
          <w:sz w:val="22"/>
        </w:rPr>
        <w:t xml:space="preserve"> incur any liability in respect thereof.</w:t>
      </w:r>
    </w:p>
    <w:p w14:paraId="699347BD" w14:textId="77777777" w:rsidR="00677BB7" w:rsidRPr="008926AF" w:rsidRDefault="00716F6E" w:rsidP="00822B3B">
      <w:pPr>
        <w:pStyle w:val="Sch2Number"/>
        <w:rPr>
          <w:rFonts w:ascii="Aptos" w:hAnsi="Aptos"/>
          <w:sz w:val="22"/>
        </w:rPr>
      </w:pPr>
      <w:r w:rsidRPr="008926AF">
        <w:rPr>
          <w:rFonts w:ascii="Aptos" w:hAnsi="Aptos"/>
          <w:sz w:val="22"/>
        </w:rPr>
        <w:t xml:space="preserve">The </w:t>
      </w:r>
      <w:r w:rsidR="009115FF" w:rsidRPr="008926AF">
        <w:rPr>
          <w:rFonts w:ascii="Aptos" w:hAnsi="Aptos"/>
          <w:sz w:val="22"/>
        </w:rPr>
        <w:t>Authority</w:t>
      </w:r>
      <w:r w:rsidRPr="008926AF">
        <w:rPr>
          <w:rFonts w:ascii="Aptos" w:hAnsi="Aptos"/>
          <w:sz w:val="22"/>
        </w:rPr>
        <w:t xml:space="preserve"> reserves the right to review the economic and financial standing or technical or professional ability of a Participant if there are changes in the Participant's circumstances at any time during the procurement procedure, particularly if there is a change to the constituent members of a consortium Participant, or any change of identity, control, financial standing or other factor which may have affected the assessment of the Participant at the pre-qualification stage.  Following such a review, the </w:t>
      </w:r>
      <w:r w:rsidR="009115FF" w:rsidRPr="008926AF">
        <w:rPr>
          <w:rFonts w:ascii="Aptos" w:hAnsi="Aptos"/>
          <w:sz w:val="22"/>
        </w:rPr>
        <w:t>Authority</w:t>
      </w:r>
      <w:r w:rsidRPr="008926AF">
        <w:rPr>
          <w:rFonts w:ascii="Aptos" w:hAnsi="Aptos"/>
          <w:sz w:val="22"/>
        </w:rPr>
        <w:t xml:space="preserve"> reserves the right to disqualify a Participant if the changed circumstances mean </w:t>
      </w:r>
      <w:r w:rsidRPr="008926AF">
        <w:rPr>
          <w:rFonts w:ascii="Aptos" w:hAnsi="Aptos"/>
          <w:sz w:val="22"/>
        </w:rPr>
        <w:lastRenderedPageBreak/>
        <w:t xml:space="preserve">that, had they arisen before the pre-qualification process, the Participant would not have been shortlisted to be invited to tender and/or progressed to </w:t>
      </w:r>
      <w:r w:rsidR="008C61CF" w:rsidRPr="008926AF">
        <w:rPr>
          <w:rFonts w:ascii="Aptos" w:hAnsi="Aptos"/>
          <w:sz w:val="22"/>
        </w:rPr>
        <w:t>Stage</w:t>
      </w:r>
      <w:r w:rsidRPr="008926AF">
        <w:rPr>
          <w:rFonts w:ascii="Aptos" w:hAnsi="Aptos"/>
          <w:sz w:val="22"/>
        </w:rPr>
        <w:t xml:space="preserve"> 3 (Evaluation and Award Stage).  </w:t>
      </w:r>
    </w:p>
    <w:p w14:paraId="699347BE" w14:textId="77777777" w:rsidR="00677BB7" w:rsidRPr="008926AF" w:rsidRDefault="00716F6E" w:rsidP="00822B3B">
      <w:pPr>
        <w:pStyle w:val="Sch1Number"/>
        <w:rPr>
          <w:rFonts w:ascii="Aptos" w:hAnsi="Aptos"/>
          <w:b/>
          <w:sz w:val="22"/>
        </w:rPr>
      </w:pPr>
      <w:bookmarkStart w:id="90" w:name="_Toc518308204"/>
      <w:r w:rsidRPr="008926AF">
        <w:rPr>
          <w:rFonts w:ascii="Aptos" w:hAnsi="Aptos"/>
          <w:b/>
          <w:sz w:val="22"/>
        </w:rPr>
        <w:t>Consortia applications and group companies</w:t>
      </w:r>
      <w:bookmarkEnd w:id="90"/>
    </w:p>
    <w:p w14:paraId="699347BF" w14:textId="77777777" w:rsidR="00677BB7" w:rsidRPr="008926AF" w:rsidRDefault="00716F6E" w:rsidP="00822B3B">
      <w:pPr>
        <w:pStyle w:val="Sch2Number"/>
        <w:rPr>
          <w:rFonts w:ascii="Aptos" w:hAnsi="Aptos" w:cs="Arial"/>
          <w:sz w:val="22"/>
        </w:rPr>
      </w:pPr>
      <w:r w:rsidRPr="008926AF">
        <w:rPr>
          <w:rFonts w:ascii="Aptos" w:hAnsi="Aptos" w:cs="Arial"/>
          <w:sz w:val="22"/>
        </w:rPr>
        <w:t xml:space="preserve">Where the successful </w:t>
      </w:r>
      <w:r w:rsidRPr="008926AF">
        <w:rPr>
          <w:rFonts w:ascii="Aptos" w:hAnsi="Aptos"/>
          <w:sz w:val="22"/>
        </w:rPr>
        <w:t>candidate</w:t>
      </w:r>
      <w:r w:rsidRPr="008926AF">
        <w:rPr>
          <w:rFonts w:ascii="Aptos" w:hAnsi="Aptos" w:cs="Arial"/>
          <w:sz w:val="22"/>
        </w:rPr>
        <w:t xml:space="preserve"> is a consortium, the members of it may be required to enter into the contract (and any other ancillary contracts) with the </w:t>
      </w:r>
      <w:r w:rsidR="009115FF" w:rsidRPr="008926AF">
        <w:rPr>
          <w:rFonts w:ascii="Aptos" w:hAnsi="Aptos" w:cs="Arial"/>
          <w:sz w:val="22"/>
        </w:rPr>
        <w:t>Authority</w:t>
      </w:r>
      <w:r w:rsidRPr="008926AF">
        <w:rPr>
          <w:rFonts w:ascii="Aptos" w:hAnsi="Aptos" w:cs="Arial"/>
          <w:sz w:val="22"/>
        </w:rPr>
        <w:t xml:space="preserve"> on a joint and several basis.  </w:t>
      </w:r>
    </w:p>
    <w:p w14:paraId="699347C0" w14:textId="77777777" w:rsidR="00677BB7" w:rsidRPr="008926AF" w:rsidRDefault="00716F6E" w:rsidP="00822B3B">
      <w:pPr>
        <w:pStyle w:val="Sch1Number"/>
        <w:rPr>
          <w:rFonts w:ascii="Aptos" w:hAnsi="Aptos"/>
          <w:b/>
          <w:sz w:val="22"/>
        </w:rPr>
      </w:pPr>
      <w:bookmarkStart w:id="91" w:name="_Toc518308205"/>
      <w:r w:rsidRPr="008926AF">
        <w:rPr>
          <w:rFonts w:ascii="Aptos" w:hAnsi="Aptos"/>
          <w:b/>
          <w:sz w:val="22"/>
        </w:rPr>
        <w:t>Entry into contract</w:t>
      </w:r>
      <w:bookmarkEnd w:id="91"/>
    </w:p>
    <w:p w14:paraId="699347C1" w14:textId="70EF351E" w:rsidR="00677BB7" w:rsidRPr="008926AF" w:rsidRDefault="00716F6E" w:rsidP="00822B3B">
      <w:pPr>
        <w:pStyle w:val="Sch2Number"/>
        <w:rPr>
          <w:rFonts w:ascii="Aptos" w:hAnsi="Aptos" w:cs="Arial"/>
          <w:sz w:val="22"/>
        </w:rPr>
      </w:pPr>
      <w:bookmarkStart w:id="92" w:name="_Ref169272900"/>
      <w:r w:rsidRPr="008926AF">
        <w:rPr>
          <w:rFonts w:ascii="Aptos" w:hAnsi="Aptos" w:cs="Arial"/>
          <w:sz w:val="22"/>
        </w:rPr>
        <w:t xml:space="preserve">Tenders received will be offers capable of acceptance by the </w:t>
      </w:r>
      <w:r w:rsidR="009115FF" w:rsidRPr="008926AF">
        <w:rPr>
          <w:rFonts w:ascii="Aptos" w:hAnsi="Aptos" w:cs="Arial"/>
          <w:sz w:val="22"/>
        </w:rPr>
        <w:t>Authority</w:t>
      </w:r>
      <w:r w:rsidRPr="008926AF">
        <w:rPr>
          <w:rFonts w:ascii="Aptos" w:hAnsi="Aptos" w:cs="Arial"/>
          <w:sz w:val="22"/>
        </w:rPr>
        <w:t xml:space="preserve">.  In </w:t>
      </w:r>
      <w:r w:rsidR="00CC7CAA" w:rsidRPr="008926AF">
        <w:rPr>
          <w:rFonts w:ascii="Aptos" w:hAnsi="Aptos" w:cs="Arial"/>
          <w:sz w:val="22"/>
        </w:rPr>
        <w:t>addition,</w:t>
      </w:r>
      <w:r w:rsidRPr="008926AF">
        <w:rPr>
          <w:rFonts w:ascii="Aptos" w:hAnsi="Aptos" w:cs="Arial"/>
          <w:sz w:val="22"/>
        </w:rPr>
        <w:t xml:space="preserve"> the </w:t>
      </w:r>
      <w:r w:rsidR="009115FF" w:rsidRPr="008926AF">
        <w:rPr>
          <w:rFonts w:ascii="Aptos" w:hAnsi="Aptos" w:cs="Arial"/>
          <w:sz w:val="22"/>
        </w:rPr>
        <w:t>Authority</w:t>
      </w:r>
      <w:r w:rsidRPr="008926AF">
        <w:rPr>
          <w:rFonts w:ascii="Aptos" w:hAnsi="Aptos" w:cs="Arial"/>
          <w:sz w:val="22"/>
        </w:rPr>
        <w:t xml:space="preserve"> may draw up a contract for </w:t>
      </w:r>
      <w:r w:rsidRPr="008926AF">
        <w:rPr>
          <w:rFonts w:ascii="Aptos" w:hAnsi="Aptos"/>
          <w:sz w:val="22"/>
        </w:rPr>
        <w:t>signature</w:t>
      </w:r>
      <w:r w:rsidRPr="008926AF">
        <w:rPr>
          <w:rFonts w:ascii="Aptos" w:hAnsi="Aptos" w:cs="Arial"/>
          <w:sz w:val="22"/>
        </w:rPr>
        <w:t xml:space="preserve"> by it and the successful Participant. </w:t>
      </w:r>
      <w:r w:rsidR="007F45E9" w:rsidRPr="008926AF">
        <w:rPr>
          <w:rFonts w:ascii="Aptos" w:hAnsi="Aptos" w:cs="Arial"/>
          <w:sz w:val="22"/>
        </w:rPr>
        <w:t xml:space="preserve"> All tenders submitted to the Authority must remain open for acceptance for a period of </w:t>
      </w:r>
      <w:r w:rsidR="00590284" w:rsidRPr="008926AF">
        <w:rPr>
          <w:rFonts w:ascii="Aptos" w:hAnsi="Aptos" w:cs="Arial"/>
          <w:sz w:val="22"/>
        </w:rPr>
        <w:t>90 (ninety) days</w:t>
      </w:r>
      <w:r w:rsidR="007F45E9" w:rsidRPr="008926AF">
        <w:rPr>
          <w:rFonts w:ascii="Aptos" w:hAnsi="Aptos" w:cs="Arial"/>
          <w:sz w:val="22"/>
        </w:rPr>
        <w:t xml:space="preserve"> from the Tender closing date.</w:t>
      </w:r>
      <w:bookmarkEnd w:id="92"/>
    </w:p>
    <w:p w14:paraId="699347C2" w14:textId="77777777" w:rsidR="007F45E9" w:rsidRPr="008926AF" w:rsidRDefault="00716F6E" w:rsidP="00822B3B">
      <w:pPr>
        <w:pStyle w:val="Sch1Number"/>
        <w:rPr>
          <w:rFonts w:ascii="Aptos" w:hAnsi="Aptos"/>
          <w:b/>
          <w:sz w:val="22"/>
        </w:rPr>
      </w:pPr>
      <w:r w:rsidRPr="008926AF">
        <w:rPr>
          <w:rFonts w:ascii="Aptos" w:hAnsi="Aptos"/>
          <w:b/>
          <w:sz w:val="22"/>
        </w:rPr>
        <w:t>Incomplete Tenders</w:t>
      </w:r>
    </w:p>
    <w:p w14:paraId="699347C3" w14:textId="67D6CDEF" w:rsidR="007F45E9" w:rsidRPr="008926AF" w:rsidRDefault="00716F6E" w:rsidP="00822B3B">
      <w:pPr>
        <w:pStyle w:val="Sch2Number"/>
        <w:rPr>
          <w:rFonts w:ascii="Aptos" w:hAnsi="Aptos"/>
          <w:sz w:val="22"/>
        </w:rPr>
      </w:pPr>
      <w:r w:rsidRPr="008926AF">
        <w:rPr>
          <w:rFonts w:ascii="Aptos" w:hAnsi="Aptos"/>
          <w:sz w:val="22"/>
        </w:rPr>
        <w:t xml:space="preserve">Participants must ensure that all documentation has been properly </w:t>
      </w:r>
      <w:r w:rsidR="00CC7CAA" w:rsidRPr="008926AF">
        <w:rPr>
          <w:rFonts w:ascii="Aptos" w:hAnsi="Aptos"/>
          <w:sz w:val="22"/>
        </w:rPr>
        <w:t>completed,</w:t>
      </w:r>
      <w:r w:rsidRPr="008926AF">
        <w:rPr>
          <w:rFonts w:ascii="Aptos" w:hAnsi="Aptos"/>
          <w:sz w:val="22"/>
        </w:rPr>
        <w:t xml:space="preserve"> and that all information requested in this ITT has been clearly and accurately stated in the tender submission, as failure to do so may result in the tender submission not being considered. Likewise, if a Participant fails to provide any documentation subsequently requested as part of a Request for Documentation, this could result in the Participant being excluded from the tender process thereafter.</w:t>
      </w:r>
    </w:p>
    <w:p w14:paraId="699347C4" w14:textId="77777777" w:rsidR="007F45E9" w:rsidRPr="008926AF" w:rsidRDefault="00716F6E" w:rsidP="00822B3B">
      <w:pPr>
        <w:pStyle w:val="Sch2Number"/>
        <w:rPr>
          <w:rFonts w:ascii="Aptos" w:hAnsi="Aptos"/>
          <w:sz w:val="22"/>
        </w:rPr>
      </w:pPr>
      <w:r w:rsidRPr="008926AF">
        <w:rPr>
          <w:rFonts w:ascii="Aptos" w:hAnsi="Aptos"/>
          <w:sz w:val="22"/>
        </w:rPr>
        <w:t xml:space="preserve">If it is apparent that a </w:t>
      </w:r>
      <w:r w:rsidR="00D96BAC" w:rsidRPr="008926AF">
        <w:rPr>
          <w:rFonts w:ascii="Aptos" w:hAnsi="Aptos"/>
          <w:sz w:val="22"/>
        </w:rPr>
        <w:t xml:space="preserve">Participant </w:t>
      </w:r>
      <w:r w:rsidRPr="008926AF">
        <w:rPr>
          <w:rFonts w:ascii="Aptos" w:hAnsi="Aptos"/>
          <w:sz w:val="22"/>
        </w:rPr>
        <w:t xml:space="preserve">has submitted a fundamentally non-compliant tender submission in respect of any of the ITT requirements, the Authority may choose to reject that Tender and continue to assess the other Tenders, as appropriate. However, clarification may be sought from such a </w:t>
      </w:r>
      <w:r w:rsidR="00D96BAC" w:rsidRPr="008926AF">
        <w:rPr>
          <w:rFonts w:ascii="Aptos" w:hAnsi="Aptos"/>
          <w:sz w:val="22"/>
        </w:rPr>
        <w:t xml:space="preserve">Participant </w:t>
      </w:r>
      <w:r w:rsidRPr="008926AF">
        <w:rPr>
          <w:rFonts w:ascii="Aptos" w:hAnsi="Aptos"/>
          <w:sz w:val="22"/>
        </w:rPr>
        <w:t>to determine whether their tender submission could be made complete and compliant. In the event that the Authority requires clarification in respect of such a tender submission, this must be provided to the Authority within two (2) Working Days of request.</w:t>
      </w:r>
    </w:p>
    <w:p w14:paraId="699347C5" w14:textId="77777777" w:rsidR="007F45E9" w:rsidRPr="008926AF" w:rsidRDefault="00716F6E" w:rsidP="00822B3B">
      <w:pPr>
        <w:pStyle w:val="Sch1Number"/>
        <w:rPr>
          <w:rFonts w:ascii="Aptos" w:hAnsi="Aptos"/>
          <w:b/>
          <w:sz w:val="22"/>
        </w:rPr>
      </w:pPr>
      <w:r w:rsidRPr="008926AF">
        <w:rPr>
          <w:rFonts w:ascii="Aptos" w:hAnsi="Aptos"/>
          <w:b/>
          <w:sz w:val="22"/>
        </w:rPr>
        <w:t>Abnormally Low Tenders</w:t>
      </w:r>
    </w:p>
    <w:p w14:paraId="699347C6" w14:textId="77777777" w:rsidR="007F45E9" w:rsidRPr="008926AF" w:rsidRDefault="00716F6E" w:rsidP="00822B3B">
      <w:pPr>
        <w:pStyle w:val="Sch2Number"/>
        <w:rPr>
          <w:rFonts w:ascii="Aptos" w:hAnsi="Aptos" w:cstheme="majorHAnsi"/>
          <w:sz w:val="22"/>
        </w:rPr>
      </w:pPr>
      <w:r w:rsidRPr="008926AF">
        <w:rPr>
          <w:rFonts w:ascii="Aptos" w:hAnsi="Aptos" w:cstheme="majorHAnsi"/>
          <w:sz w:val="22"/>
        </w:rPr>
        <w:t xml:space="preserve">Where the Authority considers any Tender to be abnormally low, the Authority will request an explanation, in writing, from the </w:t>
      </w:r>
      <w:r w:rsidR="00D96BAC" w:rsidRPr="008926AF">
        <w:rPr>
          <w:rFonts w:ascii="Aptos" w:hAnsi="Aptos"/>
          <w:sz w:val="22"/>
        </w:rPr>
        <w:t xml:space="preserve">Participant </w:t>
      </w:r>
      <w:r w:rsidRPr="008926AF">
        <w:rPr>
          <w:rFonts w:ascii="Aptos" w:hAnsi="Aptos" w:cstheme="majorHAnsi"/>
          <w:sz w:val="22"/>
        </w:rPr>
        <w:t xml:space="preserve">of the prices or costs proposed in a </w:t>
      </w:r>
      <w:r w:rsidRPr="008926AF">
        <w:rPr>
          <w:rFonts w:ascii="Aptos" w:hAnsi="Aptos" w:cstheme="majorHAnsi"/>
          <w:sz w:val="22"/>
        </w:rPr>
        <w:lastRenderedPageBreak/>
        <w:t xml:space="preserve">Tender; and assess the information provided in response by the </w:t>
      </w:r>
      <w:r w:rsidR="00D96BAC" w:rsidRPr="008926AF">
        <w:rPr>
          <w:rFonts w:ascii="Aptos" w:hAnsi="Aptos"/>
          <w:sz w:val="22"/>
        </w:rPr>
        <w:t>Participant</w:t>
      </w:r>
      <w:r w:rsidRPr="008926AF">
        <w:rPr>
          <w:rFonts w:ascii="Aptos" w:hAnsi="Aptos" w:cstheme="majorHAnsi"/>
          <w:sz w:val="22"/>
        </w:rPr>
        <w:t xml:space="preserve">. </w:t>
      </w:r>
      <w:r w:rsidRPr="008926AF">
        <w:rPr>
          <w:rFonts w:ascii="Aptos" w:hAnsi="Aptos" w:cstheme="majorHAnsi"/>
          <w:bCs/>
          <w:color w:val="000000"/>
          <w:sz w:val="22"/>
          <w:lang w:eastAsia="en-GB"/>
        </w:rPr>
        <w:t>If the explanations and information provided do not account, to the Authority's satisfaction, for the level of prices or costs proposed in the Tender, the</w:t>
      </w:r>
      <w:r w:rsidRPr="008926AF">
        <w:rPr>
          <w:rFonts w:ascii="Aptos" w:hAnsi="Aptos" w:cstheme="majorHAnsi"/>
          <w:sz w:val="22"/>
        </w:rPr>
        <w:t xml:space="preserve"> Authority may reject the Tender.</w:t>
      </w:r>
    </w:p>
    <w:p w14:paraId="699347C7" w14:textId="77777777" w:rsidR="009D14A0" w:rsidRPr="008926AF" w:rsidRDefault="00716F6E" w:rsidP="00822B3B">
      <w:pPr>
        <w:spacing w:after="200" w:line="360" w:lineRule="auto"/>
        <w:jc w:val="left"/>
        <w:rPr>
          <w:rStyle w:val="BoldText"/>
          <w:rFonts w:ascii="Aptos" w:hAnsi="Aptos"/>
          <w:caps/>
          <w:sz w:val="22"/>
        </w:rPr>
      </w:pPr>
      <w:r w:rsidRPr="008926AF">
        <w:rPr>
          <w:rStyle w:val="BoldText"/>
          <w:rFonts w:ascii="Aptos" w:hAnsi="Aptos"/>
          <w:b w:val="0"/>
          <w:sz w:val="22"/>
        </w:rPr>
        <w:br w:type="page"/>
      </w:r>
    </w:p>
    <w:p w14:paraId="699347C8" w14:textId="77777777" w:rsidR="00677BB7" w:rsidRPr="008926AF" w:rsidRDefault="00716F6E" w:rsidP="00822B3B">
      <w:pPr>
        <w:pStyle w:val="Part"/>
        <w:numPr>
          <w:ilvl w:val="0"/>
          <w:numId w:val="0"/>
        </w:numPr>
        <w:rPr>
          <w:rStyle w:val="BoldText"/>
          <w:rFonts w:ascii="Aptos" w:hAnsi="Aptos"/>
          <w:b/>
          <w:sz w:val="22"/>
        </w:rPr>
      </w:pPr>
      <w:bookmarkStart w:id="93" w:name="_Toc225351717"/>
      <w:r w:rsidRPr="008926AF">
        <w:rPr>
          <w:rStyle w:val="BoldText"/>
          <w:rFonts w:ascii="Aptos" w:hAnsi="Aptos"/>
          <w:b/>
          <w:sz w:val="22"/>
        </w:rPr>
        <w:lastRenderedPageBreak/>
        <w:t>SCHEDULE 3: SUBMISSION REQUIREMENTS</w:t>
      </w:r>
      <w:bookmarkEnd w:id="93"/>
    </w:p>
    <w:p w14:paraId="699347C9" w14:textId="77777777" w:rsidR="007B362C" w:rsidRPr="008926AF" w:rsidRDefault="00716F6E" w:rsidP="00822B3B">
      <w:pPr>
        <w:pStyle w:val="BodyText1"/>
        <w:rPr>
          <w:rFonts w:ascii="Aptos" w:hAnsi="Aptos"/>
          <w:b/>
          <w:bCs/>
          <w:sz w:val="22"/>
        </w:rPr>
      </w:pPr>
      <w:r w:rsidRPr="008926AF">
        <w:rPr>
          <w:rFonts w:ascii="Aptos" w:hAnsi="Aptos"/>
          <w:b/>
          <w:bCs/>
          <w:sz w:val="22"/>
        </w:rPr>
        <w:t>Part A</w:t>
      </w:r>
    </w:p>
    <w:p w14:paraId="699347CA" w14:textId="3CC78E0F" w:rsidR="00677BB7" w:rsidRPr="008926AF" w:rsidRDefault="00716F6E" w:rsidP="00822B3B">
      <w:pPr>
        <w:pStyle w:val="Body"/>
        <w:numPr>
          <w:ilvl w:val="0"/>
          <w:numId w:val="12"/>
        </w:numPr>
        <w:rPr>
          <w:rFonts w:ascii="Aptos" w:hAnsi="Aptos" w:cs="Arial"/>
          <w:sz w:val="22"/>
          <w:szCs w:val="22"/>
        </w:rPr>
      </w:pPr>
      <w:r w:rsidRPr="008926AF">
        <w:rPr>
          <w:rFonts w:ascii="Aptos" w:hAnsi="Aptos" w:cs="Arial"/>
          <w:sz w:val="22"/>
          <w:szCs w:val="22"/>
        </w:rPr>
        <w:t xml:space="preserve">The </w:t>
      </w:r>
      <w:r w:rsidR="009115FF" w:rsidRPr="008926AF">
        <w:rPr>
          <w:rFonts w:ascii="Aptos" w:hAnsi="Aptos" w:cs="Arial"/>
          <w:sz w:val="22"/>
          <w:szCs w:val="22"/>
        </w:rPr>
        <w:t>Authority</w:t>
      </w:r>
      <w:r w:rsidRPr="008926AF">
        <w:rPr>
          <w:rFonts w:ascii="Aptos" w:hAnsi="Aptos" w:cs="Arial"/>
          <w:sz w:val="22"/>
          <w:szCs w:val="22"/>
        </w:rPr>
        <w:t xml:space="preserve"> requires Participants to make their submissions in the form of the document issued with this ITT. </w:t>
      </w:r>
      <w:r w:rsidR="007B362C" w:rsidRPr="008926AF">
        <w:rPr>
          <w:rFonts w:ascii="Aptos" w:hAnsi="Aptos" w:cs="Arial"/>
          <w:sz w:val="22"/>
          <w:szCs w:val="22"/>
        </w:rPr>
        <w:t xml:space="preserve">Part B of this Schedule 3 </w:t>
      </w:r>
      <w:r w:rsidRPr="008926AF">
        <w:rPr>
          <w:rFonts w:ascii="Aptos" w:hAnsi="Aptos" w:cs="Arial"/>
          <w:sz w:val="22"/>
          <w:szCs w:val="22"/>
        </w:rPr>
        <w:t xml:space="preserve">contains </w:t>
      </w:r>
      <w:r w:rsidR="00F256C2" w:rsidRPr="008926AF">
        <w:rPr>
          <w:rFonts w:ascii="Aptos" w:hAnsi="Aptos" w:cs="Arial"/>
          <w:sz w:val="22"/>
          <w:szCs w:val="22"/>
        </w:rPr>
        <w:t>the form</w:t>
      </w:r>
      <w:r w:rsidRPr="008926AF">
        <w:rPr>
          <w:rFonts w:ascii="Aptos" w:hAnsi="Aptos" w:cs="Arial"/>
          <w:sz w:val="22"/>
          <w:szCs w:val="22"/>
        </w:rPr>
        <w:t xml:space="preserve"> of the tender submission</w:t>
      </w:r>
      <w:r w:rsidR="00D272C6" w:rsidRPr="008926AF">
        <w:rPr>
          <w:rFonts w:ascii="Aptos" w:hAnsi="Aptos" w:cs="Arial"/>
          <w:sz w:val="22"/>
          <w:szCs w:val="22"/>
        </w:rPr>
        <w:t xml:space="preserve"> and a checklist of the documentation to be submitted as part of your ITT Response submission.</w:t>
      </w:r>
    </w:p>
    <w:p w14:paraId="699347CB" w14:textId="3E8FCA04" w:rsidR="00F256C2" w:rsidRPr="008926AF" w:rsidRDefault="00716F6E" w:rsidP="00822B3B">
      <w:pPr>
        <w:pStyle w:val="Body"/>
        <w:numPr>
          <w:ilvl w:val="0"/>
          <w:numId w:val="12"/>
        </w:numPr>
        <w:rPr>
          <w:rFonts w:ascii="Aptos" w:hAnsi="Aptos" w:cs="Arial"/>
          <w:sz w:val="22"/>
          <w:szCs w:val="22"/>
        </w:rPr>
      </w:pPr>
      <w:r w:rsidRPr="008926AF">
        <w:rPr>
          <w:rFonts w:ascii="Aptos" w:hAnsi="Aptos" w:cs="Arial"/>
          <w:sz w:val="22"/>
          <w:szCs w:val="22"/>
        </w:rPr>
        <w:t xml:space="preserve">Participants must </w:t>
      </w:r>
      <w:r w:rsidR="0001598C" w:rsidRPr="008926AF">
        <w:rPr>
          <w:rFonts w:ascii="Aptos" w:hAnsi="Aptos" w:cs="Arial"/>
          <w:sz w:val="22"/>
          <w:szCs w:val="22"/>
        </w:rPr>
        <w:t xml:space="preserve">complete the documents specified </w:t>
      </w:r>
      <w:r w:rsidR="007B362C" w:rsidRPr="008926AF">
        <w:rPr>
          <w:rFonts w:ascii="Aptos" w:hAnsi="Aptos" w:cs="Arial"/>
          <w:sz w:val="22"/>
          <w:szCs w:val="22"/>
        </w:rPr>
        <w:t>at Part B of this Schedule 3</w:t>
      </w:r>
      <w:r w:rsidR="0001598C" w:rsidRPr="008926AF">
        <w:rPr>
          <w:rFonts w:ascii="Aptos" w:hAnsi="Aptos" w:cs="Arial"/>
          <w:sz w:val="22"/>
          <w:szCs w:val="22"/>
        </w:rPr>
        <w:t xml:space="preserve"> in the form provided</w:t>
      </w:r>
      <w:r w:rsidRPr="008926AF">
        <w:rPr>
          <w:rFonts w:ascii="Aptos" w:hAnsi="Aptos" w:cs="Arial"/>
          <w:sz w:val="22"/>
          <w:szCs w:val="22"/>
        </w:rPr>
        <w:t xml:space="preserve">. Participants should not seek to change the order of the information in the form.  </w:t>
      </w:r>
    </w:p>
    <w:p w14:paraId="699347CD" w14:textId="24133454" w:rsidR="007B362C" w:rsidRPr="008926AF" w:rsidRDefault="00716F6E" w:rsidP="00822B3B">
      <w:pPr>
        <w:pStyle w:val="Body"/>
        <w:numPr>
          <w:ilvl w:val="0"/>
          <w:numId w:val="12"/>
        </w:numPr>
        <w:rPr>
          <w:rStyle w:val="BoldText"/>
          <w:rFonts w:ascii="Aptos" w:hAnsi="Aptos" w:cs="Arial"/>
          <w:b w:val="0"/>
          <w:sz w:val="22"/>
          <w:szCs w:val="22"/>
        </w:rPr>
      </w:pPr>
      <w:r w:rsidRPr="008926AF">
        <w:rPr>
          <w:rFonts w:ascii="Aptos" w:hAnsi="Aptos" w:cs="Arial"/>
          <w:sz w:val="22"/>
          <w:szCs w:val="22"/>
        </w:rPr>
        <w:t xml:space="preserve">The documents which require signatures should be signed, scanned as an image and submitted. The originals should be retained by the Participant and </w:t>
      </w:r>
      <w:r w:rsidR="00590284" w:rsidRPr="008926AF">
        <w:rPr>
          <w:rFonts w:ascii="Aptos" w:hAnsi="Aptos" w:cs="Arial"/>
          <w:sz w:val="22"/>
          <w:szCs w:val="22"/>
        </w:rPr>
        <w:t xml:space="preserve">must </w:t>
      </w:r>
      <w:r w:rsidRPr="008926AF">
        <w:rPr>
          <w:rFonts w:ascii="Aptos" w:hAnsi="Aptos" w:cs="Arial"/>
          <w:sz w:val="22"/>
          <w:szCs w:val="22"/>
        </w:rPr>
        <w:t xml:space="preserve">be delivered to the </w:t>
      </w:r>
      <w:r w:rsidR="009115FF" w:rsidRPr="008926AF">
        <w:rPr>
          <w:rFonts w:ascii="Aptos" w:hAnsi="Aptos" w:cs="Arial"/>
          <w:sz w:val="22"/>
          <w:szCs w:val="22"/>
        </w:rPr>
        <w:t>Authority</w:t>
      </w:r>
      <w:r w:rsidR="00590284" w:rsidRPr="008926AF">
        <w:rPr>
          <w:rFonts w:ascii="Aptos" w:hAnsi="Aptos" w:cs="Arial"/>
          <w:sz w:val="22"/>
          <w:szCs w:val="22"/>
        </w:rPr>
        <w:t xml:space="preserve"> on request</w:t>
      </w:r>
      <w:r w:rsidRPr="008926AF">
        <w:rPr>
          <w:rFonts w:ascii="Aptos" w:hAnsi="Aptos" w:cs="Arial"/>
          <w:sz w:val="22"/>
          <w:szCs w:val="22"/>
        </w:rPr>
        <w:t xml:space="preserve">.  </w:t>
      </w:r>
    </w:p>
    <w:p w14:paraId="699347CE" w14:textId="77777777" w:rsidR="007B362C" w:rsidRPr="008926AF" w:rsidRDefault="00716F6E" w:rsidP="00822B3B">
      <w:pPr>
        <w:pStyle w:val="Level2"/>
        <w:ind w:left="0"/>
        <w:rPr>
          <w:rFonts w:ascii="Aptos" w:hAnsi="Aptos"/>
          <w:b/>
          <w:bCs/>
          <w:sz w:val="22"/>
          <w:szCs w:val="22"/>
        </w:rPr>
      </w:pPr>
      <w:r w:rsidRPr="008926AF">
        <w:rPr>
          <w:rFonts w:ascii="Aptos" w:hAnsi="Aptos"/>
          <w:b/>
          <w:bCs/>
          <w:sz w:val="22"/>
          <w:szCs w:val="22"/>
        </w:rPr>
        <w:t>Part B</w:t>
      </w:r>
    </w:p>
    <w:p w14:paraId="699347CF" w14:textId="054CCECB" w:rsidR="00677BB7" w:rsidRPr="008926AF" w:rsidRDefault="00716F6E" w:rsidP="00822B3B">
      <w:pPr>
        <w:pStyle w:val="Level1"/>
        <w:keepNext/>
        <w:rPr>
          <w:rFonts w:ascii="Aptos" w:hAnsi="Aptos" w:cs="Arial"/>
          <w:sz w:val="22"/>
          <w:szCs w:val="22"/>
        </w:rPr>
      </w:pPr>
      <w:r w:rsidRPr="008926AF">
        <w:rPr>
          <w:rStyle w:val="BoldText"/>
          <w:rFonts w:ascii="Aptos" w:hAnsi="Aptos" w:cs="Arial"/>
          <w:sz w:val="22"/>
          <w:szCs w:val="22"/>
        </w:rPr>
        <w:t>TENDER SUBMISSION TEMPLATE</w:t>
      </w:r>
      <w:bookmarkStart w:id="94" w:name="_Toc90804056"/>
      <w:bookmarkStart w:id="95" w:name="_Toc90814173"/>
      <w:bookmarkStart w:id="96" w:name="_Toc90814933"/>
      <w:bookmarkStart w:id="97" w:name="_Toc90816841"/>
      <w:bookmarkEnd w:id="94"/>
      <w:bookmarkEnd w:id="95"/>
      <w:bookmarkEnd w:id="96"/>
      <w:bookmarkEnd w:id="97"/>
      <w:r w:rsidR="00546338" w:rsidRPr="008926AF">
        <w:rPr>
          <w:rStyle w:val="BoldText"/>
          <w:rFonts w:ascii="Aptos" w:hAnsi="Aptos" w:cs="Arial"/>
          <w:sz w:val="22"/>
          <w:szCs w:val="22"/>
        </w:rPr>
        <w:t xml:space="preserve"> – </w:t>
      </w:r>
      <w:r w:rsidR="004837D4" w:rsidRPr="008926AF">
        <w:rPr>
          <w:rStyle w:val="BoldText"/>
          <w:rFonts w:ascii="Aptos" w:hAnsi="Aptos" w:cs="Arial"/>
          <w:sz w:val="22"/>
          <w:szCs w:val="22"/>
        </w:rPr>
        <w:t>DOCUMENT REQUIREMENTS TO BE SUBMITTED</w:t>
      </w:r>
      <w:r w:rsidR="00695193" w:rsidRPr="008926AF">
        <w:rPr>
          <w:rStyle w:val="BoldText"/>
          <w:rFonts w:ascii="Aptos" w:hAnsi="Aptos" w:cs="Arial"/>
          <w:sz w:val="22"/>
          <w:szCs w:val="22"/>
        </w:rPr>
        <w:t xml:space="preserve"> AS PART OF TH</w:t>
      </w:r>
      <w:r w:rsidR="009E5B3A" w:rsidRPr="008926AF">
        <w:rPr>
          <w:rStyle w:val="BoldText"/>
          <w:rFonts w:ascii="Aptos" w:hAnsi="Aptos" w:cs="Arial"/>
          <w:sz w:val="22"/>
          <w:szCs w:val="22"/>
        </w:rPr>
        <w:t xml:space="preserve">IS </w:t>
      </w:r>
      <w:r w:rsidR="00695193" w:rsidRPr="008926AF">
        <w:rPr>
          <w:rStyle w:val="BoldText"/>
          <w:rFonts w:ascii="Aptos" w:hAnsi="Aptos" w:cs="Arial"/>
          <w:sz w:val="22"/>
          <w:szCs w:val="22"/>
        </w:rPr>
        <w:t>TENDER RESPONSE</w:t>
      </w:r>
      <w:r w:rsidR="0069233B" w:rsidRPr="008926AF">
        <w:rPr>
          <w:rStyle w:val="BoldText"/>
          <w:rFonts w:ascii="Aptos" w:hAnsi="Aptos" w:cs="Arial"/>
          <w:sz w:val="22"/>
          <w:szCs w:val="22"/>
        </w:rPr>
        <w:t xml:space="preserve"> SUBMISSION</w:t>
      </w:r>
    </w:p>
    <w:p w14:paraId="01F0C050" w14:textId="67A39048" w:rsidR="00C41885" w:rsidRPr="008926AF" w:rsidRDefault="00716F6E" w:rsidP="00822B3B">
      <w:pPr>
        <w:pStyle w:val="Body"/>
        <w:ind w:left="709" w:hanging="720"/>
        <w:rPr>
          <w:rFonts w:ascii="Aptos" w:hAnsi="Aptos"/>
          <w:b/>
          <w:sz w:val="22"/>
          <w:szCs w:val="22"/>
        </w:rPr>
      </w:pPr>
      <w:r w:rsidRPr="008926AF">
        <w:rPr>
          <w:rFonts w:ascii="Aptos" w:hAnsi="Aptos"/>
          <w:sz w:val="22"/>
          <w:szCs w:val="22"/>
        </w:rPr>
        <w:t>1.</w:t>
      </w:r>
      <w:r w:rsidRPr="008926AF">
        <w:rPr>
          <w:rFonts w:ascii="Aptos" w:hAnsi="Aptos"/>
          <w:b/>
          <w:sz w:val="22"/>
          <w:szCs w:val="22"/>
        </w:rPr>
        <w:t xml:space="preserve"> </w:t>
      </w:r>
      <w:r w:rsidRPr="008926AF">
        <w:rPr>
          <w:rFonts w:ascii="Aptos" w:hAnsi="Aptos"/>
          <w:b/>
          <w:sz w:val="22"/>
          <w:szCs w:val="22"/>
        </w:rPr>
        <w:tab/>
      </w:r>
      <w:r w:rsidR="00C41885" w:rsidRPr="008926AF">
        <w:rPr>
          <w:rFonts w:ascii="Aptos" w:hAnsi="Aptos"/>
          <w:b/>
          <w:sz w:val="22"/>
          <w:szCs w:val="22"/>
        </w:rPr>
        <w:t>Form of submission certificate (Schedule 4)</w:t>
      </w:r>
    </w:p>
    <w:p w14:paraId="0C0E80E0" w14:textId="77777777" w:rsidR="00C41885" w:rsidRPr="008926AF" w:rsidRDefault="00C41885" w:rsidP="00822B3B">
      <w:pPr>
        <w:pStyle w:val="Level1"/>
        <w:ind w:left="720"/>
        <w:rPr>
          <w:rFonts w:ascii="Aptos" w:hAnsi="Aptos" w:cs="Arial"/>
          <w:sz w:val="22"/>
          <w:szCs w:val="22"/>
        </w:rPr>
      </w:pPr>
      <w:r w:rsidRPr="008926AF">
        <w:rPr>
          <w:rFonts w:ascii="Aptos" w:hAnsi="Aptos" w:cs="Arial"/>
          <w:sz w:val="22"/>
          <w:szCs w:val="22"/>
        </w:rPr>
        <w:t>The submission should include the signed submission certificate on the Participant’s headed paper in the format enclosed at Schedule 4.</w:t>
      </w:r>
    </w:p>
    <w:p w14:paraId="699347D3" w14:textId="05BB243E" w:rsidR="00677BB7" w:rsidRPr="008926AF" w:rsidRDefault="00716F6E" w:rsidP="00822B3B">
      <w:pPr>
        <w:pStyle w:val="Body"/>
        <w:ind w:left="709" w:hanging="720"/>
        <w:rPr>
          <w:rFonts w:ascii="Aptos" w:hAnsi="Aptos" w:cs="Arial"/>
          <w:sz w:val="22"/>
          <w:szCs w:val="22"/>
        </w:rPr>
      </w:pPr>
      <w:r w:rsidRPr="008926AF">
        <w:rPr>
          <w:rFonts w:ascii="Aptos" w:hAnsi="Aptos"/>
          <w:sz w:val="22"/>
          <w:szCs w:val="22"/>
        </w:rPr>
        <w:t>2.</w:t>
      </w:r>
      <w:r w:rsidRPr="008926AF">
        <w:rPr>
          <w:rFonts w:ascii="Aptos" w:hAnsi="Aptos"/>
          <w:b/>
          <w:sz w:val="22"/>
          <w:szCs w:val="22"/>
        </w:rPr>
        <w:t xml:space="preserve"> </w:t>
      </w:r>
      <w:r w:rsidRPr="008926AF">
        <w:rPr>
          <w:rFonts w:ascii="Aptos" w:hAnsi="Aptos"/>
          <w:b/>
          <w:sz w:val="22"/>
          <w:szCs w:val="22"/>
        </w:rPr>
        <w:tab/>
      </w:r>
      <w:r w:rsidR="00C41885" w:rsidRPr="008926AF">
        <w:rPr>
          <w:rFonts w:ascii="Aptos" w:hAnsi="Aptos"/>
          <w:b/>
          <w:sz w:val="22"/>
          <w:szCs w:val="22"/>
        </w:rPr>
        <w:t xml:space="preserve">Specification (Schedule 5) </w:t>
      </w:r>
    </w:p>
    <w:p w14:paraId="0223E7DE" w14:textId="40F74BF3" w:rsidR="00C41885" w:rsidRPr="008926AF" w:rsidRDefault="00716F6E" w:rsidP="00822B3B">
      <w:pPr>
        <w:pStyle w:val="Body"/>
        <w:ind w:left="709" w:hanging="720"/>
        <w:rPr>
          <w:rFonts w:ascii="Aptos" w:hAnsi="Aptos" w:cs="Arial"/>
          <w:b/>
          <w:sz w:val="22"/>
          <w:szCs w:val="22"/>
        </w:rPr>
      </w:pPr>
      <w:r w:rsidRPr="008926AF">
        <w:rPr>
          <w:rFonts w:ascii="Aptos" w:hAnsi="Aptos"/>
          <w:sz w:val="22"/>
          <w:szCs w:val="22"/>
        </w:rPr>
        <w:t>3.</w:t>
      </w:r>
      <w:r w:rsidRPr="008926AF">
        <w:rPr>
          <w:rFonts w:ascii="Aptos" w:hAnsi="Aptos"/>
          <w:b/>
          <w:sz w:val="22"/>
          <w:szCs w:val="22"/>
        </w:rPr>
        <w:tab/>
      </w:r>
      <w:r w:rsidR="00C41885" w:rsidRPr="008926AF">
        <w:rPr>
          <w:rFonts w:ascii="Aptos" w:hAnsi="Aptos" w:cs="Arial"/>
          <w:b/>
          <w:sz w:val="22"/>
          <w:szCs w:val="22"/>
        </w:rPr>
        <w:t>Pricing Schedule (Schedule 6)</w:t>
      </w:r>
    </w:p>
    <w:p w14:paraId="3682ECB7" w14:textId="2940474B" w:rsidR="00C41885" w:rsidRPr="008926AF" w:rsidRDefault="00C41885" w:rsidP="00822B3B">
      <w:pPr>
        <w:pStyle w:val="Body"/>
        <w:ind w:left="709"/>
        <w:rPr>
          <w:rFonts w:ascii="Aptos" w:hAnsi="Aptos" w:cs="Arial"/>
          <w:sz w:val="22"/>
          <w:szCs w:val="22"/>
        </w:rPr>
      </w:pPr>
      <w:r w:rsidRPr="008926AF">
        <w:rPr>
          <w:rFonts w:ascii="Aptos" w:hAnsi="Aptos" w:cs="Arial"/>
          <w:sz w:val="22"/>
          <w:szCs w:val="22"/>
        </w:rPr>
        <w:t>Please complete the financial pro-forma (</w:t>
      </w:r>
      <w:r w:rsidR="00401062" w:rsidRPr="008926AF">
        <w:rPr>
          <w:rFonts w:ascii="Aptos" w:hAnsi="Aptos" w:cs="Arial"/>
          <w:sz w:val="22"/>
          <w:szCs w:val="22"/>
        </w:rPr>
        <w:t>referenced</w:t>
      </w:r>
      <w:r w:rsidR="00CB39DE" w:rsidRPr="008926AF">
        <w:rPr>
          <w:rFonts w:ascii="Aptos" w:hAnsi="Aptos" w:cs="Arial"/>
          <w:sz w:val="22"/>
          <w:szCs w:val="22"/>
        </w:rPr>
        <w:t xml:space="preserve"> </w:t>
      </w:r>
      <w:r w:rsidRPr="008926AF">
        <w:rPr>
          <w:rFonts w:ascii="Aptos" w:hAnsi="Aptos" w:cs="Arial"/>
          <w:sz w:val="22"/>
          <w:szCs w:val="22"/>
        </w:rPr>
        <w:t>at Schedule 6</w:t>
      </w:r>
      <w:r w:rsidR="00401062" w:rsidRPr="008926AF">
        <w:rPr>
          <w:rFonts w:ascii="Aptos" w:hAnsi="Aptos" w:cs="Arial"/>
          <w:sz w:val="22"/>
          <w:szCs w:val="22"/>
        </w:rPr>
        <w:t xml:space="preserve"> which </w:t>
      </w:r>
      <w:r w:rsidR="00555A5F" w:rsidRPr="008926AF">
        <w:rPr>
          <w:rFonts w:ascii="Aptos" w:hAnsi="Aptos" w:cs="Arial"/>
          <w:sz w:val="22"/>
          <w:szCs w:val="22"/>
        </w:rPr>
        <w:t>is Appendix 1e Pricing Schedule</w:t>
      </w:r>
      <w:r w:rsidRPr="008926AF">
        <w:rPr>
          <w:rFonts w:ascii="Aptos" w:hAnsi="Aptos" w:cs="Arial"/>
          <w:sz w:val="22"/>
          <w:szCs w:val="22"/>
        </w:rPr>
        <w:t>).  All costs should be stated in pounds sterling (£).</w:t>
      </w:r>
    </w:p>
    <w:p w14:paraId="4D6E4790" w14:textId="133332E8" w:rsidR="00C41885" w:rsidRPr="008926AF" w:rsidRDefault="00716F6E" w:rsidP="00822B3B">
      <w:pPr>
        <w:pStyle w:val="Body"/>
        <w:ind w:left="709" w:hanging="720"/>
        <w:rPr>
          <w:rFonts w:ascii="Aptos" w:hAnsi="Aptos" w:cs="Arial"/>
          <w:sz w:val="22"/>
          <w:szCs w:val="22"/>
        </w:rPr>
      </w:pPr>
      <w:r w:rsidRPr="008926AF">
        <w:rPr>
          <w:rFonts w:ascii="Aptos" w:hAnsi="Aptos"/>
          <w:sz w:val="22"/>
          <w:szCs w:val="22"/>
        </w:rPr>
        <w:t>4.</w:t>
      </w:r>
      <w:r w:rsidRPr="008926AF">
        <w:rPr>
          <w:rFonts w:ascii="Aptos" w:hAnsi="Aptos"/>
          <w:sz w:val="22"/>
          <w:szCs w:val="22"/>
        </w:rPr>
        <w:tab/>
      </w:r>
      <w:r w:rsidR="00CB39DE" w:rsidRPr="008926AF">
        <w:rPr>
          <w:rFonts w:ascii="Aptos" w:hAnsi="Aptos"/>
          <w:b/>
          <w:bCs/>
          <w:sz w:val="22"/>
          <w:szCs w:val="22"/>
        </w:rPr>
        <w:t xml:space="preserve">Wales </w:t>
      </w:r>
      <w:r w:rsidR="00C41885" w:rsidRPr="008926AF">
        <w:rPr>
          <w:rFonts w:ascii="Aptos" w:hAnsi="Aptos" w:cs="Arial"/>
          <w:b/>
          <w:sz w:val="22"/>
          <w:szCs w:val="22"/>
        </w:rPr>
        <w:t xml:space="preserve">Procurement </w:t>
      </w:r>
      <w:r w:rsidR="00CB39DE" w:rsidRPr="008926AF">
        <w:rPr>
          <w:rFonts w:ascii="Aptos" w:hAnsi="Aptos" w:cs="Arial"/>
          <w:b/>
          <w:sz w:val="22"/>
          <w:szCs w:val="22"/>
        </w:rPr>
        <w:t>S</w:t>
      </w:r>
      <w:r w:rsidR="00C41885" w:rsidRPr="008926AF">
        <w:rPr>
          <w:rFonts w:ascii="Aptos" w:hAnsi="Aptos" w:cs="Arial"/>
          <w:b/>
          <w:sz w:val="22"/>
          <w:szCs w:val="22"/>
        </w:rPr>
        <w:t xml:space="preserve">pecific </w:t>
      </w:r>
      <w:r w:rsidR="00CB39DE" w:rsidRPr="008926AF">
        <w:rPr>
          <w:rFonts w:ascii="Aptos" w:hAnsi="Aptos" w:cs="Arial"/>
          <w:b/>
          <w:sz w:val="22"/>
          <w:szCs w:val="22"/>
        </w:rPr>
        <w:t>Q</w:t>
      </w:r>
      <w:r w:rsidR="00C41885" w:rsidRPr="008926AF">
        <w:rPr>
          <w:rFonts w:ascii="Aptos" w:hAnsi="Aptos" w:cs="Arial"/>
          <w:b/>
          <w:sz w:val="22"/>
          <w:szCs w:val="22"/>
        </w:rPr>
        <w:t>uestionnaire (</w:t>
      </w:r>
      <w:r w:rsidR="00CB39DE" w:rsidRPr="008926AF">
        <w:rPr>
          <w:rFonts w:ascii="Aptos" w:hAnsi="Aptos" w:cs="Arial"/>
          <w:b/>
          <w:sz w:val="22"/>
          <w:szCs w:val="22"/>
        </w:rPr>
        <w:t>W</w:t>
      </w:r>
      <w:r w:rsidR="00C41885" w:rsidRPr="008926AF">
        <w:rPr>
          <w:rFonts w:ascii="Aptos" w:hAnsi="Aptos" w:cs="Arial"/>
          <w:b/>
          <w:sz w:val="22"/>
          <w:szCs w:val="22"/>
        </w:rPr>
        <w:t>PSQ) (Schedule 7)</w:t>
      </w:r>
    </w:p>
    <w:p w14:paraId="1ABC3BC7" w14:textId="0B4F7BB4" w:rsidR="00C41885" w:rsidRPr="008926AF" w:rsidRDefault="00C41885" w:rsidP="00822B3B">
      <w:pPr>
        <w:pStyle w:val="Body"/>
        <w:ind w:left="709"/>
        <w:rPr>
          <w:rFonts w:ascii="Aptos" w:hAnsi="Aptos" w:cs="Arial"/>
          <w:sz w:val="22"/>
          <w:szCs w:val="22"/>
        </w:rPr>
      </w:pPr>
      <w:r w:rsidRPr="008926AF">
        <w:rPr>
          <w:rFonts w:ascii="Aptos" w:hAnsi="Aptos" w:cs="Arial"/>
          <w:sz w:val="22"/>
          <w:szCs w:val="22"/>
        </w:rPr>
        <w:t xml:space="preserve">Please provide a completed </w:t>
      </w:r>
      <w:r w:rsidR="00CB39DE" w:rsidRPr="008926AF">
        <w:rPr>
          <w:rFonts w:ascii="Aptos" w:hAnsi="Aptos" w:cs="Arial"/>
          <w:sz w:val="22"/>
          <w:szCs w:val="22"/>
        </w:rPr>
        <w:t>Wales P</w:t>
      </w:r>
      <w:r w:rsidRPr="008926AF">
        <w:rPr>
          <w:rFonts w:ascii="Aptos" w:hAnsi="Aptos" w:cs="Arial"/>
          <w:sz w:val="22"/>
          <w:szCs w:val="22"/>
        </w:rPr>
        <w:t xml:space="preserve">rocurement </w:t>
      </w:r>
      <w:r w:rsidR="00CB39DE" w:rsidRPr="008926AF">
        <w:rPr>
          <w:rFonts w:ascii="Aptos" w:hAnsi="Aptos" w:cs="Arial"/>
          <w:sz w:val="22"/>
          <w:szCs w:val="22"/>
        </w:rPr>
        <w:t>S</w:t>
      </w:r>
      <w:r w:rsidRPr="008926AF">
        <w:rPr>
          <w:rFonts w:ascii="Aptos" w:hAnsi="Aptos" w:cs="Arial"/>
          <w:sz w:val="22"/>
          <w:szCs w:val="22"/>
        </w:rPr>
        <w:t xml:space="preserve">pecific </w:t>
      </w:r>
      <w:r w:rsidR="00CB39DE" w:rsidRPr="008926AF">
        <w:rPr>
          <w:rFonts w:ascii="Aptos" w:hAnsi="Aptos" w:cs="Arial"/>
          <w:sz w:val="22"/>
          <w:szCs w:val="22"/>
        </w:rPr>
        <w:t>Q</w:t>
      </w:r>
      <w:r w:rsidRPr="008926AF">
        <w:rPr>
          <w:rFonts w:ascii="Aptos" w:hAnsi="Aptos" w:cs="Arial"/>
          <w:sz w:val="22"/>
          <w:szCs w:val="22"/>
        </w:rPr>
        <w:t>uestionnaire</w:t>
      </w:r>
      <w:r w:rsidR="009E5B3A" w:rsidRPr="008926AF">
        <w:rPr>
          <w:rFonts w:ascii="Aptos" w:hAnsi="Aptos" w:cs="Arial"/>
          <w:sz w:val="22"/>
          <w:szCs w:val="22"/>
        </w:rPr>
        <w:t xml:space="preserve"> (WPSQ) excel spreadsheet </w:t>
      </w:r>
      <w:r w:rsidRPr="008926AF">
        <w:rPr>
          <w:rFonts w:ascii="Aptos" w:hAnsi="Aptos" w:cs="Arial"/>
          <w:sz w:val="22"/>
          <w:szCs w:val="22"/>
        </w:rPr>
        <w:t>(</w:t>
      </w:r>
      <w:r w:rsidR="00CB39DE" w:rsidRPr="008926AF">
        <w:rPr>
          <w:rFonts w:ascii="Aptos" w:hAnsi="Aptos" w:cs="Arial"/>
          <w:sz w:val="22"/>
          <w:szCs w:val="22"/>
        </w:rPr>
        <w:t>referenced</w:t>
      </w:r>
      <w:r w:rsidRPr="008926AF">
        <w:rPr>
          <w:rFonts w:ascii="Aptos" w:hAnsi="Aptos" w:cs="Arial"/>
          <w:sz w:val="22"/>
          <w:szCs w:val="22"/>
        </w:rPr>
        <w:t xml:space="preserve"> at Schedule 7</w:t>
      </w:r>
      <w:r w:rsidR="00FE683B" w:rsidRPr="008926AF">
        <w:rPr>
          <w:rFonts w:ascii="Aptos" w:hAnsi="Aptos" w:cs="Arial"/>
          <w:sz w:val="22"/>
          <w:szCs w:val="22"/>
        </w:rPr>
        <w:t xml:space="preserve"> which is </w:t>
      </w:r>
      <w:r w:rsidR="00E501E4" w:rsidRPr="008926AF">
        <w:rPr>
          <w:rFonts w:ascii="Aptos" w:hAnsi="Aptos" w:cs="Arial"/>
          <w:sz w:val="22"/>
          <w:szCs w:val="22"/>
        </w:rPr>
        <w:t>ITT Response Document Part A</w:t>
      </w:r>
      <w:r w:rsidR="00C904F6" w:rsidRPr="008926AF">
        <w:rPr>
          <w:rFonts w:ascii="Aptos" w:hAnsi="Aptos" w:cs="Arial"/>
          <w:sz w:val="22"/>
          <w:szCs w:val="22"/>
        </w:rPr>
        <w:t xml:space="preserve"> </w:t>
      </w:r>
      <w:r w:rsidR="009E5B3A" w:rsidRPr="008926AF">
        <w:rPr>
          <w:rFonts w:ascii="Aptos" w:hAnsi="Aptos" w:cs="Arial"/>
          <w:sz w:val="22"/>
          <w:szCs w:val="22"/>
        </w:rPr>
        <w:t>(</w:t>
      </w:r>
      <w:r w:rsidR="00C904F6" w:rsidRPr="008926AF">
        <w:rPr>
          <w:rFonts w:ascii="Aptos" w:hAnsi="Aptos" w:cs="Arial"/>
          <w:sz w:val="22"/>
          <w:szCs w:val="22"/>
        </w:rPr>
        <w:t>WPSQ</w:t>
      </w:r>
      <w:r w:rsidRPr="008926AF">
        <w:rPr>
          <w:rFonts w:ascii="Aptos" w:hAnsi="Aptos" w:cs="Arial"/>
          <w:sz w:val="22"/>
          <w:szCs w:val="22"/>
        </w:rPr>
        <w:t>).</w:t>
      </w:r>
    </w:p>
    <w:p w14:paraId="775B1A73" w14:textId="3BDDB6B1" w:rsidR="00C41885" w:rsidRPr="008926AF" w:rsidRDefault="00716F6E" w:rsidP="00822B3B">
      <w:pPr>
        <w:pStyle w:val="Body"/>
        <w:ind w:left="709" w:hanging="720"/>
        <w:rPr>
          <w:rFonts w:ascii="Aptos" w:hAnsi="Aptos" w:cs="Arial"/>
          <w:b/>
          <w:sz w:val="22"/>
          <w:szCs w:val="22"/>
        </w:rPr>
      </w:pPr>
      <w:r w:rsidRPr="008926AF">
        <w:rPr>
          <w:rFonts w:ascii="Aptos" w:hAnsi="Aptos"/>
          <w:sz w:val="22"/>
          <w:szCs w:val="22"/>
        </w:rPr>
        <w:t>5.</w:t>
      </w:r>
      <w:r w:rsidRPr="008926AF">
        <w:rPr>
          <w:rFonts w:ascii="Aptos" w:hAnsi="Aptos"/>
          <w:sz w:val="22"/>
          <w:szCs w:val="22"/>
        </w:rPr>
        <w:tab/>
      </w:r>
      <w:r w:rsidR="00C41885" w:rsidRPr="008926AF">
        <w:rPr>
          <w:rFonts w:ascii="Aptos" w:hAnsi="Aptos"/>
          <w:b/>
          <w:sz w:val="22"/>
          <w:szCs w:val="22"/>
        </w:rPr>
        <w:t>Technical</w:t>
      </w:r>
      <w:r w:rsidR="00C904F6" w:rsidRPr="008926AF">
        <w:rPr>
          <w:rFonts w:ascii="Aptos" w:hAnsi="Aptos"/>
          <w:b/>
          <w:sz w:val="22"/>
          <w:szCs w:val="22"/>
        </w:rPr>
        <w:t xml:space="preserve"> / Quality </w:t>
      </w:r>
      <w:r w:rsidR="00C41885" w:rsidRPr="008926AF">
        <w:rPr>
          <w:rFonts w:ascii="Aptos" w:hAnsi="Aptos"/>
          <w:b/>
          <w:sz w:val="22"/>
          <w:szCs w:val="22"/>
        </w:rPr>
        <w:t>Questionnaire (Schedule 8)</w:t>
      </w:r>
    </w:p>
    <w:p w14:paraId="7D12A7D5" w14:textId="1A5AE563" w:rsidR="00C41885" w:rsidRPr="008926AF" w:rsidRDefault="00C41885" w:rsidP="00822B3B">
      <w:pPr>
        <w:pStyle w:val="Body"/>
        <w:ind w:left="709"/>
        <w:rPr>
          <w:rFonts w:ascii="Aptos" w:hAnsi="Aptos" w:cs="Arial"/>
          <w:sz w:val="22"/>
          <w:szCs w:val="22"/>
        </w:rPr>
      </w:pPr>
      <w:r w:rsidRPr="008926AF">
        <w:rPr>
          <w:rFonts w:ascii="Aptos" w:hAnsi="Aptos" w:cs="Arial"/>
          <w:sz w:val="22"/>
          <w:szCs w:val="22"/>
        </w:rPr>
        <w:lastRenderedPageBreak/>
        <w:t>Please provide a completed technical</w:t>
      </w:r>
      <w:r w:rsidR="00C904F6" w:rsidRPr="008926AF">
        <w:rPr>
          <w:rFonts w:ascii="Aptos" w:hAnsi="Aptos" w:cs="Arial"/>
          <w:sz w:val="22"/>
          <w:szCs w:val="22"/>
        </w:rPr>
        <w:t>/ quality</w:t>
      </w:r>
      <w:r w:rsidRPr="008926AF">
        <w:rPr>
          <w:rFonts w:ascii="Aptos" w:hAnsi="Aptos" w:cs="Arial"/>
          <w:sz w:val="22"/>
          <w:szCs w:val="22"/>
        </w:rPr>
        <w:t xml:space="preserve"> questionnaire (</w:t>
      </w:r>
      <w:r w:rsidR="00C904F6" w:rsidRPr="008926AF">
        <w:rPr>
          <w:rFonts w:ascii="Aptos" w:hAnsi="Aptos" w:cs="Arial"/>
          <w:sz w:val="22"/>
          <w:szCs w:val="22"/>
        </w:rPr>
        <w:t>referenced</w:t>
      </w:r>
      <w:r w:rsidRPr="008926AF">
        <w:rPr>
          <w:rFonts w:ascii="Aptos" w:hAnsi="Aptos" w:cs="Arial"/>
          <w:sz w:val="22"/>
          <w:szCs w:val="22"/>
        </w:rPr>
        <w:t xml:space="preserve"> at Schedule 8</w:t>
      </w:r>
      <w:r w:rsidR="00C904F6" w:rsidRPr="008926AF">
        <w:rPr>
          <w:rFonts w:ascii="Aptos" w:hAnsi="Aptos" w:cs="Arial"/>
          <w:sz w:val="22"/>
          <w:szCs w:val="22"/>
        </w:rPr>
        <w:t xml:space="preserve"> which is ITT Response Document Part B</w:t>
      </w:r>
      <w:r w:rsidR="00484F95" w:rsidRPr="008926AF">
        <w:rPr>
          <w:rFonts w:ascii="Aptos" w:hAnsi="Aptos" w:cs="Arial"/>
          <w:sz w:val="22"/>
          <w:szCs w:val="22"/>
        </w:rPr>
        <w:t xml:space="preserve"> Award Criteria</w:t>
      </w:r>
      <w:r w:rsidR="00107AAA" w:rsidRPr="008926AF">
        <w:rPr>
          <w:rFonts w:ascii="Aptos" w:hAnsi="Aptos" w:cs="Arial"/>
          <w:sz w:val="22"/>
          <w:szCs w:val="22"/>
        </w:rPr>
        <w:t xml:space="preserve"> – Section 20</w:t>
      </w:r>
      <w:r w:rsidR="00DF7BFD" w:rsidRPr="008926AF">
        <w:rPr>
          <w:rFonts w:ascii="Aptos" w:hAnsi="Aptos" w:cs="Arial"/>
          <w:sz w:val="22"/>
          <w:szCs w:val="22"/>
        </w:rPr>
        <w:t xml:space="preserve"> Quality Questions</w:t>
      </w:r>
    </w:p>
    <w:p w14:paraId="4E0AED35" w14:textId="2C1EC6A8" w:rsidR="00C41885" w:rsidRPr="008926AF" w:rsidRDefault="00C41885" w:rsidP="00822B3B">
      <w:pPr>
        <w:pStyle w:val="Body"/>
        <w:ind w:left="709" w:hanging="720"/>
        <w:rPr>
          <w:rFonts w:ascii="Aptos" w:hAnsi="Aptos"/>
          <w:b/>
          <w:sz w:val="22"/>
          <w:szCs w:val="22"/>
        </w:rPr>
      </w:pPr>
      <w:r w:rsidRPr="008926AF">
        <w:rPr>
          <w:rFonts w:ascii="Aptos" w:hAnsi="Aptos"/>
          <w:bCs/>
          <w:sz w:val="22"/>
          <w:szCs w:val="22"/>
        </w:rPr>
        <w:t>6.</w:t>
      </w:r>
      <w:r w:rsidRPr="008926AF">
        <w:rPr>
          <w:rFonts w:ascii="Aptos" w:hAnsi="Aptos"/>
          <w:b/>
          <w:sz w:val="22"/>
          <w:szCs w:val="22"/>
        </w:rPr>
        <w:tab/>
        <w:t>Community Benefits</w:t>
      </w:r>
      <w:r w:rsidR="00484F95" w:rsidRPr="008926AF">
        <w:rPr>
          <w:rFonts w:ascii="Aptos" w:hAnsi="Aptos"/>
          <w:b/>
          <w:sz w:val="22"/>
          <w:szCs w:val="22"/>
        </w:rPr>
        <w:t xml:space="preserve"> / Social Value </w:t>
      </w:r>
      <w:r w:rsidRPr="008926AF">
        <w:rPr>
          <w:rFonts w:ascii="Aptos" w:hAnsi="Aptos"/>
          <w:b/>
          <w:sz w:val="22"/>
          <w:szCs w:val="22"/>
        </w:rPr>
        <w:t>(Schedule 9)</w:t>
      </w:r>
    </w:p>
    <w:p w14:paraId="4BD22B7D" w14:textId="33DC9CFB" w:rsidR="00484F95" w:rsidRPr="008926AF" w:rsidRDefault="00484F95" w:rsidP="00822B3B">
      <w:pPr>
        <w:pStyle w:val="Body"/>
        <w:ind w:left="709"/>
        <w:rPr>
          <w:rFonts w:ascii="Aptos" w:hAnsi="Aptos"/>
          <w:b/>
          <w:bCs/>
          <w:sz w:val="22"/>
          <w:szCs w:val="22"/>
        </w:rPr>
      </w:pPr>
      <w:r w:rsidRPr="008926AF">
        <w:rPr>
          <w:rFonts w:ascii="Aptos" w:hAnsi="Aptos"/>
          <w:sz w:val="22"/>
          <w:szCs w:val="22"/>
        </w:rPr>
        <w:t>Not Used</w:t>
      </w:r>
    </w:p>
    <w:p w14:paraId="699347D8" w14:textId="382774FE" w:rsidR="00DF4B9F" w:rsidRPr="008926AF" w:rsidRDefault="00C41885" w:rsidP="00822B3B">
      <w:pPr>
        <w:pStyle w:val="Body"/>
        <w:ind w:left="709" w:hanging="720"/>
        <w:rPr>
          <w:rFonts w:ascii="Aptos" w:hAnsi="Aptos"/>
          <w:b/>
          <w:sz w:val="22"/>
          <w:szCs w:val="22"/>
        </w:rPr>
      </w:pPr>
      <w:bookmarkStart w:id="98" w:name="_Hlk197670260"/>
      <w:r w:rsidRPr="008926AF">
        <w:rPr>
          <w:rFonts w:ascii="Aptos" w:hAnsi="Aptos"/>
          <w:bCs/>
          <w:sz w:val="22"/>
          <w:szCs w:val="22"/>
        </w:rPr>
        <w:t>7.</w:t>
      </w:r>
      <w:r w:rsidRPr="008926AF">
        <w:rPr>
          <w:rFonts w:ascii="Aptos" w:hAnsi="Aptos"/>
          <w:b/>
          <w:sz w:val="22"/>
          <w:szCs w:val="22"/>
        </w:rPr>
        <w:t xml:space="preserve"> </w:t>
      </w:r>
      <w:r w:rsidRPr="008926AF">
        <w:rPr>
          <w:rFonts w:ascii="Aptos" w:hAnsi="Aptos"/>
          <w:b/>
          <w:sz w:val="22"/>
          <w:szCs w:val="22"/>
        </w:rPr>
        <w:tab/>
      </w:r>
      <w:r w:rsidR="00716F6E" w:rsidRPr="008926AF">
        <w:rPr>
          <w:rFonts w:ascii="Aptos" w:hAnsi="Aptos"/>
          <w:b/>
          <w:sz w:val="22"/>
          <w:szCs w:val="22"/>
        </w:rPr>
        <w:t>Offer</w:t>
      </w:r>
      <w:r w:rsidRPr="008926AF">
        <w:rPr>
          <w:rFonts w:ascii="Aptos" w:hAnsi="Aptos"/>
          <w:b/>
          <w:sz w:val="22"/>
          <w:szCs w:val="22"/>
        </w:rPr>
        <w:t xml:space="preserve"> (Schedule 10)</w:t>
      </w:r>
    </w:p>
    <w:bookmarkEnd w:id="98"/>
    <w:p w14:paraId="7AC65433" w14:textId="77777777" w:rsidR="00BD0F49" w:rsidRPr="008926AF" w:rsidRDefault="00716F6E" w:rsidP="00822B3B">
      <w:pPr>
        <w:pStyle w:val="Level1"/>
        <w:ind w:left="720"/>
        <w:rPr>
          <w:rFonts w:ascii="Aptos" w:hAnsi="Aptos" w:cs="Arial"/>
          <w:sz w:val="22"/>
          <w:szCs w:val="22"/>
        </w:rPr>
      </w:pPr>
      <w:r w:rsidRPr="008926AF">
        <w:rPr>
          <w:rFonts w:ascii="Aptos" w:hAnsi="Aptos" w:cs="Arial"/>
          <w:sz w:val="22"/>
          <w:szCs w:val="22"/>
        </w:rPr>
        <w:t xml:space="preserve">The submission should include the signed offer on the Participant’s headed paper in the format </w:t>
      </w:r>
      <w:r w:rsidR="00DC0F12" w:rsidRPr="008926AF">
        <w:rPr>
          <w:rFonts w:ascii="Aptos" w:hAnsi="Aptos" w:cs="Arial"/>
          <w:sz w:val="22"/>
          <w:szCs w:val="22"/>
        </w:rPr>
        <w:t>enclosed at</w:t>
      </w:r>
      <w:r w:rsidRPr="008926AF">
        <w:rPr>
          <w:rFonts w:ascii="Aptos" w:hAnsi="Aptos" w:cs="Arial"/>
          <w:sz w:val="22"/>
          <w:szCs w:val="22"/>
        </w:rPr>
        <w:t xml:space="preserve"> </w:t>
      </w:r>
      <w:r w:rsidR="007B362C" w:rsidRPr="008926AF">
        <w:rPr>
          <w:rFonts w:ascii="Aptos" w:hAnsi="Aptos" w:cs="Arial"/>
          <w:sz w:val="22"/>
          <w:szCs w:val="22"/>
        </w:rPr>
        <w:t>Schedule</w:t>
      </w:r>
      <w:r w:rsidRPr="008926AF">
        <w:rPr>
          <w:rFonts w:ascii="Aptos" w:hAnsi="Aptos" w:cs="Arial"/>
          <w:sz w:val="22"/>
          <w:szCs w:val="22"/>
        </w:rPr>
        <w:t xml:space="preserve"> </w:t>
      </w:r>
      <w:r w:rsidR="00DC0F12" w:rsidRPr="008926AF">
        <w:rPr>
          <w:rFonts w:ascii="Aptos" w:hAnsi="Aptos" w:cs="Arial"/>
          <w:sz w:val="22"/>
          <w:szCs w:val="22"/>
        </w:rPr>
        <w:t>10</w:t>
      </w:r>
      <w:r w:rsidRPr="008926AF">
        <w:rPr>
          <w:rFonts w:ascii="Aptos" w:hAnsi="Aptos" w:cs="Arial"/>
          <w:sz w:val="22"/>
          <w:szCs w:val="22"/>
        </w:rPr>
        <w:t>.</w:t>
      </w:r>
    </w:p>
    <w:p w14:paraId="2D42113E" w14:textId="52B63BC6" w:rsidR="00196471" w:rsidRPr="008926AF" w:rsidRDefault="00196471" w:rsidP="00822B3B">
      <w:pPr>
        <w:pStyle w:val="Level2"/>
        <w:ind w:left="0"/>
        <w:rPr>
          <w:rFonts w:ascii="Aptos" w:hAnsi="Aptos"/>
          <w:b/>
          <w:sz w:val="22"/>
          <w:szCs w:val="22"/>
        </w:rPr>
      </w:pPr>
      <w:r w:rsidRPr="008926AF">
        <w:rPr>
          <w:rFonts w:ascii="Aptos" w:hAnsi="Aptos"/>
          <w:bCs/>
          <w:sz w:val="22"/>
          <w:szCs w:val="22"/>
        </w:rPr>
        <w:t>8.</w:t>
      </w:r>
      <w:r w:rsidRPr="008926AF">
        <w:rPr>
          <w:rFonts w:ascii="Aptos" w:hAnsi="Aptos"/>
          <w:bCs/>
          <w:sz w:val="22"/>
          <w:szCs w:val="22"/>
        </w:rPr>
        <w:tab/>
      </w:r>
      <w:r w:rsidR="00972970" w:rsidRPr="008926AF">
        <w:rPr>
          <w:rFonts w:ascii="Aptos" w:hAnsi="Aptos"/>
          <w:b/>
          <w:sz w:val="22"/>
          <w:szCs w:val="22"/>
        </w:rPr>
        <w:t>Confidential or Commercially Sensitive Information</w:t>
      </w:r>
    </w:p>
    <w:p w14:paraId="118E2E3F" w14:textId="4C6B8C6D" w:rsidR="004A772A" w:rsidRPr="008926AF" w:rsidRDefault="00F76877" w:rsidP="00822B3B">
      <w:pPr>
        <w:pStyle w:val="Level2"/>
        <w:rPr>
          <w:rFonts w:ascii="Aptos" w:hAnsi="Aptos"/>
          <w:sz w:val="22"/>
          <w:szCs w:val="22"/>
        </w:rPr>
      </w:pPr>
      <w:r w:rsidRPr="008926AF">
        <w:rPr>
          <w:rFonts w:ascii="Aptos" w:hAnsi="Aptos"/>
          <w:bCs/>
          <w:sz w:val="22"/>
          <w:szCs w:val="22"/>
        </w:rPr>
        <w:t>Please complete and submit (if applicable) Appendix 1</w:t>
      </w:r>
      <w:r w:rsidR="004A772A" w:rsidRPr="008926AF">
        <w:rPr>
          <w:rFonts w:ascii="Aptos" w:hAnsi="Aptos"/>
          <w:bCs/>
          <w:sz w:val="22"/>
          <w:szCs w:val="22"/>
        </w:rPr>
        <w:t xml:space="preserve">f </w:t>
      </w:r>
      <w:r w:rsidR="004A772A" w:rsidRPr="008926AF">
        <w:rPr>
          <w:rFonts w:ascii="Aptos" w:hAnsi="Aptos"/>
          <w:sz w:val="22"/>
          <w:szCs w:val="22"/>
        </w:rPr>
        <w:t>Confidential or Commercially Sensitive Information</w:t>
      </w:r>
      <w:r w:rsidR="000A3286" w:rsidRPr="008926AF">
        <w:rPr>
          <w:rFonts w:ascii="Aptos" w:hAnsi="Aptos"/>
          <w:sz w:val="22"/>
          <w:szCs w:val="22"/>
        </w:rPr>
        <w:t xml:space="preserve"> document.</w:t>
      </w:r>
    </w:p>
    <w:p w14:paraId="41EE6985" w14:textId="5921BD48" w:rsidR="00F24B23" w:rsidRPr="008926AF" w:rsidRDefault="00F24B23" w:rsidP="00822B3B">
      <w:pPr>
        <w:pStyle w:val="Level2"/>
        <w:ind w:left="0"/>
        <w:rPr>
          <w:rFonts w:ascii="Aptos" w:hAnsi="Aptos"/>
          <w:b/>
          <w:sz w:val="22"/>
          <w:szCs w:val="22"/>
        </w:rPr>
      </w:pPr>
      <w:r w:rsidRPr="008926AF">
        <w:rPr>
          <w:rFonts w:ascii="Aptos" w:hAnsi="Aptos"/>
          <w:bCs/>
          <w:sz w:val="22"/>
          <w:szCs w:val="22"/>
        </w:rPr>
        <w:t>9.</w:t>
      </w:r>
      <w:r w:rsidRPr="008926AF">
        <w:rPr>
          <w:rFonts w:ascii="Aptos" w:hAnsi="Aptos"/>
          <w:bCs/>
          <w:sz w:val="22"/>
          <w:szCs w:val="22"/>
        </w:rPr>
        <w:tab/>
      </w:r>
      <w:r w:rsidRPr="008926AF">
        <w:rPr>
          <w:rFonts w:ascii="Aptos" w:hAnsi="Aptos"/>
          <w:b/>
          <w:sz w:val="22"/>
          <w:szCs w:val="22"/>
        </w:rPr>
        <w:t>Other Declarations</w:t>
      </w:r>
    </w:p>
    <w:p w14:paraId="3ADC7F7C" w14:textId="7DDE6BC2" w:rsidR="00F24B23" w:rsidRPr="008926AF" w:rsidRDefault="00F24B23" w:rsidP="00822B3B">
      <w:pPr>
        <w:pStyle w:val="Level2"/>
        <w:rPr>
          <w:rFonts w:ascii="Aptos" w:hAnsi="Aptos"/>
          <w:bCs/>
          <w:sz w:val="22"/>
          <w:szCs w:val="22"/>
        </w:rPr>
      </w:pPr>
      <w:r w:rsidRPr="008926AF">
        <w:rPr>
          <w:rFonts w:ascii="Aptos" w:hAnsi="Aptos"/>
          <w:bCs/>
          <w:sz w:val="22"/>
          <w:szCs w:val="22"/>
        </w:rPr>
        <w:t>Please complete and submi</w:t>
      </w:r>
      <w:r w:rsidR="00B165A7" w:rsidRPr="008926AF">
        <w:rPr>
          <w:rFonts w:ascii="Aptos" w:hAnsi="Aptos"/>
          <w:bCs/>
          <w:sz w:val="22"/>
          <w:szCs w:val="22"/>
        </w:rPr>
        <w:t>t the ITT Response Document Part C (Other Decl</w:t>
      </w:r>
      <w:r w:rsidR="001212F3" w:rsidRPr="008926AF">
        <w:rPr>
          <w:rFonts w:ascii="Aptos" w:hAnsi="Aptos"/>
          <w:bCs/>
          <w:sz w:val="22"/>
          <w:szCs w:val="22"/>
        </w:rPr>
        <w:t>a</w:t>
      </w:r>
      <w:r w:rsidR="00B165A7" w:rsidRPr="008926AF">
        <w:rPr>
          <w:rFonts w:ascii="Aptos" w:hAnsi="Aptos"/>
          <w:bCs/>
          <w:sz w:val="22"/>
          <w:szCs w:val="22"/>
        </w:rPr>
        <w:t>rations)</w:t>
      </w:r>
      <w:r w:rsidR="008E33D6" w:rsidRPr="008926AF">
        <w:rPr>
          <w:rFonts w:ascii="Aptos" w:hAnsi="Aptos"/>
          <w:bCs/>
          <w:sz w:val="22"/>
          <w:szCs w:val="22"/>
        </w:rPr>
        <w:t xml:space="preserve">, in relation to </w:t>
      </w:r>
      <w:r w:rsidR="001465B8" w:rsidRPr="008926AF">
        <w:rPr>
          <w:rFonts w:ascii="Aptos" w:hAnsi="Aptos"/>
          <w:bCs/>
          <w:sz w:val="22"/>
          <w:szCs w:val="22"/>
        </w:rPr>
        <w:t xml:space="preserve">providing </w:t>
      </w:r>
      <w:r w:rsidR="008E33D6" w:rsidRPr="008926AF">
        <w:rPr>
          <w:rFonts w:ascii="Aptos" w:hAnsi="Aptos"/>
          <w:bCs/>
          <w:sz w:val="22"/>
          <w:szCs w:val="22"/>
        </w:rPr>
        <w:t>Insurance cover</w:t>
      </w:r>
      <w:r w:rsidR="00212CE6" w:rsidRPr="008926AF">
        <w:rPr>
          <w:rFonts w:ascii="Aptos" w:hAnsi="Aptos"/>
          <w:bCs/>
          <w:sz w:val="22"/>
          <w:szCs w:val="22"/>
        </w:rPr>
        <w:t xml:space="preserve"> details</w:t>
      </w:r>
      <w:r w:rsidR="00820116" w:rsidRPr="008926AF">
        <w:rPr>
          <w:rFonts w:ascii="Aptos" w:hAnsi="Aptos"/>
          <w:bCs/>
          <w:sz w:val="22"/>
          <w:szCs w:val="22"/>
        </w:rPr>
        <w:t xml:space="preserve"> currently in place</w:t>
      </w:r>
      <w:r w:rsidR="00212CE6" w:rsidRPr="008926AF">
        <w:rPr>
          <w:rFonts w:ascii="Aptos" w:hAnsi="Aptos"/>
          <w:bCs/>
          <w:sz w:val="22"/>
          <w:szCs w:val="22"/>
        </w:rPr>
        <w:t xml:space="preserve"> and</w:t>
      </w:r>
      <w:r w:rsidR="001465B8" w:rsidRPr="008926AF">
        <w:rPr>
          <w:rFonts w:ascii="Aptos" w:hAnsi="Aptos"/>
          <w:bCs/>
          <w:sz w:val="22"/>
          <w:szCs w:val="22"/>
        </w:rPr>
        <w:t xml:space="preserve"> also to provide </w:t>
      </w:r>
      <w:r w:rsidR="00061B25" w:rsidRPr="008926AF">
        <w:rPr>
          <w:rFonts w:ascii="Aptos" w:hAnsi="Aptos"/>
          <w:bCs/>
          <w:sz w:val="22"/>
          <w:szCs w:val="22"/>
        </w:rPr>
        <w:t>details for</w:t>
      </w:r>
      <w:r w:rsidR="00212CE6" w:rsidRPr="008926AF">
        <w:rPr>
          <w:rFonts w:ascii="Aptos" w:hAnsi="Aptos"/>
          <w:bCs/>
          <w:sz w:val="22"/>
          <w:szCs w:val="22"/>
        </w:rPr>
        <w:t xml:space="preserve"> </w:t>
      </w:r>
      <w:r w:rsidR="00820116" w:rsidRPr="008926AF">
        <w:rPr>
          <w:rFonts w:ascii="Aptos" w:hAnsi="Aptos"/>
          <w:bCs/>
          <w:sz w:val="22"/>
          <w:szCs w:val="22"/>
        </w:rPr>
        <w:t xml:space="preserve">the </w:t>
      </w:r>
      <w:r w:rsidR="00B375BE" w:rsidRPr="008926AF">
        <w:rPr>
          <w:rFonts w:ascii="Aptos" w:hAnsi="Aptos"/>
          <w:bCs/>
          <w:sz w:val="22"/>
          <w:szCs w:val="22"/>
        </w:rPr>
        <w:t xml:space="preserve">named </w:t>
      </w:r>
      <w:r w:rsidR="00820116" w:rsidRPr="008926AF">
        <w:rPr>
          <w:rFonts w:ascii="Aptos" w:hAnsi="Aptos"/>
          <w:bCs/>
          <w:sz w:val="22"/>
          <w:szCs w:val="22"/>
        </w:rPr>
        <w:t xml:space="preserve">person </w:t>
      </w:r>
      <w:r w:rsidR="005E1D6F" w:rsidRPr="008926AF">
        <w:rPr>
          <w:rFonts w:ascii="Aptos" w:hAnsi="Aptos"/>
          <w:bCs/>
          <w:sz w:val="22"/>
          <w:szCs w:val="22"/>
        </w:rPr>
        <w:t>to contact in relation to the Participant’s I</w:t>
      </w:r>
      <w:r w:rsidR="00F0716D" w:rsidRPr="008926AF">
        <w:rPr>
          <w:rFonts w:ascii="Aptos" w:hAnsi="Aptos"/>
          <w:bCs/>
          <w:sz w:val="22"/>
          <w:szCs w:val="22"/>
        </w:rPr>
        <w:t>nvitation to Tender (I</w:t>
      </w:r>
      <w:r w:rsidR="005E1D6F" w:rsidRPr="008926AF">
        <w:rPr>
          <w:rFonts w:ascii="Aptos" w:hAnsi="Aptos"/>
          <w:bCs/>
          <w:sz w:val="22"/>
          <w:szCs w:val="22"/>
        </w:rPr>
        <w:t>TT</w:t>
      </w:r>
      <w:r w:rsidR="00F0716D" w:rsidRPr="008926AF">
        <w:rPr>
          <w:rFonts w:ascii="Aptos" w:hAnsi="Aptos"/>
          <w:bCs/>
          <w:sz w:val="22"/>
          <w:szCs w:val="22"/>
        </w:rPr>
        <w:t>)</w:t>
      </w:r>
      <w:r w:rsidR="005E1D6F" w:rsidRPr="008926AF">
        <w:rPr>
          <w:rFonts w:ascii="Aptos" w:hAnsi="Aptos"/>
          <w:bCs/>
          <w:sz w:val="22"/>
          <w:szCs w:val="22"/>
        </w:rPr>
        <w:t xml:space="preserve"> Response </w:t>
      </w:r>
      <w:r w:rsidR="00F0716D" w:rsidRPr="008926AF">
        <w:rPr>
          <w:rFonts w:ascii="Aptos" w:hAnsi="Aptos"/>
          <w:bCs/>
          <w:sz w:val="22"/>
          <w:szCs w:val="22"/>
        </w:rPr>
        <w:t>Submission.</w:t>
      </w:r>
    </w:p>
    <w:p w14:paraId="555F4A07" w14:textId="77777777" w:rsidR="000A3286" w:rsidRPr="008926AF" w:rsidRDefault="000A3286" w:rsidP="00822B3B">
      <w:pPr>
        <w:pStyle w:val="Level2"/>
        <w:ind w:left="0"/>
        <w:rPr>
          <w:rFonts w:ascii="Aptos" w:hAnsi="Aptos"/>
          <w:sz w:val="22"/>
          <w:szCs w:val="22"/>
        </w:rPr>
      </w:pPr>
    </w:p>
    <w:p w14:paraId="37064B5E" w14:textId="1690E83A" w:rsidR="00F76877" w:rsidRPr="008926AF" w:rsidRDefault="00F76877" w:rsidP="00822B3B">
      <w:pPr>
        <w:pStyle w:val="Level2"/>
        <w:ind w:left="0"/>
        <w:rPr>
          <w:rFonts w:ascii="Aptos" w:hAnsi="Aptos"/>
          <w:bCs/>
          <w:sz w:val="22"/>
          <w:szCs w:val="22"/>
        </w:rPr>
      </w:pPr>
    </w:p>
    <w:p w14:paraId="27E806A3" w14:textId="77777777" w:rsidR="00196471" w:rsidRPr="008926AF" w:rsidRDefault="00196471" w:rsidP="00822B3B">
      <w:pPr>
        <w:pStyle w:val="Level2"/>
        <w:rPr>
          <w:rFonts w:ascii="Aptos" w:hAnsi="Aptos"/>
          <w:sz w:val="22"/>
          <w:szCs w:val="22"/>
        </w:rPr>
      </w:pPr>
    </w:p>
    <w:p w14:paraId="58D58FA2" w14:textId="77777777" w:rsidR="00196471" w:rsidRPr="008926AF" w:rsidRDefault="00196471" w:rsidP="00822B3B">
      <w:pPr>
        <w:pStyle w:val="Level2"/>
        <w:rPr>
          <w:rFonts w:ascii="Aptos" w:hAnsi="Aptos"/>
          <w:sz w:val="22"/>
          <w:szCs w:val="22"/>
        </w:rPr>
      </w:pPr>
    </w:p>
    <w:p w14:paraId="7E12F2D1" w14:textId="77777777" w:rsidR="00BD0F49" w:rsidRPr="008926AF" w:rsidRDefault="00BD0F49" w:rsidP="00822B3B">
      <w:pPr>
        <w:pStyle w:val="Level1"/>
        <w:ind w:left="720"/>
        <w:rPr>
          <w:rFonts w:ascii="Aptos" w:hAnsi="Aptos" w:cs="Arial"/>
          <w:sz w:val="22"/>
          <w:szCs w:val="22"/>
        </w:rPr>
      </w:pPr>
    </w:p>
    <w:p w14:paraId="699347D9" w14:textId="25991DA4" w:rsidR="00E869F1" w:rsidRPr="008926AF" w:rsidRDefault="00716F6E" w:rsidP="00822B3B">
      <w:pPr>
        <w:pStyle w:val="Level1"/>
        <w:ind w:left="720"/>
        <w:rPr>
          <w:rFonts w:ascii="Aptos" w:hAnsi="Aptos" w:cs="Arial"/>
          <w:sz w:val="22"/>
          <w:szCs w:val="22"/>
        </w:rPr>
      </w:pPr>
      <w:r w:rsidRPr="008926AF">
        <w:rPr>
          <w:rFonts w:ascii="Aptos" w:hAnsi="Aptos"/>
          <w:sz w:val="22"/>
          <w:szCs w:val="22"/>
        </w:rPr>
        <w:br w:type="page"/>
      </w:r>
    </w:p>
    <w:p w14:paraId="699347DA" w14:textId="77777777" w:rsidR="00677BB7" w:rsidRPr="008926AF" w:rsidRDefault="00716F6E" w:rsidP="00822B3B">
      <w:pPr>
        <w:pStyle w:val="Part"/>
        <w:numPr>
          <w:ilvl w:val="0"/>
          <w:numId w:val="0"/>
        </w:numPr>
        <w:rPr>
          <w:rFonts w:ascii="Aptos" w:hAnsi="Aptos"/>
          <w:sz w:val="22"/>
        </w:rPr>
      </w:pPr>
      <w:bookmarkStart w:id="99" w:name="_Toc225351718"/>
      <w:r w:rsidRPr="008926AF">
        <w:rPr>
          <w:rStyle w:val="BoldText"/>
          <w:rFonts w:ascii="Aptos" w:hAnsi="Aptos"/>
          <w:b/>
          <w:sz w:val="22"/>
        </w:rPr>
        <w:lastRenderedPageBreak/>
        <w:t>SCHEDULE 4: SUBMISSION CERTIFICATE</w:t>
      </w:r>
      <w:bookmarkEnd w:id="99"/>
    </w:p>
    <w:p w14:paraId="699347DB" w14:textId="77777777" w:rsidR="00677BB7" w:rsidRPr="008926AF" w:rsidRDefault="00716F6E" w:rsidP="00822B3B">
      <w:pPr>
        <w:pStyle w:val="Body1"/>
        <w:rPr>
          <w:rFonts w:ascii="Aptos" w:hAnsi="Aptos" w:cs="Arial"/>
          <w:sz w:val="22"/>
          <w:szCs w:val="22"/>
        </w:rPr>
      </w:pPr>
      <w:r w:rsidRPr="008926AF">
        <w:rPr>
          <w:rFonts w:ascii="Aptos" w:hAnsi="Aptos" w:cs="Arial"/>
          <w:color w:val="FF0000"/>
          <w:sz w:val="22"/>
          <w:szCs w:val="22"/>
        </w:rPr>
        <w:t xml:space="preserve">This certificate must be printed on the headed paper of the Participant in the form of a letter addressed to the </w:t>
      </w:r>
      <w:r w:rsidR="009115FF" w:rsidRPr="008926AF">
        <w:rPr>
          <w:rFonts w:ascii="Aptos" w:hAnsi="Aptos" w:cs="Arial"/>
          <w:color w:val="FF0000"/>
          <w:sz w:val="22"/>
          <w:szCs w:val="22"/>
        </w:rPr>
        <w:t>Authority</w:t>
      </w:r>
      <w:r w:rsidRPr="008926AF">
        <w:rPr>
          <w:rFonts w:ascii="Aptos" w:hAnsi="Aptos" w:cs="Arial"/>
          <w:color w:val="FF0000"/>
          <w:sz w:val="22"/>
          <w:szCs w:val="22"/>
        </w:rPr>
        <w:t>. The certificate must be returned with each submission.</w:t>
      </w:r>
    </w:p>
    <w:p w14:paraId="699347DC" w14:textId="77777777" w:rsidR="00677BB7" w:rsidRPr="008926AF" w:rsidRDefault="00716F6E" w:rsidP="00822B3B">
      <w:pPr>
        <w:pStyle w:val="Level1"/>
        <w:numPr>
          <w:ilvl w:val="0"/>
          <w:numId w:val="9"/>
        </w:numPr>
        <w:ind w:left="709" w:hanging="709"/>
        <w:rPr>
          <w:rFonts w:ascii="Aptos" w:hAnsi="Aptos" w:cs="Arial"/>
          <w:sz w:val="22"/>
          <w:szCs w:val="22"/>
        </w:rPr>
      </w:pPr>
      <w:r w:rsidRPr="008926AF">
        <w:rPr>
          <w:rStyle w:val="BoldText"/>
          <w:rFonts w:ascii="Aptos" w:hAnsi="Aptos" w:cs="Arial"/>
          <w:sz w:val="22"/>
          <w:szCs w:val="22"/>
        </w:rPr>
        <w:t>Date</w:t>
      </w:r>
    </w:p>
    <w:p w14:paraId="699347DD" w14:textId="016F2C40" w:rsidR="00677BB7" w:rsidRPr="008926AF" w:rsidRDefault="1552716F" w:rsidP="00822B3B">
      <w:pPr>
        <w:pStyle w:val="Level2"/>
        <w:ind w:left="709"/>
        <w:rPr>
          <w:rFonts w:ascii="Aptos" w:hAnsi="Aptos" w:cs="Arial"/>
          <w:b/>
          <w:bCs/>
          <w:sz w:val="22"/>
          <w:szCs w:val="22"/>
        </w:rPr>
      </w:pPr>
      <w:r w:rsidRPr="008926AF">
        <w:rPr>
          <w:rFonts w:ascii="Aptos" w:hAnsi="Aptos" w:cs="Arial"/>
          <w:sz w:val="22"/>
          <w:szCs w:val="22"/>
        </w:rPr>
        <w:t>This certificate is dated [</w:t>
      </w:r>
      <w:r w:rsidR="5409D57C" w:rsidRPr="008926AF">
        <w:rPr>
          <w:rFonts w:ascii="Aptos" w:hAnsi="Aptos" w:cs="Arial"/>
          <w:sz w:val="22"/>
          <w:szCs w:val="22"/>
        </w:rPr>
        <w:t xml:space="preserve">Participant to </w:t>
      </w:r>
      <w:r w:rsidRPr="008926AF">
        <w:rPr>
          <w:rFonts w:ascii="Aptos" w:hAnsi="Aptos" w:cs="Arial"/>
          <w:sz w:val="22"/>
          <w:szCs w:val="22"/>
        </w:rPr>
        <w:t xml:space="preserve">insert date]. It relates to our submission for the Invitation to Submit a Tender for </w:t>
      </w:r>
      <w:r w:rsidR="00BF3119" w:rsidRPr="008926AF">
        <w:rPr>
          <w:rFonts w:ascii="Aptos" w:hAnsi="Aptos" w:cs="Arial"/>
          <w:b/>
          <w:bCs/>
          <w:sz w:val="22"/>
          <w:szCs w:val="22"/>
        </w:rPr>
        <w:t>the design, fabrication and installation of the LaunchPADLansio under 5s exhibition on the ground floor of Xplore! Science Discovery Centre</w:t>
      </w:r>
    </w:p>
    <w:p w14:paraId="699347DE" w14:textId="19461232" w:rsidR="00677BB7" w:rsidRPr="008926AF" w:rsidRDefault="00D84F42" w:rsidP="00822B3B">
      <w:pPr>
        <w:pStyle w:val="Level1"/>
        <w:keepNext/>
        <w:numPr>
          <w:ilvl w:val="0"/>
          <w:numId w:val="9"/>
        </w:numPr>
        <w:ind w:left="709" w:hanging="709"/>
        <w:rPr>
          <w:rFonts w:ascii="Aptos" w:hAnsi="Aptos" w:cs="Arial"/>
          <w:sz w:val="22"/>
          <w:szCs w:val="22"/>
          <w:lang w:val="fr-FR"/>
        </w:rPr>
      </w:pPr>
      <w:r w:rsidRPr="008926AF">
        <w:rPr>
          <w:rStyle w:val="BoldText"/>
          <w:rFonts w:ascii="Aptos" w:hAnsi="Aptos" w:cs="Arial"/>
          <w:sz w:val="22"/>
          <w:szCs w:val="22"/>
          <w:lang w:val="fr-FR"/>
        </w:rPr>
        <w:t xml:space="preserve">Wales </w:t>
      </w:r>
      <w:r w:rsidR="00583554" w:rsidRPr="008926AF">
        <w:rPr>
          <w:rStyle w:val="BoldText"/>
          <w:rFonts w:ascii="Aptos" w:hAnsi="Aptos" w:cs="Arial"/>
          <w:sz w:val="22"/>
          <w:szCs w:val="22"/>
          <w:lang w:val="fr-FR"/>
        </w:rPr>
        <w:t>Procurement</w:t>
      </w:r>
      <w:r w:rsidR="00FA5F63" w:rsidRPr="008926AF">
        <w:rPr>
          <w:rStyle w:val="BoldText"/>
          <w:rFonts w:ascii="Aptos" w:hAnsi="Aptos" w:cs="Arial"/>
          <w:sz w:val="22"/>
          <w:szCs w:val="22"/>
          <w:lang w:val="fr-FR"/>
        </w:rPr>
        <w:t>-</w:t>
      </w:r>
      <w:r w:rsidRPr="008926AF">
        <w:rPr>
          <w:rStyle w:val="BoldText"/>
          <w:rFonts w:ascii="Aptos" w:hAnsi="Aptos" w:cs="Arial"/>
          <w:sz w:val="22"/>
          <w:szCs w:val="22"/>
          <w:lang w:val="fr-FR"/>
        </w:rPr>
        <w:t>S</w:t>
      </w:r>
      <w:r w:rsidR="00583554" w:rsidRPr="008926AF">
        <w:rPr>
          <w:rStyle w:val="BoldText"/>
          <w:rFonts w:ascii="Aptos" w:hAnsi="Aptos" w:cs="Arial"/>
          <w:sz w:val="22"/>
          <w:szCs w:val="22"/>
          <w:lang w:val="fr-FR"/>
        </w:rPr>
        <w:t xml:space="preserve">pecific </w:t>
      </w:r>
      <w:r w:rsidRPr="008926AF">
        <w:rPr>
          <w:rStyle w:val="BoldText"/>
          <w:rFonts w:ascii="Aptos" w:hAnsi="Aptos" w:cs="Arial"/>
          <w:sz w:val="22"/>
          <w:szCs w:val="22"/>
          <w:lang w:val="fr-FR"/>
        </w:rPr>
        <w:t>Q</w:t>
      </w:r>
      <w:r w:rsidR="00716F6E" w:rsidRPr="008926AF">
        <w:rPr>
          <w:rStyle w:val="BoldText"/>
          <w:rFonts w:ascii="Aptos" w:hAnsi="Aptos" w:cs="Arial"/>
          <w:sz w:val="22"/>
          <w:szCs w:val="22"/>
          <w:lang w:val="fr-FR"/>
        </w:rPr>
        <w:t>uestionnaire (</w:t>
      </w:r>
      <w:r w:rsidRPr="008926AF">
        <w:rPr>
          <w:rStyle w:val="BoldText"/>
          <w:rFonts w:ascii="Aptos" w:hAnsi="Aptos" w:cs="Arial"/>
          <w:sz w:val="22"/>
          <w:szCs w:val="22"/>
          <w:lang w:val="fr-FR"/>
        </w:rPr>
        <w:t>W</w:t>
      </w:r>
      <w:r w:rsidR="00583554" w:rsidRPr="008926AF">
        <w:rPr>
          <w:rStyle w:val="BoldText"/>
          <w:rFonts w:ascii="Aptos" w:hAnsi="Aptos" w:cs="Arial"/>
          <w:sz w:val="22"/>
          <w:szCs w:val="22"/>
          <w:lang w:val="fr-FR"/>
        </w:rPr>
        <w:t>P</w:t>
      </w:r>
      <w:r w:rsidR="00192691" w:rsidRPr="008926AF">
        <w:rPr>
          <w:rStyle w:val="BoldText"/>
          <w:rFonts w:ascii="Aptos" w:hAnsi="Aptos" w:cs="Arial"/>
          <w:sz w:val="22"/>
          <w:szCs w:val="22"/>
          <w:lang w:val="fr-FR"/>
        </w:rPr>
        <w:t>SQ</w:t>
      </w:r>
      <w:r w:rsidR="00716F6E" w:rsidRPr="008926AF">
        <w:rPr>
          <w:rStyle w:val="BoldText"/>
          <w:rFonts w:ascii="Aptos" w:hAnsi="Aptos" w:cs="Arial"/>
          <w:sz w:val="22"/>
          <w:szCs w:val="22"/>
          <w:lang w:val="fr-FR"/>
        </w:rPr>
        <w:t>) confirmation</w:t>
      </w:r>
    </w:p>
    <w:p w14:paraId="699347DF" w14:textId="00A64C01" w:rsidR="00677BB7" w:rsidRPr="008926AF" w:rsidRDefault="00716F6E" w:rsidP="00822B3B">
      <w:pPr>
        <w:pStyle w:val="Level2"/>
        <w:ind w:left="709"/>
        <w:rPr>
          <w:rFonts w:ascii="Aptos" w:hAnsi="Aptos" w:cs="Arial"/>
          <w:sz w:val="22"/>
          <w:szCs w:val="22"/>
        </w:rPr>
      </w:pPr>
      <w:r w:rsidRPr="008926AF">
        <w:rPr>
          <w:rFonts w:ascii="Aptos" w:hAnsi="Aptos" w:cs="Arial"/>
          <w:sz w:val="22"/>
          <w:szCs w:val="22"/>
        </w:rPr>
        <w:t>We confirm that our response to the</w:t>
      </w:r>
      <w:r w:rsidR="000C5553" w:rsidRPr="008926AF">
        <w:rPr>
          <w:rFonts w:ascii="Aptos" w:hAnsi="Aptos" w:cs="Arial"/>
          <w:sz w:val="22"/>
          <w:szCs w:val="22"/>
        </w:rPr>
        <w:t xml:space="preserve"> </w:t>
      </w:r>
      <w:r w:rsidR="00603B2C" w:rsidRPr="008926AF">
        <w:rPr>
          <w:rFonts w:ascii="Aptos" w:hAnsi="Aptos" w:cs="Arial"/>
          <w:sz w:val="22"/>
          <w:szCs w:val="22"/>
        </w:rPr>
        <w:t>Wales P</w:t>
      </w:r>
      <w:r w:rsidR="00583554" w:rsidRPr="008926AF">
        <w:rPr>
          <w:rFonts w:ascii="Aptos" w:hAnsi="Aptos" w:cs="Arial"/>
          <w:sz w:val="22"/>
          <w:szCs w:val="22"/>
        </w:rPr>
        <w:t xml:space="preserve">rocurement </w:t>
      </w:r>
      <w:r w:rsidR="00603B2C" w:rsidRPr="008926AF">
        <w:rPr>
          <w:rFonts w:ascii="Aptos" w:hAnsi="Aptos" w:cs="Arial"/>
          <w:sz w:val="22"/>
          <w:szCs w:val="22"/>
        </w:rPr>
        <w:t>S</w:t>
      </w:r>
      <w:r w:rsidR="00583554" w:rsidRPr="008926AF">
        <w:rPr>
          <w:rFonts w:ascii="Aptos" w:hAnsi="Aptos" w:cs="Arial"/>
          <w:sz w:val="22"/>
          <w:szCs w:val="22"/>
        </w:rPr>
        <w:t xml:space="preserve">pecific </w:t>
      </w:r>
      <w:r w:rsidR="00603B2C" w:rsidRPr="008926AF">
        <w:rPr>
          <w:rFonts w:ascii="Aptos" w:hAnsi="Aptos" w:cs="Arial"/>
          <w:sz w:val="22"/>
          <w:szCs w:val="22"/>
        </w:rPr>
        <w:t>Q</w:t>
      </w:r>
      <w:r w:rsidR="009F4B95" w:rsidRPr="008926AF">
        <w:rPr>
          <w:rFonts w:ascii="Aptos" w:hAnsi="Aptos" w:cs="Arial"/>
          <w:sz w:val="22"/>
          <w:szCs w:val="22"/>
        </w:rPr>
        <w:t>uestionnaire</w:t>
      </w:r>
      <w:r w:rsidR="00603B2C" w:rsidRPr="008926AF">
        <w:rPr>
          <w:rFonts w:ascii="Aptos" w:hAnsi="Aptos" w:cs="Arial"/>
          <w:sz w:val="22"/>
          <w:szCs w:val="22"/>
        </w:rPr>
        <w:t xml:space="preserve"> (WPSQ) </w:t>
      </w:r>
      <w:r w:rsidR="00AC5ACE" w:rsidRPr="008926AF">
        <w:rPr>
          <w:rFonts w:ascii="Aptos" w:hAnsi="Aptos" w:cs="Arial"/>
          <w:sz w:val="22"/>
          <w:szCs w:val="22"/>
        </w:rPr>
        <w:t xml:space="preserve">is </w:t>
      </w:r>
      <w:r w:rsidRPr="008926AF">
        <w:rPr>
          <w:rFonts w:ascii="Aptos" w:hAnsi="Aptos" w:cs="Arial"/>
          <w:sz w:val="22"/>
          <w:szCs w:val="22"/>
        </w:rPr>
        <w:t>true and accurate in all material aspects as at the date of this certificate.</w:t>
      </w:r>
    </w:p>
    <w:p w14:paraId="699347E0" w14:textId="77777777" w:rsidR="00677BB7" w:rsidRPr="008926AF" w:rsidRDefault="00716F6E" w:rsidP="00822B3B">
      <w:pPr>
        <w:pStyle w:val="Level1"/>
        <w:keepNext/>
        <w:numPr>
          <w:ilvl w:val="0"/>
          <w:numId w:val="9"/>
        </w:numPr>
        <w:ind w:left="709" w:hanging="709"/>
        <w:rPr>
          <w:rFonts w:ascii="Aptos" w:hAnsi="Aptos" w:cs="Arial"/>
          <w:sz w:val="22"/>
          <w:szCs w:val="22"/>
        </w:rPr>
      </w:pPr>
      <w:bookmarkStart w:id="100" w:name="_Ref169273371"/>
      <w:r w:rsidRPr="008926AF">
        <w:rPr>
          <w:rStyle w:val="BoldText"/>
          <w:rFonts w:ascii="Aptos" w:hAnsi="Aptos" w:cs="Arial"/>
          <w:sz w:val="22"/>
          <w:szCs w:val="22"/>
        </w:rPr>
        <w:t>Canvassing</w:t>
      </w:r>
      <w:bookmarkEnd w:id="100"/>
    </w:p>
    <w:p w14:paraId="699347E1" w14:textId="77777777" w:rsidR="00677BB7" w:rsidRPr="008926AF" w:rsidRDefault="00716F6E" w:rsidP="00822B3B">
      <w:pPr>
        <w:pStyle w:val="Level2"/>
        <w:ind w:left="709"/>
        <w:rPr>
          <w:rFonts w:ascii="Aptos" w:hAnsi="Aptos" w:cs="Arial"/>
          <w:sz w:val="22"/>
          <w:szCs w:val="22"/>
        </w:rPr>
      </w:pPr>
      <w:r w:rsidRPr="008926AF">
        <w:rPr>
          <w:rFonts w:ascii="Aptos" w:hAnsi="Aptos" w:cs="Arial"/>
          <w:sz w:val="22"/>
          <w:szCs w:val="22"/>
        </w:rPr>
        <w:t>We certify that in making this submission we have not (and will not have before the award of any contract for the work):</w:t>
      </w:r>
    </w:p>
    <w:p w14:paraId="699347E2" w14:textId="77777777" w:rsidR="00677BB7" w:rsidRPr="008926AF" w:rsidRDefault="00716F6E" w:rsidP="00822B3B">
      <w:pPr>
        <w:pStyle w:val="Level3"/>
        <w:numPr>
          <w:ilvl w:val="1"/>
          <w:numId w:val="8"/>
        </w:numPr>
        <w:ind w:left="1418" w:hanging="709"/>
        <w:rPr>
          <w:rFonts w:ascii="Aptos" w:hAnsi="Aptos" w:cs="Arial"/>
          <w:sz w:val="22"/>
          <w:szCs w:val="22"/>
        </w:rPr>
      </w:pPr>
      <w:bookmarkStart w:id="101" w:name="_Ref169273357"/>
      <w:r w:rsidRPr="008926AF">
        <w:rPr>
          <w:rFonts w:ascii="Aptos" w:hAnsi="Aptos" w:cs="Arial"/>
          <w:sz w:val="22"/>
          <w:szCs w:val="22"/>
        </w:rPr>
        <w:t xml:space="preserve">offered any inducement, fee or reward to any member or officer of the </w:t>
      </w:r>
      <w:r w:rsidR="009115FF" w:rsidRPr="008926AF">
        <w:rPr>
          <w:rFonts w:ascii="Aptos" w:hAnsi="Aptos" w:cs="Arial"/>
          <w:sz w:val="22"/>
          <w:szCs w:val="22"/>
        </w:rPr>
        <w:t>Authority</w:t>
      </w:r>
      <w:r w:rsidRPr="008926AF">
        <w:rPr>
          <w:rFonts w:ascii="Aptos" w:hAnsi="Aptos" w:cs="Arial"/>
          <w:sz w:val="22"/>
          <w:szCs w:val="22"/>
        </w:rPr>
        <w:t xml:space="preserve"> or any person acting as an adviser for the </w:t>
      </w:r>
      <w:r w:rsidR="009115FF" w:rsidRPr="008926AF">
        <w:rPr>
          <w:rFonts w:ascii="Aptos" w:hAnsi="Aptos" w:cs="Arial"/>
          <w:sz w:val="22"/>
          <w:szCs w:val="22"/>
        </w:rPr>
        <w:t>Authority</w:t>
      </w:r>
      <w:r w:rsidRPr="008926AF">
        <w:rPr>
          <w:rFonts w:ascii="Aptos" w:hAnsi="Aptos" w:cs="Arial"/>
          <w:sz w:val="22"/>
          <w:szCs w:val="22"/>
        </w:rPr>
        <w:t xml:space="preserve"> in connection with the Project; or</w:t>
      </w:r>
      <w:bookmarkEnd w:id="101"/>
    </w:p>
    <w:p w14:paraId="699347E3" w14:textId="77777777" w:rsidR="00677BB7" w:rsidRPr="008926AF" w:rsidRDefault="00716F6E" w:rsidP="00822B3B">
      <w:pPr>
        <w:pStyle w:val="Level3"/>
        <w:numPr>
          <w:ilvl w:val="1"/>
          <w:numId w:val="8"/>
        </w:numPr>
        <w:ind w:left="1418" w:hanging="709"/>
        <w:rPr>
          <w:rFonts w:ascii="Aptos" w:hAnsi="Aptos" w:cs="Arial"/>
          <w:sz w:val="22"/>
          <w:szCs w:val="22"/>
        </w:rPr>
      </w:pPr>
      <w:r w:rsidRPr="008926AF">
        <w:rPr>
          <w:rFonts w:ascii="Aptos" w:hAnsi="Aptos" w:cs="Arial"/>
          <w:sz w:val="22"/>
          <w:szCs w:val="22"/>
        </w:rPr>
        <w:t>done anything which would constitute a breach of the Bribery Act 2010; or</w:t>
      </w:r>
    </w:p>
    <w:p w14:paraId="699347E4" w14:textId="6BFC3A01" w:rsidR="00677BB7" w:rsidRPr="008926AF" w:rsidRDefault="00716F6E" w:rsidP="00822B3B">
      <w:pPr>
        <w:pStyle w:val="Level3"/>
        <w:numPr>
          <w:ilvl w:val="1"/>
          <w:numId w:val="8"/>
        </w:numPr>
        <w:ind w:left="1418" w:hanging="709"/>
        <w:rPr>
          <w:rFonts w:ascii="Aptos" w:hAnsi="Aptos" w:cs="Arial"/>
          <w:sz w:val="22"/>
          <w:szCs w:val="22"/>
        </w:rPr>
      </w:pPr>
      <w:r w:rsidRPr="008926AF">
        <w:rPr>
          <w:rFonts w:ascii="Aptos" w:hAnsi="Aptos" w:cs="Arial"/>
          <w:sz w:val="22"/>
          <w:szCs w:val="22"/>
        </w:rPr>
        <w:t xml:space="preserve">canvassed any of the persons referred to in </w:t>
      </w:r>
      <w:r w:rsidR="003D18BD" w:rsidRPr="008926AF">
        <w:rPr>
          <w:rFonts w:ascii="Aptos" w:hAnsi="Aptos" w:cs="Arial"/>
          <w:sz w:val="22"/>
          <w:szCs w:val="22"/>
        </w:rPr>
        <w:t>clause</w:t>
      </w:r>
      <w:r w:rsidR="00202157" w:rsidRPr="008926AF">
        <w:rPr>
          <w:rFonts w:ascii="Aptos" w:hAnsi="Aptos" w:cs="Arial"/>
          <w:sz w:val="22"/>
          <w:szCs w:val="22"/>
        </w:rPr>
        <w:t xml:space="preserve"> </w:t>
      </w:r>
      <w:r w:rsidR="00202157" w:rsidRPr="008926AF">
        <w:rPr>
          <w:rFonts w:ascii="Aptos" w:hAnsi="Aptos" w:cs="Arial"/>
          <w:sz w:val="22"/>
          <w:szCs w:val="22"/>
        </w:rPr>
        <w:fldChar w:fldCharType="begin"/>
      </w:r>
      <w:r w:rsidR="00202157" w:rsidRPr="008926AF">
        <w:rPr>
          <w:rFonts w:ascii="Aptos" w:hAnsi="Aptos" w:cs="Arial"/>
          <w:sz w:val="22"/>
          <w:szCs w:val="22"/>
        </w:rPr>
        <w:instrText xml:space="preserve"> REF _Ref169273371 \r \h </w:instrText>
      </w:r>
      <w:r w:rsidR="00822B3B" w:rsidRPr="008926AF">
        <w:rPr>
          <w:rFonts w:ascii="Aptos" w:hAnsi="Aptos" w:cs="Arial"/>
          <w:sz w:val="22"/>
          <w:szCs w:val="22"/>
        </w:rPr>
        <w:instrText xml:space="preserve"> \* MERGEFORMAT </w:instrText>
      </w:r>
      <w:r w:rsidR="00202157" w:rsidRPr="008926AF">
        <w:rPr>
          <w:rFonts w:ascii="Aptos" w:hAnsi="Aptos" w:cs="Arial"/>
          <w:sz w:val="22"/>
          <w:szCs w:val="22"/>
        </w:rPr>
      </w:r>
      <w:r w:rsidR="00202157" w:rsidRPr="008926AF">
        <w:rPr>
          <w:rFonts w:ascii="Aptos" w:hAnsi="Aptos" w:cs="Arial"/>
          <w:sz w:val="22"/>
          <w:szCs w:val="22"/>
        </w:rPr>
        <w:fldChar w:fldCharType="separate"/>
      </w:r>
      <w:r w:rsidR="007852FA" w:rsidRPr="008926AF">
        <w:rPr>
          <w:rFonts w:ascii="Aptos" w:hAnsi="Aptos" w:cs="Arial"/>
          <w:sz w:val="22"/>
          <w:szCs w:val="22"/>
        </w:rPr>
        <w:t>3</w:t>
      </w:r>
      <w:r w:rsidR="00202157" w:rsidRPr="008926AF">
        <w:rPr>
          <w:rFonts w:ascii="Aptos" w:hAnsi="Aptos" w:cs="Arial"/>
          <w:sz w:val="22"/>
          <w:szCs w:val="22"/>
        </w:rPr>
        <w:fldChar w:fldCharType="end"/>
      </w:r>
      <w:r w:rsidR="00202157" w:rsidRPr="008926AF">
        <w:rPr>
          <w:rFonts w:ascii="Aptos" w:hAnsi="Aptos" w:cs="Arial"/>
          <w:sz w:val="22"/>
          <w:szCs w:val="22"/>
        </w:rPr>
        <w:fldChar w:fldCharType="begin"/>
      </w:r>
      <w:r w:rsidR="00202157" w:rsidRPr="008926AF">
        <w:rPr>
          <w:rFonts w:ascii="Aptos" w:hAnsi="Aptos" w:cs="Arial"/>
          <w:sz w:val="22"/>
          <w:szCs w:val="22"/>
        </w:rPr>
        <w:instrText xml:space="preserve"> REF _Ref169273357 \r \h </w:instrText>
      </w:r>
      <w:r w:rsidR="00822B3B" w:rsidRPr="008926AF">
        <w:rPr>
          <w:rFonts w:ascii="Aptos" w:hAnsi="Aptos" w:cs="Arial"/>
          <w:sz w:val="22"/>
          <w:szCs w:val="22"/>
        </w:rPr>
        <w:instrText xml:space="preserve"> \* MERGEFORMAT </w:instrText>
      </w:r>
      <w:r w:rsidR="00202157" w:rsidRPr="008926AF">
        <w:rPr>
          <w:rFonts w:ascii="Aptos" w:hAnsi="Aptos" w:cs="Arial"/>
          <w:sz w:val="22"/>
          <w:szCs w:val="22"/>
        </w:rPr>
      </w:r>
      <w:r w:rsidR="00202157" w:rsidRPr="008926AF">
        <w:rPr>
          <w:rFonts w:ascii="Aptos" w:hAnsi="Aptos" w:cs="Arial"/>
          <w:sz w:val="22"/>
          <w:szCs w:val="22"/>
        </w:rPr>
        <w:fldChar w:fldCharType="separate"/>
      </w:r>
      <w:r w:rsidR="007852FA" w:rsidRPr="008926AF">
        <w:rPr>
          <w:rFonts w:ascii="Aptos" w:hAnsi="Aptos" w:cs="Arial"/>
          <w:sz w:val="22"/>
          <w:szCs w:val="22"/>
        </w:rPr>
        <w:t>a</w:t>
      </w:r>
      <w:r w:rsidR="00202157" w:rsidRPr="008926AF">
        <w:rPr>
          <w:rFonts w:ascii="Aptos" w:hAnsi="Aptos" w:cs="Arial"/>
          <w:sz w:val="22"/>
          <w:szCs w:val="22"/>
        </w:rPr>
        <w:fldChar w:fldCharType="end"/>
      </w:r>
      <w:r w:rsidR="00384100" w:rsidRPr="008926AF">
        <w:rPr>
          <w:rFonts w:ascii="Aptos" w:hAnsi="Aptos" w:cs="Arial"/>
          <w:sz w:val="22"/>
          <w:szCs w:val="22"/>
        </w:rPr>
        <w:t xml:space="preserve"> of this Submission Certificate </w:t>
      </w:r>
      <w:r w:rsidRPr="008926AF">
        <w:rPr>
          <w:rFonts w:ascii="Aptos" w:hAnsi="Aptos" w:cs="Arial"/>
          <w:sz w:val="22"/>
          <w:szCs w:val="22"/>
        </w:rPr>
        <w:t xml:space="preserve">in connection with the Project; or </w:t>
      </w:r>
    </w:p>
    <w:p w14:paraId="699347E5" w14:textId="77777777" w:rsidR="00677BB7" w:rsidRPr="008926AF" w:rsidRDefault="00716F6E" w:rsidP="00822B3B">
      <w:pPr>
        <w:pStyle w:val="Level3"/>
        <w:numPr>
          <w:ilvl w:val="1"/>
          <w:numId w:val="8"/>
        </w:numPr>
        <w:ind w:left="1418" w:hanging="709"/>
        <w:rPr>
          <w:rFonts w:ascii="Aptos" w:hAnsi="Aptos" w:cs="Arial"/>
          <w:sz w:val="22"/>
          <w:szCs w:val="22"/>
        </w:rPr>
      </w:pPr>
      <w:r w:rsidRPr="008926AF">
        <w:rPr>
          <w:rFonts w:ascii="Aptos" w:hAnsi="Aptos" w:cs="Arial"/>
          <w:sz w:val="22"/>
          <w:szCs w:val="22"/>
        </w:rPr>
        <w:t xml:space="preserve">contacted any officer of the </w:t>
      </w:r>
      <w:r w:rsidR="009115FF" w:rsidRPr="008926AF">
        <w:rPr>
          <w:rFonts w:ascii="Aptos" w:hAnsi="Aptos" w:cs="Arial"/>
          <w:sz w:val="22"/>
          <w:szCs w:val="22"/>
        </w:rPr>
        <w:t>Authority</w:t>
      </w:r>
      <w:r w:rsidRPr="008926AF">
        <w:rPr>
          <w:rFonts w:ascii="Aptos" w:hAnsi="Aptos" w:cs="Arial"/>
          <w:sz w:val="22"/>
          <w:szCs w:val="22"/>
        </w:rPr>
        <w:t xml:space="preserve"> prior to the contract being awarded about any aspect of the Project in a manner not permitted by this procurement (including without limitation a contact for the purposes of discussing the possible transfer to our employment of such officer for the purpose of the Project).</w:t>
      </w:r>
    </w:p>
    <w:p w14:paraId="699347E6" w14:textId="77777777" w:rsidR="00677BB7" w:rsidRPr="008926AF" w:rsidRDefault="00716F6E" w:rsidP="00822B3B">
      <w:pPr>
        <w:pStyle w:val="Level1"/>
        <w:numPr>
          <w:ilvl w:val="0"/>
          <w:numId w:val="9"/>
        </w:numPr>
        <w:ind w:left="709" w:hanging="709"/>
        <w:rPr>
          <w:rFonts w:ascii="Aptos" w:hAnsi="Aptos" w:cs="Arial"/>
          <w:sz w:val="22"/>
          <w:szCs w:val="22"/>
        </w:rPr>
      </w:pPr>
      <w:bookmarkStart w:id="102" w:name="_Ref169273400"/>
      <w:r w:rsidRPr="008926AF">
        <w:rPr>
          <w:rStyle w:val="BoldText"/>
          <w:rFonts w:ascii="Aptos" w:hAnsi="Aptos" w:cs="Arial"/>
          <w:sz w:val="22"/>
          <w:szCs w:val="22"/>
        </w:rPr>
        <w:t>Non-collusion</w:t>
      </w:r>
      <w:bookmarkEnd w:id="102"/>
    </w:p>
    <w:p w14:paraId="699347E7" w14:textId="77777777" w:rsidR="00677BB7" w:rsidRPr="008926AF" w:rsidRDefault="00716F6E" w:rsidP="00822B3B">
      <w:pPr>
        <w:pStyle w:val="Level2"/>
        <w:ind w:left="709"/>
        <w:rPr>
          <w:rFonts w:ascii="Aptos" w:hAnsi="Aptos" w:cs="Arial"/>
          <w:sz w:val="22"/>
          <w:szCs w:val="22"/>
        </w:rPr>
      </w:pPr>
      <w:r w:rsidRPr="008926AF">
        <w:rPr>
          <w:rFonts w:ascii="Aptos" w:hAnsi="Aptos" w:cs="Arial"/>
          <w:sz w:val="22"/>
          <w:szCs w:val="22"/>
        </w:rPr>
        <w:t>We certify that this submission is made in good faith and that we have not (and will not have before the award of any contract for the work):</w:t>
      </w:r>
    </w:p>
    <w:p w14:paraId="699347E8" w14:textId="77777777" w:rsidR="00677BB7" w:rsidRPr="008926AF" w:rsidRDefault="00716F6E" w:rsidP="00822B3B">
      <w:pPr>
        <w:pStyle w:val="Level3"/>
        <w:numPr>
          <w:ilvl w:val="1"/>
          <w:numId w:val="10"/>
        </w:numPr>
        <w:ind w:left="1418" w:hanging="709"/>
        <w:rPr>
          <w:rFonts w:ascii="Aptos" w:hAnsi="Aptos" w:cs="Arial"/>
          <w:sz w:val="22"/>
          <w:szCs w:val="22"/>
        </w:rPr>
      </w:pPr>
      <w:bookmarkStart w:id="103" w:name="_Ref169273403"/>
      <w:r w:rsidRPr="008926AF">
        <w:rPr>
          <w:rFonts w:ascii="Aptos" w:hAnsi="Aptos" w:cs="Arial"/>
          <w:sz w:val="22"/>
          <w:szCs w:val="22"/>
        </w:rPr>
        <w:lastRenderedPageBreak/>
        <w:t>fixed or adjusted the amount of our submission by or in accordance with any agreement or arrangement with any other Participant; or</w:t>
      </w:r>
      <w:bookmarkEnd w:id="103"/>
    </w:p>
    <w:p w14:paraId="699347E9" w14:textId="77777777" w:rsidR="00677BB7" w:rsidRPr="008926AF" w:rsidRDefault="00716F6E" w:rsidP="00822B3B">
      <w:pPr>
        <w:pStyle w:val="Level3"/>
        <w:numPr>
          <w:ilvl w:val="1"/>
          <w:numId w:val="10"/>
        </w:numPr>
        <w:ind w:left="1418" w:hanging="709"/>
        <w:rPr>
          <w:rFonts w:ascii="Aptos" w:hAnsi="Aptos" w:cs="Arial"/>
          <w:sz w:val="22"/>
          <w:szCs w:val="22"/>
        </w:rPr>
      </w:pPr>
      <w:bookmarkStart w:id="104" w:name="_Ref169273409"/>
      <w:r w:rsidRPr="008926AF">
        <w:rPr>
          <w:rFonts w:ascii="Aptos" w:hAnsi="Aptos" w:cs="Arial"/>
          <w:sz w:val="22"/>
          <w:szCs w:val="22"/>
        </w:rPr>
        <w:t>entered into any agreement or arrangement with any other person that the other person shall refrain from making a submission or as to the amount of any submission to be submitted; or</w:t>
      </w:r>
      <w:bookmarkEnd w:id="104"/>
    </w:p>
    <w:p w14:paraId="699347EA" w14:textId="17BB7CB4" w:rsidR="00677BB7" w:rsidRPr="008926AF" w:rsidRDefault="00716F6E" w:rsidP="00822B3B">
      <w:pPr>
        <w:pStyle w:val="Level3"/>
        <w:numPr>
          <w:ilvl w:val="1"/>
          <w:numId w:val="10"/>
        </w:numPr>
        <w:ind w:left="1418" w:hanging="709"/>
        <w:rPr>
          <w:rFonts w:ascii="Aptos" w:hAnsi="Aptos" w:cs="Arial"/>
          <w:sz w:val="22"/>
          <w:szCs w:val="22"/>
        </w:rPr>
      </w:pPr>
      <w:r w:rsidRPr="008926AF">
        <w:rPr>
          <w:rFonts w:ascii="Aptos" w:hAnsi="Aptos" w:cs="Arial"/>
          <w:sz w:val="22"/>
          <w:szCs w:val="22"/>
        </w:rPr>
        <w:t xml:space="preserve">caused or induced any person to enter into such agreement as is mentioned in either </w:t>
      </w:r>
      <w:r w:rsidR="003D18BD" w:rsidRPr="008926AF">
        <w:rPr>
          <w:rFonts w:ascii="Aptos" w:hAnsi="Aptos" w:cs="Arial"/>
          <w:sz w:val="22"/>
          <w:szCs w:val="22"/>
        </w:rPr>
        <w:t>clauses</w:t>
      </w:r>
      <w:r w:rsidRPr="008926AF">
        <w:rPr>
          <w:rFonts w:ascii="Aptos" w:hAnsi="Aptos" w:cs="Arial"/>
          <w:sz w:val="22"/>
          <w:szCs w:val="22"/>
        </w:rPr>
        <w:t xml:space="preserve"> </w:t>
      </w:r>
      <w:r w:rsidR="00202157" w:rsidRPr="008926AF">
        <w:rPr>
          <w:rFonts w:ascii="Aptos" w:hAnsi="Aptos" w:cs="Arial"/>
          <w:sz w:val="22"/>
          <w:szCs w:val="22"/>
        </w:rPr>
        <w:fldChar w:fldCharType="begin"/>
      </w:r>
      <w:r w:rsidR="00202157" w:rsidRPr="008926AF">
        <w:rPr>
          <w:rFonts w:ascii="Aptos" w:hAnsi="Aptos" w:cs="Arial"/>
          <w:sz w:val="22"/>
          <w:szCs w:val="22"/>
        </w:rPr>
        <w:instrText xml:space="preserve"> REF _Ref169273400 \r \h </w:instrText>
      </w:r>
      <w:r w:rsidR="00822B3B" w:rsidRPr="008926AF">
        <w:rPr>
          <w:rFonts w:ascii="Aptos" w:hAnsi="Aptos" w:cs="Arial"/>
          <w:sz w:val="22"/>
          <w:szCs w:val="22"/>
        </w:rPr>
        <w:instrText xml:space="preserve"> \* MERGEFORMAT </w:instrText>
      </w:r>
      <w:r w:rsidR="00202157" w:rsidRPr="008926AF">
        <w:rPr>
          <w:rFonts w:ascii="Aptos" w:hAnsi="Aptos" w:cs="Arial"/>
          <w:sz w:val="22"/>
          <w:szCs w:val="22"/>
        </w:rPr>
      </w:r>
      <w:r w:rsidR="00202157" w:rsidRPr="008926AF">
        <w:rPr>
          <w:rFonts w:ascii="Aptos" w:hAnsi="Aptos" w:cs="Arial"/>
          <w:sz w:val="22"/>
          <w:szCs w:val="22"/>
        </w:rPr>
        <w:fldChar w:fldCharType="separate"/>
      </w:r>
      <w:r w:rsidR="007852FA" w:rsidRPr="008926AF">
        <w:rPr>
          <w:rFonts w:ascii="Aptos" w:hAnsi="Aptos" w:cs="Arial"/>
          <w:sz w:val="22"/>
          <w:szCs w:val="22"/>
        </w:rPr>
        <w:t>4</w:t>
      </w:r>
      <w:r w:rsidR="00202157" w:rsidRPr="008926AF">
        <w:rPr>
          <w:rFonts w:ascii="Aptos" w:hAnsi="Aptos" w:cs="Arial"/>
          <w:sz w:val="22"/>
          <w:szCs w:val="22"/>
        </w:rPr>
        <w:fldChar w:fldCharType="end"/>
      </w:r>
      <w:r w:rsidR="00202157" w:rsidRPr="008926AF">
        <w:rPr>
          <w:rFonts w:ascii="Aptos" w:hAnsi="Aptos" w:cs="Arial"/>
          <w:sz w:val="22"/>
          <w:szCs w:val="22"/>
        </w:rPr>
        <w:fldChar w:fldCharType="begin"/>
      </w:r>
      <w:r w:rsidR="00202157" w:rsidRPr="008926AF">
        <w:rPr>
          <w:rFonts w:ascii="Aptos" w:hAnsi="Aptos" w:cs="Arial"/>
          <w:sz w:val="22"/>
          <w:szCs w:val="22"/>
        </w:rPr>
        <w:instrText xml:space="preserve"> REF _Ref169273403 \r \h </w:instrText>
      </w:r>
      <w:r w:rsidR="00822B3B" w:rsidRPr="008926AF">
        <w:rPr>
          <w:rFonts w:ascii="Aptos" w:hAnsi="Aptos" w:cs="Arial"/>
          <w:sz w:val="22"/>
          <w:szCs w:val="22"/>
        </w:rPr>
        <w:instrText xml:space="preserve"> \* MERGEFORMAT </w:instrText>
      </w:r>
      <w:r w:rsidR="00202157" w:rsidRPr="008926AF">
        <w:rPr>
          <w:rFonts w:ascii="Aptos" w:hAnsi="Aptos" w:cs="Arial"/>
          <w:sz w:val="22"/>
          <w:szCs w:val="22"/>
        </w:rPr>
      </w:r>
      <w:r w:rsidR="00202157" w:rsidRPr="008926AF">
        <w:rPr>
          <w:rFonts w:ascii="Aptos" w:hAnsi="Aptos" w:cs="Arial"/>
          <w:sz w:val="22"/>
          <w:szCs w:val="22"/>
        </w:rPr>
        <w:fldChar w:fldCharType="separate"/>
      </w:r>
      <w:r w:rsidR="007852FA" w:rsidRPr="008926AF">
        <w:rPr>
          <w:rFonts w:ascii="Aptos" w:hAnsi="Aptos" w:cs="Arial"/>
          <w:sz w:val="22"/>
          <w:szCs w:val="22"/>
        </w:rPr>
        <w:t>a</w:t>
      </w:r>
      <w:r w:rsidR="00202157" w:rsidRPr="008926AF">
        <w:rPr>
          <w:rFonts w:ascii="Aptos" w:hAnsi="Aptos" w:cs="Arial"/>
          <w:sz w:val="22"/>
          <w:szCs w:val="22"/>
        </w:rPr>
        <w:fldChar w:fldCharType="end"/>
      </w:r>
      <w:r w:rsidRPr="008926AF">
        <w:rPr>
          <w:rFonts w:ascii="Aptos" w:hAnsi="Aptos" w:cs="Arial"/>
          <w:sz w:val="22"/>
          <w:szCs w:val="22"/>
        </w:rPr>
        <w:t xml:space="preserve"> or </w:t>
      </w:r>
      <w:r w:rsidR="00202157" w:rsidRPr="008926AF">
        <w:rPr>
          <w:rFonts w:ascii="Aptos" w:hAnsi="Aptos" w:cs="Arial"/>
          <w:sz w:val="22"/>
          <w:szCs w:val="22"/>
        </w:rPr>
        <w:fldChar w:fldCharType="begin"/>
      </w:r>
      <w:r w:rsidR="00202157" w:rsidRPr="008926AF">
        <w:rPr>
          <w:rFonts w:ascii="Aptos" w:hAnsi="Aptos" w:cs="Arial"/>
          <w:sz w:val="22"/>
          <w:szCs w:val="22"/>
        </w:rPr>
        <w:instrText xml:space="preserve"> REF _Ref169273400 \r \h </w:instrText>
      </w:r>
      <w:r w:rsidR="00822B3B" w:rsidRPr="008926AF">
        <w:rPr>
          <w:rFonts w:ascii="Aptos" w:hAnsi="Aptos" w:cs="Arial"/>
          <w:sz w:val="22"/>
          <w:szCs w:val="22"/>
        </w:rPr>
        <w:instrText xml:space="preserve"> \* MERGEFORMAT </w:instrText>
      </w:r>
      <w:r w:rsidR="00202157" w:rsidRPr="008926AF">
        <w:rPr>
          <w:rFonts w:ascii="Aptos" w:hAnsi="Aptos" w:cs="Arial"/>
          <w:sz w:val="22"/>
          <w:szCs w:val="22"/>
        </w:rPr>
      </w:r>
      <w:r w:rsidR="00202157" w:rsidRPr="008926AF">
        <w:rPr>
          <w:rFonts w:ascii="Aptos" w:hAnsi="Aptos" w:cs="Arial"/>
          <w:sz w:val="22"/>
          <w:szCs w:val="22"/>
        </w:rPr>
        <w:fldChar w:fldCharType="separate"/>
      </w:r>
      <w:r w:rsidR="007852FA" w:rsidRPr="008926AF">
        <w:rPr>
          <w:rFonts w:ascii="Aptos" w:hAnsi="Aptos" w:cs="Arial"/>
          <w:sz w:val="22"/>
          <w:szCs w:val="22"/>
        </w:rPr>
        <w:t>4</w:t>
      </w:r>
      <w:r w:rsidR="00202157" w:rsidRPr="008926AF">
        <w:rPr>
          <w:rFonts w:ascii="Aptos" w:hAnsi="Aptos" w:cs="Arial"/>
          <w:sz w:val="22"/>
          <w:szCs w:val="22"/>
        </w:rPr>
        <w:fldChar w:fldCharType="end"/>
      </w:r>
      <w:r w:rsidR="00202157" w:rsidRPr="008926AF">
        <w:rPr>
          <w:rFonts w:ascii="Aptos" w:hAnsi="Aptos" w:cs="Arial"/>
          <w:sz w:val="22"/>
          <w:szCs w:val="22"/>
        </w:rPr>
        <w:fldChar w:fldCharType="begin"/>
      </w:r>
      <w:r w:rsidR="00202157" w:rsidRPr="008926AF">
        <w:rPr>
          <w:rFonts w:ascii="Aptos" w:hAnsi="Aptos" w:cs="Arial"/>
          <w:sz w:val="22"/>
          <w:szCs w:val="22"/>
        </w:rPr>
        <w:instrText xml:space="preserve"> REF _Ref169273409 \r \h </w:instrText>
      </w:r>
      <w:r w:rsidR="00822B3B" w:rsidRPr="008926AF">
        <w:rPr>
          <w:rFonts w:ascii="Aptos" w:hAnsi="Aptos" w:cs="Arial"/>
          <w:sz w:val="22"/>
          <w:szCs w:val="22"/>
        </w:rPr>
        <w:instrText xml:space="preserve"> \* MERGEFORMAT </w:instrText>
      </w:r>
      <w:r w:rsidR="00202157" w:rsidRPr="008926AF">
        <w:rPr>
          <w:rFonts w:ascii="Aptos" w:hAnsi="Aptos" w:cs="Arial"/>
          <w:sz w:val="22"/>
          <w:szCs w:val="22"/>
        </w:rPr>
      </w:r>
      <w:r w:rsidR="00202157" w:rsidRPr="008926AF">
        <w:rPr>
          <w:rFonts w:ascii="Aptos" w:hAnsi="Aptos" w:cs="Arial"/>
          <w:sz w:val="22"/>
          <w:szCs w:val="22"/>
        </w:rPr>
        <w:fldChar w:fldCharType="separate"/>
      </w:r>
      <w:r w:rsidR="007852FA" w:rsidRPr="008926AF">
        <w:rPr>
          <w:rFonts w:ascii="Aptos" w:hAnsi="Aptos" w:cs="Arial"/>
          <w:sz w:val="22"/>
          <w:szCs w:val="22"/>
        </w:rPr>
        <w:t>b</w:t>
      </w:r>
      <w:r w:rsidR="00202157" w:rsidRPr="008926AF">
        <w:rPr>
          <w:rFonts w:ascii="Aptos" w:hAnsi="Aptos" w:cs="Arial"/>
          <w:sz w:val="22"/>
          <w:szCs w:val="22"/>
        </w:rPr>
        <w:fldChar w:fldCharType="end"/>
      </w:r>
      <w:r w:rsidRPr="008926AF">
        <w:rPr>
          <w:rFonts w:ascii="Aptos" w:hAnsi="Aptos" w:cs="Arial"/>
          <w:sz w:val="22"/>
          <w:szCs w:val="22"/>
        </w:rPr>
        <w:t xml:space="preserve"> of this Submission Certificate or to inform us of the amount or approximate amount of any rival submission; or</w:t>
      </w:r>
    </w:p>
    <w:p w14:paraId="699347EB" w14:textId="77777777" w:rsidR="00677BB7" w:rsidRPr="008926AF" w:rsidRDefault="00716F6E" w:rsidP="00822B3B">
      <w:pPr>
        <w:pStyle w:val="Level3"/>
        <w:numPr>
          <w:ilvl w:val="1"/>
          <w:numId w:val="10"/>
        </w:numPr>
        <w:ind w:left="1418" w:hanging="709"/>
        <w:rPr>
          <w:rFonts w:ascii="Aptos" w:hAnsi="Aptos" w:cs="Arial"/>
          <w:sz w:val="22"/>
          <w:szCs w:val="22"/>
        </w:rPr>
      </w:pPr>
      <w:r w:rsidRPr="008926AF">
        <w:rPr>
          <w:rFonts w:ascii="Aptos" w:hAnsi="Aptos" w:cs="Arial"/>
          <w:sz w:val="22"/>
          <w:szCs w:val="22"/>
        </w:rPr>
        <w:t xml:space="preserve">communicated to any person other than the </w:t>
      </w:r>
      <w:r w:rsidR="009115FF" w:rsidRPr="008926AF">
        <w:rPr>
          <w:rFonts w:ascii="Aptos" w:hAnsi="Aptos" w:cs="Arial"/>
          <w:sz w:val="22"/>
          <w:szCs w:val="22"/>
        </w:rPr>
        <w:t>Authority</w:t>
      </w:r>
      <w:r w:rsidRPr="008926AF">
        <w:rPr>
          <w:rFonts w:ascii="Aptos" w:hAnsi="Aptos" w:cs="Arial"/>
          <w:sz w:val="22"/>
          <w:szCs w:val="22"/>
        </w:rPr>
        <w:t xml:space="preserve"> the amount or approximate amount of our proposed submission (except where such disclosure is made in confidence in order to obtain quotations necessary for the preparation of the submission </w:t>
      </w:r>
      <w:bookmarkStart w:id="105" w:name="_Hlk197617844"/>
      <w:r w:rsidRPr="008926AF">
        <w:rPr>
          <w:rFonts w:ascii="Aptos" w:hAnsi="Aptos" w:cs="Arial"/>
          <w:sz w:val="22"/>
          <w:szCs w:val="22"/>
        </w:rPr>
        <w:t>or where both are acting as members of a consortium which has made a submission).</w:t>
      </w:r>
    </w:p>
    <w:p w14:paraId="699347EC" w14:textId="77777777" w:rsidR="00807A4C" w:rsidRPr="008926AF" w:rsidRDefault="00716F6E" w:rsidP="00822B3B">
      <w:pPr>
        <w:pStyle w:val="Level1"/>
        <w:numPr>
          <w:ilvl w:val="0"/>
          <w:numId w:val="9"/>
        </w:numPr>
        <w:ind w:left="709" w:hanging="709"/>
        <w:rPr>
          <w:rStyle w:val="BoldText"/>
          <w:rFonts w:ascii="Aptos" w:hAnsi="Aptos"/>
          <w:sz w:val="22"/>
          <w:szCs w:val="22"/>
        </w:rPr>
      </w:pPr>
      <w:r w:rsidRPr="008926AF">
        <w:rPr>
          <w:rStyle w:val="BoldText"/>
          <w:rFonts w:ascii="Aptos" w:hAnsi="Aptos" w:cs="Arial"/>
          <w:sz w:val="22"/>
          <w:szCs w:val="22"/>
        </w:rPr>
        <w:t>Use of Artificial Intelligence</w:t>
      </w:r>
    </w:p>
    <w:bookmarkEnd w:id="105"/>
    <w:p w14:paraId="699347ED" w14:textId="77777777" w:rsidR="00EC6616" w:rsidRPr="008926AF" w:rsidRDefault="00716F6E" w:rsidP="00822B3B">
      <w:pPr>
        <w:pStyle w:val="Level3"/>
        <w:ind w:left="709"/>
        <w:rPr>
          <w:rFonts w:ascii="Aptos" w:hAnsi="Aptos"/>
          <w:sz w:val="22"/>
          <w:szCs w:val="22"/>
        </w:rPr>
      </w:pPr>
      <w:r w:rsidRPr="008926AF">
        <w:rPr>
          <w:rFonts w:ascii="Aptos" w:hAnsi="Aptos"/>
          <w:sz w:val="22"/>
          <w:szCs w:val="22"/>
        </w:rPr>
        <w:t>We certify that we have clearly identified any text forming part of our submission which has been generated by artificial intelligence or machine learning tools, including large language models, and that any such text has been checked and verified for accuracy.</w:t>
      </w:r>
    </w:p>
    <w:p w14:paraId="1D7C1F0E" w14:textId="710A8BED" w:rsidR="0077482C" w:rsidRPr="008926AF" w:rsidRDefault="00F54512" w:rsidP="00822B3B">
      <w:pPr>
        <w:pStyle w:val="Level3"/>
        <w:numPr>
          <w:ilvl w:val="0"/>
          <w:numId w:val="9"/>
        </w:numPr>
        <w:rPr>
          <w:rFonts w:ascii="Aptos" w:hAnsi="Aptos"/>
          <w:b/>
          <w:sz w:val="22"/>
          <w:szCs w:val="22"/>
        </w:rPr>
      </w:pPr>
      <w:r w:rsidRPr="008926AF">
        <w:rPr>
          <w:rFonts w:ascii="Aptos" w:hAnsi="Aptos"/>
          <w:b/>
          <w:sz w:val="22"/>
          <w:szCs w:val="22"/>
        </w:rPr>
        <w:t xml:space="preserve">  </w:t>
      </w:r>
      <w:r w:rsidR="008407C3" w:rsidRPr="008926AF">
        <w:rPr>
          <w:rFonts w:ascii="Aptos" w:hAnsi="Aptos"/>
          <w:b/>
          <w:sz w:val="22"/>
          <w:szCs w:val="22"/>
        </w:rPr>
        <w:tab/>
      </w:r>
      <w:r w:rsidRPr="008926AF">
        <w:rPr>
          <w:rFonts w:ascii="Aptos" w:hAnsi="Aptos"/>
          <w:b/>
          <w:sz w:val="22"/>
          <w:szCs w:val="22"/>
        </w:rPr>
        <w:t xml:space="preserve">Acceptance of </w:t>
      </w:r>
      <w:r w:rsidR="004E618A" w:rsidRPr="008926AF">
        <w:rPr>
          <w:rFonts w:ascii="Aptos" w:hAnsi="Aptos"/>
          <w:b/>
          <w:sz w:val="22"/>
          <w:szCs w:val="22"/>
        </w:rPr>
        <w:t>Contract Terms and Conditions</w:t>
      </w:r>
    </w:p>
    <w:p w14:paraId="311BC03C" w14:textId="72C94C6E" w:rsidR="0077482C" w:rsidRPr="008926AF" w:rsidRDefault="0077482C" w:rsidP="00822B3B">
      <w:pPr>
        <w:pStyle w:val="Level3"/>
        <w:ind w:left="360" w:firstLine="360"/>
        <w:rPr>
          <w:rFonts w:ascii="Aptos" w:hAnsi="Aptos"/>
          <w:bCs/>
          <w:sz w:val="22"/>
          <w:szCs w:val="22"/>
        </w:rPr>
      </w:pPr>
      <w:r w:rsidRPr="008926AF">
        <w:rPr>
          <w:rFonts w:ascii="Aptos" w:hAnsi="Aptos"/>
          <w:bCs/>
          <w:sz w:val="22"/>
          <w:szCs w:val="22"/>
        </w:rPr>
        <w:t xml:space="preserve">On behalf of the </w:t>
      </w:r>
      <w:r w:rsidR="003D6938" w:rsidRPr="008926AF">
        <w:rPr>
          <w:rFonts w:ascii="Aptos" w:hAnsi="Aptos"/>
          <w:bCs/>
          <w:sz w:val="22"/>
          <w:szCs w:val="22"/>
        </w:rPr>
        <w:t>Participant I</w:t>
      </w:r>
      <w:r w:rsidRPr="008926AF">
        <w:rPr>
          <w:rFonts w:ascii="Aptos" w:hAnsi="Aptos"/>
          <w:bCs/>
          <w:sz w:val="22"/>
          <w:szCs w:val="22"/>
        </w:rPr>
        <w:t xml:space="preserve"> hereby confirm: </w:t>
      </w:r>
    </w:p>
    <w:p w14:paraId="7E0303AE" w14:textId="15001733" w:rsidR="008407C3" w:rsidRPr="008926AF" w:rsidRDefault="001B25DF" w:rsidP="00822B3B">
      <w:pPr>
        <w:pStyle w:val="Level3"/>
        <w:ind w:left="720" w:hanging="720"/>
        <w:rPr>
          <w:rFonts w:ascii="Aptos" w:hAnsi="Aptos"/>
          <w:bCs/>
          <w:sz w:val="22"/>
          <w:szCs w:val="22"/>
        </w:rPr>
      </w:pPr>
      <w:r w:rsidRPr="008926AF">
        <w:rPr>
          <w:rFonts w:ascii="Aptos" w:hAnsi="Aptos"/>
          <w:bCs/>
          <w:sz w:val="22"/>
          <w:szCs w:val="22"/>
        </w:rPr>
        <w:t>6.1</w:t>
      </w:r>
      <w:r w:rsidR="008407C3" w:rsidRPr="008926AF">
        <w:rPr>
          <w:rFonts w:ascii="Aptos" w:hAnsi="Aptos"/>
          <w:bCs/>
          <w:sz w:val="22"/>
          <w:szCs w:val="22"/>
        </w:rPr>
        <w:tab/>
      </w:r>
      <w:r w:rsidR="0077482C" w:rsidRPr="008926AF">
        <w:rPr>
          <w:rFonts w:ascii="Aptos" w:hAnsi="Aptos"/>
          <w:bCs/>
          <w:sz w:val="22"/>
          <w:szCs w:val="22"/>
        </w:rPr>
        <w:t xml:space="preserve">In the event that Authority wishes to enter into agreement with the </w:t>
      </w:r>
      <w:r w:rsidRPr="008926AF">
        <w:rPr>
          <w:rFonts w:ascii="Aptos" w:hAnsi="Aptos"/>
          <w:bCs/>
          <w:sz w:val="22"/>
          <w:szCs w:val="22"/>
        </w:rPr>
        <w:t>Participant</w:t>
      </w:r>
      <w:r w:rsidR="0077482C" w:rsidRPr="008926AF">
        <w:rPr>
          <w:rFonts w:ascii="Aptos" w:hAnsi="Aptos"/>
          <w:bCs/>
          <w:sz w:val="22"/>
          <w:szCs w:val="22"/>
        </w:rPr>
        <w:t xml:space="preserve"> within the prerequisite period, I will sign the agreement which shall consist of All documents contained within the tender pack </w:t>
      </w:r>
      <w:r w:rsidR="003D6938" w:rsidRPr="008926AF">
        <w:rPr>
          <w:rFonts w:ascii="Aptos" w:hAnsi="Aptos"/>
          <w:bCs/>
          <w:sz w:val="22"/>
          <w:szCs w:val="22"/>
        </w:rPr>
        <w:t xml:space="preserve">including </w:t>
      </w:r>
      <w:r w:rsidR="000F4CE7" w:rsidRPr="008926AF">
        <w:rPr>
          <w:rFonts w:ascii="Aptos" w:hAnsi="Aptos"/>
          <w:bCs/>
          <w:sz w:val="22"/>
          <w:szCs w:val="22"/>
        </w:rPr>
        <w:t>Schedules</w:t>
      </w:r>
      <w:r w:rsidR="0077482C" w:rsidRPr="008926AF">
        <w:rPr>
          <w:rFonts w:ascii="Aptos" w:hAnsi="Aptos"/>
          <w:bCs/>
          <w:sz w:val="22"/>
          <w:szCs w:val="22"/>
        </w:rPr>
        <w:t xml:space="preserve"> completed and submitted with this Tender; and</w:t>
      </w:r>
    </w:p>
    <w:p w14:paraId="77ED6366" w14:textId="313714E0" w:rsidR="0077482C" w:rsidRPr="008926AF" w:rsidRDefault="0077482C" w:rsidP="00822B3B">
      <w:pPr>
        <w:pStyle w:val="Level3"/>
        <w:ind w:left="720" w:hanging="720"/>
        <w:rPr>
          <w:rFonts w:ascii="Aptos" w:hAnsi="Aptos"/>
          <w:bCs/>
          <w:sz w:val="22"/>
          <w:szCs w:val="22"/>
        </w:rPr>
      </w:pPr>
      <w:r w:rsidRPr="008926AF">
        <w:rPr>
          <w:rFonts w:ascii="Aptos" w:hAnsi="Aptos"/>
          <w:bCs/>
          <w:sz w:val="22"/>
          <w:szCs w:val="22"/>
        </w:rPr>
        <w:t>6.1.</w:t>
      </w:r>
      <w:r w:rsidR="00AF1C78" w:rsidRPr="008926AF">
        <w:rPr>
          <w:rFonts w:ascii="Aptos" w:hAnsi="Aptos"/>
          <w:bCs/>
          <w:sz w:val="22"/>
          <w:szCs w:val="22"/>
        </w:rPr>
        <w:t>1</w:t>
      </w:r>
      <w:r w:rsidR="008407C3" w:rsidRPr="008926AF">
        <w:rPr>
          <w:rFonts w:ascii="Aptos" w:hAnsi="Aptos"/>
          <w:bCs/>
          <w:sz w:val="22"/>
          <w:szCs w:val="22"/>
        </w:rPr>
        <w:tab/>
      </w:r>
      <w:r w:rsidRPr="008926AF">
        <w:rPr>
          <w:rFonts w:ascii="Aptos" w:hAnsi="Aptos"/>
          <w:bCs/>
          <w:sz w:val="22"/>
          <w:szCs w:val="22"/>
        </w:rPr>
        <w:t xml:space="preserve">Acceptance of all the contract </w:t>
      </w:r>
      <w:r w:rsidR="00BE533A" w:rsidRPr="008926AF">
        <w:rPr>
          <w:rFonts w:ascii="Aptos" w:hAnsi="Aptos"/>
          <w:bCs/>
          <w:sz w:val="22"/>
          <w:szCs w:val="22"/>
        </w:rPr>
        <w:t xml:space="preserve">terms and </w:t>
      </w:r>
      <w:r w:rsidRPr="008926AF">
        <w:rPr>
          <w:rFonts w:ascii="Aptos" w:hAnsi="Aptos"/>
          <w:bCs/>
          <w:sz w:val="22"/>
          <w:szCs w:val="22"/>
        </w:rPr>
        <w:t>conditions contained in Invitation to Tender (ITT) documentation.</w:t>
      </w:r>
    </w:p>
    <w:p w14:paraId="6CA1F8B1" w14:textId="353EB4B9" w:rsidR="0077482C" w:rsidRPr="008926AF" w:rsidRDefault="0077482C" w:rsidP="00822B3B">
      <w:pPr>
        <w:pStyle w:val="Level3"/>
        <w:ind w:left="720" w:hanging="720"/>
        <w:rPr>
          <w:rFonts w:ascii="Aptos" w:hAnsi="Aptos"/>
          <w:bCs/>
          <w:sz w:val="22"/>
          <w:szCs w:val="22"/>
        </w:rPr>
      </w:pPr>
      <w:r w:rsidRPr="008926AF">
        <w:rPr>
          <w:rFonts w:ascii="Aptos" w:hAnsi="Aptos"/>
          <w:bCs/>
          <w:sz w:val="22"/>
          <w:szCs w:val="22"/>
        </w:rPr>
        <w:t>6.2</w:t>
      </w:r>
      <w:r w:rsidRPr="008926AF">
        <w:rPr>
          <w:rFonts w:ascii="Aptos" w:hAnsi="Aptos"/>
          <w:bCs/>
          <w:sz w:val="22"/>
          <w:szCs w:val="22"/>
        </w:rPr>
        <w:tab/>
        <w:t xml:space="preserve">I/we have read the information provided in Your Invitation to Tender and, subject to and upon the terms and conditions contained therein, I/we offer to supply the </w:t>
      </w:r>
      <w:r w:rsidR="000F4CE7" w:rsidRPr="008926AF">
        <w:rPr>
          <w:rFonts w:ascii="Aptos" w:hAnsi="Aptos"/>
          <w:bCs/>
          <w:sz w:val="22"/>
          <w:szCs w:val="22"/>
        </w:rPr>
        <w:t xml:space="preserve">Goods, </w:t>
      </w:r>
      <w:r w:rsidRPr="008926AF">
        <w:rPr>
          <w:rFonts w:ascii="Aptos" w:hAnsi="Aptos"/>
          <w:bCs/>
          <w:sz w:val="22"/>
          <w:szCs w:val="22"/>
        </w:rPr>
        <w:t xml:space="preserve">Works and </w:t>
      </w:r>
      <w:r w:rsidR="000F4CE7" w:rsidRPr="008926AF">
        <w:rPr>
          <w:rFonts w:ascii="Aptos" w:hAnsi="Aptos"/>
          <w:bCs/>
          <w:sz w:val="22"/>
          <w:szCs w:val="22"/>
        </w:rPr>
        <w:t>S</w:t>
      </w:r>
      <w:r w:rsidRPr="008926AF">
        <w:rPr>
          <w:rFonts w:ascii="Aptos" w:hAnsi="Aptos"/>
          <w:bCs/>
          <w:sz w:val="22"/>
          <w:szCs w:val="22"/>
        </w:rPr>
        <w:t>ervices described in the said Tender documents in such manner as may be required:</w:t>
      </w:r>
    </w:p>
    <w:p w14:paraId="1CCEA254" w14:textId="41A7FDDD" w:rsidR="0077482C" w:rsidRPr="008926AF" w:rsidRDefault="0077482C" w:rsidP="00822B3B">
      <w:pPr>
        <w:pStyle w:val="Level3"/>
        <w:ind w:left="720" w:hanging="720"/>
        <w:rPr>
          <w:rFonts w:ascii="Aptos" w:hAnsi="Aptos"/>
          <w:bCs/>
          <w:sz w:val="22"/>
          <w:szCs w:val="22"/>
        </w:rPr>
      </w:pPr>
      <w:r w:rsidRPr="008926AF">
        <w:rPr>
          <w:rFonts w:ascii="Aptos" w:hAnsi="Aptos"/>
          <w:bCs/>
          <w:sz w:val="22"/>
          <w:szCs w:val="22"/>
        </w:rPr>
        <w:lastRenderedPageBreak/>
        <w:t>6.2.1</w:t>
      </w:r>
      <w:r w:rsidR="008D735F" w:rsidRPr="008926AF">
        <w:rPr>
          <w:rFonts w:ascii="Aptos" w:hAnsi="Aptos"/>
          <w:bCs/>
          <w:sz w:val="22"/>
          <w:szCs w:val="22"/>
        </w:rPr>
        <w:tab/>
      </w:r>
      <w:r w:rsidRPr="008926AF">
        <w:rPr>
          <w:rFonts w:ascii="Aptos" w:hAnsi="Aptos"/>
          <w:bCs/>
          <w:sz w:val="22"/>
          <w:szCs w:val="22"/>
        </w:rPr>
        <w:t xml:space="preserve">Model Contract: I/we agree that this Tender and any contract which may result there from it shall be subject to the documents detailed within this submission and that any other terms or conditions of contract or any general reservations which may be printed on any correspondence emanating from me/us in connection with this Tender shall not be applicable and that this Tender shall remain open for acceptance for a period of 90 calendar days from the Tender return date. </w:t>
      </w:r>
    </w:p>
    <w:p w14:paraId="3E601553" w14:textId="64C2ED43" w:rsidR="0077482C" w:rsidRPr="008926AF" w:rsidRDefault="0077482C" w:rsidP="00822B3B">
      <w:pPr>
        <w:pStyle w:val="Level3"/>
        <w:ind w:left="720" w:hanging="720"/>
        <w:rPr>
          <w:rFonts w:ascii="Aptos" w:hAnsi="Aptos"/>
          <w:bCs/>
          <w:sz w:val="22"/>
          <w:szCs w:val="22"/>
        </w:rPr>
      </w:pPr>
      <w:r w:rsidRPr="008926AF">
        <w:rPr>
          <w:rFonts w:ascii="Aptos" w:hAnsi="Aptos"/>
          <w:bCs/>
          <w:sz w:val="22"/>
          <w:szCs w:val="22"/>
        </w:rPr>
        <w:t>6.2.2</w:t>
      </w:r>
      <w:r w:rsidR="008D735F" w:rsidRPr="008926AF">
        <w:rPr>
          <w:rFonts w:ascii="Aptos" w:hAnsi="Aptos"/>
          <w:bCs/>
          <w:sz w:val="22"/>
          <w:szCs w:val="22"/>
        </w:rPr>
        <w:tab/>
      </w:r>
      <w:r w:rsidRPr="008926AF">
        <w:rPr>
          <w:rFonts w:ascii="Aptos" w:hAnsi="Aptos"/>
          <w:bCs/>
          <w:sz w:val="22"/>
          <w:szCs w:val="22"/>
        </w:rPr>
        <w:t>The prices quoted in this Tender are valid for acceptance for 90 days from the final day for submission of Tenders and I/we confirm that the terms of the Tender will remain binding upon me/us and may be accepted by You at any time before that date.</w:t>
      </w:r>
    </w:p>
    <w:p w14:paraId="071EEA3F" w14:textId="2928AE04" w:rsidR="0077482C" w:rsidRPr="008926AF" w:rsidRDefault="0077482C" w:rsidP="00822B3B">
      <w:pPr>
        <w:pStyle w:val="Level3"/>
        <w:ind w:left="720" w:hanging="720"/>
        <w:rPr>
          <w:rFonts w:ascii="Aptos" w:hAnsi="Aptos"/>
          <w:bCs/>
          <w:sz w:val="22"/>
          <w:szCs w:val="22"/>
        </w:rPr>
      </w:pPr>
      <w:r w:rsidRPr="008926AF">
        <w:rPr>
          <w:rFonts w:ascii="Aptos" w:hAnsi="Aptos"/>
          <w:bCs/>
          <w:sz w:val="22"/>
          <w:szCs w:val="22"/>
        </w:rPr>
        <w:t>6.2.3</w:t>
      </w:r>
      <w:r w:rsidR="00AF1C78" w:rsidRPr="008926AF">
        <w:rPr>
          <w:rFonts w:ascii="Aptos" w:hAnsi="Aptos"/>
          <w:bCs/>
          <w:sz w:val="22"/>
          <w:szCs w:val="22"/>
        </w:rPr>
        <w:tab/>
      </w:r>
      <w:r w:rsidRPr="008926AF">
        <w:rPr>
          <w:rFonts w:ascii="Aptos" w:hAnsi="Aptos"/>
          <w:bCs/>
          <w:sz w:val="22"/>
          <w:szCs w:val="22"/>
        </w:rPr>
        <w:t>I/we note that the Contract shall be valid upon acceptance and signature by both parties of to the Contract.</w:t>
      </w:r>
    </w:p>
    <w:p w14:paraId="3B5A7166" w14:textId="18A8A4B9" w:rsidR="0077482C" w:rsidRPr="008926AF" w:rsidRDefault="0077482C" w:rsidP="00822B3B">
      <w:pPr>
        <w:pStyle w:val="Level3"/>
        <w:ind w:left="720" w:hanging="720"/>
        <w:rPr>
          <w:rFonts w:ascii="Aptos" w:hAnsi="Aptos"/>
          <w:bCs/>
          <w:sz w:val="22"/>
          <w:szCs w:val="22"/>
        </w:rPr>
      </w:pPr>
      <w:r w:rsidRPr="008926AF">
        <w:rPr>
          <w:rFonts w:ascii="Aptos" w:hAnsi="Aptos"/>
          <w:bCs/>
          <w:sz w:val="22"/>
          <w:szCs w:val="22"/>
        </w:rPr>
        <w:t>6.2.</w:t>
      </w:r>
      <w:r w:rsidR="00156E69" w:rsidRPr="008926AF">
        <w:rPr>
          <w:rFonts w:ascii="Aptos" w:hAnsi="Aptos"/>
          <w:bCs/>
          <w:sz w:val="22"/>
          <w:szCs w:val="22"/>
        </w:rPr>
        <w:t>4</w:t>
      </w:r>
      <w:r w:rsidR="00AF1C78" w:rsidRPr="008926AF">
        <w:rPr>
          <w:rFonts w:ascii="Aptos" w:hAnsi="Aptos"/>
          <w:bCs/>
          <w:sz w:val="22"/>
          <w:szCs w:val="22"/>
        </w:rPr>
        <w:tab/>
      </w:r>
      <w:r w:rsidRPr="008926AF">
        <w:rPr>
          <w:rFonts w:ascii="Aptos" w:hAnsi="Aptos"/>
          <w:bCs/>
          <w:sz w:val="22"/>
          <w:szCs w:val="22"/>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4D95F060" w14:textId="18C41BCF" w:rsidR="0077482C" w:rsidRPr="008926AF" w:rsidRDefault="0077482C" w:rsidP="00822B3B">
      <w:pPr>
        <w:pStyle w:val="Level3"/>
        <w:ind w:left="720" w:hanging="720"/>
        <w:rPr>
          <w:rFonts w:ascii="Aptos" w:hAnsi="Aptos"/>
          <w:bCs/>
          <w:sz w:val="22"/>
          <w:szCs w:val="22"/>
        </w:rPr>
      </w:pPr>
      <w:r w:rsidRPr="008926AF">
        <w:rPr>
          <w:rFonts w:ascii="Aptos" w:hAnsi="Aptos"/>
          <w:bCs/>
          <w:sz w:val="22"/>
          <w:szCs w:val="22"/>
        </w:rPr>
        <w:t>6.2.</w:t>
      </w:r>
      <w:r w:rsidR="00A20C11" w:rsidRPr="008926AF">
        <w:rPr>
          <w:rFonts w:ascii="Aptos" w:hAnsi="Aptos"/>
          <w:bCs/>
          <w:sz w:val="22"/>
          <w:szCs w:val="22"/>
        </w:rPr>
        <w:t>5</w:t>
      </w:r>
      <w:r w:rsidR="00AF1C78" w:rsidRPr="008926AF">
        <w:rPr>
          <w:rFonts w:ascii="Aptos" w:hAnsi="Aptos"/>
          <w:bCs/>
          <w:sz w:val="22"/>
          <w:szCs w:val="22"/>
        </w:rPr>
        <w:tab/>
      </w:r>
      <w:r w:rsidRPr="008926AF">
        <w:rPr>
          <w:rFonts w:ascii="Aptos" w:hAnsi="Aptos"/>
          <w:bCs/>
          <w:sz w:val="22"/>
          <w:szCs w:val="22"/>
        </w:rPr>
        <w:t>I/we agree to bear all costs incurred by me/us in connection with the preparation and submission of this Tender and to bear any further costs incurred by me/us prior to the award of any contract.</w:t>
      </w:r>
    </w:p>
    <w:p w14:paraId="50CF8CA7" w14:textId="582C5353" w:rsidR="00F54512" w:rsidRPr="008926AF" w:rsidRDefault="0077482C" w:rsidP="00822B3B">
      <w:pPr>
        <w:pStyle w:val="Level3"/>
        <w:ind w:left="720" w:hanging="720"/>
        <w:rPr>
          <w:rFonts w:ascii="Aptos" w:hAnsi="Aptos"/>
          <w:bCs/>
          <w:sz w:val="22"/>
          <w:szCs w:val="22"/>
        </w:rPr>
      </w:pPr>
      <w:r w:rsidRPr="008926AF">
        <w:rPr>
          <w:rFonts w:ascii="Aptos" w:hAnsi="Aptos"/>
          <w:bCs/>
          <w:sz w:val="22"/>
          <w:szCs w:val="22"/>
        </w:rPr>
        <w:t>6.3</w:t>
      </w:r>
      <w:r w:rsidRPr="008926AF">
        <w:rPr>
          <w:rFonts w:ascii="Aptos" w:hAnsi="Aptos"/>
          <w:bCs/>
          <w:sz w:val="22"/>
          <w:szCs w:val="22"/>
        </w:rPr>
        <w:tab/>
        <w:t>I am authorised to sign Tenders on behalf of my Company, and I have read and understood the Instructions to Tender document and any other documents enclosed within this Tender.</w:t>
      </w:r>
      <w:r w:rsidRPr="008926AF">
        <w:rPr>
          <w:rFonts w:ascii="Aptos" w:hAnsi="Aptos"/>
          <w:b/>
          <w:sz w:val="22"/>
          <w:szCs w:val="22"/>
        </w:rPr>
        <w:tab/>
      </w:r>
      <w:r w:rsidRPr="008926AF">
        <w:rPr>
          <w:rFonts w:ascii="Aptos" w:hAnsi="Aptos"/>
          <w:b/>
          <w:sz w:val="22"/>
          <w:szCs w:val="22"/>
        </w:rPr>
        <w:tab/>
        <w:t>    </w:t>
      </w:r>
    </w:p>
    <w:p w14:paraId="1C964CA6" w14:textId="1B06F5B6" w:rsidR="007C23F3" w:rsidRPr="008926AF" w:rsidRDefault="00716F6E" w:rsidP="009C7869">
      <w:pPr>
        <w:pStyle w:val="Level3"/>
        <w:ind w:left="720"/>
        <w:rPr>
          <w:rFonts w:ascii="Aptos" w:hAnsi="Aptos" w:cs="Arial"/>
          <w:sz w:val="22"/>
          <w:szCs w:val="22"/>
        </w:rPr>
      </w:pPr>
      <w:r w:rsidRPr="008926AF">
        <w:rPr>
          <w:rFonts w:ascii="Aptos" w:hAnsi="Aptos" w:cs="Arial"/>
          <w:sz w:val="22"/>
          <w:szCs w:val="22"/>
        </w:rPr>
        <w:t xml:space="preserve">In this certificate, the word “person” includes any persons and anybody or association, corporate or unincorporated; any “agreement” or </w:t>
      </w:r>
      <w:r w:rsidRPr="008926AF">
        <w:rPr>
          <w:rFonts w:cs="Arial"/>
          <w:sz w:val="22"/>
          <w:szCs w:val="22"/>
        </w:rPr>
        <w:t>‟</w:t>
      </w:r>
      <w:r w:rsidRPr="008926AF">
        <w:rPr>
          <w:rFonts w:ascii="Aptos" w:hAnsi="Aptos" w:cs="Arial"/>
          <w:sz w:val="22"/>
          <w:szCs w:val="22"/>
        </w:rPr>
        <w:t>arrangement</w:t>
      </w:r>
      <w:r w:rsidRPr="008926AF">
        <w:rPr>
          <w:rFonts w:ascii="Aptos" w:hAnsi="Aptos" w:cs="Aptos Light"/>
          <w:sz w:val="22"/>
          <w:szCs w:val="22"/>
        </w:rPr>
        <w:t>”</w:t>
      </w:r>
      <w:r w:rsidRPr="008926AF">
        <w:rPr>
          <w:rFonts w:ascii="Aptos" w:hAnsi="Aptos" w:cs="Arial"/>
          <w:sz w:val="22"/>
          <w:szCs w:val="22"/>
        </w:rPr>
        <w:t xml:space="preserve"> includes any transaction, formal or informal and whether legally binding or not; and </w:t>
      </w:r>
      <w:r w:rsidRPr="008926AF">
        <w:rPr>
          <w:rFonts w:ascii="Aptos" w:hAnsi="Aptos" w:cs="Aptos Light"/>
          <w:sz w:val="22"/>
          <w:szCs w:val="22"/>
        </w:rPr>
        <w:t>“</w:t>
      </w:r>
      <w:r w:rsidRPr="008926AF">
        <w:rPr>
          <w:rFonts w:ascii="Aptos" w:hAnsi="Aptos" w:cs="Arial"/>
          <w:sz w:val="22"/>
          <w:szCs w:val="22"/>
        </w:rPr>
        <w:t>work</w:t>
      </w:r>
      <w:r w:rsidRPr="008926AF">
        <w:rPr>
          <w:rFonts w:cs="Arial"/>
          <w:sz w:val="22"/>
          <w:szCs w:val="22"/>
        </w:rPr>
        <w:t>‟</w:t>
      </w:r>
      <w:r w:rsidRPr="008926AF">
        <w:rPr>
          <w:rFonts w:ascii="Aptos" w:hAnsi="Aptos" w:cs="Arial"/>
          <w:sz w:val="22"/>
          <w:szCs w:val="22"/>
        </w:rPr>
        <w:t xml:space="preserve"> means the work in relation to which this submission is made.</w:t>
      </w:r>
    </w:p>
    <w:p w14:paraId="699347F0" w14:textId="4667F106" w:rsidR="00677BB7" w:rsidRPr="008926AF" w:rsidRDefault="00716F6E" w:rsidP="00822B3B">
      <w:pPr>
        <w:pStyle w:val="Level2"/>
        <w:ind w:left="95"/>
        <w:rPr>
          <w:rFonts w:ascii="Aptos" w:hAnsi="Aptos" w:cs="Arial"/>
          <w:sz w:val="22"/>
          <w:szCs w:val="22"/>
        </w:rPr>
      </w:pPr>
      <w:r w:rsidRPr="008926AF">
        <w:rPr>
          <w:rFonts w:ascii="Aptos" w:hAnsi="Aptos" w:cs="Arial"/>
          <w:sz w:val="22"/>
          <w:szCs w:val="22"/>
        </w:rPr>
        <w:t xml:space="preserve">Signature……………………………………………… </w:t>
      </w:r>
      <w:r w:rsidRPr="008926AF">
        <w:rPr>
          <w:rFonts w:ascii="Aptos" w:hAnsi="Aptos" w:cs="Arial"/>
          <w:sz w:val="22"/>
          <w:szCs w:val="22"/>
        </w:rPr>
        <w:tab/>
      </w:r>
    </w:p>
    <w:p w14:paraId="699347F1" w14:textId="77777777" w:rsidR="00677BB7" w:rsidRPr="008926AF" w:rsidRDefault="00716F6E" w:rsidP="00822B3B">
      <w:pPr>
        <w:pStyle w:val="Level2"/>
        <w:ind w:left="95"/>
        <w:rPr>
          <w:rFonts w:ascii="Aptos" w:hAnsi="Aptos" w:cs="Arial"/>
          <w:sz w:val="22"/>
          <w:szCs w:val="22"/>
        </w:rPr>
      </w:pPr>
      <w:r w:rsidRPr="008926AF">
        <w:rPr>
          <w:rFonts w:ascii="Aptos" w:hAnsi="Aptos" w:cs="Arial"/>
          <w:sz w:val="22"/>
          <w:szCs w:val="22"/>
        </w:rPr>
        <w:t>in the capacity of …………………………………….</w:t>
      </w:r>
    </w:p>
    <w:p w14:paraId="699347F2" w14:textId="77777777" w:rsidR="00677BB7" w:rsidRPr="008926AF" w:rsidRDefault="00716F6E" w:rsidP="00822B3B">
      <w:pPr>
        <w:pStyle w:val="Level2"/>
        <w:ind w:left="95"/>
        <w:rPr>
          <w:rFonts w:ascii="Aptos" w:hAnsi="Aptos" w:cs="Arial"/>
          <w:sz w:val="22"/>
          <w:szCs w:val="22"/>
        </w:rPr>
      </w:pPr>
      <w:r w:rsidRPr="008926AF">
        <w:rPr>
          <w:rFonts w:ascii="Aptos" w:hAnsi="Aptos" w:cs="Arial"/>
          <w:sz w:val="22"/>
          <w:szCs w:val="22"/>
        </w:rPr>
        <w:t xml:space="preserve">Name (Block </w:t>
      </w:r>
      <w:r w:rsidR="009C709D" w:rsidRPr="008926AF">
        <w:rPr>
          <w:rFonts w:ascii="Aptos" w:hAnsi="Aptos" w:cs="Arial"/>
          <w:sz w:val="22"/>
          <w:szCs w:val="22"/>
        </w:rPr>
        <w:t>Capitals) …</w:t>
      </w:r>
      <w:r w:rsidRPr="008926AF">
        <w:rPr>
          <w:rFonts w:ascii="Aptos" w:hAnsi="Aptos" w:cs="Arial"/>
          <w:sz w:val="22"/>
          <w:szCs w:val="22"/>
        </w:rPr>
        <w:t>…………………………….</w:t>
      </w:r>
    </w:p>
    <w:p w14:paraId="699347F3" w14:textId="77777777" w:rsidR="00677BB7" w:rsidRPr="008926AF" w:rsidRDefault="00716F6E" w:rsidP="00822B3B">
      <w:pPr>
        <w:pStyle w:val="Level2"/>
        <w:ind w:left="95"/>
        <w:rPr>
          <w:rFonts w:ascii="Aptos" w:hAnsi="Aptos" w:cs="Arial"/>
          <w:sz w:val="22"/>
          <w:szCs w:val="22"/>
        </w:rPr>
      </w:pPr>
      <w:r w:rsidRPr="008926AF">
        <w:rPr>
          <w:rFonts w:ascii="Aptos" w:hAnsi="Aptos" w:cs="Arial"/>
          <w:sz w:val="22"/>
          <w:szCs w:val="22"/>
        </w:rPr>
        <w:t xml:space="preserve">Authorised to sign the submission for and on behalf </w:t>
      </w:r>
    </w:p>
    <w:p w14:paraId="699347F4" w14:textId="77777777" w:rsidR="00677BB7" w:rsidRPr="008926AF" w:rsidRDefault="00716F6E" w:rsidP="00822B3B">
      <w:pPr>
        <w:pStyle w:val="Level2"/>
        <w:ind w:left="95"/>
        <w:rPr>
          <w:rFonts w:ascii="Aptos" w:hAnsi="Aptos" w:cs="Arial"/>
          <w:sz w:val="22"/>
          <w:szCs w:val="22"/>
        </w:rPr>
      </w:pPr>
      <w:r w:rsidRPr="008926AF">
        <w:rPr>
          <w:rFonts w:ascii="Aptos" w:hAnsi="Aptos" w:cs="Arial"/>
          <w:sz w:val="22"/>
          <w:szCs w:val="22"/>
        </w:rPr>
        <w:lastRenderedPageBreak/>
        <w:t>of…………………………………………....</w:t>
      </w:r>
    </w:p>
    <w:p w14:paraId="699347F5" w14:textId="77777777" w:rsidR="00677BB7" w:rsidRPr="008926AF" w:rsidRDefault="00716F6E" w:rsidP="00822B3B">
      <w:pPr>
        <w:spacing w:line="360" w:lineRule="auto"/>
        <w:rPr>
          <w:rFonts w:ascii="Aptos" w:hAnsi="Aptos" w:cs="Arial"/>
          <w:sz w:val="22"/>
        </w:rPr>
      </w:pPr>
      <w:r w:rsidRPr="008926AF">
        <w:rPr>
          <w:rFonts w:ascii="Aptos" w:hAnsi="Aptos" w:cs="Arial"/>
          <w:sz w:val="22"/>
        </w:rPr>
        <w:br w:type="page"/>
      </w:r>
    </w:p>
    <w:p w14:paraId="699347F6" w14:textId="77777777" w:rsidR="00677BB7" w:rsidRPr="008926AF" w:rsidRDefault="00677BB7" w:rsidP="00822B3B">
      <w:pPr>
        <w:spacing w:line="360" w:lineRule="auto"/>
        <w:rPr>
          <w:rFonts w:ascii="Aptos" w:hAnsi="Aptos" w:cs="Arial"/>
          <w:b/>
          <w:sz w:val="22"/>
        </w:rPr>
      </w:pPr>
    </w:p>
    <w:p w14:paraId="699347FB" w14:textId="07871DBC" w:rsidR="000B749D" w:rsidRPr="008926AF" w:rsidRDefault="1552716F" w:rsidP="00822B3B">
      <w:pPr>
        <w:pStyle w:val="Part"/>
        <w:numPr>
          <w:ilvl w:val="0"/>
          <w:numId w:val="0"/>
        </w:numPr>
        <w:rPr>
          <w:rFonts w:ascii="Aptos" w:hAnsi="Aptos"/>
          <w:sz w:val="22"/>
        </w:rPr>
      </w:pPr>
      <w:bookmarkStart w:id="106" w:name="_Toc225351719"/>
      <w:r w:rsidRPr="00DD4D23">
        <w:rPr>
          <w:rFonts w:ascii="Aptos" w:hAnsi="Aptos"/>
          <w:sz w:val="22"/>
        </w:rPr>
        <w:t xml:space="preserve">SCHEDULE 5 – </w:t>
      </w:r>
      <w:r w:rsidR="7C9EE47C" w:rsidRPr="00DD4D23">
        <w:rPr>
          <w:rFonts w:ascii="Aptos" w:hAnsi="Aptos"/>
          <w:sz w:val="22"/>
        </w:rPr>
        <w:t>SP</w:t>
      </w:r>
      <w:r w:rsidR="7D13C718" w:rsidRPr="00DD4D23">
        <w:rPr>
          <w:rFonts w:ascii="Aptos" w:hAnsi="Aptos"/>
          <w:sz w:val="22"/>
        </w:rPr>
        <w:t>E</w:t>
      </w:r>
      <w:r w:rsidR="7C9EE47C" w:rsidRPr="00DD4D23">
        <w:rPr>
          <w:rFonts w:ascii="Aptos" w:hAnsi="Aptos"/>
          <w:sz w:val="22"/>
        </w:rPr>
        <w:t>CIFICAT</w:t>
      </w:r>
      <w:bookmarkStart w:id="107" w:name="_Hlk169271580"/>
      <w:r w:rsidR="62E49F1A" w:rsidRPr="00DD4D23">
        <w:rPr>
          <w:rFonts w:ascii="Aptos" w:hAnsi="Aptos"/>
          <w:sz w:val="22"/>
        </w:rPr>
        <w:t>ION</w:t>
      </w:r>
      <w:bookmarkEnd w:id="106"/>
    </w:p>
    <w:p w14:paraId="529A5B2D" w14:textId="77777777" w:rsidR="00D332D5" w:rsidRPr="008926AF" w:rsidRDefault="00D332D5" w:rsidP="00822B3B">
      <w:pPr>
        <w:spacing w:before="120" w:line="360" w:lineRule="auto"/>
        <w:ind w:left="672"/>
        <w:rPr>
          <w:rFonts w:ascii="Aptos" w:hAnsi="Aptos"/>
          <w:sz w:val="22"/>
        </w:rPr>
      </w:pPr>
    </w:p>
    <w:bookmarkEnd w:id="107"/>
    <w:p w14:paraId="10ECEAAD" w14:textId="4C18EDFB" w:rsidR="007A2907" w:rsidRPr="008926AF" w:rsidRDefault="007A2907" w:rsidP="007A2907">
      <w:pPr>
        <w:widowControl w:val="0"/>
        <w:autoSpaceDE w:val="0"/>
        <w:autoSpaceDN w:val="0"/>
        <w:spacing w:line="360" w:lineRule="auto"/>
        <w:rPr>
          <w:rFonts w:ascii="Aptos" w:eastAsia="Calibri" w:hAnsi="Aptos" w:cstheme="minorHAnsi"/>
          <w:color w:val="auto"/>
          <w:sz w:val="22"/>
        </w:rPr>
      </w:pPr>
      <w:r>
        <w:rPr>
          <w:rFonts w:ascii="Aptos" w:eastAsia="Calibri Light" w:hAnsi="Aptos" w:cstheme="minorHAnsi"/>
          <w:color w:val="auto"/>
          <w:spacing w:val="-2"/>
          <w:sz w:val="22"/>
        </w:rPr>
        <w:t xml:space="preserve">The </w:t>
      </w:r>
      <w:r w:rsidRPr="008926AF">
        <w:rPr>
          <w:rFonts w:ascii="Aptos" w:eastAsia="Calibri Light" w:hAnsi="Aptos" w:cstheme="minorHAnsi"/>
          <w:color w:val="auto"/>
          <w:spacing w:val="-2"/>
          <w:sz w:val="22"/>
        </w:rPr>
        <w:t>design, fabrication and installation of the LaunchPADLansio under 5s exhibition</w:t>
      </w:r>
      <w:r w:rsidRPr="008926AF">
        <w:rPr>
          <w:rFonts w:ascii="Aptos" w:eastAsia="Calibri" w:hAnsi="Aptos" w:cstheme="minorHAnsi"/>
          <w:color w:val="auto"/>
          <w:sz w:val="22"/>
        </w:rPr>
        <w:t xml:space="preserve"> contract is as follows but not limited to:</w:t>
      </w:r>
    </w:p>
    <w:p w14:paraId="6BF3B08F" w14:textId="77777777" w:rsidR="007A2907" w:rsidRPr="00D93AA4" w:rsidRDefault="007A2907" w:rsidP="007A2907">
      <w:pPr>
        <w:pStyle w:val="ListParagraph"/>
        <w:widowControl w:val="0"/>
        <w:numPr>
          <w:ilvl w:val="0"/>
          <w:numId w:val="14"/>
        </w:numPr>
        <w:suppressAutoHyphens w:val="0"/>
        <w:autoSpaceDE w:val="0"/>
        <w:spacing w:before="120" w:line="360" w:lineRule="auto"/>
        <w:contextualSpacing w:val="0"/>
        <w:textAlignment w:val="auto"/>
        <w:rPr>
          <w:rFonts w:ascii="Aptos" w:hAnsi="Aptos"/>
          <w:sz w:val="22"/>
          <w:szCs w:val="22"/>
        </w:rPr>
      </w:pPr>
      <w:r w:rsidRPr="00D93AA4">
        <w:rPr>
          <w:rFonts w:ascii="Aptos" w:hAnsi="Aptos"/>
          <w:sz w:val="22"/>
          <w:szCs w:val="22"/>
        </w:rPr>
        <w:t>Design development of initial concept design</w:t>
      </w:r>
    </w:p>
    <w:p w14:paraId="7EC94340" w14:textId="77777777" w:rsidR="007A2907" w:rsidRPr="00D93AA4" w:rsidRDefault="007A2907" w:rsidP="007A2907">
      <w:pPr>
        <w:pStyle w:val="ListParagraph"/>
        <w:widowControl w:val="0"/>
        <w:numPr>
          <w:ilvl w:val="0"/>
          <w:numId w:val="14"/>
        </w:numPr>
        <w:suppressAutoHyphens w:val="0"/>
        <w:autoSpaceDE w:val="0"/>
        <w:spacing w:before="120" w:line="360" w:lineRule="auto"/>
        <w:contextualSpacing w:val="0"/>
        <w:textAlignment w:val="auto"/>
        <w:rPr>
          <w:rFonts w:ascii="Aptos" w:hAnsi="Aptos"/>
          <w:sz w:val="22"/>
          <w:szCs w:val="22"/>
        </w:rPr>
      </w:pPr>
      <w:r w:rsidRPr="00D93AA4">
        <w:rPr>
          <w:rFonts w:ascii="Aptos" w:hAnsi="Aptos"/>
          <w:sz w:val="22"/>
          <w:szCs w:val="22"/>
        </w:rPr>
        <w:t xml:space="preserve"> Production of final specification of individual exhibits through value engineering</w:t>
      </w:r>
    </w:p>
    <w:p w14:paraId="0A25DE45" w14:textId="77777777" w:rsidR="007A2907" w:rsidRPr="00D93AA4" w:rsidRDefault="007A2907" w:rsidP="007A2907">
      <w:pPr>
        <w:pStyle w:val="ListParagraph"/>
        <w:widowControl w:val="0"/>
        <w:numPr>
          <w:ilvl w:val="0"/>
          <w:numId w:val="14"/>
        </w:numPr>
        <w:suppressAutoHyphens w:val="0"/>
        <w:autoSpaceDE w:val="0"/>
        <w:spacing w:before="120" w:line="360" w:lineRule="auto"/>
        <w:contextualSpacing w:val="0"/>
        <w:textAlignment w:val="auto"/>
        <w:rPr>
          <w:rFonts w:ascii="Aptos" w:hAnsi="Aptos"/>
          <w:sz w:val="22"/>
          <w:szCs w:val="22"/>
        </w:rPr>
      </w:pPr>
      <w:r w:rsidRPr="00D93AA4">
        <w:rPr>
          <w:rFonts w:ascii="Aptos" w:hAnsi="Aptos"/>
          <w:sz w:val="22"/>
          <w:szCs w:val="22"/>
        </w:rPr>
        <w:t>Production of technical designs of exhibition elements and interactives</w:t>
      </w:r>
    </w:p>
    <w:p w14:paraId="69CCC5D2" w14:textId="77777777" w:rsidR="007A2907" w:rsidRPr="00D93AA4" w:rsidRDefault="007A2907" w:rsidP="007A2907">
      <w:pPr>
        <w:pStyle w:val="ListParagraph"/>
        <w:widowControl w:val="0"/>
        <w:numPr>
          <w:ilvl w:val="0"/>
          <w:numId w:val="14"/>
        </w:numPr>
        <w:suppressAutoHyphens w:val="0"/>
        <w:autoSpaceDE w:val="0"/>
        <w:spacing w:before="120" w:line="360" w:lineRule="auto"/>
        <w:contextualSpacing w:val="0"/>
        <w:textAlignment w:val="auto"/>
        <w:rPr>
          <w:rFonts w:ascii="Aptos" w:hAnsi="Aptos"/>
          <w:sz w:val="22"/>
          <w:szCs w:val="22"/>
        </w:rPr>
      </w:pPr>
      <w:r w:rsidRPr="00D93AA4">
        <w:rPr>
          <w:rFonts w:ascii="Aptos" w:hAnsi="Aptos"/>
          <w:sz w:val="22"/>
          <w:szCs w:val="22"/>
        </w:rPr>
        <w:t>Fabrication and installation on site</w:t>
      </w:r>
    </w:p>
    <w:p w14:paraId="6FCDF170" w14:textId="77777777" w:rsidR="007A2907" w:rsidRPr="00B45FE3" w:rsidRDefault="007A2907" w:rsidP="007A2907">
      <w:pPr>
        <w:widowControl w:val="0"/>
        <w:autoSpaceDE w:val="0"/>
        <w:spacing w:before="120" w:line="360" w:lineRule="auto"/>
        <w:rPr>
          <w:rFonts w:ascii="Aptos" w:hAnsi="Aptos"/>
          <w:sz w:val="22"/>
        </w:rPr>
      </w:pPr>
      <w:r w:rsidRPr="00D93AA4">
        <w:rPr>
          <w:rFonts w:ascii="Aptos" w:hAnsi="Aptos"/>
          <w:sz w:val="22"/>
        </w:rPr>
        <w:t xml:space="preserve">The concept designs are presented in Appendix </w:t>
      </w:r>
      <w:r>
        <w:rPr>
          <w:rFonts w:ascii="Aptos" w:hAnsi="Aptos"/>
          <w:sz w:val="22"/>
        </w:rPr>
        <w:t>1g</w:t>
      </w:r>
      <w:r w:rsidRPr="00D93AA4">
        <w:rPr>
          <w:rFonts w:ascii="Aptos" w:hAnsi="Aptos"/>
          <w:sz w:val="22"/>
        </w:rPr>
        <w:t xml:space="preserve"> and individual exhibit briefs in Appendix </w:t>
      </w:r>
      <w:r>
        <w:rPr>
          <w:rFonts w:ascii="Aptos" w:hAnsi="Aptos"/>
          <w:sz w:val="22"/>
        </w:rPr>
        <w:t>1h</w:t>
      </w:r>
      <w:r w:rsidRPr="00D93AA4">
        <w:rPr>
          <w:rFonts w:ascii="Aptos" w:hAnsi="Aptos"/>
          <w:sz w:val="22"/>
        </w:rPr>
        <w:t>. In summary the gallery is approx. 200 m</w:t>
      </w:r>
      <w:r w:rsidRPr="00D93AA4">
        <w:rPr>
          <w:rFonts w:ascii="Aptos" w:hAnsi="Aptos"/>
          <w:sz w:val="22"/>
          <w:vertAlign w:val="superscript"/>
        </w:rPr>
        <w:t>2</w:t>
      </w:r>
      <w:r w:rsidRPr="00D93AA4">
        <w:rPr>
          <w:rFonts w:ascii="Aptos" w:hAnsi="Aptos"/>
          <w:sz w:val="22"/>
        </w:rPr>
        <w:t xml:space="preserve"> and the scope of works includes the design, fabrication and installation of scenography, raised platform with slide and cave, semi-enclosed baby area, dividing walls, </w:t>
      </w:r>
      <w:r w:rsidRPr="00B45FE3">
        <w:rPr>
          <w:rFonts w:ascii="Aptos" w:hAnsi="Aptos"/>
          <w:sz w:val="22"/>
        </w:rPr>
        <w:t xml:space="preserve">furniture and interactive exhibits. Out of scope will be gallery walls and gallery flooring and exhibition. </w:t>
      </w:r>
    </w:p>
    <w:p w14:paraId="699347FC" w14:textId="3D915C9E" w:rsidR="00D20DC1" w:rsidRPr="008926AF" w:rsidRDefault="00716F6E" w:rsidP="00822B3B">
      <w:pPr>
        <w:spacing w:after="200" w:line="360" w:lineRule="auto"/>
        <w:jc w:val="left"/>
        <w:rPr>
          <w:rFonts w:ascii="Aptos" w:hAnsi="Aptos"/>
          <w:sz w:val="22"/>
        </w:rPr>
      </w:pPr>
      <w:r w:rsidRPr="008926AF">
        <w:rPr>
          <w:rFonts w:ascii="Aptos" w:hAnsi="Aptos"/>
          <w:sz w:val="22"/>
        </w:rPr>
        <w:br w:type="page"/>
      </w:r>
    </w:p>
    <w:p w14:paraId="699347FE" w14:textId="6DCFB452" w:rsidR="000B749D" w:rsidRPr="008926AF" w:rsidRDefault="00716F6E" w:rsidP="00822B3B">
      <w:pPr>
        <w:pStyle w:val="Part"/>
        <w:numPr>
          <w:ilvl w:val="0"/>
          <w:numId w:val="0"/>
        </w:numPr>
        <w:rPr>
          <w:rFonts w:ascii="Aptos" w:hAnsi="Aptos"/>
          <w:sz w:val="22"/>
        </w:rPr>
      </w:pPr>
      <w:bookmarkStart w:id="108" w:name="_Toc225351720"/>
      <w:r w:rsidRPr="008926AF">
        <w:rPr>
          <w:rFonts w:ascii="Aptos" w:hAnsi="Aptos"/>
          <w:sz w:val="22"/>
        </w:rPr>
        <w:lastRenderedPageBreak/>
        <w:t xml:space="preserve">SCHEDULE </w:t>
      </w:r>
      <w:r w:rsidR="001E009B" w:rsidRPr="008926AF">
        <w:rPr>
          <w:rFonts w:ascii="Aptos" w:hAnsi="Aptos"/>
          <w:sz w:val="22"/>
        </w:rPr>
        <w:t>6</w:t>
      </w:r>
      <w:r w:rsidRPr="008926AF">
        <w:rPr>
          <w:rFonts w:ascii="Aptos" w:hAnsi="Aptos"/>
          <w:sz w:val="22"/>
        </w:rPr>
        <w:t xml:space="preserve"> </w:t>
      </w:r>
      <w:r w:rsidR="009C709D" w:rsidRPr="008926AF">
        <w:rPr>
          <w:rFonts w:ascii="Aptos" w:hAnsi="Aptos"/>
          <w:sz w:val="22"/>
        </w:rPr>
        <w:t>– PRICING</w:t>
      </w:r>
      <w:r w:rsidRPr="008926AF">
        <w:rPr>
          <w:rFonts w:ascii="Aptos" w:hAnsi="Aptos"/>
          <w:sz w:val="22"/>
        </w:rPr>
        <w:t xml:space="preserve"> </w:t>
      </w:r>
      <w:r w:rsidR="00272FC9" w:rsidRPr="008926AF">
        <w:rPr>
          <w:rFonts w:ascii="Aptos" w:hAnsi="Aptos"/>
          <w:sz w:val="22"/>
        </w:rPr>
        <w:t>SCHEDULE</w:t>
      </w:r>
      <w:bookmarkEnd w:id="108"/>
      <w:r w:rsidR="00272FC9" w:rsidRPr="008926AF">
        <w:rPr>
          <w:rFonts w:ascii="Aptos" w:hAnsi="Aptos"/>
          <w:sz w:val="22"/>
        </w:rPr>
        <w:t xml:space="preserve"> </w:t>
      </w:r>
      <w:bookmarkStart w:id="109" w:name="_Hlk169271590"/>
      <w:bookmarkStart w:id="110" w:name="_Hlk141189231"/>
    </w:p>
    <w:p w14:paraId="5ADB19E4" w14:textId="77777777" w:rsidR="004D561A" w:rsidRPr="008926AF" w:rsidRDefault="004D561A" w:rsidP="00822B3B">
      <w:pPr>
        <w:spacing w:line="360" w:lineRule="auto"/>
        <w:rPr>
          <w:rFonts w:ascii="Aptos" w:hAnsi="Aptos" w:cs="Arial"/>
          <w:b/>
          <w:i/>
          <w:iCs/>
          <w:sz w:val="22"/>
        </w:rPr>
      </w:pPr>
    </w:p>
    <w:p w14:paraId="699347FF" w14:textId="2590F0FB" w:rsidR="000B749D" w:rsidRPr="008926AF" w:rsidRDefault="004D561A" w:rsidP="00822B3B">
      <w:pPr>
        <w:spacing w:line="360" w:lineRule="auto"/>
        <w:rPr>
          <w:rFonts w:ascii="Aptos" w:hAnsi="Aptos" w:cs="Arial"/>
          <w:bCs/>
          <w:sz w:val="22"/>
        </w:rPr>
      </w:pPr>
      <w:r w:rsidRPr="008926AF">
        <w:rPr>
          <w:rFonts w:ascii="Aptos" w:hAnsi="Aptos" w:cs="Arial"/>
          <w:bCs/>
          <w:sz w:val="22"/>
        </w:rPr>
        <w:t>S</w:t>
      </w:r>
      <w:r w:rsidR="00365F38" w:rsidRPr="008926AF">
        <w:rPr>
          <w:rFonts w:ascii="Aptos" w:hAnsi="Aptos" w:cs="Arial"/>
          <w:bCs/>
          <w:sz w:val="22"/>
        </w:rPr>
        <w:t xml:space="preserve">ee </w:t>
      </w:r>
      <w:r w:rsidR="007C23F3" w:rsidRPr="008926AF">
        <w:rPr>
          <w:rFonts w:ascii="Aptos" w:hAnsi="Aptos" w:cs="Arial"/>
          <w:bCs/>
          <w:sz w:val="22"/>
        </w:rPr>
        <w:t xml:space="preserve">also </w:t>
      </w:r>
      <w:r w:rsidR="00365F38" w:rsidRPr="008926AF">
        <w:rPr>
          <w:rFonts w:ascii="Aptos" w:hAnsi="Aptos" w:cs="Arial"/>
          <w:bCs/>
          <w:sz w:val="22"/>
        </w:rPr>
        <w:t>Appendix 1e Pricing Schedule</w:t>
      </w:r>
      <w:r w:rsidR="00D37D46" w:rsidRPr="008926AF">
        <w:rPr>
          <w:rFonts w:ascii="Aptos" w:hAnsi="Aptos" w:cs="Arial"/>
          <w:bCs/>
          <w:sz w:val="22"/>
        </w:rPr>
        <w:t xml:space="preserve"> and ITT Response Document Part B </w:t>
      </w:r>
      <w:r w:rsidR="00822558" w:rsidRPr="008926AF">
        <w:rPr>
          <w:rFonts w:ascii="Aptos" w:hAnsi="Aptos" w:cs="Arial"/>
          <w:bCs/>
          <w:sz w:val="22"/>
        </w:rPr>
        <w:t>Section 19</w:t>
      </w:r>
      <w:r w:rsidR="0014655A" w:rsidRPr="008926AF">
        <w:rPr>
          <w:rFonts w:ascii="Aptos" w:hAnsi="Aptos" w:cs="Arial"/>
          <w:bCs/>
          <w:sz w:val="22"/>
        </w:rPr>
        <w:t xml:space="preserve"> Award Criteria Pricing Document</w:t>
      </w:r>
      <w:r w:rsidR="002506E5" w:rsidRPr="008926AF">
        <w:rPr>
          <w:rFonts w:ascii="Aptos" w:hAnsi="Aptos" w:cs="Arial"/>
          <w:bCs/>
          <w:sz w:val="22"/>
        </w:rPr>
        <w:t xml:space="preserve"> Instructions.</w:t>
      </w:r>
      <w:bookmarkEnd w:id="109"/>
    </w:p>
    <w:p w14:paraId="071B249C" w14:textId="77777777" w:rsidR="00586A6F" w:rsidRPr="008926AF" w:rsidRDefault="00586A6F" w:rsidP="00822B3B">
      <w:pPr>
        <w:spacing w:line="360" w:lineRule="auto"/>
        <w:rPr>
          <w:rFonts w:ascii="Aptos" w:hAnsi="Aptos" w:cs="Arial"/>
          <w:bCs/>
          <w:sz w:val="22"/>
        </w:rPr>
      </w:pPr>
    </w:p>
    <w:p w14:paraId="69934801" w14:textId="10F89933" w:rsidR="00D20DC1" w:rsidRPr="008926AF" w:rsidRDefault="00716F6E" w:rsidP="00822B3B">
      <w:pPr>
        <w:pStyle w:val="BodyText1"/>
        <w:rPr>
          <w:rFonts w:ascii="Aptos" w:hAnsi="Aptos"/>
          <w:b/>
          <w:sz w:val="22"/>
        </w:rPr>
      </w:pPr>
      <w:r w:rsidRPr="008926AF">
        <w:rPr>
          <w:rFonts w:ascii="Aptos" w:hAnsi="Aptos"/>
          <w:b/>
          <w:sz w:val="22"/>
        </w:rPr>
        <w:t>Part A</w:t>
      </w:r>
      <w:r w:rsidR="00F403FC" w:rsidRPr="008926AF">
        <w:rPr>
          <w:rFonts w:ascii="Aptos" w:hAnsi="Aptos"/>
          <w:b/>
          <w:sz w:val="22"/>
        </w:rPr>
        <w:t xml:space="preserve"> – Pricing Terms and Conditions</w:t>
      </w:r>
    </w:p>
    <w:p w14:paraId="69934802" w14:textId="77777777" w:rsidR="00F403FC" w:rsidRPr="008926AF" w:rsidRDefault="00716F6E" w:rsidP="00822B3B">
      <w:pPr>
        <w:pStyle w:val="BodyText1"/>
        <w:rPr>
          <w:rFonts w:ascii="Aptos" w:hAnsi="Aptos"/>
          <w:b/>
          <w:sz w:val="22"/>
          <w:u w:val="single"/>
        </w:rPr>
      </w:pPr>
      <w:r w:rsidRPr="008926AF">
        <w:rPr>
          <w:rFonts w:ascii="Aptos" w:hAnsi="Aptos"/>
          <w:b/>
          <w:sz w:val="22"/>
          <w:u w:val="single"/>
        </w:rPr>
        <w:t>A.1 Indexation</w:t>
      </w:r>
    </w:p>
    <w:p w14:paraId="69934803" w14:textId="6534E7B7" w:rsidR="009F4B95" w:rsidRPr="008926AF" w:rsidRDefault="4BA20F02" w:rsidP="00822B3B">
      <w:pPr>
        <w:pStyle w:val="BodyText1"/>
        <w:rPr>
          <w:rFonts w:ascii="Aptos" w:hAnsi="Aptos"/>
          <w:sz w:val="22"/>
        </w:rPr>
      </w:pPr>
      <w:r w:rsidRPr="008926AF">
        <w:rPr>
          <w:rFonts w:ascii="Aptos" w:hAnsi="Aptos"/>
          <w:sz w:val="22"/>
          <w:lang w:val="en-US"/>
        </w:rPr>
        <w:t xml:space="preserve">All pricing submitted in your response to </w:t>
      </w:r>
      <w:r w:rsidR="15898441" w:rsidRPr="008926AF">
        <w:rPr>
          <w:rFonts w:ascii="Aptos" w:hAnsi="Aptos"/>
          <w:sz w:val="22"/>
          <w:lang w:val="en-US"/>
        </w:rPr>
        <w:t>the Pricing</w:t>
      </w:r>
      <w:r w:rsidRPr="008926AF">
        <w:rPr>
          <w:rFonts w:ascii="Aptos" w:hAnsi="Aptos"/>
          <w:sz w:val="22"/>
          <w:lang w:val="en-US"/>
        </w:rPr>
        <w:t xml:space="preserve"> Document in Appendix 1e must be fixed for initially the first 2 YEARS of the contract unless amended as agreed by the University. Any Pricing adjustment shall be based on an agreed Pay-related Index.</w:t>
      </w:r>
    </w:p>
    <w:p w14:paraId="69934804" w14:textId="77777777" w:rsidR="00F403FC" w:rsidRPr="008926AF" w:rsidRDefault="00716F6E" w:rsidP="00822B3B">
      <w:pPr>
        <w:pStyle w:val="BodyText1"/>
        <w:rPr>
          <w:rFonts w:ascii="Aptos" w:hAnsi="Aptos"/>
          <w:b/>
          <w:sz w:val="22"/>
          <w:u w:val="single"/>
        </w:rPr>
      </w:pPr>
      <w:r w:rsidRPr="008926AF">
        <w:rPr>
          <w:rFonts w:ascii="Aptos" w:hAnsi="Aptos"/>
          <w:b/>
          <w:sz w:val="22"/>
          <w:u w:val="single"/>
        </w:rPr>
        <w:t>A.2 Payment profile</w:t>
      </w:r>
      <w:r w:rsidR="00C54FAC" w:rsidRPr="008926AF">
        <w:rPr>
          <w:rFonts w:ascii="Aptos" w:hAnsi="Aptos"/>
          <w:b/>
          <w:sz w:val="22"/>
          <w:u w:val="single"/>
        </w:rPr>
        <w:t xml:space="preserve"> clause</w:t>
      </w:r>
    </w:p>
    <w:p w14:paraId="69934805" w14:textId="42DFFCDB" w:rsidR="009F4B95" w:rsidRPr="008926AF" w:rsidRDefault="002472C0" w:rsidP="00822B3B">
      <w:pPr>
        <w:pStyle w:val="BodyText1"/>
        <w:rPr>
          <w:rFonts w:ascii="Aptos" w:hAnsi="Aptos" w:cstheme="minorHAnsi"/>
          <w:bCs/>
          <w:sz w:val="22"/>
        </w:rPr>
      </w:pPr>
      <w:r w:rsidRPr="008926AF">
        <w:rPr>
          <w:rFonts w:ascii="Aptos" w:hAnsi="Aptos" w:cstheme="minorHAnsi"/>
          <w:bCs/>
          <w:sz w:val="22"/>
        </w:rPr>
        <w:t>All valid invoices</w:t>
      </w:r>
      <w:r w:rsidR="00586A6F" w:rsidRPr="008926AF">
        <w:rPr>
          <w:rFonts w:ascii="Aptos" w:hAnsi="Aptos" w:cstheme="minorHAnsi"/>
          <w:bCs/>
          <w:sz w:val="22"/>
        </w:rPr>
        <w:t xml:space="preserve"> presented </w:t>
      </w:r>
      <w:r w:rsidRPr="008926AF">
        <w:rPr>
          <w:rFonts w:ascii="Aptos" w:hAnsi="Aptos" w:cstheme="minorHAnsi"/>
          <w:bCs/>
          <w:sz w:val="22"/>
        </w:rPr>
        <w:t xml:space="preserve">will be paid within </w:t>
      </w:r>
      <w:r w:rsidR="001212F3" w:rsidRPr="008926AF">
        <w:rPr>
          <w:rFonts w:ascii="Aptos" w:hAnsi="Aptos" w:cstheme="minorHAnsi"/>
          <w:bCs/>
          <w:sz w:val="22"/>
        </w:rPr>
        <w:t>30</w:t>
      </w:r>
      <w:r w:rsidRPr="008926AF">
        <w:rPr>
          <w:rFonts w:ascii="Aptos" w:hAnsi="Aptos" w:cstheme="minorHAnsi"/>
          <w:bCs/>
          <w:sz w:val="22"/>
        </w:rPr>
        <w:t xml:space="preserve"> days </w:t>
      </w:r>
      <w:r w:rsidR="009977C6" w:rsidRPr="008926AF">
        <w:rPr>
          <w:rFonts w:ascii="Aptos" w:hAnsi="Aptos" w:cstheme="minorHAnsi"/>
          <w:bCs/>
          <w:sz w:val="22"/>
        </w:rPr>
        <w:t>from</w:t>
      </w:r>
      <w:r w:rsidR="00586A6F" w:rsidRPr="008926AF">
        <w:rPr>
          <w:rFonts w:ascii="Aptos" w:hAnsi="Aptos" w:cstheme="minorHAnsi"/>
          <w:bCs/>
          <w:sz w:val="22"/>
        </w:rPr>
        <w:t xml:space="preserve"> the</w:t>
      </w:r>
      <w:r w:rsidR="009977C6" w:rsidRPr="008926AF">
        <w:rPr>
          <w:rFonts w:ascii="Aptos" w:hAnsi="Aptos" w:cstheme="minorHAnsi"/>
          <w:bCs/>
          <w:sz w:val="22"/>
        </w:rPr>
        <w:t xml:space="preserve"> invoice tax date.</w:t>
      </w:r>
    </w:p>
    <w:p w14:paraId="69934806" w14:textId="77777777" w:rsidR="00F403FC" w:rsidRPr="008926AF" w:rsidRDefault="00716F6E" w:rsidP="00822B3B">
      <w:pPr>
        <w:pStyle w:val="BodyText1"/>
        <w:rPr>
          <w:rFonts w:ascii="Aptos" w:hAnsi="Aptos"/>
          <w:b/>
          <w:sz w:val="22"/>
          <w:u w:val="single"/>
        </w:rPr>
      </w:pPr>
      <w:r w:rsidRPr="008926AF">
        <w:rPr>
          <w:rFonts w:ascii="Aptos" w:hAnsi="Aptos"/>
          <w:b/>
          <w:sz w:val="22"/>
          <w:u w:val="single"/>
        </w:rPr>
        <w:t>A.3 Rebate clause</w:t>
      </w:r>
    </w:p>
    <w:p w14:paraId="69934808" w14:textId="63516E07" w:rsidR="009F4B95" w:rsidRPr="008926AF" w:rsidRDefault="002472C0" w:rsidP="00822B3B">
      <w:pPr>
        <w:pStyle w:val="BodyText1"/>
        <w:rPr>
          <w:rFonts w:ascii="Aptos" w:hAnsi="Aptos" w:cstheme="minorHAnsi"/>
          <w:bCs/>
          <w:sz w:val="22"/>
        </w:rPr>
      </w:pPr>
      <w:r w:rsidRPr="008926AF">
        <w:rPr>
          <w:rFonts w:ascii="Aptos" w:hAnsi="Aptos" w:cstheme="minorHAnsi"/>
          <w:bCs/>
          <w:sz w:val="22"/>
        </w:rPr>
        <w:t>Not A</w:t>
      </w:r>
      <w:r w:rsidR="00DE496A" w:rsidRPr="008926AF">
        <w:rPr>
          <w:rFonts w:ascii="Aptos" w:hAnsi="Aptos" w:cstheme="minorHAnsi"/>
          <w:bCs/>
          <w:sz w:val="22"/>
        </w:rPr>
        <w:t>pplicable</w:t>
      </w:r>
    </w:p>
    <w:p w14:paraId="69934809" w14:textId="77777777" w:rsidR="007632FD" w:rsidRPr="008926AF" w:rsidRDefault="00716F6E" w:rsidP="00822B3B">
      <w:pPr>
        <w:spacing w:after="200" w:line="360" w:lineRule="auto"/>
        <w:jc w:val="left"/>
        <w:rPr>
          <w:rFonts w:ascii="Aptos" w:hAnsi="Aptos"/>
          <w:b/>
          <w:sz w:val="22"/>
        </w:rPr>
      </w:pPr>
      <w:r w:rsidRPr="008926AF">
        <w:rPr>
          <w:rFonts w:ascii="Aptos" w:hAnsi="Aptos"/>
          <w:b/>
          <w:sz w:val="22"/>
        </w:rPr>
        <w:t>Part B – Pricing document</w:t>
      </w:r>
    </w:p>
    <w:bookmarkEnd w:id="110"/>
    <w:p w14:paraId="1E0DCFB6" w14:textId="29547C30" w:rsidR="00DE496A" w:rsidRPr="008926AF" w:rsidRDefault="00DE496A" w:rsidP="00822B3B">
      <w:pPr>
        <w:pStyle w:val="BodyText1"/>
        <w:rPr>
          <w:rFonts w:ascii="Aptos" w:hAnsi="Aptos"/>
          <w:sz w:val="22"/>
        </w:rPr>
      </w:pPr>
      <w:r w:rsidRPr="008926AF">
        <w:rPr>
          <w:rFonts w:ascii="Aptos" w:hAnsi="Aptos"/>
          <w:sz w:val="22"/>
        </w:rPr>
        <w:t>The Pricing Document will be evaluated on the basis of the</w:t>
      </w:r>
      <w:r w:rsidR="00FE7025" w:rsidRPr="008926AF">
        <w:rPr>
          <w:rFonts w:ascii="Aptos" w:hAnsi="Aptos"/>
          <w:sz w:val="22"/>
        </w:rPr>
        <w:t xml:space="preserve"> </w:t>
      </w:r>
      <w:r w:rsidRPr="008926AF">
        <w:rPr>
          <w:rFonts w:ascii="Aptos" w:hAnsi="Aptos"/>
          <w:sz w:val="22"/>
        </w:rPr>
        <w:t>Total Cost over the entire word bandings (Inclusive of VAT).</w:t>
      </w:r>
    </w:p>
    <w:p w14:paraId="653EB0FB" w14:textId="09693D13" w:rsidR="00EE7F1C" w:rsidRPr="008926AF" w:rsidRDefault="00EE7F1C" w:rsidP="00822B3B">
      <w:pPr>
        <w:pStyle w:val="BodyText1"/>
        <w:rPr>
          <w:rFonts w:ascii="Aptos" w:hAnsi="Aptos"/>
          <w:sz w:val="22"/>
          <w:lang w:val="en-US"/>
        </w:rPr>
      </w:pPr>
      <w:r w:rsidRPr="008926AF">
        <w:rPr>
          <w:rFonts w:ascii="Aptos" w:hAnsi="Aptos"/>
          <w:sz w:val="22"/>
          <w:lang w:val="en-US"/>
        </w:rPr>
        <w:t>For any United Kingdom based Tenderer the Pricing Document in Appendix 1e should be in British pound sterling and shall be exclusive of VAT and inclusive of VAT @20% and include all other Taxes and Tariffs, where applicable. Please complete Appendix 1e fully as required.</w:t>
      </w:r>
    </w:p>
    <w:p w14:paraId="0E8E6B3F" w14:textId="25288A3C" w:rsidR="00EE7F1C" w:rsidRPr="008926AF" w:rsidRDefault="00EE7F1C" w:rsidP="00822B3B">
      <w:pPr>
        <w:pStyle w:val="BodyText1"/>
        <w:rPr>
          <w:rFonts w:ascii="Aptos" w:hAnsi="Aptos"/>
          <w:sz w:val="22"/>
          <w:lang w:val="en-US"/>
        </w:rPr>
      </w:pPr>
      <w:r w:rsidRPr="008926AF">
        <w:rPr>
          <w:rFonts w:ascii="Aptos" w:hAnsi="Aptos"/>
          <w:sz w:val="22"/>
          <w:lang w:val="en-US"/>
        </w:rPr>
        <w:t xml:space="preserve">For any Tenderer based outside the United Kingdom the Pricing Document in Appendix 1e should be in British pounds sterling. However, the University will need to account for a reverse charge at 20% to HMCE. Therefor the cost of the </w:t>
      </w:r>
      <w:r w:rsidR="00CC7CAA" w:rsidRPr="008926AF">
        <w:rPr>
          <w:rFonts w:ascii="Aptos" w:hAnsi="Aptos"/>
          <w:sz w:val="22"/>
          <w:lang w:val="en-US"/>
        </w:rPr>
        <w:t>services,</w:t>
      </w:r>
      <w:r w:rsidR="00EE1507" w:rsidRPr="008926AF">
        <w:rPr>
          <w:rFonts w:ascii="Aptos" w:hAnsi="Aptos"/>
          <w:sz w:val="22"/>
          <w:lang w:val="en-US"/>
        </w:rPr>
        <w:t xml:space="preserve"> </w:t>
      </w:r>
      <w:r w:rsidRPr="008926AF">
        <w:rPr>
          <w:rFonts w:ascii="Aptos" w:hAnsi="Aptos"/>
          <w:sz w:val="22"/>
          <w:lang w:val="en-US"/>
        </w:rPr>
        <w:t xml:space="preserve">including the reverse </w:t>
      </w:r>
      <w:r w:rsidR="00CC7CAA" w:rsidRPr="008926AF">
        <w:rPr>
          <w:rFonts w:ascii="Aptos" w:hAnsi="Aptos"/>
          <w:sz w:val="22"/>
          <w:lang w:val="en-US"/>
        </w:rPr>
        <w:t>charge,</w:t>
      </w:r>
      <w:r w:rsidRPr="008926AF">
        <w:rPr>
          <w:rFonts w:ascii="Aptos" w:hAnsi="Aptos"/>
          <w:sz w:val="22"/>
          <w:lang w:val="en-US"/>
        </w:rPr>
        <w:t xml:space="preserve"> will need to be within the indicative budget</w:t>
      </w:r>
      <w:r w:rsidR="00EE1507" w:rsidRPr="008926AF">
        <w:rPr>
          <w:rFonts w:ascii="Aptos" w:hAnsi="Aptos"/>
          <w:sz w:val="22"/>
          <w:lang w:val="en-US"/>
        </w:rPr>
        <w:t xml:space="preserve"> and total </w:t>
      </w:r>
      <w:r w:rsidR="00876B4A" w:rsidRPr="008926AF">
        <w:rPr>
          <w:rFonts w:ascii="Aptos" w:hAnsi="Aptos"/>
          <w:sz w:val="22"/>
          <w:lang w:val="en-US"/>
        </w:rPr>
        <w:t>tender sum</w:t>
      </w:r>
      <w:r w:rsidRPr="008926AF">
        <w:rPr>
          <w:rFonts w:ascii="Aptos" w:hAnsi="Aptos"/>
          <w:sz w:val="22"/>
          <w:lang w:val="en-US"/>
        </w:rPr>
        <w:t xml:space="preserve"> and Appendix 1e needs to be completed fully as required.</w:t>
      </w:r>
    </w:p>
    <w:p w14:paraId="4DBD4B91" w14:textId="44351B1B" w:rsidR="003B2430" w:rsidRPr="008926AF" w:rsidRDefault="3AC6B994" w:rsidP="00822B3B">
      <w:pPr>
        <w:pStyle w:val="BodyText1"/>
        <w:rPr>
          <w:rFonts w:ascii="Aptos" w:hAnsi="Aptos"/>
          <w:b/>
          <w:bCs/>
          <w:sz w:val="22"/>
        </w:rPr>
      </w:pPr>
      <w:r w:rsidRPr="008926AF">
        <w:rPr>
          <w:rFonts w:ascii="Aptos" w:hAnsi="Aptos"/>
          <w:sz w:val="22"/>
        </w:rPr>
        <w:lastRenderedPageBreak/>
        <w:t xml:space="preserve">The Pricing Document, which is found in Appendix 1e – Pricing Schedule has been allocated an overall Total weighting of </w:t>
      </w:r>
      <w:r w:rsidR="5AC5D463" w:rsidRPr="008926AF">
        <w:rPr>
          <w:rFonts w:ascii="Aptos" w:hAnsi="Aptos"/>
          <w:sz w:val="22"/>
        </w:rPr>
        <w:t>30</w:t>
      </w:r>
      <w:r w:rsidRPr="008926AF">
        <w:rPr>
          <w:rFonts w:ascii="Aptos" w:hAnsi="Aptos"/>
          <w:sz w:val="22"/>
        </w:rPr>
        <w:t xml:space="preserve">%. The scoring methodology is detailed within Schedule 1 </w:t>
      </w:r>
      <w:r w:rsidR="006D636F" w:rsidRPr="008926AF">
        <w:rPr>
          <w:rFonts w:ascii="Aptos" w:hAnsi="Aptos"/>
          <w:b/>
          <w:bCs/>
          <w:sz w:val="22"/>
        </w:rPr>
        <w:t xml:space="preserve">Appendix 1a WPSQ  Award Criteria Evaluation Methodology </w:t>
      </w:r>
      <w:r w:rsidRPr="008926AF">
        <w:rPr>
          <w:rFonts w:ascii="Aptos" w:hAnsi="Aptos"/>
          <w:b/>
          <w:bCs/>
          <w:sz w:val="22"/>
        </w:rPr>
        <w:t>- Award Criteria Tab.</w:t>
      </w:r>
    </w:p>
    <w:p w14:paraId="599E49FE" w14:textId="55A8F144" w:rsidR="003B2430" w:rsidRPr="008926AF" w:rsidRDefault="003B2430" w:rsidP="00822B3B">
      <w:pPr>
        <w:pStyle w:val="BodyText1"/>
        <w:rPr>
          <w:rFonts w:ascii="Aptos" w:hAnsi="Aptos"/>
          <w:sz w:val="22"/>
        </w:rPr>
      </w:pPr>
      <w:r w:rsidRPr="008926AF">
        <w:rPr>
          <w:rFonts w:ascii="Aptos" w:hAnsi="Aptos"/>
          <w:sz w:val="22"/>
        </w:rPr>
        <w:t>The most competitive total price will achieve the full marks available. Pro-rated scores will then be applied to other Tenders.</w:t>
      </w:r>
    </w:p>
    <w:p w14:paraId="28897675" w14:textId="77777777" w:rsidR="003B2430" w:rsidRPr="008926AF" w:rsidRDefault="003B2430" w:rsidP="00822B3B">
      <w:pPr>
        <w:pStyle w:val="BodyText1"/>
        <w:rPr>
          <w:rFonts w:ascii="Aptos" w:hAnsi="Aptos"/>
          <w:sz w:val="22"/>
        </w:rPr>
      </w:pPr>
      <w:r w:rsidRPr="008926AF">
        <w:rPr>
          <w:rFonts w:ascii="Aptos" w:hAnsi="Aptos"/>
          <w:sz w:val="22"/>
        </w:rPr>
        <w:t>Each Tenderer's completed Pricing Document will be scored using the following formula: (Lowest Tender Price Bid /Actual Tender Price Bid) x100 = Weighted Price Score.</w:t>
      </w:r>
    </w:p>
    <w:p w14:paraId="4F5CBCEE" w14:textId="2BB991D9" w:rsidR="003B2430" w:rsidRPr="008926AF" w:rsidRDefault="3AC6B994" w:rsidP="00822B3B">
      <w:pPr>
        <w:pStyle w:val="BodyText1"/>
        <w:rPr>
          <w:rFonts w:ascii="Aptos" w:hAnsi="Aptos"/>
          <w:sz w:val="22"/>
        </w:rPr>
      </w:pPr>
      <w:r w:rsidRPr="008926AF">
        <w:rPr>
          <w:rFonts w:ascii="Aptos" w:hAnsi="Aptos"/>
          <w:sz w:val="22"/>
        </w:rPr>
        <w:t xml:space="preserve">Weighted Price Score x Price </w:t>
      </w:r>
      <w:r w:rsidRPr="009C7869">
        <w:rPr>
          <w:rFonts w:ascii="Aptos" w:hAnsi="Aptos"/>
          <w:sz w:val="22"/>
        </w:rPr>
        <w:t>Weighting (</w:t>
      </w:r>
      <w:r w:rsidR="2668C684" w:rsidRPr="009C7869">
        <w:rPr>
          <w:rFonts w:ascii="Aptos" w:hAnsi="Aptos"/>
          <w:sz w:val="22"/>
        </w:rPr>
        <w:t>30</w:t>
      </w:r>
      <w:r w:rsidRPr="009C7869">
        <w:rPr>
          <w:rFonts w:ascii="Aptos" w:hAnsi="Aptos"/>
          <w:sz w:val="22"/>
        </w:rPr>
        <w:t>%) = Price</w:t>
      </w:r>
      <w:r w:rsidRPr="008926AF">
        <w:rPr>
          <w:rFonts w:ascii="Aptos" w:hAnsi="Aptos"/>
          <w:sz w:val="22"/>
        </w:rPr>
        <w:t xml:space="preserve"> Score</w:t>
      </w:r>
    </w:p>
    <w:p w14:paraId="37EF2289" w14:textId="36BC9448" w:rsidR="003B2430" w:rsidRPr="008926AF" w:rsidRDefault="003B2430" w:rsidP="00822B3B">
      <w:pPr>
        <w:pStyle w:val="BodyText1"/>
        <w:rPr>
          <w:rFonts w:ascii="Aptos" w:hAnsi="Aptos"/>
          <w:sz w:val="22"/>
        </w:rPr>
      </w:pPr>
      <w:r w:rsidRPr="008926AF">
        <w:rPr>
          <w:rFonts w:ascii="Aptos" w:hAnsi="Aptos"/>
          <w:sz w:val="22"/>
        </w:rPr>
        <w:t>Tenderers should be aware that this calculation may result in a negative score for price, which will be added to the Quality Scores. It should be noted that receiving a negative score for Price will detract from a Positive Quality Scores when they are combined to produce a final score.</w:t>
      </w:r>
    </w:p>
    <w:p w14:paraId="3F890137" w14:textId="4D3897DB" w:rsidR="003B2430" w:rsidRPr="008926AF" w:rsidRDefault="003B2430" w:rsidP="00822B3B">
      <w:pPr>
        <w:pStyle w:val="BodyText1"/>
        <w:rPr>
          <w:rFonts w:ascii="Aptos" w:hAnsi="Aptos"/>
          <w:b/>
          <w:bCs/>
          <w:sz w:val="22"/>
        </w:rPr>
      </w:pPr>
      <w:r w:rsidRPr="008926AF">
        <w:rPr>
          <w:rFonts w:ascii="Aptos" w:hAnsi="Aptos"/>
          <w:b/>
          <w:bCs/>
          <w:sz w:val="22"/>
        </w:rPr>
        <w:t>Missing Price Items in Pricing Document</w:t>
      </w:r>
    </w:p>
    <w:p w14:paraId="59E1F5B8" w14:textId="5005228A" w:rsidR="003B2430" w:rsidRPr="008926AF" w:rsidRDefault="003B2430" w:rsidP="00822B3B">
      <w:pPr>
        <w:pStyle w:val="BodyText1"/>
        <w:rPr>
          <w:rFonts w:ascii="Aptos" w:hAnsi="Aptos"/>
          <w:sz w:val="22"/>
        </w:rPr>
      </w:pPr>
      <w:r w:rsidRPr="008926AF">
        <w:rPr>
          <w:rFonts w:ascii="Aptos" w:hAnsi="Aptos"/>
          <w:sz w:val="22"/>
        </w:rPr>
        <w:t xml:space="preserve">Where a </w:t>
      </w:r>
      <w:r w:rsidR="00623A1F" w:rsidRPr="008926AF">
        <w:rPr>
          <w:rFonts w:ascii="Aptos" w:hAnsi="Aptos"/>
          <w:sz w:val="22"/>
        </w:rPr>
        <w:t>Participant</w:t>
      </w:r>
      <w:r w:rsidRPr="008926AF">
        <w:rPr>
          <w:rFonts w:ascii="Aptos" w:hAnsi="Aptos"/>
          <w:sz w:val="22"/>
        </w:rPr>
        <w:t xml:space="preserve"> omits to price a particular pricing item (if applicable) then the following will apply. The </w:t>
      </w:r>
      <w:r w:rsidR="00623A1F" w:rsidRPr="008926AF">
        <w:rPr>
          <w:rFonts w:ascii="Aptos" w:hAnsi="Aptos"/>
          <w:sz w:val="22"/>
        </w:rPr>
        <w:t xml:space="preserve">Participant </w:t>
      </w:r>
      <w:r w:rsidRPr="008926AF">
        <w:rPr>
          <w:rFonts w:ascii="Aptos" w:hAnsi="Aptos"/>
          <w:sz w:val="22"/>
        </w:rPr>
        <w:t>will be contacted to clarify the missing price item and give a deadline to provide a response. If the information is not provided by the deadline, then the Tender may be rejected.</w:t>
      </w:r>
    </w:p>
    <w:p w14:paraId="2AA6C78A" w14:textId="5BE462D5" w:rsidR="003B2430" w:rsidRPr="008926AF" w:rsidRDefault="003B2430" w:rsidP="00822B3B">
      <w:pPr>
        <w:pStyle w:val="BodyText1"/>
        <w:rPr>
          <w:rFonts w:ascii="Aptos" w:hAnsi="Aptos"/>
          <w:b/>
          <w:bCs/>
          <w:sz w:val="22"/>
        </w:rPr>
      </w:pPr>
      <w:r w:rsidRPr="008926AF">
        <w:rPr>
          <w:rFonts w:ascii="Aptos" w:hAnsi="Aptos"/>
          <w:b/>
          <w:bCs/>
          <w:sz w:val="22"/>
        </w:rPr>
        <w:t>Pricing Computation Errors</w:t>
      </w:r>
    </w:p>
    <w:p w14:paraId="0256A509" w14:textId="49588CF1" w:rsidR="003B2430" w:rsidRPr="008926AF" w:rsidRDefault="003B2430" w:rsidP="00822B3B">
      <w:pPr>
        <w:pStyle w:val="BodyText1"/>
        <w:rPr>
          <w:rFonts w:ascii="Aptos" w:hAnsi="Aptos"/>
          <w:sz w:val="22"/>
        </w:rPr>
      </w:pPr>
      <w:r w:rsidRPr="008926AF">
        <w:rPr>
          <w:rFonts w:ascii="Aptos" w:hAnsi="Aptos"/>
          <w:sz w:val="22"/>
        </w:rPr>
        <w:t xml:space="preserve">If a Pricing Document is discovered to contain computation errors during the evaluation stage, then the </w:t>
      </w:r>
      <w:r w:rsidR="00623A1F" w:rsidRPr="008926AF">
        <w:rPr>
          <w:rFonts w:ascii="Aptos" w:hAnsi="Aptos"/>
          <w:sz w:val="22"/>
        </w:rPr>
        <w:t>Participant</w:t>
      </w:r>
      <w:r w:rsidRPr="008926AF">
        <w:rPr>
          <w:rFonts w:ascii="Aptos" w:hAnsi="Aptos"/>
          <w:sz w:val="22"/>
        </w:rPr>
        <w:t xml:space="preserve"> will confirm or withdraw their Tender bid offer.</w:t>
      </w:r>
    </w:p>
    <w:p w14:paraId="6F5A093F" w14:textId="7EF06854" w:rsidR="003B2430" w:rsidRPr="008926AF" w:rsidRDefault="003B2430" w:rsidP="00822B3B">
      <w:pPr>
        <w:pStyle w:val="BodyText1"/>
        <w:rPr>
          <w:rFonts w:ascii="Aptos" w:hAnsi="Aptos"/>
          <w:b/>
          <w:bCs/>
          <w:sz w:val="22"/>
        </w:rPr>
      </w:pPr>
      <w:r w:rsidRPr="008926AF">
        <w:rPr>
          <w:rFonts w:ascii="Aptos" w:hAnsi="Aptos"/>
          <w:b/>
          <w:bCs/>
          <w:sz w:val="22"/>
        </w:rPr>
        <w:t>Abnormally Low Prices</w:t>
      </w:r>
    </w:p>
    <w:p w14:paraId="62289B23" w14:textId="7B966CE1" w:rsidR="003B2430" w:rsidRPr="008926AF" w:rsidRDefault="47866B1D" w:rsidP="00822B3B">
      <w:pPr>
        <w:pStyle w:val="BodyText1"/>
        <w:rPr>
          <w:rFonts w:ascii="Aptos" w:hAnsi="Aptos"/>
          <w:sz w:val="22"/>
        </w:rPr>
      </w:pPr>
      <w:r w:rsidRPr="008926AF">
        <w:rPr>
          <w:rFonts w:ascii="Aptos" w:hAnsi="Aptos"/>
          <w:sz w:val="22"/>
        </w:rPr>
        <w:t>Participants</w:t>
      </w:r>
      <w:r w:rsidR="3AC6B994" w:rsidRPr="008926AF">
        <w:rPr>
          <w:rFonts w:ascii="Aptos" w:hAnsi="Aptos"/>
          <w:sz w:val="22"/>
        </w:rPr>
        <w:t xml:space="preserve"> should be aware that in evaluating pricing, the </w:t>
      </w:r>
      <w:r w:rsidRPr="008926AF">
        <w:rPr>
          <w:rFonts w:ascii="Aptos" w:hAnsi="Aptos"/>
          <w:sz w:val="22"/>
        </w:rPr>
        <w:t>Authority</w:t>
      </w:r>
      <w:r w:rsidR="3AC6B994" w:rsidRPr="008926AF">
        <w:rPr>
          <w:rFonts w:ascii="Aptos" w:hAnsi="Aptos"/>
          <w:sz w:val="22"/>
        </w:rPr>
        <w:t xml:space="preserve"> will consider the credibility of the price submitted for the goods, works or services being procured. If officers do not believe the price is realistic (e.g., unrealistically low prices for goods/works or resource commitments etc.), the </w:t>
      </w:r>
      <w:r w:rsidR="5225DAB5" w:rsidRPr="008926AF">
        <w:rPr>
          <w:rFonts w:ascii="Aptos" w:hAnsi="Aptos"/>
          <w:sz w:val="22"/>
        </w:rPr>
        <w:t>Authority</w:t>
      </w:r>
      <w:r w:rsidR="3AC6B994" w:rsidRPr="008926AF">
        <w:rPr>
          <w:rFonts w:ascii="Aptos" w:hAnsi="Aptos"/>
          <w:sz w:val="22"/>
        </w:rPr>
        <w:t xml:space="preserve"> may seek clarification from the </w:t>
      </w:r>
      <w:r w:rsidR="5225DAB5" w:rsidRPr="008926AF">
        <w:rPr>
          <w:rFonts w:ascii="Aptos" w:hAnsi="Aptos"/>
          <w:sz w:val="22"/>
        </w:rPr>
        <w:t>Participant</w:t>
      </w:r>
      <w:r w:rsidR="3AC6B994" w:rsidRPr="008926AF">
        <w:rPr>
          <w:rFonts w:ascii="Aptos" w:hAnsi="Aptos"/>
          <w:sz w:val="22"/>
        </w:rPr>
        <w:t xml:space="preserve"> to understand further the basis of the price submitted. If clarification does not satisfy the </w:t>
      </w:r>
      <w:r w:rsidR="5225DAB5" w:rsidRPr="008926AF">
        <w:rPr>
          <w:rFonts w:ascii="Aptos" w:hAnsi="Aptos"/>
          <w:sz w:val="22"/>
        </w:rPr>
        <w:t>Authority</w:t>
      </w:r>
      <w:r w:rsidR="3AC6B994" w:rsidRPr="008926AF">
        <w:rPr>
          <w:rFonts w:ascii="Aptos" w:hAnsi="Aptos"/>
          <w:sz w:val="22"/>
        </w:rPr>
        <w:t>’s concerns, the</w:t>
      </w:r>
      <w:r w:rsidR="5225DAB5" w:rsidRPr="008926AF">
        <w:rPr>
          <w:rFonts w:ascii="Aptos" w:hAnsi="Aptos"/>
          <w:sz w:val="22"/>
        </w:rPr>
        <w:t xml:space="preserve"> Authority</w:t>
      </w:r>
      <w:r w:rsidR="3AC6B994" w:rsidRPr="008926AF">
        <w:rPr>
          <w:rFonts w:ascii="Aptos" w:hAnsi="Aptos"/>
          <w:sz w:val="22"/>
        </w:rPr>
        <w:t xml:space="preserve"> reserves the right to reject the proposal from further </w:t>
      </w:r>
      <w:r w:rsidR="7E0E0C5D" w:rsidRPr="008926AF">
        <w:rPr>
          <w:rFonts w:ascii="Aptos" w:hAnsi="Aptos"/>
          <w:sz w:val="22"/>
        </w:rPr>
        <w:t>evaluation,</w:t>
      </w:r>
      <w:r w:rsidR="3AC6B994" w:rsidRPr="008926AF">
        <w:rPr>
          <w:rFonts w:ascii="Aptos" w:hAnsi="Aptos"/>
          <w:sz w:val="22"/>
        </w:rPr>
        <w:t xml:space="preserve"> and the Tender will be rejected and not be considered further in this process. </w:t>
      </w:r>
      <w:r w:rsidR="518740E5" w:rsidRPr="008926AF">
        <w:rPr>
          <w:rFonts w:ascii="Aptos" w:hAnsi="Aptos"/>
          <w:sz w:val="22"/>
        </w:rPr>
        <w:t>Participant</w:t>
      </w:r>
      <w:r w:rsidR="3AC6B994" w:rsidRPr="008926AF">
        <w:rPr>
          <w:rFonts w:ascii="Aptos" w:hAnsi="Aptos"/>
          <w:sz w:val="22"/>
        </w:rPr>
        <w:t xml:space="preserve"> should note that prices cannot be altered after final bids have been submitted. However, the University reserves the right to clarify aspects that are either missing or there is an error with the information that has been submitted</w:t>
      </w:r>
      <w:r w:rsidR="518740E5" w:rsidRPr="008926AF">
        <w:rPr>
          <w:rFonts w:ascii="Aptos" w:hAnsi="Aptos"/>
          <w:sz w:val="22"/>
        </w:rPr>
        <w:t>.</w:t>
      </w:r>
    </w:p>
    <w:p w14:paraId="5213FE91" w14:textId="0B0BD01B" w:rsidR="003B2430" w:rsidRPr="008926AF" w:rsidRDefault="003B2430" w:rsidP="00822B3B">
      <w:pPr>
        <w:pStyle w:val="BodyText1"/>
        <w:rPr>
          <w:rFonts w:ascii="Aptos" w:hAnsi="Aptos"/>
          <w:sz w:val="22"/>
        </w:rPr>
      </w:pPr>
      <w:r w:rsidRPr="008926AF">
        <w:rPr>
          <w:rFonts w:ascii="Aptos" w:hAnsi="Aptos"/>
          <w:sz w:val="22"/>
        </w:rPr>
        <w:lastRenderedPageBreak/>
        <w:t>If an ITT bid is disqualified because of being an Abnormally Low Tender Price, then the next Lowest Invitation to Tender Price Bid that has not been disqualified shall be used for the above calculation.</w:t>
      </w:r>
    </w:p>
    <w:p w14:paraId="6419E48E" w14:textId="77777777" w:rsidR="003B2430" w:rsidRPr="008926AF" w:rsidRDefault="003B2430" w:rsidP="00822B3B">
      <w:pPr>
        <w:pStyle w:val="BodyText1"/>
        <w:rPr>
          <w:rFonts w:ascii="Aptos" w:hAnsi="Aptos"/>
          <w:b/>
          <w:bCs/>
          <w:sz w:val="22"/>
        </w:rPr>
      </w:pPr>
      <w:r w:rsidRPr="008926AF">
        <w:rPr>
          <w:rFonts w:ascii="Aptos" w:hAnsi="Aptos"/>
          <w:b/>
          <w:bCs/>
          <w:sz w:val="22"/>
        </w:rPr>
        <w:t>Qualified Pricing</w:t>
      </w:r>
    </w:p>
    <w:p w14:paraId="59CBFFDD" w14:textId="61341DCF" w:rsidR="003B2430" w:rsidRPr="008926AF" w:rsidRDefault="00594980" w:rsidP="00822B3B">
      <w:pPr>
        <w:pStyle w:val="BodyText1"/>
        <w:rPr>
          <w:rFonts w:ascii="Aptos" w:hAnsi="Aptos"/>
          <w:sz w:val="22"/>
        </w:rPr>
      </w:pPr>
      <w:r w:rsidRPr="008926AF">
        <w:rPr>
          <w:rFonts w:ascii="Aptos" w:hAnsi="Aptos"/>
          <w:sz w:val="22"/>
        </w:rPr>
        <w:t>Participants</w:t>
      </w:r>
      <w:r w:rsidR="003B2430" w:rsidRPr="008926AF">
        <w:rPr>
          <w:rFonts w:ascii="Aptos" w:hAnsi="Aptos"/>
          <w:sz w:val="22"/>
        </w:rPr>
        <w:t xml:space="preserve"> must not caveat or qualify their pricing. The Pricing Document must be completed in the form that it has been issued.</w:t>
      </w:r>
    </w:p>
    <w:p w14:paraId="29BD2539" w14:textId="77777777" w:rsidR="003B2430" w:rsidRPr="008926AF" w:rsidRDefault="003B2430" w:rsidP="00822B3B">
      <w:pPr>
        <w:pStyle w:val="BodyText1"/>
        <w:rPr>
          <w:rFonts w:ascii="Aptos" w:hAnsi="Aptos"/>
          <w:sz w:val="22"/>
          <w:lang w:val="en-US"/>
        </w:rPr>
      </w:pPr>
    </w:p>
    <w:p w14:paraId="6993480B" w14:textId="77777777" w:rsidR="001D4CE2" w:rsidRPr="008926AF" w:rsidRDefault="00716F6E" w:rsidP="00822B3B">
      <w:pPr>
        <w:spacing w:after="200" w:line="360" w:lineRule="auto"/>
        <w:jc w:val="left"/>
        <w:rPr>
          <w:rFonts w:ascii="Aptos" w:hAnsi="Aptos"/>
          <w:b/>
          <w:sz w:val="22"/>
        </w:rPr>
      </w:pPr>
      <w:r w:rsidRPr="008926AF">
        <w:rPr>
          <w:rFonts w:ascii="Aptos" w:hAnsi="Aptos"/>
          <w:caps/>
          <w:sz w:val="22"/>
        </w:rPr>
        <w:br w:type="page"/>
      </w:r>
    </w:p>
    <w:p w14:paraId="6993480C" w14:textId="0FD66196" w:rsidR="00DC0F12" w:rsidRPr="008926AF" w:rsidRDefault="00716F6E" w:rsidP="00822B3B">
      <w:pPr>
        <w:pStyle w:val="Part"/>
        <w:numPr>
          <w:ilvl w:val="0"/>
          <w:numId w:val="0"/>
        </w:numPr>
        <w:rPr>
          <w:rFonts w:ascii="Aptos" w:hAnsi="Aptos"/>
          <w:caps w:val="0"/>
          <w:sz w:val="22"/>
          <w:lang w:val="fr-FR"/>
        </w:rPr>
      </w:pPr>
      <w:bookmarkStart w:id="111" w:name="_Toc225351721"/>
      <w:r w:rsidRPr="008926AF">
        <w:rPr>
          <w:rFonts w:ascii="Aptos" w:hAnsi="Aptos"/>
          <w:caps w:val="0"/>
          <w:sz w:val="22"/>
          <w:lang w:val="fr-FR"/>
        </w:rPr>
        <w:lastRenderedPageBreak/>
        <w:t xml:space="preserve">SCHEDULE 7 – </w:t>
      </w:r>
      <w:r w:rsidR="00EA7B08" w:rsidRPr="008926AF">
        <w:rPr>
          <w:rFonts w:ascii="Aptos" w:hAnsi="Aptos"/>
          <w:caps w:val="0"/>
          <w:sz w:val="22"/>
          <w:lang w:val="fr-FR"/>
        </w:rPr>
        <w:t xml:space="preserve">WALES </w:t>
      </w:r>
      <w:r w:rsidR="00583554" w:rsidRPr="008926AF">
        <w:rPr>
          <w:rFonts w:ascii="Aptos" w:hAnsi="Aptos"/>
          <w:caps w:val="0"/>
          <w:sz w:val="22"/>
          <w:lang w:val="fr-FR"/>
        </w:rPr>
        <w:t xml:space="preserve">PROCUREMENT SPECIFIC </w:t>
      </w:r>
      <w:r w:rsidRPr="008926AF">
        <w:rPr>
          <w:rFonts w:ascii="Aptos" w:hAnsi="Aptos"/>
          <w:caps w:val="0"/>
          <w:sz w:val="22"/>
          <w:lang w:val="fr-FR"/>
        </w:rPr>
        <w:t>QUESTIONNAIRE</w:t>
      </w:r>
      <w:r w:rsidR="00EA7B08" w:rsidRPr="008926AF">
        <w:rPr>
          <w:rFonts w:ascii="Aptos" w:hAnsi="Aptos"/>
          <w:caps w:val="0"/>
          <w:sz w:val="22"/>
          <w:lang w:val="fr-FR"/>
        </w:rPr>
        <w:t xml:space="preserve"> (WPSQ)</w:t>
      </w:r>
      <w:bookmarkEnd w:id="111"/>
    </w:p>
    <w:p w14:paraId="6993480D" w14:textId="73973936" w:rsidR="00DC0F12" w:rsidRPr="008926AF" w:rsidRDefault="009003EA" w:rsidP="00822B3B">
      <w:pPr>
        <w:spacing w:line="360" w:lineRule="auto"/>
        <w:rPr>
          <w:rFonts w:ascii="Aptos" w:hAnsi="Aptos" w:cs="Arial"/>
          <w:sz w:val="22"/>
          <w:lang w:val="fr-FR"/>
        </w:rPr>
      </w:pPr>
      <w:r w:rsidRPr="008926AF">
        <w:rPr>
          <w:rFonts w:ascii="Aptos" w:hAnsi="Aptos" w:cs="Arial"/>
          <w:sz w:val="22"/>
          <w:lang w:val="fr-FR"/>
        </w:rPr>
        <w:t>Please review and</w:t>
      </w:r>
      <w:r w:rsidR="00EA7B08" w:rsidRPr="008926AF">
        <w:rPr>
          <w:rFonts w:ascii="Aptos" w:hAnsi="Aptos" w:cs="Arial"/>
          <w:sz w:val="22"/>
          <w:lang w:val="fr-FR"/>
        </w:rPr>
        <w:t xml:space="preserve"> </w:t>
      </w:r>
      <w:r w:rsidR="130F9715" w:rsidRPr="008926AF">
        <w:rPr>
          <w:rFonts w:ascii="Aptos" w:hAnsi="Aptos" w:cs="Arial"/>
          <w:sz w:val="22"/>
          <w:lang w:val="fr-FR"/>
        </w:rPr>
        <w:t>c</w:t>
      </w:r>
      <w:r w:rsidR="00CC7CAA" w:rsidRPr="008926AF">
        <w:rPr>
          <w:rFonts w:ascii="Aptos" w:hAnsi="Aptos" w:cs="Arial"/>
          <w:sz w:val="22"/>
          <w:lang w:val="fr-FR"/>
        </w:rPr>
        <w:t>omplete</w:t>
      </w:r>
      <w:r w:rsidRPr="008926AF">
        <w:rPr>
          <w:rFonts w:ascii="Aptos" w:hAnsi="Aptos" w:cs="Arial"/>
          <w:sz w:val="22"/>
          <w:lang w:val="fr-FR"/>
        </w:rPr>
        <w:t xml:space="preserve"> the</w:t>
      </w:r>
      <w:r w:rsidR="00EA7B08" w:rsidRPr="008926AF">
        <w:rPr>
          <w:rFonts w:ascii="Aptos" w:hAnsi="Aptos" w:cs="Arial"/>
          <w:sz w:val="22"/>
          <w:lang w:val="fr-FR"/>
        </w:rPr>
        <w:t xml:space="preserve"> </w:t>
      </w:r>
      <w:r w:rsidR="72C3030D" w:rsidRPr="008926AF">
        <w:rPr>
          <w:rFonts w:ascii="Aptos" w:hAnsi="Aptos" w:cs="Arial"/>
          <w:sz w:val="22"/>
          <w:lang w:val="fr-FR"/>
        </w:rPr>
        <w:t xml:space="preserve">ITT Response Document PART A (WPSQ) TEMPLATE </w:t>
      </w:r>
      <w:r w:rsidR="001F0091" w:rsidRPr="008926AF">
        <w:rPr>
          <w:rFonts w:ascii="Aptos" w:hAnsi="Aptos" w:cs="Arial"/>
          <w:sz w:val="22"/>
          <w:lang w:val="fr-FR"/>
        </w:rPr>
        <w:t>(Excel Spreadsheet)</w:t>
      </w:r>
    </w:p>
    <w:p w14:paraId="6993480E" w14:textId="77777777" w:rsidR="00DC0F12" w:rsidRPr="008926AF" w:rsidRDefault="00DC0F12" w:rsidP="00822B3B">
      <w:pPr>
        <w:pStyle w:val="BodyText1"/>
        <w:rPr>
          <w:rFonts w:ascii="Aptos" w:hAnsi="Aptos"/>
          <w:bCs/>
          <w:sz w:val="22"/>
          <w:lang w:val="fr-FR"/>
        </w:rPr>
      </w:pPr>
    </w:p>
    <w:p w14:paraId="6993480F" w14:textId="77777777" w:rsidR="00DC0F12" w:rsidRPr="008926AF" w:rsidRDefault="00716F6E" w:rsidP="00822B3B">
      <w:pPr>
        <w:spacing w:after="200" w:line="360" w:lineRule="auto"/>
        <w:jc w:val="left"/>
        <w:rPr>
          <w:rFonts w:ascii="Aptos" w:hAnsi="Aptos"/>
          <w:b/>
          <w:bCs/>
          <w:sz w:val="22"/>
          <w:lang w:val="fr-FR"/>
        </w:rPr>
      </w:pPr>
      <w:r w:rsidRPr="008926AF">
        <w:rPr>
          <w:rFonts w:ascii="Aptos" w:hAnsi="Aptos"/>
          <w:b/>
          <w:bCs/>
          <w:sz w:val="22"/>
          <w:lang w:val="fr-FR"/>
        </w:rPr>
        <w:br w:type="page"/>
      </w:r>
    </w:p>
    <w:p w14:paraId="69934810" w14:textId="3816F808" w:rsidR="00DC0F12" w:rsidRPr="008926AF" w:rsidRDefault="00716F6E" w:rsidP="00822B3B">
      <w:pPr>
        <w:pStyle w:val="Part"/>
        <w:numPr>
          <w:ilvl w:val="0"/>
          <w:numId w:val="0"/>
        </w:numPr>
        <w:rPr>
          <w:rFonts w:ascii="Aptos" w:hAnsi="Aptos"/>
          <w:caps w:val="0"/>
          <w:sz w:val="22"/>
        </w:rPr>
      </w:pPr>
      <w:bookmarkStart w:id="112" w:name="_Toc225351722"/>
      <w:r w:rsidRPr="008926AF">
        <w:rPr>
          <w:rFonts w:ascii="Aptos" w:hAnsi="Aptos"/>
          <w:caps w:val="0"/>
          <w:sz w:val="22"/>
        </w:rPr>
        <w:lastRenderedPageBreak/>
        <w:t>SCHEDULE 8 – TECHNICAL</w:t>
      </w:r>
      <w:r w:rsidR="006A33C3" w:rsidRPr="008926AF">
        <w:rPr>
          <w:rFonts w:ascii="Aptos" w:hAnsi="Aptos"/>
          <w:caps w:val="0"/>
          <w:sz w:val="22"/>
        </w:rPr>
        <w:t xml:space="preserve"> / QUALITY</w:t>
      </w:r>
      <w:r w:rsidRPr="008926AF">
        <w:rPr>
          <w:rFonts w:ascii="Aptos" w:hAnsi="Aptos"/>
          <w:caps w:val="0"/>
          <w:sz w:val="22"/>
        </w:rPr>
        <w:t xml:space="preserve"> QUESTIONNAIRE</w:t>
      </w:r>
      <w:bookmarkEnd w:id="112"/>
    </w:p>
    <w:p w14:paraId="69934811" w14:textId="0B52D852" w:rsidR="00DC0F12" w:rsidRPr="008926AF" w:rsidRDefault="004E1732" w:rsidP="00822B3B">
      <w:pPr>
        <w:spacing w:line="360" w:lineRule="auto"/>
        <w:rPr>
          <w:rFonts w:ascii="Aptos" w:hAnsi="Aptos" w:cs="Arial"/>
          <w:bCs/>
          <w:sz w:val="22"/>
        </w:rPr>
      </w:pPr>
      <w:r w:rsidRPr="008926AF">
        <w:rPr>
          <w:rFonts w:ascii="Aptos" w:hAnsi="Aptos" w:cs="Arial"/>
          <w:bCs/>
          <w:sz w:val="22"/>
        </w:rPr>
        <w:t xml:space="preserve">Please </w:t>
      </w:r>
      <w:r w:rsidR="0086225D" w:rsidRPr="008926AF">
        <w:rPr>
          <w:rFonts w:ascii="Aptos" w:hAnsi="Aptos" w:cs="Arial"/>
          <w:bCs/>
          <w:sz w:val="22"/>
        </w:rPr>
        <w:t xml:space="preserve">review and </w:t>
      </w:r>
      <w:r w:rsidRPr="008926AF">
        <w:rPr>
          <w:rFonts w:ascii="Aptos" w:hAnsi="Aptos" w:cs="Arial"/>
          <w:bCs/>
          <w:sz w:val="22"/>
        </w:rPr>
        <w:t xml:space="preserve">complete </w:t>
      </w:r>
      <w:r w:rsidR="006A33C3" w:rsidRPr="008926AF">
        <w:rPr>
          <w:rFonts w:ascii="Aptos" w:hAnsi="Aptos" w:cs="Arial"/>
          <w:bCs/>
          <w:sz w:val="22"/>
        </w:rPr>
        <w:t>ITT Response Document Part B</w:t>
      </w:r>
      <w:r w:rsidR="005546EA" w:rsidRPr="008926AF">
        <w:rPr>
          <w:rFonts w:ascii="Aptos" w:hAnsi="Aptos" w:cs="Arial"/>
          <w:bCs/>
          <w:sz w:val="22"/>
        </w:rPr>
        <w:t xml:space="preserve"> – Award Criteria</w:t>
      </w:r>
      <w:r w:rsidR="00CB1A75" w:rsidRPr="008926AF">
        <w:rPr>
          <w:rFonts w:ascii="Aptos" w:hAnsi="Aptos" w:cs="Arial"/>
          <w:bCs/>
          <w:sz w:val="22"/>
        </w:rPr>
        <w:t xml:space="preserve"> </w:t>
      </w:r>
      <w:r w:rsidRPr="008926AF">
        <w:rPr>
          <w:rFonts w:ascii="Aptos" w:hAnsi="Aptos" w:cs="Arial"/>
          <w:bCs/>
          <w:sz w:val="22"/>
        </w:rPr>
        <w:t xml:space="preserve">in relation to </w:t>
      </w:r>
      <w:r w:rsidR="00CB1A75" w:rsidRPr="008926AF">
        <w:rPr>
          <w:rFonts w:ascii="Aptos" w:hAnsi="Aptos" w:cs="Arial"/>
          <w:bCs/>
          <w:sz w:val="22"/>
        </w:rPr>
        <w:t>Section 20</w:t>
      </w:r>
      <w:r w:rsidR="005F30C9" w:rsidRPr="008926AF">
        <w:rPr>
          <w:rFonts w:ascii="Aptos" w:hAnsi="Aptos" w:cs="Arial"/>
          <w:bCs/>
          <w:sz w:val="22"/>
        </w:rPr>
        <w:t xml:space="preserve"> </w:t>
      </w:r>
      <w:r w:rsidRPr="008926AF">
        <w:rPr>
          <w:rFonts w:ascii="Aptos" w:hAnsi="Aptos" w:cs="Arial"/>
          <w:bCs/>
          <w:sz w:val="22"/>
        </w:rPr>
        <w:t xml:space="preserve">Technical / </w:t>
      </w:r>
      <w:r w:rsidR="005F30C9" w:rsidRPr="008926AF">
        <w:rPr>
          <w:rFonts w:ascii="Aptos" w:hAnsi="Aptos" w:cs="Arial"/>
          <w:bCs/>
          <w:sz w:val="22"/>
        </w:rPr>
        <w:t>Quality Questions</w:t>
      </w:r>
    </w:p>
    <w:p w14:paraId="21C1116C" w14:textId="77777777" w:rsidR="00565089" w:rsidRPr="008926AF" w:rsidRDefault="00565089" w:rsidP="00822B3B">
      <w:pPr>
        <w:spacing w:line="360" w:lineRule="auto"/>
        <w:rPr>
          <w:rFonts w:ascii="Aptos" w:hAnsi="Aptos" w:cs="Arial"/>
          <w:bCs/>
          <w:sz w:val="22"/>
        </w:rPr>
      </w:pPr>
    </w:p>
    <w:p w14:paraId="28650B93" w14:textId="48B37C7B" w:rsidR="00565089" w:rsidRPr="008926AF" w:rsidRDefault="18027731" w:rsidP="00822B3B">
      <w:pPr>
        <w:spacing w:line="360" w:lineRule="auto"/>
        <w:rPr>
          <w:rFonts w:ascii="Aptos" w:hAnsi="Aptos" w:cs="Arial"/>
          <w:b/>
          <w:bCs/>
          <w:sz w:val="22"/>
        </w:rPr>
      </w:pPr>
      <w:r w:rsidRPr="008926AF">
        <w:rPr>
          <w:rFonts w:ascii="Aptos" w:hAnsi="Aptos" w:cs="Arial"/>
          <w:sz w:val="22"/>
        </w:rPr>
        <w:t xml:space="preserve">The Quality Questions within the </w:t>
      </w:r>
      <w:r w:rsidRPr="008926AF">
        <w:rPr>
          <w:rFonts w:ascii="Aptos" w:hAnsi="Aptos" w:cs="Arial"/>
          <w:b/>
          <w:bCs/>
          <w:sz w:val="22"/>
        </w:rPr>
        <w:t xml:space="preserve">ITT Response Document PART B (Award Criteria Response Document) </w:t>
      </w:r>
      <w:r w:rsidRPr="008926AF">
        <w:rPr>
          <w:rFonts w:ascii="Aptos" w:hAnsi="Aptos" w:cs="Arial"/>
          <w:sz w:val="22"/>
        </w:rPr>
        <w:t xml:space="preserve">been allocated an overall Total </w:t>
      </w:r>
      <w:r w:rsidRPr="002566A8">
        <w:rPr>
          <w:rFonts w:ascii="Aptos" w:hAnsi="Aptos" w:cs="Arial"/>
          <w:sz w:val="22"/>
        </w:rPr>
        <w:t xml:space="preserve">weighting of </w:t>
      </w:r>
      <w:r w:rsidR="5975D99C" w:rsidRPr="002566A8">
        <w:rPr>
          <w:rFonts w:ascii="Aptos" w:hAnsi="Aptos" w:cs="Arial"/>
          <w:sz w:val="22"/>
        </w:rPr>
        <w:t>70</w:t>
      </w:r>
      <w:r w:rsidRPr="002566A8">
        <w:rPr>
          <w:rFonts w:ascii="Aptos" w:hAnsi="Aptos" w:cs="Arial"/>
          <w:sz w:val="22"/>
        </w:rPr>
        <w:t>%. The</w:t>
      </w:r>
      <w:r w:rsidRPr="008926AF">
        <w:rPr>
          <w:rFonts w:ascii="Aptos" w:hAnsi="Aptos" w:cs="Arial"/>
          <w:sz w:val="22"/>
        </w:rPr>
        <w:t xml:space="preserve"> scoring methodology is detailed within Schedule 1 </w:t>
      </w:r>
      <w:r w:rsidRPr="008926AF">
        <w:rPr>
          <w:rFonts w:ascii="Aptos" w:hAnsi="Aptos" w:cs="Arial"/>
          <w:b/>
          <w:bCs/>
          <w:sz w:val="22"/>
        </w:rPr>
        <w:t xml:space="preserve">Appendix 1a – </w:t>
      </w:r>
      <w:r w:rsidR="0AE0B37F" w:rsidRPr="008926AF">
        <w:rPr>
          <w:rFonts w:ascii="Aptos" w:hAnsi="Aptos" w:cs="Arial"/>
          <w:b/>
          <w:bCs/>
          <w:sz w:val="22"/>
        </w:rPr>
        <w:t>WPSQ</w:t>
      </w:r>
      <w:r w:rsidRPr="008926AF">
        <w:rPr>
          <w:rFonts w:ascii="Aptos" w:hAnsi="Aptos" w:cs="Arial"/>
          <w:b/>
          <w:bCs/>
          <w:sz w:val="22"/>
        </w:rPr>
        <w:t xml:space="preserve"> &amp; Award Criteria Evaluation Methodology - Award Criteria </w:t>
      </w:r>
      <w:r w:rsidR="4BEE4317" w:rsidRPr="008926AF">
        <w:rPr>
          <w:rFonts w:ascii="Aptos" w:hAnsi="Aptos" w:cs="Arial"/>
          <w:b/>
          <w:bCs/>
          <w:sz w:val="22"/>
        </w:rPr>
        <w:t xml:space="preserve">Summary </w:t>
      </w:r>
      <w:r w:rsidRPr="008926AF">
        <w:rPr>
          <w:rFonts w:ascii="Aptos" w:hAnsi="Aptos" w:cs="Arial"/>
          <w:b/>
          <w:bCs/>
          <w:sz w:val="22"/>
        </w:rPr>
        <w:t>Tab.</w:t>
      </w:r>
    </w:p>
    <w:p w14:paraId="4779E184" w14:textId="77777777" w:rsidR="00565089" w:rsidRPr="008926AF" w:rsidRDefault="00565089" w:rsidP="00822B3B">
      <w:pPr>
        <w:spacing w:line="360" w:lineRule="auto"/>
        <w:rPr>
          <w:rFonts w:ascii="Aptos" w:hAnsi="Aptos" w:cs="Arial"/>
          <w:b/>
          <w:bCs/>
          <w:sz w:val="22"/>
        </w:rPr>
      </w:pPr>
    </w:p>
    <w:p w14:paraId="29CD5A00" w14:textId="77777777" w:rsidR="00565089" w:rsidRPr="008926AF" w:rsidRDefault="00565089" w:rsidP="00822B3B">
      <w:pPr>
        <w:spacing w:line="360" w:lineRule="auto"/>
        <w:rPr>
          <w:rFonts w:ascii="Aptos" w:hAnsi="Aptos" w:cs="Arial"/>
          <w:bCs/>
          <w:sz w:val="22"/>
        </w:rPr>
      </w:pPr>
      <w:r w:rsidRPr="008926AF">
        <w:rPr>
          <w:rFonts w:ascii="Aptos" w:hAnsi="Aptos" w:cs="Arial"/>
          <w:bCs/>
          <w:sz w:val="22"/>
        </w:rPr>
        <w:t>To calculate the weighted score for each Quality Question section, the weighted score will be calculated on the following basis:</w:t>
      </w:r>
    </w:p>
    <w:p w14:paraId="76FE7B9E" w14:textId="77777777" w:rsidR="007D7717" w:rsidRPr="008926AF" w:rsidRDefault="007D7717" w:rsidP="00822B3B">
      <w:pPr>
        <w:spacing w:line="360" w:lineRule="auto"/>
        <w:rPr>
          <w:rFonts w:ascii="Aptos" w:hAnsi="Aptos" w:cs="Arial"/>
          <w:bCs/>
          <w:sz w:val="22"/>
        </w:rPr>
      </w:pPr>
    </w:p>
    <w:p w14:paraId="46026BB2" w14:textId="77777777" w:rsidR="00565089" w:rsidRPr="008926AF" w:rsidRDefault="00565089" w:rsidP="00822B3B">
      <w:pPr>
        <w:spacing w:line="360" w:lineRule="auto"/>
        <w:rPr>
          <w:rFonts w:ascii="Aptos" w:hAnsi="Aptos" w:cs="Arial"/>
          <w:bCs/>
          <w:sz w:val="22"/>
        </w:rPr>
      </w:pPr>
      <w:r w:rsidRPr="008926AF">
        <w:rPr>
          <w:rFonts w:ascii="Aptos" w:hAnsi="Aptos" w:cs="Arial"/>
          <w:bCs/>
          <w:sz w:val="22"/>
        </w:rPr>
        <w:t>Tender Score Awarded/Maximum Score Available X Sub-Weighting for the Quality Section As an example:</w:t>
      </w:r>
    </w:p>
    <w:p w14:paraId="6B7BA096" w14:textId="11EF15AA" w:rsidR="00565089" w:rsidRPr="008926AF" w:rsidRDefault="00565089" w:rsidP="00822B3B">
      <w:pPr>
        <w:numPr>
          <w:ilvl w:val="0"/>
          <w:numId w:val="15"/>
        </w:numPr>
        <w:spacing w:line="360" w:lineRule="auto"/>
        <w:rPr>
          <w:rFonts w:ascii="Aptos" w:hAnsi="Aptos" w:cs="Arial"/>
          <w:bCs/>
          <w:sz w:val="22"/>
        </w:rPr>
      </w:pPr>
      <w:r w:rsidRPr="008926AF">
        <w:rPr>
          <w:rFonts w:ascii="Aptos" w:hAnsi="Aptos" w:cs="Arial"/>
          <w:bCs/>
          <w:sz w:val="22"/>
        </w:rPr>
        <w:t xml:space="preserve">if a Quality Question section had a Sub-weighting of 10% and the maximum score is </w:t>
      </w:r>
      <w:r w:rsidR="00995CB5" w:rsidRPr="008926AF">
        <w:rPr>
          <w:rFonts w:ascii="Aptos" w:hAnsi="Aptos" w:cs="Arial"/>
          <w:bCs/>
          <w:sz w:val="22"/>
        </w:rPr>
        <w:t xml:space="preserve">20 </w:t>
      </w:r>
      <w:r w:rsidRPr="008926AF">
        <w:rPr>
          <w:rFonts w:ascii="Aptos" w:hAnsi="Aptos" w:cs="Arial"/>
          <w:bCs/>
          <w:sz w:val="22"/>
        </w:rPr>
        <w:t>marks (4</w:t>
      </w:r>
      <w:r w:rsidR="00995CB5" w:rsidRPr="008926AF">
        <w:rPr>
          <w:rFonts w:ascii="Aptos" w:hAnsi="Aptos" w:cs="Arial"/>
          <w:bCs/>
          <w:sz w:val="22"/>
        </w:rPr>
        <w:t xml:space="preserve"> </w:t>
      </w:r>
      <w:r w:rsidRPr="008926AF">
        <w:rPr>
          <w:rFonts w:ascii="Aptos" w:hAnsi="Aptos" w:cs="Arial"/>
          <w:bCs/>
          <w:sz w:val="22"/>
        </w:rPr>
        <w:t xml:space="preserve">bullet point questions with a maximum of </w:t>
      </w:r>
      <w:r w:rsidR="00995CB5" w:rsidRPr="008926AF">
        <w:rPr>
          <w:rFonts w:ascii="Aptos" w:hAnsi="Aptos" w:cs="Arial"/>
          <w:bCs/>
          <w:sz w:val="22"/>
        </w:rPr>
        <w:t>5</w:t>
      </w:r>
      <w:r w:rsidRPr="008926AF">
        <w:rPr>
          <w:rFonts w:ascii="Aptos" w:hAnsi="Aptos" w:cs="Arial"/>
          <w:bCs/>
          <w:sz w:val="22"/>
        </w:rPr>
        <w:t xml:space="preserve"> marks per bullet point question),</w:t>
      </w:r>
    </w:p>
    <w:p w14:paraId="00CC87D1" w14:textId="5DDF356E" w:rsidR="00565089" w:rsidRPr="008926AF" w:rsidRDefault="00565089" w:rsidP="00822B3B">
      <w:pPr>
        <w:numPr>
          <w:ilvl w:val="0"/>
          <w:numId w:val="15"/>
        </w:numPr>
        <w:spacing w:line="360" w:lineRule="auto"/>
        <w:rPr>
          <w:rFonts w:ascii="Aptos" w:hAnsi="Aptos" w:cs="Arial"/>
          <w:bCs/>
          <w:sz w:val="22"/>
        </w:rPr>
      </w:pPr>
      <w:r w:rsidRPr="008926AF">
        <w:rPr>
          <w:rFonts w:ascii="Aptos" w:hAnsi="Aptos" w:cs="Arial"/>
          <w:bCs/>
          <w:sz w:val="22"/>
        </w:rPr>
        <w:t xml:space="preserve">a Tenderer receives the full </w:t>
      </w:r>
      <w:r w:rsidR="007238BB" w:rsidRPr="008926AF">
        <w:rPr>
          <w:rFonts w:ascii="Aptos" w:hAnsi="Aptos" w:cs="Arial"/>
          <w:bCs/>
          <w:sz w:val="22"/>
        </w:rPr>
        <w:t>20</w:t>
      </w:r>
      <w:r w:rsidRPr="008926AF">
        <w:rPr>
          <w:rFonts w:ascii="Aptos" w:hAnsi="Aptos" w:cs="Arial"/>
          <w:bCs/>
          <w:sz w:val="22"/>
        </w:rPr>
        <w:t xml:space="preserve"> marks.</w:t>
      </w:r>
    </w:p>
    <w:p w14:paraId="41831100" w14:textId="77777777" w:rsidR="00565089" w:rsidRPr="008926AF" w:rsidRDefault="00565089" w:rsidP="00822B3B">
      <w:pPr>
        <w:spacing w:line="360" w:lineRule="auto"/>
        <w:rPr>
          <w:rFonts w:ascii="Aptos" w:hAnsi="Aptos" w:cs="Arial"/>
          <w:bCs/>
          <w:sz w:val="22"/>
        </w:rPr>
      </w:pPr>
    </w:p>
    <w:p w14:paraId="5C30100E" w14:textId="77777777" w:rsidR="00565089" w:rsidRPr="008926AF" w:rsidRDefault="00565089" w:rsidP="00822B3B">
      <w:pPr>
        <w:spacing w:line="360" w:lineRule="auto"/>
        <w:rPr>
          <w:rFonts w:ascii="Aptos" w:hAnsi="Aptos" w:cs="Arial"/>
          <w:bCs/>
          <w:sz w:val="22"/>
        </w:rPr>
      </w:pPr>
      <w:r w:rsidRPr="008926AF">
        <w:rPr>
          <w:rFonts w:ascii="Aptos" w:hAnsi="Aptos" w:cs="Arial"/>
          <w:bCs/>
          <w:sz w:val="22"/>
        </w:rPr>
        <w:t>Applying the formula above, would result in the following calculation for the individual Quality Question section:</w:t>
      </w:r>
    </w:p>
    <w:p w14:paraId="3AE4D356" w14:textId="77777777" w:rsidR="00565089" w:rsidRPr="008926AF" w:rsidRDefault="00565089" w:rsidP="00822B3B">
      <w:pPr>
        <w:spacing w:line="360" w:lineRule="auto"/>
        <w:rPr>
          <w:rFonts w:ascii="Aptos" w:hAnsi="Aptos" w:cs="Arial"/>
          <w:bCs/>
          <w:sz w:val="22"/>
        </w:rPr>
      </w:pPr>
    </w:p>
    <w:p w14:paraId="778C5372" w14:textId="0E1C87D8" w:rsidR="00565089" w:rsidRPr="008926AF" w:rsidRDefault="007238BB" w:rsidP="00822B3B">
      <w:pPr>
        <w:spacing w:line="360" w:lineRule="auto"/>
        <w:rPr>
          <w:rFonts w:ascii="Aptos" w:hAnsi="Aptos" w:cs="Arial"/>
          <w:bCs/>
          <w:sz w:val="22"/>
        </w:rPr>
      </w:pPr>
      <w:r w:rsidRPr="008926AF">
        <w:rPr>
          <w:rFonts w:ascii="Aptos" w:hAnsi="Aptos" w:cs="Arial"/>
          <w:bCs/>
          <w:sz w:val="22"/>
        </w:rPr>
        <w:t>20</w:t>
      </w:r>
      <w:r w:rsidR="00565089" w:rsidRPr="008926AF">
        <w:rPr>
          <w:rFonts w:ascii="Aptos" w:hAnsi="Aptos" w:cs="Arial"/>
          <w:bCs/>
          <w:sz w:val="22"/>
        </w:rPr>
        <w:t>/</w:t>
      </w:r>
      <w:r w:rsidRPr="008926AF">
        <w:rPr>
          <w:rFonts w:ascii="Aptos" w:hAnsi="Aptos" w:cs="Arial"/>
          <w:bCs/>
          <w:sz w:val="22"/>
        </w:rPr>
        <w:t>20</w:t>
      </w:r>
      <w:r w:rsidR="00565089" w:rsidRPr="008926AF">
        <w:rPr>
          <w:rFonts w:ascii="Aptos" w:hAnsi="Aptos" w:cs="Arial"/>
          <w:bCs/>
          <w:sz w:val="22"/>
        </w:rPr>
        <w:t xml:space="preserve"> x 10% = 10%</w:t>
      </w:r>
    </w:p>
    <w:p w14:paraId="5D6A2802" w14:textId="77777777" w:rsidR="00565089" w:rsidRPr="008926AF" w:rsidRDefault="00565089" w:rsidP="00822B3B">
      <w:pPr>
        <w:spacing w:line="360" w:lineRule="auto"/>
        <w:rPr>
          <w:rFonts w:ascii="Aptos" w:hAnsi="Aptos" w:cs="Arial"/>
          <w:bCs/>
          <w:sz w:val="22"/>
        </w:rPr>
      </w:pPr>
    </w:p>
    <w:p w14:paraId="4C8DCEA2" w14:textId="77777777" w:rsidR="00565089" w:rsidRPr="008926AF" w:rsidRDefault="00565089" w:rsidP="00822B3B">
      <w:pPr>
        <w:spacing w:line="360" w:lineRule="auto"/>
        <w:rPr>
          <w:rFonts w:ascii="Aptos" w:hAnsi="Aptos" w:cs="Arial"/>
          <w:bCs/>
          <w:sz w:val="22"/>
        </w:rPr>
      </w:pPr>
      <w:r w:rsidRPr="008926AF">
        <w:rPr>
          <w:rFonts w:ascii="Aptos" w:hAnsi="Aptos" w:cs="Arial"/>
          <w:bCs/>
          <w:sz w:val="22"/>
        </w:rPr>
        <w:t>The Weighted score for each individual Quality Question section would then be added together to calculate a Total Quality Weighted Score out of 100.</w:t>
      </w:r>
    </w:p>
    <w:p w14:paraId="773D0AFE" w14:textId="77777777" w:rsidR="00565089" w:rsidRPr="008926AF" w:rsidRDefault="00565089" w:rsidP="00822B3B">
      <w:pPr>
        <w:spacing w:line="360" w:lineRule="auto"/>
        <w:rPr>
          <w:rFonts w:ascii="Aptos" w:hAnsi="Aptos" w:cs="Arial"/>
          <w:bCs/>
          <w:sz w:val="22"/>
        </w:rPr>
      </w:pPr>
    </w:p>
    <w:p w14:paraId="7BDBB2EC" w14:textId="003AD2CD" w:rsidR="00565089" w:rsidRPr="008926AF" w:rsidRDefault="18027731" w:rsidP="00822B3B">
      <w:pPr>
        <w:spacing w:line="360" w:lineRule="auto"/>
        <w:rPr>
          <w:rFonts w:ascii="Aptos" w:hAnsi="Aptos" w:cs="Arial"/>
          <w:sz w:val="22"/>
        </w:rPr>
      </w:pPr>
      <w:r w:rsidRPr="008926AF">
        <w:rPr>
          <w:rFonts w:ascii="Aptos" w:hAnsi="Aptos" w:cs="Arial"/>
          <w:sz w:val="22"/>
        </w:rPr>
        <w:t xml:space="preserve">Total Quality Weighted Score X Quality </w:t>
      </w:r>
      <w:r w:rsidRPr="002566A8">
        <w:rPr>
          <w:rFonts w:ascii="Aptos" w:hAnsi="Aptos" w:cs="Arial"/>
          <w:sz w:val="22"/>
        </w:rPr>
        <w:t>Weighting (</w:t>
      </w:r>
      <w:r w:rsidR="5CC8789B" w:rsidRPr="002566A8">
        <w:rPr>
          <w:rFonts w:ascii="Aptos" w:hAnsi="Aptos" w:cs="Arial"/>
          <w:sz w:val="22"/>
        </w:rPr>
        <w:t>70</w:t>
      </w:r>
      <w:r w:rsidRPr="002566A8">
        <w:rPr>
          <w:rFonts w:ascii="Aptos" w:hAnsi="Aptos" w:cs="Arial"/>
          <w:sz w:val="22"/>
        </w:rPr>
        <w:t>%) = Quality</w:t>
      </w:r>
      <w:r w:rsidRPr="008926AF">
        <w:rPr>
          <w:rFonts w:ascii="Aptos" w:hAnsi="Aptos" w:cs="Arial"/>
          <w:sz w:val="22"/>
        </w:rPr>
        <w:t xml:space="preserve"> Score</w:t>
      </w:r>
    </w:p>
    <w:p w14:paraId="366C034B" w14:textId="77777777" w:rsidR="00565089" w:rsidRPr="008926AF" w:rsidRDefault="00565089" w:rsidP="00822B3B">
      <w:pPr>
        <w:spacing w:line="360" w:lineRule="auto"/>
        <w:rPr>
          <w:rFonts w:ascii="Aptos" w:hAnsi="Aptos" w:cs="Arial"/>
          <w:bCs/>
          <w:sz w:val="22"/>
        </w:rPr>
      </w:pPr>
    </w:p>
    <w:p w14:paraId="74C1FCD7" w14:textId="77777777" w:rsidR="00565089" w:rsidRPr="008926AF" w:rsidRDefault="00565089" w:rsidP="00822B3B">
      <w:pPr>
        <w:spacing w:line="360" w:lineRule="auto"/>
        <w:rPr>
          <w:rFonts w:ascii="Aptos" w:hAnsi="Aptos" w:cs="Arial"/>
          <w:bCs/>
          <w:sz w:val="22"/>
        </w:rPr>
      </w:pPr>
    </w:p>
    <w:p w14:paraId="69934812" w14:textId="77777777" w:rsidR="00DC0F12" w:rsidRPr="008926AF" w:rsidRDefault="00DC0F12" w:rsidP="00822B3B">
      <w:pPr>
        <w:pStyle w:val="BodyText"/>
        <w:rPr>
          <w:rFonts w:ascii="Aptos" w:hAnsi="Aptos"/>
          <w:bCs/>
          <w:sz w:val="22"/>
        </w:rPr>
      </w:pPr>
    </w:p>
    <w:p w14:paraId="69934813" w14:textId="77777777" w:rsidR="00DC0F12" w:rsidRPr="008926AF" w:rsidRDefault="00716F6E" w:rsidP="00822B3B">
      <w:pPr>
        <w:spacing w:after="200" w:line="360" w:lineRule="auto"/>
        <w:jc w:val="left"/>
        <w:rPr>
          <w:rFonts w:ascii="Aptos" w:hAnsi="Aptos"/>
          <w:bCs/>
          <w:sz w:val="22"/>
        </w:rPr>
      </w:pPr>
      <w:r w:rsidRPr="008926AF">
        <w:rPr>
          <w:rFonts w:ascii="Aptos" w:hAnsi="Aptos"/>
          <w:bCs/>
          <w:caps/>
          <w:sz w:val="22"/>
        </w:rPr>
        <w:br w:type="page"/>
      </w:r>
    </w:p>
    <w:p w14:paraId="69934814" w14:textId="06775015" w:rsidR="00F4356E" w:rsidRPr="008926AF" w:rsidRDefault="00716F6E" w:rsidP="00822B3B">
      <w:pPr>
        <w:pStyle w:val="Part"/>
        <w:numPr>
          <w:ilvl w:val="0"/>
          <w:numId w:val="0"/>
        </w:numPr>
        <w:rPr>
          <w:rFonts w:ascii="Aptos" w:hAnsi="Aptos"/>
          <w:caps w:val="0"/>
          <w:sz w:val="22"/>
        </w:rPr>
      </w:pPr>
      <w:bookmarkStart w:id="113" w:name="_Toc225351723"/>
      <w:r w:rsidRPr="008926AF">
        <w:rPr>
          <w:rFonts w:ascii="Aptos" w:hAnsi="Aptos"/>
          <w:caps w:val="0"/>
          <w:sz w:val="22"/>
        </w:rPr>
        <w:lastRenderedPageBreak/>
        <w:t>SCHEDULE</w:t>
      </w:r>
      <w:r w:rsidR="00D81C6A" w:rsidRPr="008926AF">
        <w:rPr>
          <w:rFonts w:ascii="Aptos" w:hAnsi="Aptos"/>
          <w:caps w:val="0"/>
          <w:sz w:val="22"/>
        </w:rPr>
        <w:t xml:space="preserve"> </w:t>
      </w:r>
      <w:r w:rsidR="00DC0F12" w:rsidRPr="008926AF">
        <w:rPr>
          <w:rFonts w:ascii="Aptos" w:hAnsi="Aptos"/>
          <w:caps w:val="0"/>
          <w:sz w:val="22"/>
        </w:rPr>
        <w:t>9</w:t>
      </w:r>
      <w:r w:rsidR="00D81C6A" w:rsidRPr="008926AF">
        <w:rPr>
          <w:rFonts w:ascii="Aptos" w:hAnsi="Aptos"/>
          <w:caps w:val="0"/>
          <w:sz w:val="22"/>
        </w:rPr>
        <w:t xml:space="preserve"> </w:t>
      </w:r>
      <w:r w:rsidRPr="008926AF">
        <w:rPr>
          <w:rFonts w:ascii="Aptos" w:hAnsi="Aptos"/>
          <w:caps w:val="0"/>
          <w:sz w:val="22"/>
        </w:rPr>
        <w:t>– COMMUNITY BENEFITS</w:t>
      </w:r>
      <w:r w:rsidR="009C453A" w:rsidRPr="008926AF">
        <w:rPr>
          <w:rFonts w:ascii="Aptos" w:hAnsi="Aptos"/>
          <w:caps w:val="0"/>
          <w:sz w:val="22"/>
        </w:rPr>
        <w:t xml:space="preserve"> / SOCIAL VALUE</w:t>
      </w:r>
      <w:bookmarkEnd w:id="113"/>
    </w:p>
    <w:p w14:paraId="69934815" w14:textId="42FB346D" w:rsidR="00F4356E" w:rsidRPr="008926AF" w:rsidRDefault="009C453A" w:rsidP="00822B3B">
      <w:pPr>
        <w:spacing w:line="360" w:lineRule="auto"/>
        <w:rPr>
          <w:rFonts w:ascii="Aptos" w:hAnsi="Aptos" w:cs="Arial"/>
          <w:bCs/>
          <w:sz w:val="22"/>
        </w:rPr>
      </w:pPr>
      <w:r w:rsidRPr="008926AF">
        <w:rPr>
          <w:rFonts w:ascii="Aptos" w:hAnsi="Aptos" w:cs="Arial"/>
          <w:bCs/>
          <w:sz w:val="22"/>
        </w:rPr>
        <w:t>NOT USED</w:t>
      </w:r>
    </w:p>
    <w:p w14:paraId="69934816" w14:textId="77777777" w:rsidR="00F4356E" w:rsidRPr="008926AF" w:rsidRDefault="00F4356E" w:rsidP="00822B3B">
      <w:pPr>
        <w:spacing w:after="200" w:line="360" w:lineRule="auto"/>
        <w:jc w:val="left"/>
        <w:rPr>
          <w:rFonts w:ascii="Aptos" w:hAnsi="Aptos"/>
          <w:caps/>
          <w:sz w:val="22"/>
        </w:rPr>
      </w:pPr>
    </w:p>
    <w:p w14:paraId="69934817" w14:textId="77777777" w:rsidR="00F4356E" w:rsidRPr="008926AF" w:rsidRDefault="00F4356E" w:rsidP="00822B3B">
      <w:pPr>
        <w:spacing w:after="200" w:line="360" w:lineRule="auto"/>
        <w:jc w:val="left"/>
        <w:rPr>
          <w:rFonts w:ascii="Aptos" w:hAnsi="Aptos"/>
          <w:caps/>
          <w:sz w:val="22"/>
        </w:rPr>
      </w:pPr>
    </w:p>
    <w:p w14:paraId="69934818" w14:textId="77777777" w:rsidR="00F4356E" w:rsidRPr="008926AF" w:rsidRDefault="00716F6E" w:rsidP="00822B3B">
      <w:pPr>
        <w:spacing w:after="200" w:line="360" w:lineRule="auto"/>
        <w:jc w:val="left"/>
        <w:rPr>
          <w:rFonts w:ascii="Aptos" w:hAnsi="Aptos"/>
          <w:b/>
          <w:sz w:val="22"/>
        </w:rPr>
      </w:pPr>
      <w:r w:rsidRPr="008926AF">
        <w:rPr>
          <w:rFonts w:ascii="Aptos" w:hAnsi="Aptos"/>
          <w:caps/>
          <w:sz w:val="22"/>
        </w:rPr>
        <w:br w:type="page"/>
      </w:r>
    </w:p>
    <w:p w14:paraId="69934819" w14:textId="77777777" w:rsidR="00D20DC1" w:rsidRPr="008926AF" w:rsidRDefault="00716F6E" w:rsidP="00822B3B">
      <w:pPr>
        <w:pStyle w:val="Part"/>
        <w:numPr>
          <w:ilvl w:val="0"/>
          <w:numId w:val="0"/>
        </w:numPr>
        <w:rPr>
          <w:rFonts w:ascii="Aptos" w:hAnsi="Aptos"/>
          <w:sz w:val="22"/>
        </w:rPr>
      </w:pPr>
      <w:bookmarkStart w:id="114" w:name="_Toc225351724"/>
      <w:r w:rsidRPr="008926AF">
        <w:rPr>
          <w:rFonts w:ascii="Aptos" w:hAnsi="Aptos"/>
          <w:caps w:val="0"/>
          <w:sz w:val="22"/>
        </w:rPr>
        <w:lastRenderedPageBreak/>
        <w:t xml:space="preserve">SCHEDULE </w:t>
      </w:r>
      <w:r w:rsidR="00DC0F12" w:rsidRPr="008926AF">
        <w:rPr>
          <w:rFonts w:ascii="Aptos" w:hAnsi="Aptos"/>
          <w:caps w:val="0"/>
          <w:sz w:val="22"/>
        </w:rPr>
        <w:t>10</w:t>
      </w:r>
      <w:r w:rsidRPr="008926AF">
        <w:rPr>
          <w:rFonts w:ascii="Aptos" w:hAnsi="Aptos"/>
          <w:caps w:val="0"/>
          <w:sz w:val="22"/>
        </w:rPr>
        <w:t xml:space="preserve"> </w:t>
      </w:r>
      <w:r w:rsidR="00D81C6A" w:rsidRPr="008926AF">
        <w:rPr>
          <w:rFonts w:ascii="Aptos" w:hAnsi="Aptos"/>
          <w:caps w:val="0"/>
          <w:sz w:val="22"/>
        </w:rPr>
        <w:t xml:space="preserve">– </w:t>
      </w:r>
      <w:r w:rsidR="00DF4B9F" w:rsidRPr="008926AF">
        <w:rPr>
          <w:rFonts w:ascii="Aptos" w:hAnsi="Aptos"/>
          <w:caps w:val="0"/>
          <w:sz w:val="22"/>
        </w:rPr>
        <w:t>OFFER</w:t>
      </w:r>
      <w:bookmarkEnd w:id="114"/>
    </w:p>
    <w:p w14:paraId="6993481A" w14:textId="77777777" w:rsidR="00DF4B9F" w:rsidRPr="008926AF" w:rsidRDefault="00DF4B9F" w:rsidP="00822B3B">
      <w:pPr>
        <w:pStyle w:val="BodyText1"/>
        <w:rPr>
          <w:rFonts w:ascii="Aptos" w:hAnsi="Aptos"/>
          <w:b/>
          <w:sz w:val="22"/>
        </w:rPr>
      </w:pPr>
    </w:p>
    <w:p w14:paraId="6993481C" w14:textId="289A03AC" w:rsidR="000F3512" w:rsidRPr="008926AF" w:rsidRDefault="00716F6E" w:rsidP="00822B3B">
      <w:pPr>
        <w:pStyle w:val="BodyText1"/>
        <w:rPr>
          <w:rFonts w:ascii="Aptos" w:hAnsi="Aptos" w:cs="Arial"/>
          <w:sz w:val="22"/>
        </w:rPr>
      </w:pPr>
      <w:r w:rsidRPr="008926AF">
        <w:rPr>
          <w:rFonts w:ascii="Aptos" w:hAnsi="Aptos" w:cs="Arial"/>
          <w:sz w:val="22"/>
        </w:rPr>
        <w:t>This offer is dated [insert date]. It relates to our submission for the Invitation to Submit a Tender for</w:t>
      </w:r>
      <w:r w:rsidR="005F36FF" w:rsidRPr="008926AF">
        <w:rPr>
          <w:rFonts w:ascii="Aptos" w:hAnsi="Aptos" w:cs="Arial"/>
          <w:sz w:val="22"/>
        </w:rPr>
        <w:t xml:space="preserve"> </w:t>
      </w:r>
      <w:r w:rsidR="0037736A" w:rsidRPr="008926AF">
        <w:rPr>
          <w:rFonts w:ascii="Aptos" w:hAnsi="Aptos"/>
          <w:b/>
          <w:bCs/>
          <w:sz w:val="22"/>
        </w:rPr>
        <w:t>the design, fabrication and installation of the LaunchPADLansio under 5s exhibition on the ground floor of Xplore! Science Discovery Centre</w:t>
      </w:r>
      <w:r w:rsidR="00E33AEE" w:rsidRPr="008926AF">
        <w:rPr>
          <w:rFonts w:ascii="Aptos" w:hAnsi="Aptos"/>
          <w:b/>
          <w:bCs/>
          <w:sz w:val="22"/>
        </w:rPr>
        <w:t xml:space="preserve">. </w:t>
      </w:r>
      <w:r w:rsidRPr="008926AF">
        <w:rPr>
          <w:rFonts w:ascii="Aptos" w:hAnsi="Aptos" w:cs="Arial"/>
          <w:sz w:val="22"/>
        </w:rPr>
        <w:t xml:space="preserve">Our submission to you is an offer which is capable of legal acceptance by you to create a contract between us.  This offer shall remain valid and in effect for a period of </w:t>
      </w:r>
      <w:r w:rsidR="005F36FF" w:rsidRPr="008926AF">
        <w:rPr>
          <w:rFonts w:ascii="Aptos" w:hAnsi="Aptos" w:cs="Arial"/>
          <w:sz w:val="22"/>
        </w:rPr>
        <w:t>90 days</w:t>
      </w:r>
      <w:r w:rsidRPr="008926AF">
        <w:rPr>
          <w:rFonts w:ascii="Aptos" w:hAnsi="Aptos" w:cs="Arial"/>
          <w:sz w:val="22"/>
        </w:rPr>
        <w:t xml:space="preserve"> following the date of submission.</w:t>
      </w:r>
    </w:p>
    <w:p w14:paraId="6993481D" w14:textId="77777777" w:rsidR="000F3512" w:rsidRPr="008926AF" w:rsidRDefault="000F3512" w:rsidP="00822B3B">
      <w:pPr>
        <w:pStyle w:val="Level3"/>
        <w:ind w:left="0"/>
        <w:rPr>
          <w:rFonts w:ascii="Aptos" w:hAnsi="Aptos" w:cs="Arial"/>
          <w:sz w:val="22"/>
          <w:szCs w:val="22"/>
        </w:rPr>
      </w:pPr>
    </w:p>
    <w:p w14:paraId="6993481E" w14:textId="77777777" w:rsidR="000F3512" w:rsidRPr="008926AF" w:rsidRDefault="00716F6E" w:rsidP="00822B3B">
      <w:pPr>
        <w:pStyle w:val="Level2"/>
        <w:ind w:left="95"/>
        <w:rPr>
          <w:rFonts w:ascii="Aptos" w:hAnsi="Aptos" w:cs="Arial"/>
          <w:sz w:val="22"/>
          <w:szCs w:val="22"/>
        </w:rPr>
      </w:pPr>
      <w:r w:rsidRPr="008926AF">
        <w:rPr>
          <w:rFonts w:ascii="Aptos" w:hAnsi="Aptos" w:cs="Arial"/>
          <w:sz w:val="22"/>
          <w:szCs w:val="22"/>
        </w:rPr>
        <w:t xml:space="preserve">Signature……………………………………………… </w:t>
      </w:r>
      <w:r w:rsidRPr="008926AF">
        <w:rPr>
          <w:rFonts w:ascii="Aptos" w:hAnsi="Aptos" w:cs="Arial"/>
          <w:sz w:val="22"/>
          <w:szCs w:val="22"/>
        </w:rPr>
        <w:tab/>
      </w:r>
    </w:p>
    <w:p w14:paraId="6993481F" w14:textId="77777777" w:rsidR="000F3512" w:rsidRPr="008926AF" w:rsidRDefault="00716F6E" w:rsidP="00822B3B">
      <w:pPr>
        <w:pStyle w:val="Level2"/>
        <w:ind w:left="95"/>
        <w:rPr>
          <w:rFonts w:ascii="Aptos" w:hAnsi="Aptos" w:cs="Arial"/>
          <w:sz w:val="22"/>
          <w:szCs w:val="22"/>
        </w:rPr>
      </w:pPr>
      <w:r w:rsidRPr="008926AF">
        <w:rPr>
          <w:rFonts w:ascii="Aptos" w:hAnsi="Aptos" w:cs="Arial"/>
          <w:sz w:val="22"/>
          <w:szCs w:val="22"/>
        </w:rPr>
        <w:t>in the capacity of …………………………………….</w:t>
      </w:r>
    </w:p>
    <w:p w14:paraId="69934820" w14:textId="77777777" w:rsidR="000F3512" w:rsidRPr="008926AF" w:rsidRDefault="00716F6E" w:rsidP="00822B3B">
      <w:pPr>
        <w:pStyle w:val="Level2"/>
        <w:ind w:left="95"/>
        <w:rPr>
          <w:rFonts w:ascii="Aptos" w:hAnsi="Aptos" w:cs="Arial"/>
          <w:sz w:val="22"/>
          <w:szCs w:val="22"/>
        </w:rPr>
      </w:pPr>
      <w:r w:rsidRPr="008926AF">
        <w:rPr>
          <w:rFonts w:ascii="Aptos" w:hAnsi="Aptos" w:cs="Arial"/>
          <w:sz w:val="22"/>
          <w:szCs w:val="22"/>
        </w:rPr>
        <w:t xml:space="preserve">Name (Block </w:t>
      </w:r>
      <w:r w:rsidR="009C709D" w:rsidRPr="008926AF">
        <w:rPr>
          <w:rFonts w:ascii="Aptos" w:hAnsi="Aptos" w:cs="Arial"/>
          <w:sz w:val="22"/>
          <w:szCs w:val="22"/>
        </w:rPr>
        <w:t>Capitals) …</w:t>
      </w:r>
      <w:r w:rsidRPr="008926AF">
        <w:rPr>
          <w:rFonts w:ascii="Aptos" w:hAnsi="Aptos" w:cs="Arial"/>
          <w:sz w:val="22"/>
          <w:szCs w:val="22"/>
        </w:rPr>
        <w:t>…………………………….</w:t>
      </w:r>
    </w:p>
    <w:p w14:paraId="69934821" w14:textId="77777777" w:rsidR="000F3512" w:rsidRPr="008926AF" w:rsidRDefault="00716F6E" w:rsidP="00822B3B">
      <w:pPr>
        <w:pStyle w:val="Level2"/>
        <w:ind w:left="95"/>
        <w:rPr>
          <w:rFonts w:ascii="Aptos" w:hAnsi="Aptos" w:cs="Arial"/>
          <w:sz w:val="22"/>
          <w:szCs w:val="22"/>
        </w:rPr>
      </w:pPr>
      <w:r w:rsidRPr="008926AF">
        <w:rPr>
          <w:rFonts w:ascii="Aptos" w:hAnsi="Aptos" w:cs="Arial"/>
          <w:sz w:val="22"/>
          <w:szCs w:val="22"/>
        </w:rPr>
        <w:t xml:space="preserve">Authorised to sign the submission for and on behalf </w:t>
      </w:r>
    </w:p>
    <w:p w14:paraId="69934822" w14:textId="77777777" w:rsidR="000F3512" w:rsidRPr="008926AF" w:rsidRDefault="00716F6E" w:rsidP="00822B3B">
      <w:pPr>
        <w:pStyle w:val="Level2"/>
        <w:ind w:left="95"/>
        <w:rPr>
          <w:rFonts w:ascii="Aptos" w:hAnsi="Aptos" w:cs="Arial"/>
          <w:sz w:val="22"/>
          <w:szCs w:val="22"/>
        </w:rPr>
      </w:pPr>
      <w:r w:rsidRPr="008926AF">
        <w:rPr>
          <w:rFonts w:ascii="Aptos" w:hAnsi="Aptos" w:cs="Arial"/>
          <w:sz w:val="22"/>
          <w:szCs w:val="22"/>
        </w:rPr>
        <w:t>of…………………………………………....</w:t>
      </w:r>
    </w:p>
    <w:p w14:paraId="69934823" w14:textId="77777777" w:rsidR="00C01377" w:rsidRPr="008926AF" w:rsidRDefault="00716F6E" w:rsidP="00822B3B">
      <w:pPr>
        <w:spacing w:after="200" w:line="360" w:lineRule="auto"/>
        <w:jc w:val="left"/>
        <w:rPr>
          <w:rFonts w:ascii="Aptos" w:hAnsi="Aptos"/>
          <w:b/>
          <w:sz w:val="22"/>
          <w:highlight w:val="yellow"/>
        </w:rPr>
      </w:pPr>
      <w:r w:rsidRPr="008926AF">
        <w:rPr>
          <w:rFonts w:ascii="Aptos" w:hAnsi="Aptos"/>
          <w:b/>
          <w:sz w:val="22"/>
          <w:highlight w:val="yellow"/>
        </w:rPr>
        <w:br w:type="page"/>
      </w:r>
    </w:p>
    <w:p w14:paraId="69934824" w14:textId="77777777" w:rsidR="00C01377" w:rsidRPr="008926AF" w:rsidRDefault="00716F6E" w:rsidP="00822B3B">
      <w:pPr>
        <w:pStyle w:val="Part"/>
        <w:numPr>
          <w:ilvl w:val="0"/>
          <w:numId w:val="0"/>
        </w:numPr>
        <w:rPr>
          <w:rFonts w:ascii="Aptos" w:hAnsi="Aptos"/>
          <w:caps w:val="0"/>
          <w:sz w:val="22"/>
        </w:rPr>
      </w:pPr>
      <w:bookmarkStart w:id="115" w:name="_Toc225351725"/>
      <w:r w:rsidRPr="008926AF">
        <w:rPr>
          <w:rFonts w:ascii="Aptos" w:hAnsi="Aptos"/>
          <w:caps w:val="0"/>
          <w:sz w:val="22"/>
        </w:rPr>
        <w:lastRenderedPageBreak/>
        <w:t>SCHEDULE 11 – TERMS AND CONDITIONS OF CONTRACT</w:t>
      </w:r>
      <w:bookmarkEnd w:id="115"/>
    </w:p>
    <w:p w14:paraId="69934825" w14:textId="26C75950" w:rsidR="00C01377" w:rsidRPr="008926AF" w:rsidRDefault="00D92DFA" w:rsidP="00822B3B">
      <w:pPr>
        <w:spacing w:line="360" w:lineRule="auto"/>
        <w:rPr>
          <w:rFonts w:ascii="Aptos" w:hAnsi="Aptos" w:cs="Arial"/>
          <w:bCs/>
          <w:sz w:val="22"/>
        </w:rPr>
      </w:pPr>
      <w:r w:rsidRPr="008926AF">
        <w:rPr>
          <w:rFonts w:ascii="Aptos" w:hAnsi="Aptos" w:cs="Arial"/>
          <w:bCs/>
          <w:sz w:val="22"/>
        </w:rPr>
        <w:t>Please see</w:t>
      </w:r>
      <w:r w:rsidR="0004363F" w:rsidRPr="008926AF">
        <w:rPr>
          <w:rFonts w:ascii="Aptos" w:hAnsi="Aptos" w:cs="Arial"/>
          <w:bCs/>
          <w:sz w:val="22"/>
        </w:rPr>
        <w:t xml:space="preserve"> Appendix 1d – Wrexham University – General T</w:t>
      </w:r>
      <w:r w:rsidR="00383D23" w:rsidRPr="008926AF">
        <w:rPr>
          <w:rFonts w:ascii="Aptos" w:hAnsi="Aptos" w:cs="Arial"/>
          <w:bCs/>
          <w:sz w:val="22"/>
        </w:rPr>
        <w:t xml:space="preserve">erms &amp; Conditions </w:t>
      </w:r>
      <w:r w:rsidR="00B06278" w:rsidRPr="008926AF">
        <w:rPr>
          <w:rFonts w:ascii="Aptos" w:hAnsi="Aptos" w:cs="Arial"/>
          <w:bCs/>
          <w:sz w:val="22"/>
        </w:rPr>
        <w:t>of Contract for Services</w:t>
      </w:r>
    </w:p>
    <w:p w14:paraId="2616D26A" w14:textId="77777777" w:rsidR="00B06278" w:rsidRPr="008926AF" w:rsidRDefault="00B06278" w:rsidP="00822B3B">
      <w:pPr>
        <w:spacing w:line="360" w:lineRule="auto"/>
        <w:rPr>
          <w:rFonts w:ascii="Aptos" w:hAnsi="Aptos" w:cs="Arial"/>
          <w:bCs/>
          <w:sz w:val="22"/>
        </w:rPr>
      </w:pPr>
    </w:p>
    <w:p w14:paraId="25EEC6F3" w14:textId="024222C6" w:rsidR="00B06278" w:rsidRPr="008926AF" w:rsidRDefault="00B06278" w:rsidP="00822B3B">
      <w:pPr>
        <w:spacing w:line="360" w:lineRule="auto"/>
        <w:rPr>
          <w:rFonts w:ascii="Aptos" w:hAnsi="Aptos" w:cs="Arial"/>
          <w:bCs/>
          <w:sz w:val="22"/>
        </w:rPr>
      </w:pPr>
      <w:r w:rsidRPr="008926AF">
        <w:rPr>
          <w:rFonts w:ascii="Aptos" w:hAnsi="Aptos" w:cs="Arial"/>
          <w:bCs/>
          <w:sz w:val="22"/>
        </w:rPr>
        <w:t>Please also note section</w:t>
      </w:r>
      <w:r w:rsidR="00E42E19" w:rsidRPr="008926AF">
        <w:rPr>
          <w:rFonts w:ascii="Aptos" w:hAnsi="Aptos" w:cs="Arial"/>
          <w:bCs/>
          <w:sz w:val="22"/>
        </w:rPr>
        <w:t xml:space="preserve"> 5</w:t>
      </w:r>
      <w:r w:rsidR="00D0210D" w:rsidRPr="008926AF">
        <w:rPr>
          <w:rFonts w:ascii="Aptos" w:hAnsi="Aptos" w:cs="Arial"/>
          <w:bCs/>
          <w:sz w:val="22"/>
        </w:rPr>
        <w:t xml:space="preserve"> -</w:t>
      </w:r>
      <w:r w:rsidR="00E42E19" w:rsidRPr="008926AF">
        <w:rPr>
          <w:rFonts w:ascii="Aptos" w:hAnsi="Aptos" w:cs="Arial"/>
          <w:bCs/>
          <w:sz w:val="22"/>
        </w:rPr>
        <w:t xml:space="preserve"> Contract</w:t>
      </w:r>
      <w:r w:rsidRPr="008926AF">
        <w:rPr>
          <w:rFonts w:ascii="Aptos" w:hAnsi="Aptos" w:cs="Arial"/>
          <w:bCs/>
          <w:sz w:val="22"/>
        </w:rPr>
        <w:t xml:space="preserve"> </w:t>
      </w:r>
      <w:r w:rsidR="00D0210D" w:rsidRPr="008926AF">
        <w:rPr>
          <w:rFonts w:ascii="Aptos" w:hAnsi="Aptos" w:cs="Arial"/>
          <w:bCs/>
          <w:sz w:val="22"/>
        </w:rPr>
        <w:t xml:space="preserve">(Page 5 &amp; 6) </w:t>
      </w:r>
      <w:r w:rsidRPr="008926AF">
        <w:rPr>
          <w:rFonts w:ascii="Aptos" w:hAnsi="Aptos" w:cs="Arial"/>
          <w:bCs/>
          <w:sz w:val="22"/>
        </w:rPr>
        <w:t>within the ITT Instructions.</w:t>
      </w:r>
    </w:p>
    <w:p w14:paraId="69934826" w14:textId="77777777" w:rsidR="00C01377" w:rsidRPr="008926AF" w:rsidRDefault="00C01377" w:rsidP="00822B3B">
      <w:pPr>
        <w:spacing w:after="200" w:line="360" w:lineRule="auto"/>
        <w:jc w:val="left"/>
        <w:rPr>
          <w:rFonts w:ascii="Aptos" w:hAnsi="Aptos"/>
          <w:bCs/>
          <w:caps/>
          <w:sz w:val="22"/>
        </w:rPr>
      </w:pPr>
    </w:p>
    <w:p w14:paraId="69934828" w14:textId="77777777" w:rsidR="00D20DC1" w:rsidRPr="008926AF" w:rsidRDefault="00D20DC1" w:rsidP="00822B3B">
      <w:pPr>
        <w:spacing w:after="200" w:line="360" w:lineRule="auto"/>
        <w:jc w:val="left"/>
        <w:rPr>
          <w:rFonts w:ascii="Aptos" w:hAnsi="Aptos"/>
          <w:b/>
          <w:sz w:val="22"/>
          <w:highlight w:val="yellow"/>
        </w:rPr>
      </w:pPr>
    </w:p>
    <w:sectPr w:rsidR="00D20DC1" w:rsidRPr="008926AF" w:rsidSect="00347892">
      <w:footerReference w:type="default" r:id="rId30"/>
      <w:pgSz w:w="11906" w:h="16838"/>
      <w:pgMar w:top="1440" w:right="1080" w:bottom="1440" w:left="1800" w:header="706" w:footer="706" w:gutter="0"/>
      <w:paperSrc w:first="260" w:other="26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Katie Williams" w:date="2026-03-19T11:01:00Z" w:initials="KW">
    <w:p w14:paraId="7F111DEF" w14:textId="77777777" w:rsidR="00792FD4" w:rsidRDefault="00462C87" w:rsidP="00792FD4">
      <w:pPr>
        <w:pStyle w:val="CommentText"/>
        <w:jc w:val="left"/>
      </w:pPr>
      <w:r>
        <w:rPr>
          <w:rStyle w:val="CommentReference"/>
        </w:rPr>
        <w:annotationRef/>
      </w:r>
      <w:r w:rsidR="00792FD4">
        <w:rPr>
          <w:color w:val="000000"/>
        </w:rPr>
        <w:t>On page x Table of Contents it says Schedule 3 is ‘Submission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111D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70CD7F" w16cex:dateUtc="2026-03-19T11:01:00Z">
    <w16cex:extLst>
      <w16:ext w16:uri="{CE6994B0-6A32-4C9F-8C6B-6E91EDA988CE}">
        <cr:reactions xmlns:cr="http://schemas.microsoft.com/office/comments/2020/reactions">
          <cr:reaction reactionType="1">
            <cr:reactionInfo dateUtc="2026-03-23T14:33:31Z">
              <cr:user userId="S::ChamberlainJ@wrexham.ac.uk::9e75f415-64c0-4b46-9f94-9899b8628139" userProvider="AD" userName="Jayne Chamberlai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111DEF" w16cid:durableId="3870CD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C06F" w14:textId="77777777" w:rsidR="00BF1F92" w:rsidRDefault="00BF1F92">
      <w:r>
        <w:separator/>
      </w:r>
    </w:p>
  </w:endnote>
  <w:endnote w:type="continuationSeparator" w:id="0">
    <w:p w14:paraId="28289753" w14:textId="77777777" w:rsidR="00BF1F92" w:rsidRDefault="00BF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874127"/>
      <w:docPartObj>
        <w:docPartGallery w:val="Page Numbers (Bottom of Page)"/>
        <w:docPartUnique/>
      </w:docPartObj>
    </w:sdtPr>
    <w:sdtEndPr>
      <w:rPr>
        <w:noProof/>
      </w:rPr>
    </w:sdtEndPr>
    <w:sdtContent>
      <w:p w14:paraId="6993483C" w14:textId="77777777" w:rsidR="00E869F1" w:rsidRDefault="00716F6E">
        <w:pPr>
          <w:pStyle w:val="Footer"/>
          <w:jc w:val="right"/>
        </w:pPr>
        <w:r>
          <w:fldChar w:fldCharType="begin"/>
        </w:r>
        <w:r>
          <w:instrText xml:space="preserve"> PAGE   \* MERGEFORMAT </w:instrText>
        </w:r>
        <w:r>
          <w:fldChar w:fldCharType="separate"/>
        </w:r>
        <w:r>
          <w:rPr>
            <w:noProof/>
          </w:rPr>
          <w:t>11</w:t>
        </w:r>
        <w:r>
          <w:rPr>
            <w:noProof/>
          </w:rPr>
          <w:fldChar w:fldCharType="end"/>
        </w:r>
      </w:p>
    </w:sdtContent>
  </w:sdt>
  <w:sdt>
    <w:sdtPr>
      <w:alias w:val="BHDC Content"/>
      <w:tag w:val="5943C6D5E48F42B89BE690FB64302CF9DOCID_FOOTER"/>
      <w:id w:val="-2026711507"/>
      <w:placeholder>
        <w:docPart w:val="8BABDA266F2B4D55B15848E923FAA347"/>
      </w:placeholder>
    </w:sdtPr>
    <w:sdtContent>
      <w:p w14:paraId="6993483D" w14:textId="77777777" w:rsidR="00E869F1" w:rsidRDefault="00716F6E" w:rsidP="00986789">
        <w:pPr>
          <w:pStyle w:val="DocID"/>
        </w:pPr>
        <w:r>
          <w:t>74039888v3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5943C6D5E48F42B89BE690FB64302CF9DOCID_FOOTER"/>
      <w:id w:val="901875273"/>
      <w:placeholder>
        <w:docPart w:val="0C8BE4B0E5A9437A8B59DE8F605EB31A"/>
      </w:placeholder>
    </w:sdtPr>
    <w:sdtContent>
      <w:p w14:paraId="69934840" w14:textId="77777777" w:rsidR="009C793A" w:rsidRDefault="00716F6E" w:rsidP="00986789">
        <w:pPr>
          <w:pStyle w:val="DocID"/>
        </w:pPr>
        <w:r>
          <w:t>74039888v3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43" w14:textId="26D914F8" w:rsidR="00E869F1" w:rsidRPr="00764A4C" w:rsidRDefault="00E869F1" w:rsidP="00986789">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44" w14:textId="1FAA5709" w:rsidR="00E869F1" w:rsidRPr="00764A4C" w:rsidRDefault="00E869F1" w:rsidP="00986789">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5D6D" w14:textId="77777777" w:rsidR="0064174F" w:rsidRDefault="0064174F">
    <w:pPr>
      <w:pStyle w:val="BodyText"/>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6BB734F2" wp14:editId="6E7706FF">
              <wp:simplePos x="0" y="0"/>
              <wp:positionH relativeFrom="page">
                <wp:posOffset>3573780</wp:posOffset>
              </wp:positionH>
              <wp:positionV relativeFrom="page">
                <wp:posOffset>10346055</wp:posOffset>
              </wp:positionV>
              <wp:extent cx="229235" cy="165735"/>
              <wp:effectExtent l="0" t="0" r="0" b="0"/>
              <wp:wrapNone/>
              <wp:docPr id="30319690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F0D13" w14:textId="77777777" w:rsidR="0064174F" w:rsidRDefault="0064174F">
                          <w:pPr>
                            <w:spacing w:line="245"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734F2" id="_x0000_t202" coordsize="21600,21600" o:spt="202" path="m,l,21600r21600,l21600,xe">
              <v:stroke joinstyle="miter"/>
              <v:path gradientshapeok="t" o:connecttype="rect"/>
            </v:shapetype>
            <v:shape id="docshape3" o:spid="_x0000_s1026" type="#_x0000_t202" style="position:absolute;left:0;text-align:left;margin-left:281.4pt;margin-top:814.65pt;width:18.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" filled="f" stroked="f">
              <v:textbox inset="0,0,0,0">
                <w:txbxContent>
                  <w:p w14:paraId="0DBF0D13" w14:textId="77777777" w:rsidR="0064174F" w:rsidRDefault="0064174F">
                    <w:pPr>
                      <w:spacing w:line="245"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FC9D" w14:textId="77777777" w:rsidR="00BF1F92" w:rsidRDefault="00BF1F92">
      <w:r>
        <w:separator/>
      </w:r>
    </w:p>
  </w:footnote>
  <w:footnote w:type="continuationSeparator" w:id="0">
    <w:p w14:paraId="324E5C34" w14:textId="77777777" w:rsidR="00BF1F92" w:rsidRDefault="00BF1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DC492E" w14:paraId="2E857431" w14:textId="77777777" w:rsidTr="4BDC492E">
      <w:trPr>
        <w:trHeight w:val="300"/>
      </w:trPr>
      <w:tc>
        <w:tcPr>
          <w:tcW w:w="3020" w:type="dxa"/>
        </w:tcPr>
        <w:p w14:paraId="051F72A4" w14:textId="41B27BD4" w:rsidR="4BDC492E" w:rsidRDefault="4BDC492E" w:rsidP="4BDC492E">
          <w:pPr>
            <w:pStyle w:val="Header"/>
            <w:ind w:left="-115"/>
            <w:jc w:val="left"/>
          </w:pPr>
        </w:p>
      </w:tc>
      <w:tc>
        <w:tcPr>
          <w:tcW w:w="3020" w:type="dxa"/>
        </w:tcPr>
        <w:p w14:paraId="7EC6AA87" w14:textId="434D8D80" w:rsidR="4BDC492E" w:rsidRDefault="4BDC492E" w:rsidP="4BDC492E">
          <w:pPr>
            <w:pStyle w:val="Header"/>
            <w:jc w:val="center"/>
          </w:pPr>
        </w:p>
      </w:tc>
      <w:tc>
        <w:tcPr>
          <w:tcW w:w="3020" w:type="dxa"/>
        </w:tcPr>
        <w:p w14:paraId="42C1BB62" w14:textId="2D8DBEBD" w:rsidR="4BDC492E" w:rsidRDefault="4BDC492E" w:rsidP="4BDC492E">
          <w:pPr>
            <w:pStyle w:val="Header"/>
            <w:ind w:right="-115"/>
            <w:jc w:val="right"/>
          </w:pPr>
        </w:p>
      </w:tc>
    </w:tr>
  </w:tbl>
  <w:p w14:paraId="02811A01" w14:textId="2953040A" w:rsidR="4BDC492E" w:rsidRDefault="4BDC492E" w:rsidP="4BDC4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3E" w14:textId="52C67772" w:rsidR="00E869F1" w:rsidRDefault="00E869F1">
    <w:pPr>
      <w:pStyle w:val="Header"/>
      <w:jc w:val="right"/>
    </w:pPr>
  </w:p>
  <w:p w14:paraId="6993483F" w14:textId="77777777" w:rsidR="00E869F1" w:rsidRDefault="00E869F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41" w14:textId="35779642" w:rsidR="00E869F1" w:rsidRDefault="00E869F1" w:rsidP="007D7D32">
    <w:pPr>
      <w:jc w:val="right"/>
    </w:pPr>
  </w:p>
  <w:sdt>
    <w:sdtPr>
      <w:id w:val="-1247887227"/>
      <w:docPartObj>
        <w:docPartGallery w:val="Page Numbers (Top of Page)"/>
        <w:docPartUnique/>
      </w:docPartObj>
    </w:sdtPr>
    <w:sdtEndPr>
      <w:rPr>
        <w:noProof/>
      </w:rPr>
    </w:sdtEndPr>
    <w:sdtContent>
      <w:p w14:paraId="69934842" w14:textId="77777777" w:rsidR="00E869F1" w:rsidRDefault="00716F6E" w:rsidP="007D7D32">
        <w:pPr>
          <w:jc w:val="right"/>
        </w:pPr>
        <w:r>
          <w:fldChar w:fldCharType="begin"/>
        </w:r>
        <w:r>
          <w:instrText xml:space="preserve"> PAGE   \* MERGEFORMAT </w:instrText>
        </w:r>
        <w:r>
          <w:fldChar w:fldCharType="separate"/>
        </w:r>
        <w:r w:rsidR="00FC4F8A">
          <w:rPr>
            <w:noProof/>
          </w:rPr>
          <w:t>30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90D"/>
    <w:multiLevelType w:val="multilevel"/>
    <w:tmpl w:val="63228CF4"/>
    <w:styleLink w:val="LFO7"/>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0A0A3A"/>
    <w:multiLevelType w:val="hybridMultilevel"/>
    <w:tmpl w:val="C6B6B0A6"/>
    <w:lvl w:ilvl="0" w:tplc="7EF60CD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0310E93"/>
    <w:multiLevelType w:val="hybridMultilevel"/>
    <w:tmpl w:val="A2C61634"/>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3" w15:restartNumberingAfterBreak="0">
    <w:nsid w:val="38641903"/>
    <w:multiLevelType w:val="hybridMultilevel"/>
    <w:tmpl w:val="5A56E862"/>
    <w:lvl w:ilvl="0" w:tplc="93B2B69C">
      <w:numFmt w:val="bullet"/>
      <w:lvlText w:val=""/>
      <w:lvlJc w:val="left"/>
      <w:pPr>
        <w:ind w:left="1392" w:hanging="361"/>
      </w:pPr>
      <w:rPr>
        <w:rFonts w:ascii="Symbol" w:eastAsia="Symbol" w:hAnsi="Symbol" w:cs="Symbol" w:hint="default"/>
        <w:b w:val="0"/>
        <w:bCs w:val="0"/>
        <w:i w:val="0"/>
        <w:iCs w:val="0"/>
        <w:w w:val="100"/>
        <w:sz w:val="22"/>
        <w:szCs w:val="22"/>
        <w:lang w:val="en-US" w:eastAsia="en-US" w:bidi="ar-SA"/>
      </w:rPr>
    </w:lvl>
    <w:lvl w:ilvl="1" w:tplc="05002CCC">
      <w:numFmt w:val="bullet"/>
      <w:lvlText w:val="•"/>
      <w:lvlJc w:val="left"/>
      <w:pPr>
        <w:ind w:left="2272" w:hanging="361"/>
      </w:pPr>
      <w:rPr>
        <w:rFonts w:hint="default"/>
        <w:lang w:val="en-US" w:eastAsia="en-US" w:bidi="ar-SA"/>
      </w:rPr>
    </w:lvl>
    <w:lvl w:ilvl="2" w:tplc="E26E1936">
      <w:numFmt w:val="bullet"/>
      <w:lvlText w:val="•"/>
      <w:lvlJc w:val="left"/>
      <w:pPr>
        <w:ind w:left="3144" w:hanging="361"/>
      </w:pPr>
      <w:rPr>
        <w:rFonts w:hint="default"/>
        <w:lang w:val="en-US" w:eastAsia="en-US" w:bidi="ar-SA"/>
      </w:rPr>
    </w:lvl>
    <w:lvl w:ilvl="3" w:tplc="84A658B8">
      <w:numFmt w:val="bullet"/>
      <w:lvlText w:val="•"/>
      <w:lvlJc w:val="left"/>
      <w:pPr>
        <w:ind w:left="4017" w:hanging="361"/>
      </w:pPr>
      <w:rPr>
        <w:rFonts w:hint="default"/>
        <w:lang w:val="en-US" w:eastAsia="en-US" w:bidi="ar-SA"/>
      </w:rPr>
    </w:lvl>
    <w:lvl w:ilvl="4" w:tplc="DC0EC180">
      <w:numFmt w:val="bullet"/>
      <w:lvlText w:val="•"/>
      <w:lvlJc w:val="left"/>
      <w:pPr>
        <w:ind w:left="4889" w:hanging="361"/>
      </w:pPr>
      <w:rPr>
        <w:rFonts w:hint="default"/>
        <w:lang w:val="en-US" w:eastAsia="en-US" w:bidi="ar-SA"/>
      </w:rPr>
    </w:lvl>
    <w:lvl w:ilvl="5" w:tplc="FF3AF1C2">
      <w:numFmt w:val="bullet"/>
      <w:lvlText w:val="•"/>
      <w:lvlJc w:val="left"/>
      <w:pPr>
        <w:ind w:left="5762" w:hanging="361"/>
      </w:pPr>
      <w:rPr>
        <w:rFonts w:hint="default"/>
        <w:lang w:val="en-US" w:eastAsia="en-US" w:bidi="ar-SA"/>
      </w:rPr>
    </w:lvl>
    <w:lvl w:ilvl="6" w:tplc="379CE32E">
      <w:numFmt w:val="bullet"/>
      <w:lvlText w:val="•"/>
      <w:lvlJc w:val="left"/>
      <w:pPr>
        <w:ind w:left="6634" w:hanging="361"/>
      </w:pPr>
      <w:rPr>
        <w:rFonts w:hint="default"/>
        <w:lang w:val="en-US" w:eastAsia="en-US" w:bidi="ar-SA"/>
      </w:rPr>
    </w:lvl>
    <w:lvl w:ilvl="7" w:tplc="0452009C">
      <w:numFmt w:val="bullet"/>
      <w:lvlText w:val="•"/>
      <w:lvlJc w:val="left"/>
      <w:pPr>
        <w:ind w:left="7506" w:hanging="361"/>
      </w:pPr>
      <w:rPr>
        <w:rFonts w:hint="default"/>
        <w:lang w:val="en-US" w:eastAsia="en-US" w:bidi="ar-SA"/>
      </w:rPr>
    </w:lvl>
    <w:lvl w:ilvl="8" w:tplc="99C233E8">
      <w:numFmt w:val="bullet"/>
      <w:lvlText w:val="•"/>
      <w:lvlJc w:val="left"/>
      <w:pPr>
        <w:ind w:left="8379" w:hanging="361"/>
      </w:pPr>
      <w:rPr>
        <w:rFonts w:hint="default"/>
        <w:lang w:val="en-US" w:eastAsia="en-US" w:bidi="ar-SA"/>
      </w:rPr>
    </w:lvl>
  </w:abstractNum>
  <w:abstractNum w:abstractNumId="4"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41FD4F4C"/>
    <w:multiLevelType w:val="hybridMultilevel"/>
    <w:tmpl w:val="303CB56C"/>
    <w:lvl w:ilvl="0" w:tplc="80C8EE10">
      <w:start w:val="1"/>
      <w:numFmt w:val="decimal"/>
      <w:lvlText w:val="%1."/>
      <w:lvlJc w:val="left"/>
      <w:pPr>
        <w:ind w:left="709" w:hanging="720"/>
      </w:pPr>
      <w:rPr>
        <w:rFonts w:hint="default"/>
      </w:rPr>
    </w:lvl>
    <w:lvl w:ilvl="1" w:tplc="95C07F34" w:tentative="1">
      <w:start w:val="1"/>
      <w:numFmt w:val="lowerLetter"/>
      <w:lvlText w:val="%2."/>
      <w:lvlJc w:val="left"/>
      <w:pPr>
        <w:ind w:left="1069" w:hanging="360"/>
      </w:pPr>
    </w:lvl>
    <w:lvl w:ilvl="2" w:tplc="5BF8AC74" w:tentative="1">
      <w:start w:val="1"/>
      <w:numFmt w:val="lowerRoman"/>
      <w:lvlText w:val="%3."/>
      <w:lvlJc w:val="right"/>
      <w:pPr>
        <w:ind w:left="1789" w:hanging="180"/>
      </w:pPr>
    </w:lvl>
    <w:lvl w:ilvl="3" w:tplc="68E22382" w:tentative="1">
      <w:start w:val="1"/>
      <w:numFmt w:val="decimal"/>
      <w:lvlText w:val="%4."/>
      <w:lvlJc w:val="left"/>
      <w:pPr>
        <w:ind w:left="2509" w:hanging="360"/>
      </w:pPr>
    </w:lvl>
    <w:lvl w:ilvl="4" w:tplc="B13E3260" w:tentative="1">
      <w:start w:val="1"/>
      <w:numFmt w:val="lowerLetter"/>
      <w:lvlText w:val="%5."/>
      <w:lvlJc w:val="left"/>
      <w:pPr>
        <w:ind w:left="3229" w:hanging="360"/>
      </w:pPr>
    </w:lvl>
    <w:lvl w:ilvl="5" w:tplc="FD0E8E28" w:tentative="1">
      <w:start w:val="1"/>
      <w:numFmt w:val="lowerRoman"/>
      <w:lvlText w:val="%6."/>
      <w:lvlJc w:val="right"/>
      <w:pPr>
        <w:ind w:left="3949" w:hanging="180"/>
      </w:pPr>
    </w:lvl>
    <w:lvl w:ilvl="6" w:tplc="3E107B36" w:tentative="1">
      <w:start w:val="1"/>
      <w:numFmt w:val="decimal"/>
      <w:lvlText w:val="%7."/>
      <w:lvlJc w:val="left"/>
      <w:pPr>
        <w:ind w:left="4669" w:hanging="360"/>
      </w:pPr>
    </w:lvl>
    <w:lvl w:ilvl="7" w:tplc="24DC785E" w:tentative="1">
      <w:start w:val="1"/>
      <w:numFmt w:val="lowerLetter"/>
      <w:lvlText w:val="%8."/>
      <w:lvlJc w:val="left"/>
      <w:pPr>
        <w:ind w:left="5389" w:hanging="360"/>
      </w:pPr>
    </w:lvl>
    <w:lvl w:ilvl="8" w:tplc="08CCE17A" w:tentative="1">
      <w:start w:val="1"/>
      <w:numFmt w:val="lowerRoman"/>
      <w:lvlText w:val="%9."/>
      <w:lvlJc w:val="right"/>
      <w:pPr>
        <w:ind w:left="6109" w:hanging="180"/>
      </w:pPr>
    </w:lvl>
  </w:abstractNum>
  <w:abstractNum w:abstractNumId="6" w15:restartNumberingAfterBreak="0">
    <w:nsid w:val="44582DE2"/>
    <w:multiLevelType w:val="hybridMultilevel"/>
    <w:tmpl w:val="0A94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B183A"/>
    <w:multiLevelType w:val="multilevel"/>
    <w:tmpl w:val="29CE5068"/>
    <w:lvl w:ilvl="0">
      <w:start w:val="2"/>
      <w:numFmt w:val="decimal"/>
      <w:lvlText w:val="%1."/>
      <w:lvlJc w:val="left"/>
      <w:pPr>
        <w:ind w:left="1080" w:hanging="360"/>
      </w:pPr>
    </w:lvl>
    <w:lvl w:ilvl="1">
      <w:start w:val="1"/>
      <w:numFmt w:val="lowerLetter"/>
      <w:lvlText w:val="%2."/>
      <w:lvlJc w:val="left"/>
      <w:pPr>
        <w:ind w:left="1778" w:hanging="360"/>
      </w:pPr>
      <w:rPr>
        <w:sz w:val="20"/>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D602B53"/>
    <w:multiLevelType w:val="multilevel"/>
    <w:tmpl w:val="A24A98E0"/>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5E3E378A"/>
    <w:multiLevelType w:val="multilevel"/>
    <w:tmpl w:val="579C6B0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3414"/>
        </w:tabs>
        <w:ind w:left="3414"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5F741F3A"/>
    <w:multiLevelType w:val="hybridMultilevel"/>
    <w:tmpl w:val="5456BCA2"/>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13" w15:restartNumberingAfterBreak="0">
    <w:nsid w:val="63784460"/>
    <w:multiLevelType w:val="multilevel"/>
    <w:tmpl w:val="9C88804C"/>
    <w:lvl w:ilvl="0">
      <w:start w:val="1"/>
      <w:numFmt w:val="decimal"/>
      <w:lvlText w:val="%1"/>
      <w:lvlJc w:val="left"/>
      <w:pPr>
        <w:ind w:left="672" w:hanging="567"/>
      </w:pPr>
      <w:rPr>
        <w:rFonts w:ascii="Calibri Light" w:eastAsia="Calibri Light" w:hAnsi="Calibri Light" w:cs="Calibri Light" w:hint="default"/>
        <w:b w:val="0"/>
        <w:bCs w:val="0"/>
        <w:i w:val="0"/>
        <w:iCs w:val="0"/>
        <w:color w:val="365F91"/>
        <w:w w:val="100"/>
        <w:sz w:val="32"/>
        <w:szCs w:val="32"/>
        <w:lang w:val="en-US" w:eastAsia="en-US" w:bidi="ar-SA"/>
      </w:rPr>
    </w:lvl>
    <w:lvl w:ilvl="1">
      <w:start w:val="1"/>
      <w:numFmt w:val="decimal"/>
      <w:lvlText w:val="%1.%2"/>
      <w:lvlJc w:val="left"/>
      <w:pPr>
        <w:ind w:left="673" w:hanging="567"/>
      </w:pPr>
      <w:rPr>
        <w:rFonts w:ascii="Calibri Light" w:eastAsia="Calibri Light" w:hAnsi="Calibri Light" w:cs="Calibri Light" w:hint="default"/>
        <w:b w:val="0"/>
        <w:bCs w:val="0"/>
        <w:i w:val="0"/>
        <w:iCs w:val="0"/>
        <w:color w:val="365F91"/>
        <w:spacing w:val="-2"/>
        <w:w w:val="99"/>
        <w:sz w:val="26"/>
        <w:szCs w:val="26"/>
        <w:lang w:val="en-US" w:eastAsia="en-US" w:bidi="ar-SA"/>
      </w:rPr>
    </w:lvl>
    <w:lvl w:ilvl="2">
      <w:start w:val="1"/>
      <w:numFmt w:val="decimal"/>
      <w:lvlText w:val="%1.%2.%3"/>
      <w:lvlJc w:val="left"/>
      <w:pPr>
        <w:ind w:left="672" w:hanging="567"/>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1392" w:hanging="721"/>
      </w:pPr>
      <w:rPr>
        <w:rFonts w:ascii="Calibri" w:eastAsia="Calibri" w:hAnsi="Calibri" w:cs="Calibri" w:hint="default"/>
        <w:b w:val="0"/>
        <w:bCs w:val="0"/>
        <w:i w:val="0"/>
        <w:iCs w:val="0"/>
        <w:w w:val="100"/>
        <w:sz w:val="22"/>
        <w:szCs w:val="22"/>
        <w:lang w:val="en-US" w:eastAsia="en-US" w:bidi="ar-SA"/>
      </w:rPr>
    </w:lvl>
    <w:lvl w:ilvl="4">
      <w:numFmt w:val="bullet"/>
      <w:lvlText w:val="•"/>
      <w:lvlJc w:val="left"/>
      <w:pPr>
        <w:ind w:left="4308" w:hanging="721"/>
      </w:pPr>
      <w:rPr>
        <w:rFonts w:hint="default"/>
        <w:lang w:val="en-US" w:eastAsia="en-US" w:bidi="ar-SA"/>
      </w:rPr>
    </w:lvl>
    <w:lvl w:ilvl="5">
      <w:numFmt w:val="bullet"/>
      <w:lvlText w:val="•"/>
      <w:lvlJc w:val="left"/>
      <w:pPr>
        <w:ind w:left="5277" w:hanging="721"/>
      </w:pPr>
      <w:rPr>
        <w:rFonts w:hint="default"/>
        <w:lang w:val="en-US" w:eastAsia="en-US" w:bidi="ar-SA"/>
      </w:rPr>
    </w:lvl>
    <w:lvl w:ilvl="6">
      <w:numFmt w:val="bullet"/>
      <w:lvlText w:val="•"/>
      <w:lvlJc w:val="left"/>
      <w:pPr>
        <w:ind w:left="6246" w:hanging="721"/>
      </w:pPr>
      <w:rPr>
        <w:rFonts w:hint="default"/>
        <w:lang w:val="en-US" w:eastAsia="en-US" w:bidi="ar-SA"/>
      </w:rPr>
    </w:lvl>
    <w:lvl w:ilvl="7">
      <w:numFmt w:val="bullet"/>
      <w:lvlText w:val="•"/>
      <w:lvlJc w:val="left"/>
      <w:pPr>
        <w:ind w:left="7216" w:hanging="721"/>
      </w:pPr>
      <w:rPr>
        <w:rFonts w:hint="default"/>
        <w:lang w:val="en-US" w:eastAsia="en-US" w:bidi="ar-SA"/>
      </w:rPr>
    </w:lvl>
    <w:lvl w:ilvl="8">
      <w:numFmt w:val="bullet"/>
      <w:lvlText w:val="•"/>
      <w:lvlJc w:val="left"/>
      <w:pPr>
        <w:ind w:left="8185" w:hanging="721"/>
      </w:pPr>
      <w:rPr>
        <w:rFonts w:hint="default"/>
        <w:lang w:val="en-US" w:eastAsia="en-US" w:bidi="ar-SA"/>
      </w:rPr>
    </w:lvl>
  </w:abstractNum>
  <w:abstractNum w:abstractNumId="14" w15:restartNumberingAfterBreak="0">
    <w:nsid w:val="646B22C7"/>
    <w:multiLevelType w:val="multilevel"/>
    <w:tmpl w:val="0AAEF47A"/>
    <w:styleLink w:val="LFO1"/>
    <w:lvl w:ilvl="0">
      <w:start w:val="1"/>
      <w:numFmt w:val="decimal"/>
      <w:pStyle w:val="Level6"/>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1728" w:hanging="1008"/>
      </w:pPr>
    </w:lvl>
    <w:lvl w:ilvl="3">
      <w:start w:val="1"/>
      <w:numFmt w:val="decimal"/>
      <w:lvlText w:val="%1.%2.%3.%4"/>
      <w:lvlJc w:val="left"/>
      <w:pPr>
        <w:ind w:left="2880" w:hanging="1152"/>
      </w:pPr>
    </w:lvl>
    <w:lvl w:ilvl="4">
      <w:start w:val="1"/>
      <w:numFmt w:val="decimal"/>
      <w:lvlText w:val="%1.%2.%3.%4.%5"/>
      <w:lvlJc w:val="left"/>
      <w:pPr>
        <w:ind w:left="4320" w:hanging="1440"/>
      </w:pPr>
    </w:lvl>
    <w:lvl w:ilvl="5">
      <w:start w:val="1"/>
      <w:numFmt w:val="lowerLetter"/>
      <w:lvlText w:val="(%6)"/>
      <w:lvlJc w:val="left"/>
      <w:pPr>
        <w:ind w:left="5040" w:hanging="720"/>
      </w:pPr>
    </w:lvl>
    <w:lvl w:ilvl="6">
      <w:start w:val="1"/>
      <w:numFmt w:val="none"/>
      <w:lvlText w:val="Not Defined%7"/>
      <w:lvlJc w:val="left"/>
      <w:pPr>
        <w:ind w:left="4536" w:firstLine="0"/>
      </w:pPr>
    </w:lvl>
    <w:lvl w:ilvl="7">
      <w:start w:val="1"/>
      <w:numFmt w:val="none"/>
      <w:lvlText w:val="Not defined%8"/>
      <w:lvlJc w:val="left"/>
      <w:pPr>
        <w:ind w:left="4536" w:firstLine="0"/>
      </w:pPr>
    </w:lvl>
    <w:lvl w:ilvl="8">
      <w:start w:val="1"/>
      <w:numFmt w:val="none"/>
      <w:lvlText w:val="Not defined%9"/>
      <w:lvlJc w:val="left"/>
      <w:pPr>
        <w:ind w:left="4536" w:firstLine="0"/>
      </w:pPr>
    </w:lvl>
  </w:abstractNum>
  <w:abstractNum w:abstractNumId="15" w15:restartNumberingAfterBreak="0">
    <w:nsid w:val="677D64B1"/>
    <w:multiLevelType w:val="multilevel"/>
    <w:tmpl w:val="9EC8D8D8"/>
    <w:lvl w:ilvl="0">
      <w:start w:val="1"/>
      <w:numFmt w:val="decimal"/>
      <w:lvlText w:val="%1."/>
      <w:lvlJc w:val="left"/>
      <w:pPr>
        <w:ind w:left="360" w:hanging="360"/>
      </w:pPr>
      <w:rPr>
        <w:rFonts w:ascii="Arial" w:eastAsia="Calibri" w:hAnsi="Arial" w:cs="Arial" w:hint="default"/>
        <w:b w:val="0"/>
        <w:sz w:val="19"/>
        <w:szCs w:val="19"/>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E94254"/>
    <w:multiLevelType w:val="hybridMultilevel"/>
    <w:tmpl w:val="C028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471B7"/>
    <w:multiLevelType w:val="multilevel"/>
    <w:tmpl w:val="77242E8C"/>
    <w:lvl w:ilvl="0">
      <w:start w:val="1"/>
      <w:numFmt w:val="none"/>
      <w:pStyle w:val="Schedule"/>
      <w:suff w:val="nothing"/>
      <w:lvlText w:val="SCHEDULE"/>
      <w:lvlJc w:val="left"/>
      <w:pPr>
        <w:ind w:left="3621" w:hanging="360"/>
      </w:pPr>
      <w:rPr>
        <w:rFonts w:hint="default"/>
        <w:b/>
        <w:i w:val="0"/>
      </w:rPr>
    </w:lvl>
    <w:lvl w:ilvl="1">
      <w:start w:val="1"/>
      <w:numFmt w:val="none"/>
      <w:pStyle w:val="Part"/>
      <w:suff w:val="nothing"/>
      <w:lvlText w:val="PART"/>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1507876">
    <w:abstractNumId w:val="10"/>
  </w:num>
  <w:num w:numId="2" w16cid:durableId="1752238169">
    <w:abstractNumId w:val="4"/>
  </w:num>
  <w:num w:numId="3" w16cid:durableId="1825003792">
    <w:abstractNumId w:val="11"/>
  </w:num>
  <w:num w:numId="4" w16cid:durableId="1182162612">
    <w:abstractNumId w:val="9"/>
  </w:num>
  <w:num w:numId="5" w16cid:durableId="1497499264">
    <w:abstractNumId w:val="17"/>
  </w:num>
  <w:num w:numId="6" w16cid:durableId="1525246739">
    <w:abstractNumId w:val="14"/>
    <w:lvlOverride w:ilvl="0">
      <w:lvl w:ilvl="0">
        <w:start w:val="1"/>
        <w:numFmt w:val="decimal"/>
        <w:pStyle w:val="Level6"/>
        <w:lvlText w:val="%1"/>
        <w:lvlJc w:val="left"/>
        <w:pPr>
          <w:ind w:left="720" w:hanging="720"/>
        </w:pPr>
        <w:rPr>
          <w:b/>
          <w:sz w:val="19"/>
          <w:szCs w:val="19"/>
          <w:u w:val="none"/>
        </w:rPr>
      </w:lvl>
    </w:lvlOverride>
  </w:num>
  <w:num w:numId="7" w16cid:durableId="1337000509">
    <w:abstractNumId w:val="0"/>
  </w:num>
  <w:num w:numId="8" w16cid:durableId="1904175500">
    <w:abstractNumId w:val="8"/>
  </w:num>
  <w:num w:numId="9" w16cid:durableId="812605636">
    <w:abstractNumId w:val="15"/>
  </w:num>
  <w:num w:numId="10" w16cid:durableId="1624847314">
    <w:abstractNumId w:val="7"/>
  </w:num>
  <w:num w:numId="11" w16cid:durableId="1870295145">
    <w:abstractNumId w:val="14"/>
  </w:num>
  <w:num w:numId="12" w16cid:durableId="436145325">
    <w:abstractNumId w:val="5"/>
  </w:num>
  <w:num w:numId="13" w16cid:durableId="980647809">
    <w:abstractNumId w:val="13"/>
  </w:num>
  <w:num w:numId="14" w16cid:durableId="860556142">
    <w:abstractNumId w:val="2"/>
  </w:num>
  <w:num w:numId="15" w16cid:durableId="1665812881">
    <w:abstractNumId w:val="3"/>
  </w:num>
  <w:num w:numId="16" w16cid:durableId="1642230346">
    <w:abstractNumId w:val="6"/>
  </w:num>
  <w:num w:numId="17" w16cid:durableId="625429551">
    <w:abstractNumId w:val="16"/>
  </w:num>
  <w:num w:numId="18" w16cid:durableId="1307508894">
    <w:abstractNumId w:val="12"/>
  </w:num>
  <w:num w:numId="19" w16cid:durableId="753548860">
    <w:abstractNumId w:val="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Williams">
    <w15:presenceInfo w15:providerId="AD" w15:userId="S::WilliamsK@wrexham.ac.uk::113b0b6a-1683-4171-a6e0-962c38c10a4e"/>
  </w15:person>
  <w15:person w15:author="Jayne Chamberlain">
    <w15:presenceInfo w15:providerId="AD" w15:userId="S::ChamberlainJ@wrexham.ac.uk::9e75f415-64c0-4b46-9f94-9899b8628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B7"/>
    <w:rsid w:val="00002238"/>
    <w:rsid w:val="000023A2"/>
    <w:rsid w:val="00002E28"/>
    <w:rsid w:val="000037BC"/>
    <w:rsid w:val="0000404B"/>
    <w:rsid w:val="000057D1"/>
    <w:rsid w:val="00005D14"/>
    <w:rsid w:val="00010277"/>
    <w:rsid w:val="00011E9C"/>
    <w:rsid w:val="00014A52"/>
    <w:rsid w:val="0001598C"/>
    <w:rsid w:val="00021814"/>
    <w:rsid w:val="0002220E"/>
    <w:rsid w:val="00023334"/>
    <w:rsid w:val="00023AD9"/>
    <w:rsid w:val="0003265F"/>
    <w:rsid w:val="00034AB1"/>
    <w:rsid w:val="00036EBC"/>
    <w:rsid w:val="00037D7E"/>
    <w:rsid w:val="00041C1E"/>
    <w:rsid w:val="000420DD"/>
    <w:rsid w:val="00042C7C"/>
    <w:rsid w:val="0004363F"/>
    <w:rsid w:val="000479BC"/>
    <w:rsid w:val="00047F12"/>
    <w:rsid w:val="00052087"/>
    <w:rsid w:val="000525B4"/>
    <w:rsid w:val="00054524"/>
    <w:rsid w:val="000545F8"/>
    <w:rsid w:val="00061310"/>
    <w:rsid w:val="00061B25"/>
    <w:rsid w:val="00062956"/>
    <w:rsid w:val="00064939"/>
    <w:rsid w:val="00065CBB"/>
    <w:rsid w:val="00067355"/>
    <w:rsid w:val="0007112F"/>
    <w:rsid w:val="00072DD1"/>
    <w:rsid w:val="00074385"/>
    <w:rsid w:val="00074ACF"/>
    <w:rsid w:val="000750A0"/>
    <w:rsid w:val="00076CFA"/>
    <w:rsid w:val="000810A9"/>
    <w:rsid w:val="0008187E"/>
    <w:rsid w:val="00083CFD"/>
    <w:rsid w:val="00085211"/>
    <w:rsid w:val="000908D4"/>
    <w:rsid w:val="00095677"/>
    <w:rsid w:val="000957DF"/>
    <w:rsid w:val="00096C76"/>
    <w:rsid w:val="000A0719"/>
    <w:rsid w:val="000A09D5"/>
    <w:rsid w:val="000A1528"/>
    <w:rsid w:val="000A3286"/>
    <w:rsid w:val="000A33FB"/>
    <w:rsid w:val="000A365E"/>
    <w:rsid w:val="000A45FF"/>
    <w:rsid w:val="000A48FE"/>
    <w:rsid w:val="000A4E65"/>
    <w:rsid w:val="000A5F93"/>
    <w:rsid w:val="000A7C9A"/>
    <w:rsid w:val="000B0FF9"/>
    <w:rsid w:val="000B1889"/>
    <w:rsid w:val="000B2E09"/>
    <w:rsid w:val="000B489B"/>
    <w:rsid w:val="000B5CC0"/>
    <w:rsid w:val="000B749D"/>
    <w:rsid w:val="000C1D64"/>
    <w:rsid w:val="000C324C"/>
    <w:rsid w:val="000C3AA6"/>
    <w:rsid w:val="000C4D2F"/>
    <w:rsid w:val="000C5553"/>
    <w:rsid w:val="000D01E8"/>
    <w:rsid w:val="000D09BA"/>
    <w:rsid w:val="000D2748"/>
    <w:rsid w:val="000D480C"/>
    <w:rsid w:val="000E0741"/>
    <w:rsid w:val="000E1602"/>
    <w:rsid w:val="000E431B"/>
    <w:rsid w:val="000E7220"/>
    <w:rsid w:val="000F34EC"/>
    <w:rsid w:val="000F3512"/>
    <w:rsid w:val="000F38F2"/>
    <w:rsid w:val="000F396A"/>
    <w:rsid w:val="000F4218"/>
    <w:rsid w:val="000F497E"/>
    <w:rsid w:val="000F4CE7"/>
    <w:rsid w:val="000F5B9A"/>
    <w:rsid w:val="000F605D"/>
    <w:rsid w:val="000F7B11"/>
    <w:rsid w:val="000F7E03"/>
    <w:rsid w:val="00101902"/>
    <w:rsid w:val="00101AB7"/>
    <w:rsid w:val="00102A84"/>
    <w:rsid w:val="00103EB5"/>
    <w:rsid w:val="001041A8"/>
    <w:rsid w:val="00106579"/>
    <w:rsid w:val="00107AAA"/>
    <w:rsid w:val="0011339B"/>
    <w:rsid w:val="001134D3"/>
    <w:rsid w:val="00113BB6"/>
    <w:rsid w:val="00116B05"/>
    <w:rsid w:val="001212F3"/>
    <w:rsid w:val="00123C89"/>
    <w:rsid w:val="001268B4"/>
    <w:rsid w:val="001330EF"/>
    <w:rsid w:val="00133BFA"/>
    <w:rsid w:val="00133E0C"/>
    <w:rsid w:val="0013650B"/>
    <w:rsid w:val="00140DCD"/>
    <w:rsid w:val="00142D0B"/>
    <w:rsid w:val="0014324E"/>
    <w:rsid w:val="0014655A"/>
    <w:rsid w:val="001465B8"/>
    <w:rsid w:val="0015363D"/>
    <w:rsid w:val="00155A1A"/>
    <w:rsid w:val="00156389"/>
    <w:rsid w:val="00156E69"/>
    <w:rsid w:val="00157CBF"/>
    <w:rsid w:val="00160A94"/>
    <w:rsid w:val="001618D2"/>
    <w:rsid w:val="00163375"/>
    <w:rsid w:val="00163E63"/>
    <w:rsid w:val="00164019"/>
    <w:rsid w:val="001651DD"/>
    <w:rsid w:val="00167B0E"/>
    <w:rsid w:val="00170C05"/>
    <w:rsid w:val="00174811"/>
    <w:rsid w:val="0017570B"/>
    <w:rsid w:val="0017686F"/>
    <w:rsid w:val="00177B12"/>
    <w:rsid w:val="001816A9"/>
    <w:rsid w:val="001820B7"/>
    <w:rsid w:val="00183AB7"/>
    <w:rsid w:val="0018614E"/>
    <w:rsid w:val="00187701"/>
    <w:rsid w:val="00192691"/>
    <w:rsid w:val="00192904"/>
    <w:rsid w:val="001935DC"/>
    <w:rsid w:val="00193CA2"/>
    <w:rsid w:val="001946FB"/>
    <w:rsid w:val="00194764"/>
    <w:rsid w:val="0019539F"/>
    <w:rsid w:val="00196471"/>
    <w:rsid w:val="00196A10"/>
    <w:rsid w:val="001A0029"/>
    <w:rsid w:val="001A0741"/>
    <w:rsid w:val="001A1622"/>
    <w:rsid w:val="001A1B32"/>
    <w:rsid w:val="001A2E1A"/>
    <w:rsid w:val="001A39AF"/>
    <w:rsid w:val="001A499B"/>
    <w:rsid w:val="001A4EBC"/>
    <w:rsid w:val="001B224D"/>
    <w:rsid w:val="001B25DF"/>
    <w:rsid w:val="001B33AD"/>
    <w:rsid w:val="001B5DEC"/>
    <w:rsid w:val="001C0547"/>
    <w:rsid w:val="001C32C9"/>
    <w:rsid w:val="001C6A43"/>
    <w:rsid w:val="001D0E71"/>
    <w:rsid w:val="001D1F55"/>
    <w:rsid w:val="001D24F4"/>
    <w:rsid w:val="001D4CE2"/>
    <w:rsid w:val="001D4DD5"/>
    <w:rsid w:val="001D62F1"/>
    <w:rsid w:val="001D6D7C"/>
    <w:rsid w:val="001D708A"/>
    <w:rsid w:val="001D77F3"/>
    <w:rsid w:val="001E009B"/>
    <w:rsid w:val="001E0B25"/>
    <w:rsid w:val="001E11A9"/>
    <w:rsid w:val="001E1705"/>
    <w:rsid w:val="001E30B1"/>
    <w:rsid w:val="001E5898"/>
    <w:rsid w:val="001E6F4A"/>
    <w:rsid w:val="001F0091"/>
    <w:rsid w:val="001F0EE4"/>
    <w:rsid w:val="001F4F00"/>
    <w:rsid w:val="001F560B"/>
    <w:rsid w:val="001F57EE"/>
    <w:rsid w:val="001F5EAA"/>
    <w:rsid w:val="001F643F"/>
    <w:rsid w:val="00200372"/>
    <w:rsid w:val="0020062F"/>
    <w:rsid w:val="00201EF0"/>
    <w:rsid w:val="00202004"/>
    <w:rsid w:val="00202157"/>
    <w:rsid w:val="002024F1"/>
    <w:rsid w:val="00203066"/>
    <w:rsid w:val="00211C73"/>
    <w:rsid w:val="00212CE6"/>
    <w:rsid w:val="0021306A"/>
    <w:rsid w:val="00213CA7"/>
    <w:rsid w:val="0021531A"/>
    <w:rsid w:val="0021536C"/>
    <w:rsid w:val="002173FA"/>
    <w:rsid w:val="00217410"/>
    <w:rsid w:val="00217545"/>
    <w:rsid w:val="0022016E"/>
    <w:rsid w:val="00221C4F"/>
    <w:rsid w:val="00222C97"/>
    <w:rsid w:val="00223259"/>
    <w:rsid w:val="00223B4E"/>
    <w:rsid w:val="00224295"/>
    <w:rsid w:val="0022445F"/>
    <w:rsid w:val="00226215"/>
    <w:rsid w:val="00226B7B"/>
    <w:rsid w:val="00226E50"/>
    <w:rsid w:val="00226E58"/>
    <w:rsid w:val="002302B3"/>
    <w:rsid w:val="002348D4"/>
    <w:rsid w:val="002358A9"/>
    <w:rsid w:val="002358FF"/>
    <w:rsid w:val="002367BC"/>
    <w:rsid w:val="00241D33"/>
    <w:rsid w:val="002420D1"/>
    <w:rsid w:val="00243BE9"/>
    <w:rsid w:val="00245E7B"/>
    <w:rsid w:val="002472C0"/>
    <w:rsid w:val="002506E5"/>
    <w:rsid w:val="00250886"/>
    <w:rsid w:val="00251EE7"/>
    <w:rsid w:val="002566A8"/>
    <w:rsid w:val="00256D17"/>
    <w:rsid w:val="002573E0"/>
    <w:rsid w:val="0026427E"/>
    <w:rsid w:val="0026448D"/>
    <w:rsid w:val="0027087C"/>
    <w:rsid w:val="00270B4E"/>
    <w:rsid w:val="00272E70"/>
    <w:rsid w:val="00272FC9"/>
    <w:rsid w:val="002760B8"/>
    <w:rsid w:val="00276784"/>
    <w:rsid w:val="00280E4C"/>
    <w:rsid w:val="00281C3A"/>
    <w:rsid w:val="0028368A"/>
    <w:rsid w:val="00283A47"/>
    <w:rsid w:val="00283CC0"/>
    <w:rsid w:val="00285837"/>
    <w:rsid w:val="00285858"/>
    <w:rsid w:val="00292C5C"/>
    <w:rsid w:val="00294A22"/>
    <w:rsid w:val="002A03D6"/>
    <w:rsid w:val="002A0BD6"/>
    <w:rsid w:val="002A2E71"/>
    <w:rsid w:val="002A4757"/>
    <w:rsid w:val="002A4C84"/>
    <w:rsid w:val="002A585D"/>
    <w:rsid w:val="002A6CEA"/>
    <w:rsid w:val="002A6E38"/>
    <w:rsid w:val="002A7B0A"/>
    <w:rsid w:val="002B1594"/>
    <w:rsid w:val="002B2ABF"/>
    <w:rsid w:val="002C05E4"/>
    <w:rsid w:val="002C234B"/>
    <w:rsid w:val="002C28DA"/>
    <w:rsid w:val="002C2A4C"/>
    <w:rsid w:val="002C4E38"/>
    <w:rsid w:val="002C578E"/>
    <w:rsid w:val="002D00F4"/>
    <w:rsid w:val="002D0526"/>
    <w:rsid w:val="002D1A1C"/>
    <w:rsid w:val="002D3B96"/>
    <w:rsid w:val="002D40B4"/>
    <w:rsid w:val="002D42BD"/>
    <w:rsid w:val="002D64CD"/>
    <w:rsid w:val="002E15AE"/>
    <w:rsid w:val="002E28E0"/>
    <w:rsid w:val="002E3EB8"/>
    <w:rsid w:val="002E531E"/>
    <w:rsid w:val="002F1547"/>
    <w:rsid w:val="002F774D"/>
    <w:rsid w:val="00300C80"/>
    <w:rsid w:val="00301B93"/>
    <w:rsid w:val="00302A23"/>
    <w:rsid w:val="003035BD"/>
    <w:rsid w:val="00312968"/>
    <w:rsid w:val="00313F8F"/>
    <w:rsid w:val="00314CD1"/>
    <w:rsid w:val="003158AF"/>
    <w:rsid w:val="00316D1A"/>
    <w:rsid w:val="003177F7"/>
    <w:rsid w:val="00320495"/>
    <w:rsid w:val="003225D2"/>
    <w:rsid w:val="00324C4C"/>
    <w:rsid w:val="00326098"/>
    <w:rsid w:val="0033058A"/>
    <w:rsid w:val="003337CD"/>
    <w:rsid w:val="00333E77"/>
    <w:rsid w:val="003361A3"/>
    <w:rsid w:val="00341251"/>
    <w:rsid w:val="00341C23"/>
    <w:rsid w:val="00341DF5"/>
    <w:rsid w:val="00342F65"/>
    <w:rsid w:val="003442DB"/>
    <w:rsid w:val="00345F4B"/>
    <w:rsid w:val="00347892"/>
    <w:rsid w:val="0035073E"/>
    <w:rsid w:val="00350887"/>
    <w:rsid w:val="00351FC2"/>
    <w:rsid w:val="00352B02"/>
    <w:rsid w:val="0035421B"/>
    <w:rsid w:val="003554C6"/>
    <w:rsid w:val="00355CD9"/>
    <w:rsid w:val="00360A2B"/>
    <w:rsid w:val="00360B0D"/>
    <w:rsid w:val="00360F57"/>
    <w:rsid w:val="00362F28"/>
    <w:rsid w:val="0036488D"/>
    <w:rsid w:val="0036582F"/>
    <w:rsid w:val="00365F38"/>
    <w:rsid w:val="003667B7"/>
    <w:rsid w:val="00371DD1"/>
    <w:rsid w:val="00372006"/>
    <w:rsid w:val="003769F3"/>
    <w:rsid w:val="00376F7F"/>
    <w:rsid w:val="0037736A"/>
    <w:rsid w:val="003778B9"/>
    <w:rsid w:val="00380938"/>
    <w:rsid w:val="00380A49"/>
    <w:rsid w:val="00380B7C"/>
    <w:rsid w:val="00383263"/>
    <w:rsid w:val="00383D23"/>
    <w:rsid w:val="00384100"/>
    <w:rsid w:val="0039222D"/>
    <w:rsid w:val="003925F2"/>
    <w:rsid w:val="00392E74"/>
    <w:rsid w:val="0039361A"/>
    <w:rsid w:val="003953D9"/>
    <w:rsid w:val="00396DDE"/>
    <w:rsid w:val="003A107E"/>
    <w:rsid w:val="003B2430"/>
    <w:rsid w:val="003B28CE"/>
    <w:rsid w:val="003B2C65"/>
    <w:rsid w:val="003B6B61"/>
    <w:rsid w:val="003B7F31"/>
    <w:rsid w:val="003C0FEA"/>
    <w:rsid w:val="003C1CE5"/>
    <w:rsid w:val="003C1E90"/>
    <w:rsid w:val="003D11D8"/>
    <w:rsid w:val="003D18BD"/>
    <w:rsid w:val="003D4A72"/>
    <w:rsid w:val="003D6938"/>
    <w:rsid w:val="003D73B4"/>
    <w:rsid w:val="003E0032"/>
    <w:rsid w:val="003E011E"/>
    <w:rsid w:val="003E0C8A"/>
    <w:rsid w:val="003E0D3C"/>
    <w:rsid w:val="003E3B8F"/>
    <w:rsid w:val="003E40C0"/>
    <w:rsid w:val="003E533E"/>
    <w:rsid w:val="003E6865"/>
    <w:rsid w:val="003F18E0"/>
    <w:rsid w:val="003F19AC"/>
    <w:rsid w:val="003F4435"/>
    <w:rsid w:val="003F59D8"/>
    <w:rsid w:val="003F6884"/>
    <w:rsid w:val="0040028A"/>
    <w:rsid w:val="00401062"/>
    <w:rsid w:val="00401415"/>
    <w:rsid w:val="004019D9"/>
    <w:rsid w:val="004031BD"/>
    <w:rsid w:val="00410D04"/>
    <w:rsid w:val="00412B07"/>
    <w:rsid w:val="00413343"/>
    <w:rsid w:val="00414448"/>
    <w:rsid w:val="00420CF6"/>
    <w:rsid w:val="00422FFB"/>
    <w:rsid w:val="0042703D"/>
    <w:rsid w:val="00431578"/>
    <w:rsid w:val="0043257B"/>
    <w:rsid w:val="004328A2"/>
    <w:rsid w:val="004335B3"/>
    <w:rsid w:val="004338C3"/>
    <w:rsid w:val="004345D1"/>
    <w:rsid w:val="00437AD9"/>
    <w:rsid w:val="00437D16"/>
    <w:rsid w:val="00440D27"/>
    <w:rsid w:val="004418DB"/>
    <w:rsid w:val="00443077"/>
    <w:rsid w:val="00443101"/>
    <w:rsid w:val="0044779F"/>
    <w:rsid w:val="00451761"/>
    <w:rsid w:val="004535E1"/>
    <w:rsid w:val="00456550"/>
    <w:rsid w:val="00457B20"/>
    <w:rsid w:val="00461468"/>
    <w:rsid w:val="00462C87"/>
    <w:rsid w:val="00466E63"/>
    <w:rsid w:val="00467779"/>
    <w:rsid w:val="00467E27"/>
    <w:rsid w:val="00470B81"/>
    <w:rsid w:val="0047102D"/>
    <w:rsid w:val="004719F5"/>
    <w:rsid w:val="00471F60"/>
    <w:rsid w:val="004721A9"/>
    <w:rsid w:val="0047280A"/>
    <w:rsid w:val="00472DF4"/>
    <w:rsid w:val="004734DB"/>
    <w:rsid w:val="00474538"/>
    <w:rsid w:val="00475E57"/>
    <w:rsid w:val="00476FA5"/>
    <w:rsid w:val="00481291"/>
    <w:rsid w:val="0048167D"/>
    <w:rsid w:val="0048246A"/>
    <w:rsid w:val="004837D4"/>
    <w:rsid w:val="00483C72"/>
    <w:rsid w:val="00484288"/>
    <w:rsid w:val="00484F95"/>
    <w:rsid w:val="00486208"/>
    <w:rsid w:val="00486325"/>
    <w:rsid w:val="004866F7"/>
    <w:rsid w:val="00487C90"/>
    <w:rsid w:val="00492217"/>
    <w:rsid w:val="004938CF"/>
    <w:rsid w:val="00494962"/>
    <w:rsid w:val="00494D32"/>
    <w:rsid w:val="00494D35"/>
    <w:rsid w:val="00494EED"/>
    <w:rsid w:val="00495700"/>
    <w:rsid w:val="004A035C"/>
    <w:rsid w:val="004A2ADB"/>
    <w:rsid w:val="004A37E1"/>
    <w:rsid w:val="004A3FB1"/>
    <w:rsid w:val="004A5959"/>
    <w:rsid w:val="004A644C"/>
    <w:rsid w:val="004A700F"/>
    <w:rsid w:val="004A772A"/>
    <w:rsid w:val="004B3105"/>
    <w:rsid w:val="004B51CD"/>
    <w:rsid w:val="004B61A7"/>
    <w:rsid w:val="004B66E0"/>
    <w:rsid w:val="004C26CF"/>
    <w:rsid w:val="004C3B8A"/>
    <w:rsid w:val="004C448C"/>
    <w:rsid w:val="004C7C67"/>
    <w:rsid w:val="004D0A61"/>
    <w:rsid w:val="004D38DA"/>
    <w:rsid w:val="004D561A"/>
    <w:rsid w:val="004D56A4"/>
    <w:rsid w:val="004D6AE7"/>
    <w:rsid w:val="004E009B"/>
    <w:rsid w:val="004E1732"/>
    <w:rsid w:val="004E618A"/>
    <w:rsid w:val="004E7F0D"/>
    <w:rsid w:val="004F05F5"/>
    <w:rsid w:val="004F1181"/>
    <w:rsid w:val="004F1220"/>
    <w:rsid w:val="004F18C0"/>
    <w:rsid w:val="004F3B36"/>
    <w:rsid w:val="004F3FD0"/>
    <w:rsid w:val="004F42C8"/>
    <w:rsid w:val="004F61E4"/>
    <w:rsid w:val="004F665C"/>
    <w:rsid w:val="0050242E"/>
    <w:rsid w:val="00504130"/>
    <w:rsid w:val="005054C6"/>
    <w:rsid w:val="0051111C"/>
    <w:rsid w:val="005117DF"/>
    <w:rsid w:val="00511A00"/>
    <w:rsid w:val="00511CAF"/>
    <w:rsid w:val="00511D62"/>
    <w:rsid w:val="00512ADD"/>
    <w:rsid w:val="00512BBA"/>
    <w:rsid w:val="005150B8"/>
    <w:rsid w:val="005151E2"/>
    <w:rsid w:val="00515FBB"/>
    <w:rsid w:val="00517022"/>
    <w:rsid w:val="00517BD1"/>
    <w:rsid w:val="00520249"/>
    <w:rsid w:val="00520479"/>
    <w:rsid w:val="00522607"/>
    <w:rsid w:val="00523955"/>
    <w:rsid w:val="00523C39"/>
    <w:rsid w:val="005254EA"/>
    <w:rsid w:val="0052645B"/>
    <w:rsid w:val="00526D4E"/>
    <w:rsid w:val="0052761F"/>
    <w:rsid w:val="005310D0"/>
    <w:rsid w:val="0053221F"/>
    <w:rsid w:val="00534696"/>
    <w:rsid w:val="00534CDF"/>
    <w:rsid w:val="0053589F"/>
    <w:rsid w:val="005369D9"/>
    <w:rsid w:val="00537100"/>
    <w:rsid w:val="00540F69"/>
    <w:rsid w:val="005424EE"/>
    <w:rsid w:val="005429B3"/>
    <w:rsid w:val="00546338"/>
    <w:rsid w:val="0054733C"/>
    <w:rsid w:val="00547E84"/>
    <w:rsid w:val="0055226D"/>
    <w:rsid w:val="00552D94"/>
    <w:rsid w:val="0055335E"/>
    <w:rsid w:val="0055354B"/>
    <w:rsid w:val="005546EA"/>
    <w:rsid w:val="00555A5F"/>
    <w:rsid w:val="0055643D"/>
    <w:rsid w:val="00556B94"/>
    <w:rsid w:val="00560FB1"/>
    <w:rsid w:val="00562335"/>
    <w:rsid w:val="0056316C"/>
    <w:rsid w:val="00563798"/>
    <w:rsid w:val="00565089"/>
    <w:rsid w:val="00565401"/>
    <w:rsid w:val="00566543"/>
    <w:rsid w:val="00567581"/>
    <w:rsid w:val="00567EEB"/>
    <w:rsid w:val="0057146E"/>
    <w:rsid w:val="005735A8"/>
    <w:rsid w:val="00574213"/>
    <w:rsid w:val="00583554"/>
    <w:rsid w:val="00584880"/>
    <w:rsid w:val="00586A6F"/>
    <w:rsid w:val="00587B1B"/>
    <w:rsid w:val="00590284"/>
    <w:rsid w:val="00593FC8"/>
    <w:rsid w:val="00594980"/>
    <w:rsid w:val="005959F7"/>
    <w:rsid w:val="00596A67"/>
    <w:rsid w:val="005A118A"/>
    <w:rsid w:val="005A1E7B"/>
    <w:rsid w:val="005A3C7C"/>
    <w:rsid w:val="005A5D37"/>
    <w:rsid w:val="005A66D2"/>
    <w:rsid w:val="005B4A7B"/>
    <w:rsid w:val="005B5EBD"/>
    <w:rsid w:val="005C1FE7"/>
    <w:rsid w:val="005C2895"/>
    <w:rsid w:val="005C3B2C"/>
    <w:rsid w:val="005C48B7"/>
    <w:rsid w:val="005D0E3A"/>
    <w:rsid w:val="005D0F43"/>
    <w:rsid w:val="005D271C"/>
    <w:rsid w:val="005D3283"/>
    <w:rsid w:val="005D5B4D"/>
    <w:rsid w:val="005E02C0"/>
    <w:rsid w:val="005E1D6F"/>
    <w:rsid w:val="005E27B6"/>
    <w:rsid w:val="005E3EF3"/>
    <w:rsid w:val="005E59AA"/>
    <w:rsid w:val="005E5F79"/>
    <w:rsid w:val="005F150A"/>
    <w:rsid w:val="005F30C9"/>
    <w:rsid w:val="005F36FF"/>
    <w:rsid w:val="005F3B7B"/>
    <w:rsid w:val="005F4554"/>
    <w:rsid w:val="005F7125"/>
    <w:rsid w:val="00600297"/>
    <w:rsid w:val="0060136F"/>
    <w:rsid w:val="00601BF2"/>
    <w:rsid w:val="00601CFE"/>
    <w:rsid w:val="00603444"/>
    <w:rsid w:val="0060353C"/>
    <w:rsid w:val="00603B2C"/>
    <w:rsid w:val="0060742F"/>
    <w:rsid w:val="0061212D"/>
    <w:rsid w:val="00612A2E"/>
    <w:rsid w:val="00614455"/>
    <w:rsid w:val="0061605D"/>
    <w:rsid w:val="006204B0"/>
    <w:rsid w:val="00620BFA"/>
    <w:rsid w:val="00620C49"/>
    <w:rsid w:val="006213AA"/>
    <w:rsid w:val="00622C5A"/>
    <w:rsid w:val="00623361"/>
    <w:rsid w:val="00623A1F"/>
    <w:rsid w:val="00625C0F"/>
    <w:rsid w:val="00627842"/>
    <w:rsid w:val="00627B44"/>
    <w:rsid w:val="0063041B"/>
    <w:rsid w:val="006343FD"/>
    <w:rsid w:val="00634A36"/>
    <w:rsid w:val="00636002"/>
    <w:rsid w:val="0063611F"/>
    <w:rsid w:val="006365AD"/>
    <w:rsid w:val="006368C6"/>
    <w:rsid w:val="00636AAC"/>
    <w:rsid w:val="0064174F"/>
    <w:rsid w:val="00642F71"/>
    <w:rsid w:val="00643524"/>
    <w:rsid w:val="0064474F"/>
    <w:rsid w:val="00645387"/>
    <w:rsid w:val="006456D6"/>
    <w:rsid w:val="00651054"/>
    <w:rsid w:val="006532C1"/>
    <w:rsid w:val="006548D6"/>
    <w:rsid w:val="006666B4"/>
    <w:rsid w:val="0066781B"/>
    <w:rsid w:val="00667B27"/>
    <w:rsid w:val="006716EA"/>
    <w:rsid w:val="006720B4"/>
    <w:rsid w:val="00673073"/>
    <w:rsid w:val="0067348E"/>
    <w:rsid w:val="0067557D"/>
    <w:rsid w:val="0067787D"/>
    <w:rsid w:val="00677BB7"/>
    <w:rsid w:val="00680D41"/>
    <w:rsid w:val="00681B66"/>
    <w:rsid w:val="006833E0"/>
    <w:rsid w:val="00683E39"/>
    <w:rsid w:val="006843F7"/>
    <w:rsid w:val="006855D4"/>
    <w:rsid w:val="00686503"/>
    <w:rsid w:val="006907DD"/>
    <w:rsid w:val="0069220B"/>
    <w:rsid w:val="0069233B"/>
    <w:rsid w:val="00692644"/>
    <w:rsid w:val="00695193"/>
    <w:rsid w:val="00697279"/>
    <w:rsid w:val="00697B5D"/>
    <w:rsid w:val="006A26CB"/>
    <w:rsid w:val="006A33C3"/>
    <w:rsid w:val="006A4884"/>
    <w:rsid w:val="006A4D7A"/>
    <w:rsid w:val="006A4EA7"/>
    <w:rsid w:val="006A5018"/>
    <w:rsid w:val="006A7FB1"/>
    <w:rsid w:val="006B0740"/>
    <w:rsid w:val="006B0D26"/>
    <w:rsid w:val="006B10A7"/>
    <w:rsid w:val="006B1A72"/>
    <w:rsid w:val="006B2268"/>
    <w:rsid w:val="006B3144"/>
    <w:rsid w:val="006B5E30"/>
    <w:rsid w:val="006B603E"/>
    <w:rsid w:val="006C201A"/>
    <w:rsid w:val="006C238F"/>
    <w:rsid w:val="006C3CD1"/>
    <w:rsid w:val="006C7EED"/>
    <w:rsid w:val="006D0F90"/>
    <w:rsid w:val="006D32B0"/>
    <w:rsid w:val="006D3D54"/>
    <w:rsid w:val="006D636F"/>
    <w:rsid w:val="006E00E7"/>
    <w:rsid w:val="006E06D8"/>
    <w:rsid w:val="006E118D"/>
    <w:rsid w:val="006E14FA"/>
    <w:rsid w:val="006E33D6"/>
    <w:rsid w:val="006E380C"/>
    <w:rsid w:val="006E6746"/>
    <w:rsid w:val="006E7625"/>
    <w:rsid w:val="006E7E06"/>
    <w:rsid w:val="006F01DE"/>
    <w:rsid w:val="006F091F"/>
    <w:rsid w:val="006F20A0"/>
    <w:rsid w:val="006F355A"/>
    <w:rsid w:val="006F4348"/>
    <w:rsid w:val="006F6128"/>
    <w:rsid w:val="006F640C"/>
    <w:rsid w:val="006F751A"/>
    <w:rsid w:val="007001EA"/>
    <w:rsid w:val="00700359"/>
    <w:rsid w:val="00700A5A"/>
    <w:rsid w:val="00700F17"/>
    <w:rsid w:val="007010C7"/>
    <w:rsid w:val="00701AAE"/>
    <w:rsid w:val="00701C5A"/>
    <w:rsid w:val="00704D86"/>
    <w:rsid w:val="007057CD"/>
    <w:rsid w:val="00705DD0"/>
    <w:rsid w:val="00707931"/>
    <w:rsid w:val="00710533"/>
    <w:rsid w:val="00710826"/>
    <w:rsid w:val="007124CF"/>
    <w:rsid w:val="00714EA4"/>
    <w:rsid w:val="007152E0"/>
    <w:rsid w:val="00716F6E"/>
    <w:rsid w:val="00721B3D"/>
    <w:rsid w:val="007238BB"/>
    <w:rsid w:val="00724B7B"/>
    <w:rsid w:val="00724CF8"/>
    <w:rsid w:val="00730B72"/>
    <w:rsid w:val="00733DA1"/>
    <w:rsid w:val="00733E41"/>
    <w:rsid w:val="007344F1"/>
    <w:rsid w:val="00734B1F"/>
    <w:rsid w:val="00734EFF"/>
    <w:rsid w:val="007369E8"/>
    <w:rsid w:val="007408CC"/>
    <w:rsid w:val="00741A34"/>
    <w:rsid w:val="0074396F"/>
    <w:rsid w:val="00745365"/>
    <w:rsid w:val="007467B4"/>
    <w:rsid w:val="007472EC"/>
    <w:rsid w:val="0074740E"/>
    <w:rsid w:val="007477EB"/>
    <w:rsid w:val="00750D46"/>
    <w:rsid w:val="00750E48"/>
    <w:rsid w:val="00751B87"/>
    <w:rsid w:val="00754187"/>
    <w:rsid w:val="00756F92"/>
    <w:rsid w:val="007632FD"/>
    <w:rsid w:val="00764258"/>
    <w:rsid w:val="00764A4C"/>
    <w:rsid w:val="007659E1"/>
    <w:rsid w:val="007742C8"/>
    <w:rsid w:val="007743BA"/>
    <w:rsid w:val="0077482C"/>
    <w:rsid w:val="00775423"/>
    <w:rsid w:val="00776CE8"/>
    <w:rsid w:val="00781080"/>
    <w:rsid w:val="00782654"/>
    <w:rsid w:val="0078344A"/>
    <w:rsid w:val="007845D7"/>
    <w:rsid w:val="007852FA"/>
    <w:rsid w:val="00785E8C"/>
    <w:rsid w:val="00790AFB"/>
    <w:rsid w:val="00791B51"/>
    <w:rsid w:val="00792FD4"/>
    <w:rsid w:val="0079314E"/>
    <w:rsid w:val="007950F5"/>
    <w:rsid w:val="00795845"/>
    <w:rsid w:val="00797123"/>
    <w:rsid w:val="00797D2B"/>
    <w:rsid w:val="007A05AB"/>
    <w:rsid w:val="007A0E20"/>
    <w:rsid w:val="007A259E"/>
    <w:rsid w:val="007A2907"/>
    <w:rsid w:val="007A36C7"/>
    <w:rsid w:val="007A3FAF"/>
    <w:rsid w:val="007A775C"/>
    <w:rsid w:val="007B0656"/>
    <w:rsid w:val="007B310F"/>
    <w:rsid w:val="007B3224"/>
    <w:rsid w:val="007B33C4"/>
    <w:rsid w:val="007B362C"/>
    <w:rsid w:val="007B6F31"/>
    <w:rsid w:val="007B7C82"/>
    <w:rsid w:val="007C09F5"/>
    <w:rsid w:val="007C1CA9"/>
    <w:rsid w:val="007C23F3"/>
    <w:rsid w:val="007C26F8"/>
    <w:rsid w:val="007C37F6"/>
    <w:rsid w:val="007C3BD5"/>
    <w:rsid w:val="007C3E2B"/>
    <w:rsid w:val="007C4814"/>
    <w:rsid w:val="007C6D53"/>
    <w:rsid w:val="007D0952"/>
    <w:rsid w:val="007D0F2F"/>
    <w:rsid w:val="007D0FCA"/>
    <w:rsid w:val="007D242D"/>
    <w:rsid w:val="007D2DAC"/>
    <w:rsid w:val="007D4776"/>
    <w:rsid w:val="007D7717"/>
    <w:rsid w:val="007D7876"/>
    <w:rsid w:val="007D7D32"/>
    <w:rsid w:val="007E1D73"/>
    <w:rsid w:val="007E2FF4"/>
    <w:rsid w:val="007E321D"/>
    <w:rsid w:val="007E49CD"/>
    <w:rsid w:val="007E6382"/>
    <w:rsid w:val="007E6E1F"/>
    <w:rsid w:val="007F0C3C"/>
    <w:rsid w:val="007F1EA2"/>
    <w:rsid w:val="007F45E9"/>
    <w:rsid w:val="007F564D"/>
    <w:rsid w:val="007F6EF8"/>
    <w:rsid w:val="007F7990"/>
    <w:rsid w:val="007F7A1E"/>
    <w:rsid w:val="007F7D5F"/>
    <w:rsid w:val="007F7E45"/>
    <w:rsid w:val="0080159E"/>
    <w:rsid w:val="00801D35"/>
    <w:rsid w:val="00802859"/>
    <w:rsid w:val="00803E56"/>
    <w:rsid w:val="00807387"/>
    <w:rsid w:val="00807A4C"/>
    <w:rsid w:val="0081025C"/>
    <w:rsid w:val="00810828"/>
    <w:rsid w:val="00810EB1"/>
    <w:rsid w:val="00811C05"/>
    <w:rsid w:val="00811E4E"/>
    <w:rsid w:val="00814170"/>
    <w:rsid w:val="008174F9"/>
    <w:rsid w:val="00820116"/>
    <w:rsid w:val="00822558"/>
    <w:rsid w:val="00822B3B"/>
    <w:rsid w:val="00825175"/>
    <w:rsid w:val="00826755"/>
    <w:rsid w:val="00827A1B"/>
    <w:rsid w:val="00831D1C"/>
    <w:rsid w:val="00836DE6"/>
    <w:rsid w:val="00837272"/>
    <w:rsid w:val="008407C3"/>
    <w:rsid w:val="0084142B"/>
    <w:rsid w:val="00841A8F"/>
    <w:rsid w:val="00841D20"/>
    <w:rsid w:val="00842AE3"/>
    <w:rsid w:val="00842FB4"/>
    <w:rsid w:val="00843383"/>
    <w:rsid w:val="00845A37"/>
    <w:rsid w:val="0085204E"/>
    <w:rsid w:val="0085355F"/>
    <w:rsid w:val="00854A18"/>
    <w:rsid w:val="00855304"/>
    <w:rsid w:val="00856716"/>
    <w:rsid w:val="00862200"/>
    <w:rsid w:val="0086225D"/>
    <w:rsid w:val="00863CE5"/>
    <w:rsid w:val="008656CC"/>
    <w:rsid w:val="00873A24"/>
    <w:rsid w:val="00874F75"/>
    <w:rsid w:val="00875329"/>
    <w:rsid w:val="00875993"/>
    <w:rsid w:val="00876B4A"/>
    <w:rsid w:val="00876E6A"/>
    <w:rsid w:val="008778C8"/>
    <w:rsid w:val="00880032"/>
    <w:rsid w:val="00884854"/>
    <w:rsid w:val="00884D86"/>
    <w:rsid w:val="008912B6"/>
    <w:rsid w:val="00891C8C"/>
    <w:rsid w:val="008926AF"/>
    <w:rsid w:val="00895A21"/>
    <w:rsid w:val="00895A5A"/>
    <w:rsid w:val="008974C8"/>
    <w:rsid w:val="008A0BC1"/>
    <w:rsid w:val="008A0D7F"/>
    <w:rsid w:val="008A2196"/>
    <w:rsid w:val="008B1198"/>
    <w:rsid w:val="008B2144"/>
    <w:rsid w:val="008B295B"/>
    <w:rsid w:val="008B7A75"/>
    <w:rsid w:val="008C4FDE"/>
    <w:rsid w:val="008C529F"/>
    <w:rsid w:val="008C61CF"/>
    <w:rsid w:val="008C72BC"/>
    <w:rsid w:val="008D1C36"/>
    <w:rsid w:val="008D735F"/>
    <w:rsid w:val="008E0814"/>
    <w:rsid w:val="008E21F7"/>
    <w:rsid w:val="008E33D6"/>
    <w:rsid w:val="008E59E7"/>
    <w:rsid w:val="008E6056"/>
    <w:rsid w:val="008E6CF9"/>
    <w:rsid w:val="008E74C4"/>
    <w:rsid w:val="008E7790"/>
    <w:rsid w:val="008F0687"/>
    <w:rsid w:val="008F222C"/>
    <w:rsid w:val="008F6FED"/>
    <w:rsid w:val="008F71F0"/>
    <w:rsid w:val="008F7A8D"/>
    <w:rsid w:val="009002C6"/>
    <w:rsid w:val="009003EA"/>
    <w:rsid w:val="009021AD"/>
    <w:rsid w:val="00902B6B"/>
    <w:rsid w:val="0090525F"/>
    <w:rsid w:val="00905B8E"/>
    <w:rsid w:val="009065CE"/>
    <w:rsid w:val="009071AA"/>
    <w:rsid w:val="00907A4E"/>
    <w:rsid w:val="00907F0D"/>
    <w:rsid w:val="00910099"/>
    <w:rsid w:val="009115FF"/>
    <w:rsid w:val="009125B7"/>
    <w:rsid w:val="009127C9"/>
    <w:rsid w:val="0091293A"/>
    <w:rsid w:val="00913B5F"/>
    <w:rsid w:val="0092052A"/>
    <w:rsid w:val="00920D3F"/>
    <w:rsid w:val="009216D1"/>
    <w:rsid w:val="00921C4E"/>
    <w:rsid w:val="00921E75"/>
    <w:rsid w:val="009250F3"/>
    <w:rsid w:val="0092538D"/>
    <w:rsid w:val="00927007"/>
    <w:rsid w:val="009323D6"/>
    <w:rsid w:val="00932A75"/>
    <w:rsid w:val="00932D05"/>
    <w:rsid w:val="0093396D"/>
    <w:rsid w:val="00934197"/>
    <w:rsid w:val="00935A9B"/>
    <w:rsid w:val="00935ABB"/>
    <w:rsid w:val="00936046"/>
    <w:rsid w:val="00940DB7"/>
    <w:rsid w:val="009416E6"/>
    <w:rsid w:val="00943CF4"/>
    <w:rsid w:val="009444CB"/>
    <w:rsid w:val="009461C0"/>
    <w:rsid w:val="00946274"/>
    <w:rsid w:val="00946937"/>
    <w:rsid w:val="00947444"/>
    <w:rsid w:val="00950B96"/>
    <w:rsid w:val="00956103"/>
    <w:rsid w:val="009568C7"/>
    <w:rsid w:val="0095745A"/>
    <w:rsid w:val="00961AAC"/>
    <w:rsid w:val="009664E9"/>
    <w:rsid w:val="00970835"/>
    <w:rsid w:val="00972240"/>
    <w:rsid w:val="00972970"/>
    <w:rsid w:val="009731EB"/>
    <w:rsid w:val="009738AF"/>
    <w:rsid w:val="0098139E"/>
    <w:rsid w:val="009813BB"/>
    <w:rsid w:val="00981DA0"/>
    <w:rsid w:val="00982A45"/>
    <w:rsid w:val="00984052"/>
    <w:rsid w:val="009843F2"/>
    <w:rsid w:val="00986789"/>
    <w:rsid w:val="009872EB"/>
    <w:rsid w:val="0099060F"/>
    <w:rsid w:val="00990D95"/>
    <w:rsid w:val="009937DE"/>
    <w:rsid w:val="009944B8"/>
    <w:rsid w:val="00995CB5"/>
    <w:rsid w:val="009977C6"/>
    <w:rsid w:val="00997C62"/>
    <w:rsid w:val="00997F5F"/>
    <w:rsid w:val="009A067F"/>
    <w:rsid w:val="009A20BA"/>
    <w:rsid w:val="009A3882"/>
    <w:rsid w:val="009A634E"/>
    <w:rsid w:val="009A659B"/>
    <w:rsid w:val="009B2DD9"/>
    <w:rsid w:val="009B3E43"/>
    <w:rsid w:val="009B4924"/>
    <w:rsid w:val="009B4BA4"/>
    <w:rsid w:val="009B6717"/>
    <w:rsid w:val="009C0975"/>
    <w:rsid w:val="009C1CF3"/>
    <w:rsid w:val="009C453A"/>
    <w:rsid w:val="009C458F"/>
    <w:rsid w:val="009C6DEC"/>
    <w:rsid w:val="009C709D"/>
    <w:rsid w:val="009C7113"/>
    <w:rsid w:val="009C7869"/>
    <w:rsid w:val="009C793A"/>
    <w:rsid w:val="009D14A0"/>
    <w:rsid w:val="009D1FCA"/>
    <w:rsid w:val="009D7A5D"/>
    <w:rsid w:val="009D7E65"/>
    <w:rsid w:val="009E02B4"/>
    <w:rsid w:val="009E1B23"/>
    <w:rsid w:val="009E59E8"/>
    <w:rsid w:val="009E5B3A"/>
    <w:rsid w:val="009F0CE3"/>
    <w:rsid w:val="009F431E"/>
    <w:rsid w:val="009F4B95"/>
    <w:rsid w:val="009F4C4B"/>
    <w:rsid w:val="00A038D9"/>
    <w:rsid w:val="00A055A1"/>
    <w:rsid w:val="00A057E5"/>
    <w:rsid w:val="00A05CE9"/>
    <w:rsid w:val="00A0695A"/>
    <w:rsid w:val="00A115DF"/>
    <w:rsid w:val="00A11AE8"/>
    <w:rsid w:val="00A15B57"/>
    <w:rsid w:val="00A163B6"/>
    <w:rsid w:val="00A20B68"/>
    <w:rsid w:val="00A20C11"/>
    <w:rsid w:val="00A20E56"/>
    <w:rsid w:val="00A24704"/>
    <w:rsid w:val="00A26730"/>
    <w:rsid w:val="00A2735A"/>
    <w:rsid w:val="00A302A8"/>
    <w:rsid w:val="00A33985"/>
    <w:rsid w:val="00A3428E"/>
    <w:rsid w:val="00A348B7"/>
    <w:rsid w:val="00A35FCA"/>
    <w:rsid w:val="00A371B9"/>
    <w:rsid w:val="00A37278"/>
    <w:rsid w:val="00A375F3"/>
    <w:rsid w:val="00A37B3B"/>
    <w:rsid w:val="00A40E04"/>
    <w:rsid w:val="00A41743"/>
    <w:rsid w:val="00A41A2B"/>
    <w:rsid w:val="00A42D94"/>
    <w:rsid w:val="00A4392B"/>
    <w:rsid w:val="00A4509C"/>
    <w:rsid w:val="00A45A36"/>
    <w:rsid w:val="00A472D3"/>
    <w:rsid w:val="00A50D90"/>
    <w:rsid w:val="00A539D1"/>
    <w:rsid w:val="00A54E1D"/>
    <w:rsid w:val="00A55C37"/>
    <w:rsid w:val="00A568DE"/>
    <w:rsid w:val="00A6068D"/>
    <w:rsid w:val="00A61ADB"/>
    <w:rsid w:val="00A61C47"/>
    <w:rsid w:val="00A62D38"/>
    <w:rsid w:val="00A64983"/>
    <w:rsid w:val="00A64B8D"/>
    <w:rsid w:val="00A64D25"/>
    <w:rsid w:val="00A6592D"/>
    <w:rsid w:val="00A66AD8"/>
    <w:rsid w:val="00A670CC"/>
    <w:rsid w:val="00A671D5"/>
    <w:rsid w:val="00A67CB2"/>
    <w:rsid w:val="00A71C51"/>
    <w:rsid w:val="00A71EA3"/>
    <w:rsid w:val="00A74550"/>
    <w:rsid w:val="00A84667"/>
    <w:rsid w:val="00A860A5"/>
    <w:rsid w:val="00A93EFC"/>
    <w:rsid w:val="00A96EB3"/>
    <w:rsid w:val="00AA6000"/>
    <w:rsid w:val="00AB0BB3"/>
    <w:rsid w:val="00AB1514"/>
    <w:rsid w:val="00AB3726"/>
    <w:rsid w:val="00AB3B12"/>
    <w:rsid w:val="00AB4841"/>
    <w:rsid w:val="00AB59C9"/>
    <w:rsid w:val="00AC1921"/>
    <w:rsid w:val="00AC3049"/>
    <w:rsid w:val="00AC4A08"/>
    <w:rsid w:val="00AC50ED"/>
    <w:rsid w:val="00AC5ACE"/>
    <w:rsid w:val="00AC7051"/>
    <w:rsid w:val="00AC7A82"/>
    <w:rsid w:val="00AD195B"/>
    <w:rsid w:val="00AD37F2"/>
    <w:rsid w:val="00AD570C"/>
    <w:rsid w:val="00AD5F73"/>
    <w:rsid w:val="00AD6487"/>
    <w:rsid w:val="00AD7127"/>
    <w:rsid w:val="00AE039A"/>
    <w:rsid w:val="00AE32C0"/>
    <w:rsid w:val="00AE34C1"/>
    <w:rsid w:val="00AE3827"/>
    <w:rsid w:val="00AE418E"/>
    <w:rsid w:val="00AF1C5F"/>
    <w:rsid w:val="00AF1C78"/>
    <w:rsid w:val="00AF4285"/>
    <w:rsid w:val="00AF5AAB"/>
    <w:rsid w:val="00AF5B24"/>
    <w:rsid w:val="00AF6966"/>
    <w:rsid w:val="00B0186B"/>
    <w:rsid w:val="00B01A5B"/>
    <w:rsid w:val="00B043B8"/>
    <w:rsid w:val="00B0507F"/>
    <w:rsid w:val="00B06278"/>
    <w:rsid w:val="00B06518"/>
    <w:rsid w:val="00B11426"/>
    <w:rsid w:val="00B1519A"/>
    <w:rsid w:val="00B165A7"/>
    <w:rsid w:val="00B20296"/>
    <w:rsid w:val="00B20391"/>
    <w:rsid w:val="00B21701"/>
    <w:rsid w:val="00B228E5"/>
    <w:rsid w:val="00B231F0"/>
    <w:rsid w:val="00B23476"/>
    <w:rsid w:val="00B23E95"/>
    <w:rsid w:val="00B27100"/>
    <w:rsid w:val="00B32BC7"/>
    <w:rsid w:val="00B3388F"/>
    <w:rsid w:val="00B35020"/>
    <w:rsid w:val="00B3521C"/>
    <w:rsid w:val="00B36131"/>
    <w:rsid w:val="00B37192"/>
    <w:rsid w:val="00B375BE"/>
    <w:rsid w:val="00B41F05"/>
    <w:rsid w:val="00B42813"/>
    <w:rsid w:val="00B45FE3"/>
    <w:rsid w:val="00B47337"/>
    <w:rsid w:val="00B52F89"/>
    <w:rsid w:val="00B555E9"/>
    <w:rsid w:val="00B57681"/>
    <w:rsid w:val="00B61133"/>
    <w:rsid w:val="00B614D1"/>
    <w:rsid w:val="00B615DF"/>
    <w:rsid w:val="00B62B64"/>
    <w:rsid w:val="00B644AD"/>
    <w:rsid w:val="00B645F9"/>
    <w:rsid w:val="00B64A12"/>
    <w:rsid w:val="00B65C61"/>
    <w:rsid w:val="00B677FE"/>
    <w:rsid w:val="00B70083"/>
    <w:rsid w:val="00B7197B"/>
    <w:rsid w:val="00B73879"/>
    <w:rsid w:val="00B75A0D"/>
    <w:rsid w:val="00B770CF"/>
    <w:rsid w:val="00B8540E"/>
    <w:rsid w:val="00B86823"/>
    <w:rsid w:val="00B90B8A"/>
    <w:rsid w:val="00B90F80"/>
    <w:rsid w:val="00B93825"/>
    <w:rsid w:val="00B939C3"/>
    <w:rsid w:val="00B93A52"/>
    <w:rsid w:val="00B941CB"/>
    <w:rsid w:val="00B94C24"/>
    <w:rsid w:val="00B95325"/>
    <w:rsid w:val="00B95639"/>
    <w:rsid w:val="00BA08E8"/>
    <w:rsid w:val="00BA2A5D"/>
    <w:rsid w:val="00BA4EAA"/>
    <w:rsid w:val="00BA57C4"/>
    <w:rsid w:val="00BB305E"/>
    <w:rsid w:val="00BB6CB5"/>
    <w:rsid w:val="00BB70FA"/>
    <w:rsid w:val="00BB7436"/>
    <w:rsid w:val="00BC0688"/>
    <w:rsid w:val="00BC0E1A"/>
    <w:rsid w:val="00BC2305"/>
    <w:rsid w:val="00BC3276"/>
    <w:rsid w:val="00BC70BD"/>
    <w:rsid w:val="00BC71A6"/>
    <w:rsid w:val="00BC7805"/>
    <w:rsid w:val="00BC7950"/>
    <w:rsid w:val="00BD0453"/>
    <w:rsid w:val="00BD0F49"/>
    <w:rsid w:val="00BD5925"/>
    <w:rsid w:val="00BE14E0"/>
    <w:rsid w:val="00BE16BE"/>
    <w:rsid w:val="00BE3CBD"/>
    <w:rsid w:val="00BE4993"/>
    <w:rsid w:val="00BE533A"/>
    <w:rsid w:val="00BF1537"/>
    <w:rsid w:val="00BF1F92"/>
    <w:rsid w:val="00BF3119"/>
    <w:rsid w:val="00BF3CFE"/>
    <w:rsid w:val="00BF6342"/>
    <w:rsid w:val="00C01377"/>
    <w:rsid w:val="00C03401"/>
    <w:rsid w:val="00C063F0"/>
    <w:rsid w:val="00C06F16"/>
    <w:rsid w:val="00C0703F"/>
    <w:rsid w:val="00C07417"/>
    <w:rsid w:val="00C10029"/>
    <w:rsid w:val="00C10CC4"/>
    <w:rsid w:val="00C116EE"/>
    <w:rsid w:val="00C1209D"/>
    <w:rsid w:val="00C138AD"/>
    <w:rsid w:val="00C14350"/>
    <w:rsid w:val="00C14D36"/>
    <w:rsid w:val="00C15378"/>
    <w:rsid w:val="00C15E58"/>
    <w:rsid w:val="00C16B42"/>
    <w:rsid w:val="00C17495"/>
    <w:rsid w:val="00C21C78"/>
    <w:rsid w:val="00C22828"/>
    <w:rsid w:val="00C23524"/>
    <w:rsid w:val="00C266B2"/>
    <w:rsid w:val="00C27DF6"/>
    <w:rsid w:val="00C32BE6"/>
    <w:rsid w:val="00C33666"/>
    <w:rsid w:val="00C33AA1"/>
    <w:rsid w:val="00C34F7E"/>
    <w:rsid w:val="00C35667"/>
    <w:rsid w:val="00C36392"/>
    <w:rsid w:val="00C36576"/>
    <w:rsid w:val="00C376F6"/>
    <w:rsid w:val="00C37E74"/>
    <w:rsid w:val="00C41885"/>
    <w:rsid w:val="00C46D94"/>
    <w:rsid w:val="00C5158D"/>
    <w:rsid w:val="00C54323"/>
    <w:rsid w:val="00C54FAC"/>
    <w:rsid w:val="00C5610E"/>
    <w:rsid w:val="00C56D7D"/>
    <w:rsid w:val="00C6038F"/>
    <w:rsid w:val="00C60C3C"/>
    <w:rsid w:val="00C64252"/>
    <w:rsid w:val="00C64509"/>
    <w:rsid w:val="00C71B08"/>
    <w:rsid w:val="00C73BA6"/>
    <w:rsid w:val="00C74935"/>
    <w:rsid w:val="00C74FD0"/>
    <w:rsid w:val="00C755A6"/>
    <w:rsid w:val="00C77DAA"/>
    <w:rsid w:val="00C816D0"/>
    <w:rsid w:val="00C86005"/>
    <w:rsid w:val="00C86624"/>
    <w:rsid w:val="00C874E0"/>
    <w:rsid w:val="00C904F6"/>
    <w:rsid w:val="00C92CFC"/>
    <w:rsid w:val="00C93FE1"/>
    <w:rsid w:val="00C9605D"/>
    <w:rsid w:val="00C97E30"/>
    <w:rsid w:val="00C97F2D"/>
    <w:rsid w:val="00CA0637"/>
    <w:rsid w:val="00CA0A14"/>
    <w:rsid w:val="00CA25EC"/>
    <w:rsid w:val="00CA2DB1"/>
    <w:rsid w:val="00CA325B"/>
    <w:rsid w:val="00CA62A9"/>
    <w:rsid w:val="00CB14D0"/>
    <w:rsid w:val="00CB1A75"/>
    <w:rsid w:val="00CB267D"/>
    <w:rsid w:val="00CB37A8"/>
    <w:rsid w:val="00CB39DE"/>
    <w:rsid w:val="00CB44EC"/>
    <w:rsid w:val="00CB4C05"/>
    <w:rsid w:val="00CB6184"/>
    <w:rsid w:val="00CB775C"/>
    <w:rsid w:val="00CC0C37"/>
    <w:rsid w:val="00CC1B77"/>
    <w:rsid w:val="00CC3DBE"/>
    <w:rsid w:val="00CC6838"/>
    <w:rsid w:val="00CC7CAA"/>
    <w:rsid w:val="00CD05AF"/>
    <w:rsid w:val="00CD2517"/>
    <w:rsid w:val="00CD2979"/>
    <w:rsid w:val="00CD397B"/>
    <w:rsid w:val="00CD50F0"/>
    <w:rsid w:val="00CD5D60"/>
    <w:rsid w:val="00CD623A"/>
    <w:rsid w:val="00CE06F5"/>
    <w:rsid w:val="00CE1E02"/>
    <w:rsid w:val="00CE422F"/>
    <w:rsid w:val="00CE5B30"/>
    <w:rsid w:val="00CF1813"/>
    <w:rsid w:val="00CF34D0"/>
    <w:rsid w:val="00CF4553"/>
    <w:rsid w:val="00CF4E2D"/>
    <w:rsid w:val="00CF6075"/>
    <w:rsid w:val="00CF721F"/>
    <w:rsid w:val="00CF7D62"/>
    <w:rsid w:val="00D017FA"/>
    <w:rsid w:val="00D0210D"/>
    <w:rsid w:val="00D022C5"/>
    <w:rsid w:val="00D04F3A"/>
    <w:rsid w:val="00D062BD"/>
    <w:rsid w:val="00D074DE"/>
    <w:rsid w:val="00D101B3"/>
    <w:rsid w:val="00D17ECB"/>
    <w:rsid w:val="00D20389"/>
    <w:rsid w:val="00D20DC1"/>
    <w:rsid w:val="00D24F79"/>
    <w:rsid w:val="00D2632F"/>
    <w:rsid w:val="00D272C6"/>
    <w:rsid w:val="00D30C2D"/>
    <w:rsid w:val="00D332D5"/>
    <w:rsid w:val="00D33E07"/>
    <w:rsid w:val="00D34051"/>
    <w:rsid w:val="00D35A6C"/>
    <w:rsid w:val="00D37887"/>
    <w:rsid w:val="00D3791E"/>
    <w:rsid w:val="00D37D46"/>
    <w:rsid w:val="00D40359"/>
    <w:rsid w:val="00D4204F"/>
    <w:rsid w:val="00D430D5"/>
    <w:rsid w:val="00D431A3"/>
    <w:rsid w:val="00D43D02"/>
    <w:rsid w:val="00D52120"/>
    <w:rsid w:val="00D55441"/>
    <w:rsid w:val="00D554C2"/>
    <w:rsid w:val="00D55749"/>
    <w:rsid w:val="00D55CAA"/>
    <w:rsid w:val="00D55F6E"/>
    <w:rsid w:val="00D57467"/>
    <w:rsid w:val="00D57570"/>
    <w:rsid w:val="00D57B70"/>
    <w:rsid w:val="00D6024E"/>
    <w:rsid w:val="00D632E7"/>
    <w:rsid w:val="00D63958"/>
    <w:rsid w:val="00D640FA"/>
    <w:rsid w:val="00D64E2C"/>
    <w:rsid w:val="00D677AF"/>
    <w:rsid w:val="00D70350"/>
    <w:rsid w:val="00D71616"/>
    <w:rsid w:val="00D731F3"/>
    <w:rsid w:val="00D731F4"/>
    <w:rsid w:val="00D7379B"/>
    <w:rsid w:val="00D74225"/>
    <w:rsid w:val="00D74DE8"/>
    <w:rsid w:val="00D752F5"/>
    <w:rsid w:val="00D77257"/>
    <w:rsid w:val="00D77B60"/>
    <w:rsid w:val="00D77B88"/>
    <w:rsid w:val="00D81C6A"/>
    <w:rsid w:val="00D84F42"/>
    <w:rsid w:val="00D85119"/>
    <w:rsid w:val="00D8729B"/>
    <w:rsid w:val="00D900BB"/>
    <w:rsid w:val="00D90C4C"/>
    <w:rsid w:val="00D91E51"/>
    <w:rsid w:val="00D92DFA"/>
    <w:rsid w:val="00D93AA4"/>
    <w:rsid w:val="00D94A88"/>
    <w:rsid w:val="00D96BAC"/>
    <w:rsid w:val="00D96F9D"/>
    <w:rsid w:val="00D97CDE"/>
    <w:rsid w:val="00DA1345"/>
    <w:rsid w:val="00DA16D6"/>
    <w:rsid w:val="00DA4D53"/>
    <w:rsid w:val="00DA5B64"/>
    <w:rsid w:val="00DA5B7C"/>
    <w:rsid w:val="00DA5E1A"/>
    <w:rsid w:val="00DA611D"/>
    <w:rsid w:val="00DA7B70"/>
    <w:rsid w:val="00DB256C"/>
    <w:rsid w:val="00DB5806"/>
    <w:rsid w:val="00DB644B"/>
    <w:rsid w:val="00DB7739"/>
    <w:rsid w:val="00DB784C"/>
    <w:rsid w:val="00DB7A1B"/>
    <w:rsid w:val="00DC0F12"/>
    <w:rsid w:val="00DC1DDE"/>
    <w:rsid w:val="00DC393D"/>
    <w:rsid w:val="00DC6213"/>
    <w:rsid w:val="00DC6570"/>
    <w:rsid w:val="00DD0D9E"/>
    <w:rsid w:val="00DD1F96"/>
    <w:rsid w:val="00DD2D65"/>
    <w:rsid w:val="00DD4D23"/>
    <w:rsid w:val="00DD5D3D"/>
    <w:rsid w:val="00DD6222"/>
    <w:rsid w:val="00DD6649"/>
    <w:rsid w:val="00DD6C0E"/>
    <w:rsid w:val="00DE0B64"/>
    <w:rsid w:val="00DE496A"/>
    <w:rsid w:val="00DE7639"/>
    <w:rsid w:val="00DF0D2F"/>
    <w:rsid w:val="00DF0D77"/>
    <w:rsid w:val="00DF0DB1"/>
    <w:rsid w:val="00DF1DE8"/>
    <w:rsid w:val="00DF1FCA"/>
    <w:rsid w:val="00DF4954"/>
    <w:rsid w:val="00DF4B9F"/>
    <w:rsid w:val="00DF6D60"/>
    <w:rsid w:val="00DF7BFD"/>
    <w:rsid w:val="00E03456"/>
    <w:rsid w:val="00E03700"/>
    <w:rsid w:val="00E06798"/>
    <w:rsid w:val="00E067CD"/>
    <w:rsid w:val="00E06B82"/>
    <w:rsid w:val="00E122A7"/>
    <w:rsid w:val="00E12F7D"/>
    <w:rsid w:val="00E13103"/>
    <w:rsid w:val="00E137B9"/>
    <w:rsid w:val="00E1446D"/>
    <w:rsid w:val="00E16EBD"/>
    <w:rsid w:val="00E1792E"/>
    <w:rsid w:val="00E246DD"/>
    <w:rsid w:val="00E24824"/>
    <w:rsid w:val="00E2504A"/>
    <w:rsid w:val="00E2641C"/>
    <w:rsid w:val="00E278BC"/>
    <w:rsid w:val="00E31116"/>
    <w:rsid w:val="00E32C77"/>
    <w:rsid w:val="00E33131"/>
    <w:rsid w:val="00E33AEE"/>
    <w:rsid w:val="00E41B06"/>
    <w:rsid w:val="00E42E19"/>
    <w:rsid w:val="00E444F2"/>
    <w:rsid w:val="00E501E4"/>
    <w:rsid w:val="00E53461"/>
    <w:rsid w:val="00E534A9"/>
    <w:rsid w:val="00E5607E"/>
    <w:rsid w:val="00E61889"/>
    <w:rsid w:val="00E6201A"/>
    <w:rsid w:val="00E6233A"/>
    <w:rsid w:val="00E62A0A"/>
    <w:rsid w:val="00E64F95"/>
    <w:rsid w:val="00E65080"/>
    <w:rsid w:val="00E72898"/>
    <w:rsid w:val="00E72AB7"/>
    <w:rsid w:val="00E73C10"/>
    <w:rsid w:val="00E77E70"/>
    <w:rsid w:val="00E85084"/>
    <w:rsid w:val="00E853ED"/>
    <w:rsid w:val="00E869F1"/>
    <w:rsid w:val="00E87C26"/>
    <w:rsid w:val="00E91297"/>
    <w:rsid w:val="00E9214C"/>
    <w:rsid w:val="00E92241"/>
    <w:rsid w:val="00E92F71"/>
    <w:rsid w:val="00E94025"/>
    <w:rsid w:val="00E94455"/>
    <w:rsid w:val="00E94CFB"/>
    <w:rsid w:val="00EA1701"/>
    <w:rsid w:val="00EA7B08"/>
    <w:rsid w:val="00EB027A"/>
    <w:rsid w:val="00EB0C5D"/>
    <w:rsid w:val="00EB1BEB"/>
    <w:rsid w:val="00EB32FE"/>
    <w:rsid w:val="00EB341E"/>
    <w:rsid w:val="00EB5D92"/>
    <w:rsid w:val="00EB726C"/>
    <w:rsid w:val="00EC1C14"/>
    <w:rsid w:val="00EC2819"/>
    <w:rsid w:val="00EC2908"/>
    <w:rsid w:val="00EC48B2"/>
    <w:rsid w:val="00EC6616"/>
    <w:rsid w:val="00EC7051"/>
    <w:rsid w:val="00ED0793"/>
    <w:rsid w:val="00ED1CE9"/>
    <w:rsid w:val="00ED1F80"/>
    <w:rsid w:val="00ED3156"/>
    <w:rsid w:val="00ED4098"/>
    <w:rsid w:val="00ED63B4"/>
    <w:rsid w:val="00EE1507"/>
    <w:rsid w:val="00EE1661"/>
    <w:rsid w:val="00EE1C62"/>
    <w:rsid w:val="00EE1D31"/>
    <w:rsid w:val="00EE39C9"/>
    <w:rsid w:val="00EE3F83"/>
    <w:rsid w:val="00EE4E4D"/>
    <w:rsid w:val="00EE7A08"/>
    <w:rsid w:val="00EE7F1C"/>
    <w:rsid w:val="00EF3B5A"/>
    <w:rsid w:val="00EF5EB7"/>
    <w:rsid w:val="00EF6B59"/>
    <w:rsid w:val="00EF74F1"/>
    <w:rsid w:val="00F0416C"/>
    <w:rsid w:val="00F05FC5"/>
    <w:rsid w:val="00F0716D"/>
    <w:rsid w:val="00F07517"/>
    <w:rsid w:val="00F079D7"/>
    <w:rsid w:val="00F13333"/>
    <w:rsid w:val="00F162C8"/>
    <w:rsid w:val="00F204C2"/>
    <w:rsid w:val="00F23B2B"/>
    <w:rsid w:val="00F24B23"/>
    <w:rsid w:val="00F256C2"/>
    <w:rsid w:val="00F30863"/>
    <w:rsid w:val="00F31CE8"/>
    <w:rsid w:val="00F32DF0"/>
    <w:rsid w:val="00F3526E"/>
    <w:rsid w:val="00F354C6"/>
    <w:rsid w:val="00F35CF0"/>
    <w:rsid w:val="00F366A4"/>
    <w:rsid w:val="00F37453"/>
    <w:rsid w:val="00F376CE"/>
    <w:rsid w:val="00F3774B"/>
    <w:rsid w:val="00F403FC"/>
    <w:rsid w:val="00F41AA0"/>
    <w:rsid w:val="00F41FCF"/>
    <w:rsid w:val="00F4356E"/>
    <w:rsid w:val="00F43B25"/>
    <w:rsid w:val="00F443F5"/>
    <w:rsid w:val="00F458E2"/>
    <w:rsid w:val="00F46511"/>
    <w:rsid w:val="00F46A19"/>
    <w:rsid w:val="00F47545"/>
    <w:rsid w:val="00F53468"/>
    <w:rsid w:val="00F5353E"/>
    <w:rsid w:val="00F54512"/>
    <w:rsid w:val="00F5495F"/>
    <w:rsid w:val="00F551BF"/>
    <w:rsid w:val="00F563F2"/>
    <w:rsid w:val="00F57245"/>
    <w:rsid w:val="00F60856"/>
    <w:rsid w:val="00F612DE"/>
    <w:rsid w:val="00F61A64"/>
    <w:rsid w:val="00F62870"/>
    <w:rsid w:val="00F63266"/>
    <w:rsid w:val="00F64714"/>
    <w:rsid w:val="00F65280"/>
    <w:rsid w:val="00F6577F"/>
    <w:rsid w:val="00F65884"/>
    <w:rsid w:val="00F65979"/>
    <w:rsid w:val="00F67361"/>
    <w:rsid w:val="00F7135B"/>
    <w:rsid w:val="00F7482F"/>
    <w:rsid w:val="00F74F21"/>
    <w:rsid w:val="00F76877"/>
    <w:rsid w:val="00F772A0"/>
    <w:rsid w:val="00F77E99"/>
    <w:rsid w:val="00F81C7C"/>
    <w:rsid w:val="00F81CF6"/>
    <w:rsid w:val="00F82E1B"/>
    <w:rsid w:val="00F85369"/>
    <w:rsid w:val="00F854CD"/>
    <w:rsid w:val="00F8758D"/>
    <w:rsid w:val="00F902E8"/>
    <w:rsid w:val="00F90323"/>
    <w:rsid w:val="00F912E2"/>
    <w:rsid w:val="00F91525"/>
    <w:rsid w:val="00F92A74"/>
    <w:rsid w:val="00F9355F"/>
    <w:rsid w:val="00F95662"/>
    <w:rsid w:val="00F95A19"/>
    <w:rsid w:val="00F963F8"/>
    <w:rsid w:val="00FA0905"/>
    <w:rsid w:val="00FA439E"/>
    <w:rsid w:val="00FA47F9"/>
    <w:rsid w:val="00FA5F63"/>
    <w:rsid w:val="00FB30A5"/>
    <w:rsid w:val="00FB4B1D"/>
    <w:rsid w:val="00FB4FEE"/>
    <w:rsid w:val="00FB5472"/>
    <w:rsid w:val="00FB59E9"/>
    <w:rsid w:val="00FB7F22"/>
    <w:rsid w:val="00FC0309"/>
    <w:rsid w:val="00FC169F"/>
    <w:rsid w:val="00FC2EF0"/>
    <w:rsid w:val="00FC4F8A"/>
    <w:rsid w:val="00FC5FBB"/>
    <w:rsid w:val="00FC5FDA"/>
    <w:rsid w:val="00FC796F"/>
    <w:rsid w:val="00FD14E2"/>
    <w:rsid w:val="00FD6403"/>
    <w:rsid w:val="00FD6B6E"/>
    <w:rsid w:val="00FD6FBB"/>
    <w:rsid w:val="00FE0C2B"/>
    <w:rsid w:val="00FE13BD"/>
    <w:rsid w:val="00FE3170"/>
    <w:rsid w:val="00FE4362"/>
    <w:rsid w:val="00FE6319"/>
    <w:rsid w:val="00FE683B"/>
    <w:rsid w:val="00FE6DFA"/>
    <w:rsid w:val="00FE7025"/>
    <w:rsid w:val="00FE76D2"/>
    <w:rsid w:val="00FF1A09"/>
    <w:rsid w:val="00FF333E"/>
    <w:rsid w:val="00FF3F08"/>
    <w:rsid w:val="00FF4A93"/>
    <w:rsid w:val="00FF4CDF"/>
    <w:rsid w:val="00FF6CF1"/>
    <w:rsid w:val="01D08FCE"/>
    <w:rsid w:val="024493E1"/>
    <w:rsid w:val="02B10258"/>
    <w:rsid w:val="02B1E2EC"/>
    <w:rsid w:val="064A3202"/>
    <w:rsid w:val="07896896"/>
    <w:rsid w:val="0A39B674"/>
    <w:rsid w:val="0AE0B37F"/>
    <w:rsid w:val="0BAA7B03"/>
    <w:rsid w:val="0D56CFE1"/>
    <w:rsid w:val="0D9FC042"/>
    <w:rsid w:val="0F92E6A4"/>
    <w:rsid w:val="0FCFE1CD"/>
    <w:rsid w:val="1200B8B5"/>
    <w:rsid w:val="123B234F"/>
    <w:rsid w:val="130F9715"/>
    <w:rsid w:val="14F25ED3"/>
    <w:rsid w:val="1552716F"/>
    <w:rsid w:val="155DA62D"/>
    <w:rsid w:val="15898441"/>
    <w:rsid w:val="1631F6BB"/>
    <w:rsid w:val="1710C1A3"/>
    <w:rsid w:val="18027731"/>
    <w:rsid w:val="18C697B6"/>
    <w:rsid w:val="1A368215"/>
    <w:rsid w:val="1B75F53C"/>
    <w:rsid w:val="1E278B46"/>
    <w:rsid w:val="1FCE8862"/>
    <w:rsid w:val="21D526F2"/>
    <w:rsid w:val="22009D97"/>
    <w:rsid w:val="22D00AD8"/>
    <w:rsid w:val="248CBAF8"/>
    <w:rsid w:val="254F8460"/>
    <w:rsid w:val="260753C5"/>
    <w:rsid w:val="2668C684"/>
    <w:rsid w:val="26D0F153"/>
    <w:rsid w:val="2862D11E"/>
    <w:rsid w:val="2A7AF8EE"/>
    <w:rsid w:val="2AA09650"/>
    <w:rsid w:val="2B3B7845"/>
    <w:rsid w:val="2B7CC19E"/>
    <w:rsid w:val="2C571409"/>
    <w:rsid w:val="2C9B9057"/>
    <w:rsid w:val="2E2085F2"/>
    <w:rsid w:val="2EE1BEF6"/>
    <w:rsid w:val="3024AF0A"/>
    <w:rsid w:val="306F90F7"/>
    <w:rsid w:val="339499C1"/>
    <w:rsid w:val="33CCF104"/>
    <w:rsid w:val="3492A036"/>
    <w:rsid w:val="34F77615"/>
    <w:rsid w:val="36C99088"/>
    <w:rsid w:val="3772E381"/>
    <w:rsid w:val="37D7107E"/>
    <w:rsid w:val="385DBA42"/>
    <w:rsid w:val="3A72A6F9"/>
    <w:rsid w:val="3AC6B994"/>
    <w:rsid w:val="3AFBA90A"/>
    <w:rsid w:val="3DBEE4F8"/>
    <w:rsid w:val="3F3B6C1E"/>
    <w:rsid w:val="3FAA658C"/>
    <w:rsid w:val="4015EEE7"/>
    <w:rsid w:val="41F4DD5F"/>
    <w:rsid w:val="42395F37"/>
    <w:rsid w:val="471ABAAE"/>
    <w:rsid w:val="4757D832"/>
    <w:rsid w:val="47866B1D"/>
    <w:rsid w:val="491308AE"/>
    <w:rsid w:val="4930854E"/>
    <w:rsid w:val="49AE0F0E"/>
    <w:rsid w:val="4BA20F02"/>
    <w:rsid w:val="4BDC492E"/>
    <w:rsid w:val="4BEE4317"/>
    <w:rsid w:val="4C0BBDC6"/>
    <w:rsid w:val="4C490298"/>
    <w:rsid w:val="4D25D79F"/>
    <w:rsid w:val="4D91FA40"/>
    <w:rsid w:val="4E2E7E1B"/>
    <w:rsid w:val="518740E5"/>
    <w:rsid w:val="518806F8"/>
    <w:rsid w:val="5225DAB5"/>
    <w:rsid w:val="5244C64C"/>
    <w:rsid w:val="52D8C3A4"/>
    <w:rsid w:val="53CBB83E"/>
    <w:rsid w:val="5409D57C"/>
    <w:rsid w:val="55E1D517"/>
    <w:rsid w:val="5659C28A"/>
    <w:rsid w:val="5969C2A6"/>
    <w:rsid w:val="5975D99C"/>
    <w:rsid w:val="59BCBF97"/>
    <w:rsid w:val="5AC5D463"/>
    <w:rsid w:val="5AD64440"/>
    <w:rsid w:val="5CA25E6A"/>
    <w:rsid w:val="5CC8789B"/>
    <w:rsid w:val="5D6885A4"/>
    <w:rsid w:val="5D878E2B"/>
    <w:rsid w:val="5E0F053C"/>
    <w:rsid w:val="5E260232"/>
    <w:rsid w:val="5EB919F7"/>
    <w:rsid w:val="5F614F54"/>
    <w:rsid w:val="61CBE958"/>
    <w:rsid w:val="62E49F1A"/>
    <w:rsid w:val="64CFF555"/>
    <w:rsid w:val="669C058D"/>
    <w:rsid w:val="67DB9897"/>
    <w:rsid w:val="690A41DE"/>
    <w:rsid w:val="691A584B"/>
    <w:rsid w:val="693BD7B6"/>
    <w:rsid w:val="694EE1BF"/>
    <w:rsid w:val="6B7E0254"/>
    <w:rsid w:val="6DC8C1E4"/>
    <w:rsid w:val="6FB0D5ED"/>
    <w:rsid w:val="7089E264"/>
    <w:rsid w:val="70A0A2A3"/>
    <w:rsid w:val="71103E67"/>
    <w:rsid w:val="71E1AF3A"/>
    <w:rsid w:val="729A1F16"/>
    <w:rsid w:val="72C3030D"/>
    <w:rsid w:val="76C8BA5C"/>
    <w:rsid w:val="779F4BA7"/>
    <w:rsid w:val="787BF1B0"/>
    <w:rsid w:val="78EEE70F"/>
    <w:rsid w:val="79E164B6"/>
    <w:rsid w:val="7B441730"/>
    <w:rsid w:val="7C252AC2"/>
    <w:rsid w:val="7C9EE47C"/>
    <w:rsid w:val="7D13C718"/>
    <w:rsid w:val="7D25BE10"/>
    <w:rsid w:val="7E0E0C5D"/>
    <w:rsid w:val="7E63C44B"/>
    <w:rsid w:val="7E6C26BC"/>
    <w:rsid w:val="7E95AAB6"/>
    <w:rsid w:val="7EB2D6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4552"/>
  <w15:docId w15:val="{913149EB-2462-46A1-AF0C-EA46A0FB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A115DF"/>
    <w:pPr>
      <w:spacing w:after="0" w:line="240" w:lineRule="auto"/>
      <w:jc w:val="both"/>
    </w:pPr>
    <w:rPr>
      <w:color w:val="000000" w:themeColor="text1"/>
      <w:sz w:val="19"/>
    </w:rPr>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9216D1"/>
    <w:pPr>
      <w:tabs>
        <w:tab w:val="center" w:pos="4513"/>
        <w:tab w:val="right" w:pos="9026"/>
      </w:tabs>
    </w:pPr>
  </w:style>
  <w:style w:type="paragraph" w:styleId="BodyText">
    <w:name w:val="Body Text"/>
    <w:basedOn w:val="Normal"/>
    <w:link w:val="BodyTextChar"/>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rsid w:val="009216D1"/>
    <w:rPr>
      <w:color w:val="000000" w:themeColor="text1"/>
      <w:sz w:val="19"/>
    </w:rPr>
  </w:style>
  <w:style w:type="paragraph" w:styleId="Footer">
    <w:name w:val="footer"/>
    <w:basedOn w:val="Normal"/>
    <w:link w:val="FooterChar"/>
    <w:uiPriority w:val="99"/>
    <w:rsid w:val="009216D1"/>
    <w:pPr>
      <w:tabs>
        <w:tab w:val="center" w:pos="4513"/>
        <w:tab w:val="right" w:pos="9026"/>
      </w:tabs>
    </w:pPr>
    <w:rPr>
      <w:sz w:val="16"/>
    </w:rPr>
  </w:style>
  <w:style w:type="character" w:customStyle="1" w:styleId="FooterChar">
    <w:name w:val="Footer Char"/>
    <w:basedOn w:val="DefaultParagraphFont"/>
    <w:link w:val="Footer"/>
    <w:uiPriority w:val="99"/>
    <w:rsid w:val="009216D1"/>
    <w:rPr>
      <w:color w:val="000000" w:themeColor="text1"/>
      <w:sz w:val="16"/>
    </w:rPr>
  </w:style>
  <w:style w:type="paragraph" w:customStyle="1" w:styleId="Level1Heading">
    <w:name w:val="Level 1 Heading"/>
    <w:basedOn w:val="BodyText"/>
    <w:uiPriority w:val="69"/>
    <w:qFormat/>
    <w:rsid w:val="000E7220"/>
    <w:pPr>
      <w:keepNext/>
      <w:numPr>
        <w:numId w:val="3"/>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69"/>
    <w:qFormat/>
    <w:rsid w:val="00B043B8"/>
    <w:pPr>
      <w:numPr>
        <w:ilvl w:val="1"/>
        <w:numId w:val="3"/>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69"/>
    <w:qFormat/>
    <w:rsid w:val="00414448"/>
    <w:pPr>
      <w:numPr>
        <w:ilvl w:val="2"/>
        <w:numId w:val="3"/>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69"/>
    <w:qFormat/>
    <w:rsid w:val="00414448"/>
    <w:pPr>
      <w:numPr>
        <w:ilvl w:val="3"/>
        <w:numId w:val="3"/>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69"/>
    <w:qFormat/>
    <w:rsid w:val="00414448"/>
    <w:pPr>
      <w:numPr>
        <w:ilvl w:val="4"/>
        <w:numId w:val="3"/>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2"/>
      </w:numPr>
    </w:pPr>
  </w:style>
  <w:style w:type="paragraph" w:customStyle="1" w:styleId="Schedule">
    <w:name w:val="Schedule"/>
    <w:basedOn w:val="BodyText"/>
    <w:next w:val="BodyText1"/>
    <w:uiPriority w:val="18"/>
    <w:qFormat/>
    <w:rsid w:val="00352B02"/>
    <w:pPr>
      <w:numPr>
        <w:numId w:val="5"/>
      </w:numPr>
      <w:ind w:left="360"/>
      <w:jc w:val="center"/>
      <w:outlineLvl w:val="0"/>
    </w:pPr>
    <w:rPr>
      <w:b/>
      <w:caps/>
    </w:rPr>
  </w:style>
  <w:style w:type="paragraph" w:customStyle="1" w:styleId="Part">
    <w:name w:val="Part"/>
    <w:basedOn w:val="BodyText"/>
    <w:next w:val="BodyText1"/>
    <w:uiPriority w:val="19"/>
    <w:qFormat/>
    <w:rsid w:val="00352B02"/>
    <w:pPr>
      <w:numPr>
        <w:ilvl w:val="1"/>
        <w:numId w:val="5"/>
      </w:numPr>
      <w:jc w:val="center"/>
      <w:outlineLvl w:val="0"/>
    </w:pPr>
    <w:rPr>
      <w:b/>
      <w:caps/>
    </w:rPr>
  </w:style>
  <w:style w:type="paragraph" w:customStyle="1" w:styleId="Sch1Heading">
    <w:name w:val="Sch 1 Heading"/>
    <w:basedOn w:val="BodyText"/>
    <w:uiPriority w:val="19"/>
    <w:qFormat/>
    <w:rsid w:val="005B5EBD"/>
    <w:pPr>
      <w:keepNext/>
      <w:numPr>
        <w:ilvl w:val="2"/>
        <w:numId w:val="5"/>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link w:val="Sch2NumberChar"/>
    <w:uiPriority w:val="19"/>
    <w:qFormat/>
    <w:rsid w:val="00352B02"/>
    <w:pPr>
      <w:numPr>
        <w:ilvl w:val="3"/>
        <w:numId w:val="5"/>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5"/>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5"/>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5"/>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4"/>
      </w:numPr>
    </w:pPr>
  </w:style>
  <w:style w:type="paragraph" w:styleId="TOC1">
    <w:name w:val="toc 1"/>
    <w:basedOn w:val="Normal"/>
    <w:next w:val="Normal"/>
    <w:autoRedefine/>
    <w:uiPriority w:val="39"/>
    <w:unhideWhenUsed/>
    <w:rsid w:val="00843383"/>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69"/>
    <w:qFormat/>
    <w:rsid w:val="00A115DF"/>
    <w:pPr>
      <w:numPr>
        <w:ilvl w:val="5"/>
        <w:numId w:val="3"/>
      </w:numPr>
    </w:pPr>
  </w:style>
  <w:style w:type="paragraph" w:customStyle="1" w:styleId="Level6Heading">
    <w:name w:val="Level 6 Heading"/>
    <w:basedOn w:val="Level6Number"/>
    <w:uiPriority w:val="99"/>
    <w:semiHidden/>
    <w:rsid w:val="00A115DF"/>
    <w:pPr>
      <w:keepNext/>
    </w:pPr>
    <w:rPr>
      <w:b/>
    </w:rPr>
  </w:style>
  <w:style w:type="paragraph" w:customStyle="1" w:styleId="Body">
    <w:name w:val="Body"/>
    <w:basedOn w:val="Normal"/>
    <w:rsid w:val="00677BB7"/>
    <w:pPr>
      <w:suppressAutoHyphens/>
      <w:autoSpaceDN w:val="0"/>
      <w:spacing w:after="240" w:line="360" w:lineRule="auto"/>
      <w:textAlignment w:val="baseline"/>
    </w:pPr>
    <w:rPr>
      <w:rFonts w:ascii="Arial" w:eastAsia="Times New Roman" w:hAnsi="Arial" w:cs="Times New Roman"/>
      <w:color w:val="auto"/>
      <w:szCs w:val="20"/>
      <w:lang w:eastAsia="en-GB"/>
    </w:rPr>
  </w:style>
  <w:style w:type="paragraph" w:customStyle="1" w:styleId="Body1">
    <w:name w:val="Body 1"/>
    <w:basedOn w:val="Body"/>
    <w:rsid w:val="00677BB7"/>
  </w:style>
  <w:style w:type="character" w:customStyle="1" w:styleId="BoldText">
    <w:name w:val="BoldText"/>
    <w:rsid w:val="00677BB7"/>
    <w:rPr>
      <w:b/>
    </w:rPr>
  </w:style>
  <w:style w:type="paragraph" w:customStyle="1" w:styleId="Level1">
    <w:name w:val="Level 1"/>
    <w:basedOn w:val="Body1"/>
    <w:next w:val="Level2"/>
    <w:rsid w:val="00677BB7"/>
  </w:style>
  <w:style w:type="paragraph" w:customStyle="1" w:styleId="Level2">
    <w:name w:val="Level 2"/>
    <w:basedOn w:val="Normal"/>
    <w:rsid w:val="00677BB7"/>
    <w:pPr>
      <w:suppressAutoHyphens/>
      <w:autoSpaceDN w:val="0"/>
      <w:spacing w:after="240" w:line="360" w:lineRule="auto"/>
      <w:ind w:left="720"/>
      <w:textAlignment w:val="baseline"/>
    </w:pPr>
    <w:rPr>
      <w:rFonts w:ascii="Arial" w:eastAsia="Times New Roman" w:hAnsi="Arial" w:cs="Times New Roman"/>
      <w:color w:val="auto"/>
      <w:szCs w:val="20"/>
      <w:lang w:eastAsia="en-GB"/>
    </w:rPr>
  </w:style>
  <w:style w:type="paragraph" w:customStyle="1" w:styleId="Level3">
    <w:name w:val="Level 3"/>
    <w:basedOn w:val="Normal"/>
    <w:rsid w:val="00677BB7"/>
    <w:pPr>
      <w:suppressAutoHyphens/>
      <w:autoSpaceDN w:val="0"/>
      <w:spacing w:after="240" w:line="360" w:lineRule="auto"/>
      <w:ind w:left="1728"/>
      <w:textAlignment w:val="baseline"/>
    </w:pPr>
    <w:rPr>
      <w:rFonts w:ascii="Arial" w:eastAsia="Times New Roman" w:hAnsi="Arial" w:cs="Times New Roman"/>
      <w:color w:val="auto"/>
      <w:szCs w:val="20"/>
      <w:lang w:eastAsia="en-GB"/>
    </w:rPr>
  </w:style>
  <w:style w:type="paragraph" w:customStyle="1" w:styleId="Level6">
    <w:name w:val="Level 6"/>
    <w:basedOn w:val="Normal"/>
    <w:rsid w:val="00677BB7"/>
    <w:pPr>
      <w:numPr>
        <w:numId w:val="6"/>
      </w:numPr>
      <w:suppressAutoHyphens/>
      <w:autoSpaceDN w:val="0"/>
      <w:spacing w:after="240" w:line="360" w:lineRule="auto"/>
      <w:textAlignment w:val="baseline"/>
    </w:pPr>
    <w:rPr>
      <w:rFonts w:ascii="Arial" w:eastAsia="Times New Roman" w:hAnsi="Arial" w:cs="Times New Roman"/>
      <w:color w:val="auto"/>
      <w:szCs w:val="20"/>
      <w:lang w:eastAsia="en-GB"/>
    </w:rPr>
  </w:style>
  <w:style w:type="paragraph" w:customStyle="1" w:styleId="DfESOutNumbered">
    <w:name w:val="DfESOutNumbered"/>
    <w:basedOn w:val="Normal"/>
    <w:rsid w:val="00677BB7"/>
    <w:pPr>
      <w:widowControl w:val="0"/>
      <w:suppressAutoHyphens/>
      <w:overflowPunct w:val="0"/>
      <w:autoSpaceDE w:val="0"/>
      <w:autoSpaceDN w:val="0"/>
      <w:spacing w:after="240"/>
      <w:ind w:left="1080" w:hanging="720"/>
      <w:jc w:val="left"/>
      <w:textAlignment w:val="baseline"/>
    </w:pPr>
    <w:rPr>
      <w:rFonts w:ascii="Arial" w:eastAsia="Times New Roman" w:hAnsi="Arial" w:cs="Times New Roman"/>
      <w:color w:val="auto"/>
      <w:sz w:val="22"/>
      <w:szCs w:val="20"/>
    </w:rPr>
  </w:style>
  <w:style w:type="paragraph" w:customStyle="1" w:styleId="CompanyName">
    <w:name w:val="Company Name"/>
    <w:basedOn w:val="Normal"/>
    <w:rsid w:val="00677BB7"/>
    <w:pPr>
      <w:keepNext/>
      <w:keepLines/>
      <w:suppressAutoHyphens/>
      <w:autoSpaceDN w:val="0"/>
      <w:spacing w:line="218" w:lineRule="auto"/>
      <w:ind w:left="1080"/>
      <w:jc w:val="left"/>
      <w:textAlignment w:val="baseline"/>
    </w:pPr>
    <w:rPr>
      <w:rFonts w:ascii="Arial" w:eastAsia="Times New Roman" w:hAnsi="Arial" w:cs="Times New Roman"/>
      <w:color w:val="auto"/>
      <w:spacing w:val="-30"/>
      <w:kern w:val="3"/>
      <w:sz w:val="60"/>
      <w:szCs w:val="20"/>
      <w:lang w:val="en-US"/>
    </w:rPr>
  </w:style>
  <w:style w:type="paragraph" w:styleId="BodyTextIndent2">
    <w:name w:val="Body Text Indent 2"/>
    <w:basedOn w:val="Normal"/>
    <w:link w:val="BodyTextIndent2Char"/>
    <w:uiPriority w:val="99"/>
    <w:rsid w:val="00677BB7"/>
    <w:pPr>
      <w:suppressAutoHyphens/>
      <w:autoSpaceDN w:val="0"/>
      <w:spacing w:after="120" w:line="480" w:lineRule="auto"/>
      <w:ind w:left="283"/>
      <w:jc w:val="left"/>
      <w:textAlignment w:val="baseline"/>
    </w:pPr>
    <w:rPr>
      <w:rFonts w:ascii="Arial" w:eastAsia="Times New Roman" w:hAnsi="Arial" w:cs="Times New Roman"/>
      <w:color w:val="auto"/>
      <w:szCs w:val="20"/>
      <w:lang w:eastAsia="en-GB"/>
    </w:rPr>
  </w:style>
  <w:style w:type="character" w:customStyle="1" w:styleId="BodyTextIndent2Char">
    <w:name w:val="Body Text Indent 2 Char"/>
    <w:basedOn w:val="DefaultParagraphFont"/>
    <w:link w:val="BodyTextIndent2"/>
    <w:uiPriority w:val="99"/>
    <w:rsid w:val="00677BB7"/>
    <w:rPr>
      <w:rFonts w:ascii="Arial" w:eastAsia="Times New Roman" w:hAnsi="Arial" w:cs="Times New Roman"/>
      <w:sz w:val="19"/>
      <w:szCs w:val="20"/>
      <w:lang w:eastAsia="en-GB"/>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link w:val="ListParagraphChar"/>
    <w:uiPriority w:val="34"/>
    <w:qFormat/>
    <w:rsid w:val="00677BB7"/>
    <w:pPr>
      <w:suppressAutoHyphens/>
      <w:autoSpaceDN w:val="0"/>
      <w:ind w:left="720"/>
      <w:contextualSpacing/>
      <w:jc w:val="left"/>
      <w:textAlignment w:val="baseline"/>
    </w:pPr>
    <w:rPr>
      <w:rFonts w:ascii="Arial" w:eastAsia="Times New Roman" w:hAnsi="Arial" w:cs="Times New Roman"/>
      <w:color w:val="auto"/>
      <w:szCs w:val="20"/>
      <w:lang w:eastAsia="en-GB"/>
    </w:rPr>
  </w:style>
  <w:style w:type="numbering" w:customStyle="1" w:styleId="LFO1">
    <w:name w:val="LFO1"/>
    <w:basedOn w:val="NoList"/>
    <w:rsid w:val="00677BB7"/>
    <w:pPr>
      <w:numPr>
        <w:numId w:val="11"/>
      </w:numPr>
    </w:pPr>
  </w:style>
  <w:style w:type="numbering" w:customStyle="1" w:styleId="LFO7">
    <w:name w:val="LFO7"/>
    <w:basedOn w:val="NoList"/>
    <w:rsid w:val="00677BB7"/>
    <w:pPr>
      <w:numPr>
        <w:numId w:val="7"/>
      </w:numPr>
    </w:pPr>
  </w:style>
  <w:style w:type="paragraph" w:styleId="TOCHeading">
    <w:name w:val="TOC Heading"/>
    <w:basedOn w:val="Heading1"/>
    <w:next w:val="Normal"/>
    <w:uiPriority w:val="39"/>
    <w:unhideWhenUsed/>
    <w:qFormat/>
    <w:rsid w:val="00677BB7"/>
    <w:pPr>
      <w:spacing w:before="480" w:after="0" w:line="276" w:lineRule="auto"/>
      <w:jc w:val="left"/>
      <w:outlineLvl w:val="9"/>
    </w:pPr>
    <w:rPr>
      <w:rFonts w:asciiTheme="majorHAnsi" w:hAnsiTheme="majorHAnsi"/>
      <w:b/>
      <w:color w:val="365F91" w:themeColor="accent1" w:themeShade="BF"/>
      <w:sz w:val="28"/>
      <w:lang w:val="en-US" w:eastAsia="ja-JP"/>
    </w:rPr>
  </w:style>
  <w:style w:type="character" w:customStyle="1" w:styleId="BodyTextChar1">
    <w:name w:val="Body Text Char1"/>
    <w:basedOn w:val="DefaultParagraphFont"/>
    <w:rsid w:val="00677BB7"/>
    <w:rPr>
      <w:lang w:eastAsia="en-US"/>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OBC Bullet Char"/>
    <w:link w:val="ListParagraph"/>
    <w:uiPriority w:val="34"/>
    <w:qFormat/>
    <w:locked/>
    <w:rsid w:val="00677BB7"/>
    <w:rPr>
      <w:rFonts w:ascii="Arial" w:eastAsia="Times New Roman" w:hAnsi="Arial" w:cs="Times New Roman"/>
      <w:sz w:val="19"/>
      <w:szCs w:val="20"/>
      <w:lang w:eastAsia="en-GB"/>
    </w:rPr>
  </w:style>
  <w:style w:type="paragraph" w:customStyle="1" w:styleId="2LevelsHeadNo">
    <w:name w:val="2 Levels Head &amp; No"/>
    <w:rsid w:val="00E869F1"/>
    <w:rPr>
      <w:rFonts w:eastAsiaTheme="minorEastAsia" w:cs="Times New Roman"/>
      <w:lang w:eastAsia="en-GB"/>
    </w:rPr>
  </w:style>
  <w:style w:type="paragraph" w:styleId="BalloonText">
    <w:name w:val="Balloon Text"/>
    <w:basedOn w:val="Normal"/>
    <w:link w:val="BalloonTextChar"/>
    <w:uiPriority w:val="99"/>
    <w:semiHidden/>
    <w:unhideWhenUsed/>
    <w:rsid w:val="007F7E45"/>
    <w:rPr>
      <w:rFonts w:ascii="Tahoma" w:hAnsi="Tahoma" w:cs="Tahoma"/>
      <w:sz w:val="16"/>
      <w:szCs w:val="16"/>
    </w:rPr>
  </w:style>
  <w:style w:type="character" w:customStyle="1" w:styleId="BalloonTextChar">
    <w:name w:val="Balloon Text Char"/>
    <w:basedOn w:val="DefaultParagraphFont"/>
    <w:link w:val="BalloonText"/>
    <w:uiPriority w:val="99"/>
    <w:semiHidden/>
    <w:rsid w:val="007F7E45"/>
    <w:rPr>
      <w:rFonts w:ascii="Tahoma" w:hAnsi="Tahoma" w:cs="Tahoma"/>
      <w:color w:val="000000" w:themeColor="text1"/>
      <w:sz w:val="16"/>
      <w:szCs w:val="16"/>
    </w:rPr>
  </w:style>
  <w:style w:type="character" w:styleId="CommentReference">
    <w:name w:val="annotation reference"/>
    <w:basedOn w:val="DefaultParagraphFont"/>
    <w:semiHidden/>
    <w:unhideWhenUsed/>
    <w:rsid w:val="009B3E43"/>
    <w:rPr>
      <w:sz w:val="16"/>
      <w:szCs w:val="16"/>
    </w:rPr>
  </w:style>
  <w:style w:type="paragraph" w:styleId="CommentText">
    <w:name w:val="annotation text"/>
    <w:basedOn w:val="Normal"/>
    <w:link w:val="CommentTextChar"/>
    <w:uiPriority w:val="99"/>
    <w:unhideWhenUsed/>
    <w:rsid w:val="009B3E43"/>
    <w:rPr>
      <w:sz w:val="20"/>
      <w:szCs w:val="20"/>
    </w:rPr>
  </w:style>
  <w:style w:type="character" w:customStyle="1" w:styleId="CommentTextChar">
    <w:name w:val="Comment Text Char"/>
    <w:basedOn w:val="DefaultParagraphFont"/>
    <w:link w:val="CommentText"/>
    <w:uiPriority w:val="99"/>
    <w:rsid w:val="009B3E4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B3E43"/>
    <w:rPr>
      <w:b/>
      <w:bCs/>
    </w:rPr>
  </w:style>
  <w:style w:type="character" w:customStyle="1" w:styleId="CommentSubjectChar">
    <w:name w:val="Comment Subject Char"/>
    <w:basedOn w:val="CommentTextChar"/>
    <w:link w:val="CommentSubject"/>
    <w:uiPriority w:val="99"/>
    <w:semiHidden/>
    <w:rsid w:val="009B3E43"/>
    <w:rPr>
      <w:b/>
      <w:bCs/>
      <w:color w:val="000000" w:themeColor="text1"/>
      <w:sz w:val="20"/>
      <w:szCs w:val="20"/>
    </w:rPr>
  </w:style>
  <w:style w:type="paragraph" w:styleId="Revision">
    <w:name w:val="Revision"/>
    <w:hidden/>
    <w:uiPriority w:val="99"/>
    <w:semiHidden/>
    <w:rsid w:val="00C03401"/>
    <w:pPr>
      <w:spacing w:after="0" w:line="240" w:lineRule="auto"/>
    </w:pPr>
    <w:rPr>
      <w:color w:val="000000" w:themeColor="text1"/>
      <w:sz w:val="19"/>
    </w:rPr>
  </w:style>
  <w:style w:type="character" w:customStyle="1" w:styleId="cf01">
    <w:name w:val="cf01"/>
    <w:basedOn w:val="DefaultParagraphFont"/>
    <w:rsid w:val="00C376F6"/>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9F4B95"/>
    <w:pPr>
      <w:spacing w:after="120"/>
      <w:ind w:left="283"/>
    </w:pPr>
  </w:style>
  <w:style w:type="character" w:customStyle="1" w:styleId="BodyTextIndentChar">
    <w:name w:val="Body Text Indent Char"/>
    <w:basedOn w:val="DefaultParagraphFont"/>
    <w:link w:val="BodyTextIndent"/>
    <w:uiPriority w:val="99"/>
    <w:semiHidden/>
    <w:rsid w:val="009F4B95"/>
    <w:rPr>
      <w:color w:val="000000" w:themeColor="text1"/>
      <w:sz w:val="19"/>
    </w:rPr>
  </w:style>
  <w:style w:type="table" w:styleId="TableGrid">
    <w:name w:val="Table Grid"/>
    <w:basedOn w:val="TableNormal"/>
    <w:uiPriority w:val="39"/>
    <w:rsid w:val="009D1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2644"/>
    <w:rPr>
      <w:color w:val="605E5C"/>
      <w:shd w:val="clear" w:color="auto" w:fill="E1DFDD"/>
    </w:rPr>
  </w:style>
  <w:style w:type="character" w:customStyle="1" w:styleId="ui-provider">
    <w:name w:val="ui-provider"/>
    <w:basedOn w:val="DefaultParagraphFont"/>
    <w:rsid w:val="00841A8F"/>
  </w:style>
  <w:style w:type="character" w:styleId="PlaceholderText">
    <w:name w:val="Placeholder Text"/>
    <w:basedOn w:val="DefaultParagraphFont"/>
    <w:uiPriority w:val="99"/>
    <w:semiHidden/>
    <w:rsid w:val="00986789"/>
    <w:rPr>
      <w:color w:val="666666"/>
    </w:rPr>
  </w:style>
  <w:style w:type="paragraph" w:customStyle="1" w:styleId="DocID">
    <w:name w:val="DocID"/>
    <w:basedOn w:val="Normal"/>
    <w:link w:val="DocIDChar"/>
    <w:rsid w:val="00986789"/>
    <w:pPr>
      <w:jc w:val="left"/>
    </w:pPr>
    <w:rPr>
      <w:rFonts w:ascii="Arial" w:hAnsi="Arial" w:cs="Arial"/>
      <w:color w:val="auto"/>
      <w:sz w:val="16"/>
      <w:szCs w:val="20"/>
    </w:rPr>
  </w:style>
  <w:style w:type="character" w:customStyle="1" w:styleId="Sch2NumberChar">
    <w:name w:val="Sch 2 Number Char"/>
    <w:basedOn w:val="BodyTextChar"/>
    <w:link w:val="Sch2Number"/>
    <w:uiPriority w:val="19"/>
    <w:rsid w:val="00986789"/>
    <w:rPr>
      <w:color w:val="000000" w:themeColor="text1"/>
      <w:sz w:val="19"/>
    </w:rPr>
  </w:style>
  <w:style w:type="character" w:customStyle="1" w:styleId="DocIDChar">
    <w:name w:val="DocID Char"/>
    <w:basedOn w:val="Sch2NumberChar"/>
    <w:link w:val="DocID"/>
    <w:rsid w:val="00986789"/>
    <w:rPr>
      <w:rFonts w:ascii="Arial" w:hAnsi="Arial" w:cs="Arial"/>
      <w:color w:val="000000" w:themeColor="text1"/>
      <w:sz w:val="16"/>
      <w:szCs w:val="20"/>
    </w:rPr>
  </w:style>
  <w:style w:type="paragraph" w:styleId="FootnoteText">
    <w:name w:val="footnote text"/>
    <w:basedOn w:val="Normal"/>
    <w:link w:val="FootnoteTextChar"/>
    <w:uiPriority w:val="99"/>
    <w:semiHidden/>
    <w:unhideWhenUsed/>
    <w:rsid w:val="0090525F"/>
    <w:rPr>
      <w:sz w:val="20"/>
      <w:szCs w:val="20"/>
    </w:rPr>
  </w:style>
  <w:style w:type="character" w:customStyle="1" w:styleId="FootnoteTextChar">
    <w:name w:val="Footnote Text Char"/>
    <w:basedOn w:val="DefaultParagraphFont"/>
    <w:link w:val="FootnoteText"/>
    <w:uiPriority w:val="99"/>
    <w:semiHidden/>
    <w:rsid w:val="0090525F"/>
    <w:rPr>
      <w:color w:val="000000" w:themeColor="text1"/>
      <w:sz w:val="20"/>
      <w:szCs w:val="20"/>
    </w:rPr>
  </w:style>
  <w:style w:type="character" w:styleId="FootnoteReference">
    <w:name w:val="footnote reference"/>
    <w:basedOn w:val="DefaultParagraphFont"/>
    <w:uiPriority w:val="99"/>
    <w:semiHidden/>
    <w:unhideWhenUsed/>
    <w:rsid w:val="0090525F"/>
    <w:rPr>
      <w:vertAlign w:val="superscript"/>
    </w:rPr>
  </w:style>
  <w:style w:type="paragraph" w:customStyle="1" w:styleId="TableParagraph">
    <w:name w:val="Table Paragraph"/>
    <w:basedOn w:val="Normal"/>
    <w:uiPriority w:val="1"/>
    <w:qFormat/>
    <w:rsid w:val="00272E70"/>
    <w:pPr>
      <w:widowControl w:val="0"/>
      <w:autoSpaceDE w:val="0"/>
      <w:autoSpaceDN w:val="0"/>
      <w:spacing w:line="210" w:lineRule="exact"/>
      <w:ind w:left="107"/>
      <w:jc w:val="left"/>
    </w:pPr>
    <w:rPr>
      <w:rFonts w:ascii="Arial" w:eastAsia="Arial" w:hAnsi="Arial" w:cs="Arial"/>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diagramLayout" Target="diagrams/layout1.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diagramData" Target="diagrams/data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omments" Target="comments.xm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wrexham.ac.uk"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mailto:procurement@wrexham.ac.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 Id="rId27" Type="http://schemas.openxmlformats.org/officeDocument/2006/relationships/diagramQuickStyle" Target="diagrams/quickStyle1.xml"/><Relationship Id="rId30" Type="http://schemas.openxmlformats.org/officeDocument/2006/relationships/footer" Target="footer5.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ABD126-60F5-4A7E-B3C3-7D9F8FCD1A2C}" type="doc">
      <dgm:prSet loTypeId="urn:microsoft.com/office/officeart/2005/8/layout/process5#1" loCatId="process" qsTypeId="urn:microsoft.com/office/officeart/2005/8/quickstyle/simple1" qsCatId="simple" csTypeId="urn:microsoft.com/office/officeart/2005/8/colors/accent1_2" csCatId="accent1" phldr="1"/>
      <dgm:spPr/>
      <dgm:t>
        <a:bodyPr/>
        <a:lstStyle/>
        <a:p>
          <a:endParaRPr lang="en-GB"/>
        </a:p>
      </dgm:t>
    </dgm:pt>
    <dgm:pt modelId="{9FA63112-B7A2-45C7-910E-629951C9A88A}">
      <dgm:prSet phldrT="[Text]" custT="1"/>
      <dgm:spPr/>
      <dgm:t>
        <a:bodyPr/>
        <a:lstStyle/>
        <a:p>
          <a:r>
            <a:rPr lang="en-GB" sz="1000"/>
            <a:t>Authority issues tender notice and documents</a:t>
          </a:r>
        </a:p>
      </dgm:t>
    </dgm:pt>
    <dgm:pt modelId="{67E12991-298A-4277-908C-477DAE8E09E4}" type="parTrans" cxnId="{5EB7FDF7-8504-4E44-986A-E55FEE0D6230}">
      <dgm:prSet/>
      <dgm:spPr/>
      <dgm:t>
        <a:bodyPr/>
        <a:lstStyle/>
        <a:p>
          <a:endParaRPr lang="en-GB"/>
        </a:p>
      </dgm:t>
    </dgm:pt>
    <dgm:pt modelId="{EBE40886-CEB6-4D32-9C5A-9E095B58A8F9}" type="sibTrans" cxnId="{5EB7FDF7-8504-4E44-986A-E55FEE0D6230}">
      <dgm:prSet/>
      <dgm:spPr/>
      <dgm:t>
        <a:bodyPr/>
        <a:lstStyle/>
        <a:p>
          <a:endParaRPr lang="en-GB"/>
        </a:p>
      </dgm:t>
    </dgm:pt>
    <dgm:pt modelId="{B84E0572-3B0F-4A8F-AA8F-A0F6308A92BB}">
      <dgm:prSet phldrT="[Text]" custT="1"/>
      <dgm:spPr/>
      <dgm:t>
        <a:bodyPr/>
        <a:lstStyle/>
        <a:p>
          <a:r>
            <a:rPr lang="en-GB" sz="1000"/>
            <a:t>Participants submit completed PSQ</a:t>
          </a:r>
        </a:p>
      </dgm:t>
    </dgm:pt>
    <dgm:pt modelId="{2CC373E9-3188-439A-95B6-CA8E98602C1E}" type="parTrans" cxnId="{47F55A06-182A-4BE7-8366-5A3F334190DA}">
      <dgm:prSet/>
      <dgm:spPr/>
      <dgm:t>
        <a:bodyPr/>
        <a:lstStyle/>
        <a:p>
          <a:endParaRPr lang="en-GB"/>
        </a:p>
      </dgm:t>
    </dgm:pt>
    <dgm:pt modelId="{9F739972-68FD-4783-B805-474C68FBD775}" type="sibTrans" cxnId="{47F55A06-182A-4BE7-8366-5A3F334190DA}">
      <dgm:prSet/>
      <dgm:spPr/>
      <dgm:t>
        <a:bodyPr/>
        <a:lstStyle/>
        <a:p>
          <a:endParaRPr lang="en-GB"/>
        </a:p>
      </dgm:t>
    </dgm:pt>
    <dgm:pt modelId="{C6239461-A603-4EBE-9109-EABC72891CD3}">
      <dgm:prSet phldrT="[Text]" custT="1"/>
      <dgm:spPr/>
      <dgm:t>
        <a:bodyPr/>
        <a:lstStyle/>
        <a:p>
          <a:r>
            <a:rPr lang="en-GB" sz="1000"/>
            <a:t>Completeness check</a:t>
          </a:r>
        </a:p>
      </dgm:t>
    </dgm:pt>
    <dgm:pt modelId="{063F9B03-48A5-43F2-83F0-CC402C6D4CC0}" type="parTrans" cxnId="{11DE4A68-9A7A-495F-BD15-1CE69F78E8C9}">
      <dgm:prSet/>
      <dgm:spPr/>
      <dgm:t>
        <a:bodyPr/>
        <a:lstStyle/>
        <a:p>
          <a:endParaRPr lang="en-GB"/>
        </a:p>
      </dgm:t>
    </dgm:pt>
    <dgm:pt modelId="{FD3F0798-E5BC-42C2-B2E4-115F4CCC9746}" type="sibTrans" cxnId="{11DE4A68-9A7A-495F-BD15-1CE69F78E8C9}">
      <dgm:prSet/>
      <dgm:spPr/>
      <dgm:t>
        <a:bodyPr/>
        <a:lstStyle/>
        <a:p>
          <a:endParaRPr lang="en-GB"/>
        </a:p>
      </dgm:t>
    </dgm:pt>
    <dgm:pt modelId="{3F332A80-62EA-4921-8766-874CC21EFF10}">
      <dgm:prSet phldrT="[Text]" custT="1"/>
      <dgm:spPr/>
      <dgm:t>
        <a:bodyPr/>
        <a:lstStyle/>
        <a:p>
          <a:r>
            <a:rPr lang="en-GB" sz="1000"/>
            <a:t>Exclusion of excluded and excludable suppliers</a:t>
          </a:r>
        </a:p>
      </dgm:t>
    </dgm:pt>
    <dgm:pt modelId="{46CAF2F9-32CB-498E-9BCE-5F13FAC159C2}" type="parTrans" cxnId="{61713501-6956-4121-8F50-F6F3AF274AE6}">
      <dgm:prSet/>
      <dgm:spPr/>
      <dgm:t>
        <a:bodyPr/>
        <a:lstStyle/>
        <a:p>
          <a:endParaRPr lang="en-GB"/>
        </a:p>
      </dgm:t>
    </dgm:pt>
    <dgm:pt modelId="{265D5406-D1B2-4DC2-A97A-5B16B761CC87}" type="sibTrans" cxnId="{61713501-6956-4121-8F50-F6F3AF274AE6}">
      <dgm:prSet/>
      <dgm:spPr/>
      <dgm:t>
        <a:bodyPr/>
        <a:lstStyle/>
        <a:p>
          <a:endParaRPr lang="en-GB"/>
        </a:p>
      </dgm:t>
    </dgm:pt>
    <dgm:pt modelId="{8F0B92B0-84CF-4240-8CD1-D28BA7BAD580}">
      <dgm:prSet phldrT="[Text]" custT="1"/>
      <dgm:spPr/>
      <dgm:t>
        <a:bodyPr/>
        <a:lstStyle/>
        <a:p>
          <a:r>
            <a:rPr lang="en-GB" sz="1000"/>
            <a:t>Authority issues assessment summaries</a:t>
          </a:r>
        </a:p>
      </dgm:t>
    </dgm:pt>
    <dgm:pt modelId="{1FD007FD-5A53-43AE-B3B0-AA710C6A3803}" type="parTrans" cxnId="{21DDF2E6-B2E7-42E7-9087-9B21354768D8}">
      <dgm:prSet/>
      <dgm:spPr/>
      <dgm:t>
        <a:bodyPr/>
        <a:lstStyle/>
        <a:p>
          <a:endParaRPr lang="en-GB"/>
        </a:p>
      </dgm:t>
    </dgm:pt>
    <dgm:pt modelId="{82FBA736-42CF-4AAA-82AC-4E361866FCE0}" type="sibTrans" cxnId="{21DDF2E6-B2E7-42E7-9087-9B21354768D8}">
      <dgm:prSet/>
      <dgm:spPr/>
      <dgm:t>
        <a:bodyPr/>
        <a:lstStyle/>
        <a:p>
          <a:endParaRPr lang="en-GB"/>
        </a:p>
      </dgm:t>
    </dgm:pt>
    <dgm:pt modelId="{16822969-373A-4518-B0EC-8D3377B0979F}">
      <dgm:prSet phldrT="[Text]" custT="1"/>
      <dgm:spPr/>
      <dgm:t>
        <a:bodyPr/>
        <a:lstStyle/>
        <a:p>
          <a:r>
            <a:rPr lang="en-GB" sz="1000"/>
            <a:t>Exclusion of suppliers that do not satisfy conditions of participation</a:t>
          </a:r>
        </a:p>
      </dgm:t>
    </dgm:pt>
    <dgm:pt modelId="{64473C62-E43A-4F4D-82AE-77F2CFE42C12}" type="parTrans" cxnId="{BE814D56-3646-426B-B9D7-C0CAD6EFBBD5}">
      <dgm:prSet/>
      <dgm:spPr/>
      <dgm:t>
        <a:bodyPr/>
        <a:lstStyle/>
        <a:p>
          <a:endParaRPr lang="en-GB"/>
        </a:p>
      </dgm:t>
    </dgm:pt>
    <dgm:pt modelId="{D6246181-2CE8-4B88-A164-262B8B7DA052}" type="sibTrans" cxnId="{BE814D56-3646-426B-B9D7-C0CAD6EFBBD5}">
      <dgm:prSet/>
      <dgm:spPr/>
      <dgm:t>
        <a:bodyPr/>
        <a:lstStyle/>
        <a:p>
          <a:endParaRPr lang="en-GB"/>
        </a:p>
      </dgm:t>
    </dgm:pt>
    <dgm:pt modelId="{E242E5E9-ABB2-4023-A6B7-FE95EFE29F3E}">
      <dgm:prSet phldrT="[Text]" custT="1"/>
      <dgm:spPr/>
      <dgm:t>
        <a:bodyPr/>
        <a:lstStyle/>
        <a:p>
          <a:r>
            <a:rPr lang="en-GB" sz="1000"/>
            <a:t>Evaluation of tenders and selection of most advantageous tender</a:t>
          </a:r>
        </a:p>
      </dgm:t>
    </dgm:pt>
    <dgm:pt modelId="{8B56D197-97B3-44D5-A7B2-8E38A1A6274A}" type="parTrans" cxnId="{A2DB59B0-B47B-4E29-AA15-B7D00EFF1D6A}">
      <dgm:prSet/>
      <dgm:spPr/>
      <dgm:t>
        <a:bodyPr/>
        <a:lstStyle/>
        <a:p>
          <a:endParaRPr lang="en-GB"/>
        </a:p>
      </dgm:t>
    </dgm:pt>
    <dgm:pt modelId="{D6B23CB2-516E-4F3C-BABF-D90CA4EE9B93}" type="sibTrans" cxnId="{A2DB59B0-B47B-4E29-AA15-B7D00EFF1D6A}">
      <dgm:prSet/>
      <dgm:spPr/>
      <dgm:t>
        <a:bodyPr/>
        <a:lstStyle/>
        <a:p>
          <a:endParaRPr lang="en-GB"/>
        </a:p>
      </dgm:t>
    </dgm:pt>
    <dgm:pt modelId="{E5B79522-0782-4E6F-9296-1A17B38172A2}">
      <dgm:prSet phldrT="[Text]" custT="1"/>
      <dgm:spPr/>
      <dgm:t>
        <a:bodyPr/>
        <a:lstStyle/>
        <a:p>
          <a:r>
            <a:rPr lang="en-GB" sz="1000"/>
            <a:t>Authority issues contract award notice</a:t>
          </a:r>
        </a:p>
      </dgm:t>
    </dgm:pt>
    <dgm:pt modelId="{D5795D7B-CD65-4204-BE86-3DC6EBA61551}" type="parTrans" cxnId="{0D33B8E2-1B3A-4905-8C91-B7E507424C2E}">
      <dgm:prSet/>
      <dgm:spPr/>
      <dgm:t>
        <a:bodyPr/>
        <a:lstStyle/>
        <a:p>
          <a:endParaRPr lang="en-GB"/>
        </a:p>
      </dgm:t>
    </dgm:pt>
    <dgm:pt modelId="{100BC3A7-FFA9-46EE-BC3B-74594533E1B8}" type="sibTrans" cxnId="{0D33B8E2-1B3A-4905-8C91-B7E507424C2E}">
      <dgm:prSet/>
      <dgm:spPr/>
      <dgm:t>
        <a:bodyPr/>
        <a:lstStyle/>
        <a:p>
          <a:endParaRPr lang="en-GB"/>
        </a:p>
      </dgm:t>
    </dgm:pt>
    <dgm:pt modelId="{72D8862D-29D5-4C2F-8034-B93E2E92A24E}">
      <dgm:prSet phldrT="[Text]" custT="1"/>
      <dgm:spPr/>
      <dgm:t>
        <a:bodyPr/>
        <a:lstStyle/>
        <a:p>
          <a:r>
            <a:rPr lang="en-GB" sz="1000"/>
            <a:t>Authority issues contract details notice</a:t>
          </a:r>
          <a:endParaRPr lang="en-GB" sz="800"/>
        </a:p>
      </dgm:t>
    </dgm:pt>
    <dgm:pt modelId="{93C7CA55-D196-46BF-8A1F-F7F3904D8BDE}" type="parTrans" cxnId="{BFF2CB13-FFF1-4BA9-99DC-9EF1C5022962}">
      <dgm:prSet/>
      <dgm:spPr/>
      <dgm:t>
        <a:bodyPr/>
        <a:lstStyle/>
        <a:p>
          <a:endParaRPr lang="en-GB"/>
        </a:p>
      </dgm:t>
    </dgm:pt>
    <dgm:pt modelId="{F44CA1E8-B4C0-41EB-8165-1F526C63DF76}" type="sibTrans" cxnId="{BFF2CB13-FFF1-4BA9-99DC-9EF1C5022962}">
      <dgm:prSet/>
      <dgm:spPr/>
      <dgm:t>
        <a:bodyPr/>
        <a:lstStyle/>
        <a:p>
          <a:endParaRPr lang="en-GB"/>
        </a:p>
      </dgm:t>
    </dgm:pt>
    <dgm:pt modelId="{9681460F-66A9-4401-A7E1-2731937D00FC}">
      <dgm:prSet phldrT="[Text]" custT="1"/>
      <dgm:spPr/>
      <dgm:t>
        <a:bodyPr/>
        <a:lstStyle/>
        <a:p>
          <a:r>
            <a:rPr lang="en-GB" sz="1000"/>
            <a:t>Authority enters into contract</a:t>
          </a:r>
        </a:p>
      </dgm:t>
    </dgm:pt>
    <dgm:pt modelId="{9936D1BD-AC7A-45DC-BC1E-05BA69EC3F73}" type="parTrans" cxnId="{1DB88F61-C25D-44A7-831A-A4DC225050AA}">
      <dgm:prSet/>
      <dgm:spPr/>
      <dgm:t>
        <a:bodyPr/>
        <a:lstStyle/>
        <a:p>
          <a:endParaRPr lang="en-GB"/>
        </a:p>
      </dgm:t>
    </dgm:pt>
    <dgm:pt modelId="{9A514EAE-F78C-4C7F-B41A-642DC70C4935}" type="sibTrans" cxnId="{1DB88F61-C25D-44A7-831A-A4DC225050AA}">
      <dgm:prSet/>
      <dgm:spPr/>
      <dgm:t>
        <a:bodyPr/>
        <a:lstStyle/>
        <a:p>
          <a:endParaRPr lang="en-GB"/>
        </a:p>
      </dgm:t>
    </dgm:pt>
    <dgm:pt modelId="{C75D725D-5989-4A62-887C-DD6AEFD8950B}">
      <dgm:prSet phldrT="[Text]" custT="1"/>
      <dgm:spPr/>
      <dgm:t>
        <a:bodyPr/>
        <a:lstStyle/>
        <a:p>
          <a:r>
            <a:rPr lang="en-GB" sz="1000"/>
            <a:t>Standstill period</a:t>
          </a:r>
        </a:p>
      </dgm:t>
    </dgm:pt>
    <dgm:pt modelId="{40017076-F880-4237-9FBF-065CA2354F22}" type="parTrans" cxnId="{D232DDCC-0E9F-4D55-A83B-DC820510066E}">
      <dgm:prSet/>
      <dgm:spPr/>
      <dgm:t>
        <a:bodyPr/>
        <a:lstStyle/>
        <a:p>
          <a:endParaRPr lang="en-GB"/>
        </a:p>
      </dgm:t>
    </dgm:pt>
    <dgm:pt modelId="{D80C31E2-F836-4DC3-97B0-AFD03F045544}" type="sibTrans" cxnId="{D232DDCC-0E9F-4D55-A83B-DC820510066E}">
      <dgm:prSet/>
      <dgm:spPr/>
      <dgm:t>
        <a:bodyPr/>
        <a:lstStyle/>
        <a:p>
          <a:endParaRPr lang="en-GB"/>
        </a:p>
      </dgm:t>
    </dgm:pt>
    <dgm:pt modelId="{4C709921-3FE9-4A5E-A54E-31D33FDB8134}" type="pres">
      <dgm:prSet presAssocID="{F9ABD126-60F5-4A7E-B3C3-7D9F8FCD1A2C}" presName="diagram" presStyleCnt="0">
        <dgm:presLayoutVars>
          <dgm:dir/>
          <dgm:resizeHandles val="exact"/>
        </dgm:presLayoutVars>
      </dgm:prSet>
      <dgm:spPr/>
    </dgm:pt>
    <dgm:pt modelId="{D041BF13-A225-46D8-8F30-6A5EEA502894}" type="pres">
      <dgm:prSet presAssocID="{9FA63112-B7A2-45C7-910E-629951C9A88A}" presName="node" presStyleLbl="node1" presStyleIdx="0" presStyleCnt="11">
        <dgm:presLayoutVars>
          <dgm:bulletEnabled val="1"/>
        </dgm:presLayoutVars>
      </dgm:prSet>
      <dgm:spPr/>
    </dgm:pt>
    <dgm:pt modelId="{13D4F25D-328A-4732-A712-4C413FD43993}" type="pres">
      <dgm:prSet presAssocID="{EBE40886-CEB6-4D32-9C5A-9E095B58A8F9}" presName="sibTrans" presStyleLbl="sibTrans2D1" presStyleIdx="0" presStyleCnt="10"/>
      <dgm:spPr/>
    </dgm:pt>
    <dgm:pt modelId="{062D5601-4AE9-46FD-A8B2-B93E9F84A3BE}" type="pres">
      <dgm:prSet presAssocID="{EBE40886-CEB6-4D32-9C5A-9E095B58A8F9}" presName="connectorText" presStyleLbl="sibTrans2D1" presStyleIdx="0" presStyleCnt="10"/>
      <dgm:spPr/>
    </dgm:pt>
    <dgm:pt modelId="{0B2ADA55-7B29-49C0-AC92-D530A6869AEA}" type="pres">
      <dgm:prSet presAssocID="{B84E0572-3B0F-4A8F-AA8F-A0F6308A92BB}" presName="node" presStyleLbl="node1" presStyleIdx="1" presStyleCnt="11">
        <dgm:presLayoutVars>
          <dgm:bulletEnabled val="1"/>
        </dgm:presLayoutVars>
      </dgm:prSet>
      <dgm:spPr/>
    </dgm:pt>
    <dgm:pt modelId="{63E3DA88-102B-449D-AA1C-D8DA7C2EC054}" type="pres">
      <dgm:prSet presAssocID="{9F739972-68FD-4783-B805-474C68FBD775}" presName="sibTrans" presStyleLbl="sibTrans2D1" presStyleIdx="1" presStyleCnt="10"/>
      <dgm:spPr/>
    </dgm:pt>
    <dgm:pt modelId="{2A931778-A287-48AF-9AF1-21E38B03F6C4}" type="pres">
      <dgm:prSet presAssocID="{9F739972-68FD-4783-B805-474C68FBD775}" presName="connectorText" presStyleLbl="sibTrans2D1" presStyleIdx="1" presStyleCnt="10"/>
      <dgm:spPr/>
    </dgm:pt>
    <dgm:pt modelId="{7C474B75-392B-48EC-B1F7-0FE8F7954FA3}" type="pres">
      <dgm:prSet presAssocID="{C6239461-A603-4EBE-9109-EABC72891CD3}" presName="node" presStyleLbl="node1" presStyleIdx="2" presStyleCnt="11">
        <dgm:presLayoutVars>
          <dgm:bulletEnabled val="1"/>
        </dgm:presLayoutVars>
      </dgm:prSet>
      <dgm:spPr/>
    </dgm:pt>
    <dgm:pt modelId="{DF98DFF1-9E2F-4018-A111-B506C0FB37AA}" type="pres">
      <dgm:prSet presAssocID="{FD3F0798-E5BC-42C2-B2E4-115F4CCC9746}" presName="sibTrans" presStyleLbl="sibTrans2D1" presStyleIdx="2" presStyleCnt="10"/>
      <dgm:spPr/>
    </dgm:pt>
    <dgm:pt modelId="{336FA37A-CA22-4EB3-B7F6-EF6572734BA1}" type="pres">
      <dgm:prSet presAssocID="{FD3F0798-E5BC-42C2-B2E4-115F4CCC9746}" presName="connectorText" presStyleLbl="sibTrans2D1" presStyleIdx="2" presStyleCnt="10"/>
      <dgm:spPr/>
    </dgm:pt>
    <dgm:pt modelId="{88F285D5-FB10-40C9-8C67-077BCFF0F1E4}" type="pres">
      <dgm:prSet presAssocID="{3F332A80-62EA-4921-8766-874CC21EFF10}" presName="node" presStyleLbl="node1" presStyleIdx="3" presStyleCnt="11">
        <dgm:presLayoutVars>
          <dgm:bulletEnabled val="1"/>
        </dgm:presLayoutVars>
      </dgm:prSet>
      <dgm:spPr/>
    </dgm:pt>
    <dgm:pt modelId="{C042D9BF-D2BA-4556-A05E-6AD93F053821}" type="pres">
      <dgm:prSet presAssocID="{265D5406-D1B2-4DC2-A97A-5B16B761CC87}" presName="sibTrans" presStyleLbl="sibTrans2D1" presStyleIdx="3" presStyleCnt="10"/>
      <dgm:spPr/>
    </dgm:pt>
    <dgm:pt modelId="{B062E356-BE40-4C7D-B93F-E0D17625B1BA}" type="pres">
      <dgm:prSet presAssocID="{265D5406-D1B2-4DC2-A97A-5B16B761CC87}" presName="connectorText" presStyleLbl="sibTrans2D1" presStyleIdx="3" presStyleCnt="10"/>
      <dgm:spPr/>
    </dgm:pt>
    <dgm:pt modelId="{2336C5AA-62EA-4996-ABAE-3BFA07E785DB}" type="pres">
      <dgm:prSet presAssocID="{16822969-373A-4518-B0EC-8D3377B0979F}" presName="node" presStyleLbl="node1" presStyleIdx="4" presStyleCnt="11" custScaleY="134030">
        <dgm:presLayoutVars>
          <dgm:bulletEnabled val="1"/>
        </dgm:presLayoutVars>
      </dgm:prSet>
      <dgm:spPr/>
    </dgm:pt>
    <dgm:pt modelId="{848F6A12-60B4-4CC1-9FD0-A6DB29DAB102}" type="pres">
      <dgm:prSet presAssocID="{D6246181-2CE8-4B88-A164-262B8B7DA052}" presName="sibTrans" presStyleLbl="sibTrans2D1" presStyleIdx="4" presStyleCnt="10"/>
      <dgm:spPr/>
    </dgm:pt>
    <dgm:pt modelId="{D2C267D4-00C1-4D04-B669-E1D806FAC7ED}" type="pres">
      <dgm:prSet presAssocID="{D6246181-2CE8-4B88-A164-262B8B7DA052}" presName="connectorText" presStyleLbl="sibTrans2D1" presStyleIdx="4" presStyleCnt="10"/>
      <dgm:spPr/>
    </dgm:pt>
    <dgm:pt modelId="{6953578F-362F-43D6-A180-F162648EDACD}" type="pres">
      <dgm:prSet presAssocID="{E242E5E9-ABB2-4023-A6B7-FE95EFE29F3E}" presName="node" presStyleLbl="node1" presStyleIdx="5" presStyleCnt="11" custScaleY="149089">
        <dgm:presLayoutVars>
          <dgm:bulletEnabled val="1"/>
        </dgm:presLayoutVars>
      </dgm:prSet>
      <dgm:spPr/>
    </dgm:pt>
    <dgm:pt modelId="{C1EBD86F-E9E9-4405-9808-D5AB6686889A}" type="pres">
      <dgm:prSet presAssocID="{D6B23CB2-516E-4F3C-BABF-D90CA4EE9B93}" presName="sibTrans" presStyleLbl="sibTrans2D1" presStyleIdx="5" presStyleCnt="10"/>
      <dgm:spPr/>
    </dgm:pt>
    <dgm:pt modelId="{6CE6F6FC-E88B-4F39-A509-D13DA915304F}" type="pres">
      <dgm:prSet presAssocID="{D6B23CB2-516E-4F3C-BABF-D90CA4EE9B93}" presName="connectorText" presStyleLbl="sibTrans2D1" presStyleIdx="5" presStyleCnt="10"/>
      <dgm:spPr/>
    </dgm:pt>
    <dgm:pt modelId="{BD6A138E-C502-40B5-ADEA-C6043ED1BA49}" type="pres">
      <dgm:prSet presAssocID="{8F0B92B0-84CF-4240-8CD1-D28BA7BAD580}" presName="node" presStyleLbl="node1" presStyleIdx="6" presStyleCnt="11">
        <dgm:presLayoutVars>
          <dgm:bulletEnabled val="1"/>
        </dgm:presLayoutVars>
      </dgm:prSet>
      <dgm:spPr/>
    </dgm:pt>
    <dgm:pt modelId="{6B4FAE6A-4078-4AE4-84B0-F0DE8B04D586}" type="pres">
      <dgm:prSet presAssocID="{82FBA736-42CF-4AAA-82AC-4E361866FCE0}" presName="sibTrans" presStyleLbl="sibTrans2D1" presStyleIdx="6" presStyleCnt="10"/>
      <dgm:spPr/>
    </dgm:pt>
    <dgm:pt modelId="{B6CC5E0C-3C0F-464F-B76A-D4CD6E50BE68}" type="pres">
      <dgm:prSet presAssocID="{82FBA736-42CF-4AAA-82AC-4E361866FCE0}" presName="connectorText" presStyleLbl="sibTrans2D1" presStyleIdx="6" presStyleCnt="10"/>
      <dgm:spPr/>
    </dgm:pt>
    <dgm:pt modelId="{C6CB9EC0-2FD8-4BF5-8495-FD1CF846F5E3}" type="pres">
      <dgm:prSet presAssocID="{E5B79522-0782-4E6F-9296-1A17B38172A2}" presName="node" presStyleLbl="node1" presStyleIdx="7" presStyleCnt="11">
        <dgm:presLayoutVars>
          <dgm:bulletEnabled val="1"/>
        </dgm:presLayoutVars>
      </dgm:prSet>
      <dgm:spPr/>
    </dgm:pt>
    <dgm:pt modelId="{4144531B-4107-4520-A804-0D980AA38688}" type="pres">
      <dgm:prSet presAssocID="{100BC3A7-FFA9-46EE-BC3B-74594533E1B8}" presName="sibTrans" presStyleLbl="sibTrans2D1" presStyleIdx="7" presStyleCnt="10"/>
      <dgm:spPr/>
    </dgm:pt>
    <dgm:pt modelId="{CACE88C4-6494-4E3D-82B2-C1A68B2221BA}" type="pres">
      <dgm:prSet presAssocID="{100BC3A7-FFA9-46EE-BC3B-74594533E1B8}" presName="connectorText" presStyleLbl="sibTrans2D1" presStyleIdx="7" presStyleCnt="10"/>
      <dgm:spPr/>
    </dgm:pt>
    <dgm:pt modelId="{64A332C2-5E0F-4421-ABAE-67FBBE0D49F5}" type="pres">
      <dgm:prSet presAssocID="{C75D725D-5989-4A62-887C-DD6AEFD8950B}" presName="node" presStyleLbl="node1" presStyleIdx="8" presStyleCnt="11">
        <dgm:presLayoutVars>
          <dgm:bulletEnabled val="1"/>
        </dgm:presLayoutVars>
      </dgm:prSet>
      <dgm:spPr/>
    </dgm:pt>
    <dgm:pt modelId="{D336D0C3-C02F-44F3-816C-0C3329D3D25C}" type="pres">
      <dgm:prSet presAssocID="{D80C31E2-F836-4DC3-97B0-AFD03F045544}" presName="sibTrans" presStyleLbl="sibTrans2D1" presStyleIdx="8" presStyleCnt="10"/>
      <dgm:spPr/>
    </dgm:pt>
    <dgm:pt modelId="{35968C85-90E5-4C1B-AB64-63D6489204B9}" type="pres">
      <dgm:prSet presAssocID="{D80C31E2-F836-4DC3-97B0-AFD03F045544}" presName="connectorText" presStyleLbl="sibTrans2D1" presStyleIdx="8" presStyleCnt="10"/>
      <dgm:spPr/>
    </dgm:pt>
    <dgm:pt modelId="{F5BFE232-DF1D-4D27-9AA7-D96434AB72BB}" type="pres">
      <dgm:prSet presAssocID="{9681460F-66A9-4401-A7E1-2731937D00FC}" presName="node" presStyleLbl="node1" presStyleIdx="9" presStyleCnt="11">
        <dgm:presLayoutVars>
          <dgm:bulletEnabled val="1"/>
        </dgm:presLayoutVars>
      </dgm:prSet>
      <dgm:spPr/>
    </dgm:pt>
    <dgm:pt modelId="{5035D17D-EF2A-489F-B9D4-009F34D15DF6}" type="pres">
      <dgm:prSet presAssocID="{9A514EAE-F78C-4C7F-B41A-642DC70C4935}" presName="sibTrans" presStyleLbl="sibTrans2D1" presStyleIdx="9" presStyleCnt="10"/>
      <dgm:spPr/>
    </dgm:pt>
    <dgm:pt modelId="{5B7BBBA6-8B8B-4E6E-9D6F-92252E857CD1}" type="pres">
      <dgm:prSet presAssocID="{9A514EAE-F78C-4C7F-B41A-642DC70C4935}" presName="connectorText" presStyleLbl="sibTrans2D1" presStyleIdx="9" presStyleCnt="10"/>
      <dgm:spPr/>
    </dgm:pt>
    <dgm:pt modelId="{7A87FAF1-116B-4ABB-9BE9-B372D96403F3}" type="pres">
      <dgm:prSet presAssocID="{72D8862D-29D5-4C2F-8034-B93E2E92A24E}" presName="node" presStyleLbl="node1" presStyleIdx="10" presStyleCnt="11">
        <dgm:presLayoutVars>
          <dgm:bulletEnabled val="1"/>
        </dgm:presLayoutVars>
      </dgm:prSet>
      <dgm:spPr/>
    </dgm:pt>
  </dgm:ptLst>
  <dgm:cxnLst>
    <dgm:cxn modelId="{61713501-6956-4121-8F50-F6F3AF274AE6}" srcId="{F9ABD126-60F5-4A7E-B3C3-7D9F8FCD1A2C}" destId="{3F332A80-62EA-4921-8766-874CC21EFF10}" srcOrd="3" destOrd="0" parTransId="{46CAF2F9-32CB-498E-9BCE-5F13FAC159C2}" sibTransId="{265D5406-D1B2-4DC2-A97A-5B16B761CC87}"/>
    <dgm:cxn modelId="{47F55A06-182A-4BE7-8366-5A3F334190DA}" srcId="{F9ABD126-60F5-4A7E-B3C3-7D9F8FCD1A2C}" destId="{B84E0572-3B0F-4A8F-AA8F-A0F6308A92BB}" srcOrd="1" destOrd="0" parTransId="{2CC373E9-3188-439A-95B6-CA8E98602C1E}" sibTransId="{9F739972-68FD-4783-B805-474C68FBD775}"/>
    <dgm:cxn modelId="{FDEFAF0E-6026-45D8-AB5E-A2DF4A0007FC}" type="presOf" srcId="{9A514EAE-F78C-4C7F-B41A-642DC70C4935}" destId="{5B7BBBA6-8B8B-4E6E-9D6F-92252E857CD1}" srcOrd="1" destOrd="0" presId="urn:microsoft.com/office/officeart/2005/8/layout/process5#1"/>
    <dgm:cxn modelId="{5F36B70E-D5C6-45FE-A645-167C632F629D}" type="presOf" srcId="{9F739972-68FD-4783-B805-474C68FBD775}" destId="{63E3DA88-102B-449D-AA1C-D8DA7C2EC054}" srcOrd="0" destOrd="0" presId="urn:microsoft.com/office/officeart/2005/8/layout/process5#1"/>
    <dgm:cxn modelId="{83360810-0A00-4F15-9335-34C6DFCFC28E}" type="presOf" srcId="{72D8862D-29D5-4C2F-8034-B93E2E92A24E}" destId="{7A87FAF1-116B-4ABB-9BE9-B372D96403F3}" srcOrd="0" destOrd="0" presId="urn:microsoft.com/office/officeart/2005/8/layout/process5#1"/>
    <dgm:cxn modelId="{88AE1410-D91E-4949-8532-8378622C737E}" type="presOf" srcId="{FD3F0798-E5BC-42C2-B2E4-115F4CCC9746}" destId="{336FA37A-CA22-4EB3-B7F6-EF6572734BA1}" srcOrd="1" destOrd="0" presId="urn:microsoft.com/office/officeart/2005/8/layout/process5#1"/>
    <dgm:cxn modelId="{BFF2CB13-FFF1-4BA9-99DC-9EF1C5022962}" srcId="{F9ABD126-60F5-4A7E-B3C3-7D9F8FCD1A2C}" destId="{72D8862D-29D5-4C2F-8034-B93E2E92A24E}" srcOrd="10" destOrd="0" parTransId="{93C7CA55-D196-46BF-8A1F-F7F3904D8BDE}" sibTransId="{F44CA1E8-B4C0-41EB-8165-1F526C63DF76}"/>
    <dgm:cxn modelId="{769E151F-E331-44BE-982D-4D12EE6EB809}" type="presOf" srcId="{F9ABD126-60F5-4A7E-B3C3-7D9F8FCD1A2C}" destId="{4C709921-3FE9-4A5E-A54E-31D33FDB8134}" srcOrd="0" destOrd="0" presId="urn:microsoft.com/office/officeart/2005/8/layout/process5#1"/>
    <dgm:cxn modelId="{584B1724-8228-4D52-8676-284BE4F05B6A}" type="presOf" srcId="{B84E0572-3B0F-4A8F-AA8F-A0F6308A92BB}" destId="{0B2ADA55-7B29-49C0-AC92-D530A6869AEA}" srcOrd="0" destOrd="0" presId="urn:microsoft.com/office/officeart/2005/8/layout/process5#1"/>
    <dgm:cxn modelId="{E46D0D2B-8384-417C-A4F2-DB4E6EBA3084}" type="presOf" srcId="{E242E5E9-ABB2-4023-A6B7-FE95EFE29F3E}" destId="{6953578F-362F-43D6-A180-F162648EDACD}" srcOrd="0" destOrd="0" presId="urn:microsoft.com/office/officeart/2005/8/layout/process5#1"/>
    <dgm:cxn modelId="{2296315B-528F-4E40-9DE2-E83D60A0B665}" type="presOf" srcId="{265D5406-D1B2-4DC2-A97A-5B16B761CC87}" destId="{B062E356-BE40-4C7D-B93F-E0D17625B1BA}" srcOrd="1" destOrd="0" presId="urn:microsoft.com/office/officeart/2005/8/layout/process5#1"/>
    <dgm:cxn modelId="{4553345B-2BD4-4D07-9B99-696A452A690D}" type="presOf" srcId="{265D5406-D1B2-4DC2-A97A-5B16B761CC87}" destId="{C042D9BF-D2BA-4556-A05E-6AD93F053821}" srcOrd="0" destOrd="0" presId="urn:microsoft.com/office/officeart/2005/8/layout/process5#1"/>
    <dgm:cxn modelId="{1DB88F61-C25D-44A7-831A-A4DC225050AA}" srcId="{F9ABD126-60F5-4A7E-B3C3-7D9F8FCD1A2C}" destId="{9681460F-66A9-4401-A7E1-2731937D00FC}" srcOrd="9" destOrd="0" parTransId="{9936D1BD-AC7A-45DC-BC1E-05BA69EC3F73}" sibTransId="{9A514EAE-F78C-4C7F-B41A-642DC70C4935}"/>
    <dgm:cxn modelId="{958C2143-69CF-4F3C-B00E-D1EC5BABF1ED}" type="presOf" srcId="{D80C31E2-F836-4DC3-97B0-AFD03F045544}" destId="{D336D0C3-C02F-44F3-816C-0C3329D3D25C}" srcOrd="0" destOrd="0" presId="urn:microsoft.com/office/officeart/2005/8/layout/process5#1"/>
    <dgm:cxn modelId="{DA467F43-C6B1-4AE9-90C9-B465C9CFA5CD}" type="presOf" srcId="{FD3F0798-E5BC-42C2-B2E4-115F4CCC9746}" destId="{DF98DFF1-9E2F-4018-A111-B506C0FB37AA}" srcOrd="0" destOrd="0" presId="urn:microsoft.com/office/officeart/2005/8/layout/process5#1"/>
    <dgm:cxn modelId="{4A4FE963-0B22-48C0-A230-2CD74D49188A}" type="presOf" srcId="{EBE40886-CEB6-4D32-9C5A-9E095B58A8F9}" destId="{13D4F25D-328A-4732-A712-4C413FD43993}" srcOrd="0" destOrd="0" presId="urn:microsoft.com/office/officeart/2005/8/layout/process5#1"/>
    <dgm:cxn modelId="{11DE4A68-9A7A-495F-BD15-1CE69F78E8C9}" srcId="{F9ABD126-60F5-4A7E-B3C3-7D9F8FCD1A2C}" destId="{C6239461-A603-4EBE-9109-EABC72891CD3}" srcOrd="2" destOrd="0" parTransId="{063F9B03-48A5-43F2-83F0-CC402C6D4CC0}" sibTransId="{FD3F0798-E5BC-42C2-B2E4-115F4CCC9746}"/>
    <dgm:cxn modelId="{1B84FF48-D996-4DE4-A637-655EF39A1929}" type="presOf" srcId="{D80C31E2-F836-4DC3-97B0-AFD03F045544}" destId="{35968C85-90E5-4C1B-AB64-63D6489204B9}" srcOrd="1" destOrd="0" presId="urn:microsoft.com/office/officeart/2005/8/layout/process5#1"/>
    <dgm:cxn modelId="{2FC00D49-1B63-4C83-A70C-B6EFC57CA3EB}" type="presOf" srcId="{82FBA736-42CF-4AAA-82AC-4E361866FCE0}" destId="{6B4FAE6A-4078-4AE4-84B0-F0DE8B04D586}" srcOrd="0" destOrd="0" presId="urn:microsoft.com/office/officeart/2005/8/layout/process5#1"/>
    <dgm:cxn modelId="{36ACA869-FC80-40CC-9BB7-E6AAFAE2AC7D}" type="presOf" srcId="{D6246181-2CE8-4B88-A164-262B8B7DA052}" destId="{848F6A12-60B4-4CC1-9FD0-A6DB29DAB102}" srcOrd="0" destOrd="0" presId="urn:microsoft.com/office/officeart/2005/8/layout/process5#1"/>
    <dgm:cxn modelId="{AFC00B6D-8B5A-4FDA-89E5-AD5AC1A052F4}" type="presOf" srcId="{16822969-373A-4518-B0EC-8D3377B0979F}" destId="{2336C5AA-62EA-4996-ABAE-3BFA07E785DB}" srcOrd="0" destOrd="0" presId="urn:microsoft.com/office/officeart/2005/8/layout/process5#1"/>
    <dgm:cxn modelId="{BE814D56-3646-426B-B9D7-C0CAD6EFBBD5}" srcId="{F9ABD126-60F5-4A7E-B3C3-7D9F8FCD1A2C}" destId="{16822969-373A-4518-B0EC-8D3377B0979F}" srcOrd="4" destOrd="0" parTransId="{64473C62-E43A-4F4D-82AE-77F2CFE42C12}" sibTransId="{D6246181-2CE8-4B88-A164-262B8B7DA052}"/>
    <dgm:cxn modelId="{68359383-2050-42AF-A03E-613360781E9F}" type="presOf" srcId="{9FA63112-B7A2-45C7-910E-629951C9A88A}" destId="{D041BF13-A225-46D8-8F30-6A5EEA502894}" srcOrd="0" destOrd="0" presId="urn:microsoft.com/office/officeart/2005/8/layout/process5#1"/>
    <dgm:cxn modelId="{77D73386-63C3-42B6-85F3-C4596A60905B}" type="presOf" srcId="{D6246181-2CE8-4B88-A164-262B8B7DA052}" destId="{D2C267D4-00C1-4D04-B669-E1D806FAC7ED}" srcOrd="1" destOrd="0" presId="urn:microsoft.com/office/officeart/2005/8/layout/process5#1"/>
    <dgm:cxn modelId="{B925AD87-67C9-4F4D-B733-55076EF64772}" type="presOf" srcId="{C75D725D-5989-4A62-887C-DD6AEFD8950B}" destId="{64A332C2-5E0F-4421-ABAE-67FBBE0D49F5}" srcOrd="0" destOrd="0" presId="urn:microsoft.com/office/officeart/2005/8/layout/process5#1"/>
    <dgm:cxn modelId="{86F43889-EE50-4B59-866D-CC42652393E2}" type="presOf" srcId="{9681460F-66A9-4401-A7E1-2731937D00FC}" destId="{F5BFE232-DF1D-4D27-9AA7-D96434AB72BB}" srcOrd="0" destOrd="0" presId="urn:microsoft.com/office/officeart/2005/8/layout/process5#1"/>
    <dgm:cxn modelId="{D8E93A95-26E4-4EEA-8D9A-CD8FF28141C7}" type="presOf" srcId="{9F739972-68FD-4783-B805-474C68FBD775}" destId="{2A931778-A287-48AF-9AF1-21E38B03F6C4}" srcOrd="1" destOrd="0" presId="urn:microsoft.com/office/officeart/2005/8/layout/process5#1"/>
    <dgm:cxn modelId="{8313AFA2-D557-43CC-B434-C738B6EC2D82}" type="presOf" srcId="{100BC3A7-FFA9-46EE-BC3B-74594533E1B8}" destId="{4144531B-4107-4520-A804-0D980AA38688}" srcOrd="0" destOrd="0" presId="urn:microsoft.com/office/officeart/2005/8/layout/process5#1"/>
    <dgm:cxn modelId="{586F24AD-3FE9-4D67-B4FE-2BE28F103E74}" type="presOf" srcId="{D6B23CB2-516E-4F3C-BABF-D90CA4EE9B93}" destId="{C1EBD86F-E9E9-4405-9808-D5AB6686889A}" srcOrd="0" destOrd="0" presId="urn:microsoft.com/office/officeart/2005/8/layout/process5#1"/>
    <dgm:cxn modelId="{8341AAAD-0CA4-4162-A478-1F92C68F6A82}" type="presOf" srcId="{C6239461-A603-4EBE-9109-EABC72891CD3}" destId="{7C474B75-392B-48EC-B1F7-0FE8F7954FA3}" srcOrd="0" destOrd="0" presId="urn:microsoft.com/office/officeart/2005/8/layout/process5#1"/>
    <dgm:cxn modelId="{A2DB59B0-B47B-4E29-AA15-B7D00EFF1D6A}" srcId="{F9ABD126-60F5-4A7E-B3C3-7D9F8FCD1A2C}" destId="{E242E5E9-ABB2-4023-A6B7-FE95EFE29F3E}" srcOrd="5" destOrd="0" parTransId="{8B56D197-97B3-44D5-A7B2-8E38A1A6274A}" sibTransId="{D6B23CB2-516E-4F3C-BABF-D90CA4EE9B93}"/>
    <dgm:cxn modelId="{B9826AB9-411B-4B7B-B329-31B0EF1CFA7B}" type="presOf" srcId="{3F332A80-62EA-4921-8766-874CC21EFF10}" destId="{88F285D5-FB10-40C9-8C67-077BCFF0F1E4}" srcOrd="0" destOrd="0" presId="urn:microsoft.com/office/officeart/2005/8/layout/process5#1"/>
    <dgm:cxn modelId="{FF573CBB-90C5-4163-8EA8-8C9B6235F5F4}" type="presOf" srcId="{D6B23CB2-516E-4F3C-BABF-D90CA4EE9B93}" destId="{6CE6F6FC-E88B-4F39-A509-D13DA915304F}" srcOrd="1" destOrd="0" presId="urn:microsoft.com/office/officeart/2005/8/layout/process5#1"/>
    <dgm:cxn modelId="{579B87C0-A9D6-4D22-B231-80924B3B6E18}" type="presOf" srcId="{100BC3A7-FFA9-46EE-BC3B-74594533E1B8}" destId="{CACE88C4-6494-4E3D-82B2-C1A68B2221BA}" srcOrd="1" destOrd="0" presId="urn:microsoft.com/office/officeart/2005/8/layout/process5#1"/>
    <dgm:cxn modelId="{D232DDCC-0E9F-4D55-A83B-DC820510066E}" srcId="{F9ABD126-60F5-4A7E-B3C3-7D9F8FCD1A2C}" destId="{C75D725D-5989-4A62-887C-DD6AEFD8950B}" srcOrd="8" destOrd="0" parTransId="{40017076-F880-4237-9FBF-065CA2354F22}" sibTransId="{D80C31E2-F836-4DC3-97B0-AFD03F045544}"/>
    <dgm:cxn modelId="{A6AB30D3-19E2-4B77-A9B9-C864A4B2391B}" type="presOf" srcId="{82FBA736-42CF-4AAA-82AC-4E361866FCE0}" destId="{B6CC5E0C-3C0F-464F-B76A-D4CD6E50BE68}" srcOrd="1" destOrd="0" presId="urn:microsoft.com/office/officeart/2005/8/layout/process5#1"/>
    <dgm:cxn modelId="{0D12CAD3-0947-4C83-ACB4-46574DE486E9}" type="presOf" srcId="{E5B79522-0782-4E6F-9296-1A17B38172A2}" destId="{C6CB9EC0-2FD8-4BF5-8495-FD1CF846F5E3}" srcOrd="0" destOrd="0" presId="urn:microsoft.com/office/officeart/2005/8/layout/process5#1"/>
    <dgm:cxn modelId="{E716A3D4-9F90-4438-B25E-7F57D2CEEC66}" type="presOf" srcId="{9A514EAE-F78C-4C7F-B41A-642DC70C4935}" destId="{5035D17D-EF2A-489F-B9D4-009F34D15DF6}" srcOrd="0" destOrd="0" presId="urn:microsoft.com/office/officeart/2005/8/layout/process5#1"/>
    <dgm:cxn modelId="{0D33B8E2-1B3A-4905-8C91-B7E507424C2E}" srcId="{F9ABD126-60F5-4A7E-B3C3-7D9F8FCD1A2C}" destId="{E5B79522-0782-4E6F-9296-1A17B38172A2}" srcOrd="7" destOrd="0" parTransId="{D5795D7B-CD65-4204-BE86-3DC6EBA61551}" sibTransId="{100BC3A7-FFA9-46EE-BC3B-74594533E1B8}"/>
    <dgm:cxn modelId="{96815CE5-4E9A-4091-B35A-2C84E7FB4DC8}" type="presOf" srcId="{8F0B92B0-84CF-4240-8CD1-D28BA7BAD580}" destId="{BD6A138E-C502-40B5-ADEA-C6043ED1BA49}" srcOrd="0" destOrd="0" presId="urn:microsoft.com/office/officeart/2005/8/layout/process5#1"/>
    <dgm:cxn modelId="{21DDF2E6-B2E7-42E7-9087-9B21354768D8}" srcId="{F9ABD126-60F5-4A7E-B3C3-7D9F8FCD1A2C}" destId="{8F0B92B0-84CF-4240-8CD1-D28BA7BAD580}" srcOrd="6" destOrd="0" parTransId="{1FD007FD-5A53-43AE-B3B0-AA710C6A3803}" sibTransId="{82FBA736-42CF-4AAA-82AC-4E361866FCE0}"/>
    <dgm:cxn modelId="{DD9147F6-AC96-4D7A-87D2-623420F2A916}" type="presOf" srcId="{EBE40886-CEB6-4D32-9C5A-9E095B58A8F9}" destId="{062D5601-4AE9-46FD-A8B2-B93E9F84A3BE}" srcOrd="1" destOrd="0" presId="urn:microsoft.com/office/officeart/2005/8/layout/process5#1"/>
    <dgm:cxn modelId="{5EB7FDF7-8504-4E44-986A-E55FEE0D6230}" srcId="{F9ABD126-60F5-4A7E-B3C3-7D9F8FCD1A2C}" destId="{9FA63112-B7A2-45C7-910E-629951C9A88A}" srcOrd="0" destOrd="0" parTransId="{67E12991-298A-4277-908C-477DAE8E09E4}" sibTransId="{EBE40886-CEB6-4D32-9C5A-9E095B58A8F9}"/>
    <dgm:cxn modelId="{79D21A8F-5033-49FB-AAFF-E031B051BB75}" type="presParOf" srcId="{4C709921-3FE9-4A5E-A54E-31D33FDB8134}" destId="{D041BF13-A225-46D8-8F30-6A5EEA502894}" srcOrd="0" destOrd="0" presId="urn:microsoft.com/office/officeart/2005/8/layout/process5#1"/>
    <dgm:cxn modelId="{B9D1B39E-1A82-468B-A84A-C976737DC44E}" type="presParOf" srcId="{4C709921-3FE9-4A5E-A54E-31D33FDB8134}" destId="{13D4F25D-328A-4732-A712-4C413FD43993}" srcOrd="1" destOrd="0" presId="urn:microsoft.com/office/officeart/2005/8/layout/process5#1"/>
    <dgm:cxn modelId="{BF40CFD6-5ED2-446E-AA0C-DB3C5961CFFC}" type="presParOf" srcId="{13D4F25D-328A-4732-A712-4C413FD43993}" destId="{062D5601-4AE9-46FD-A8B2-B93E9F84A3BE}" srcOrd="0" destOrd="0" presId="urn:microsoft.com/office/officeart/2005/8/layout/process5#1"/>
    <dgm:cxn modelId="{6BB6EE5C-DE74-4ED5-9A5E-BC5B08FA26DF}" type="presParOf" srcId="{4C709921-3FE9-4A5E-A54E-31D33FDB8134}" destId="{0B2ADA55-7B29-49C0-AC92-D530A6869AEA}" srcOrd="2" destOrd="0" presId="urn:microsoft.com/office/officeart/2005/8/layout/process5#1"/>
    <dgm:cxn modelId="{4B6E3D34-8A47-4878-B1CB-E0E9FFF7D454}" type="presParOf" srcId="{4C709921-3FE9-4A5E-A54E-31D33FDB8134}" destId="{63E3DA88-102B-449D-AA1C-D8DA7C2EC054}" srcOrd="3" destOrd="0" presId="urn:microsoft.com/office/officeart/2005/8/layout/process5#1"/>
    <dgm:cxn modelId="{1F7523A1-2553-4422-8398-B42BF0AA1C96}" type="presParOf" srcId="{63E3DA88-102B-449D-AA1C-D8DA7C2EC054}" destId="{2A931778-A287-48AF-9AF1-21E38B03F6C4}" srcOrd="0" destOrd="0" presId="urn:microsoft.com/office/officeart/2005/8/layout/process5#1"/>
    <dgm:cxn modelId="{55DEB41D-EEE9-4511-BF23-EEB0B06EA740}" type="presParOf" srcId="{4C709921-3FE9-4A5E-A54E-31D33FDB8134}" destId="{7C474B75-392B-48EC-B1F7-0FE8F7954FA3}" srcOrd="4" destOrd="0" presId="urn:microsoft.com/office/officeart/2005/8/layout/process5#1"/>
    <dgm:cxn modelId="{8395E04A-1266-43F5-A9A5-4D3E3FCFF1D7}" type="presParOf" srcId="{4C709921-3FE9-4A5E-A54E-31D33FDB8134}" destId="{DF98DFF1-9E2F-4018-A111-B506C0FB37AA}" srcOrd="5" destOrd="0" presId="urn:microsoft.com/office/officeart/2005/8/layout/process5#1"/>
    <dgm:cxn modelId="{00750B24-1415-44A7-A390-BAD1A9A8A2E5}" type="presParOf" srcId="{DF98DFF1-9E2F-4018-A111-B506C0FB37AA}" destId="{336FA37A-CA22-4EB3-B7F6-EF6572734BA1}" srcOrd="0" destOrd="0" presId="urn:microsoft.com/office/officeart/2005/8/layout/process5#1"/>
    <dgm:cxn modelId="{AABD0AA0-5FCA-4F37-8717-E64C2D134E4D}" type="presParOf" srcId="{4C709921-3FE9-4A5E-A54E-31D33FDB8134}" destId="{88F285D5-FB10-40C9-8C67-077BCFF0F1E4}" srcOrd="6" destOrd="0" presId="urn:microsoft.com/office/officeart/2005/8/layout/process5#1"/>
    <dgm:cxn modelId="{5F27DC7D-0145-4B5E-B44E-EAF0247F2926}" type="presParOf" srcId="{4C709921-3FE9-4A5E-A54E-31D33FDB8134}" destId="{C042D9BF-D2BA-4556-A05E-6AD93F053821}" srcOrd="7" destOrd="0" presId="urn:microsoft.com/office/officeart/2005/8/layout/process5#1"/>
    <dgm:cxn modelId="{BF812CC8-8815-4365-9B20-555EC4F07A35}" type="presParOf" srcId="{C042D9BF-D2BA-4556-A05E-6AD93F053821}" destId="{B062E356-BE40-4C7D-B93F-E0D17625B1BA}" srcOrd="0" destOrd="0" presId="urn:microsoft.com/office/officeart/2005/8/layout/process5#1"/>
    <dgm:cxn modelId="{7A256841-17D0-412F-8196-23EDA2902393}" type="presParOf" srcId="{4C709921-3FE9-4A5E-A54E-31D33FDB8134}" destId="{2336C5AA-62EA-4996-ABAE-3BFA07E785DB}" srcOrd="8" destOrd="0" presId="urn:microsoft.com/office/officeart/2005/8/layout/process5#1"/>
    <dgm:cxn modelId="{4CB93B19-661E-419F-81CA-A1E750C6D5DE}" type="presParOf" srcId="{4C709921-3FE9-4A5E-A54E-31D33FDB8134}" destId="{848F6A12-60B4-4CC1-9FD0-A6DB29DAB102}" srcOrd="9" destOrd="0" presId="urn:microsoft.com/office/officeart/2005/8/layout/process5#1"/>
    <dgm:cxn modelId="{14123A0E-759A-4A4F-989B-ADB009F56526}" type="presParOf" srcId="{848F6A12-60B4-4CC1-9FD0-A6DB29DAB102}" destId="{D2C267D4-00C1-4D04-B669-E1D806FAC7ED}" srcOrd="0" destOrd="0" presId="urn:microsoft.com/office/officeart/2005/8/layout/process5#1"/>
    <dgm:cxn modelId="{7E9EFCE3-72F5-4658-B633-9C40003E05D9}" type="presParOf" srcId="{4C709921-3FE9-4A5E-A54E-31D33FDB8134}" destId="{6953578F-362F-43D6-A180-F162648EDACD}" srcOrd="10" destOrd="0" presId="urn:microsoft.com/office/officeart/2005/8/layout/process5#1"/>
    <dgm:cxn modelId="{52E1B019-EA24-49A2-8D67-CABB6E90F4FA}" type="presParOf" srcId="{4C709921-3FE9-4A5E-A54E-31D33FDB8134}" destId="{C1EBD86F-E9E9-4405-9808-D5AB6686889A}" srcOrd="11" destOrd="0" presId="urn:microsoft.com/office/officeart/2005/8/layout/process5#1"/>
    <dgm:cxn modelId="{07F48B35-5EA3-44FE-963E-D5E3CAC941DF}" type="presParOf" srcId="{C1EBD86F-E9E9-4405-9808-D5AB6686889A}" destId="{6CE6F6FC-E88B-4F39-A509-D13DA915304F}" srcOrd="0" destOrd="0" presId="urn:microsoft.com/office/officeart/2005/8/layout/process5#1"/>
    <dgm:cxn modelId="{4CACAADD-8E35-4225-9E99-CABD5C61EF02}" type="presParOf" srcId="{4C709921-3FE9-4A5E-A54E-31D33FDB8134}" destId="{BD6A138E-C502-40B5-ADEA-C6043ED1BA49}" srcOrd="12" destOrd="0" presId="urn:microsoft.com/office/officeart/2005/8/layout/process5#1"/>
    <dgm:cxn modelId="{8EE870F7-1651-4058-AEA4-6CA782D815CF}" type="presParOf" srcId="{4C709921-3FE9-4A5E-A54E-31D33FDB8134}" destId="{6B4FAE6A-4078-4AE4-84B0-F0DE8B04D586}" srcOrd="13" destOrd="0" presId="urn:microsoft.com/office/officeart/2005/8/layout/process5#1"/>
    <dgm:cxn modelId="{BDD64A20-26F3-4225-80E1-A0F0FFB8C6F0}" type="presParOf" srcId="{6B4FAE6A-4078-4AE4-84B0-F0DE8B04D586}" destId="{B6CC5E0C-3C0F-464F-B76A-D4CD6E50BE68}" srcOrd="0" destOrd="0" presId="urn:microsoft.com/office/officeart/2005/8/layout/process5#1"/>
    <dgm:cxn modelId="{3A6B5CA9-C8DB-4C4C-BED6-BAA65FB517F6}" type="presParOf" srcId="{4C709921-3FE9-4A5E-A54E-31D33FDB8134}" destId="{C6CB9EC0-2FD8-4BF5-8495-FD1CF846F5E3}" srcOrd="14" destOrd="0" presId="urn:microsoft.com/office/officeart/2005/8/layout/process5#1"/>
    <dgm:cxn modelId="{C3426E55-0DE5-47DE-B03D-9452B703423E}" type="presParOf" srcId="{4C709921-3FE9-4A5E-A54E-31D33FDB8134}" destId="{4144531B-4107-4520-A804-0D980AA38688}" srcOrd="15" destOrd="0" presId="urn:microsoft.com/office/officeart/2005/8/layout/process5#1"/>
    <dgm:cxn modelId="{E017E9A6-4570-45D7-938B-DE21B40BC28A}" type="presParOf" srcId="{4144531B-4107-4520-A804-0D980AA38688}" destId="{CACE88C4-6494-4E3D-82B2-C1A68B2221BA}" srcOrd="0" destOrd="0" presId="urn:microsoft.com/office/officeart/2005/8/layout/process5#1"/>
    <dgm:cxn modelId="{80918370-25F5-4166-8E07-7A72D9C38203}" type="presParOf" srcId="{4C709921-3FE9-4A5E-A54E-31D33FDB8134}" destId="{64A332C2-5E0F-4421-ABAE-67FBBE0D49F5}" srcOrd="16" destOrd="0" presId="urn:microsoft.com/office/officeart/2005/8/layout/process5#1"/>
    <dgm:cxn modelId="{06104B21-1C9D-4270-9E68-4187A9C77B17}" type="presParOf" srcId="{4C709921-3FE9-4A5E-A54E-31D33FDB8134}" destId="{D336D0C3-C02F-44F3-816C-0C3329D3D25C}" srcOrd="17" destOrd="0" presId="urn:microsoft.com/office/officeart/2005/8/layout/process5#1"/>
    <dgm:cxn modelId="{25B8408F-BA38-4040-98A0-4BBA461D547A}" type="presParOf" srcId="{D336D0C3-C02F-44F3-816C-0C3329D3D25C}" destId="{35968C85-90E5-4C1B-AB64-63D6489204B9}" srcOrd="0" destOrd="0" presId="urn:microsoft.com/office/officeart/2005/8/layout/process5#1"/>
    <dgm:cxn modelId="{6D2EE8B1-8262-4CAC-89DB-EDC78CF5628C}" type="presParOf" srcId="{4C709921-3FE9-4A5E-A54E-31D33FDB8134}" destId="{F5BFE232-DF1D-4D27-9AA7-D96434AB72BB}" srcOrd="18" destOrd="0" presId="urn:microsoft.com/office/officeart/2005/8/layout/process5#1"/>
    <dgm:cxn modelId="{876570F1-41C0-472E-9C0E-26FFAF0EDEAB}" type="presParOf" srcId="{4C709921-3FE9-4A5E-A54E-31D33FDB8134}" destId="{5035D17D-EF2A-489F-B9D4-009F34D15DF6}" srcOrd="19" destOrd="0" presId="urn:microsoft.com/office/officeart/2005/8/layout/process5#1"/>
    <dgm:cxn modelId="{AC6BE595-189F-4CB9-8EF5-500B202AA362}" type="presParOf" srcId="{5035D17D-EF2A-489F-B9D4-009F34D15DF6}" destId="{5B7BBBA6-8B8B-4E6E-9D6F-92252E857CD1}" srcOrd="0" destOrd="0" presId="urn:microsoft.com/office/officeart/2005/8/layout/process5#1"/>
    <dgm:cxn modelId="{C17CF9B9-CFA7-4301-B10A-C7C3BAA6C881}" type="presParOf" srcId="{4C709921-3FE9-4A5E-A54E-31D33FDB8134}" destId="{7A87FAF1-116B-4ABB-9BE9-B372D96403F3}" srcOrd="20" destOrd="0" presId="urn:microsoft.com/office/officeart/2005/8/layout/process5#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41BF13-A225-46D8-8F30-6A5EEA502894}">
      <dsp:nvSpPr>
        <dsp:cNvPr id="0" name=""/>
        <dsp:cNvSpPr/>
      </dsp:nvSpPr>
      <dsp:spPr>
        <a:xfrm>
          <a:off x="2411"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tender notice and documents</a:t>
          </a:r>
        </a:p>
      </dsp:txBody>
      <dsp:txXfrm>
        <a:off x="20936" y="278826"/>
        <a:ext cx="1017099" cy="595439"/>
      </dsp:txXfrm>
    </dsp:sp>
    <dsp:sp modelId="{13D4F25D-328A-4732-A712-4C413FD43993}">
      <dsp:nvSpPr>
        <dsp:cNvPr id="0" name=""/>
        <dsp:cNvSpPr/>
      </dsp:nvSpPr>
      <dsp:spPr>
        <a:xfrm>
          <a:off x="1149325"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149325" y="498117"/>
        <a:ext cx="156435" cy="156857"/>
      </dsp:txXfrm>
    </dsp:sp>
    <dsp:sp modelId="{0B2ADA55-7B29-49C0-AC92-D530A6869AEA}">
      <dsp:nvSpPr>
        <dsp:cNvPr id="0" name=""/>
        <dsp:cNvSpPr/>
      </dsp:nvSpPr>
      <dsp:spPr>
        <a:xfrm>
          <a:off x="1478220"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Participants submit completed PSQ</a:t>
          </a:r>
        </a:p>
      </dsp:txBody>
      <dsp:txXfrm>
        <a:off x="1496745" y="278826"/>
        <a:ext cx="1017099" cy="595439"/>
      </dsp:txXfrm>
    </dsp:sp>
    <dsp:sp modelId="{63E3DA88-102B-449D-AA1C-D8DA7C2EC054}">
      <dsp:nvSpPr>
        <dsp:cNvPr id="0" name=""/>
        <dsp:cNvSpPr/>
      </dsp:nvSpPr>
      <dsp:spPr>
        <a:xfrm>
          <a:off x="2625135"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625135" y="498117"/>
        <a:ext cx="156435" cy="156857"/>
      </dsp:txXfrm>
    </dsp:sp>
    <dsp:sp modelId="{7C474B75-392B-48EC-B1F7-0FE8F7954FA3}">
      <dsp:nvSpPr>
        <dsp:cNvPr id="0" name=""/>
        <dsp:cNvSpPr/>
      </dsp:nvSpPr>
      <dsp:spPr>
        <a:xfrm>
          <a:off x="2954029"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Completeness check</a:t>
          </a:r>
        </a:p>
      </dsp:txBody>
      <dsp:txXfrm>
        <a:off x="2972554" y="278826"/>
        <a:ext cx="1017099" cy="595439"/>
      </dsp:txXfrm>
    </dsp:sp>
    <dsp:sp modelId="{DF98DFF1-9E2F-4018-A111-B506C0FB37AA}">
      <dsp:nvSpPr>
        <dsp:cNvPr id="0" name=""/>
        <dsp:cNvSpPr/>
      </dsp:nvSpPr>
      <dsp:spPr>
        <a:xfrm>
          <a:off x="4100944"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4100944" y="498117"/>
        <a:ext cx="156435" cy="156857"/>
      </dsp:txXfrm>
    </dsp:sp>
    <dsp:sp modelId="{88F285D5-FB10-40C9-8C67-077BCFF0F1E4}">
      <dsp:nvSpPr>
        <dsp:cNvPr id="0" name=""/>
        <dsp:cNvSpPr/>
      </dsp:nvSpPr>
      <dsp:spPr>
        <a:xfrm>
          <a:off x="4429839"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Exclusion of excluded and excludable suppliers</a:t>
          </a:r>
        </a:p>
      </dsp:txBody>
      <dsp:txXfrm>
        <a:off x="4448364" y="278826"/>
        <a:ext cx="1017099" cy="595439"/>
      </dsp:txXfrm>
    </dsp:sp>
    <dsp:sp modelId="{C042D9BF-D2BA-4556-A05E-6AD93F053821}">
      <dsp:nvSpPr>
        <dsp:cNvPr id="0" name=""/>
        <dsp:cNvSpPr/>
      </dsp:nvSpPr>
      <dsp:spPr>
        <a:xfrm rot="5400000">
          <a:off x="4832554" y="989679"/>
          <a:ext cx="248720"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4878485" y="996034"/>
        <a:ext cx="156857" cy="174104"/>
      </dsp:txXfrm>
    </dsp:sp>
    <dsp:sp modelId="{2336C5AA-62EA-4996-ABAE-3BFA07E785DB}">
      <dsp:nvSpPr>
        <dsp:cNvPr id="0" name=""/>
        <dsp:cNvSpPr/>
      </dsp:nvSpPr>
      <dsp:spPr>
        <a:xfrm>
          <a:off x="4429839" y="1362074"/>
          <a:ext cx="1054149" cy="8477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Exclusion of suppliers that do not satisfy conditions of participation</a:t>
          </a:r>
        </a:p>
      </dsp:txBody>
      <dsp:txXfrm>
        <a:off x="4454668" y="1386903"/>
        <a:ext cx="1004491" cy="798068"/>
      </dsp:txXfrm>
    </dsp:sp>
    <dsp:sp modelId="{848F6A12-60B4-4CC1-9FD0-A6DB29DAB102}">
      <dsp:nvSpPr>
        <dsp:cNvPr id="0" name=""/>
        <dsp:cNvSpPr/>
      </dsp:nvSpPr>
      <dsp:spPr>
        <a:xfrm rot="10800000">
          <a:off x="4113594"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4180638" y="1707508"/>
        <a:ext cx="156435" cy="156857"/>
      </dsp:txXfrm>
    </dsp:sp>
    <dsp:sp modelId="{6953578F-362F-43D6-A180-F162648EDACD}">
      <dsp:nvSpPr>
        <dsp:cNvPr id="0" name=""/>
        <dsp:cNvSpPr/>
      </dsp:nvSpPr>
      <dsp:spPr>
        <a:xfrm>
          <a:off x="2954029" y="1314451"/>
          <a:ext cx="1054149" cy="9429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Evaluation of tenders and selection of most advantageous tender</a:t>
          </a:r>
        </a:p>
      </dsp:txBody>
      <dsp:txXfrm>
        <a:off x="2981648" y="1342070"/>
        <a:ext cx="998911" cy="887734"/>
      </dsp:txXfrm>
    </dsp:sp>
    <dsp:sp modelId="{C1EBD86F-E9E9-4405-9808-D5AB6686889A}">
      <dsp:nvSpPr>
        <dsp:cNvPr id="0" name=""/>
        <dsp:cNvSpPr/>
      </dsp:nvSpPr>
      <dsp:spPr>
        <a:xfrm rot="10800000">
          <a:off x="2637785"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2704829" y="1707508"/>
        <a:ext cx="156435" cy="156857"/>
      </dsp:txXfrm>
    </dsp:sp>
    <dsp:sp modelId="{BD6A138E-C502-40B5-ADEA-C6043ED1BA49}">
      <dsp:nvSpPr>
        <dsp:cNvPr id="0" name=""/>
        <dsp:cNvSpPr/>
      </dsp:nvSpPr>
      <dsp:spPr>
        <a:xfrm>
          <a:off x="1478220" y="146969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assessment summaries</a:t>
          </a:r>
        </a:p>
      </dsp:txBody>
      <dsp:txXfrm>
        <a:off x="1496745" y="1488217"/>
        <a:ext cx="1017099" cy="595439"/>
      </dsp:txXfrm>
    </dsp:sp>
    <dsp:sp modelId="{6B4FAE6A-4078-4AE4-84B0-F0DE8B04D586}">
      <dsp:nvSpPr>
        <dsp:cNvPr id="0" name=""/>
        <dsp:cNvSpPr/>
      </dsp:nvSpPr>
      <dsp:spPr>
        <a:xfrm rot="10800000">
          <a:off x="1161975"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1229019" y="1707508"/>
        <a:ext cx="156435" cy="156857"/>
      </dsp:txXfrm>
    </dsp:sp>
    <dsp:sp modelId="{C6CB9EC0-2FD8-4BF5-8495-FD1CF846F5E3}">
      <dsp:nvSpPr>
        <dsp:cNvPr id="0" name=""/>
        <dsp:cNvSpPr/>
      </dsp:nvSpPr>
      <dsp:spPr>
        <a:xfrm>
          <a:off x="2411" y="146969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contract award notice</a:t>
          </a:r>
        </a:p>
      </dsp:txBody>
      <dsp:txXfrm>
        <a:off x="20936" y="1488217"/>
        <a:ext cx="1017099" cy="595439"/>
      </dsp:txXfrm>
    </dsp:sp>
    <dsp:sp modelId="{4144531B-4107-4520-A804-0D980AA38688}">
      <dsp:nvSpPr>
        <dsp:cNvPr id="0" name=""/>
        <dsp:cNvSpPr/>
      </dsp:nvSpPr>
      <dsp:spPr>
        <a:xfrm rot="5400000">
          <a:off x="376606" y="2251264"/>
          <a:ext cx="305757"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rot="-5400000">
        <a:off x="451056" y="2229101"/>
        <a:ext cx="156857" cy="227328"/>
      </dsp:txXfrm>
    </dsp:sp>
    <dsp:sp modelId="{64A332C2-5E0F-4421-ABAE-67FBBE0D49F5}">
      <dsp:nvSpPr>
        <dsp:cNvPr id="0" name=""/>
        <dsp:cNvSpPr/>
      </dsp:nvSpPr>
      <dsp:spPr>
        <a:xfrm>
          <a:off x="2411"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Standstill period</a:t>
          </a:r>
        </a:p>
      </dsp:txBody>
      <dsp:txXfrm>
        <a:off x="20936" y="2697608"/>
        <a:ext cx="1017099" cy="595439"/>
      </dsp:txXfrm>
    </dsp:sp>
    <dsp:sp modelId="{D336D0C3-C02F-44F3-816C-0C3329D3D25C}">
      <dsp:nvSpPr>
        <dsp:cNvPr id="0" name=""/>
        <dsp:cNvSpPr/>
      </dsp:nvSpPr>
      <dsp:spPr>
        <a:xfrm>
          <a:off x="1149325" y="2864614"/>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149325" y="2916900"/>
        <a:ext cx="156435" cy="156857"/>
      </dsp:txXfrm>
    </dsp:sp>
    <dsp:sp modelId="{F5BFE232-DF1D-4D27-9AA7-D96434AB72BB}">
      <dsp:nvSpPr>
        <dsp:cNvPr id="0" name=""/>
        <dsp:cNvSpPr/>
      </dsp:nvSpPr>
      <dsp:spPr>
        <a:xfrm>
          <a:off x="1478220"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enters into contract</a:t>
          </a:r>
        </a:p>
      </dsp:txBody>
      <dsp:txXfrm>
        <a:off x="1496745" y="2697608"/>
        <a:ext cx="1017099" cy="595439"/>
      </dsp:txXfrm>
    </dsp:sp>
    <dsp:sp modelId="{5035D17D-EF2A-489F-B9D4-009F34D15DF6}">
      <dsp:nvSpPr>
        <dsp:cNvPr id="0" name=""/>
        <dsp:cNvSpPr/>
      </dsp:nvSpPr>
      <dsp:spPr>
        <a:xfrm>
          <a:off x="2625135" y="2864614"/>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625135" y="2916900"/>
        <a:ext cx="156435" cy="156857"/>
      </dsp:txXfrm>
    </dsp:sp>
    <dsp:sp modelId="{7A87FAF1-116B-4ABB-9BE9-B372D96403F3}">
      <dsp:nvSpPr>
        <dsp:cNvPr id="0" name=""/>
        <dsp:cNvSpPr/>
      </dsp:nvSpPr>
      <dsp:spPr>
        <a:xfrm>
          <a:off x="2954029"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contract details notice</a:t>
          </a:r>
          <a:endParaRPr lang="en-GB" sz="800" kern="1200"/>
        </a:p>
      </dsp:txBody>
      <dsp:txXfrm>
        <a:off x="2972554" y="2697608"/>
        <a:ext cx="1017099" cy="59543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1">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flowDir" val="row"/>
          <dgm:param type="grDir" val="tL"/>
        </dgm:alg>
      </dgm:if>
      <dgm:else name="Name2">
        <dgm:alg type="snake">
          <dgm:param type="bkpt" val="endCnv"/>
          <dgm:param type="contDir" val="revDir"/>
          <dgm:param type="flowDir" val="row"/>
          <dgm:param type="grDir" val="tR"/>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ABDA266F2B4D55B15848E923FAA347"/>
        <w:category>
          <w:name w:val="General"/>
          <w:gallery w:val="placeholder"/>
        </w:category>
        <w:types>
          <w:type w:val="bbPlcHdr"/>
        </w:types>
        <w:behaviors>
          <w:behavior w:val="content"/>
        </w:behaviors>
        <w:guid w:val="{8E4E78E9-B280-4DB9-B355-2B1A64F8356D}"/>
      </w:docPartPr>
      <w:docPartBody>
        <w:p w:rsidR="007C09F5" w:rsidRDefault="007C09F5"/>
      </w:docPartBody>
    </w:docPart>
    <w:docPart>
      <w:docPartPr>
        <w:name w:val="0C8BE4B0E5A9437A8B59DE8F605EB31A"/>
        <w:category>
          <w:name w:val="General"/>
          <w:gallery w:val="placeholder"/>
        </w:category>
        <w:types>
          <w:type w:val="bbPlcHdr"/>
        </w:types>
        <w:behaviors>
          <w:behavior w:val="content"/>
        </w:behaviors>
        <w:guid w:val="{82C44C7B-CDF7-44BA-BC38-7FDA16232FC8}"/>
      </w:docPartPr>
      <w:docPartBody>
        <w:p w:rsidR="007C09F5" w:rsidRDefault="007C09F5"/>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4CB" w:rsidRDefault="00DF44CB">
      <w:pPr>
        <w:spacing w:after="0" w:line="240" w:lineRule="auto"/>
      </w:pPr>
      <w:r>
        <w:separator/>
      </w:r>
    </w:p>
  </w:endnote>
  <w:endnote w:type="continuationSeparator" w:id="0">
    <w:p w:rsidR="00DF44CB" w:rsidRDefault="00DF44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4CB" w:rsidRDefault="00DF44CB">
      <w:pPr>
        <w:spacing w:after="0" w:line="240" w:lineRule="auto"/>
      </w:pPr>
      <w:r>
        <w:separator/>
      </w:r>
    </w:p>
  </w:footnote>
  <w:footnote w:type="continuationSeparator" w:id="0">
    <w:p w:rsidR="00DF44CB" w:rsidRDefault="00DF44C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F5"/>
    <w:rsid w:val="000B066D"/>
    <w:rsid w:val="00187701"/>
    <w:rsid w:val="0022445F"/>
    <w:rsid w:val="002F07A0"/>
    <w:rsid w:val="00306A48"/>
    <w:rsid w:val="00312968"/>
    <w:rsid w:val="003361A3"/>
    <w:rsid w:val="003442DB"/>
    <w:rsid w:val="00380A49"/>
    <w:rsid w:val="003E6635"/>
    <w:rsid w:val="003F59D8"/>
    <w:rsid w:val="00456550"/>
    <w:rsid w:val="00461F56"/>
    <w:rsid w:val="00547E84"/>
    <w:rsid w:val="005D09D0"/>
    <w:rsid w:val="0064474F"/>
    <w:rsid w:val="00680D41"/>
    <w:rsid w:val="00782993"/>
    <w:rsid w:val="00790AFB"/>
    <w:rsid w:val="007C09F5"/>
    <w:rsid w:val="00940DB7"/>
    <w:rsid w:val="00990D95"/>
    <w:rsid w:val="009F4C4B"/>
    <w:rsid w:val="00A163B6"/>
    <w:rsid w:val="00A31345"/>
    <w:rsid w:val="00A50D90"/>
    <w:rsid w:val="00A53022"/>
    <w:rsid w:val="00A66AD8"/>
    <w:rsid w:val="00B95639"/>
    <w:rsid w:val="00BE6F5A"/>
    <w:rsid w:val="00C2548C"/>
    <w:rsid w:val="00C73BA6"/>
    <w:rsid w:val="00CA47F0"/>
    <w:rsid w:val="00CA79F0"/>
    <w:rsid w:val="00CB6184"/>
    <w:rsid w:val="00CC0C37"/>
    <w:rsid w:val="00CC1994"/>
    <w:rsid w:val="00CD1184"/>
    <w:rsid w:val="00CD2517"/>
    <w:rsid w:val="00D250F2"/>
    <w:rsid w:val="00D27391"/>
    <w:rsid w:val="00DA36E2"/>
    <w:rsid w:val="00DF44CB"/>
    <w:rsid w:val="00E12F7D"/>
    <w:rsid w:val="00EC734D"/>
    <w:rsid w:val="00F25376"/>
    <w:rsid w:val="00F35CF0"/>
    <w:rsid w:val="00FC2E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9F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12" ma:contentTypeDescription="Create a new document." ma:contentTypeScope="" ma:versionID="cb09a623cc224e7572de941a13fe5e9e">
  <xsd:schema xmlns:xsd="http://www.w3.org/2001/XMLSchema" xmlns:xs="http://www.w3.org/2001/XMLSchema" xmlns:p="http://schemas.microsoft.com/office/2006/metadata/properties" xmlns:ns2="75eea29f-bc95-4f8d-a1de-d94bd31a5c37" targetNamespace="http://schemas.microsoft.com/office/2006/metadata/properties" ma:root="true" ma:fieldsID="6512cc061768716ff38d1dfe48e7639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B4573-369C-4F1A-AA8F-AF0E6EA3F4F6}">
  <ds:schemaRefs>
    <ds:schemaRef ds:uri="http://schemas.microsoft.com/office/2006/metadata/properties"/>
    <ds:schemaRef ds:uri="http://schemas.microsoft.com/office/infopath/2007/PartnerControls"/>
    <ds:schemaRef ds:uri="75eea29f-bc95-4f8d-a1de-d94bd31a5c37"/>
  </ds:schemaRefs>
</ds:datastoreItem>
</file>

<file path=customXml/itemProps2.xml><?xml version="1.0" encoding="utf-8"?>
<ds:datastoreItem xmlns:ds="http://schemas.openxmlformats.org/officeDocument/2006/customXml" ds:itemID="{1260322F-C55C-466E-A78C-38CFD863D9F4}">
  <ds:schemaRefs>
    <ds:schemaRef ds:uri="http://schemas.microsoft.com/sharepoint/v3/contenttype/forms"/>
  </ds:schemaRefs>
</ds:datastoreItem>
</file>

<file path=customXml/itemProps3.xml><?xml version="1.0" encoding="utf-8"?>
<ds:datastoreItem xmlns:ds="http://schemas.openxmlformats.org/officeDocument/2006/customXml" ds:itemID="{62442728-C74F-4332-9889-7FB9F46A860D}">
  <ds:schemaRefs>
    <ds:schemaRef ds:uri="http://schemas.openxmlformats.org/officeDocument/2006/bibliography"/>
  </ds:schemaRefs>
</ds:datastoreItem>
</file>

<file path=customXml/itemProps4.xml><?xml version="1.0" encoding="utf-8"?>
<ds:datastoreItem xmlns:ds="http://schemas.openxmlformats.org/officeDocument/2006/customXml" ds:itemID="{CCAFE6D2-6D56-4A2F-85A8-3AF553EEA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43</Pages>
  <Words>8947</Words>
  <Characters>51003</Characters>
  <Application>Microsoft Office Word</Application>
  <DocSecurity>0</DocSecurity>
  <Lines>425</Lines>
  <Paragraphs>119</Paragraphs>
  <ScaleCrop>false</ScaleCrop>
  <Company/>
  <LinksUpToDate>false</LinksUpToDate>
  <CharactersWithSpaces>59831</CharactersWithSpaces>
  <SharedDoc>false</SharedDoc>
  <HLinks>
    <vt:vector size="126" baseType="variant">
      <vt:variant>
        <vt:i4>5177401</vt:i4>
      </vt:variant>
      <vt:variant>
        <vt:i4>150</vt:i4>
      </vt:variant>
      <vt:variant>
        <vt:i4>0</vt:i4>
      </vt:variant>
      <vt:variant>
        <vt:i4>5</vt:i4>
      </vt:variant>
      <vt:variant>
        <vt:lpwstr>mailto:procurement@wrexham.ac.uk</vt:lpwstr>
      </vt:variant>
      <vt:variant>
        <vt:lpwstr/>
      </vt:variant>
      <vt:variant>
        <vt:i4>5177401</vt:i4>
      </vt:variant>
      <vt:variant>
        <vt:i4>117</vt:i4>
      </vt:variant>
      <vt:variant>
        <vt:i4>0</vt:i4>
      </vt:variant>
      <vt:variant>
        <vt:i4>5</vt:i4>
      </vt:variant>
      <vt:variant>
        <vt:lpwstr>mailto:procurement@wrexham.ac.uk.</vt:lpwstr>
      </vt:variant>
      <vt:variant>
        <vt:lpwstr/>
      </vt:variant>
      <vt:variant>
        <vt:i4>1507391</vt:i4>
      </vt:variant>
      <vt:variant>
        <vt:i4>110</vt:i4>
      </vt:variant>
      <vt:variant>
        <vt:i4>0</vt:i4>
      </vt:variant>
      <vt:variant>
        <vt:i4>5</vt:i4>
      </vt:variant>
      <vt:variant>
        <vt:lpwstr/>
      </vt:variant>
      <vt:variant>
        <vt:lpwstr>_Toc207786213</vt:lpwstr>
      </vt:variant>
      <vt:variant>
        <vt:i4>1507391</vt:i4>
      </vt:variant>
      <vt:variant>
        <vt:i4>104</vt:i4>
      </vt:variant>
      <vt:variant>
        <vt:i4>0</vt:i4>
      </vt:variant>
      <vt:variant>
        <vt:i4>5</vt:i4>
      </vt:variant>
      <vt:variant>
        <vt:lpwstr/>
      </vt:variant>
      <vt:variant>
        <vt:lpwstr>_Toc207786212</vt:lpwstr>
      </vt:variant>
      <vt:variant>
        <vt:i4>1507391</vt:i4>
      </vt:variant>
      <vt:variant>
        <vt:i4>98</vt:i4>
      </vt:variant>
      <vt:variant>
        <vt:i4>0</vt:i4>
      </vt:variant>
      <vt:variant>
        <vt:i4>5</vt:i4>
      </vt:variant>
      <vt:variant>
        <vt:lpwstr/>
      </vt:variant>
      <vt:variant>
        <vt:lpwstr>_Toc207786211</vt:lpwstr>
      </vt:variant>
      <vt:variant>
        <vt:i4>1507391</vt:i4>
      </vt:variant>
      <vt:variant>
        <vt:i4>92</vt:i4>
      </vt:variant>
      <vt:variant>
        <vt:i4>0</vt:i4>
      </vt:variant>
      <vt:variant>
        <vt:i4>5</vt:i4>
      </vt:variant>
      <vt:variant>
        <vt:lpwstr/>
      </vt:variant>
      <vt:variant>
        <vt:lpwstr>_Toc207786210</vt:lpwstr>
      </vt:variant>
      <vt:variant>
        <vt:i4>1441855</vt:i4>
      </vt:variant>
      <vt:variant>
        <vt:i4>86</vt:i4>
      </vt:variant>
      <vt:variant>
        <vt:i4>0</vt:i4>
      </vt:variant>
      <vt:variant>
        <vt:i4>5</vt:i4>
      </vt:variant>
      <vt:variant>
        <vt:lpwstr/>
      </vt:variant>
      <vt:variant>
        <vt:lpwstr>_Toc207786209</vt:lpwstr>
      </vt:variant>
      <vt:variant>
        <vt:i4>1441855</vt:i4>
      </vt:variant>
      <vt:variant>
        <vt:i4>80</vt:i4>
      </vt:variant>
      <vt:variant>
        <vt:i4>0</vt:i4>
      </vt:variant>
      <vt:variant>
        <vt:i4>5</vt:i4>
      </vt:variant>
      <vt:variant>
        <vt:lpwstr/>
      </vt:variant>
      <vt:variant>
        <vt:lpwstr>_Toc207786208</vt:lpwstr>
      </vt:variant>
      <vt:variant>
        <vt:i4>1441855</vt:i4>
      </vt:variant>
      <vt:variant>
        <vt:i4>74</vt:i4>
      </vt:variant>
      <vt:variant>
        <vt:i4>0</vt:i4>
      </vt:variant>
      <vt:variant>
        <vt:i4>5</vt:i4>
      </vt:variant>
      <vt:variant>
        <vt:lpwstr/>
      </vt:variant>
      <vt:variant>
        <vt:lpwstr>_Toc207786207</vt:lpwstr>
      </vt:variant>
      <vt:variant>
        <vt:i4>1441855</vt:i4>
      </vt:variant>
      <vt:variant>
        <vt:i4>68</vt:i4>
      </vt:variant>
      <vt:variant>
        <vt:i4>0</vt:i4>
      </vt:variant>
      <vt:variant>
        <vt:i4>5</vt:i4>
      </vt:variant>
      <vt:variant>
        <vt:lpwstr/>
      </vt:variant>
      <vt:variant>
        <vt:lpwstr>_Toc207786206</vt:lpwstr>
      </vt:variant>
      <vt:variant>
        <vt:i4>1441855</vt:i4>
      </vt:variant>
      <vt:variant>
        <vt:i4>62</vt:i4>
      </vt:variant>
      <vt:variant>
        <vt:i4>0</vt:i4>
      </vt:variant>
      <vt:variant>
        <vt:i4>5</vt:i4>
      </vt:variant>
      <vt:variant>
        <vt:lpwstr/>
      </vt:variant>
      <vt:variant>
        <vt:lpwstr>_Toc207786205</vt:lpwstr>
      </vt:variant>
      <vt:variant>
        <vt:i4>1441855</vt:i4>
      </vt:variant>
      <vt:variant>
        <vt:i4>56</vt:i4>
      </vt:variant>
      <vt:variant>
        <vt:i4>0</vt:i4>
      </vt:variant>
      <vt:variant>
        <vt:i4>5</vt:i4>
      </vt:variant>
      <vt:variant>
        <vt:lpwstr/>
      </vt:variant>
      <vt:variant>
        <vt:lpwstr>_Toc207786204</vt:lpwstr>
      </vt:variant>
      <vt:variant>
        <vt:i4>1441855</vt:i4>
      </vt:variant>
      <vt:variant>
        <vt:i4>50</vt:i4>
      </vt:variant>
      <vt:variant>
        <vt:i4>0</vt:i4>
      </vt:variant>
      <vt:variant>
        <vt:i4>5</vt:i4>
      </vt:variant>
      <vt:variant>
        <vt:lpwstr/>
      </vt:variant>
      <vt:variant>
        <vt:lpwstr>_Toc207786203</vt:lpwstr>
      </vt:variant>
      <vt:variant>
        <vt:i4>1441855</vt:i4>
      </vt:variant>
      <vt:variant>
        <vt:i4>44</vt:i4>
      </vt:variant>
      <vt:variant>
        <vt:i4>0</vt:i4>
      </vt:variant>
      <vt:variant>
        <vt:i4>5</vt:i4>
      </vt:variant>
      <vt:variant>
        <vt:lpwstr/>
      </vt:variant>
      <vt:variant>
        <vt:lpwstr>_Toc207786202</vt:lpwstr>
      </vt:variant>
      <vt:variant>
        <vt:i4>1441855</vt:i4>
      </vt:variant>
      <vt:variant>
        <vt:i4>38</vt:i4>
      </vt:variant>
      <vt:variant>
        <vt:i4>0</vt:i4>
      </vt:variant>
      <vt:variant>
        <vt:i4>5</vt:i4>
      </vt:variant>
      <vt:variant>
        <vt:lpwstr/>
      </vt:variant>
      <vt:variant>
        <vt:lpwstr>_Toc207786201</vt:lpwstr>
      </vt:variant>
      <vt:variant>
        <vt:i4>1441855</vt:i4>
      </vt:variant>
      <vt:variant>
        <vt:i4>32</vt:i4>
      </vt:variant>
      <vt:variant>
        <vt:i4>0</vt:i4>
      </vt:variant>
      <vt:variant>
        <vt:i4>5</vt:i4>
      </vt:variant>
      <vt:variant>
        <vt:lpwstr/>
      </vt:variant>
      <vt:variant>
        <vt:lpwstr>_Toc207786200</vt:lpwstr>
      </vt:variant>
      <vt:variant>
        <vt:i4>2031676</vt:i4>
      </vt:variant>
      <vt:variant>
        <vt:i4>26</vt:i4>
      </vt:variant>
      <vt:variant>
        <vt:i4>0</vt:i4>
      </vt:variant>
      <vt:variant>
        <vt:i4>5</vt:i4>
      </vt:variant>
      <vt:variant>
        <vt:lpwstr/>
      </vt:variant>
      <vt:variant>
        <vt:lpwstr>_Toc207786199</vt:lpwstr>
      </vt:variant>
      <vt:variant>
        <vt:i4>2031676</vt:i4>
      </vt:variant>
      <vt:variant>
        <vt:i4>20</vt:i4>
      </vt:variant>
      <vt:variant>
        <vt:i4>0</vt:i4>
      </vt:variant>
      <vt:variant>
        <vt:i4>5</vt:i4>
      </vt:variant>
      <vt:variant>
        <vt:lpwstr/>
      </vt:variant>
      <vt:variant>
        <vt:lpwstr>_Toc207786198</vt:lpwstr>
      </vt:variant>
      <vt:variant>
        <vt:i4>2031676</vt:i4>
      </vt:variant>
      <vt:variant>
        <vt:i4>14</vt:i4>
      </vt:variant>
      <vt:variant>
        <vt:i4>0</vt:i4>
      </vt:variant>
      <vt:variant>
        <vt:i4>5</vt:i4>
      </vt:variant>
      <vt:variant>
        <vt:lpwstr/>
      </vt:variant>
      <vt:variant>
        <vt:lpwstr>_Toc207786197</vt:lpwstr>
      </vt:variant>
      <vt:variant>
        <vt:i4>2031676</vt:i4>
      </vt:variant>
      <vt:variant>
        <vt:i4>8</vt:i4>
      </vt:variant>
      <vt:variant>
        <vt:i4>0</vt:i4>
      </vt:variant>
      <vt:variant>
        <vt:i4>5</vt:i4>
      </vt:variant>
      <vt:variant>
        <vt:lpwstr/>
      </vt:variant>
      <vt:variant>
        <vt:lpwstr>_Toc207786196</vt:lpwstr>
      </vt:variant>
      <vt:variant>
        <vt:i4>2031676</vt:i4>
      </vt:variant>
      <vt:variant>
        <vt:i4>2</vt:i4>
      </vt:variant>
      <vt:variant>
        <vt:i4>0</vt:i4>
      </vt:variant>
      <vt:variant>
        <vt:i4>5</vt:i4>
      </vt:variant>
      <vt:variant>
        <vt:lpwstr/>
      </vt:variant>
      <vt:variant>
        <vt:lpwstr>_Toc207786195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Arwel Staples</dc:creator>
  <cp:keywords/>
  <cp:lastModifiedBy>Jayne Chamberlain</cp:lastModifiedBy>
  <cp:revision>49</cp:revision>
  <cp:lastPrinted>2025-09-16T21:44:00Z</cp:lastPrinted>
  <dcterms:created xsi:type="dcterms:W3CDTF">2026-03-23T10:48:00Z</dcterms:created>
  <dcterms:modified xsi:type="dcterms:W3CDTF">2026-03-25T17:22:00Z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