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2281A927" w14:textId="77777777" w:rsidR="00AA3E55" w:rsidRPr="00C00CFF" w:rsidRDefault="00AA3E55" w:rsidP="00AA3E55">
                            <w:pPr>
                              <w:rPr>
                                <w:rFonts w:ascii="Arial" w:hAnsi="Arial" w:cs="Arial"/>
                                <w:b/>
                                <w:bCs/>
                                <w:sz w:val="56"/>
                                <w:szCs w:val="56"/>
                                <w:shd w:val="clear" w:color="auto" w:fill="FFFFFF"/>
                              </w:rPr>
                            </w:pPr>
                            <w:r w:rsidRPr="00C00CFF">
                              <w:rPr>
                                <w:rFonts w:ascii="Arial" w:hAnsi="Arial" w:cs="Arial"/>
                                <w:b/>
                                <w:bCs/>
                                <w:sz w:val="56"/>
                                <w:szCs w:val="56"/>
                                <w:shd w:val="clear" w:color="auto" w:fill="FFFFFF"/>
                              </w:rPr>
                              <w:t>Invitation To Tender</w:t>
                            </w:r>
                          </w:p>
                          <w:p w14:paraId="63430A1E" w14:textId="27A82F65" w:rsidR="00AA3E55" w:rsidRPr="00C00CFF" w:rsidRDefault="00AA3E55" w:rsidP="00AA3E55">
                            <w:pPr>
                              <w:rPr>
                                <w:rFonts w:ascii="Arial" w:hAnsi="Arial" w:cs="Arial"/>
                                <w:b/>
                                <w:bCs/>
                                <w:caps/>
                                <w:sz w:val="56"/>
                                <w:szCs w:val="56"/>
                                <w:shd w:val="clear" w:color="auto" w:fill="FFFFFF"/>
                              </w:rPr>
                            </w:pPr>
                            <w:bookmarkStart w:id="0" w:name="_Hlk167186807"/>
                            <w:r w:rsidRPr="00C00CFF">
                              <w:rPr>
                                <w:rFonts w:ascii="Arial" w:hAnsi="Arial" w:cs="Arial"/>
                                <w:b/>
                                <w:bCs/>
                                <w:caps/>
                                <w:sz w:val="56"/>
                                <w:szCs w:val="56"/>
                                <w:shd w:val="clear" w:color="auto" w:fill="FFFFFF"/>
                              </w:rPr>
                              <w:t>BAF26006</w:t>
                            </w:r>
                            <w:r w:rsidR="00BF46B5">
                              <w:rPr>
                                <w:rFonts w:ascii="Arial" w:hAnsi="Arial" w:cs="Arial"/>
                                <w:b/>
                                <w:bCs/>
                                <w:caps/>
                                <w:sz w:val="56"/>
                                <w:szCs w:val="56"/>
                                <w:shd w:val="clear" w:color="auto" w:fill="FFFFFF"/>
                              </w:rPr>
                              <w:t xml:space="preserve"> </w:t>
                            </w:r>
                            <w:r w:rsidRPr="00C00CFF">
                              <w:rPr>
                                <w:rFonts w:ascii="Arial" w:eastAsia="Times New Roman" w:hAnsi="Arial" w:cs="Arial"/>
                                <w:b/>
                                <w:spacing w:val="-2"/>
                                <w:sz w:val="56"/>
                                <w:szCs w:val="56"/>
                                <w:lang w:val="en-US"/>
                              </w:rPr>
                              <w:t>Kitchen, Bathroom &amp; WC Replacement Project</w:t>
                            </w:r>
                          </w:p>
                          <w:bookmarkEnd w:id="0"/>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D404B4" w:rsidR="00530856" w:rsidRPr="00D0776C" w:rsidRDefault="00530856" w:rsidP="00530856">
                            <w:pPr>
                              <w:rPr>
                                <w:rFonts w:ascii="Aptos" w:hAnsi="Aptos"/>
                                <w:sz w:val="36"/>
                                <w:szCs w:val="36"/>
                              </w:rPr>
                            </w:pPr>
                            <w:r w:rsidRPr="00D0776C">
                              <w:rPr>
                                <w:rFonts w:ascii="Aptos" w:hAnsi="Aptos"/>
                                <w:sz w:val="36"/>
                                <w:szCs w:val="36"/>
                              </w:rPr>
                              <w:t xml:space="preserve">12:00 </w:t>
                            </w:r>
                            <w:r w:rsidR="00A85764">
                              <w:rPr>
                                <w:rFonts w:ascii="Aptos" w:hAnsi="Aptos"/>
                                <w:sz w:val="36"/>
                                <w:szCs w:val="36"/>
                              </w:rPr>
                              <w:t xml:space="preserve">noon – </w:t>
                            </w:r>
                            <w:r w:rsidR="00C3045A">
                              <w:rPr>
                                <w:rFonts w:ascii="Aptos" w:hAnsi="Aptos"/>
                                <w:sz w:val="36"/>
                                <w:szCs w:val="36"/>
                              </w:rPr>
                              <w:t>11</w:t>
                            </w:r>
                            <w:r w:rsidR="0088738A" w:rsidRPr="0088738A">
                              <w:rPr>
                                <w:rFonts w:ascii="Aptos" w:hAnsi="Aptos"/>
                                <w:sz w:val="36"/>
                                <w:szCs w:val="36"/>
                                <w:vertAlign w:val="superscript"/>
                              </w:rPr>
                              <w:t>th</w:t>
                            </w:r>
                            <w:r w:rsidR="0088738A">
                              <w:rPr>
                                <w:rFonts w:ascii="Aptos" w:hAnsi="Aptos"/>
                                <w:sz w:val="36"/>
                                <w:szCs w:val="36"/>
                              </w:rPr>
                              <w:t xml:space="preserve"> May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filled="f" stroked="f" strokeweight=".5pt">
                <v:textbox>
                  <w:txbxContent>
                    <w:p w14:paraId="2281A927" w14:textId="77777777" w:rsidR="00AA3E55" w:rsidRPr="00C00CFF" w:rsidRDefault="00AA3E55" w:rsidP="00AA3E55">
                      <w:pPr>
                        <w:rPr>
                          <w:rFonts w:ascii="Arial" w:hAnsi="Arial" w:cs="Arial"/>
                          <w:b/>
                          <w:bCs/>
                          <w:sz w:val="56"/>
                          <w:szCs w:val="56"/>
                          <w:shd w:val="clear" w:color="auto" w:fill="FFFFFF"/>
                        </w:rPr>
                      </w:pPr>
                      <w:r w:rsidRPr="00C00CFF">
                        <w:rPr>
                          <w:rFonts w:ascii="Arial" w:hAnsi="Arial" w:cs="Arial"/>
                          <w:b/>
                          <w:bCs/>
                          <w:sz w:val="56"/>
                          <w:szCs w:val="56"/>
                          <w:shd w:val="clear" w:color="auto" w:fill="FFFFFF"/>
                        </w:rPr>
                        <w:t>Invitation To Tender</w:t>
                      </w:r>
                    </w:p>
                    <w:p w14:paraId="63430A1E" w14:textId="27A82F65" w:rsidR="00AA3E55" w:rsidRPr="00C00CFF" w:rsidRDefault="00AA3E55" w:rsidP="00AA3E55">
                      <w:pPr>
                        <w:rPr>
                          <w:rFonts w:ascii="Arial" w:hAnsi="Arial" w:cs="Arial"/>
                          <w:b/>
                          <w:bCs/>
                          <w:caps/>
                          <w:sz w:val="56"/>
                          <w:szCs w:val="56"/>
                          <w:shd w:val="clear" w:color="auto" w:fill="FFFFFF"/>
                        </w:rPr>
                      </w:pPr>
                      <w:bookmarkStart w:id="1" w:name="_Hlk167186807"/>
                      <w:r w:rsidRPr="00C00CFF">
                        <w:rPr>
                          <w:rFonts w:ascii="Arial" w:hAnsi="Arial" w:cs="Arial"/>
                          <w:b/>
                          <w:bCs/>
                          <w:caps/>
                          <w:sz w:val="56"/>
                          <w:szCs w:val="56"/>
                          <w:shd w:val="clear" w:color="auto" w:fill="FFFFFF"/>
                        </w:rPr>
                        <w:t>BAF26006</w:t>
                      </w:r>
                      <w:r w:rsidR="00BF46B5">
                        <w:rPr>
                          <w:rFonts w:ascii="Arial" w:hAnsi="Arial" w:cs="Arial"/>
                          <w:b/>
                          <w:bCs/>
                          <w:caps/>
                          <w:sz w:val="56"/>
                          <w:szCs w:val="56"/>
                          <w:shd w:val="clear" w:color="auto" w:fill="FFFFFF"/>
                        </w:rPr>
                        <w:t xml:space="preserve"> </w:t>
                      </w:r>
                      <w:r w:rsidRPr="00C00CFF">
                        <w:rPr>
                          <w:rFonts w:ascii="Arial" w:eastAsia="Times New Roman" w:hAnsi="Arial" w:cs="Arial"/>
                          <w:b/>
                          <w:spacing w:val="-2"/>
                          <w:sz w:val="56"/>
                          <w:szCs w:val="56"/>
                          <w:lang w:val="en-US"/>
                        </w:rPr>
                        <w:t>Kitchen, Bathroom &amp; WC Replacement Project</w:t>
                      </w:r>
                    </w:p>
                    <w:bookmarkEnd w:id="1"/>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D404B4" w:rsidR="00530856" w:rsidRPr="00D0776C" w:rsidRDefault="00530856" w:rsidP="00530856">
                      <w:pPr>
                        <w:rPr>
                          <w:rFonts w:ascii="Aptos" w:hAnsi="Aptos"/>
                          <w:sz w:val="36"/>
                          <w:szCs w:val="36"/>
                        </w:rPr>
                      </w:pPr>
                      <w:r w:rsidRPr="00D0776C">
                        <w:rPr>
                          <w:rFonts w:ascii="Aptos" w:hAnsi="Aptos"/>
                          <w:sz w:val="36"/>
                          <w:szCs w:val="36"/>
                        </w:rPr>
                        <w:t xml:space="preserve">12:00 </w:t>
                      </w:r>
                      <w:r w:rsidR="00A85764">
                        <w:rPr>
                          <w:rFonts w:ascii="Aptos" w:hAnsi="Aptos"/>
                          <w:sz w:val="36"/>
                          <w:szCs w:val="36"/>
                        </w:rPr>
                        <w:t xml:space="preserve">noon – </w:t>
                      </w:r>
                      <w:r w:rsidR="00C3045A">
                        <w:rPr>
                          <w:rFonts w:ascii="Aptos" w:hAnsi="Aptos"/>
                          <w:sz w:val="36"/>
                          <w:szCs w:val="36"/>
                        </w:rPr>
                        <w:t>11</w:t>
                      </w:r>
                      <w:r w:rsidR="0088738A" w:rsidRPr="0088738A">
                        <w:rPr>
                          <w:rFonts w:ascii="Aptos" w:hAnsi="Aptos"/>
                          <w:sz w:val="36"/>
                          <w:szCs w:val="36"/>
                          <w:vertAlign w:val="superscript"/>
                        </w:rPr>
                        <w:t>th</w:t>
                      </w:r>
                      <w:r w:rsidR="0088738A">
                        <w:rPr>
                          <w:rFonts w:ascii="Aptos" w:hAnsi="Aptos"/>
                          <w:sz w:val="36"/>
                          <w:szCs w:val="36"/>
                        </w:rPr>
                        <w:t xml:space="preserve"> May 2026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Content>
        <w:p w14:paraId="0E40AA34" w14:textId="1A44A8B5" w:rsidR="00070406" w:rsidRDefault="00070406">
          <w:pPr>
            <w:pStyle w:val="TOCHeading"/>
          </w:pPr>
          <w:r>
            <w:t>Contents</w:t>
          </w:r>
        </w:p>
        <w:p w14:paraId="71BC1EBE" w14:textId="51CDC15F" w:rsidR="00E57AD2" w:rsidRDefault="529FEA48">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anchor="_Toc226551211" w:history="1">
            <w:r w:rsidR="00E57AD2" w:rsidRPr="004F7A93">
              <w:rPr>
                <w:rStyle w:val="Hyperlink"/>
                <w:noProof/>
              </w:rPr>
              <w:t>1.</w:t>
            </w:r>
            <w:r w:rsidR="00E57AD2">
              <w:rPr>
                <w:noProof/>
                <w:kern w:val="2"/>
                <w:sz w:val="24"/>
                <w:szCs w:val="24"/>
                <w:lang w:eastAsia="en-GB"/>
                <w14:ligatures w14:val="standardContextual"/>
              </w:rPr>
              <w:tab/>
            </w:r>
            <w:r w:rsidR="00E57AD2" w:rsidRPr="004F7A93">
              <w:rPr>
                <w:rStyle w:val="Hyperlink"/>
                <w:noProof/>
              </w:rPr>
              <w:t>Tender Overview</w:t>
            </w:r>
            <w:r w:rsidR="00E57AD2">
              <w:rPr>
                <w:noProof/>
                <w:webHidden/>
              </w:rPr>
              <w:tab/>
            </w:r>
            <w:r w:rsidR="00E57AD2">
              <w:rPr>
                <w:noProof/>
                <w:webHidden/>
              </w:rPr>
              <w:fldChar w:fldCharType="begin"/>
            </w:r>
            <w:r w:rsidR="00E57AD2">
              <w:rPr>
                <w:noProof/>
                <w:webHidden/>
              </w:rPr>
              <w:instrText xml:space="preserve"> PAGEREF _Toc226551211 \h </w:instrText>
            </w:r>
            <w:r w:rsidR="00E57AD2">
              <w:rPr>
                <w:noProof/>
                <w:webHidden/>
              </w:rPr>
            </w:r>
            <w:r w:rsidR="00E57AD2">
              <w:rPr>
                <w:noProof/>
                <w:webHidden/>
              </w:rPr>
              <w:fldChar w:fldCharType="separate"/>
            </w:r>
            <w:r w:rsidR="00E57AD2">
              <w:rPr>
                <w:noProof/>
                <w:webHidden/>
              </w:rPr>
              <w:t>2</w:t>
            </w:r>
            <w:r w:rsidR="00E57AD2">
              <w:rPr>
                <w:noProof/>
                <w:webHidden/>
              </w:rPr>
              <w:fldChar w:fldCharType="end"/>
            </w:r>
          </w:hyperlink>
        </w:p>
        <w:p w14:paraId="58F45DCD" w14:textId="1CB4590C" w:rsidR="00E57AD2" w:rsidRDefault="00E57AD2">
          <w:pPr>
            <w:pStyle w:val="TOC2"/>
            <w:tabs>
              <w:tab w:val="left" w:pos="960"/>
              <w:tab w:val="right" w:leader="dot" w:pos="9016"/>
            </w:tabs>
            <w:rPr>
              <w:noProof/>
              <w:kern w:val="2"/>
              <w:sz w:val="24"/>
              <w:szCs w:val="24"/>
              <w:lang w:eastAsia="en-GB"/>
              <w14:ligatures w14:val="standardContextual"/>
            </w:rPr>
          </w:pPr>
          <w:hyperlink w:anchor="_Toc226551212" w:history="1">
            <w:r w:rsidRPr="004F7A93">
              <w:rPr>
                <w:rStyle w:val="Hyperlink"/>
                <w:noProof/>
              </w:rPr>
              <w:t>1.1.</w:t>
            </w:r>
            <w:r>
              <w:rPr>
                <w:noProof/>
                <w:kern w:val="2"/>
                <w:sz w:val="24"/>
                <w:szCs w:val="24"/>
                <w:lang w:eastAsia="en-GB"/>
                <w14:ligatures w14:val="standardContextual"/>
              </w:rPr>
              <w:tab/>
            </w:r>
            <w:r w:rsidRPr="004F7A93">
              <w:rPr>
                <w:rStyle w:val="Hyperlink"/>
                <w:noProof/>
              </w:rPr>
              <w:t>Tender Brief</w:t>
            </w:r>
            <w:r>
              <w:rPr>
                <w:noProof/>
                <w:webHidden/>
              </w:rPr>
              <w:tab/>
            </w:r>
            <w:r>
              <w:rPr>
                <w:noProof/>
                <w:webHidden/>
              </w:rPr>
              <w:fldChar w:fldCharType="begin"/>
            </w:r>
            <w:r>
              <w:rPr>
                <w:noProof/>
                <w:webHidden/>
              </w:rPr>
              <w:instrText xml:space="preserve"> PAGEREF _Toc226551212 \h </w:instrText>
            </w:r>
            <w:r>
              <w:rPr>
                <w:noProof/>
                <w:webHidden/>
              </w:rPr>
            </w:r>
            <w:r>
              <w:rPr>
                <w:noProof/>
                <w:webHidden/>
              </w:rPr>
              <w:fldChar w:fldCharType="separate"/>
            </w:r>
            <w:r>
              <w:rPr>
                <w:noProof/>
                <w:webHidden/>
              </w:rPr>
              <w:t>2</w:t>
            </w:r>
            <w:r>
              <w:rPr>
                <w:noProof/>
                <w:webHidden/>
              </w:rPr>
              <w:fldChar w:fldCharType="end"/>
            </w:r>
          </w:hyperlink>
        </w:p>
        <w:p w14:paraId="31BF6833" w14:textId="2F4328C4" w:rsidR="00E57AD2" w:rsidRDefault="00E57AD2">
          <w:pPr>
            <w:pStyle w:val="TOC2"/>
            <w:tabs>
              <w:tab w:val="left" w:pos="960"/>
              <w:tab w:val="right" w:leader="dot" w:pos="9016"/>
            </w:tabs>
            <w:rPr>
              <w:noProof/>
              <w:kern w:val="2"/>
              <w:sz w:val="24"/>
              <w:szCs w:val="24"/>
              <w:lang w:eastAsia="en-GB"/>
              <w14:ligatures w14:val="standardContextual"/>
            </w:rPr>
          </w:pPr>
          <w:hyperlink w:anchor="_Toc226551213" w:history="1">
            <w:r w:rsidRPr="004F7A93">
              <w:rPr>
                <w:rStyle w:val="Hyperlink"/>
                <w:noProof/>
              </w:rPr>
              <w:t>1.2.</w:t>
            </w:r>
            <w:r>
              <w:rPr>
                <w:noProof/>
                <w:kern w:val="2"/>
                <w:sz w:val="24"/>
                <w:szCs w:val="24"/>
                <w:lang w:eastAsia="en-GB"/>
                <w14:ligatures w14:val="standardContextual"/>
              </w:rPr>
              <w:tab/>
            </w:r>
            <w:r w:rsidRPr="004F7A93">
              <w:rPr>
                <w:rStyle w:val="Hyperlink"/>
                <w:noProof/>
              </w:rPr>
              <w:t>Indicative Timetable</w:t>
            </w:r>
            <w:r>
              <w:rPr>
                <w:noProof/>
                <w:webHidden/>
              </w:rPr>
              <w:tab/>
            </w:r>
            <w:r>
              <w:rPr>
                <w:noProof/>
                <w:webHidden/>
              </w:rPr>
              <w:fldChar w:fldCharType="begin"/>
            </w:r>
            <w:r>
              <w:rPr>
                <w:noProof/>
                <w:webHidden/>
              </w:rPr>
              <w:instrText xml:space="preserve"> PAGEREF _Toc226551213 \h </w:instrText>
            </w:r>
            <w:r>
              <w:rPr>
                <w:noProof/>
                <w:webHidden/>
              </w:rPr>
            </w:r>
            <w:r>
              <w:rPr>
                <w:noProof/>
                <w:webHidden/>
              </w:rPr>
              <w:fldChar w:fldCharType="separate"/>
            </w:r>
            <w:r>
              <w:rPr>
                <w:noProof/>
                <w:webHidden/>
              </w:rPr>
              <w:t>3</w:t>
            </w:r>
            <w:r>
              <w:rPr>
                <w:noProof/>
                <w:webHidden/>
              </w:rPr>
              <w:fldChar w:fldCharType="end"/>
            </w:r>
          </w:hyperlink>
        </w:p>
        <w:p w14:paraId="170D477E" w14:textId="4368D3D6" w:rsidR="00E57AD2" w:rsidRDefault="00E57AD2">
          <w:pPr>
            <w:pStyle w:val="TOC2"/>
            <w:tabs>
              <w:tab w:val="left" w:pos="960"/>
              <w:tab w:val="right" w:leader="dot" w:pos="9016"/>
            </w:tabs>
            <w:rPr>
              <w:noProof/>
              <w:kern w:val="2"/>
              <w:sz w:val="24"/>
              <w:szCs w:val="24"/>
              <w:lang w:eastAsia="en-GB"/>
              <w14:ligatures w14:val="standardContextual"/>
            </w:rPr>
          </w:pPr>
          <w:hyperlink w:anchor="_Toc226551214" w:history="1">
            <w:r w:rsidRPr="004F7A93">
              <w:rPr>
                <w:rStyle w:val="Hyperlink"/>
                <w:noProof/>
              </w:rPr>
              <w:t>1.3.</w:t>
            </w:r>
            <w:r>
              <w:rPr>
                <w:noProof/>
                <w:kern w:val="2"/>
                <w:sz w:val="24"/>
                <w:szCs w:val="24"/>
                <w:lang w:eastAsia="en-GB"/>
                <w14:ligatures w14:val="standardContextual"/>
              </w:rPr>
              <w:tab/>
            </w:r>
            <w:r w:rsidRPr="004F7A93">
              <w:rPr>
                <w:rStyle w:val="Hyperlink"/>
                <w:noProof/>
              </w:rPr>
              <w:t>Introduction to Barcud Shared Services</w:t>
            </w:r>
            <w:r>
              <w:rPr>
                <w:noProof/>
                <w:webHidden/>
              </w:rPr>
              <w:tab/>
            </w:r>
            <w:r>
              <w:rPr>
                <w:noProof/>
                <w:webHidden/>
              </w:rPr>
              <w:fldChar w:fldCharType="begin"/>
            </w:r>
            <w:r>
              <w:rPr>
                <w:noProof/>
                <w:webHidden/>
              </w:rPr>
              <w:instrText xml:space="preserve"> PAGEREF _Toc226551214 \h </w:instrText>
            </w:r>
            <w:r>
              <w:rPr>
                <w:noProof/>
                <w:webHidden/>
              </w:rPr>
            </w:r>
            <w:r>
              <w:rPr>
                <w:noProof/>
                <w:webHidden/>
              </w:rPr>
              <w:fldChar w:fldCharType="separate"/>
            </w:r>
            <w:r>
              <w:rPr>
                <w:noProof/>
                <w:webHidden/>
              </w:rPr>
              <w:t>3</w:t>
            </w:r>
            <w:r>
              <w:rPr>
                <w:noProof/>
                <w:webHidden/>
              </w:rPr>
              <w:fldChar w:fldCharType="end"/>
            </w:r>
          </w:hyperlink>
        </w:p>
        <w:p w14:paraId="737C73E1" w14:textId="62B617F2" w:rsidR="00E57AD2" w:rsidRDefault="00E57AD2">
          <w:pPr>
            <w:pStyle w:val="TOC2"/>
            <w:tabs>
              <w:tab w:val="left" w:pos="960"/>
              <w:tab w:val="right" w:leader="dot" w:pos="9016"/>
            </w:tabs>
            <w:rPr>
              <w:noProof/>
              <w:kern w:val="2"/>
              <w:sz w:val="24"/>
              <w:szCs w:val="24"/>
              <w:lang w:eastAsia="en-GB"/>
              <w14:ligatures w14:val="standardContextual"/>
            </w:rPr>
          </w:pPr>
          <w:hyperlink w:anchor="_Toc226551215" w:history="1">
            <w:r w:rsidRPr="004F7A93">
              <w:rPr>
                <w:rStyle w:val="Hyperlink"/>
                <w:noProof/>
              </w:rPr>
              <w:t>1.4.</w:t>
            </w:r>
            <w:r>
              <w:rPr>
                <w:noProof/>
                <w:kern w:val="2"/>
                <w:sz w:val="24"/>
                <w:szCs w:val="24"/>
                <w:lang w:eastAsia="en-GB"/>
                <w14:ligatures w14:val="standardContextual"/>
              </w:rPr>
              <w:tab/>
            </w:r>
            <w:r w:rsidRPr="004F7A93">
              <w:rPr>
                <w:rStyle w:val="Hyperlink"/>
                <w:noProof/>
              </w:rPr>
              <w:t>Introduction to Bron Afon</w:t>
            </w:r>
            <w:r>
              <w:rPr>
                <w:noProof/>
                <w:webHidden/>
              </w:rPr>
              <w:tab/>
            </w:r>
            <w:r>
              <w:rPr>
                <w:noProof/>
                <w:webHidden/>
              </w:rPr>
              <w:fldChar w:fldCharType="begin"/>
            </w:r>
            <w:r>
              <w:rPr>
                <w:noProof/>
                <w:webHidden/>
              </w:rPr>
              <w:instrText xml:space="preserve"> PAGEREF _Toc226551215 \h </w:instrText>
            </w:r>
            <w:r>
              <w:rPr>
                <w:noProof/>
                <w:webHidden/>
              </w:rPr>
            </w:r>
            <w:r>
              <w:rPr>
                <w:noProof/>
                <w:webHidden/>
              </w:rPr>
              <w:fldChar w:fldCharType="separate"/>
            </w:r>
            <w:r>
              <w:rPr>
                <w:noProof/>
                <w:webHidden/>
              </w:rPr>
              <w:t>3</w:t>
            </w:r>
            <w:r>
              <w:rPr>
                <w:noProof/>
                <w:webHidden/>
              </w:rPr>
              <w:fldChar w:fldCharType="end"/>
            </w:r>
          </w:hyperlink>
        </w:p>
        <w:p w14:paraId="0876670B" w14:textId="639AC3BC" w:rsidR="00E57AD2" w:rsidRDefault="00E57AD2">
          <w:pPr>
            <w:pStyle w:val="TOC1"/>
            <w:tabs>
              <w:tab w:val="left" w:pos="440"/>
              <w:tab w:val="right" w:leader="dot" w:pos="9016"/>
            </w:tabs>
            <w:rPr>
              <w:noProof/>
              <w:kern w:val="2"/>
              <w:sz w:val="24"/>
              <w:szCs w:val="24"/>
              <w:lang w:eastAsia="en-GB"/>
              <w14:ligatures w14:val="standardContextual"/>
            </w:rPr>
          </w:pPr>
          <w:hyperlink w:anchor="_Toc226551216" w:history="1">
            <w:r w:rsidRPr="004F7A93">
              <w:rPr>
                <w:rStyle w:val="Hyperlink"/>
                <w:noProof/>
              </w:rPr>
              <w:t>2.</w:t>
            </w:r>
            <w:r>
              <w:rPr>
                <w:noProof/>
                <w:kern w:val="2"/>
                <w:sz w:val="24"/>
                <w:szCs w:val="24"/>
                <w:lang w:eastAsia="en-GB"/>
                <w14:ligatures w14:val="standardContextual"/>
              </w:rPr>
              <w:tab/>
            </w:r>
            <w:r w:rsidRPr="004F7A93">
              <w:rPr>
                <w:rStyle w:val="Hyperlink"/>
                <w:noProof/>
              </w:rPr>
              <w:t>Tender Guidance</w:t>
            </w:r>
            <w:r>
              <w:rPr>
                <w:noProof/>
                <w:webHidden/>
              </w:rPr>
              <w:tab/>
            </w:r>
            <w:r>
              <w:rPr>
                <w:noProof/>
                <w:webHidden/>
              </w:rPr>
              <w:fldChar w:fldCharType="begin"/>
            </w:r>
            <w:r>
              <w:rPr>
                <w:noProof/>
                <w:webHidden/>
              </w:rPr>
              <w:instrText xml:space="preserve"> PAGEREF _Toc226551216 \h </w:instrText>
            </w:r>
            <w:r>
              <w:rPr>
                <w:noProof/>
                <w:webHidden/>
              </w:rPr>
            </w:r>
            <w:r>
              <w:rPr>
                <w:noProof/>
                <w:webHidden/>
              </w:rPr>
              <w:fldChar w:fldCharType="separate"/>
            </w:r>
            <w:r>
              <w:rPr>
                <w:noProof/>
                <w:webHidden/>
              </w:rPr>
              <w:t>2</w:t>
            </w:r>
            <w:r>
              <w:rPr>
                <w:noProof/>
                <w:webHidden/>
              </w:rPr>
              <w:fldChar w:fldCharType="end"/>
            </w:r>
          </w:hyperlink>
        </w:p>
        <w:p w14:paraId="415BBE7A" w14:textId="05BE7DB7" w:rsidR="00E57AD2" w:rsidRDefault="00E57AD2">
          <w:pPr>
            <w:pStyle w:val="TOC2"/>
            <w:tabs>
              <w:tab w:val="left" w:pos="960"/>
              <w:tab w:val="right" w:leader="dot" w:pos="9016"/>
            </w:tabs>
            <w:rPr>
              <w:noProof/>
              <w:kern w:val="2"/>
              <w:sz w:val="24"/>
              <w:szCs w:val="24"/>
              <w:lang w:eastAsia="en-GB"/>
              <w14:ligatures w14:val="standardContextual"/>
            </w:rPr>
          </w:pPr>
          <w:hyperlink w:anchor="_Toc226551217" w:history="1">
            <w:r w:rsidRPr="004F7A93">
              <w:rPr>
                <w:rStyle w:val="Hyperlink"/>
                <w:noProof/>
              </w:rPr>
              <w:t>2.1.</w:t>
            </w:r>
            <w:r>
              <w:rPr>
                <w:noProof/>
                <w:kern w:val="2"/>
                <w:sz w:val="24"/>
                <w:szCs w:val="24"/>
                <w:lang w:eastAsia="en-GB"/>
                <w14:ligatures w14:val="standardContextual"/>
              </w:rPr>
              <w:tab/>
            </w:r>
            <w:r w:rsidRPr="004F7A93">
              <w:rPr>
                <w:rStyle w:val="Hyperlink"/>
                <w:noProof/>
              </w:rPr>
              <w:t>Instructions to Tenderers</w:t>
            </w:r>
            <w:r>
              <w:rPr>
                <w:noProof/>
                <w:webHidden/>
              </w:rPr>
              <w:tab/>
            </w:r>
            <w:r>
              <w:rPr>
                <w:noProof/>
                <w:webHidden/>
              </w:rPr>
              <w:fldChar w:fldCharType="begin"/>
            </w:r>
            <w:r>
              <w:rPr>
                <w:noProof/>
                <w:webHidden/>
              </w:rPr>
              <w:instrText xml:space="preserve"> PAGEREF _Toc226551217 \h </w:instrText>
            </w:r>
            <w:r>
              <w:rPr>
                <w:noProof/>
                <w:webHidden/>
              </w:rPr>
            </w:r>
            <w:r>
              <w:rPr>
                <w:noProof/>
                <w:webHidden/>
              </w:rPr>
              <w:fldChar w:fldCharType="separate"/>
            </w:r>
            <w:r>
              <w:rPr>
                <w:noProof/>
                <w:webHidden/>
              </w:rPr>
              <w:t>2</w:t>
            </w:r>
            <w:r>
              <w:rPr>
                <w:noProof/>
                <w:webHidden/>
              </w:rPr>
              <w:fldChar w:fldCharType="end"/>
            </w:r>
          </w:hyperlink>
        </w:p>
        <w:p w14:paraId="77A731F9" w14:textId="5537F0AD" w:rsidR="00E57AD2" w:rsidRDefault="00E57AD2">
          <w:pPr>
            <w:pStyle w:val="TOC2"/>
            <w:tabs>
              <w:tab w:val="left" w:pos="960"/>
              <w:tab w:val="right" w:leader="dot" w:pos="9016"/>
            </w:tabs>
            <w:rPr>
              <w:noProof/>
              <w:kern w:val="2"/>
              <w:sz w:val="24"/>
              <w:szCs w:val="24"/>
              <w:lang w:eastAsia="en-GB"/>
              <w14:ligatures w14:val="standardContextual"/>
            </w:rPr>
          </w:pPr>
          <w:hyperlink w:anchor="_Toc226551218" w:history="1">
            <w:r w:rsidRPr="004F7A93">
              <w:rPr>
                <w:rStyle w:val="Hyperlink"/>
                <w:noProof/>
              </w:rPr>
              <w:t>2.2.</w:t>
            </w:r>
            <w:r>
              <w:rPr>
                <w:noProof/>
                <w:kern w:val="2"/>
                <w:sz w:val="24"/>
                <w:szCs w:val="24"/>
                <w:lang w:eastAsia="en-GB"/>
                <w14:ligatures w14:val="standardContextual"/>
              </w:rPr>
              <w:tab/>
            </w:r>
            <w:r w:rsidRPr="004F7A93">
              <w:rPr>
                <w:rStyle w:val="Hyperlink"/>
                <w:noProof/>
              </w:rPr>
              <w:t>Preparation of Tender</w:t>
            </w:r>
            <w:r>
              <w:rPr>
                <w:noProof/>
                <w:webHidden/>
              </w:rPr>
              <w:tab/>
            </w:r>
            <w:r>
              <w:rPr>
                <w:noProof/>
                <w:webHidden/>
              </w:rPr>
              <w:fldChar w:fldCharType="begin"/>
            </w:r>
            <w:r>
              <w:rPr>
                <w:noProof/>
                <w:webHidden/>
              </w:rPr>
              <w:instrText xml:space="preserve"> PAGEREF _Toc226551218 \h </w:instrText>
            </w:r>
            <w:r>
              <w:rPr>
                <w:noProof/>
                <w:webHidden/>
              </w:rPr>
            </w:r>
            <w:r>
              <w:rPr>
                <w:noProof/>
                <w:webHidden/>
              </w:rPr>
              <w:fldChar w:fldCharType="separate"/>
            </w:r>
            <w:r>
              <w:rPr>
                <w:noProof/>
                <w:webHidden/>
              </w:rPr>
              <w:t>3</w:t>
            </w:r>
            <w:r>
              <w:rPr>
                <w:noProof/>
                <w:webHidden/>
              </w:rPr>
              <w:fldChar w:fldCharType="end"/>
            </w:r>
          </w:hyperlink>
        </w:p>
        <w:p w14:paraId="64350D9F" w14:textId="7EB11020" w:rsidR="00E57AD2" w:rsidRDefault="00E57AD2">
          <w:pPr>
            <w:pStyle w:val="TOC2"/>
            <w:tabs>
              <w:tab w:val="left" w:pos="960"/>
              <w:tab w:val="right" w:leader="dot" w:pos="9016"/>
            </w:tabs>
            <w:rPr>
              <w:noProof/>
              <w:kern w:val="2"/>
              <w:sz w:val="24"/>
              <w:szCs w:val="24"/>
              <w:lang w:eastAsia="en-GB"/>
              <w14:ligatures w14:val="standardContextual"/>
            </w:rPr>
          </w:pPr>
          <w:hyperlink w:anchor="_Toc226551219" w:history="1">
            <w:r w:rsidRPr="004F7A93">
              <w:rPr>
                <w:rStyle w:val="Hyperlink"/>
                <w:noProof/>
              </w:rPr>
              <w:t>2.3.</w:t>
            </w:r>
            <w:r>
              <w:rPr>
                <w:noProof/>
                <w:kern w:val="2"/>
                <w:sz w:val="24"/>
                <w:szCs w:val="24"/>
                <w:lang w:eastAsia="en-GB"/>
                <w14:ligatures w14:val="standardContextual"/>
              </w:rPr>
              <w:tab/>
            </w:r>
            <w:r w:rsidRPr="004F7A93">
              <w:rPr>
                <w:rStyle w:val="Hyperlink"/>
                <w:noProof/>
              </w:rPr>
              <w:t>Submission of Tenders</w:t>
            </w:r>
            <w:r>
              <w:rPr>
                <w:noProof/>
                <w:webHidden/>
              </w:rPr>
              <w:tab/>
            </w:r>
            <w:r>
              <w:rPr>
                <w:noProof/>
                <w:webHidden/>
              </w:rPr>
              <w:fldChar w:fldCharType="begin"/>
            </w:r>
            <w:r>
              <w:rPr>
                <w:noProof/>
                <w:webHidden/>
              </w:rPr>
              <w:instrText xml:space="preserve"> PAGEREF _Toc226551219 \h </w:instrText>
            </w:r>
            <w:r>
              <w:rPr>
                <w:noProof/>
                <w:webHidden/>
              </w:rPr>
            </w:r>
            <w:r>
              <w:rPr>
                <w:noProof/>
                <w:webHidden/>
              </w:rPr>
              <w:fldChar w:fldCharType="separate"/>
            </w:r>
            <w:r>
              <w:rPr>
                <w:noProof/>
                <w:webHidden/>
              </w:rPr>
              <w:t>3</w:t>
            </w:r>
            <w:r>
              <w:rPr>
                <w:noProof/>
                <w:webHidden/>
              </w:rPr>
              <w:fldChar w:fldCharType="end"/>
            </w:r>
          </w:hyperlink>
        </w:p>
        <w:p w14:paraId="625889D1" w14:textId="33424C4D" w:rsidR="00E57AD2" w:rsidRDefault="00E57AD2">
          <w:pPr>
            <w:pStyle w:val="TOC2"/>
            <w:tabs>
              <w:tab w:val="left" w:pos="960"/>
              <w:tab w:val="right" w:leader="dot" w:pos="9016"/>
            </w:tabs>
            <w:rPr>
              <w:noProof/>
              <w:kern w:val="2"/>
              <w:sz w:val="24"/>
              <w:szCs w:val="24"/>
              <w:lang w:eastAsia="en-GB"/>
              <w14:ligatures w14:val="standardContextual"/>
            </w:rPr>
          </w:pPr>
          <w:hyperlink w:anchor="_Toc226551220" w:history="1">
            <w:r w:rsidRPr="004F7A93">
              <w:rPr>
                <w:rStyle w:val="Hyperlink"/>
                <w:noProof/>
              </w:rPr>
              <w:t>2.4.</w:t>
            </w:r>
            <w:r>
              <w:rPr>
                <w:noProof/>
                <w:kern w:val="2"/>
                <w:sz w:val="24"/>
                <w:szCs w:val="24"/>
                <w:lang w:eastAsia="en-GB"/>
                <w14:ligatures w14:val="standardContextual"/>
              </w:rPr>
              <w:tab/>
            </w:r>
            <w:r w:rsidRPr="004F7A93">
              <w:rPr>
                <w:rStyle w:val="Hyperlink"/>
                <w:noProof/>
              </w:rPr>
              <w:t>Queries Relating to Tender</w:t>
            </w:r>
            <w:r>
              <w:rPr>
                <w:noProof/>
                <w:webHidden/>
              </w:rPr>
              <w:tab/>
            </w:r>
            <w:r>
              <w:rPr>
                <w:noProof/>
                <w:webHidden/>
              </w:rPr>
              <w:fldChar w:fldCharType="begin"/>
            </w:r>
            <w:r>
              <w:rPr>
                <w:noProof/>
                <w:webHidden/>
              </w:rPr>
              <w:instrText xml:space="preserve"> PAGEREF _Toc226551220 \h </w:instrText>
            </w:r>
            <w:r>
              <w:rPr>
                <w:noProof/>
                <w:webHidden/>
              </w:rPr>
            </w:r>
            <w:r>
              <w:rPr>
                <w:noProof/>
                <w:webHidden/>
              </w:rPr>
              <w:fldChar w:fldCharType="separate"/>
            </w:r>
            <w:r>
              <w:rPr>
                <w:noProof/>
                <w:webHidden/>
              </w:rPr>
              <w:t>4</w:t>
            </w:r>
            <w:r>
              <w:rPr>
                <w:noProof/>
                <w:webHidden/>
              </w:rPr>
              <w:fldChar w:fldCharType="end"/>
            </w:r>
          </w:hyperlink>
        </w:p>
        <w:p w14:paraId="79ABF6D5" w14:textId="77EEF434" w:rsidR="00E57AD2" w:rsidRDefault="00E57AD2">
          <w:pPr>
            <w:pStyle w:val="TOC2"/>
            <w:tabs>
              <w:tab w:val="left" w:pos="960"/>
              <w:tab w:val="right" w:leader="dot" w:pos="9016"/>
            </w:tabs>
            <w:rPr>
              <w:noProof/>
              <w:kern w:val="2"/>
              <w:sz w:val="24"/>
              <w:szCs w:val="24"/>
              <w:lang w:eastAsia="en-GB"/>
              <w14:ligatures w14:val="standardContextual"/>
            </w:rPr>
          </w:pPr>
          <w:hyperlink w:anchor="_Toc226551221" w:history="1">
            <w:r w:rsidRPr="004F7A93">
              <w:rPr>
                <w:rStyle w:val="Hyperlink"/>
                <w:noProof/>
              </w:rPr>
              <w:t>2.5.</w:t>
            </w:r>
            <w:r>
              <w:rPr>
                <w:noProof/>
                <w:kern w:val="2"/>
                <w:sz w:val="24"/>
                <w:szCs w:val="24"/>
                <w:lang w:eastAsia="en-GB"/>
                <w14:ligatures w14:val="standardContextual"/>
              </w:rPr>
              <w:tab/>
            </w:r>
            <w:r w:rsidRPr="004F7A93">
              <w:rPr>
                <w:rStyle w:val="Hyperlink"/>
                <w:noProof/>
              </w:rPr>
              <w:t>Amendments to Tender Documents</w:t>
            </w:r>
            <w:r>
              <w:rPr>
                <w:noProof/>
                <w:webHidden/>
              </w:rPr>
              <w:tab/>
            </w:r>
            <w:r>
              <w:rPr>
                <w:noProof/>
                <w:webHidden/>
              </w:rPr>
              <w:fldChar w:fldCharType="begin"/>
            </w:r>
            <w:r>
              <w:rPr>
                <w:noProof/>
                <w:webHidden/>
              </w:rPr>
              <w:instrText xml:space="preserve"> PAGEREF _Toc226551221 \h </w:instrText>
            </w:r>
            <w:r>
              <w:rPr>
                <w:noProof/>
                <w:webHidden/>
              </w:rPr>
            </w:r>
            <w:r>
              <w:rPr>
                <w:noProof/>
                <w:webHidden/>
              </w:rPr>
              <w:fldChar w:fldCharType="separate"/>
            </w:r>
            <w:r>
              <w:rPr>
                <w:noProof/>
                <w:webHidden/>
              </w:rPr>
              <w:t>5</w:t>
            </w:r>
            <w:r>
              <w:rPr>
                <w:noProof/>
                <w:webHidden/>
              </w:rPr>
              <w:fldChar w:fldCharType="end"/>
            </w:r>
          </w:hyperlink>
        </w:p>
        <w:p w14:paraId="55293666" w14:textId="287EDDAC" w:rsidR="00E57AD2" w:rsidRDefault="00E57AD2">
          <w:pPr>
            <w:pStyle w:val="TOC2"/>
            <w:tabs>
              <w:tab w:val="left" w:pos="960"/>
              <w:tab w:val="right" w:leader="dot" w:pos="9016"/>
            </w:tabs>
            <w:rPr>
              <w:noProof/>
              <w:kern w:val="2"/>
              <w:sz w:val="24"/>
              <w:szCs w:val="24"/>
              <w:lang w:eastAsia="en-GB"/>
              <w14:ligatures w14:val="standardContextual"/>
            </w:rPr>
          </w:pPr>
          <w:hyperlink w:anchor="_Toc226551222" w:history="1">
            <w:r w:rsidRPr="004F7A93">
              <w:rPr>
                <w:rStyle w:val="Hyperlink"/>
                <w:noProof/>
              </w:rPr>
              <w:t>2.6.</w:t>
            </w:r>
            <w:r>
              <w:rPr>
                <w:noProof/>
                <w:kern w:val="2"/>
                <w:sz w:val="24"/>
                <w:szCs w:val="24"/>
                <w:lang w:eastAsia="en-GB"/>
                <w14:ligatures w14:val="standardContextual"/>
              </w:rPr>
              <w:tab/>
            </w:r>
            <w:r w:rsidRPr="004F7A93">
              <w:rPr>
                <w:rStyle w:val="Hyperlink"/>
                <w:noProof/>
              </w:rPr>
              <w:t>Right to Reject/Disqualify</w:t>
            </w:r>
            <w:r>
              <w:rPr>
                <w:noProof/>
                <w:webHidden/>
              </w:rPr>
              <w:tab/>
            </w:r>
            <w:r>
              <w:rPr>
                <w:noProof/>
                <w:webHidden/>
              </w:rPr>
              <w:fldChar w:fldCharType="begin"/>
            </w:r>
            <w:r>
              <w:rPr>
                <w:noProof/>
                <w:webHidden/>
              </w:rPr>
              <w:instrText xml:space="preserve"> PAGEREF _Toc226551222 \h </w:instrText>
            </w:r>
            <w:r>
              <w:rPr>
                <w:noProof/>
                <w:webHidden/>
              </w:rPr>
            </w:r>
            <w:r>
              <w:rPr>
                <w:noProof/>
                <w:webHidden/>
              </w:rPr>
              <w:fldChar w:fldCharType="separate"/>
            </w:r>
            <w:r>
              <w:rPr>
                <w:noProof/>
                <w:webHidden/>
              </w:rPr>
              <w:t>5</w:t>
            </w:r>
            <w:r>
              <w:rPr>
                <w:noProof/>
                <w:webHidden/>
              </w:rPr>
              <w:fldChar w:fldCharType="end"/>
            </w:r>
          </w:hyperlink>
        </w:p>
        <w:p w14:paraId="2918CBFC" w14:textId="0889AAA7" w:rsidR="00E57AD2" w:rsidRDefault="00E57AD2">
          <w:pPr>
            <w:pStyle w:val="TOC2"/>
            <w:tabs>
              <w:tab w:val="left" w:pos="960"/>
              <w:tab w:val="right" w:leader="dot" w:pos="9016"/>
            </w:tabs>
            <w:rPr>
              <w:noProof/>
              <w:kern w:val="2"/>
              <w:sz w:val="24"/>
              <w:szCs w:val="24"/>
              <w:lang w:eastAsia="en-GB"/>
              <w14:ligatures w14:val="standardContextual"/>
            </w:rPr>
          </w:pPr>
          <w:hyperlink w:anchor="_Toc226551223" w:history="1">
            <w:r w:rsidRPr="004F7A93">
              <w:rPr>
                <w:rStyle w:val="Hyperlink"/>
                <w:noProof/>
              </w:rPr>
              <w:t>2.7.</w:t>
            </w:r>
            <w:r>
              <w:rPr>
                <w:noProof/>
                <w:kern w:val="2"/>
                <w:sz w:val="24"/>
                <w:szCs w:val="24"/>
                <w:lang w:eastAsia="en-GB"/>
                <w14:ligatures w14:val="standardContextual"/>
              </w:rPr>
              <w:tab/>
            </w:r>
            <w:r w:rsidRPr="004F7A93">
              <w:rPr>
                <w:rStyle w:val="Hyperlink"/>
                <w:noProof/>
              </w:rPr>
              <w:t>Right to Cancel, Clarify or Vary the Process</w:t>
            </w:r>
            <w:r>
              <w:rPr>
                <w:noProof/>
                <w:webHidden/>
              </w:rPr>
              <w:tab/>
            </w:r>
            <w:r>
              <w:rPr>
                <w:noProof/>
                <w:webHidden/>
              </w:rPr>
              <w:fldChar w:fldCharType="begin"/>
            </w:r>
            <w:r>
              <w:rPr>
                <w:noProof/>
                <w:webHidden/>
              </w:rPr>
              <w:instrText xml:space="preserve"> PAGEREF _Toc226551223 \h </w:instrText>
            </w:r>
            <w:r>
              <w:rPr>
                <w:noProof/>
                <w:webHidden/>
              </w:rPr>
            </w:r>
            <w:r>
              <w:rPr>
                <w:noProof/>
                <w:webHidden/>
              </w:rPr>
              <w:fldChar w:fldCharType="separate"/>
            </w:r>
            <w:r>
              <w:rPr>
                <w:noProof/>
                <w:webHidden/>
              </w:rPr>
              <w:t>5</w:t>
            </w:r>
            <w:r>
              <w:rPr>
                <w:noProof/>
                <w:webHidden/>
              </w:rPr>
              <w:fldChar w:fldCharType="end"/>
            </w:r>
          </w:hyperlink>
        </w:p>
        <w:p w14:paraId="37564FB9" w14:textId="3C82DA0E" w:rsidR="00E57AD2" w:rsidRDefault="00E57AD2">
          <w:pPr>
            <w:pStyle w:val="TOC2"/>
            <w:tabs>
              <w:tab w:val="left" w:pos="960"/>
              <w:tab w:val="right" w:leader="dot" w:pos="9016"/>
            </w:tabs>
            <w:rPr>
              <w:noProof/>
              <w:kern w:val="2"/>
              <w:sz w:val="24"/>
              <w:szCs w:val="24"/>
              <w:lang w:eastAsia="en-GB"/>
              <w14:ligatures w14:val="standardContextual"/>
            </w:rPr>
          </w:pPr>
          <w:hyperlink w:anchor="_Toc226551224" w:history="1">
            <w:r w:rsidRPr="004F7A93">
              <w:rPr>
                <w:rStyle w:val="Hyperlink"/>
                <w:noProof/>
              </w:rPr>
              <w:t>2.8.</w:t>
            </w:r>
            <w:r>
              <w:rPr>
                <w:noProof/>
                <w:kern w:val="2"/>
                <w:sz w:val="24"/>
                <w:szCs w:val="24"/>
                <w:lang w:eastAsia="en-GB"/>
                <w14:ligatures w14:val="standardContextual"/>
              </w:rPr>
              <w:tab/>
            </w:r>
            <w:r w:rsidRPr="004F7A93">
              <w:rPr>
                <w:rStyle w:val="Hyperlink"/>
                <w:noProof/>
              </w:rPr>
              <w:t>Site Visits</w:t>
            </w:r>
            <w:r>
              <w:rPr>
                <w:noProof/>
                <w:webHidden/>
              </w:rPr>
              <w:tab/>
            </w:r>
            <w:r>
              <w:rPr>
                <w:noProof/>
                <w:webHidden/>
              </w:rPr>
              <w:fldChar w:fldCharType="begin"/>
            </w:r>
            <w:r>
              <w:rPr>
                <w:noProof/>
                <w:webHidden/>
              </w:rPr>
              <w:instrText xml:space="preserve"> PAGEREF _Toc226551224 \h </w:instrText>
            </w:r>
            <w:r>
              <w:rPr>
                <w:noProof/>
                <w:webHidden/>
              </w:rPr>
            </w:r>
            <w:r>
              <w:rPr>
                <w:noProof/>
                <w:webHidden/>
              </w:rPr>
              <w:fldChar w:fldCharType="separate"/>
            </w:r>
            <w:r>
              <w:rPr>
                <w:noProof/>
                <w:webHidden/>
              </w:rPr>
              <w:t>5</w:t>
            </w:r>
            <w:r>
              <w:rPr>
                <w:noProof/>
                <w:webHidden/>
              </w:rPr>
              <w:fldChar w:fldCharType="end"/>
            </w:r>
          </w:hyperlink>
        </w:p>
        <w:p w14:paraId="053D497F" w14:textId="6B9285C2" w:rsidR="00E57AD2" w:rsidRDefault="00E57AD2">
          <w:pPr>
            <w:pStyle w:val="TOC2"/>
            <w:tabs>
              <w:tab w:val="left" w:pos="960"/>
              <w:tab w:val="right" w:leader="dot" w:pos="9016"/>
            </w:tabs>
            <w:rPr>
              <w:noProof/>
              <w:kern w:val="2"/>
              <w:sz w:val="24"/>
              <w:szCs w:val="24"/>
              <w:lang w:eastAsia="en-GB"/>
              <w14:ligatures w14:val="standardContextual"/>
            </w:rPr>
          </w:pPr>
          <w:hyperlink w:anchor="_Toc226551225" w:history="1">
            <w:r w:rsidRPr="004F7A93">
              <w:rPr>
                <w:rStyle w:val="Hyperlink"/>
                <w:noProof/>
              </w:rPr>
              <w:t>2.9.</w:t>
            </w:r>
            <w:r>
              <w:rPr>
                <w:noProof/>
                <w:kern w:val="2"/>
                <w:sz w:val="24"/>
                <w:szCs w:val="24"/>
                <w:lang w:eastAsia="en-GB"/>
                <w14:ligatures w14:val="standardContextual"/>
              </w:rPr>
              <w:tab/>
            </w:r>
            <w:r w:rsidRPr="004F7A93">
              <w:rPr>
                <w:rStyle w:val="Hyperlink"/>
                <w:noProof/>
              </w:rPr>
              <w:t>Corporate Policies</w:t>
            </w:r>
            <w:r>
              <w:rPr>
                <w:noProof/>
                <w:webHidden/>
              </w:rPr>
              <w:tab/>
            </w:r>
            <w:r>
              <w:rPr>
                <w:noProof/>
                <w:webHidden/>
              </w:rPr>
              <w:fldChar w:fldCharType="begin"/>
            </w:r>
            <w:r>
              <w:rPr>
                <w:noProof/>
                <w:webHidden/>
              </w:rPr>
              <w:instrText xml:space="preserve"> PAGEREF _Toc226551225 \h </w:instrText>
            </w:r>
            <w:r>
              <w:rPr>
                <w:noProof/>
                <w:webHidden/>
              </w:rPr>
            </w:r>
            <w:r>
              <w:rPr>
                <w:noProof/>
                <w:webHidden/>
              </w:rPr>
              <w:fldChar w:fldCharType="separate"/>
            </w:r>
            <w:r>
              <w:rPr>
                <w:noProof/>
                <w:webHidden/>
              </w:rPr>
              <w:t>6</w:t>
            </w:r>
            <w:r>
              <w:rPr>
                <w:noProof/>
                <w:webHidden/>
              </w:rPr>
              <w:fldChar w:fldCharType="end"/>
            </w:r>
          </w:hyperlink>
        </w:p>
        <w:p w14:paraId="1B394616" w14:textId="135FE999" w:rsidR="00E57AD2" w:rsidRDefault="00E57AD2">
          <w:pPr>
            <w:pStyle w:val="TOC2"/>
            <w:tabs>
              <w:tab w:val="left" w:pos="960"/>
              <w:tab w:val="right" w:leader="dot" w:pos="9016"/>
            </w:tabs>
            <w:rPr>
              <w:noProof/>
              <w:kern w:val="2"/>
              <w:sz w:val="24"/>
              <w:szCs w:val="24"/>
              <w:lang w:eastAsia="en-GB"/>
              <w14:ligatures w14:val="standardContextual"/>
            </w:rPr>
          </w:pPr>
          <w:hyperlink w:anchor="_Toc226551226" w:history="1">
            <w:r w:rsidRPr="004F7A93">
              <w:rPr>
                <w:rStyle w:val="Hyperlink"/>
                <w:noProof/>
              </w:rPr>
              <w:t>2.10.</w:t>
            </w:r>
            <w:r>
              <w:rPr>
                <w:noProof/>
                <w:kern w:val="2"/>
                <w:sz w:val="24"/>
                <w:szCs w:val="24"/>
                <w:lang w:eastAsia="en-GB"/>
                <w14:ligatures w14:val="standardContextual"/>
              </w:rPr>
              <w:tab/>
            </w:r>
            <w:r w:rsidRPr="004F7A93">
              <w:rPr>
                <w:rStyle w:val="Hyperlink"/>
                <w:noProof/>
              </w:rPr>
              <w:t>Sub-Contracting Arrangements</w:t>
            </w:r>
            <w:r>
              <w:rPr>
                <w:noProof/>
                <w:webHidden/>
              </w:rPr>
              <w:tab/>
            </w:r>
            <w:r>
              <w:rPr>
                <w:noProof/>
                <w:webHidden/>
              </w:rPr>
              <w:fldChar w:fldCharType="begin"/>
            </w:r>
            <w:r>
              <w:rPr>
                <w:noProof/>
                <w:webHidden/>
              </w:rPr>
              <w:instrText xml:space="preserve"> PAGEREF _Toc226551226 \h </w:instrText>
            </w:r>
            <w:r>
              <w:rPr>
                <w:noProof/>
                <w:webHidden/>
              </w:rPr>
            </w:r>
            <w:r>
              <w:rPr>
                <w:noProof/>
                <w:webHidden/>
              </w:rPr>
              <w:fldChar w:fldCharType="separate"/>
            </w:r>
            <w:r>
              <w:rPr>
                <w:noProof/>
                <w:webHidden/>
              </w:rPr>
              <w:t>6</w:t>
            </w:r>
            <w:r>
              <w:rPr>
                <w:noProof/>
                <w:webHidden/>
              </w:rPr>
              <w:fldChar w:fldCharType="end"/>
            </w:r>
          </w:hyperlink>
        </w:p>
        <w:p w14:paraId="7F426F43" w14:textId="1BB290B6" w:rsidR="00E57AD2" w:rsidRDefault="00E57AD2">
          <w:pPr>
            <w:pStyle w:val="TOC2"/>
            <w:tabs>
              <w:tab w:val="left" w:pos="960"/>
              <w:tab w:val="right" w:leader="dot" w:pos="9016"/>
            </w:tabs>
            <w:rPr>
              <w:noProof/>
              <w:kern w:val="2"/>
              <w:sz w:val="24"/>
              <w:szCs w:val="24"/>
              <w:lang w:eastAsia="en-GB"/>
              <w14:ligatures w14:val="standardContextual"/>
            </w:rPr>
          </w:pPr>
          <w:hyperlink w:anchor="_Toc226551227" w:history="1">
            <w:r w:rsidRPr="004F7A93">
              <w:rPr>
                <w:rStyle w:val="Hyperlink"/>
                <w:noProof/>
              </w:rPr>
              <w:t>2.11.</w:t>
            </w:r>
            <w:r>
              <w:rPr>
                <w:noProof/>
                <w:kern w:val="2"/>
                <w:sz w:val="24"/>
                <w:szCs w:val="24"/>
                <w:lang w:eastAsia="en-GB"/>
                <w14:ligatures w14:val="standardContextual"/>
              </w:rPr>
              <w:tab/>
            </w:r>
            <w:r w:rsidRPr="004F7A93">
              <w:rPr>
                <w:rStyle w:val="Hyperlink"/>
                <w:noProof/>
              </w:rPr>
              <w:t>Consortia Arrangements</w:t>
            </w:r>
            <w:r>
              <w:rPr>
                <w:noProof/>
                <w:webHidden/>
              </w:rPr>
              <w:tab/>
            </w:r>
            <w:r>
              <w:rPr>
                <w:noProof/>
                <w:webHidden/>
              </w:rPr>
              <w:fldChar w:fldCharType="begin"/>
            </w:r>
            <w:r>
              <w:rPr>
                <w:noProof/>
                <w:webHidden/>
              </w:rPr>
              <w:instrText xml:space="preserve"> PAGEREF _Toc226551227 \h </w:instrText>
            </w:r>
            <w:r>
              <w:rPr>
                <w:noProof/>
                <w:webHidden/>
              </w:rPr>
            </w:r>
            <w:r>
              <w:rPr>
                <w:noProof/>
                <w:webHidden/>
              </w:rPr>
              <w:fldChar w:fldCharType="separate"/>
            </w:r>
            <w:r>
              <w:rPr>
                <w:noProof/>
                <w:webHidden/>
              </w:rPr>
              <w:t>6</w:t>
            </w:r>
            <w:r>
              <w:rPr>
                <w:noProof/>
                <w:webHidden/>
              </w:rPr>
              <w:fldChar w:fldCharType="end"/>
            </w:r>
          </w:hyperlink>
        </w:p>
        <w:p w14:paraId="32B3632A" w14:textId="6E91B650" w:rsidR="00E57AD2" w:rsidRDefault="00E57AD2">
          <w:pPr>
            <w:pStyle w:val="TOC2"/>
            <w:tabs>
              <w:tab w:val="left" w:pos="960"/>
              <w:tab w:val="right" w:leader="dot" w:pos="9016"/>
            </w:tabs>
            <w:rPr>
              <w:noProof/>
              <w:kern w:val="2"/>
              <w:sz w:val="24"/>
              <w:szCs w:val="24"/>
              <w:lang w:eastAsia="en-GB"/>
              <w14:ligatures w14:val="standardContextual"/>
            </w:rPr>
          </w:pPr>
          <w:hyperlink w:anchor="_Toc226551228" w:history="1">
            <w:r w:rsidRPr="004F7A93">
              <w:rPr>
                <w:rStyle w:val="Hyperlink"/>
                <w:noProof/>
              </w:rPr>
              <w:t>2.12.</w:t>
            </w:r>
            <w:r>
              <w:rPr>
                <w:noProof/>
                <w:kern w:val="2"/>
                <w:sz w:val="24"/>
                <w:szCs w:val="24"/>
                <w:lang w:eastAsia="en-GB"/>
                <w14:ligatures w14:val="standardContextual"/>
              </w:rPr>
              <w:tab/>
            </w:r>
            <w:r w:rsidRPr="004F7A93">
              <w:rPr>
                <w:rStyle w:val="Hyperlink"/>
                <w:noProof/>
              </w:rPr>
              <w:t>Disbarment and Contract Termination</w:t>
            </w:r>
            <w:r>
              <w:rPr>
                <w:noProof/>
                <w:webHidden/>
              </w:rPr>
              <w:tab/>
            </w:r>
            <w:r>
              <w:rPr>
                <w:noProof/>
                <w:webHidden/>
              </w:rPr>
              <w:fldChar w:fldCharType="begin"/>
            </w:r>
            <w:r>
              <w:rPr>
                <w:noProof/>
                <w:webHidden/>
              </w:rPr>
              <w:instrText xml:space="preserve"> PAGEREF _Toc226551228 \h </w:instrText>
            </w:r>
            <w:r>
              <w:rPr>
                <w:noProof/>
                <w:webHidden/>
              </w:rPr>
            </w:r>
            <w:r>
              <w:rPr>
                <w:noProof/>
                <w:webHidden/>
              </w:rPr>
              <w:fldChar w:fldCharType="separate"/>
            </w:r>
            <w:r>
              <w:rPr>
                <w:noProof/>
                <w:webHidden/>
              </w:rPr>
              <w:t>7</w:t>
            </w:r>
            <w:r>
              <w:rPr>
                <w:noProof/>
                <w:webHidden/>
              </w:rPr>
              <w:fldChar w:fldCharType="end"/>
            </w:r>
          </w:hyperlink>
        </w:p>
        <w:p w14:paraId="26F0059F" w14:textId="572B49B0" w:rsidR="00E57AD2" w:rsidRDefault="00E57AD2">
          <w:pPr>
            <w:pStyle w:val="TOC1"/>
            <w:tabs>
              <w:tab w:val="left" w:pos="440"/>
              <w:tab w:val="right" w:leader="dot" w:pos="9016"/>
            </w:tabs>
            <w:rPr>
              <w:noProof/>
              <w:kern w:val="2"/>
              <w:sz w:val="24"/>
              <w:szCs w:val="24"/>
              <w:lang w:eastAsia="en-GB"/>
              <w14:ligatures w14:val="standardContextual"/>
            </w:rPr>
          </w:pPr>
          <w:hyperlink w:anchor="_Toc226551229" w:history="1">
            <w:r w:rsidRPr="004F7A93">
              <w:rPr>
                <w:rStyle w:val="Hyperlink"/>
                <w:noProof/>
              </w:rPr>
              <w:t>3.</w:t>
            </w:r>
            <w:r>
              <w:rPr>
                <w:noProof/>
                <w:kern w:val="2"/>
                <w:sz w:val="24"/>
                <w:szCs w:val="24"/>
                <w:lang w:eastAsia="en-GB"/>
                <w14:ligatures w14:val="standardContextual"/>
              </w:rPr>
              <w:tab/>
            </w:r>
            <w:r w:rsidRPr="004F7A93">
              <w:rPr>
                <w:rStyle w:val="Hyperlink"/>
                <w:noProof/>
              </w:rPr>
              <w:t>Evaluation and Selection</w:t>
            </w:r>
            <w:r>
              <w:rPr>
                <w:noProof/>
                <w:webHidden/>
              </w:rPr>
              <w:tab/>
            </w:r>
            <w:r>
              <w:rPr>
                <w:noProof/>
                <w:webHidden/>
              </w:rPr>
              <w:fldChar w:fldCharType="begin"/>
            </w:r>
            <w:r>
              <w:rPr>
                <w:noProof/>
                <w:webHidden/>
              </w:rPr>
              <w:instrText xml:space="preserve"> PAGEREF _Toc226551229 \h </w:instrText>
            </w:r>
            <w:r>
              <w:rPr>
                <w:noProof/>
                <w:webHidden/>
              </w:rPr>
            </w:r>
            <w:r>
              <w:rPr>
                <w:noProof/>
                <w:webHidden/>
              </w:rPr>
              <w:fldChar w:fldCharType="separate"/>
            </w:r>
            <w:r>
              <w:rPr>
                <w:noProof/>
                <w:webHidden/>
              </w:rPr>
              <w:t>8</w:t>
            </w:r>
            <w:r>
              <w:rPr>
                <w:noProof/>
                <w:webHidden/>
              </w:rPr>
              <w:fldChar w:fldCharType="end"/>
            </w:r>
          </w:hyperlink>
        </w:p>
        <w:p w14:paraId="6114638D" w14:textId="2BEC19FD" w:rsidR="00E57AD2" w:rsidRDefault="00E57AD2">
          <w:pPr>
            <w:pStyle w:val="TOC2"/>
            <w:tabs>
              <w:tab w:val="left" w:pos="960"/>
              <w:tab w:val="right" w:leader="dot" w:pos="9016"/>
            </w:tabs>
            <w:rPr>
              <w:noProof/>
              <w:kern w:val="2"/>
              <w:sz w:val="24"/>
              <w:szCs w:val="24"/>
              <w:lang w:eastAsia="en-GB"/>
              <w14:ligatures w14:val="standardContextual"/>
            </w:rPr>
          </w:pPr>
          <w:hyperlink w:anchor="_Toc226551230" w:history="1">
            <w:r w:rsidRPr="004F7A93">
              <w:rPr>
                <w:rStyle w:val="Hyperlink"/>
                <w:noProof/>
              </w:rPr>
              <w:t>3.1.</w:t>
            </w:r>
            <w:r>
              <w:rPr>
                <w:noProof/>
                <w:kern w:val="2"/>
                <w:sz w:val="24"/>
                <w:szCs w:val="24"/>
                <w:lang w:eastAsia="en-GB"/>
                <w14:ligatures w14:val="standardContextual"/>
              </w:rPr>
              <w:tab/>
            </w:r>
            <w:r w:rsidRPr="004F7A93">
              <w:rPr>
                <w:rStyle w:val="Hyperlink"/>
                <w:noProof/>
              </w:rPr>
              <w:t>Award Criteria</w:t>
            </w:r>
            <w:r>
              <w:rPr>
                <w:noProof/>
                <w:webHidden/>
              </w:rPr>
              <w:tab/>
            </w:r>
            <w:r>
              <w:rPr>
                <w:noProof/>
                <w:webHidden/>
              </w:rPr>
              <w:fldChar w:fldCharType="begin"/>
            </w:r>
            <w:r>
              <w:rPr>
                <w:noProof/>
                <w:webHidden/>
              </w:rPr>
              <w:instrText xml:space="preserve"> PAGEREF _Toc226551230 \h </w:instrText>
            </w:r>
            <w:r>
              <w:rPr>
                <w:noProof/>
                <w:webHidden/>
              </w:rPr>
            </w:r>
            <w:r>
              <w:rPr>
                <w:noProof/>
                <w:webHidden/>
              </w:rPr>
              <w:fldChar w:fldCharType="separate"/>
            </w:r>
            <w:r>
              <w:rPr>
                <w:noProof/>
                <w:webHidden/>
              </w:rPr>
              <w:t>8</w:t>
            </w:r>
            <w:r>
              <w:rPr>
                <w:noProof/>
                <w:webHidden/>
              </w:rPr>
              <w:fldChar w:fldCharType="end"/>
            </w:r>
          </w:hyperlink>
        </w:p>
        <w:p w14:paraId="663BFA4D" w14:textId="7267A8B6" w:rsidR="00E57AD2" w:rsidRDefault="00E57AD2">
          <w:pPr>
            <w:pStyle w:val="TOC2"/>
            <w:tabs>
              <w:tab w:val="left" w:pos="960"/>
              <w:tab w:val="right" w:leader="dot" w:pos="9016"/>
            </w:tabs>
            <w:rPr>
              <w:noProof/>
              <w:kern w:val="2"/>
              <w:sz w:val="24"/>
              <w:szCs w:val="24"/>
              <w:lang w:eastAsia="en-GB"/>
              <w14:ligatures w14:val="standardContextual"/>
            </w:rPr>
          </w:pPr>
          <w:hyperlink w:anchor="_Toc226551231" w:history="1">
            <w:r w:rsidRPr="004F7A93">
              <w:rPr>
                <w:rStyle w:val="Hyperlink"/>
                <w:noProof/>
              </w:rPr>
              <w:t>3.2.</w:t>
            </w:r>
            <w:r>
              <w:rPr>
                <w:noProof/>
                <w:kern w:val="2"/>
                <w:sz w:val="24"/>
                <w:szCs w:val="24"/>
                <w:lang w:eastAsia="en-GB"/>
                <w14:ligatures w14:val="standardContextual"/>
              </w:rPr>
              <w:tab/>
            </w:r>
            <w:r w:rsidRPr="004F7A93">
              <w:rPr>
                <w:rStyle w:val="Hyperlink"/>
                <w:noProof/>
              </w:rPr>
              <w:t>Foundation Questions</w:t>
            </w:r>
            <w:r>
              <w:rPr>
                <w:noProof/>
                <w:webHidden/>
              </w:rPr>
              <w:tab/>
            </w:r>
            <w:r>
              <w:rPr>
                <w:noProof/>
                <w:webHidden/>
              </w:rPr>
              <w:fldChar w:fldCharType="begin"/>
            </w:r>
            <w:r>
              <w:rPr>
                <w:noProof/>
                <w:webHidden/>
              </w:rPr>
              <w:instrText xml:space="preserve"> PAGEREF _Toc226551231 \h </w:instrText>
            </w:r>
            <w:r>
              <w:rPr>
                <w:noProof/>
                <w:webHidden/>
              </w:rPr>
            </w:r>
            <w:r>
              <w:rPr>
                <w:noProof/>
                <w:webHidden/>
              </w:rPr>
              <w:fldChar w:fldCharType="separate"/>
            </w:r>
            <w:r>
              <w:rPr>
                <w:noProof/>
                <w:webHidden/>
              </w:rPr>
              <w:t>8</w:t>
            </w:r>
            <w:r>
              <w:rPr>
                <w:noProof/>
                <w:webHidden/>
              </w:rPr>
              <w:fldChar w:fldCharType="end"/>
            </w:r>
          </w:hyperlink>
        </w:p>
        <w:p w14:paraId="25FE5343" w14:textId="2319ADAD" w:rsidR="00E57AD2" w:rsidRDefault="00E57AD2">
          <w:pPr>
            <w:pStyle w:val="TOC2"/>
            <w:tabs>
              <w:tab w:val="left" w:pos="960"/>
              <w:tab w:val="right" w:leader="dot" w:pos="9016"/>
            </w:tabs>
            <w:rPr>
              <w:noProof/>
              <w:kern w:val="2"/>
              <w:sz w:val="24"/>
              <w:szCs w:val="24"/>
              <w:lang w:eastAsia="en-GB"/>
              <w14:ligatures w14:val="standardContextual"/>
            </w:rPr>
          </w:pPr>
          <w:hyperlink w:anchor="_Toc226551232" w:history="1">
            <w:r w:rsidRPr="004F7A93">
              <w:rPr>
                <w:rStyle w:val="Hyperlink"/>
                <w:noProof/>
              </w:rPr>
              <w:t>3.3.</w:t>
            </w:r>
            <w:r>
              <w:rPr>
                <w:noProof/>
                <w:kern w:val="2"/>
                <w:sz w:val="24"/>
                <w:szCs w:val="24"/>
                <w:lang w:eastAsia="en-GB"/>
                <w14:ligatures w14:val="standardContextual"/>
              </w:rPr>
              <w:tab/>
            </w:r>
            <w:r w:rsidRPr="004F7A93">
              <w:rPr>
                <w:rStyle w:val="Hyperlink"/>
                <w:noProof/>
              </w:rPr>
              <w:t>Evaluation Questions</w:t>
            </w:r>
            <w:r>
              <w:rPr>
                <w:noProof/>
                <w:webHidden/>
              </w:rPr>
              <w:tab/>
            </w:r>
            <w:r>
              <w:rPr>
                <w:noProof/>
                <w:webHidden/>
              </w:rPr>
              <w:fldChar w:fldCharType="begin"/>
            </w:r>
            <w:r>
              <w:rPr>
                <w:noProof/>
                <w:webHidden/>
              </w:rPr>
              <w:instrText xml:space="preserve"> PAGEREF _Toc226551232 \h </w:instrText>
            </w:r>
            <w:r>
              <w:rPr>
                <w:noProof/>
                <w:webHidden/>
              </w:rPr>
            </w:r>
            <w:r>
              <w:rPr>
                <w:noProof/>
                <w:webHidden/>
              </w:rPr>
              <w:fldChar w:fldCharType="separate"/>
            </w:r>
            <w:r>
              <w:rPr>
                <w:noProof/>
                <w:webHidden/>
              </w:rPr>
              <w:t>9</w:t>
            </w:r>
            <w:r>
              <w:rPr>
                <w:noProof/>
                <w:webHidden/>
              </w:rPr>
              <w:fldChar w:fldCharType="end"/>
            </w:r>
          </w:hyperlink>
        </w:p>
        <w:p w14:paraId="28CCEB69" w14:textId="4E91AAFB" w:rsidR="00E57AD2" w:rsidRDefault="00E57AD2">
          <w:pPr>
            <w:pStyle w:val="TOC2"/>
            <w:tabs>
              <w:tab w:val="left" w:pos="960"/>
              <w:tab w:val="right" w:leader="dot" w:pos="9016"/>
            </w:tabs>
            <w:rPr>
              <w:noProof/>
              <w:kern w:val="2"/>
              <w:sz w:val="24"/>
              <w:szCs w:val="24"/>
              <w:lang w:eastAsia="en-GB"/>
              <w14:ligatures w14:val="standardContextual"/>
            </w:rPr>
          </w:pPr>
          <w:hyperlink w:anchor="_Toc226551233" w:history="1">
            <w:r w:rsidRPr="004F7A93">
              <w:rPr>
                <w:rStyle w:val="Hyperlink"/>
                <w:noProof/>
              </w:rPr>
              <w:t>3.4.</w:t>
            </w:r>
            <w:r>
              <w:rPr>
                <w:noProof/>
                <w:kern w:val="2"/>
                <w:sz w:val="24"/>
                <w:szCs w:val="24"/>
                <w:lang w:eastAsia="en-GB"/>
                <w14:ligatures w14:val="standardContextual"/>
              </w:rPr>
              <w:tab/>
            </w:r>
            <w:r w:rsidRPr="004F7A93">
              <w:rPr>
                <w:rStyle w:val="Hyperlink"/>
                <w:noProof/>
              </w:rPr>
              <w:t>Tender Evaluation Process</w:t>
            </w:r>
            <w:r>
              <w:rPr>
                <w:noProof/>
                <w:webHidden/>
              </w:rPr>
              <w:tab/>
            </w:r>
            <w:r>
              <w:rPr>
                <w:noProof/>
                <w:webHidden/>
              </w:rPr>
              <w:fldChar w:fldCharType="begin"/>
            </w:r>
            <w:r>
              <w:rPr>
                <w:noProof/>
                <w:webHidden/>
              </w:rPr>
              <w:instrText xml:space="preserve"> PAGEREF _Toc226551233 \h </w:instrText>
            </w:r>
            <w:r>
              <w:rPr>
                <w:noProof/>
                <w:webHidden/>
              </w:rPr>
            </w:r>
            <w:r>
              <w:rPr>
                <w:noProof/>
                <w:webHidden/>
              </w:rPr>
              <w:fldChar w:fldCharType="separate"/>
            </w:r>
            <w:r>
              <w:rPr>
                <w:noProof/>
                <w:webHidden/>
              </w:rPr>
              <w:t>9</w:t>
            </w:r>
            <w:r>
              <w:rPr>
                <w:noProof/>
                <w:webHidden/>
              </w:rPr>
              <w:fldChar w:fldCharType="end"/>
            </w:r>
          </w:hyperlink>
        </w:p>
        <w:p w14:paraId="586FEC37" w14:textId="0E37A6F6" w:rsidR="00E57AD2" w:rsidRDefault="00E57AD2">
          <w:pPr>
            <w:pStyle w:val="TOC3"/>
            <w:tabs>
              <w:tab w:val="left" w:pos="1440"/>
              <w:tab w:val="right" w:leader="dot" w:pos="9016"/>
            </w:tabs>
            <w:rPr>
              <w:noProof/>
              <w:kern w:val="2"/>
              <w:sz w:val="24"/>
              <w:szCs w:val="24"/>
              <w:lang w:eastAsia="en-GB"/>
              <w14:ligatures w14:val="standardContextual"/>
            </w:rPr>
          </w:pPr>
          <w:hyperlink w:anchor="_Toc226551234" w:history="1">
            <w:r w:rsidRPr="004F7A93">
              <w:rPr>
                <w:rStyle w:val="Hyperlink"/>
                <w:noProof/>
              </w:rPr>
              <w:t>3.4.1.</w:t>
            </w:r>
            <w:r>
              <w:rPr>
                <w:noProof/>
                <w:kern w:val="2"/>
                <w:sz w:val="24"/>
                <w:szCs w:val="24"/>
                <w:lang w:eastAsia="en-GB"/>
                <w14:ligatures w14:val="standardContextual"/>
              </w:rPr>
              <w:tab/>
            </w:r>
            <w:r w:rsidRPr="004F7A93">
              <w:rPr>
                <w:rStyle w:val="Hyperlink"/>
                <w:noProof/>
              </w:rPr>
              <w:t>Part One – Initial Screening Assessment</w:t>
            </w:r>
            <w:r>
              <w:rPr>
                <w:noProof/>
                <w:webHidden/>
              </w:rPr>
              <w:tab/>
            </w:r>
            <w:r>
              <w:rPr>
                <w:noProof/>
                <w:webHidden/>
              </w:rPr>
              <w:fldChar w:fldCharType="begin"/>
            </w:r>
            <w:r>
              <w:rPr>
                <w:noProof/>
                <w:webHidden/>
              </w:rPr>
              <w:instrText xml:space="preserve"> PAGEREF _Toc226551234 \h </w:instrText>
            </w:r>
            <w:r>
              <w:rPr>
                <w:noProof/>
                <w:webHidden/>
              </w:rPr>
            </w:r>
            <w:r>
              <w:rPr>
                <w:noProof/>
                <w:webHidden/>
              </w:rPr>
              <w:fldChar w:fldCharType="separate"/>
            </w:r>
            <w:r>
              <w:rPr>
                <w:noProof/>
                <w:webHidden/>
              </w:rPr>
              <w:t>9</w:t>
            </w:r>
            <w:r>
              <w:rPr>
                <w:noProof/>
                <w:webHidden/>
              </w:rPr>
              <w:fldChar w:fldCharType="end"/>
            </w:r>
          </w:hyperlink>
        </w:p>
        <w:p w14:paraId="58C5E859" w14:textId="73C1D420" w:rsidR="00E57AD2" w:rsidRDefault="00E57AD2">
          <w:pPr>
            <w:pStyle w:val="TOC3"/>
            <w:tabs>
              <w:tab w:val="left" w:pos="1440"/>
              <w:tab w:val="right" w:leader="dot" w:pos="9016"/>
            </w:tabs>
            <w:rPr>
              <w:noProof/>
              <w:kern w:val="2"/>
              <w:sz w:val="24"/>
              <w:szCs w:val="24"/>
              <w:lang w:eastAsia="en-GB"/>
              <w14:ligatures w14:val="standardContextual"/>
            </w:rPr>
          </w:pPr>
          <w:hyperlink w:anchor="_Toc226551235" w:history="1">
            <w:r w:rsidRPr="004F7A93">
              <w:rPr>
                <w:rStyle w:val="Hyperlink"/>
                <w:noProof/>
              </w:rPr>
              <w:t>3.4.2.</w:t>
            </w:r>
            <w:r>
              <w:rPr>
                <w:noProof/>
                <w:kern w:val="2"/>
                <w:sz w:val="24"/>
                <w:szCs w:val="24"/>
                <w:lang w:eastAsia="en-GB"/>
                <w14:ligatures w14:val="standardContextual"/>
              </w:rPr>
              <w:tab/>
            </w:r>
            <w:r w:rsidRPr="004F7A93">
              <w:rPr>
                <w:rStyle w:val="Hyperlink"/>
                <w:noProof/>
              </w:rPr>
              <w:t>Part Two – Qualification Pass/Fail Questions</w:t>
            </w:r>
            <w:r>
              <w:rPr>
                <w:noProof/>
                <w:webHidden/>
              </w:rPr>
              <w:tab/>
            </w:r>
            <w:r>
              <w:rPr>
                <w:noProof/>
                <w:webHidden/>
              </w:rPr>
              <w:fldChar w:fldCharType="begin"/>
            </w:r>
            <w:r>
              <w:rPr>
                <w:noProof/>
                <w:webHidden/>
              </w:rPr>
              <w:instrText xml:space="preserve"> PAGEREF _Toc226551235 \h </w:instrText>
            </w:r>
            <w:r>
              <w:rPr>
                <w:noProof/>
                <w:webHidden/>
              </w:rPr>
            </w:r>
            <w:r>
              <w:rPr>
                <w:noProof/>
                <w:webHidden/>
              </w:rPr>
              <w:fldChar w:fldCharType="separate"/>
            </w:r>
            <w:r>
              <w:rPr>
                <w:noProof/>
                <w:webHidden/>
              </w:rPr>
              <w:t>10</w:t>
            </w:r>
            <w:r>
              <w:rPr>
                <w:noProof/>
                <w:webHidden/>
              </w:rPr>
              <w:fldChar w:fldCharType="end"/>
            </w:r>
          </w:hyperlink>
        </w:p>
        <w:p w14:paraId="3B6F8D87" w14:textId="3BF4BB26" w:rsidR="00E57AD2" w:rsidRDefault="00E57AD2">
          <w:pPr>
            <w:pStyle w:val="TOC3"/>
            <w:tabs>
              <w:tab w:val="left" w:pos="1440"/>
              <w:tab w:val="right" w:leader="dot" w:pos="9016"/>
            </w:tabs>
            <w:rPr>
              <w:noProof/>
              <w:kern w:val="2"/>
              <w:sz w:val="24"/>
              <w:szCs w:val="24"/>
              <w:lang w:eastAsia="en-GB"/>
              <w14:ligatures w14:val="standardContextual"/>
            </w:rPr>
          </w:pPr>
          <w:hyperlink w:anchor="_Toc226551236" w:history="1">
            <w:r w:rsidRPr="004F7A93">
              <w:rPr>
                <w:rStyle w:val="Hyperlink"/>
                <w:noProof/>
              </w:rPr>
              <w:t>3.4.3.</w:t>
            </w:r>
            <w:r>
              <w:rPr>
                <w:noProof/>
                <w:kern w:val="2"/>
                <w:sz w:val="24"/>
                <w:szCs w:val="24"/>
                <w:lang w:eastAsia="en-GB"/>
                <w14:ligatures w14:val="standardContextual"/>
              </w:rPr>
              <w:tab/>
            </w:r>
            <w:r w:rsidRPr="004F7A93">
              <w:rPr>
                <w:rStyle w:val="Hyperlink"/>
                <w:noProof/>
              </w:rPr>
              <w:t>‘Self-cleaning’</w:t>
            </w:r>
            <w:r>
              <w:rPr>
                <w:noProof/>
                <w:webHidden/>
              </w:rPr>
              <w:tab/>
            </w:r>
            <w:r>
              <w:rPr>
                <w:noProof/>
                <w:webHidden/>
              </w:rPr>
              <w:fldChar w:fldCharType="begin"/>
            </w:r>
            <w:r>
              <w:rPr>
                <w:noProof/>
                <w:webHidden/>
              </w:rPr>
              <w:instrText xml:space="preserve"> PAGEREF _Toc226551236 \h </w:instrText>
            </w:r>
            <w:r>
              <w:rPr>
                <w:noProof/>
                <w:webHidden/>
              </w:rPr>
            </w:r>
            <w:r>
              <w:rPr>
                <w:noProof/>
                <w:webHidden/>
              </w:rPr>
              <w:fldChar w:fldCharType="separate"/>
            </w:r>
            <w:r>
              <w:rPr>
                <w:noProof/>
                <w:webHidden/>
              </w:rPr>
              <w:t>10</w:t>
            </w:r>
            <w:r>
              <w:rPr>
                <w:noProof/>
                <w:webHidden/>
              </w:rPr>
              <w:fldChar w:fldCharType="end"/>
            </w:r>
          </w:hyperlink>
        </w:p>
        <w:p w14:paraId="41953CCC" w14:textId="74CE7F3C" w:rsidR="00E57AD2" w:rsidRDefault="00E57AD2">
          <w:pPr>
            <w:pStyle w:val="TOC3"/>
            <w:tabs>
              <w:tab w:val="left" w:pos="1440"/>
              <w:tab w:val="right" w:leader="dot" w:pos="9016"/>
            </w:tabs>
            <w:rPr>
              <w:noProof/>
              <w:kern w:val="2"/>
              <w:sz w:val="24"/>
              <w:szCs w:val="24"/>
              <w:lang w:eastAsia="en-GB"/>
              <w14:ligatures w14:val="standardContextual"/>
            </w:rPr>
          </w:pPr>
          <w:hyperlink w:anchor="_Toc226551237" w:history="1">
            <w:r w:rsidRPr="004F7A93">
              <w:rPr>
                <w:rStyle w:val="Hyperlink"/>
                <w:noProof/>
              </w:rPr>
              <w:t>3.4.4.</w:t>
            </w:r>
            <w:r>
              <w:rPr>
                <w:noProof/>
                <w:kern w:val="2"/>
                <w:sz w:val="24"/>
                <w:szCs w:val="24"/>
                <w:lang w:eastAsia="en-GB"/>
                <w14:ligatures w14:val="standardContextual"/>
              </w:rPr>
              <w:tab/>
            </w:r>
            <w:r w:rsidRPr="004F7A93">
              <w:rPr>
                <w:rStyle w:val="Hyperlink"/>
                <w:noProof/>
              </w:rPr>
              <w:t>Part Three – Quality Evaluation</w:t>
            </w:r>
            <w:r>
              <w:rPr>
                <w:noProof/>
                <w:webHidden/>
              </w:rPr>
              <w:tab/>
            </w:r>
            <w:r>
              <w:rPr>
                <w:noProof/>
                <w:webHidden/>
              </w:rPr>
              <w:fldChar w:fldCharType="begin"/>
            </w:r>
            <w:r>
              <w:rPr>
                <w:noProof/>
                <w:webHidden/>
              </w:rPr>
              <w:instrText xml:space="preserve"> PAGEREF _Toc226551237 \h </w:instrText>
            </w:r>
            <w:r>
              <w:rPr>
                <w:noProof/>
                <w:webHidden/>
              </w:rPr>
            </w:r>
            <w:r>
              <w:rPr>
                <w:noProof/>
                <w:webHidden/>
              </w:rPr>
              <w:fldChar w:fldCharType="separate"/>
            </w:r>
            <w:r>
              <w:rPr>
                <w:noProof/>
                <w:webHidden/>
              </w:rPr>
              <w:t>10</w:t>
            </w:r>
            <w:r>
              <w:rPr>
                <w:noProof/>
                <w:webHidden/>
              </w:rPr>
              <w:fldChar w:fldCharType="end"/>
            </w:r>
          </w:hyperlink>
        </w:p>
        <w:p w14:paraId="154A4643" w14:textId="202A142E" w:rsidR="00E57AD2" w:rsidRDefault="00E57AD2">
          <w:pPr>
            <w:pStyle w:val="TOC3"/>
            <w:tabs>
              <w:tab w:val="left" w:pos="1440"/>
              <w:tab w:val="right" w:leader="dot" w:pos="9016"/>
            </w:tabs>
            <w:rPr>
              <w:noProof/>
              <w:kern w:val="2"/>
              <w:sz w:val="24"/>
              <w:szCs w:val="24"/>
              <w:lang w:eastAsia="en-GB"/>
              <w14:ligatures w14:val="standardContextual"/>
            </w:rPr>
          </w:pPr>
          <w:hyperlink w:anchor="_Toc226551238" w:history="1">
            <w:r w:rsidRPr="004F7A93">
              <w:rPr>
                <w:rStyle w:val="Hyperlink"/>
                <w:noProof/>
              </w:rPr>
              <w:t>3.4.5.</w:t>
            </w:r>
            <w:r>
              <w:rPr>
                <w:noProof/>
                <w:kern w:val="2"/>
                <w:sz w:val="24"/>
                <w:szCs w:val="24"/>
                <w:lang w:eastAsia="en-GB"/>
                <w14:ligatures w14:val="standardContextual"/>
              </w:rPr>
              <w:tab/>
            </w:r>
            <w:r w:rsidRPr="004F7A93">
              <w:rPr>
                <w:rStyle w:val="Hyperlink"/>
                <w:noProof/>
              </w:rPr>
              <w:t>Part Four – Price Evaluation</w:t>
            </w:r>
            <w:r>
              <w:rPr>
                <w:noProof/>
                <w:webHidden/>
              </w:rPr>
              <w:tab/>
            </w:r>
            <w:r>
              <w:rPr>
                <w:noProof/>
                <w:webHidden/>
              </w:rPr>
              <w:fldChar w:fldCharType="begin"/>
            </w:r>
            <w:r>
              <w:rPr>
                <w:noProof/>
                <w:webHidden/>
              </w:rPr>
              <w:instrText xml:space="preserve"> PAGEREF _Toc226551238 \h </w:instrText>
            </w:r>
            <w:r>
              <w:rPr>
                <w:noProof/>
                <w:webHidden/>
              </w:rPr>
            </w:r>
            <w:r>
              <w:rPr>
                <w:noProof/>
                <w:webHidden/>
              </w:rPr>
              <w:fldChar w:fldCharType="separate"/>
            </w:r>
            <w:r>
              <w:rPr>
                <w:noProof/>
                <w:webHidden/>
              </w:rPr>
              <w:t>12</w:t>
            </w:r>
            <w:r>
              <w:rPr>
                <w:noProof/>
                <w:webHidden/>
              </w:rPr>
              <w:fldChar w:fldCharType="end"/>
            </w:r>
          </w:hyperlink>
        </w:p>
        <w:p w14:paraId="5D763E3F" w14:textId="1B7B21FA" w:rsidR="00E57AD2" w:rsidRDefault="00E57AD2">
          <w:pPr>
            <w:pStyle w:val="TOC2"/>
            <w:tabs>
              <w:tab w:val="left" w:pos="960"/>
              <w:tab w:val="right" w:leader="dot" w:pos="9016"/>
            </w:tabs>
            <w:rPr>
              <w:noProof/>
              <w:kern w:val="2"/>
              <w:sz w:val="24"/>
              <w:szCs w:val="24"/>
              <w:lang w:eastAsia="en-GB"/>
              <w14:ligatures w14:val="standardContextual"/>
            </w:rPr>
          </w:pPr>
          <w:hyperlink w:anchor="_Toc226551239" w:history="1">
            <w:r w:rsidRPr="004F7A93">
              <w:rPr>
                <w:rStyle w:val="Hyperlink"/>
                <w:noProof/>
              </w:rPr>
              <w:t>3.5.</w:t>
            </w:r>
            <w:r>
              <w:rPr>
                <w:noProof/>
                <w:kern w:val="2"/>
                <w:sz w:val="24"/>
                <w:szCs w:val="24"/>
                <w:lang w:eastAsia="en-GB"/>
                <w14:ligatures w14:val="standardContextual"/>
              </w:rPr>
              <w:tab/>
            </w:r>
            <w:r w:rsidRPr="004F7A93">
              <w:rPr>
                <w:rStyle w:val="Hyperlink"/>
                <w:noProof/>
              </w:rPr>
              <w:t>Overall Scoring</w:t>
            </w:r>
            <w:r>
              <w:rPr>
                <w:noProof/>
                <w:webHidden/>
              </w:rPr>
              <w:tab/>
            </w:r>
            <w:r>
              <w:rPr>
                <w:noProof/>
                <w:webHidden/>
              </w:rPr>
              <w:fldChar w:fldCharType="begin"/>
            </w:r>
            <w:r>
              <w:rPr>
                <w:noProof/>
                <w:webHidden/>
              </w:rPr>
              <w:instrText xml:space="preserve"> PAGEREF _Toc226551239 \h </w:instrText>
            </w:r>
            <w:r>
              <w:rPr>
                <w:noProof/>
                <w:webHidden/>
              </w:rPr>
            </w:r>
            <w:r>
              <w:rPr>
                <w:noProof/>
                <w:webHidden/>
              </w:rPr>
              <w:fldChar w:fldCharType="separate"/>
            </w:r>
            <w:r>
              <w:rPr>
                <w:noProof/>
                <w:webHidden/>
              </w:rPr>
              <w:t>13</w:t>
            </w:r>
            <w:r>
              <w:rPr>
                <w:noProof/>
                <w:webHidden/>
              </w:rPr>
              <w:fldChar w:fldCharType="end"/>
            </w:r>
          </w:hyperlink>
        </w:p>
        <w:p w14:paraId="1C3EE2C9" w14:textId="0B745F4F" w:rsidR="00E57AD2" w:rsidRDefault="00E57AD2">
          <w:pPr>
            <w:pStyle w:val="TOC1"/>
            <w:tabs>
              <w:tab w:val="left" w:pos="440"/>
              <w:tab w:val="right" w:leader="dot" w:pos="9016"/>
            </w:tabs>
            <w:rPr>
              <w:noProof/>
              <w:kern w:val="2"/>
              <w:sz w:val="24"/>
              <w:szCs w:val="24"/>
              <w:lang w:eastAsia="en-GB"/>
              <w14:ligatures w14:val="standardContextual"/>
            </w:rPr>
          </w:pPr>
          <w:hyperlink w:anchor="_Toc226551240" w:history="1">
            <w:r w:rsidRPr="004F7A93">
              <w:rPr>
                <w:rStyle w:val="Hyperlink"/>
                <w:noProof/>
              </w:rPr>
              <w:t>4.</w:t>
            </w:r>
            <w:r>
              <w:rPr>
                <w:noProof/>
                <w:kern w:val="2"/>
                <w:sz w:val="24"/>
                <w:szCs w:val="24"/>
                <w:lang w:eastAsia="en-GB"/>
                <w14:ligatures w14:val="standardContextual"/>
              </w:rPr>
              <w:tab/>
            </w:r>
            <w:r w:rsidRPr="004F7A93">
              <w:rPr>
                <w:rStyle w:val="Hyperlink"/>
                <w:noProof/>
              </w:rPr>
              <w:t>Tender Acceptance</w:t>
            </w:r>
            <w:r>
              <w:rPr>
                <w:noProof/>
                <w:webHidden/>
              </w:rPr>
              <w:tab/>
            </w:r>
            <w:r>
              <w:rPr>
                <w:noProof/>
                <w:webHidden/>
              </w:rPr>
              <w:fldChar w:fldCharType="begin"/>
            </w:r>
            <w:r>
              <w:rPr>
                <w:noProof/>
                <w:webHidden/>
              </w:rPr>
              <w:instrText xml:space="preserve"> PAGEREF _Toc226551240 \h </w:instrText>
            </w:r>
            <w:r>
              <w:rPr>
                <w:noProof/>
                <w:webHidden/>
              </w:rPr>
            </w:r>
            <w:r>
              <w:rPr>
                <w:noProof/>
                <w:webHidden/>
              </w:rPr>
              <w:fldChar w:fldCharType="separate"/>
            </w:r>
            <w:r>
              <w:rPr>
                <w:noProof/>
                <w:webHidden/>
              </w:rPr>
              <w:t>14</w:t>
            </w:r>
            <w:r>
              <w:rPr>
                <w:noProof/>
                <w:webHidden/>
              </w:rPr>
              <w:fldChar w:fldCharType="end"/>
            </w:r>
          </w:hyperlink>
        </w:p>
        <w:p w14:paraId="338F0213" w14:textId="5EA843CA" w:rsidR="00E57AD2" w:rsidRDefault="00E57AD2">
          <w:pPr>
            <w:pStyle w:val="TOC1"/>
            <w:tabs>
              <w:tab w:val="left" w:pos="440"/>
              <w:tab w:val="right" w:leader="dot" w:pos="9016"/>
            </w:tabs>
            <w:rPr>
              <w:noProof/>
              <w:kern w:val="2"/>
              <w:sz w:val="24"/>
              <w:szCs w:val="24"/>
              <w:lang w:eastAsia="en-GB"/>
              <w14:ligatures w14:val="standardContextual"/>
            </w:rPr>
          </w:pPr>
          <w:hyperlink w:anchor="_Toc226551241" w:history="1">
            <w:r w:rsidRPr="004F7A93">
              <w:rPr>
                <w:rStyle w:val="Hyperlink"/>
                <w:noProof/>
              </w:rPr>
              <w:t>5.</w:t>
            </w:r>
            <w:r>
              <w:rPr>
                <w:noProof/>
                <w:kern w:val="2"/>
                <w:sz w:val="24"/>
                <w:szCs w:val="24"/>
                <w:lang w:eastAsia="en-GB"/>
                <w14:ligatures w14:val="standardContextual"/>
              </w:rPr>
              <w:tab/>
            </w:r>
            <w:r w:rsidRPr="004F7A93">
              <w:rPr>
                <w:rStyle w:val="Hyperlink"/>
                <w:noProof/>
              </w:rPr>
              <w:t>Tender Checklist</w:t>
            </w:r>
            <w:r>
              <w:rPr>
                <w:noProof/>
                <w:webHidden/>
              </w:rPr>
              <w:tab/>
            </w:r>
            <w:r>
              <w:rPr>
                <w:noProof/>
                <w:webHidden/>
              </w:rPr>
              <w:fldChar w:fldCharType="begin"/>
            </w:r>
            <w:r>
              <w:rPr>
                <w:noProof/>
                <w:webHidden/>
              </w:rPr>
              <w:instrText xml:space="preserve"> PAGEREF _Toc226551241 \h </w:instrText>
            </w:r>
            <w:r>
              <w:rPr>
                <w:noProof/>
                <w:webHidden/>
              </w:rPr>
            </w:r>
            <w:r>
              <w:rPr>
                <w:noProof/>
                <w:webHidden/>
              </w:rPr>
              <w:fldChar w:fldCharType="separate"/>
            </w:r>
            <w:r>
              <w:rPr>
                <w:noProof/>
                <w:webHidden/>
              </w:rPr>
              <w:t>14</w:t>
            </w:r>
            <w:r>
              <w:rPr>
                <w:noProof/>
                <w:webHidden/>
              </w:rPr>
              <w:fldChar w:fldCharType="end"/>
            </w:r>
          </w:hyperlink>
        </w:p>
        <w:p w14:paraId="59497784" w14:textId="104F7091" w:rsidR="00530856" w:rsidRPr="00E57AD2" w:rsidRDefault="529FEA48" w:rsidP="00E57AD2">
          <w:pPr>
            <w:pStyle w:val="TOC1"/>
            <w:tabs>
              <w:tab w:val="left" w:pos="435"/>
              <w:tab w:val="right" w:leader="dot" w:pos="9015"/>
            </w:tabs>
            <w:rPr>
              <w:color w:val="0563C1" w:themeColor="hyperlink"/>
              <w:u w:val="single"/>
            </w:rPr>
            <w:sectPr w:rsidR="00530856" w:rsidRPr="00E57AD2" w:rsidSect="00D44EE8">
              <w:headerReference w:type="first" r:id="rId16"/>
              <w:pgSz w:w="11906" w:h="16838"/>
              <w:pgMar w:top="2268" w:right="1440" w:bottom="1440" w:left="1440" w:header="709" w:footer="709" w:gutter="0"/>
              <w:pgNumType w:start="1"/>
              <w:cols w:space="708"/>
              <w:docGrid w:linePitch="360"/>
            </w:sectPr>
          </w:pPr>
          <w:r>
            <w:fldChar w:fldCharType="end"/>
          </w:r>
        </w:p>
      </w:sdtContent>
    </w:sdt>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2" w:name="_Toc226551211"/>
      <w:r w:rsidRPr="529FEA48">
        <w:rPr>
          <w:color w:val="1F4E79" w:themeColor="accent5" w:themeShade="80"/>
          <w:sz w:val="32"/>
          <w:szCs w:val="32"/>
        </w:rPr>
        <w:lastRenderedPageBreak/>
        <w:t>Tender Overview</w:t>
      </w:r>
      <w:bookmarkEnd w:id="2"/>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3" w:name="_Toc226551212"/>
      <w:r w:rsidRPr="529FEA48">
        <w:rPr>
          <w:color w:val="1F4E79" w:themeColor="accent5" w:themeShade="80"/>
        </w:rPr>
        <w:t>Tender Brief</w:t>
      </w:r>
      <w:bookmarkEnd w:id="3"/>
    </w:p>
    <w:p w14:paraId="083EFC3A" w14:textId="1D0A4EBC" w:rsidR="006D26DE" w:rsidRDefault="006D26DE" w:rsidP="3B56AD37">
      <w:pPr>
        <w:rPr>
          <w:rFonts w:eastAsiaTheme="majorEastAsia"/>
        </w:rPr>
      </w:pPr>
      <w:r w:rsidRPr="3B56AD37">
        <w:rPr>
          <w:rFonts w:eastAsiaTheme="majorEastAsia"/>
        </w:rPr>
        <w:t>This Invitation to Tender (ITT) has been issued by Barcud Shared Services for and on the</w:t>
      </w:r>
      <w:r w:rsidR="00113090" w:rsidRPr="3B56AD37">
        <w:rPr>
          <w:rFonts w:eastAsiaTheme="majorEastAsia"/>
        </w:rPr>
        <w:t xml:space="preserve"> </w:t>
      </w:r>
      <w:r w:rsidR="00064FAC" w:rsidRPr="3B56AD37">
        <w:rPr>
          <w:rFonts w:eastAsiaTheme="majorEastAsia"/>
        </w:rPr>
        <w:t xml:space="preserve">behalf </w:t>
      </w:r>
      <w:r w:rsidR="00113090" w:rsidRPr="3B56AD37">
        <w:rPr>
          <w:rFonts w:eastAsiaTheme="majorEastAsia"/>
        </w:rPr>
        <w:t>of</w:t>
      </w:r>
      <w:r w:rsidR="00F87519" w:rsidRPr="3B56AD37">
        <w:rPr>
          <w:rFonts w:eastAsiaTheme="majorEastAsia"/>
        </w:rPr>
        <w:t xml:space="preserve"> </w:t>
      </w:r>
      <w:r w:rsidR="005B1BF8">
        <w:rPr>
          <w:rFonts w:eastAsiaTheme="majorEastAsia"/>
        </w:rPr>
        <w:t>Bron Afon Community Housing</w:t>
      </w:r>
      <w:r w:rsidR="00FB586B">
        <w:rPr>
          <w:rFonts w:eastAsiaTheme="majorEastAsia"/>
        </w:rPr>
        <w:t>.</w:t>
      </w:r>
      <w:r w:rsidRPr="3B56AD37">
        <w:rPr>
          <w:rFonts w:eastAsiaTheme="majorEastAsia"/>
        </w:rPr>
        <w:t xml:space="preserve"> This ITT is to be run as </w:t>
      </w:r>
      <w:r w:rsidRPr="005B1BF8">
        <w:rPr>
          <w:rFonts w:eastAsiaTheme="majorEastAsia"/>
        </w:rPr>
        <w:t>an ‘Open Procedure’</w:t>
      </w:r>
      <w:r w:rsidR="4114395E" w:rsidRPr="005B1BF8">
        <w:rPr>
          <w:rFonts w:eastAsiaTheme="majorEastAsia"/>
        </w:rPr>
        <w:t xml:space="preserve"> </w:t>
      </w:r>
      <w:r w:rsidRPr="005B1BF8">
        <w:rPr>
          <w:rFonts w:eastAsiaTheme="majorEastAsia"/>
        </w:rPr>
        <w:t>in</w:t>
      </w:r>
      <w:r w:rsidRPr="3B56AD37">
        <w:rPr>
          <w:rFonts w:eastAsiaTheme="majorEastAsia"/>
        </w:rPr>
        <w:t xml:space="preserve"> accordance with </w:t>
      </w:r>
      <w:r w:rsidR="00F12322" w:rsidRPr="3B56AD37">
        <w:rPr>
          <w:rFonts w:eastAsiaTheme="majorEastAsia"/>
        </w:rPr>
        <w:t xml:space="preserve">Procurement Act 2023 </w:t>
      </w:r>
      <w:r w:rsidR="348DD28C" w:rsidRPr="3B56AD37">
        <w:rPr>
          <w:rFonts w:eastAsiaTheme="majorEastAsia"/>
        </w:rPr>
        <w:t>(PA23)</w:t>
      </w:r>
      <w:r w:rsidR="00F12322" w:rsidRPr="3B56AD37">
        <w:rPr>
          <w:rFonts w:eastAsiaTheme="majorEastAsia"/>
        </w:rPr>
        <w:t xml:space="preserve"> </w:t>
      </w:r>
      <w:r w:rsidRPr="3B56AD37">
        <w:rPr>
          <w:rFonts w:eastAsiaTheme="majorEastAsia"/>
        </w:rPr>
        <w:t>and advertised on Sell2Wales.</w:t>
      </w:r>
    </w:p>
    <w:p w14:paraId="0F095A26" w14:textId="3C260E4F" w:rsidR="00DE74F4" w:rsidRDefault="00DE74F4" w:rsidP="00DE74F4">
      <w:pPr>
        <w:rPr>
          <w:rFonts w:eastAsiaTheme="majorEastAsia"/>
        </w:rPr>
      </w:pPr>
      <w:r>
        <w:rPr>
          <w:rFonts w:eastAsiaTheme="majorEastAsia"/>
        </w:rPr>
        <w:t>Bron Afon requirement for a Measured Term Contract for a Kitchen Replacement Project</w:t>
      </w:r>
    </w:p>
    <w:p w14:paraId="7DAD5D69" w14:textId="6913A0CD" w:rsidR="005441E8" w:rsidRDefault="005441E8" w:rsidP="415EEB58">
      <w:pPr>
        <w:rPr>
          <w:rFonts w:eastAsiaTheme="majorEastAsia"/>
        </w:rPr>
      </w:pPr>
      <w:r w:rsidRPr="415EEB58">
        <w:rPr>
          <w:rFonts w:eastAsiaTheme="majorEastAsia"/>
        </w:rPr>
        <w:t>Contract Description &amp; Scope – Measured Term Contract for kitchen replacements (supply and install</w:t>
      </w:r>
      <w:r w:rsidR="002438EC" w:rsidRPr="415EEB58">
        <w:rPr>
          <w:rFonts w:eastAsiaTheme="majorEastAsia"/>
        </w:rPr>
        <w:t>ation</w:t>
      </w:r>
      <w:r w:rsidRPr="415EEB58">
        <w:rPr>
          <w:rFonts w:eastAsiaTheme="majorEastAsia"/>
        </w:rPr>
        <w:t xml:space="preserve">) and associated works to Bron Afon properties. Additional works included within the project is flooring, decoration, smoke alarm system upgrade, bathroom and WC replacements as required. </w:t>
      </w:r>
      <w:r w:rsidR="00AC5766">
        <w:rPr>
          <w:rFonts w:eastAsiaTheme="majorEastAsia"/>
        </w:rPr>
        <w:t xml:space="preserve">Please be advised all asbestos reports will be provided to the </w:t>
      </w:r>
      <w:r w:rsidR="00CD63DE">
        <w:rPr>
          <w:rFonts w:eastAsiaTheme="majorEastAsia"/>
        </w:rPr>
        <w:t>successful contractor in the pre-contract meeting.</w:t>
      </w:r>
    </w:p>
    <w:p w14:paraId="7EE58591" w14:textId="17324108" w:rsidR="005441E8" w:rsidRDefault="005441E8" w:rsidP="415EEB58">
      <w:pPr>
        <w:rPr>
          <w:rFonts w:eastAsiaTheme="majorEastAsia"/>
        </w:rPr>
      </w:pPr>
      <w:r w:rsidRPr="415EEB58">
        <w:rPr>
          <w:rFonts w:eastAsiaTheme="majorEastAsia"/>
        </w:rPr>
        <w:t xml:space="preserve">Duration: </w:t>
      </w:r>
      <w:r w:rsidR="002438EC" w:rsidRPr="415EEB58">
        <w:rPr>
          <w:rFonts w:eastAsiaTheme="majorEastAsia"/>
        </w:rPr>
        <w:t>2</w:t>
      </w:r>
      <w:r w:rsidRPr="415EEB58">
        <w:rPr>
          <w:rFonts w:eastAsiaTheme="majorEastAsia"/>
        </w:rPr>
        <w:t xml:space="preserve"> years with the option to extend for a further 1-year</w:t>
      </w:r>
      <w:r w:rsidR="00A035B5">
        <w:rPr>
          <w:rFonts w:eastAsiaTheme="majorEastAsia"/>
        </w:rPr>
        <w:t xml:space="preserve"> and the contract</w:t>
      </w:r>
      <w:r w:rsidR="00E9553D">
        <w:rPr>
          <w:rFonts w:eastAsiaTheme="majorEastAsia"/>
        </w:rPr>
        <w:t xml:space="preserve"> type will be a JCT</w:t>
      </w:r>
      <w:r w:rsidRPr="415EEB58">
        <w:rPr>
          <w:rFonts w:eastAsiaTheme="majorEastAsia"/>
        </w:rPr>
        <w:t xml:space="preserve"> Measured Term Contract.</w:t>
      </w:r>
    </w:p>
    <w:p w14:paraId="464218C4" w14:textId="7CAE4E7C" w:rsidR="005441E8" w:rsidRDefault="005441E8" w:rsidP="00776FB3">
      <w:pPr>
        <w:spacing w:after="0" w:line="276" w:lineRule="auto"/>
        <w:rPr>
          <w:rFonts w:eastAsia="Times New Roman"/>
          <w:b/>
          <w:bCs/>
          <w:u w:val="single"/>
        </w:rPr>
      </w:pPr>
      <w:r w:rsidRPr="415EEB58">
        <w:rPr>
          <w:b/>
          <w:bCs/>
        </w:rPr>
        <w:t>Pricing will be fixed</w:t>
      </w:r>
      <w:r w:rsidRPr="415EEB58">
        <w:t xml:space="preserve"> for each year of the contract. In April of each year the successful contractor(s) can apply for an increase at the rate of the Consumer Price Index (CPI). </w:t>
      </w:r>
      <w:r w:rsidRPr="415EEB58">
        <w:rPr>
          <w:rFonts w:eastAsia="Times New Roman"/>
        </w:rPr>
        <w:t xml:space="preserve">The </w:t>
      </w:r>
      <w:r w:rsidR="00B7275E" w:rsidRPr="415EEB58">
        <w:rPr>
          <w:rFonts w:eastAsia="Times New Roman"/>
        </w:rPr>
        <w:t xml:space="preserve">anticipated </w:t>
      </w:r>
      <w:r w:rsidRPr="415EEB58">
        <w:rPr>
          <w:rFonts w:eastAsia="Times New Roman"/>
        </w:rPr>
        <w:t>property list for year 1 of the contract can be found in Appendix 6 of the tender documentation. B</w:t>
      </w:r>
      <w:r w:rsidR="001F1FFC">
        <w:rPr>
          <w:rFonts w:eastAsia="Times New Roman"/>
        </w:rPr>
        <w:t>ron Afon</w:t>
      </w:r>
      <w:r w:rsidRPr="415EEB58">
        <w:rPr>
          <w:rFonts w:eastAsia="Times New Roman"/>
        </w:rPr>
        <w:t xml:space="preserve"> will attempt to create a planned list for years 2-3 wherever possible which will be issued in approximately February each year </w:t>
      </w:r>
      <w:r w:rsidRPr="415EEB58">
        <w:rPr>
          <w:rFonts w:eastAsia="Times New Roman"/>
          <w:b/>
          <w:bCs/>
          <w:u w:val="single"/>
        </w:rPr>
        <w:t xml:space="preserve">however, the quantity is not guaranteed </w:t>
      </w:r>
      <w:r w:rsidR="009D2211" w:rsidRPr="415EEB58">
        <w:rPr>
          <w:rFonts w:eastAsia="Times New Roman"/>
          <w:b/>
          <w:bCs/>
          <w:u w:val="single"/>
        </w:rPr>
        <w:t>this</w:t>
      </w:r>
      <w:r w:rsidRPr="415EEB58">
        <w:rPr>
          <w:rFonts w:eastAsia="Times New Roman"/>
          <w:b/>
          <w:bCs/>
          <w:u w:val="single"/>
        </w:rPr>
        <w:t xml:space="preserve"> will depend on the volume of works completed</w:t>
      </w:r>
      <w:r w:rsidR="009D2211" w:rsidRPr="415EEB58">
        <w:rPr>
          <w:rFonts w:eastAsia="Times New Roman"/>
          <w:b/>
          <w:bCs/>
          <w:u w:val="single"/>
        </w:rPr>
        <w:t>,</w:t>
      </w:r>
      <w:r w:rsidR="00652586" w:rsidRPr="415EEB58">
        <w:rPr>
          <w:rFonts w:eastAsia="Times New Roman"/>
          <w:b/>
          <w:bCs/>
          <w:u w:val="single"/>
        </w:rPr>
        <w:t xml:space="preserve"> contractor performance,  all project </w:t>
      </w:r>
      <w:r w:rsidR="009D2211" w:rsidRPr="415EEB58">
        <w:rPr>
          <w:rFonts w:eastAsia="Times New Roman"/>
          <w:b/>
          <w:bCs/>
          <w:u w:val="single"/>
        </w:rPr>
        <w:t>KPI’</w:t>
      </w:r>
      <w:r w:rsidR="00652586" w:rsidRPr="415EEB58">
        <w:rPr>
          <w:rFonts w:eastAsia="Times New Roman"/>
          <w:b/>
          <w:bCs/>
          <w:u w:val="single"/>
        </w:rPr>
        <w:t>s</w:t>
      </w:r>
      <w:r w:rsidRPr="415EEB58">
        <w:rPr>
          <w:rFonts w:eastAsia="Times New Roman"/>
          <w:b/>
          <w:bCs/>
          <w:u w:val="single"/>
        </w:rPr>
        <w:t xml:space="preserve"> </w:t>
      </w:r>
      <w:r w:rsidR="00652586" w:rsidRPr="415EEB58">
        <w:rPr>
          <w:rFonts w:eastAsia="Times New Roman"/>
          <w:b/>
          <w:bCs/>
          <w:u w:val="single"/>
        </w:rPr>
        <w:t xml:space="preserve">achieved </w:t>
      </w:r>
      <w:r w:rsidRPr="415EEB58">
        <w:rPr>
          <w:rFonts w:eastAsia="Times New Roman"/>
          <w:b/>
          <w:bCs/>
          <w:u w:val="single"/>
        </w:rPr>
        <w:t>and available budget.</w:t>
      </w:r>
    </w:p>
    <w:p w14:paraId="70BCF23D" w14:textId="77777777" w:rsidR="005441E8" w:rsidRPr="00E9110B" w:rsidRDefault="005441E8" w:rsidP="005441E8">
      <w:pPr>
        <w:spacing w:after="0" w:line="276" w:lineRule="auto"/>
        <w:ind w:left="709"/>
        <w:rPr>
          <w:rFonts w:eastAsia="Times New Roman" w:cstheme="minorHAnsi"/>
          <w:b/>
          <w:bCs/>
          <w:u w:val="single"/>
        </w:rPr>
      </w:pPr>
    </w:p>
    <w:p w14:paraId="1BA6029A" w14:textId="77777777" w:rsidR="005441E8" w:rsidRPr="0026007D" w:rsidRDefault="005441E8" w:rsidP="005441E8">
      <w:pPr>
        <w:spacing w:after="0" w:line="276" w:lineRule="auto"/>
        <w:ind w:left="709" w:hanging="709"/>
        <w:jc w:val="center"/>
        <w:rPr>
          <w:rFonts w:eastAsia="Times New Roman" w:cstheme="minorHAnsi"/>
        </w:rPr>
      </w:pPr>
      <w:r w:rsidRPr="0026007D">
        <w:rPr>
          <w:rFonts w:eastAsia="Times New Roman" w:cstheme="minorHAnsi"/>
        </w:rPr>
        <w:t>The anticipated value to spend on this contract is:</w:t>
      </w:r>
    </w:p>
    <w:p w14:paraId="4ABE8BE9" w14:textId="77777777" w:rsidR="005441E8" w:rsidRPr="0026007D" w:rsidRDefault="005441E8" w:rsidP="005441E8">
      <w:pPr>
        <w:spacing w:after="0" w:line="276" w:lineRule="auto"/>
        <w:ind w:left="709" w:hanging="709"/>
        <w:jc w:val="center"/>
        <w:rPr>
          <w:rFonts w:eastAsia="Times New Roman" w:cstheme="minorHAnsi"/>
        </w:rPr>
      </w:pPr>
    </w:p>
    <w:p w14:paraId="0B0A4BCE" w14:textId="4F6B4E4D" w:rsidR="005441E8" w:rsidRPr="0026007D" w:rsidRDefault="005441E8" w:rsidP="005441E8">
      <w:pPr>
        <w:pStyle w:val="NoSpacing"/>
      </w:pPr>
      <w:r>
        <w:t xml:space="preserve">                                                    </w:t>
      </w:r>
      <w:r w:rsidRPr="0026007D">
        <w:t>Year 1 – Anticipated Value to spend – £</w:t>
      </w:r>
      <w:r>
        <w:t>2,</w:t>
      </w:r>
      <w:r w:rsidR="005F168F">
        <w:t>200,000</w:t>
      </w:r>
      <w:r>
        <w:t>.</w:t>
      </w:r>
    </w:p>
    <w:p w14:paraId="250ACF5E" w14:textId="6B53CD51" w:rsidR="005441E8" w:rsidRPr="0026007D" w:rsidRDefault="005441E8" w:rsidP="005441E8">
      <w:pPr>
        <w:pStyle w:val="NoSpacing"/>
      </w:pPr>
      <w:r>
        <w:t xml:space="preserve">                                                    </w:t>
      </w:r>
      <w:r w:rsidRPr="0026007D">
        <w:t xml:space="preserve">Year 2 – Anticipated Value to spend </w:t>
      </w:r>
      <w:r>
        <w:t>– £</w:t>
      </w:r>
      <w:r w:rsidR="005F168F">
        <w:t>5,500,000</w:t>
      </w:r>
      <w:r>
        <w:t>.</w:t>
      </w:r>
      <w:r w:rsidR="00A035B5">
        <w:t xml:space="preserve"> </w:t>
      </w:r>
    </w:p>
    <w:p w14:paraId="2AC1FF19" w14:textId="0AEA97BF" w:rsidR="005441E8" w:rsidRDefault="005441E8" w:rsidP="005441E8">
      <w:pPr>
        <w:pStyle w:val="NoSpacing"/>
      </w:pPr>
      <w:r>
        <w:t xml:space="preserve">                                                    </w:t>
      </w:r>
      <w:r w:rsidRPr="0026007D">
        <w:t xml:space="preserve">Year 3 – Anticipated Value to spend </w:t>
      </w:r>
      <w:r>
        <w:t>– £</w:t>
      </w:r>
      <w:r w:rsidR="005F168F">
        <w:t>5,700,000</w:t>
      </w:r>
      <w:r>
        <w:t>.</w:t>
      </w:r>
    </w:p>
    <w:p w14:paraId="6F643387" w14:textId="0BE86443" w:rsidR="005441E8" w:rsidRDefault="005441E8" w:rsidP="005441E8">
      <w:pPr>
        <w:pStyle w:val="NoSpacing"/>
      </w:pPr>
      <w:r>
        <w:t xml:space="preserve">                                                    </w:t>
      </w:r>
    </w:p>
    <w:p w14:paraId="7219ACE3" w14:textId="77777777" w:rsidR="005441E8" w:rsidRPr="00CD08BE" w:rsidRDefault="005441E8" w:rsidP="005441E8">
      <w:pPr>
        <w:pStyle w:val="NoSpacing"/>
        <w:rPr>
          <w:rFonts w:eastAsiaTheme="majorEastAsia"/>
        </w:rPr>
      </w:pPr>
    </w:p>
    <w:p w14:paraId="5E0A8191" w14:textId="77777777" w:rsidR="005441E8" w:rsidRDefault="005441E8" w:rsidP="005441E8">
      <w:pPr>
        <w:rPr>
          <w:rFonts w:eastAsiaTheme="majorEastAsia"/>
        </w:rPr>
      </w:pPr>
      <w:r>
        <w:rPr>
          <w:rFonts w:eastAsiaTheme="majorEastAsia"/>
        </w:rPr>
        <w:t xml:space="preserve">Further information on the tender requirements may be found within the associated tender specification. </w:t>
      </w:r>
    </w:p>
    <w:p w14:paraId="5659450A" w14:textId="54C6FB8F" w:rsidR="30E91DD9" w:rsidRDefault="30E91DD9" w:rsidP="30E91DD9">
      <w:pPr>
        <w:rPr>
          <w:rFonts w:eastAsiaTheme="majorEastAsia"/>
        </w:rPr>
      </w:pPr>
    </w:p>
    <w:p w14:paraId="73F6D8A8" w14:textId="77777777" w:rsidR="002D2B59" w:rsidRDefault="002D2B59" w:rsidP="30E91DD9">
      <w:pPr>
        <w:rPr>
          <w:rFonts w:eastAsiaTheme="majorEastAsia"/>
        </w:rPr>
      </w:pPr>
    </w:p>
    <w:p w14:paraId="52949BC9" w14:textId="77777777" w:rsidR="002D2B59" w:rsidRDefault="002D2B59" w:rsidP="30E91DD9">
      <w:pPr>
        <w:rPr>
          <w:rFonts w:eastAsiaTheme="majorEastAsia"/>
        </w:rPr>
      </w:pPr>
    </w:p>
    <w:p w14:paraId="43C48C00" w14:textId="77777777" w:rsidR="002D2B59" w:rsidRDefault="002D2B59" w:rsidP="30E91DD9">
      <w:pPr>
        <w:rPr>
          <w:rFonts w:eastAsiaTheme="majorEastAsia"/>
        </w:rPr>
      </w:pPr>
    </w:p>
    <w:p w14:paraId="37F3F93F" w14:textId="77777777" w:rsidR="002D2B59" w:rsidRDefault="002D2B59" w:rsidP="30E91DD9">
      <w:pPr>
        <w:rPr>
          <w:rFonts w:eastAsiaTheme="majorEastAsia"/>
        </w:rPr>
      </w:pP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4" w:name="_Toc226551213"/>
      <w:r w:rsidRPr="529FEA48">
        <w:rPr>
          <w:color w:val="1F4E79" w:themeColor="accent5" w:themeShade="80"/>
        </w:rPr>
        <w:lastRenderedPageBreak/>
        <w:t>Indicative Timetable</w:t>
      </w:r>
      <w:bookmarkEnd w:id="4"/>
    </w:p>
    <w:p w14:paraId="73120B81" w14:textId="38D7E187" w:rsidR="00760ECD" w:rsidRDefault="00760ECD" w:rsidP="00760ECD">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493" w:type="dxa"/>
        <w:tblLook w:val="04A0" w:firstRow="1" w:lastRow="0" w:firstColumn="1" w:lastColumn="0" w:noHBand="0" w:noVBand="1"/>
      </w:tblPr>
      <w:tblGrid>
        <w:gridCol w:w="6091"/>
        <w:gridCol w:w="3402"/>
      </w:tblGrid>
      <w:tr w:rsidR="00760ECD" w14:paraId="30F3AD4A" w14:textId="77777777" w:rsidTr="007A6DA1">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402"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007A6DA1">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402" w:type="dxa"/>
          </w:tcPr>
          <w:p w14:paraId="67A0C5BC" w14:textId="615A0293" w:rsidR="00760ECD" w:rsidRPr="009842B0" w:rsidRDefault="002D2B59" w:rsidP="49BE86B2">
            <w:pPr>
              <w:rPr>
                <w:rFonts w:ascii="Calibri" w:eastAsia="Calibri" w:hAnsi="Calibri" w:cs="Calibri"/>
              </w:rPr>
            </w:pPr>
            <w:r>
              <w:rPr>
                <w:rFonts w:ascii="Calibri" w:eastAsia="Calibri" w:hAnsi="Calibri" w:cs="Calibri"/>
              </w:rPr>
              <w:t>Wednesday 8</w:t>
            </w:r>
            <w:r w:rsidRPr="002D2B59">
              <w:rPr>
                <w:rFonts w:ascii="Calibri" w:eastAsia="Calibri" w:hAnsi="Calibri" w:cs="Calibri"/>
                <w:vertAlign w:val="superscript"/>
              </w:rPr>
              <w:t>th</w:t>
            </w:r>
            <w:r>
              <w:rPr>
                <w:rFonts w:ascii="Calibri" w:eastAsia="Calibri" w:hAnsi="Calibri" w:cs="Calibri"/>
              </w:rPr>
              <w:t xml:space="preserve"> April 2026.</w:t>
            </w:r>
          </w:p>
        </w:tc>
      </w:tr>
      <w:tr w:rsidR="00760ECD" w14:paraId="77E56615" w14:textId="77777777" w:rsidTr="007A6DA1">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402" w:type="dxa"/>
          </w:tcPr>
          <w:p w14:paraId="26CF4060" w14:textId="5DAB84F8" w:rsidR="00760ECD" w:rsidRPr="009842B0" w:rsidRDefault="00173660" w:rsidP="49BE86B2">
            <w:pPr>
              <w:rPr>
                <w:rFonts w:ascii="Calibri" w:eastAsia="Calibri" w:hAnsi="Calibri" w:cs="Calibri"/>
              </w:rPr>
            </w:pPr>
            <w:r>
              <w:rPr>
                <w:rFonts w:ascii="Calibri" w:eastAsia="Calibri" w:hAnsi="Calibri" w:cs="Calibri"/>
              </w:rPr>
              <w:t>Friday</w:t>
            </w:r>
            <w:r w:rsidR="00B32AE2">
              <w:rPr>
                <w:rFonts w:ascii="Calibri" w:eastAsia="Calibri" w:hAnsi="Calibri" w:cs="Calibri"/>
              </w:rPr>
              <w:t xml:space="preserve"> </w:t>
            </w:r>
            <w:r>
              <w:rPr>
                <w:rFonts w:ascii="Calibri" w:eastAsia="Calibri" w:hAnsi="Calibri" w:cs="Calibri"/>
              </w:rPr>
              <w:t>1st</w:t>
            </w:r>
            <w:r w:rsidR="00DB2825">
              <w:rPr>
                <w:rFonts w:ascii="Calibri" w:eastAsia="Calibri" w:hAnsi="Calibri" w:cs="Calibri"/>
              </w:rPr>
              <w:t xml:space="preserve"> </w:t>
            </w:r>
            <w:r>
              <w:rPr>
                <w:rFonts w:ascii="Calibri" w:eastAsia="Calibri" w:hAnsi="Calibri" w:cs="Calibri"/>
              </w:rPr>
              <w:t>May</w:t>
            </w:r>
            <w:r w:rsidR="00DB2825">
              <w:rPr>
                <w:rFonts w:ascii="Calibri" w:eastAsia="Calibri" w:hAnsi="Calibri" w:cs="Calibri"/>
              </w:rPr>
              <w:t xml:space="preserve"> 2026.</w:t>
            </w:r>
          </w:p>
        </w:tc>
      </w:tr>
      <w:tr w:rsidR="00760ECD" w14:paraId="1FB8EB20" w14:textId="77777777" w:rsidTr="007A6DA1">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402" w:type="dxa"/>
          </w:tcPr>
          <w:p w14:paraId="372BA07F" w14:textId="6AD26BFC" w:rsidR="00760ECD" w:rsidRPr="009842B0" w:rsidRDefault="005B1F1A" w:rsidP="49BE86B2">
            <w:pPr>
              <w:rPr>
                <w:highlight w:val="yellow"/>
              </w:rPr>
            </w:pPr>
            <w:r w:rsidRPr="00227876">
              <w:rPr>
                <w:rFonts w:ascii="Calibri" w:eastAsia="Calibri" w:hAnsi="Calibri" w:cs="Calibri"/>
              </w:rPr>
              <w:t xml:space="preserve">Friday </w:t>
            </w:r>
            <w:r w:rsidR="00122241">
              <w:rPr>
                <w:rFonts w:ascii="Calibri" w:eastAsia="Calibri" w:hAnsi="Calibri" w:cs="Calibri"/>
              </w:rPr>
              <w:t>11</w:t>
            </w:r>
            <w:r w:rsidR="00227876" w:rsidRPr="00227876">
              <w:rPr>
                <w:rFonts w:ascii="Calibri" w:eastAsia="Calibri" w:hAnsi="Calibri" w:cs="Calibri"/>
                <w:vertAlign w:val="superscript"/>
              </w:rPr>
              <w:t>th</w:t>
            </w:r>
            <w:r w:rsidR="00227876" w:rsidRPr="00227876">
              <w:rPr>
                <w:rFonts w:ascii="Calibri" w:eastAsia="Calibri" w:hAnsi="Calibri" w:cs="Calibri"/>
              </w:rPr>
              <w:t xml:space="preserve"> May 2026 at</w:t>
            </w:r>
            <w:r w:rsidR="002DD368" w:rsidRPr="00227876">
              <w:t xml:space="preserve"> </w:t>
            </w:r>
            <w:r w:rsidR="00760ECD" w:rsidRPr="00227876">
              <w:t>12.00 (noon)</w:t>
            </w:r>
            <w:r w:rsidR="003F3BF4">
              <w:t>.</w:t>
            </w:r>
          </w:p>
        </w:tc>
      </w:tr>
      <w:tr w:rsidR="00760ECD" w14:paraId="697807A3" w14:textId="77777777" w:rsidTr="007A6DA1">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402" w:type="dxa"/>
          </w:tcPr>
          <w:p w14:paraId="4E2E8383" w14:textId="768B0813" w:rsidR="00760ECD" w:rsidRPr="009842B0" w:rsidRDefault="00760ECD" w:rsidP="00E8198B">
            <w:pPr>
              <w:rPr>
                <w:highlight w:val="yellow"/>
              </w:rPr>
            </w:pPr>
            <w:r w:rsidRPr="008E5C59">
              <w:t xml:space="preserve">Week commencing </w:t>
            </w:r>
            <w:r w:rsidR="008E5C59" w:rsidRPr="008E5C59">
              <w:t>1</w:t>
            </w:r>
            <w:r w:rsidR="00C14B67">
              <w:t>8</w:t>
            </w:r>
            <w:r w:rsidR="008E5C59" w:rsidRPr="008E5C59">
              <w:rPr>
                <w:vertAlign w:val="superscript"/>
              </w:rPr>
              <w:t>th</w:t>
            </w:r>
            <w:r w:rsidR="008E5C59" w:rsidRPr="008E5C59">
              <w:t xml:space="preserve"> May 2026</w:t>
            </w:r>
            <w:r w:rsidR="003F3BF4">
              <w:t>.</w:t>
            </w:r>
          </w:p>
        </w:tc>
      </w:tr>
      <w:tr w:rsidR="7F23F3F8" w14:paraId="0FBEA421" w14:textId="77777777" w:rsidTr="007A6DA1">
        <w:trPr>
          <w:trHeight w:val="300"/>
        </w:trPr>
        <w:tc>
          <w:tcPr>
            <w:tcW w:w="6091" w:type="dxa"/>
          </w:tcPr>
          <w:p w14:paraId="60611265" w14:textId="701C2ADF" w:rsidR="14CECC42" w:rsidRDefault="14CECC42" w:rsidP="7F23F3F8">
            <w:pPr>
              <w:rPr>
                <w:highlight w:val="magenta"/>
              </w:rPr>
            </w:pPr>
            <w:r w:rsidRPr="008E5C59">
              <w:t>Standstill Period</w:t>
            </w:r>
            <w:r>
              <w:t xml:space="preserve"> </w:t>
            </w:r>
          </w:p>
        </w:tc>
        <w:tc>
          <w:tcPr>
            <w:tcW w:w="3402" w:type="dxa"/>
          </w:tcPr>
          <w:p w14:paraId="0247DB62" w14:textId="56B5ADAD" w:rsidR="14CECC42" w:rsidRDefault="005768F7" w:rsidP="7F23F3F8">
            <w:pPr>
              <w:rPr>
                <w:rFonts w:ascii="Calibri" w:eastAsia="Calibri" w:hAnsi="Calibri" w:cs="Calibri"/>
                <w:highlight w:val="magenta"/>
              </w:rPr>
            </w:pPr>
            <w:r>
              <w:rPr>
                <w:rFonts w:ascii="Calibri" w:eastAsia="Calibri" w:hAnsi="Calibri" w:cs="Calibri"/>
              </w:rPr>
              <w:t xml:space="preserve">Week commencing </w:t>
            </w:r>
            <w:r w:rsidR="00C503C1" w:rsidRPr="00C503C1">
              <w:rPr>
                <w:rFonts w:ascii="Calibri" w:eastAsia="Calibri" w:hAnsi="Calibri" w:cs="Calibri"/>
              </w:rPr>
              <w:t>2</w:t>
            </w:r>
            <w:r w:rsidR="00655BA1">
              <w:rPr>
                <w:rFonts w:ascii="Calibri" w:eastAsia="Calibri" w:hAnsi="Calibri" w:cs="Calibri"/>
              </w:rPr>
              <w:t>5</w:t>
            </w:r>
            <w:r w:rsidR="00C503C1" w:rsidRPr="00C503C1">
              <w:rPr>
                <w:rFonts w:ascii="Calibri" w:eastAsia="Calibri" w:hAnsi="Calibri" w:cs="Calibri"/>
                <w:vertAlign w:val="superscript"/>
              </w:rPr>
              <w:t>th</w:t>
            </w:r>
            <w:r w:rsidR="00C503C1" w:rsidRPr="00C503C1">
              <w:rPr>
                <w:rFonts w:ascii="Calibri" w:eastAsia="Calibri" w:hAnsi="Calibri" w:cs="Calibri"/>
              </w:rPr>
              <w:t xml:space="preserve"> May 2026.</w:t>
            </w:r>
          </w:p>
        </w:tc>
      </w:tr>
      <w:tr w:rsidR="00760ECD" w14:paraId="31A86A8D" w14:textId="77777777" w:rsidTr="007A6DA1">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402" w:type="dxa"/>
          </w:tcPr>
          <w:p w14:paraId="292CAAFD" w14:textId="776DD955" w:rsidR="00760ECD" w:rsidRPr="009842B0" w:rsidRDefault="00760ECD" w:rsidP="49BE86B2">
            <w:pPr>
              <w:rPr>
                <w:highlight w:val="yellow"/>
              </w:rPr>
            </w:pPr>
            <w:r w:rsidRPr="00972B8C">
              <w:t xml:space="preserve">Week commencing </w:t>
            </w:r>
            <w:r w:rsidR="00655BA1">
              <w:t>8</w:t>
            </w:r>
            <w:r w:rsidR="00655BA1" w:rsidRPr="00655BA1">
              <w:rPr>
                <w:vertAlign w:val="superscript"/>
              </w:rPr>
              <w:t>th</w:t>
            </w:r>
            <w:r w:rsidR="00655BA1">
              <w:t xml:space="preserve"> </w:t>
            </w:r>
            <w:r w:rsidR="00172A51" w:rsidRPr="00972B8C">
              <w:t>June 2026</w:t>
            </w:r>
            <w:r w:rsidR="003F3BF4">
              <w:t>.</w:t>
            </w:r>
          </w:p>
        </w:tc>
      </w:tr>
      <w:tr w:rsidR="00760ECD" w14:paraId="07001EC0" w14:textId="77777777" w:rsidTr="007A6DA1">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402" w:type="dxa"/>
          </w:tcPr>
          <w:p w14:paraId="6A4C2A50" w14:textId="7B4999AE" w:rsidR="00760ECD" w:rsidRPr="009842B0" w:rsidRDefault="003150CD" w:rsidP="49BE86B2">
            <w:pPr>
              <w:rPr>
                <w:rFonts w:ascii="Calibri" w:eastAsia="Calibri" w:hAnsi="Calibri" w:cs="Calibri"/>
              </w:rPr>
            </w:pPr>
            <w:r>
              <w:rPr>
                <w:rFonts w:ascii="Calibri" w:eastAsia="Calibri" w:hAnsi="Calibri" w:cs="Calibri"/>
              </w:rPr>
              <w:t xml:space="preserve">Week commencing </w:t>
            </w:r>
            <w:r w:rsidR="00615986">
              <w:rPr>
                <w:rFonts w:ascii="Calibri" w:eastAsia="Calibri" w:hAnsi="Calibri" w:cs="Calibri"/>
              </w:rPr>
              <w:t>15</w:t>
            </w:r>
            <w:r w:rsidR="00972B8C" w:rsidRPr="00972B8C">
              <w:rPr>
                <w:rFonts w:ascii="Calibri" w:eastAsia="Calibri" w:hAnsi="Calibri" w:cs="Calibri"/>
                <w:vertAlign w:val="superscript"/>
              </w:rPr>
              <w:t>th</w:t>
            </w:r>
            <w:r w:rsidR="00972B8C">
              <w:rPr>
                <w:rFonts w:ascii="Calibri" w:eastAsia="Calibri" w:hAnsi="Calibri" w:cs="Calibri"/>
              </w:rPr>
              <w:t xml:space="preserve"> June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5" w:name="_Toc226551214"/>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Barcud Shared Services</w:t>
      </w:r>
      <w:bookmarkEnd w:id="5"/>
      <w:r w:rsidRPr="529FEA48">
        <w:rPr>
          <w:color w:val="1F4E79" w:themeColor="accent5" w:themeShade="80"/>
        </w:rPr>
        <w:t xml:space="preserve"> </w:t>
      </w:r>
    </w:p>
    <w:p w14:paraId="10310BFC" w14:textId="05E5B774" w:rsidR="005204CE" w:rsidRDefault="005204CE" w:rsidP="0098428C">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r w:rsidR="00113C56" w:rsidRPr="005204CE">
        <w:rPr>
          <w:rFonts w:eastAsiaTheme="majorEastAsia"/>
        </w:rPr>
        <w:t xml:space="preserve">Barcud Shared Services </w:t>
      </w:r>
      <w:r w:rsidRPr="005204CE">
        <w:rPr>
          <w:rFonts w:eastAsiaTheme="majorEastAsia"/>
        </w:rPr>
        <w:t>also has a subsidiary company - Astari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r w:rsidRPr="00AD256A">
        <w:rPr>
          <w:rFonts w:eastAsiaTheme="majorEastAsia"/>
        </w:rPr>
        <w:t>Barcud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0957099A" w14:textId="606240F4" w:rsidR="00DB6CAC" w:rsidRDefault="00DB6CAC" w:rsidP="0098428C">
      <w:pPr>
        <w:rPr>
          <w:rFonts w:eastAsiaTheme="majorEastAsia"/>
        </w:rPr>
      </w:pPr>
      <w:r w:rsidRPr="00DB6CAC">
        <w:rPr>
          <w:rFonts w:eastAsiaTheme="majorEastAsia"/>
        </w:rPr>
        <w:t>As a group we work with a range of social purpose organisations including:</w:t>
      </w:r>
    </w:p>
    <w:p w14:paraId="6D4F55CC" w14:textId="77777777" w:rsidR="00DB6CAC" w:rsidRDefault="00DB6CAC" w:rsidP="00DB6CAC">
      <w:pPr>
        <w:pStyle w:val="ListParagraph"/>
        <w:numPr>
          <w:ilvl w:val="0"/>
          <w:numId w:val="12"/>
        </w:numPr>
        <w:rPr>
          <w:rFonts w:eastAsiaTheme="majorEastAsia"/>
        </w:rPr>
        <w:sectPr w:rsidR="00DB6CAC" w:rsidSect="00D44EE8">
          <w:pgSz w:w="11906" w:h="16838"/>
          <w:pgMar w:top="2268" w:right="1440" w:bottom="1440" w:left="1440" w:header="709" w:footer="709" w:gutter="0"/>
          <w:pgNumType w:start="2"/>
          <w:cols w:space="708"/>
          <w:docGrid w:linePitch="360"/>
        </w:sectPr>
      </w:pPr>
    </w:p>
    <w:p w14:paraId="5627B411" w14:textId="77777777" w:rsidR="00DB6CAC" w:rsidRPr="00DB6CAC" w:rsidRDefault="00DB6CAC" w:rsidP="00DB6CAC">
      <w:pPr>
        <w:pStyle w:val="ListParagraph"/>
        <w:numPr>
          <w:ilvl w:val="0"/>
          <w:numId w:val="12"/>
        </w:numPr>
        <w:rPr>
          <w:rFonts w:eastAsiaTheme="majorEastAsia"/>
        </w:rPr>
      </w:pPr>
      <w:r w:rsidRPr="00DB6CAC">
        <w:rPr>
          <w:rFonts w:eastAsiaTheme="majorEastAsia"/>
        </w:rPr>
        <w:t>Aelwyd Housing</w:t>
      </w:r>
    </w:p>
    <w:p w14:paraId="4C33CA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Barcud Housing Group</w:t>
      </w:r>
    </w:p>
    <w:p w14:paraId="79D9CD1F" w14:textId="77777777" w:rsidR="00DB6CAC" w:rsidRPr="00DB6CAC" w:rsidRDefault="00DB6CAC" w:rsidP="00DB6CAC">
      <w:pPr>
        <w:pStyle w:val="ListParagraph"/>
        <w:numPr>
          <w:ilvl w:val="0"/>
          <w:numId w:val="12"/>
        </w:numPr>
        <w:rPr>
          <w:rFonts w:eastAsiaTheme="majorEastAsia"/>
        </w:rPr>
      </w:pPr>
      <w:r w:rsidRPr="00DB6CAC">
        <w:rPr>
          <w:rFonts w:eastAsiaTheme="majorEastAsia"/>
        </w:rPr>
        <w:t>Bron Afon Community Housing</w:t>
      </w:r>
    </w:p>
    <w:p w14:paraId="339F1E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Cadwyn Housing Association</w:t>
      </w:r>
    </w:p>
    <w:p w14:paraId="7A4F4DC0"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Caredig</w:t>
      </w:r>
    </w:p>
    <w:p w14:paraId="4F66B7D5"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 &amp; Repair Powys</w:t>
      </w:r>
    </w:p>
    <w:p w14:paraId="32A75499" w14:textId="77777777" w:rsidR="00DB6CAC" w:rsidRPr="00DB6CAC" w:rsidRDefault="00DB6CAC" w:rsidP="00DB6CAC">
      <w:pPr>
        <w:pStyle w:val="ListParagraph"/>
        <w:numPr>
          <w:ilvl w:val="0"/>
          <w:numId w:val="12"/>
        </w:numPr>
        <w:rPr>
          <w:rFonts w:eastAsiaTheme="majorEastAsia"/>
        </w:rPr>
      </w:pPr>
      <w:r w:rsidRPr="00DB6CAC">
        <w:rPr>
          <w:rFonts w:eastAsiaTheme="majorEastAsia"/>
        </w:rPr>
        <w:t>Cwm Taf Care &amp; Repair</w:t>
      </w:r>
    </w:p>
    <w:p w14:paraId="586552D6" w14:textId="77777777" w:rsidR="00DB6CAC" w:rsidRPr="00DB6CAC" w:rsidRDefault="00DB6CAC" w:rsidP="00DB6CAC">
      <w:pPr>
        <w:pStyle w:val="ListParagraph"/>
        <w:numPr>
          <w:ilvl w:val="0"/>
          <w:numId w:val="12"/>
        </w:numPr>
        <w:rPr>
          <w:rFonts w:eastAsiaTheme="majorEastAsia"/>
        </w:rPr>
      </w:pPr>
      <w:r w:rsidRPr="00DB6CAC">
        <w:rPr>
          <w:rFonts w:eastAsiaTheme="majorEastAsia"/>
        </w:rPr>
        <w:t>Cynon Taf</w:t>
      </w:r>
    </w:p>
    <w:p w14:paraId="4227D31A" w14:textId="77777777" w:rsidR="00DB6CAC" w:rsidRPr="00DB6CAC" w:rsidRDefault="00DB6CAC" w:rsidP="00DB6CAC">
      <w:pPr>
        <w:pStyle w:val="ListParagraph"/>
        <w:numPr>
          <w:ilvl w:val="0"/>
          <w:numId w:val="12"/>
        </w:numPr>
        <w:rPr>
          <w:rFonts w:eastAsiaTheme="majorEastAsia"/>
        </w:rPr>
      </w:pPr>
      <w:r w:rsidRPr="00DB6CAC">
        <w:rPr>
          <w:rFonts w:eastAsiaTheme="majorEastAsia"/>
        </w:rPr>
        <w:t>First Choice Housing Association</w:t>
      </w:r>
    </w:p>
    <w:p w14:paraId="122059C0" w14:textId="0CDA73DA" w:rsidR="00DB6CAC" w:rsidRPr="00DB6CAC" w:rsidRDefault="00DB6CAC" w:rsidP="00DB6CAC">
      <w:pPr>
        <w:pStyle w:val="ListParagraph"/>
        <w:numPr>
          <w:ilvl w:val="0"/>
          <w:numId w:val="12"/>
        </w:numPr>
        <w:rPr>
          <w:rFonts w:eastAsiaTheme="majorEastAsia"/>
        </w:rPr>
      </w:pPr>
      <w:r w:rsidRPr="00DB6CAC">
        <w:rPr>
          <w:rFonts w:eastAsiaTheme="majorEastAsia"/>
        </w:rPr>
        <w:t>Local Partnerships</w:t>
      </w:r>
    </w:p>
    <w:p w14:paraId="2B5E91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Merthyr Valleys Homes</w:t>
      </w:r>
    </w:p>
    <w:p w14:paraId="6613BA07" w14:textId="77777777" w:rsidR="00DB6CAC" w:rsidRPr="00DB6CAC" w:rsidRDefault="00DB6CAC" w:rsidP="00DB6CAC">
      <w:pPr>
        <w:pStyle w:val="ListParagraph"/>
        <w:numPr>
          <w:ilvl w:val="0"/>
          <w:numId w:val="12"/>
        </w:numPr>
        <w:rPr>
          <w:rFonts w:eastAsiaTheme="majorEastAsia"/>
        </w:rPr>
      </w:pPr>
      <w:r w:rsidRPr="00DB6CAC">
        <w:rPr>
          <w:rFonts w:eastAsiaTheme="majorEastAsia"/>
        </w:rPr>
        <w:t>Newydd Group</w:t>
      </w:r>
    </w:p>
    <w:p w14:paraId="1DD488F2" w14:textId="77777777" w:rsidR="00DB6CAC" w:rsidRPr="00DB6CAC" w:rsidRDefault="00DB6CAC" w:rsidP="00DB6CAC">
      <w:pPr>
        <w:pStyle w:val="ListParagraph"/>
        <w:numPr>
          <w:ilvl w:val="0"/>
          <w:numId w:val="12"/>
        </w:numPr>
        <w:rPr>
          <w:rFonts w:eastAsiaTheme="majorEastAsia"/>
        </w:rPr>
      </w:pPr>
      <w:r w:rsidRPr="00DB6CAC">
        <w:rPr>
          <w:rFonts w:eastAsiaTheme="majorEastAsia"/>
        </w:rPr>
        <w:t>Pembrokeshire Coast National Park Authority</w:t>
      </w:r>
    </w:p>
    <w:p w14:paraId="7D965CB0" w14:textId="77777777" w:rsidR="00DB6CAC" w:rsidRPr="00DB6CAC" w:rsidRDefault="00DB6CAC" w:rsidP="00DB6CAC">
      <w:pPr>
        <w:pStyle w:val="ListParagraph"/>
        <w:numPr>
          <w:ilvl w:val="0"/>
          <w:numId w:val="12"/>
        </w:numPr>
        <w:rPr>
          <w:rFonts w:eastAsiaTheme="majorEastAsia"/>
        </w:rPr>
      </w:pPr>
      <w:r w:rsidRPr="00DB6CAC">
        <w:rPr>
          <w:rFonts w:eastAsiaTheme="majorEastAsia"/>
        </w:rPr>
        <w:lastRenderedPageBreak/>
        <w:t>SHAL</w:t>
      </w:r>
    </w:p>
    <w:p w14:paraId="0C6ED5A9" w14:textId="77777777" w:rsidR="00DB6CAC" w:rsidRPr="00DB6CAC" w:rsidRDefault="00DB6CAC" w:rsidP="00DB6CAC">
      <w:pPr>
        <w:pStyle w:val="ListParagraph"/>
        <w:numPr>
          <w:ilvl w:val="0"/>
          <w:numId w:val="12"/>
        </w:numPr>
        <w:rPr>
          <w:rFonts w:eastAsiaTheme="majorEastAsia"/>
        </w:rPr>
      </w:pPr>
      <w:r w:rsidRPr="00DB6CAC">
        <w:rPr>
          <w:rFonts w:eastAsiaTheme="majorEastAsia"/>
        </w:rPr>
        <w:t>Smart Money Cymru</w:t>
      </w:r>
    </w:p>
    <w:p w14:paraId="1307627A" w14:textId="77777777" w:rsidR="00DB6CAC" w:rsidRPr="00DB6CAC" w:rsidRDefault="00DB6CAC" w:rsidP="00DB6CAC">
      <w:pPr>
        <w:pStyle w:val="ListParagraph"/>
        <w:numPr>
          <w:ilvl w:val="0"/>
          <w:numId w:val="12"/>
        </w:numPr>
        <w:rPr>
          <w:rFonts w:eastAsiaTheme="majorEastAsia"/>
        </w:rPr>
      </w:pPr>
      <w:r w:rsidRPr="00DB6CAC">
        <w:rPr>
          <w:rFonts w:eastAsiaTheme="majorEastAsia"/>
        </w:rPr>
        <w:t>Tai Tarian</w:t>
      </w:r>
    </w:p>
    <w:p w14:paraId="1D59B0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The Care Society</w:t>
      </w:r>
    </w:p>
    <w:p w14:paraId="14E7F5D7" w14:textId="77777777" w:rsidR="00DB6CAC" w:rsidRPr="00DB6CAC" w:rsidRDefault="00DB6CAC" w:rsidP="00DB6CAC">
      <w:pPr>
        <w:pStyle w:val="ListParagraph"/>
        <w:numPr>
          <w:ilvl w:val="0"/>
          <w:numId w:val="12"/>
        </w:numPr>
        <w:rPr>
          <w:rFonts w:eastAsiaTheme="majorEastAsia"/>
        </w:rPr>
      </w:pPr>
      <w:r w:rsidRPr="00DB6CAC">
        <w:rPr>
          <w:rFonts w:eastAsiaTheme="majorEastAsia"/>
        </w:rPr>
        <w:t>United Welsh</w:t>
      </w:r>
    </w:p>
    <w:p w14:paraId="70F52643" w14:textId="21CEEC5C" w:rsidR="00DB6CAC" w:rsidRPr="00DB6CAC" w:rsidRDefault="00DB6CAC" w:rsidP="00DB6CAC">
      <w:pPr>
        <w:pStyle w:val="ListParagraph"/>
        <w:numPr>
          <w:ilvl w:val="0"/>
          <w:numId w:val="12"/>
        </w:numPr>
        <w:rPr>
          <w:rFonts w:eastAsiaTheme="majorEastAsia"/>
        </w:rPr>
      </w:pPr>
      <w:r w:rsidRPr="00DB6CAC">
        <w:rPr>
          <w:rFonts w:eastAsiaTheme="majorEastAsia"/>
        </w:rPr>
        <w:t>Valleys to Coast</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3B95958B" w14:textId="7A31FE56" w:rsidR="00902030" w:rsidRPr="00902030" w:rsidRDefault="00902030" w:rsidP="00902030">
      <w:pPr>
        <w:rPr>
          <w:rFonts w:eastAsiaTheme="majorEastAsia"/>
        </w:rPr>
      </w:pPr>
      <w:r w:rsidRPr="005204CE">
        <w:rPr>
          <w:rFonts w:eastAsiaTheme="majorEastAsia"/>
        </w:rPr>
        <w:t xml:space="preserve">Barcud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25D2D99D" w14:textId="1070D0C8" w:rsidR="00902030" w:rsidRDefault="00902030" w:rsidP="00902030">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324EE0BE" w14:textId="77777777" w:rsidR="00902030" w:rsidRPr="00902030" w:rsidRDefault="00902030" w:rsidP="00902030">
      <w:pPr>
        <w:pStyle w:val="ListParagraph"/>
        <w:rPr>
          <w:rFonts w:eastAsiaTheme="majorEastAsia"/>
        </w:rPr>
      </w:pPr>
    </w:p>
    <w:p w14:paraId="0F5A2B84" w14:textId="353CEDEF" w:rsidR="00530856" w:rsidRPr="005A0F58" w:rsidRDefault="0098428C" w:rsidP="00612CBF">
      <w:pPr>
        <w:pStyle w:val="Heading2"/>
        <w:numPr>
          <w:ilvl w:val="1"/>
          <w:numId w:val="1"/>
        </w:numPr>
        <w:spacing w:line="360" w:lineRule="auto"/>
        <w:rPr>
          <w:color w:val="1F4E79" w:themeColor="accent5" w:themeShade="80"/>
        </w:rPr>
      </w:pPr>
      <w:bookmarkStart w:id="6" w:name="_Toc226551215"/>
      <w:r w:rsidRPr="005A0F58">
        <w:rPr>
          <w:color w:val="1F4E79" w:themeColor="accent5" w:themeShade="80"/>
        </w:rPr>
        <w:t xml:space="preserve">Introduction </w:t>
      </w:r>
      <w:r w:rsidR="00581B46" w:rsidRPr="005A0F58">
        <w:rPr>
          <w:color w:val="1F4E79" w:themeColor="accent5" w:themeShade="80"/>
        </w:rPr>
        <w:t>to</w:t>
      </w:r>
      <w:r w:rsidRPr="005A0F58">
        <w:rPr>
          <w:color w:val="1F4E79" w:themeColor="accent5" w:themeShade="80"/>
        </w:rPr>
        <w:t xml:space="preserve"> </w:t>
      </w:r>
      <w:r w:rsidR="00963C3B" w:rsidRPr="005A0F58">
        <w:rPr>
          <w:color w:val="1F4E79" w:themeColor="accent5" w:themeShade="80"/>
        </w:rPr>
        <w:t>Bron Afon</w:t>
      </w:r>
      <w:bookmarkEnd w:id="6"/>
    </w:p>
    <w:p w14:paraId="1F6FA307" w14:textId="1D34CC53" w:rsidR="00963C3B" w:rsidRPr="00116257" w:rsidRDefault="00963C3B" w:rsidP="00963C3B">
      <w:pPr>
        <w:rPr>
          <w:rFonts w:eastAsiaTheme="majorEastAsia"/>
        </w:rPr>
      </w:pPr>
      <w:r w:rsidRPr="00116257">
        <w:rPr>
          <w:rFonts w:eastAsiaTheme="majorEastAsia"/>
        </w:rPr>
        <w:t xml:space="preserve">Bron Afon Community Housing Ltd (‘Bron Afon’) is the Registered Social Landlord (‘RSL’) set up specifically to own, manage and improve the homes previously owned by Torfaen County Borough Council. </w:t>
      </w:r>
    </w:p>
    <w:p w14:paraId="2A314650" w14:textId="512349B1" w:rsidR="00963C3B" w:rsidRPr="00116257" w:rsidRDefault="00963C3B" w:rsidP="00963C3B">
      <w:pPr>
        <w:rPr>
          <w:rFonts w:eastAsiaTheme="majorEastAsia"/>
        </w:rPr>
      </w:pPr>
      <w:r w:rsidRPr="00116257">
        <w:rPr>
          <w:rFonts w:eastAsiaTheme="majorEastAsia"/>
        </w:rPr>
        <w:t xml:space="preserve">Bron Afon’s community mutual structure is a partnership between its members, Board and staff. Bron Afon is owned by the local community in Torfaen and their direct input helps shape the services offered by the business. </w:t>
      </w:r>
    </w:p>
    <w:p w14:paraId="5B438706" w14:textId="5AD94B1E" w:rsidR="00963C3B" w:rsidRPr="00116257" w:rsidRDefault="00963C3B" w:rsidP="00963C3B">
      <w:pPr>
        <w:rPr>
          <w:rFonts w:eastAsiaTheme="majorEastAsia"/>
        </w:rPr>
      </w:pPr>
      <w:r w:rsidRPr="00116257">
        <w:rPr>
          <w:rFonts w:eastAsiaTheme="majorEastAsia"/>
        </w:rPr>
        <w:t xml:space="preserve">Bron Afon provides circa 8,000 affordable rented homes in the Torfaen County Borough, along with management of approximately 900 leasehold properties, and 80 shared ownership properties. </w:t>
      </w:r>
    </w:p>
    <w:p w14:paraId="37A9348E" w14:textId="35415213" w:rsidR="00963C3B" w:rsidRPr="00116257" w:rsidRDefault="00D6754A" w:rsidP="00963C3B">
      <w:pPr>
        <w:rPr>
          <w:rFonts w:eastAsiaTheme="majorEastAsia"/>
          <w:b/>
          <w:bCs/>
          <w:u w:val="single"/>
        </w:rPr>
      </w:pPr>
      <w:r w:rsidRPr="00116257">
        <w:rPr>
          <w:rFonts w:eastAsiaTheme="majorEastAsia"/>
          <w:b/>
          <w:bCs/>
          <w:u w:val="single"/>
        </w:rPr>
        <w:t xml:space="preserve">Our </w:t>
      </w:r>
      <w:r w:rsidR="00963C3B" w:rsidRPr="00116257">
        <w:rPr>
          <w:rFonts w:eastAsiaTheme="majorEastAsia"/>
          <w:b/>
          <w:bCs/>
          <w:u w:val="single"/>
        </w:rPr>
        <w:t xml:space="preserve">Vision </w:t>
      </w:r>
    </w:p>
    <w:p w14:paraId="716AC67E" w14:textId="7AE5253F" w:rsidR="00963C3B" w:rsidRPr="00116257" w:rsidRDefault="00963C3B" w:rsidP="00963C3B">
      <w:pPr>
        <w:rPr>
          <w:rFonts w:eastAsiaTheme="majorEastAsia"/>
        </w:rPr>
      </w:pPr>
      <w:r w:rsidRPr="00116257">
        <w:rPr>
          <w:rFonts w:eastAsiaTheme="majorEastAsia"/>
        </w:rPr>
        <w:t xml:space="preserve">Bron Afon’s ambition is to create flourishing communities in our part of Wales, where everyone has a quality home to live in and where people who need it are supported and encouraged. </w:t>
      </w:r>
    </w:p>
    <w:p w14:paraId="4B110880" w14:textId="2585C8B2"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Values </w:t>
      </w:r>
    </w:p>
    <w:p w14:paraId="31B2B119" w14:textId="39ABE01A" w:rsidR="00963C3B" w:rsidRPr="00116257" w:rsidRDefault="00963C3B" w:rsidP="00963C3B">
      <w:pPr>
        <w:rPr>
          <w:rFonts w:eastAsiaTheme="majorEastAsia"/>
        </w:rPr>
      </w:pPr>
      <w:r w:rsidRPr="00116257">
        <w:rPr>
          <w:rFonts w:eastAsiaTheme="majorEastAsia"/>
        </w:rPr>
        <w:t xml:space="preserve">Respect, Engage, Ambition, Listen. </w:t>
      </w:r>
    </w:p>
    <w:p w14:paraId="66BBCC2C" w14:textId="0C14EEDE"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Corporate Plan </w:t>
      </w:r>
    </w:p>
    <w:p w14:paraId="105EA40C" w14:textId="51B2B55E" w:rsidR="009A3E48" w:rsidRPr="00116257" w:rsidRDefault="00963C3B" w:rsidP="00963C3B">
      <w:pPr>
        <w:rPr>
          <w:rFonts w:eastAsiaTheme="majorEastAsia"/>
        </w:rPr>
      </w:pPr>
      <w:r w:rsidRPr="00116257">
        <w:rPr>
          <w:rFonts w:eastAsiaTheme="majorEastAsia"/>
        </w:rPr>
        <w:t xml:space="preserve">Bron Afon’s Corporate Plan provides more information about our organisation, vision, value and commitments for the coming years. You can access it by </w:t>
      </w:r>
      <w:r w:rsidRPr="00116257">
        <w:rPr>
          <w:rFonts w:eastAsiaTheme="majorEastAsia" w:cstheme="minorHAnsi"/>
        </w:rPr>
        <w:t xml:space="preserve">clicking </w:t>
      </w:r>
      <w:r w:rsidR="009F7C20" w:rsidRPr="00116257">
        <w:rPr>
          <w:rStyle w:val="normaltextrun"/>
          <w:rFonts w:cstheme="minorHAnsi"/>
          <w:color w:val="0563C1"/>
          <w:u w:val="single"/>
          <w:shd w:val="clear" w:color="auto" w:fill="FFFFFF"/>
        </w:rPr>
        <w:t>here.</w:t>
      </w: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7" w:name="_Toc226551216"/>
      <w:r w:rsidRPr="529FEA48">
        <w:rPr>
          <w:color w:val="1F4E79" w:themeColor="accent5" w:themeShade="80"/>
          <w:sz w:val="32"/>
          <w:szCs w:val="32"/>
        </w:rPr>
        <w:lastRenderedPageBreak/>
        <w:t>Tender Guidance</w:t>
      </w:r>
      <w:bookmarkEnd w:id="7"/>
      <w:r w:rsidRPr="529FEA48">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8" w:name="_Toc226551217"/>
      <w:r w:rsidRPr="529FEA48">
        <w:rPr>
          <w:color w:val="1F4E79" w:themeColor="accent5" w:themeShade="80"/>
        </w:rPr>
        <w:t>Instructions to Tenderers</w:t>
      </w:r>
      <w:bookmarkEnd w:id="8"/>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r>
        <w:rPr>
          <w:rFonts w:eastAsiaTheme="majorEastAsia"/>
        </w:rPr>
        <w:t xml:space="preserve">Barcud Shared Services </w:t>
      </w:r>
      <w:r w:rsidRPr="00A3408D">
        <w:rPr>
          <w:rFonts w:eastAsiaTheme="majorEastAsia"/>
        </w:rPr>
        <w:t>does not guarantee any volume of demand/spend as a result of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Tenderers must take into account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The Tenderer shall ensure that each and every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make contact with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14:paraId="645FB4A4" w14:textId="3E88C16D" w:rsidR="00A3408D" w:rsidRPr="00A3408D" w:rsidRDefault="00EA3753" w:rsidP="00A3408D">
      <w:pPr>
        <w:rPr>
          <w:rFonts w:eastAsiaTheme="majorEastAsia"/>
        </w:rPr>
      </w:pPr>
      <w:r>
        <w:rPr>
          <w:rFonts w:eastAsiaTheme="majorEastAsia"/>
        </w:rPr>
        <w:t xml:space="preserve">Barcud Shared Services </w:t>
      </w:r>
      <w:r w:rsidR="00A3408D" w:rsidRP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lastRenderedPageBreak/>
        <w:t>Barcud Shared Services</w:t>
      </w:r>
      <w:r w:rsidRPr="00A3408D">
        <w:rPr>
          <w:rFonts w:eastAsiaTheme="majorEastAsia"/>
        </w:rPr>
        <w:t xml:space="preserve"> reserves the right (at its discretion and subject to the Regulations) to award a 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9" w:name="_Toc226551218"/>
      <w:r w:rsidRPr="529FEA48">
        <w:rPr>
          <w:color w:val="1F4E79" w:themeColor="accent5" w:themeShade="80"/>
        </w:rPr>
        <w:t>Preparation of Tender</w:t>
      </w:r>
      <w:bookmarkEnd w:id="9"/>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r>
        <w:rPr>
          <w:rFonts w:eastAsiaTheme="majorEastAsia"/>
        </w:rPr>
        <w:t>Barcud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in order to make decisions regarding the content of their Tenders and to undertake any investigations they consider necessary in order to verify any information provided to them during the procurement process. Under no circumstances will </w:t>
      </w:r>
      <w:r>
        <w:rPr>
          <w:rFonts w:eastAsiaTheme="majorEastAsia"/>
        </w:rPr>
        <w:t>Barcud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making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10" w:name="_Toc226551219"/>
      <w:r w:rsidRPr="529FEA48">
        <w:rPr>
          <w:color w:val="1F4E79" w:themeColor="accent5" w:themeShade="80"/>
        </w:rPr>
        <w:t>Submission of Tenders</w:t>
      </w:r>
      <w:bookmarkEnd w:id="10"/>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r w:rsidR="00F64E42">
        <w:rPr>
          <w:rFonts w:eastAsiaTheme="majorEastAsia"/>
        </w:rPr>
        <w:t>Barcud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each company’s proposal. To ensure this process is as straightforward as possible, all of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r w:rsidR="00F64E42" w:rsidRPr="66FB1DB0">
        <w:rPr>
          <w:rFonts w:eastAsiaTheme="majorEastAsia"/>
        </w:rPr>
        <w:t>Barcud Shared Services</w:t>
      </w:r>
      <w:r w:rsidRPr="66FB1DB0">
        <w:rPr>
          <w:rFonts w:eastAsiaTheme="majorEastAsia"/>
        </w:rPr>
        <w:t xml:space="preserve"> to seek clarification of particular details in Tenderers’ ITT submissions and such clarifications will be made via email and should be responded to promptly.</w:t>
      </w:r>
    </w:p>
    <w:p w14:paraId="1E011F60" w14:textId="46F9A365" w:rsidR="6C856952" w:rsidRDefault="6C856952" w:rsidP="66FB1DB0">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11" w:name="_Toc226551220"/>
      <w:r w:rsidRPr="529FEA48">
        <w:rPr>
          <w:color w:val="1F4E79" w:themeColor="accent5" w:themeShade="80"/>
        </w:rPr>
        <w:t>Queries Relating to Tender</w:t>
      </w:r>
      <w:bookmarkEnd w:id="11"/>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r w:rsidRPr="00760ECD">
        <w:rPr>
          <w:rFonts w:eastAsiaTheme="majorEastAsia"/>
        </w:rPr>
        <w:t xml:space="preserve">In order to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008A566F" w:rsidRPr="008A566F">
        <w:rPr>
          <w:rFonts w:eastAsiaTheme="majorEastAsia"/>
        </w:rPr>
        <w:t>Bar</w:t>
      </w:r>
      <w:r w:rsidR="009613A1">
        <w:rPr>
          <w:rFonts w:eastAsiaTheme="majorEastAsia"/>
        </w:rPr>
        <w:t>c</w:t>
      </w:r>
      <w:r w:rsidR="008A566F" w:rsidRP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00411A86" w:rsidRPr="00411A86">
        <w:rPr>
          <w:rFonts w:eastAsiaTheme="majorEastAsia"/>
        </w:rPr>
        <w:t>Bar</w:t>
      </w:r>
      <w:r w:rsidR="009613A1">
        <w:rPr>
          <w:rFonts w:eastAsiaTheme="majorEastAsia"/>
        </w:rPr>
        <w:t>c</w:t>
      </w:r>
      <w:r w:rsidR="00411A86" w:rsidRPr="00411A86">
        <w:rPr>
          <w:rFonts w:eastAsiaTheme="majorEastAsia"/>
        </w:rPr>
        <w:t xml:space="preserve">ud Shared Services </w:t>
      </w:r>
      <w:r w:rsidRPr="00760ECD">
        <w:rPr>
          <w:rFonts w:eastAsiaTheme="majorEastAsia"/>
        </w:rPr>
        <w:t>will;</w:t>
      </w:r>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00F97AA5" w:rsidRPr="00BA480A">
        <w:rPr>
          <w:rFonts w:eastAsiaTheme="majorEastAsia"/>
        </w:rPr>
        <w:t>Bar</w:t>
      </w:r>
      <w:r w:rsidR="009613A1">
        <w:rPr>
          <w:rFonts w:eastAsiaTheme="majorEastAsia"/>
        </w:rPr>
        <w:t>c</w:t>
      </w:r>
      <w:r w:rsidR="00F97AA5" w:rsidRPr="00BA480A">
        <w:rPr>
          <w:rFonts w:eastAsiaTheme="majorEastAsia"/>
        </w:rPr>
        <w:t xml:space="preserve">ud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lastRenderedPageBreak/>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2" w:name="_Toc226551221"/>
      <w:r w:rsidRPr="529FEA48">
        <w:rPr>
          <w:color w:val="1F4E79" w:themeColor="accent5" w:themeShade="80"/>
        </w:rPr>
        <w:t>Amendments to Tender Documents</w:t>
      </w:r>
      <w:bookmarkEnd w:id="12"/>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can modify the ITT.  Any such amendment will be numbered and dated and issued by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r w:rsidRPr="00760ECD">
        <w:rPr>
          <w:rFonts w:eastAsiaTheme="majorEastAsia"/>
        </w:rPr>
        <w:t xml:space="preserve">In order to give prospective Tenderers reasonable time in which to take the amendment into account in preparing their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3" w:name="_Toc226551222"/>
      <w:r w:rsidRPr="529FEA48">
        <w:rPr>
          <w:color w:val="1F4E79" w:themeColor="accent5" w:themeShade="80"/>
        </w:rPr>
        <w:t>Right to Reject/Disqualify</w:t>
      </w:r>
      <w:bookmarkEnd w:id="13"/>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00760ECD" w:rsidRPr="00760ECD">
        <w:rPr>
          <w:rFonts w:eastAsiaTheme="majorEastAsia"/>
        </w:rPr>
        <w:t>reserves the right to reject or disqualify a Tenderer where;</w:t>
      </w:r>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4" w:name="_Toc226551223"/>
      <w:r w:rsidRPr="529FEA48">
        <w:rPr>
          <w:color w:val="1F4E79" w:themeColor="accent5" w:themeShade="80"/>
        </w:rPr>
        <w:t>Right to Cancel, Clarify or Vary the Process</w:t>
      </w:r>
      <w:bookmarkEnd w:id="14"/>
    </w:p>
    <w:p w14:paraId="578E4743" w14:textId="7E091542" w:rsidR="00760ECD" w:rsidRPr="00760ECD" w:rsidRDefault="002B4109" w:rsidP="00760ECD">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00760ECD" w:rsidRPr="00760ECD">
        <w:rPr>
          <w:rFonts w:eastAsiaTheme="majorEastAsia"/>
        </w:rPr>
        <w:t>reserves the right to;</w:t>
      </w:r>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amend the terms and conditions of the Invitation to Tender process;</w:t>
      </w:r>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0B1B96" w:rsidRDefault="008146D0" w:rsidP="005D17C4">
      <w:pPr>
        <w:pStyle w:val="Heading2"/>
        <w:numPr>
          <w:ilvl w:val="1"/>
          <w:numId w:val="1"/>
        </w:numPr>
        <w:spacing w:line="360" w:lineRule="auto"/>
        <w:rPr>
          <w:color w:val="1F4E79" w:themeColor="accent5" w:themeShade="80"/>
        </w:rPr>
      </w:pPr>
      <w:r w:rsidRPr="529FEA48">
        <w:rPr>
          <w:color w:val="1F4E79" w:themeColor="accent5" w:themeShade="80"/>
        </w:rPr>
        <w:t xml:space="preserve"> </w:t>
      </w:r>
      <w:bookmarkStart w:id="15" w:name="_Toc226551224"/>
      <w:r w:rsidR="00706CCA" w:rsidRPr="000B1B96">
        <w:rPr>
          <w:color w:val="1F4E79" w:themeColor="accent5" w:themeShade="80"/>
        </w:rPr>
        <w:t>Site Visit</w:t>
      </w:r>
      <w:r w:rsidR="005D17C4" w:rsidRPr="000B1B96">
        <w:rPr>
          <w:color w:val="1F4E79" w:themeColor="accent5" w:themeShade="80"/>
        </w:rPr>
        <w:t>s</w:t>
      </w:r>
      <w:bookmarkEnd w:id="15"/>
    </w:p>
    <w:p w14:paraId="14512ABA" w14:textId="403BE846" w:rsidR="00643B2F" w:rsidRPr="00643B2F" w:rsidRDefault="00643B2F" w:rsidP="63D56887">
      <w:pPr>
        <w:rPr>
          <w:rFonts w:eastAsiaTheme="majorEastAsia"/>
        </w:rPr>
      </w:pPr>
      <w:r w:rsidRPr="63D56887">
        <w:rPr>
          <w:rFonts w:eastAsiaTheme="majorEastAsia"/>
        </w:rPr>
        <w:t xml:space="preserve">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Barcud Shared Services in advance through Sell2Wales, prior to the supplier questions </w:t>
      </w:r>
      <w:r w:rsidRPr="63D56887">
        <w:rPr>
          <w:rFonts w:eastAsiaTheme="majorEastAsia"/>
        </w:rPr>
        <w:lastRenderedPageBreak/>
        <w:t>deadline. Tenderers are only allowed access to the site by pre-arranged appointments with Barcud Shared Services. A representatives may accompany Tenderers when visiting and inspecting the site.</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6" w:name="_Toc226551225"/>
      <w:r w:rsidRPr="529FEA48">
        <w:rPr>
          <w:color w:val="1F4E79" w:themeColor="accent5" w:themeShade="80"/>
        </w:rPr>
        <w:t>Corporate Policies</w:t>
      </w:r>
      <w:bookmarkEnd w:id="16"/>
    </w:p>
    <w:p w14:paraId="43FF3AC8" w14:textId="572791BE" w:rsidR="00760ECD" w:rsidRPr="00733607" w:rsidRDefault="00DF0136" w:rsidP="00733607">
      <w:pPr>
        <w:rPr>
          <w:rFonts w:eastAsiaTheme="majorEastAsia"/>
        </w:rPr>
      </w:pPr>
      <w:r w:rsidRPr="00DF0136">
        <w:rPr>
          <w:rFonts w:eastAsiaTheme="majorEastAsia"/>
        </w:rPr>
        <w:t>In addition to the requirements outlined in the Specification the appointed contractor will be required to comply with the relevant Barcud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7" w:name="_Toc226551226"/>
      <w:r w:rsidRPr="529FEA48">
        <w:rPr>
          <w:color w:val="1F4E79" w:themeColor="accent5" w:themeShade="80"/>
        </w:rPr>
        <w:t>Sub-Contracting Arrangements</w:t>
      </w:r>
      <w:bookmarkEnd w:id="17"/>
      <w:r w:rsidRPr="529FEA48">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00E841DE" w:rsidRPr="00057FA2">
        <w:rPr>
          <w:rFonts w:eastAsiaTheme="majorEastAsia"/>
        </w:rPr>
        <w:t>Bar</w:t>
      </w:r>
      <w:r w:rsidR="009613A1">
        <w:rPr>
          <w:rFonts w:eastAsiaTheme="majorEastAsia"/>
        </w:rPr>
        <w:t>c</w:t>
      </w:r>
      <w:r w:rsidR="00E841DE" w:rsidRPr="00057FA2">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8" w:name="_Toc226551227"/>
      <w:r w:rsidRPr="529FEA48">
        <w:rPr>
          <w:color w:val="1F4E79" w:themeColor="accent5" w:themeShade="80"/>
        </w:rPr>
        <w:t>Consortia Arrangements</w:t>
      </w:r>
      <w:bookmarkEnd w:id="18"/>
    </w:p>
    <w:p w14:paraId="2720A1BE" w14:textId="77777777" w:rsidR="00760ECD" w:rsidRPr="00760ECD" w:rsidRDefault="00760ECD" w:rsidP="00760ECD">
      <w:pPr>
        <w:rPr>
          <w:rFonts w:eastAsiaTheme="majorEastAsia"/>
        </w:rPr>
      </w:pPr>
      <w:r w:rsidRPr="00760ECD">
        <w:rPr>
          <w:rFonts w:eastAsiaTheme="majorEastAsia"/>
        </w:rPr>
        <w:t>If the Tenderer bidding for the Contract is a consortium, the following information must be provided;</w:t>
      </w:r>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full details of the consortium;</w:t>
      </w:r>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the proposed proportionate responsibility of each of the members;</w:t>
      </w:r>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r w:rsidR="00CD0C1B" w:rsidRP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00CD0C1B" w:rsidRP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w:t>
      </w:r>
      <w:r w:rsidRPr="00E70590">
        <w:rPr>
          <w:rFonts w:eastAsiaTheme="majorEastAsia"/>
          <w:b/>
          <w:bCs/>
        </w:rPr>
        <w:lastRenderedPageBreak/>
        <w:t xml:space="preserve">the Tender Award Stage as part of a single composite response to </w:t>
      </w:r>
      <w:r w:rsidR="00CD0C1B" w:rsidRPr="00E70590">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r w:rsidR="00CD0C1B" w:rsidRPr="00CD0C1B">
        <w:rPr>
          <w:rFonts w:eastAsiaTheme="majorEastAsia"/>
        </w:rPr>
        <w:t>Barcud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00CD0C1B" w:rsidRPr="00CD0C1B">
        <w:rPr>
          <w:rFonts w:eastAsiaTheme="majorEastAsia"/>
        </w:rPr>
        <w:t xml:space="preserve">Barcud Shared Services </w:t>
      </w:r>
      <w:r w:rsidRPr="00760ECD">
        <w:rPr>
          <w:rFonts w:eastAsiaTheme="majorEastAsia"/>
        </w:rPr>
        <w:t xml:space="preserve">reserves the right to apply a Fail for this question, and therefore, </w:t>
      </w:r>
      <w:r w:rsidR="00CD0C1B" w:rsidRP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r w:rsidRPr="00CD0C1B">
        <w:rPr>
          <w:rFonts w:eastAsiaTheme="majorEastAsia"/>
        </w:rPr>
        <w:t xml:space="preserve">Barcud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00760ECD" w:rsidRPr="00760ECD">
        <w:rPr>
          <w:rFonts w:eastAsiaTheme="majorEastAsia"/>
        </w:rPr>
        <w:t>so that it can make a further assessment by applying the Award Criteria to the new information provided.</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19" w:name="_Toc226551228"/>
      <w:r w:rsidRPr="529FEA48">
        <w:rPr>
          <w:color w:val="1F4E79" w:themeColor="accent5" w:themeShade="80"/>
        </w:rPr>
        <w:t>Disbarment and Contract Termination</w:t>
      </w:r>
      <w:bookmarkEnd w:id="19"/>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20" w:name="_Ref147841046"/>
      <w:bookmarkStart w:id="21" w:name="_Ref147841058"/>
      <w:bookmarkStart w:id="22" w:name="_Ref147841082"/>
      <w:bookmarkStart w:id="23" w:name="_Ref147841092"/>
      <w:bookmarkStart w:id="24" w:name="_Ref147841126"/>
      <w:bookmarkStart w:id="25" w:name="_Ref147841130"/>
      <w:bookmarkStart w:id="26" w:name="_Toc226551229"/>
      <w:r w:rsidRPr="529FEA48">
        <w:rPr>
          <w:color w:val="1F4E79" w:themeColor="accent5" w:themeShade="80"/>
          <w:sz w:val="32"/>
          <w:szCs w:val="32"/>
        </w:rPr>
        <w:lastRenderedPageBreak/>
        <w:t>Evaluation and Selection</w:t>
      </w:r>
      <w:bookmarkEnd w:id="20"/>
      <w:bookmarkEnd w:id="21"/>
      <w:bookmarkEnd w:id="22"/>
      <w:bookmarkEnd w:id="23"/>
      <w:bookmarkEnd w:id="24"/>
      <w:bookmarkEnd w:id="25"/>
      <w:bookmarkEnd w:id="26"/>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7" w:name="_Toc226551230"/>
      <w:r w:rsidRPr="529FEA48">
        <w:rPr>
          <w:color w:val="1F4E79" w:themeColor="accent5" w:themeShade="80"/>
        </w:rPr>
        <w:t>Award Criteria</w:t>
      </w:r>
      <w:bookmarkEnd w:id="27"/>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Default="00FD37F3" w:rsidP="00E8198B">
            <w:r>
              <w:t>Price</w:t>
            </w:r>
          </w:p>
        </w:tc>
        <w:tc>
          <w:tcPr>
            <w:tcW w:w="1814" w:type="dxa"/>
          </w:tcPr>
          <w:p w14:paraId="0B858C88" w14:textId="00076987" w:rsidR="00FD37F3" w:rsidRPr="000142B0" w:rsidRDefault="000142B0" w:rsidP="00E8198B">
            <w:r w:rsidRPr="000142B0">
              <w:t>60%</w:t>
            </w:r>
          </w:p>
        </w:tc>
      </w:tr>
      <w:tr w:rsidR="00FD37F3" w14:paraId="14C60F5F" w14:textId="77777777" w:rsidTr="00E8198B">
        <w:trPr>
          <w:trHeight w:val="340"/>
          <w:jc w:val="center"/>
        </w:trPr>
        <w:tc>
          <w:tcPr>
            <w:tcW w:w="1984" w:type="dxa"/>
          </w:tcPr>
          <w:p w14:paraId="75931498" w14:textId="77777777" w:rsidR="00FD37F3" w:rsidRDefault="00FD37F3" w:rsidP="00E8198B">
            <w:r>
              <w:t>Quality</w:t>
            </w:r>
          </w:p>
        </w:tc>
        <w:tc>
          <w:tcPr>
            <w:tcW w:w="1814" w:type="dxa"/>
          </w:tcPr>
          <w:p w14:paraId="2689EFED" w14:textId="376816BE" w:rsidR="00FD37F3" w:rsidRPr="000142B0" w:rsidRDefault="000142B0" w:rsidP="00E8198B">
            <w:r w:rsidRPr="000142B0">
              <w:t>4</w:t>
            </w:r>
            <w:r w:rsidR="00FD37F3" w:rsidRPr="000142B0">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Please note the Tenderer must be able to ‘pass’ all of the Pass/Fail questions shown in the table below in order for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8" w:name="_Toc226551231"/>
      <w:r w:rsidRPr="529FEA48">
        <w:rPr>
          <w:color w:val="1F4E79" w:themeColor="accent5" w:themeShade="80"/>
        </w:rPr>
        <w:t>Foundation Questions</w:t>
      </w:r>
      <w:bookmarkEnd w:id="28"/>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1E0D94" w:rsidRPr="00917839" w14:paraId="5AA3BAFC" w14:textId="77777777">
        <w:trPr>
          <w:jc w:val="center"/>
        </w:trPr>
        <w:tc>
          <w:tcPr>
            <w:tcW w:w="4390" w:type="dxa"/>
            <w:shd w:val="clear" w:color="auto" w:fill="1F3864" w:themeFill="accent1" w:themeFillShade="80"/>
          </w:tcPr>
          <w:p w14:paraId="20606B3B" w14:textId="77777777" w:rsidR="001E0D94" w:rsidRPr="00917839" w:rsidRDefault="001E0D94">
            <w:pPr>
              <w:rPr>
                <w:b/>
                <w:bCs/>
                <w:color w:val="FFFFFF" w:themeColor="background1"/>
              </w:rPr>
            </w:pPr>
            <w:r>
              <w:rPr>
                <w:b/>
                <w:bCs/>
                <w:color w:val="FFFFFF" w:themeColor="background1"/>
              </w:rPr>
              <w:t>Section</w:t>
            </w:r>
          </w:p>
        </w:tc>
        <w:tc>
          <w:tcPr>
            <w:tcW w:w="1417" w:type="dxa"/>
            <w:shd w:val="clear" w:color="auto" w:fill="1F3864" w:themeFill="accent1" w:themeFillShade="80"/>
          </w:tcPr>
          <w:p w14:paraId="2DFE67BD" w14:textId="77777777" w:rsidR="001E0D94" w:rsidRPr="00917839" w:rsidRDefault="001E0D94">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13DE8512" w14:textId="77777777" w:rsidR="001E0D94" w:rsidRPr="00917839" w:rsidRDefault="001E0D94">
            <w:pPr>
              <w:rPr>
                <w:b/>
                <w:bCs/>
                <w:color w:val="FFFFFF" w:themeColor="background1"/>
              </w:rPr>
            </w:pPr>
            <w:r w:rsidRPr="00917839">
              <w:rPr>
                <w:b/>
                <w:bCs/>
                <w:color w:val="FFFFFF" w:themeColor="background1"/>
              </w:rPr>
              <w:t>Weighting Allocation</w:t>
            </w:r>
          </w:p>
        </w:tc>
      </w:tr>
      <w:tr w:rsidR="001E0D94" w14:paraId="4AE2EFD2" w14:textId="77777777">
        <w:trPr>
          <w:jc w:val="center"/>
        </w:trPr>
        <w:tc>
          <w:tcPr>
            <w:tcW w:w="4390" w:type="dxa"/>
          </w:tcPr>
          <w:p w14:paraId="56493F45" w14:textId="77777777" w:rsidR="001E0D94" w:rsidRDefault="001E0D94">
            <w:pPr>
              <w:rPr>
                <w:b/>
              </w:rPr>
            </w:pPr>
          </w:p>
          <w:p w14:paraId="530D1F38" w14:textId="77777777" w:rsidR="001E0D94" w:rsidRPr="004D0E42" w:rsidRDefault="001E0D94">
            <w:pPr>
              <w:rPr>
                <w:b/>
              </w:rPr>
            </w:pPr>
            <w:r w:rsidRPr="004D0E42">
              <w:rPr>
                <w:b/>
              </w:rPr>
              <w:t>A - Organisation Details</w:t>
            </w:r>
          </w:p>
          <w:p w14:paraId="3973896D" w14:textId="77777777" w:rsidR="001E0D94" w:rsidRPr="004D0E42" w:rsidRDefault="001E0D94">
            <w:pPr>
              <w:rPr>
                <w:b/>
              </w:rPr>
            </w:pPr>
          </w:p>
        </w:tc>
        <w:tc>
          <w:tcPr>
            <w:tcW w:w="1417" w:type="dxa"/>
            <w:vAlign w:val="center"/>
          </w:tcPr>
          <w:p w14:paraId="206BEB86" w14:textId="77777777" w:rsidR="001E0D94" w:rsidRPr="004D0E42" w:rsidRDefault="001E0D94">
            <w:pPr>
              <w:pStyle w:val="NoSpacing"/>
              <w:jc w:val="center"/>
            </w:pPr>
            <w:r w:rsidRPr="004D0E42">
              <w:t>A</w:t>
            </w:r>
            <w:r>
              <w:t xml:space="preserve">ll </w:t>
            </w:r>
            <w:r w:rsidRPr="004D0E42">
              <w:t>questions</w:t>
            </w:r>
          </w:p>
        </w:tc>
        <w:tc>
          <w:tcPr>
            <w:tcW w:w="2126" w:type="dxa"/>
            <w:vAlign w:val="center"/>
          </w:tcPr>
          <w:p w14:paraId="67372DBF" w14:textId="77777777" w:rsidR="001E0D94" w:rsidRDefault="001E0D94">
            <w:pPr>
              <w:jc w:val="center"/>
            </w:pPr>
            <w:r>
              <w:t>Information only</w:t>
            </w:r>
          </w:p>
        </w:tc>
      </w:tr>
      <w:tr w:rsidR="001E0D94" w14:paraId="7F5A1D0C" w14:textId="77777777">
        <w:trPr>
          <w:jc w:val="center"/>
        </w:trPr>
        <w:tc>
          <w:tcPr>
            <w:tcW w:w="4390" w:type="dxa"/>
          </w:tcPr>
          <w:p w14:paraId="7F1739A8" w14:textId="77777777" w:rsidR="001E0D94" w:rsidRDefault="001E0D94">
            <w:pPr>
              <w:rPr>
                <w:b/>
              </w:rPr>
            </w:pPr>
          </w:p>
          <w:p w14:paraId="390BD13A" w14:textId="77777777" w:rsidR="001E0D94" w:rsidRPr="004D0E42" w:rsidRDefault="001E0D94">
            <w:pPr>
              <w:rPr>
                <w:b/>
              </w:rPr>
            </w:pPr>
            <w:r w:rsidRPr="004D0E42">
              <w:rPr>
                <w:b/>
              </w:rPr>
              <w:t>B – Financial Information</w:t>
            </w:r>
          </w:p>
          <w:p w14:paraId="156666D4" w14:textId="77777777" w:rsidR="001E0D94" w:rsidRPr="004D0E42" w:rsidRDefault="001E0D94">
            <w:pPr>
              <w:rPr>
                <w:b/>
              </w:rPr>
            </w:pPr>
          </w:p>
        </w:tc>
        <w:tc>
          <w:tcPr>
            <w:tcW w:w="1417" w:type="dxa"/>
          </w:tcPr>
          <w:p w14:paraId="148394CE" w14:textId="77777777" w:rsidR="001E0D94" w:rsidRDefault="001E0D94">
            <w:pPr>
              <w:pStyle w:val="NoSpacing"/>
              <w:jc w:val="center"/>
            </w:pPr>
            <w:r>
              <w:t>B – 1.</w:t>
            </w:r>
          </w:p>
          <w:p w14:paraId="16F068BF" w14:textId="77777777" w:rsidR="001E0D94" w:rsidRDefault="001E0D94">
            <w:pPr>
              <w:pStyle w:val="NoSpacing"/>
              <w:jc w:val="center"/>
            </w:pPr>
            <w:r>
              <w:t>B – 2.</w:t>
            </w:r>
          </w:p>
          <w:p w14:paraId="1FEF2CEC" w14:textId="77777777" w:rsidR="001E0D94" w:rsidRDefault="001E0D94">
            <w:pPr>
              <w:pStyle w:val="NoSpacing"/>
              <w:jc w:val="center"/>
            </w:pPr>
            <w:r>
              <w:t>B – 3.</w:t>
            </w:r>
          </w:p>
          <w:p w14:paraId="359B22CA" w14:textId="77777777" w:rsidR="001E0D94" w:rsidRDefault="001E0D94">
            <w:pPr>
              <w:pStyle w:val="NoSpacing"/>
              <w:jc w:val="center"/>
            </w:pPr>
            <w:r>
              <w:t>B – 4.</w:t>
            </w:r>
          </w:p>
        </w:tc>
        <w:tc>
          <w:tcPr>
            <w:tcW w:w="2126" w:type="dxa"/>
          </w:tcPr>
          <w:p w14:paraId="1B927D0C" w14:textId="77777777" w:rsidR="001E0D94" w:rsidRDefault="001E0D94">
            <w:pPr>
              <w:jc w:val="center"/>
            </w:pPr>
            <w:r>
              <w:t>Pass/Fail</w:t>
            </w:r>
          </w:p>
          <w:p w14:paraId="5DD3EAC8" w14:textId="77777777" w:rsidR="001E0D94" w:rsidRDefault="001E0D94">
            <w:pPr>
              <w:jc w:val="center"/>
            </w:pPr>
            <w:r>
              <w:t>Pass/Fail</w:t>
            </w:r>
          </w:p>
          <w:p w14:paraId="25E2E80E" w14:textId="77777777" w:rsidR="001E0D94" w:rsidRDefault="001E0D94">
            <w:pPr>
              <w:jc w:val="center"/>
            </w:pPr>
            <w:r>
              <w:t>Pass/Fail</w:t>
            </w:r>
          </w:p>
          <w:p w14:paraId="0CED1C0F" w14:textId="77777777" w:rsidR="001E0D94" w:rsidRDefault="001E0D94">
            <w:pPr>
              <w:jc w:val="center"/>
            </w:pPr>
            <w:r>
              <w:t>Pass/Fail</w:t>
            </w:r>
          </w:p>
        </w:tc>
      </w:tr>
      <w:tr w:rsidR="001E0D94" w14:paraId="260FBE35" w14:textId="77777777">
        <w:trPr>
          <w:jc w:val="center"/>
        </w:trPr>
        <w:tc>
          <w:tcPr>
            <w:tcW w:w="4390" w:type="dxa"/>
          </w:tcPr>
          <w:p w14:paraId="3F195F01" w14:textId="77777777" w:rsidR="001E0D94" w:rsidRDefault="001E0D94">
            <w:pPr>
              <w:rPr>
                <w:rFonts w:cstheme="minorHAnsi"/>
                <w:b/>
              </w:rPr>
            </w:pPr>
          </w:p>
          <w:p w14:paraId="4B5E76C4" w14:textId="77777777" w:rsidR="001E0D94" w:rsidRPr="004D0E42" w:rsidRDefault="001E0D94">
            <w:pPr>
              <w:rPr>
                <w:rFonts w:cstheme="minorHAnsi"/>
                <w:b/>
              </w:rPr>
            </w:pPr>
            <w:r w:rsidRPr="004D0E42">
              <w:rPr>
                <w:rFonts w:cstheme="minorHAnsi"/>
                <w:b/>
              </w:rPr>
              <w:t>C- Quality Systems, Accreditations and Policies</w:t>
            </w:r>
          </w:p>
        </w:tc>
        <w:tc>
          <w:tcPr>
            <w:tcW w:w="1417" w:type="dxa"/>
          </w:tcPr>
          <w:p w14:paraId="01FF0909" w14:textId="77777777" w:rsidR="001E0D94" w:rsidRDefault="001E0D94">
            <w:pPr>
              <w:pStyle w:val="NoSpacing"/>
              <w:jc w:val="center"/>
            </w:pPr>
            <w:r>
              <w:t>C – 1.</w:t>
            </w:r>
          </w:p>
          <w:p w14:paraId="300A4ADA" w14:textId="77777777" w:rsidR="001E0D94" w:rsidRPr="000025BF" w:rsidRDefault="001E0D94">
            <w:pPr>
              <w:pStyle w:val="NoSpacing"/>
              <w:jc w:val="center"/>
            </w:pPr>
            <w:r w:rsidRPr="000025BF">
              <w:t>C – 2.</w:t>
            </w:r>
          </w:p>
          <w:p w14:paraId="15E669F6" w14:textId="77777777" w:rsidR="001E0D94" w:rsidRPr="000025BF" w:rsidRDefault="001E0D94">
            <w:pPr>
              <w:pStyle w:val="NoSpacing"/>
              <w:jc w:val="center"/>
            </w:pPr>
            <w:r w:rsidRPr="000025BF">
              <w:t>C – 3.</w:t>
            </w:r>
          </w:p>
          <w:p w14:paraId="437BC7E7" w14:textId="77777777" w:rsidR="001E0D94" w:rsidRDefault="001E0D94">
            <w:pPr>
              <w:pStyle w:val="NoSpacing"/>
              <w:jc w:val="center"/>
            </w:pPr>
            <w:r>
              <w:t>C – 4.</w:t>
            </w:r>
          </w:p>
        </w:tc>
        <w:tc>
          <w:tcPr>
            <w:tcW w:w="2126" w:type="dxa"/>
          </w:tcPr>
          <w:p w14:paraId="7EB0B1F8" w14:textId="77777777" w:rsidR="001E0D94" w:rsidRDefault="001E0D94">
            <w:pPr>
              <w:jc w:val="center"/>
            </w:pPr>
            <w:r>
              <w:t>Pass/Fail</w:t>
            </w:r>
          </w:p>
          <w:p w14:paraId="5BA87B1E" w14:textId="77777777" w:rsidR="001E0D94" w:rsidRPr="000025BF" w:rsidRDefault="001E0D94">
            <w:pPr>
              <w:jc w:val="center"/>
            </w:pPr>
            <w:r w:rsidRPr="000025BF">
              <w:t>Pass/Fail</w:t>
            </w:r>
          </w:p>
          <w:p w14:paraId="698809D5" w14:textId="77777777" w:rsidR="001E0D94" w:rsidRPr="000025BF" w:rsidRDefault="001E0D94">
            <w:pPr>
              <w:jc w:val="center"/>
            </w:pPr>
            <w:r w:rsidRPr="000025BF">
              <w:t>Pass/Fail</w:t>
            </w:r>
          </w:p>
          <w:p w14:paraId="22EE2BB7" w14:textId="77777777" w:rsidR="001E0D94" w:rsidRDefault="001E0D94">
            <w:pPr>
              <w:jc w:val="center"/>
            </w:pPr>
            <w:r>
              <w:t>Pass/Fail</w:t>
            </w:r>
          </w:p>
        </w:tc>
      </w:tr>
      <w:tr w:rsidR="001E0D94" w14:paraId="2CE96EDA" w14:textId="77777777">
        <w:trPr>
          <w:jc w:val="center"/>
        </w:trPr>
        <w:tc>
          <w:tcPr>
            <w:tcW w:w="4390" w:type="dxa"/>
          </w:tcPr>
          <w:p w14:paraId="4500CFF8" w14:textId="77777777" w:rsidR="001E0D94" w:rsidRDefault="001E0D94">
            <w:pPr>
              <w:rPr>
                <w:rFonts w:cstheme="minorHAnsi"/>
                <w:b/>
                <w:bCs/>
              </w:rPr>
            </w:pPr>
          </w:p>
          <w:p w14:paraId="4B373955" w14:textId="77777777" w:rsidR="001E0D94" w:rsidRPr="001A4891" w:rsidRDefault="001E0D94">
            <w:pPr>
              <w:rPr>
                <w:rFonts w:cstheme="minorHAnsi"/>
                <w:b/>
                <w:bCs/>
              </w:rPr>
            </w:pPr>
            <w:r w:rsidRPr="001A4891">
              <w:rPr>
                <w:rFonts w:cstheme="minorHAnsi"/>
                <w:b/>
                <w:bCs/>
              </w:rPr>
              <w:t>D - Health and Safety</w:t>
            </w:r>
          </w:p>
          <w:p w14:paraId="209F3C5C" w14:textId="77777777" w:rsidR="001E0D94" w:rsidRPr="001A4891" w:rsidRDefault="001E0D94">
            <w:pPr>
              <w:rPr>
                <w:rFonts w:cstheme="minorHAnsi"/>
                <w:b/>
                <w:bCs/>
              </w:rPr>
            </w:pPr>
          </w:p>
        </w:tc>
        <w:tc>
          <w:tcPr>
            <w:tcW w:w="1417" w:type="dxa"/>
          </w:tcPr>
          <w:p w14:paraId="17DB5E08" w14:textId="77777777" w:rsidR="001E0D94" w:rsidRDefault="001E0D94">
            <w:pPr>
              <w:pStyle w:val="NoSpacing"/>
              <w:jc w:val="center"/>
            </w:pPr>
            <w:r>
              <w:t>D – 1.</w:t>
            </w:r>
          </w:p>
          <w:p w14:paraId="55B30CC1" w14:textId="77777777" w:rsidR="001E0D94" w:rsidRDefault="001E0D94">
            <w:pPr>
              <w:pStyle w:val="NoSpacing"/>
              <w:jc w:val="center"/>
            </w:pPr>
            <w:r>
              <w:t>D – 2.</w:t>
            </w:r>
          </w:p>
          <w:p w14:paraId="50FD3CA0" w14:textId="77777777" w:rsidR="001E0D94" w:rsidRDefault="001E0D94">
            <w:pPr>
              <w:pStyle w:val="NoSpacing"/>
              <w:jc w:val="center"/>
            </w:pPr>
            <w:r>
              <w:t>D – 3.</w:t>
            </w:r>
          </w:p>
          <w:p w14:paraId="1E0BB146" w14:textId="77777777" w:rsidR="001E0D94" w:rsidRDefault="001E0D94">
            <w:pPr>
              <w:pStyle w:val="NoSpacing"/>
              <w:jc w:val="center"/>
            </w:pPr>
            <w:r>
              <w:t>D – 4.</w:t>
            </w:r>
          </w:p>
          <w:p w14:paraId="419C9A87" w14:textId="77777777" w:rsidR="001E0D94" w:rsidRPr="00E56EEA" w:rsidRDefault="001E0D94">
            <w:pPr>
              <w:pStyle w:val="NoSpacing"/>
              <w:jc w:val="center"/>
            </w:pPr>
            <w:r>
              <w:t>D – 5.</w:t>
            </w:r>
          </w:p>
        </w:tc>
        <w:tc>
          <w:tcPr>
            <w:tcW w:w="2126" w:type="dxa"/>
          </w:tcPr>
          <w:p w14:paraId="2FE10D8D" w14:textId="77777777" w:rsidR="001E0D94" w:rsidRDefault="001E0D94">
            <w:pPr>
              <w:jc w:val="center"/>
            </w:pPr>
            <w:r>
              <w:t>Pass/Fail</w:t>
            </w:r>
          </w:p>
          <w:p w14:paraId="67D1B243" w14:textId="77777777" w:rsidR="001E0D94" w:rsidRDefault="001E0D94">
            <w:pPr>
              <w:jc w:val="center"/>
            </w:pPr>
            <w:r>
              <w:t>Pass/Fail</w:t>
            </w:r>
          </w:p>
          <w:p w14:paraId="72B09E96" w14:textId="77777777" w:rsidR="001E0D94" w:rsidRDefault="001E0D94">
            <w:pPr>
              <w:jc w:val="center"/>
            </w:pPr>
            <w:r>
              <w:t>Pass/Fail</w:t>
            </w:r>
          </w:p>
          <w:p w14:paraId="7CC0D00F" w14:textId="77777777" w:rsidR="001E0D94" w:rsidRDefault="001E0D94">
            <w:pPr>
              <w:jc w:val="center"/>
            </w:pPr>
            <w:r>
              <w:t>Pass/Fail</w:t>
            </w:r>
          </w:p>
          <w:p w14:paraId="0BFABB20" w14:textId="77777777" w:rsidR="001E0D94" w:rsidRDefault="001E0D94">
            <w:pPr>
              <w:jc w:val="center"/>
            </w:pPr>
            <w:r>
              <w:t>Pass/Fail</w:t>
            </w:r>
          </w:p>
        </w:tc>
      </w:tr>
      <w:tr w:rsidR="001E0D94" w14:paraId="72656A54" w14:textId="77777777">
        <w:trPr>
          <w:jc w:val="center"/>
        </w:trPr>
        <w:tc>
          <w:tcPr>
            <w:tcW w:w="4390" w:type="dxa"/>
          </w:tcPr>
          <w:p w14:paraId="124E6BD4" w14:textId="77777777" w:rsidR="001E0D94" w:rsidRPr="001A4891" w:rsidRDefault="001E0D94">
            <w:pPr>
              <w:rPr>
                <w:rFonts w:cstheme="minorHAnsi"/>
                <w:b/>
              </w:rPr>
            </w:pPr>
            <w:r w:rsidRPr="001A4891">
              <w:rPr>
                <w:rFonts w:cstheme="minorHAnsi"/>
                <w:b/>
              </w:rPr>
              <w:t>E - Sustainability and Environment</w:t>
            </w:r>
          </w:p>
        </w:tc>
        <w:tc>
          <w:tcPr>
            <w:tcW w:w="1417" w:type="dxa"/>
          </w:tcPr>
          <w:p w14:paraId="658B5431" w14:textId="77777777" w:rsidR="001E0D94" w:rsidRDefault="001E0D94">
            <w:pPr>
              <w:pStyle w:val="NoSpacing"/>
              <w:jc w:val="center"/>
            </w:pPr>
            <w:r>
              <w:t>E – 1.</w:t>
            </w:r>
          </w:p>
          <w:p w14:paraId="2D29D423" w14:textId="77777777" w:rsidR="001E0D94" w:rsidRDefault="001E0D94">
            <w:pPr>
              <w:pStyle w:val="NoSpacing"/>
              <w:jc w:val="center"/>
            </w:pPr>
            <w:r>
              <w:lastRenderedPageBreak/>
              <w:t>E – 2.</w:t>
            </w:r>
          </w:p>
        </w:tc>
        <w:tc>
          <w:tcPr>
            <w:tcW w:w="2126" w:type="dxa"/>
          </w:tcPr>
          <w:p w14:paraId="38BC119D" w14:textId="77777777" w:rsidR="001E0D94" w:rsidRDefault="001E0D94">
            <w:pPr>
              <w:jc w:val="center"/>
            </w:pPr>
            <w:r>
              <w:lastRenderedPageBreak/>
              <w:t>Pass/Fail</w:t>
            </w:r>
          </w:p>
          <w:p w14:paraId="21FC9824" w14:textId="77777777" w:rsidR="001E0D94" w:rsidRDefault="001E0D94">
            <w:pPr>
              <w:jc w:val="center"/>
            </w:pPr>
            <w:r>
              <w:lastRenderedPageBreak/>
              <w:t>Pass/Fail</w:t>
            </w:r>
          </w:p>
        </w:tc>
      </w:tr>
      <w:tr w:rsidR="001E0D94" w14:paraId="2D95DF9C" w14:textId="77777777">
        <w:trPr>
          <w:jc w:val="center"/>
        </w:trPr>
        <w:tc>
          <w:tcPr>
            <w:tcW w:w="4390" w:type="dxa"/>
          </w:tcPr>
          <w:p w14:paraId="37ACFCC5" w14:textId="77777777" w:rsidR="001E0D94" w:rsidRDefault="001E0D94">
            <w:pPr>
              <w:rPr>
                <w:rFonts w:cstheme="minorHAnsi"/>
                <w:b/>
              </w:rPr>
            </w:pPr>
          </w:p>
          <w:p w14:paraId="0269ECE8" w14:textId="77777777" w:rsidR="001E0D94" w:rsidRPr="001A4891" w:rsidRDefault="001E0D94">
            <w:pPr>
              <w:rPr>
                <w:rFonts w:cstheme="minorHAnsi"/>
                <w:b/>
              </w:rPr>
            </w:pPr>
            <w:r w:rsidRPr="001A4891">
              <w:rPr>
                <w:rFonts w:cstheme="minorHAnsi"/>
                <w:b/>
              </w:rPr>
              <w:t>F - Equal Opportunities and Modern Slavery</w:t>
            </w:r>
          </w:p>
          <w:p w14:paraId="34B243DE" w14:textId="77777777" w:rsidR="001E0D94" w:rsidRPr="001A4891" w:rsidRDefault="001E0D94">
            <w:pPr>
              <w:rPr>
                <w:rFonts w:cstheme="minorHAnsi"/>
                <w:b/>
              </w:rPr>
            </w:pPr>
          </w:p>
        </w:tc>
        <w:tc>
          <w:tcPr>
            <w:tcW w:w="1417" w:type="dxa"/>
          </w:tcPr>
          <w:p w14:paraId="35E26F59" w14:textId="77777777" w:rsidR="001E0D94" w:rsidRDefault="001E0D94">
            <w:pPr>
              <w:pStyle w:val="NoSpacing"/>
              <w:jc w:val="center"/>
            </w:pPr>
            <w:r>
              <w:t>F – 1.</w:t>
            </w:r>
          </w:p>
          <w:p w14:paraId="4AD66FB0" w14:textId="77777777" w:rsidR="001E0D94" w:rsidRDefault="001E0D94">
            <w:pPr>
              <w:pStyle w:val="NoSpacing"/>
              <w:jc w:val="center"/>
            </w:pPr>
            <w:r>
              <w:t>F – 2.</w:t>
            </w:r>
          </w:p>
          <w:p w14:paraId="1F87A249" w14:textId="77777777" w:rsidR="001E0D94" w:rsidRDefault="001E0D94">
            <w:pPr>
              <w:pStyle w:val="NoSpacing"/>
              <w:jc w:val="center"/>
            </w:pPr>
            <w:r>
              <w:t>F – 3.</w:t>
            </w:r>
          </w:p>
          <w:p w14:paraId="31697AD9" w14:textId="77777777" w:rsidR="001E0D94" w:rsidRDefault="001E0D94">
            <w:pPr>
              <w:pStyle w:val="NoSpacing"/>
              <w:jc w:val="center"/>
            </w:pPr>
            <w:r>
              <w:t>F – 4.</w:t>
            </w:r>
          </w:p>
          <w:p w14:paraId="369AB6BE" w14:textId="77777777" w:rsidR="001E0D94" w:rsidRPr="00E56EEA" w:rsidRDefault="001E0D94">
            <w:pPr>
              <w:pStyle w:val="NoSpacing"/>
              <w:jc w:val="center"/>
            </w:pPr>
            <w:r>
              <w:t>F – 5.</w:t>
            </w:r>
          </w:p>
        </w:tc>
        <w:tc>
          <w:tcPr>
            <w:tcW w:w="2126" w:type="dxa"/>
          </w:tcPr>
          <w:p w14:paraId="68615DAE" w14:textId="77777777" w:rsidR="001E0D94" w:rsidRDefault="001E0D94">
            <w:pPr>
              <w:jc w:val="center"/>
            </w:pPr>
            <w:r>
              <w:t>Pass/Fail</w:t>
            </w:r>
          </w:p>
          <w:p w14:paraId="7A53C110" w14:textId="77777777" w:rsidR="001E0D94" w:rsidRDefault="001E0D94">
            <w:pPr>
              <w:jc w:val="center"/>
            </w:pPr>
            <w:r>
              <w:t>Pass/Fail</w:t>
            </w:r>
          </w:p>
          <w:p w14:paraId="7A226F61" w14:textId="77777777" w:rsidR="001E0D94" w:rsidRDefault="001E0D94">
            <w:pPr>
              <w:jc w:val="center"/>
            </w:pPr>
            <w:r>
              <w:t>Information only Pass/Fail</w:t>
            </w:r>
          </w:p>
          <w:p w14:paraId="1617E416" w14:textId="77777777" w:rsidR="001E0D94" w:rsidRDefault="001E0D94">
            <w:pPr>
              <w:jc w:val="center"/>
            </w:pPr>
            <w:r>
              <w:t>Pass/Fail</w:t>
            </w:r>
          </w:p>
        </w:tc>
      </w:tr>
      <w:tr w:rsidR="001E0D94" w14:paraId="3BBFC7FD" w14:textId="77777777">
        <w:trPr>
          <w:jc w:val="center"/>
        </w:trPr>
        <w:tc>
          <w:tcPr>
            <w:tcW w:w="4390" w:type="dxa"/>
          </w:tcPr>
          <w:p w14:paraId="69B01F50" w14:textId="77777777" w:rsidR="001E0D94" w:rsidRDefault="001E0D94">
            <w:pPr>
              <w:rPr>
                <w:rFonts w:cstheme="minorHAnsi"/>
                <w:b/>
              </w:rPr>
            </w:pPr>
            <w:r>
              <w:rPr>
                <w:rFonts w:cstheme="minorHAnsi"/>
                <w:b/>
              </w:rPr>
              <w:t>G</w:t>
            </w:r>
            <w:r w:rsidRPr="00B1340C">
              <w:rPr>
                <w:rFonts w:cstheme="minorHAnsi"/>
                <w:b/>
              </w:rPr>
              <w:t xml:space="preserve"> </w:t>
            </w:r>
            <w:r>
              <w:rPr>
                <w:rFonts w:cstheme="minorHAnsi"/>
                <w:b/>
              </w:rPr>
              <w:t xml:space="preserve">– </w:t>
            </w:r>
            <w:r w:rsidRPr="00B1340C">
              <w:rPr>
                <w:rFonts w:cstheme="minorHAnsi"/>
                <w:b/>
              </w:rPr>
              <w:t>Community Benefits</w:t>
            </w:r>
          </w:p>
        </w:tc>
        <w:tc>
          <w:tcPr>
            <w:tcW w:w="1417" w:type="dxa"/>
          </w:tcPr>
          <w:p w14:paraId="24AE3062" w14:textId="77777777" w:rsidR="001E0D94" w:rsidRPr="00B1340C" w:rsidRDefault="001E0D94">
            <w:pPr>
              <w:pStyle w:val="NoSpacing"/>
              <w:jc w:val="center"/>
              <w:rPr>
                <w:rFonts w:cstheme="minorHAnsi"/>
              </w:rPr>
            </w:pPr>
            <w:r>
              <w:rPr>
                <w:rFonts w:cstheme="minorHAnsi"/>
              </w:rPr>
              <w:t>G</w:t>
            </w:r>
            <w:r w:rsidRPr="00B1340C">
              <w:rPr>
                <w:rFonts w:cstheme="minorHAnsi"/>
              </w:rPr>
              <w:t xml:space="preserve"> – 1.</w:t>
            </w:r>
          </w:p>
          <w:p w14:paraId="4982DDCB" w14:textId="77777777" w:rsidR="001E0D94" w:rsidRDefault="001E0D94">
            <w:pPr>
              <w:pStyle w:val="NoSpacing"/>
              <w:jc w:val="center"/>
            </w:pPr>
            <w:r>
              <w:rPr>
                <w:rFonts w:cstheme="minorHAnsi"/>
              </w:rPr>
              <w:t>G</w:t>
            </w:r>
            <w:r w:rsidRPr="00B1340C">
              <w:rPr>
                <w:rFonts w:cstheme="minorHAnsi"/>
              </w:rPr>
              <w:t xml:space="preserve"> – 2.</w:t>
            </w:r>
          </w:p>
        </w:tc>
        <w:tc>
          <w:tcPr>
            <w:tcW w:w="2126" w:type="dxa"/>
          </w:tcPr>
          <w:p w14:paraId="3C838572" w14:textId="77777777" w:rsidR="001E0D94" w:rsidRPr="005058DF" w:rsidRDefault="001E0D94">
            <w:pPr>
              <w:jc w:val="center"/>
            </w:pPr>
            <w:r w:rsidRPr="005058DF">
              <w:t>Pass/Fail</w:t>
            </w:r>
          </w:p>
          <w:p w14:paraId="1CA331F2" w14:textId="77777777" w:rsidR="001E0D94" w:rsidRDefault="001E0D94">
            <w:pPr>
              <w:jc w:val="center"/>
            </w:pPr>
            <w:r w:rsidRPr="005058DF">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9" w:name="_Toc226551232"/>
      <w:r w:rsidRPr="529FEA48">
        <w:rPr>
          <w:color w:val="1F4E79" w:themeColor="accent5" w:themeShade="80"/>
        </w:rPr>
        <w:t xml:space="preserve">Evaluation </w:t>
      </w:r>
      <w:r w:rsidR="00FD37F3" w:rsidRPr="529FEA48">
        <w:rPr>
          <w:color w:val="1F4E79" w:themeColor="accent5" w:themeShade="80"/>
        </w:rPr>
        <w:t>Questions</w:t>
      </w:r>
      <w:bookmarkEnd w:id="29"/>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Barcud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4C559A" w:rsidRPr="00AE1207" w14:paraId="377A4A4E" w14:textId="77777777">
        <w:trPr>
          <w:jc w:val="center"/>
        </w:trPr>
        <w:tc>
          <w:tcPr>
            <w:tcW w:w="4395" w:type="dxa"/>
            <w:shd w:val="clear" w:color="auto" w:fill="1F3864" w:themeFill="accent1" w:themeFillShade="80"/>
          </w:tcPr>
          <w:p w14:paraId="542A7DB5" w14:textId="77777777" w:rsidR="004C559A" w:rsidRPr="00AE1207" w:rsidRDefault="004C559A">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7D255FE4" w14:textId="77777777" w:rsidR="004C559A" w:rsidRPr="00AE1207" w:rsidRDefault="004C559A">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1DDCB78C" w14:textId="77777777" w:rsidR="004C559A" w:rsidRPr="00AE1207" w:rsidRDefault="004C559A">
            <w:pPr>
              <w:rPr>
                <w:b/>
                <w:bCs/>
                <w:color w:val="FFFFFF" w:themeColor="background1"/>
              </w:rPr>
            </w:pPr>
            <w:r w:rsidRPr="00AE1207">
              <w:rPr>
                <w:b/>
                <w:bCs/>
                <w:color w:val="FFFFFF" w:themeColor="background1"/>
              </w:rPr>
              <w:t>Total Weighting Allocation</w:t>
            </w:r>
          </w:p>
        </w:tc>
      </w:tr>
      <w:tr w:rsidR="004C559A" w:rsidRPr="00AE1207" w14:paraId="784BDBCF" w14:textId="77777777">
        <w:trPr>
          <w:jc w:val="center"/>
        </w:trPr>
        <w:tc>
          <w:tcPr>
            <w:tcW w:w="4395" w:type="dxa"/>
          </w:tcPr>
          <w:p w14:paraId="69816102" w14:textId="77777777" w:rsidR="004C559A" w:rsidRPr="00B1340C" w:rsidRDefault="004C559A">
            <w:pPr>
              <w:rPr>
                <w:rFonts w:cstheme="minorHAnsi"/>
                <w:b/>
              </w:rPr>
            </w:pPr>
          </w:p>
          <w:p w14:paraId="23737F4B" w14:textId="77777777" w:rsidR="004C559A" w:rsidRPr="00B1340C" w:rsidRDefault="004C559A">
            <w:pPr>
              <w:rPr>
                <w:rFonts w:cstheme="minorHAnsi"/>
                <w:b/>
              </w:rPr>
            </w:pPr>
            <w:r>
              <w:rPr>
                <w:rFonts w:cstheme="minorHAnsi"/>
                <w:b/>
              </w:rPr>
              <w:t>H</w:t>
            </w:r>
            <w:r w:rsidRPr="00B1340C">
              <w:rPr>
                <w:rFonts w:cstheme="minorHAnsi"/>
                <w:b/>
              </w:rPr>
              <w:t xml:space="preserve"> </w:t>
            </w:r>
            <w:r>
              <w:rPr>
                <w:rFonts w:cstheme="minorHAnsi"/>
                <w:b/>
              </w:rPr>
              <w:t xml:space="preserve">– </w:t>
            </w:r>
            <w:r w:rsidRPr="00B1340C">
              <w:rPr>
                <w:rFonts w:cstheme="minorHAnsi"/>
                <w:b/>
              </w:rPr>
              <w:t>Previous Experience</w:t>
            </w:r>
          </w:p>
          <w:p w14:paraId="20E71380" w14:textId="77777777" w:rsidR="004C559A" w:rsidRPr="00AE1207" w:rsidRDefault="004C559A">
            <w:pPr>
              <w:rPr>
                <w:rFonts w:cstheme="minorHAnsi"/>
                <w:b/>
              </w:rPr>
            </w:pPr>
          </w:p>
        </w:tc>
        <w:tc>
          <w:tcPr>
            <w:tcW w:w="1417" w:type="dxa"/>
          </w:tcPr>
          <w:p w14:paraId="5BE3D244" w14:textId="77777777" w:rsidR="004C559A" w:rsidRPr="00E9110B" w:rsidRDefault="004C559A">
            <w:pPr>
              <w:pStyle w:val="NoSpacing"/>
              <w:jc w:val="center"/>
            </w:pPr>
            <w:r w:rsidRPr="00E9110B">
              <w:t>H – 1.</w:t>
            </w:r>
          </w:p>
          <w:p w14:paraId="4E066075" w14:textId="77777777" w:rsidR="004C559A" w:rsidRPr="00E9110B" w:rsidRDefault="004C559A">
            <w:pPr>
              <w:pStyle w:val="NoSpacing"/>
              <w:jc w:val="center"/>
            </w:pPr>
            <w:r w:rsidRPr="00E9110B">
              <w:t>H – 2.</w:t>
            </w:r>
          </w:p>
          <w:p w14:paraId="65AF359A" w14:textId="77777777" w:rsidR="004C559A" w:rsidRPr="00E9110B" w:rsidRDefault="004C559A">
            <w:pPr>
              <w:pStyle w:val="NoSpacing"/>
              <w:jc w:val="center"/>
            </w:pPr>
            <w:r w:rsidRPr="00E9110B">
              <w:t>H– 3.</w:t>
            </w:r>
          </w:p>
        </w:tc>
        <w:tc>
          <w:tcPr>
            <w:tcW w:w="2127" w:type="dxa"/>
          </w:tcPr>
          <w:p w14:paraId="0DA851A1" w14:textId="77777777" w:rsidR="004C559A" w:rsidRPr="00E9110B" w:rsidRDefault="004C559A">
            <w:pPr>
              <w:jc w:val="center"/>
              <w:rPr>
                <w:b/>
              </w:rPr>
            </w:pPr>
            <w:r>
              <w:rPr>
                <w:b/>
              </w:rPr>
              <w:t>5</w:t>
            </w:r>
            <w:r w:rsidRPr="00E9110B">
              <w:rPr>
                <w:b/>
              </w:rPr>
              <w:t>%</w:t>
            </w:r>
          </w:p>
          <w:p w14:paraId="0D504A8F" w14:textId="77777777" w:rsidR="004C559A" w:rsidRPr="00E9110B" w:rsidRDefault="004C559A">
            <w:pPr>
              <w:jc w:val="center"/>
              <w:rPr>
                <w:b/>
              </w:rPr>
            </w:pPr>
            <w:r>
              <w:rPr>
                <w:b/>
              </w:rPr>
              <w:t>5</w:t>
            </w:r>
            <w:r w:rsidRPr="00E9110B">
              <w:rPr>
                <w:b/>
              </w:rPr>
              <w:t>%</w:t>
            </w:r>
          </w:p>
          <w:p w14:paraId="5C4904D9" w14:textId="77777777" w:rsidR="004C559A" w:rsidRPr="00E9110B" w:rsidRDefault="004C559A">
            <w:pPr>
              <w:jc w:val="center"/>
              <w:rPr>
                <w:b/>
              </w:rPr>
            </w:pPr>
            <w:r>
              <w:rPr>
                <w:b/>
              </w:rPr>
              <w:t>5</w:t>
            </w:r>
            <w:r w:rsidRPr="00E9110B">
              <w:rPr>
                <w:b/>
              </w:rPr>
              <w:t>%</w:t>
            </w:r>
          </w:p>
        </w:tc>
      </w:tr>
      <w:tr w:rsidR="004C559A" w:rsidRPr="00AE1207" w14:paraId="615DC4A9" w14:textId="77777777">
        <w:trPr>
          <w:jc w:val="center"/>
        </w:trPr>
        <w:tc>
          <w:tcPr>
            <w:tcW w:w="4395" w:type="dxa"/>
            <w:tcBorders>
              <w:bottom w:val="single" w:sz="4" w:space="0" w:color="auto"/>
            </w:tcBorders>
          </w:tcPr>
          <w:p w14:paraId="113C9262" w14:textId="77777777" w:rsidR="004C559A" w:rsidRPr="00B1340C" w:rsidRDefault="004C559A">
            <w:pPr>
              <w:rPr>
                <w:rFonts w:cstheme="minorHAnsi"/>
                <w:b/>
              </w:rPr>
            </w:pPr>
          </w:p>
          <w:p w14:paraId="5BC86895" w14:textId="77777777" w:rsidR="004C559A" w:rsidRPr="00AE1207" w:rsidRDefault="004C559A">
            <w:pPr>
              <w:rPr>
                <w:rFonts w:cstheme="minorHAnsi"/>
                <w:b/>
              </w:rPr>
            </w:pPr>
            <w:r>
              <w:rPr>
                <w:rFonts w:cstheme="minorHAnsi"/>
                <w:b/>
              </w:rPr>
              <w:t>I</w:t>
            </w:r>
            <w:r w:rsidRPr="00B1340C">
              <w:rPr>
                <w:rFonts w:cstheme="minorHAnsi"/>
                <w:b/>
              </w:rPr>
              <w:t xml:space="preserve"> </w:t>
            </w:r>
            <w:r>
              <w:rPr>
                <w:rFonts w:cstheme="minorHAnsi"/>
                <w:b/>
              </w:rPr>
              <w:t xml:space="preserve">– </w:t>
            </w:r>
            <w:r w:rsidRPr="00B1340C">
              <w:rPr>
                <w:rFonts w:cstheme="minorHAnsi"/>
                <w:b/>
              </w:rPr>
              <w:t>Contract Delivery</w:t>
            </w:r>
          </w:p>
        </w:tc>
        <w:tc>
          <w:tcPr>
            <w:tcW w:w="1417" w:type="dxa"/>
          </w:tcPr>
          <w:p w14:paraId="3260F1B3" w14:textId="77777777" w:rsidR="004C559A" w:rsidRPr="00E9110B" w:rsidRDefault="004C559A">
            <w:pPr>
              <w:pStyle w:val="NoSpacing"/>
              <w:jc w:val="center"/>
            </w:pPr>
            <w:r w:rsidRPr="00E9110B">
              <w:t>I – 1.</w:t>
            </w:r>
          </w:p>
          <w:p w14:paraId="4C252423" w14:textId="77777777" w:rsidR="004C559A" w:rsidRPr="00E9110B" w:rsidRDefault="004C559A">
            <w:pPr>
              <w:pStyle w:val="NoSpacing"/>
              <w:jc w:val="center"/>
            </w:pPr>
            <w:r w:rsidRPr="00E9110B">
              <w:t>I – 2.</w:t>
            </w:r>
          </w:p>
          <w:p w14:paraId="47E830D3" w14:textId="77777777" w:rsidR="004C559A" w:rsidRPr="00E9110B" w:rsidRDefault="004C559A">
            <w:pPr>
              <w:pStyle w:val="NoSpacing"/>
              <w:jc w:val="center"/>
            </w:pPr>
            <w:r w:rsidRPr="00E9110B">
              <w:t>I – 3.</w:t>
            </w:r>
          </w:p>
        </w:tc>
        <w:tc>
          <w:tcPr>
            <w:tcW w:w="2127" w:type="dxa"/>
            <w:vAlign w:val="center"/>
          </w:tcPr>
          <w:p w14:paraId="31A5EDE3" w14:textId="77777777" w:rsidR="004C559A" w:rsidRPr="00E9110B" w:rsidRDefault="004C559A">
            <w:pPr>
              <w:jc w:val="center"/>
              <w:rPr>
                <w:b/>
              </w:rPr>
            </w:pPr>
            <w:r>
              <w:rPr>
                <w:b/>
              </w:rPr>
              <w:t>7</w:t>
            </w:r>
            <w:r w:rsidRPr="00E9110B">
              <w:rPr>
                <w:b/>
              </w:rPr>
              <w:t>%</w:t>
            </w:r>
          </w:p>
          <w:p w14:paraId="45A3F222" w14:textId="77777777" w:rsidR="004C559A" w:rsidRPr="00E9110B" w:rsidRDefault="004C559A">
            <w:pPr>
              <w:jc w:val="center"/>
              <w:rPr>
                <w:b/>
              </w:rPr>
            </w:pPr>
            <w:r>
              <w:rPr>
                <w:b/>
              </w:rPr>
              <w:t>8</w:t>
            </w:r>
            <w:r w:rsidRPr="00E9110B">
              <w:rPr>
                <w:b/>
              </w:rPr>
              <w:t>%</w:t>
            </w:r>
          </w:p>
          <w:p w14:paraId="3D8CE5EF" w14:textId="77777777" w:rsidR="004C559A" w:rsidRPr="00E9110B" w:rsidRDefault="004C559A">
            <w:pPr>
              <w:jc w:val="center"/>
              <w:rPr>
                <w:b/>
              </w:rPr>
            </w:pPr>
            <w:r>
              <w:rPr>
                <w:b/>
              </w:rPr>
              <w:t>10</w:t>
            </w:r>
            <w:r w:rsidRPr="00E9110B">
              <w:rPr>
                <w:b/>
              </w:rPr>
              <w:t>%</w:t>
            </w:r>
          </w:p>
        </w:tc>
      </w:tr>
      <w:tr w:rsidR="004C559A" w:rsidRPr="00AE1207" w14:paraId="28B3C435" w14:textId="77777777">
        <w:trPr>
          <w:jc w:val="center"/>
        </w:trPr>
        <w:tc>
          <w:tcPr>
            <w:tcW w:w="4395" w:type="dxa"/>
            <w:tcBorders>
              <w:left w:val="single" w:sz="4" w:space="0" w:color="BFBFBF" w:themeColor="background1" w:themeShade="BF"/>
              <w:bottom w:val="single" w:sz="4" w:space="0" w:color="BFBFBF" w:themeColor="background1" w:themeShade="BF"/>
            </w:tcBorders>
          </w:tcPr>
          <w:p w14:paraId="654E6221" w14:textId="77777777" w:rsidR="004C559A" w:rsidRPr="00AE1207" w:rsidRDefault="004C559A">
            <w:pPr>
              <w:rPr>
                <w:rFonts w:cstheme="minorHAnsi"/>
                <w:b/>
              </w:rPr>
            </w:pPr>
          </w:p>
        </w:tc>
        <w:tc>
          <w:tcPr>
            <w:tcW w:w="1417" w:type="dxa"/>
          </w:tcPr>
          <w:p w14:paraId="0B178AEC" w14:textId="77777777" w:rsidR="004C559A" w:rsidRPr="00E9110B" w:rsidRDefault="004C559A">
            <w:pPr>
              <w:jc w:val="center"/>
              <w:rPr>
                <w:rFonts w:cstheme="minorHAnsi"/>
                <w:b/>
                <w:bCs/>
              </w:rPr>
            </w:pPr>
            <w:r w:rsidRPr="00E9110B">
              <w:rPr>
                <w:rFonts w:cstheme="minorHAnsi"/>
                <w:b/>
                <w:bCs/>
              </w:rPr>
              <w:t>Total</w:t>
            </w:r>
          </w:p>
        </w:tc>
        <w:tc>
          <w:tcPr>
            <w:tcW w:w="2127" w:type="dxa"/>
          </w:tcPr>
          <w:p w14:paraId="213927AC" w14:textId="77777777" w:rsidR="004C559A" w:rsidRPr="00E9110B" w:rsidRDefault="004C559A">
            <w:pPr>
              <w:jc w:val="center"/>
              <w:rPr>
                <w:b/>
              </w:rPr>
            </w:pPr>
            <w:r>
              <w:rPr>
                <w:b/>
              </w:rPr>
              <w:t>4</w:t>
            </w:r>
            <w:r w:rsidRPr="00E9110B">
              <w:rPr>
                <w:b/>
              </w:rPr>
              <w:t>0%</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30" w:name="_Toc226551233"/>
      <w:r w:rsidRPr="529FEA48">
        <w:rPr>
          <w:color w:val="1F4E79" w:themeColor="accent5" w:themeShade="80"/>
        </w:rPr>
        <w:t>Tender Evaluation Process</w:t>
      </w:r>
      <w:bookmarkEnd w:id="30"/>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31" w:name="_Toc226551234"/>
      <w:r w:rsidRPr="529FEA48">
        <w:rPr>
          <w:color w:val="1F4E79" w:themeColor="accent5" w:themeShade="80"/>
        </w:rPr>
        <w:t>Part One – Initial Screening Assessment</w:t>
      </w:r>
      <w:bookmarkEnd w:id="31"/>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2" w:name="_Toc226551235"/>
      <w:r w:rsidRPr="529FEA48">
        <w:rPr>
          <w:color w:val="1F4E79" w:themeColor="accent5" w:themeShade="80"/>
        </w:rPr>
        <w:lastRenderedPageBreak/>
        <w:t>Part Two – Qualification Pass/Fail Questions</w:t>
      </w:r>
      <w:bookmarkEnd w:id="32"/>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r w:rsidR="00CD0C1B" w:rsidRPr="00AE1207">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00CD0C1B" w:rsidRPr="00AE1207">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3" w:name="_Toc226551236"/>
      <w:r w:rsidRPr="529FEA48">
        <w:rPr>
          <w:color w:val="1F4E79" w:themeColor="accent5" w:themeShade="80"/>
        </w:rPr>
        <w:t>‘Self-cleaning’</w:t>
      </w:r>
      <w:bookmarkEnd w:id="33"/>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has to demonstrate it has taken such remedial action, to the satisfaction of </w:t>
      </w:r>
      <w:r w:rsidR="00CD0C1B" w:rsidRPr="00AE1207">
        <w:rPr>
          <w:rFonts w:eastAsiaTheme="majorEastAsia"/>
        </w:rPr>
        <w:t>Barcud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r w:rsidR="00CD0C1B" w:rsidRPr="00AE1207">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r w:rsidRPr="00AE1207">
        <w:rPr>
          <w:rFonts w:eastAsiaTheme="majorEastAsia"/>
        </w:rPr>
        <w:t>In order for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00CD0C1B" w:rsidRPr="00AE1207">
        <w:rPr>
          <w:rFonts w:eastAsiaTheme="majorEastAsia"/>
        </w:rPr>
        <w:t xml:space="preserve">Barcud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taking into account the gravity and particular circumstances of the “fail”,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r w:rsidR="00CD0C1B" w:rsidRPr="00AE1207">
        <w:rPr>
          <w:rFonts w:eastAsiaTheme="majorEastAsia"/>
        </w:rPr>
        <w:t xml:space="preserve">Barcud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4" w:name="_Toc226551237"/>
      <w:r w:rsidRPr="529FEA48">
        <w:rPr>
          <w:color w:val="1F4E79" w:themeColor="accent5" w:themeShade="80"/>
        </w:rPr>
        <w:t>Part Three – Quality Evaluation</w:t>
      </w:r>
      <w:bookmarkEnd w:id="34"/>
    </w:p>
    <w:p w14:paraId="2361189F" w14:textId="60F72555" w:rsidR="0069741A"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0D920009" w14:textId="77777777" w:rsidR="00C22798" w:rsidRDefault="00C22798" w:rsidP="0069741A">
      <w:pPr>
        <w:ind w:left="720"/>
        <w:rPr>
          <w:rFonts w:eastAsiaTheme="majorEastAsia"/>
        </w:rPr>
      </w:pPr>
    </w:p>
    <w:p w14:paraId="79C1699F" w14:textId="77777777" w:rsidR="00C22798" w:rsidRDefault="00C22798" w:rsidP="0069741A">
      <w:pPr>
        <w:ind w:left="720"/>
        <w:rPr>
          <w:rFonts w:eastAsiaTheme="majorEastAsia"/>
        </w:rPr>
      </w:pPr>
    </w:p>
    <w:p w14:paraId="26B58AF7" w14:textId="77777777" w:rsidR="00C22798" w:rsidRPr="00AE1207" w:rsidRDefault="00C22798" w:rsidP="0069741A">
      <w:pPr>
        <w:ind w:left="720"/>
        <w:rPr>
          <w:rFonts w:eastAsiaTheme="majorEastAsia"/>
        </w:rPr>
      </w:pPr>
    </w:p>
    <w:p w14:paraId="461BA1FF" w14:textId="77777777" w:rsidR="0069741A" w:rsidRPr="00AE1207" w:rsidRDefault="0069741A" w:rsidP="0069741A">
      <w:pPr>
        <w:ind w:left="720"/>
        <w:rPr>
          <w:rFonts w:eastAsiaTheme="majorEastAsia"/>
        </w:rPr>
      </w:pPr>
      <w:r w:rsidRPr="00AE1207">
        <w:rPr>
          <w:rFonts w:eastAsiaTheme="majorEastAsia"/>
        </w:rPr>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Default="00FB00AD" w:rsidP="00FB00AD">
      <w:pPr>
        <w:ind w:left="720"/>
        <w:rPr>
          <w:rFonts w:eastAsiaTheme="majorEastAsia"/>
        </w:rPr>
      </w:pPr>
      <w:r w:rsidRPr="006220FA">
        <w:rPr>
          <w:rFonts w:eastAsiaTheme="majorEastAsia"/>
        </w:rPr>
        <w:lastRenderedPageBreak/>
        <w:t>If the evaluation panel determines that a Tenderer is using an excessive number of supporting documents, tables, or diagrams in an attempt to circumvent the stated word count limits, such materials may be excluded from the evaluation process.</w:t>
      </w:r>
    </w:p>
    <w:p w14:paraId="2A7891BC" w14:textId="77777777" w:rsidR="006332F4" w:rsidRDefault="006332F4" w:rsidP="00FB00AD">
      <w:pPr>
        <w:ind w:left="720"/>
        <w:rPr>
          <w:rFonts w:eastAsiaTheme="majorEastAsia"/>
        </w:rPr>
      </w:pPr>
    </w:p>
    <w:p w14:paraId="19D65FED" w14:textId="77777777" w:rsidR="006332F4" w:rsidRDefault="006332F4" w:rsidP="00FB00AD">
      <w:pPr>
        <w:ind w:left="720"/>
        <w:rPr>
          <w:rFonts w:eastAsiaTheme="majorEastAsia"/>
        </w:rPr>
      </w:pPr>
    </w:p>
    <w:p w14:paraId="12B765E7" w14:textId="77777777" w:rsidR="006332F4" w:rsidRPr="00AE1207" w:rsidRDefault="006332F4" w:rsidP="00FB00AD">
      <w:pPr>
        <w:ind w:left="720"/>
        <w:rPr>
          <w:rFonts w:eastAsiaTheme="majorEastAsia"/>
        </w:rPr>
      </w:pP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14:paraId="68E82616" w14:textId="70B557EB"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6D057C38" w:rsidR="00CB4759" w:rsidRPr="00AE1207" w:rsidRDefault="00CB4759" w:rsidP="00CB4759">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35" w:name="_Toc226551238"/>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35"/>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and also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lastRenderedPageBreak/>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r w:rsidR="00CD0C1B" w:rsidRPr="00AE1207">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6" w:name="_Toc226551239"/>
      <w:r w:rsidRPr="529FEA48">
        <w:rPr>
          <w:color w:val="1F4E79" w:themeColor="accent5" w:themeShade="80"/>
        </w:rPr>
        <w:t xml:space="preserve">Overall </w:t>
      </w:r>
      <w:r w:rsidR="00681CD1" w:rsidRPr="529FEA48">
        <w:rPr>
          <w:color w:val="1F4E79" w:themeColor="accent5" w:themeShade="80"/>
        </w:rPr>
        <w:t>S</w:t>
      </w:r>
      <w:r w:rsidRPr="529FEA48">
        <w:rPr>
          <w:color w:val="1F4E79" w:themeColor="accent5" w:themeShade="80"/>
        </w:rPr>
        <w:t>coring</w:t>
      </w:r>
      <w:bookmarkEnd w:id="36"/>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7" w:name="_Toc226551240"/>
      <w:r w:rsidRPr="529FEA48">
        <w:rPr>
          <w:color w:val="1F4E79" w:themeColor="accent5" w:themeShade="80"/>
          <w:sz w:val="32"/>
          <w:szCs w:val="32"/>
        </w:rPr>
        <w:lastRenderedPageBreak/>
        <w:t>Tender Acceptance</w:t>
      </w:r>
      <w:bookmarkEnd w:id="37"/>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Barcud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all of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2E07A500" w14:textId="77777777" w:rsidR="006A3D58" w:rsidRPr="006A3D58" w:rsidRDefault="006A3D58" w:rsidP="006A3D58">
      <w:pPr>
        <w:rPr>
          <w:rFonts w:eastAsiaTheme="majorEastAsia"/>
        </w:rPr>
      </w:pPr>
      <w:r w:rsidRPr="003E4930">
        <w:rPr>
          <w:rFonts w:eastAsiaTheme="majorEastAsia"/>
        </w:rPr>
        <w:t>An 8 working day standstill period applies to over-threshold tenders. This period begins once the contract award decision has been communicated to all participating bidders. During this time, bidders may request further information regarding the award decision and, if necessary, raise any concerns or formal challenges.</w:t>
      </w:r>
    </w:p>
    <w:p w14:paraId="02284CB9" w14:textId="258037B5" w:rsidR="009B277E" w:rsidRPr="00AE1207" w:rsidRDefault="009B277E" w:rsidP="009B277E">
      <w:pPr>
        <w:rPr>
          <w:rFonts w:eastAsiaTheme="majorEastAsia"/>
        </w:rPr>
      </w:pPr>
      <w:r w:rsidRPr="00AE1207">
        <w:rPr>
          <w:rFonts w:eastAsiaTheme="majorEastAsia"/>
        </w:rPr>
        <w:t xml:space="preserve">Where </w:t>
      </w:r>
      <w:r w:rsidR="006F711B" w:rsidRPr="00AE1207">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516E36" w:rsidRDefault="0059228E" w:rsidP="00612CBF">
      <w:pPr>
        <w:pStyle w:val="Heading1"/>
        <w:numPr>
          <w:ilvl w:val="0"/>
          <w:numId w:val="1"/>
        </w:numPr>
        <w:spacing w:line="360" w:lineRule="auto"/>
        <w:rPr>
          <w:color w:val="1F4E79" w:themeColor="accent5" w:themeShade="80"/>
          <w:sz w:val="32"/>
          <w:szCs w:val="32"/>
        </w:rPr>
      </w:pPr>
      <w:bookmarkStart w:id="38" w:name="_Toc226551241"/>
      <w:r w:rsidRPr="00516E36">
        <w:rPr>
          <w:color w:val="1F4E79" w:themeColor="accent5" w:themeShade="80"/>
          <w:sz w:val="32"/>
          <w:szCs w:val="32"/>
        </w:rPr>
        <w:t>Tender Checklist</w:t>
      </w:r>
      <w:bookmarkEnd w:id="38"/>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0" w:type="auto"/>
        <w:jc w:val="center"/>
        <w:tblLook w:val="04A0" w:firstRow="1" w:lastRow="0" w:firstColumn="1" w:lastColumn="0" w:noHBand="0" w:noVBand="1"/>
      </w:tblPr>
      <w:tblGrid>
        <w:gridCol w:w="6091"/>
      </w:tblGrid>
      <w:tr w:rsidR="007A2C37" w14:paraId="7781C48E" w14:textId="77777777">
        <w:trPr>
          <w:jc w:val="center"/>
        </w:trPr>
        <w:tc>
          <w:tcPr>
            <w:tcW w:w="6091" w:type="dxa"/>
            <w:tcBorders>
              <w:top w:val="single" w:sz="4" w:space="0" w:color="auto"/>
              <w:left w:val="single" w:sz="4" w:space="0" w:color="auto"/>
              <w:bottom w:val="nil"/>
              <w:right w:val="single" w:sz="4" w:space="0" w:color="auto"/>
            </w:tcBorders>
            <w:shd w:val="clear" w:color="auto" w:fill="1F3864" w:themeFill="accent1" w:themeFillShade="80"/>
            <w:hideMark/>
          </w:tcPr>
          <w:p w14:paraId="1ACE4D8C" w14:textId="77777777" w:rsidR="007A2C37" w:rsidRDefault="007A2C37">
            <w:pPr>
              <w:jc w:val="center"/>
              <w:rPr>
                <w:rFonts w:cstheme="minorHAnsi"/>
                <w:b/>
                <w:bCs/>
              </w:rPr>
            </w:pPr>
            <w:r>
              <w:rPr>
                <w:rFonts w:cstheme="minorHAnsi"/>
                <w:b/>
                <w:bCs/>
              </w:rPr>
              <w:t>Tender Pack</w:t>
            </w:r>
          </w:p>
        </w:tc>
      </w:tr>
      <w:tr w:rsidR="007A2C37" w:rsidRPr="00DF0136" w14:paraId="7094DF5B" w14:textId="77777777">
        <w:trPr>
          <w:trHeight w:val="340"/>
          <w:jc w:val="center"/>
        </w:trPr>
        <w:tc>
          <w:tcPr>
            <w:tcW w:w="6091" w:type="dxa"/>
            <w:tcBorders>
              <w:top w:val="single" w:sz="4" w:space="0" w:color="auto"/>
              <w:left w:val="single" w:sz="4" w:space="0" w:color="auto"/>
              <w:bottom w:val="nil"/>
              <w:right w:val="single" w:sz="4" w:space="0" w:color="auto"/>
            </w:tcBorders>
            <w:vAlign w:val="center"/>
          </w:tcPr>
          <w:p w14:paraId="485E6D7A" w14:textId="77777777" w:rsidR="007A2C37" w:rsidRDefault="007A2C37">
            <w:pPr>
              <w:jc w:val="center"/>
              <w:rPr>
                <w:rFonts w:cstheme="minorHAnsi"/>
                <w:lang w:val="fr-FR"/>
              </w:rPr>
            </w:pPr>
          </w:p>
          <w:p w14:paraId="699ABEC1" w14:textId="77777777" w:rsidR="007A2C37" w:rsidRPr="00DF0136" w:rsidRDefault="007A2C37">
            <w:pPr>
              <w:jc w:val="center"/>
              <w:rPr>
                <w:lang w:val="fr-FR"/>
              </w:rPr>
            </w:pPr>
            <w:r w:rsidRPr="5F4D774D">
              <w:rPr>
                <w:lang w:val="fr-FR"/>
              </w:rPr>
              <w:t>Appendix 1 – Foundation Questions</w:t>
            </w:r>
          </w:p>
        </w:tc>
      </w:tr>
      <w:tr w:rsidR="007A2C37" w:rsidRPr="00DF0136" w14:paraId="28BFDBC1" w14:textId="77777777">
        <w:trPr>
          <w:trHeight w:val="340"/>
          <w:jc w:val="center"/>
        </w:trPr>
        <w:tc>
          <w:tcPr>
            <w:tcW w:w="6091" w:type="dxa"/>
            <w:tcBorders>
              <w:top w:val="nil"/>
              <w:left w:val="single" w:sz="4" w:space="0" w:color="auto"/>
              <w:bottom w:val="nil"/>
              <w:right w:val="single" w:sz="4" w:space="0" w:color="auto"/>
            </w:tcBorders>
            <w:vAlign w:val="center"/>
          </w:tcPr>
          <w:p w14:paraId="1A499FD2" w14:textId="77777777" w:rsidR="007A2C37" w:rsidRPr="00DF0136" w:rsidRDefault="007A2C37">
            <w:pPr>
              <w:jc w:val="center"/>
              <w:rPr>
                <w:lang w:val="fr-FR"/>
              </w:rPr>
            </w:pPr>
            <w:r w:rsidRPr="00E9110B">
              <w:rPr>
                <w:lang w:val="fr-FR"/>
              </w:rPr>
              <w:t>Appendix 2 – Quality Questions</w:t>
            </w:r>
          </w:p>
          <w:p w14:paraId="1584F536" w14:textId="77777777" w:rsidR="007A2C37" w:rsidRPr="00DF0136" w:rsidRDefault="007A2C37">
            <w:pPr>
              <w:jc w:val="center"/>
              <w:rPr>
                <w:highlight w:val="red"/>
                <w:lang w:val="fr-FR"/>
              </w:rPr>
            </w:pPr>
            <w:r w:rsidRPr="00E9110B">
              <w:rPr>
                <w:lang w:val="fr-FR"/>
              </w:rPr>
              <w:t>Appendix 2.1 - Community Benefits Menu</w:t>
            </w:r>
          </w:p>
        </w:tc>
      </w:tr>
      <w:tr w:rsidR="007A2C37" w14:paraId="337DF6DE" w14:textId="77777777">
        <w:trPr>
          <w:trHeight w:val="340"/>
          <w:jc w:val="center"/>
        </w:trPr>
        <w:tc>
          <w:tcPr>
            <w:tcW w:w="6091" w:type="dxa"/>
            <w:tcBorders>
              <w:top w:val="nil"/>
              <w:left w:val="single" w:sz="4" w:space="0" w:color="auto"/>
              <w:bottom w:val="nil"/>
              <w:right w:val="single" w:sz="4" w:space="0" w:color="auto"/>
            </w:tcBorders>
            <w:vAlign w:val="center"/>
          </w:tcPr>
          <w:p w14:paraId="635E4B5C" w14:textId="77777777" w:rsidR="007A2C37" w:rsidRDefault="007A2C37">
            <w:pPr>
              <w:jc w:val="center"/>
            </w:pPr>
            <w:r w:rsidRPr="5F4D774D">
              <w:t>Appendix 3 – Price Schedule</w:t>
            </w:r>
          </w:p>
        </w:tc>
      </w:tr>
      <w:tr w:rsidR="007A2C37" w:rsidRPr="00DF0136" w14:paraId="48576A69" w14:textId="77777777">
        <w:trPr>
          <w:trHeight w:val="340"/>
          <w:jc w:val="center"/>
        </w:trPr>
        <w:tc>
          <w:tcPr>
            <w:tcW w:w="6091" w:type="dxa"/>
            <w:tcBorders>
              <w:top w:val="nil"/>
              <w:left w:val="single" w:sz="4" w:space="0" w:color="auto"/>
              <w:bottom w:val="nil"/>
              <w:right w:val="single" w:sz="4" w:space="0" w:color="auto"/>
            </w:tcBorders>
            <w:vAlign w:val="center"/>
          </w:tcPr>
          <w:p w14:paraId="02747273" w14:textId="77777777" w:rsidR="007A2C37" w:rsidRPr="00DF0136" w:rsidRDefault="007A2C37">
            <w:pPr>
              <w:jc w:val="center"/>
              <w:rPr>
                <w:rFonts w:cstheme="minorHAnsi"/>
                <w:lang w:val="fr-FR"/>
              </w:rPr>
            </w:pPr>
            <w:r w:rsidRPr="00DF0136">
              <w:rPr>
                <w:rFonts w:cstheme="minorHAnsi"/>
                <w:lang w:val="fr-FR"/>
              </w:rPr>
              <w:t xml:space="preserve">Appendix 4 – </w:t>
            </w:r>
            <w:r>
              <w:rPr>
                <w:rFonts w:cstheme="minorHAnsi"/>
                <w:lang w:val="fr-FR"/>
              </w:rPr>
              <w:t>Pre-Construction Information</w:t>
            </w:r>
          </w:p>
        </w:tc>
      </w:tr>
      <w:tr w:rsidR="007A2C37" w:rsidRPr="00DF0136" w14:paraId="20CA6DE0" w14:textId="77777777">
        <w:trPr>
          <w:trHeight w:val="340"/>
          <w:jc w:val="center"/>
        </w:trPr>
        <w:tc>
          <w:tcPr>
            <w:tcW w:w="6091" w:type="dxa"/>
            <w:tcBorders>
              <w:top w:val="nil"/>
              <w:left w:val="single" w:sz="4" w:space="0" w:color="auto"/>
              <w:bottom w:val="nil"/>
              <w:right w:val="single" w:sz="4" w:space="0" w:color="auto"/>
            </w:tcBorders>
            <w:vAlign w:val="center"/>
          </w:tcPr>
          <w:p w14:paraId="5C9A26AC" w14:textId="77777777" w:rsidR="007A2C37" w:rsidRPr="00DF0136" w:rsidRDefault="007A2C37">
            <w:pPr>
              <w:jc w:val="center"/>
              <w:rPr>
                <w:rFonts w:cstheme="minorHAnsi"/>
                <w:lang w:val="fr-FR"/>
              </w:rPr>
            </w:pPr>
            <w:r>
              <w:rPr>
                <w:rFonts w:cstheme="minorHAnsi"/>
                <w:lang w:val="fr-FR"/>
              </w:rPr>
              <w:t xml:space="preserve">Appendix 5 – </w:t>
            </w:r>
            <w:r w:rsidRPr="00DF0136">
              <w:rPr>
                <w:rFonts w:cstheme="minorHAnsi"/>
                <w:lang w:val="fr-FR"/>
              </w:rPr>
              <w:t xml:space="preserve">Draft </w:t>
            </w:r>
            <w:r>
              <w:rPr>
                <w:rFonts w:cstheme="minorHAnsi"/>
                <w:lang w:val="fr-FR"/>
              </w:rPr>
              <w:t xml:space="preserve">JCT </w:t>
            </w:r>
            <w:r w:rsidRPr="00DF0136">
              <w:rPr>
                <w:rFonts w:cstheme="minorHAnsi"/>
                <w:lang w:val="fr-FR"/>
              </w:rPr>
              <w:t>Contract</w:t>
            </w:r>
          </w:p>
        </w:tc>
      </w:tr>
      <w:tr w:rsidR="007A2C37" w:rsidRPr="001006E8" w14:paraId="617EF7B2" w14:textId="77777777">
        <w:trPr>
          <w:trHeight w:val="340"/>
          <w:jc w:val="center"/>
        </w:trPr>
        <w:tc>
          <w:tcPr>
            <w:tcW w:w="6091" w:type="dxa"/>
            <w:tcBorders>
              <w:top w:val="nil"/>
              <w:left w:val="single" w:sz="4" w:space="0" w:color="auto"/>
              <w:bottom w:val="nil"/>
              <w:right w:val="single" w:sz="4" w:space="0" w:color="auto"/>
            </w:tcBorders>
            <w:vAlign w:val="center"/>
          </w:tcPr>
          <w:p w14:paraId="10E5F89A" w14:textId="77777777" w:rsidR="007A2C37" w:rsidRPr="001006E8" w:rsidRDefault="007A2C37">
            <w:pPr>
              <w:jc w:val="center"/>
              <w:rPr>
                <w:rFonts w:cstheme="minorHAnsi"/>
                <w:lang w:val="fr-FR"/>
              </w:rPr>
            </w:pPr>
            <w:r w:rsidRPr="00E9110B">
              <w:rPr>
                <w:rFonts w:cstheme="minorHAnsi"/>
                <w:lang w:val="fr-FR"/>
              </w:rPr>
              <w:t xml:space="preserve">Appendix 6 – </w:t>
            </w:r>
            <w:r>
              <w:rPr>
                <w:rFonts w:cstheme="minorHAnsi"/>
                <w:lang w:val="fr-FR"/>
              </w:rPr>
              <w:t>Specification, Scope of Works &amp; Property Locations &amp; Maps</w:t>
            </w:r>
          </w:p>
        </w:tc>
      </w:tr>
      <w:tr w:rsidR="007A2C37" w:rsidRPr="00256C20" w14:paraId="34B8C9AD" w14:textId="77777777">
        <w:trPr>
          <w:trHeight w:val="340"/>
          <w:jc w:val="center"/>
        </w:trPr>
        <w:tc>
          <w:tcPr>
            <w:tcW w:w="6091" w:type="dxa"/>
            <w:tcBorders>
              <w:top w:val="nil"/>
              <w:left w:val="single" w:sz="4" w:space="0" w:color="auto"/>
              <w:bottom w:val="single" w:sz="4" w:space="0" w:color="auto"/>
              <w:right w:val="single" w:sz="4" w:space="0" w:color="auto"/>
            </w:tcBorders>
            <w:vAlign w:val="center"/>
          </w:tcPr>
          <w:p w14:paraId="6C16B93E" w14:textId="66F6A949" w:rsidR="007A2C37" w:rsidRDefault="007A2C37">
            <w:pPr>
              <w:jc w:val="center"/>
              <w:rPr>
                <w:rFonts w:cstheme="minorHAnsi"/>
                <w:lang w:val="fr-FR"/>
              </w:rPr>
            </w:pPr>
            <w:r>
              <w:rPr>
                <w:rFonts w:cstheme="minorHAnsi"/>
                <w:lang w:val="fr-FR"/>
              </w:rPr>
              <w:t xml:space="preserve">Appendix </w:t>
            </w:r>
            <w:r w:rsidR="00B31BE7">
              <w:rPr>
                <w:rFonts w:cstheme="minorHAnsi"/>
                <w:lang w:val="fr-FR"/>
              </w:rPr>
              <w:t>7</w:t>
            </w:r>
            <w:r>
              <w:rPr>
                <w:rFonts w:cstheme="minorHAnsi"/>
                <w:lang w:val="fr-FR"/>
              </w:rPr>
              <w:t xml:space="preserve"> – Plans – Drawings</w:t>
            </w:r>
          </w:p>
          <w:p w14:paraId="3ECD7A68" w14:textId="0632F6B1" w:rsidR="007A2C37" w:rsidRPr="00E9110B" w:rsidRDefault="007A2C37">
            <w:pPr>
              <w:jc w:val="center"/>
              <w:rPr>
                <w:rFonts w:cstheme="minorHAnsi"/>
                <w:lang w:val="fr-FR"/>
              </w:rPr>
            </w:pPr>
            <w:r>
              <w:rPr>
                <w:rFonts w:cstheme="minorHAnsi"/>
                <w:lang w:val="fr-FR"/>
              </w:rPr>
              <w:t xml:space="preserve">Appendix </w:t>
            </w:r>
            <w:r w:rsidR="00B31BE7">
              <w:rPr>
                <w:rFonts w:cstheme="minorHAnsi"/>
                <w:lang w:val="fr-FR"/>
              </w:rPr>
              <w:t>8</w:t>
            </w:r>
            <w:r>
              <w:rPr>
                <w:rFonts w:cstheme="minorHAnsi"/>
                <w:lang w:val="fr-FR"/>
              </w:rPr>
              <w:t xml:space="preserve"> – Policies &amp; Procedures</w:t>
            </w:r>
          </w:p>
          <w:p w14:paraId="6BDDBD6C" w14:textId="77777777" w:rsidR="007A2C37" w:rsidRPr="00256C20" w:rsidRDefault="007A2C37">
            <w:pPr>
              <w:jc w:val="center"/>
              <w:rPr>
                <w:rFonts w:cstheme="minorHAnsi"/>
                <w:highlight w:val="red"/>
                <w:lang w:val="fr-FR"/>
              </w:rPr>
            </w:pPr>
          </w:p>
        </w:tc>
      </w:tr>
    </w:tbl>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lastRenderedPageBreak/>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E1207" w14:paraId="2BBB5A77" w14:textId="77777777" w:rsidTr="7472CFCC">
        <w:trPr>
          <w:jc w:val="center"/>
        </w:trPr>
        <w:tc>
          <w:tcPr>
            <w:tcW w:w="6055" w:type="dxa"/>
            <w:shd w:val="clear" w:color="auto" w:fill="1F3864" w:themeFill="accent1" w:themeFillShade="80"/>
          </w:tcPr>
          <w:p w14:paraId="18B67BE2" w14:textId="61CE0A09" w:rsidR="00186370" w:rsidRPr="00AE1207" w:rsidRDefault="04B8065D" w:rsidP="00CB4759">
            <w:pPr>
              <w:jc w:val="center"/>
              <w:rPr>
                <w:b/>
                <w:bCs/>
              </w:rPr>
            </w:pPr>
            <w:bookmarkStart w:id="39" w:name="_Hlk208916180"/>
            <w:r w:rsidRPr="7472CFCC">
              <w:rPr>
                <w:b/>
                <w:bCs/>
              </w:rPr>
              <w:t>Tender</w:t>
            </w:r>
            <w:r w:rsidR="00186370" w:rsidRPr="7472CFCC">
              <w:rPr>
                <w:b/>
                <w:bCs/>
              </w:rPr>
              <w:t xml:space="preserve"> Checklist</w:t>
            </w:r>
          </w:p>
        </w:tc>
      </w:tr>
      <w:tr w:rsidR="00186370" w:rsidRPr="00AE1207" w14:paraId="4832722A" w14:textId="77777777" w:rsidTr="7472CFCC">
        <w:trPr>
          <w:trHeight w:val="537"/>
          <w:jc w:val="center"/>
        </w:trPr>
        <w:tc>
          <w:tcPr>
            <w:tcW w:w="6055" w:type="dxa"/>
          </w:tcPr>
          <w:p w14:paraId="4D8A62C1" w14:textId="77777777" w:rsidR="00186370" w:rsidRDefault="00186370" w:rsidP="00CB4759">
            <w:pPr>
              <w:jc w:val="center"/>
            </w:pPr>
          </w:p>
          <w:p w14:paraId="50FB6E4D" w14:textId="77777777" w:rsidR="00186370" w:rsidRDefault="00186370" w:rsidP="00CB4759">
            <w:pPr>
              <w:jc w:val="center"/>
            </w:pPr>
            <w:r>
              <w:t xml:space="preserve">Appendix 1 – Foundation Questions </w:t>
            </w:r>
          </w:p>
          <w:p w14:paraId="58C35C95" w14:textId="77777777" w:rsidR="00186370" w:rsidRPr="00AB3CCE" w:rsidRDefault="00186370" w:rsidP="00CB4759">
            <w:pPr>
              <w:jc w:val="center"/>
            </w:pPr>
            <w:r w:rsidRPr="00AB3CCE">
              <w:t xml:space="preserve">Appendix 2 – Quality Questions </w:t>
            </w:r>
          </w:p>
          <w:p w14:paraId="42E1EF24" w14:textId="77777777" w:rsidR="00186370" w:rsidRDefault="00186370" w:rsidP="00CB4759">
            <w:pPr>
              <w:jc w:val="center"/>
            </w:pPr>
            <w:r>
              <w:t xml:space="preserve">Appendix 3 – Price Schedule </w:t>
            </w:r>
          </w:p>
          <w:p w14:paraId="70A0142A" w14:textId="77777777" w:rsidR="00186370" w:rsidRPr="00AE1207" w:rsidRDefault="00186370" w:rsidP="00CB4759">
            <w:pPr>
              <w:jc w:val="center"/>
            </w:pPr>
          </w:p>
        </w:tc>
      </w:tr>
    </w:tbl>
    <w:bookmarkEnd w:id="39"/>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31CC4" w14:textId="77777777" w:rsidR="00146176" w:rsidRDefault="00146176" w:rsidP="00530856">
      <w:pPr>
        <w:spacing w:after="0" w:line="240" w:lineRule="auto"/>
      </w:pPr>
      <w:r>
        <w:separator/>
      </w:r>
    </w:p>
  </w:endnote>
  <w:endnote w:type="continuationSeparator" w:id="0">
    <w:p w14:paraId="4D900B96" w14:textId="77777777" w:rsidR="00146176" w:rsidRDefault="00146176" w:rsidP="00530856">
      <w:pPr>
        <w:spacing w:after="0" w:line="240" w:lineRule="auto"/>
      </w:pPr>
      <w:r>
        <w:continuationSeparator/>
      </w:r>
    </w:p>
  </w:endnote>
  <w:endnote w:type="continuationNotice" w:id="1">
    <w:p w14:paraId="28933612" w14:textId="77777777" w:rsidR="00146176" w:rsidRDefault="00146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70D3" w14:textId="77777777" w:rsidR="00146176" w:rsidRDefault="00146176" w:rsidP="00530856">
      <w:pPr>
        <w:spacing w:after="0" w:line="240" w:lineRule="auto"/>
      </w:pPr>
      <w:r>
        <w:separator/>
      </w:r>
    </w:p>
  </w:footnote>
  <w:footnote w:type="continuationSeparator" w:id="0">
    <w:p w14:paraId="0DD0C547" w14:textId="77777777" w:rsidR="00146176" w:rsidRDefault="00146176" w:rsidP="00530856">
      <w:pPr>
        <w:spacing w:after="0" w:line="240" w:lineRule="auto"/>
      </w:pPr>
      <w:r>
        <w:continuationSeparator/>
      </w:r>
    </w:p>
  </w:footnote>
  <w:footnote w:type="continuationNotice" w:id="1">
    <w:p w14:paraId="5FB7A6A6" w14:textId="77777777" w:rsidR="00146176" w:rsidRDefault="00146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0604217F" w:rsidR="00D44EE8" w:rsidRDefault="001C65EF" w:rsidP="001C65EF">
    <w:pPr>
      <w:pStyle w:val="Header"/>
      <w:jc w:val="both"/>
    </w:pPr>
    <w:r>
      <w:rPr>
        <w:noProof/>
      </w:rPr>
      <w:drawing>
        <wp:anchor distT="0" distB="0" distL="114300" distR="114300" simplePos="0" relativeHeight="251658244" behindDoc="0" locked="0" layoutInCell="1" allowOverlap="1" wp14:anchorId="4B5338CA" wp14:editId="032C0AD7">
          <wp:simplePos x="0" y="0"/>
          <wp:positionH relativeFrom="page">
            <wp:align>right</wp:align>
          </wp:positionH>
          <wp:positionV relativeFrom="paragraph">
            <wp:posOffset>-402590</wp:posOffset>
          </wp:positionV>
          <wp:extent cx="7551420" cy="10191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1917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24AD1AB5">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3C14C012" w14:textId="77777777" w:rsidR="00C97AC3" w:rsidRDefault="00D44EE8" w:rsidP="00D44EE8">
    <w:pPr>
      <w:pStyle w:val="Header"/>
      <w:jc w:val="right"/>
    </w:pPr>
    <w:r>
      <w:t>I</w:t>
    </w:r>
    <w:r w:rsidR="00962F14">
      <w:t>T</w:t>
    </w:r>
    <w:r>
      <w:t>T:</w:t>
    </w:r>
    <w:bookmarkStart w:id="1" w:name="_Hlk167186749"/>
    <w:r w:rsidR="006A061A">
      <w:t xml:space="preserve"> </w:t>
    </w:r>
    <w:r w:rsidR="00C97AC3">
      <w:t>BAF26006</w:t>
    </w:r>
  </w:p>
  <w:p w14:paraId="6F493B0A" w14:textId="448EF9DF" w:rsidR="00D44EE8" w:rsidRDefault="001C65EF" w:rsidP="00D44EE8">
    <w:pPr>
      <w:pStyle w:val="Header"/>
      <w:jc w:val="right"/>
    </w:pPr>
    <w:r>
      <w:t>Kitchen, Bathroom &amp; WC Replacement Project</w:t>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2"/>
  </w:num>
  <w:num w:numId="2" w16cid:durableId="1087116861">
    <w:abstractNumId w:val="16"/>
  </w:num>
  <w:num w:numId="3" w16cid:durableId="222179993">
    <w:abstractNumId w:val="7"/>
  </w:num>
  <w:num w:numId="4" w16cid:durableId="842670476">
    <w:abstractNumId w:val="26"/>
  </w:num>
  <w:num w:numId="5" w16cid:durableId="483737255">
    <w:abstractNumId w:val="15"/>
  </w:num>
  <w:num w:numId="6" w16cid:durableId="247083713">
    <w:abstractNumId w:val="17"/>
  </w:num>
  <w:num w:numId="7" w16cid:durableId="1601183346">
    <w:abstractNumId w:val="20"/>
  </w:num>
  <w:num w:numId="8" w16cid:durableId="1283422684">
    <w:abstractNumId w:val="18"/>
  </w:num>
  <w:num w:numId="9" w16cid:durableId="1474904659">
    <w:abstractNumId w:val="1"/>
  </w:num>
  <w:num w:numId="10" w16cid:durableId="1629969163">
    <w:abstractNumId w:val="5"/>
  </w:num>
  <w:num w:numId="11" w16cid:durableId="797650872">
    <w:abstractNumId w:val="23"/>
  </w:num>
  <w:num w:numId="12" w16cid:durableId="1465656250">
    <w:abstractNumId w:val="12"/>
  </w:num>
  <w:num w:numId="13" w16cid:durableId="663972081">
    <w:abstractNumId w:val="13"/>
  </w:num>
  <w:num w:numId="14" w16cid:durableId="624312808">
    <w:abstractNumId w:val="9"/>
  </w:num>
  <w:num w:numId="15" w16cid:durableId="1639602026">
    <w:abstractNumId w:val="19"/>
  </w:num>
  <w:num w:numId="16" w16cid:durableId="1448235778">
    <w:abstractNumId w:val="24"/>
  </w:num>
  <w:num w:numId="17" w16cid:durableId="1370687694">
    <w:abstractNumId w:val="21"/>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10883"/>
    <w:rsid w:val="000142B0"/>
    <w:rsid w:val="00015E8E"/>
    <w:rsid w:val="00031940"/>
    <w:rsid w:val="000354A2"/>
    <w:rsid w:val="000378D6"/>
    <w:rsid w:val="00040861"/>
    <w:rsid w:val="00044344"/>
    <w:rsid w:val="000447A1"/>
    <w:rsid w:val="000502B4"/>
    <w:rsid w:val="000517EC"/>
    <w:rsid w:val="000555B1"/>
    <w:rsid w:val="00057FA2"/>
    <w:rsid w:val="0006143D"/>
    <w:rsid w:val="000624D4"/>
    <w:rsid w:val="00064FAC"/>
    <w:rsid w:val="000670EA"/>
    <w:rsid w:val="000703DB"/>
    <w:rsid w:val="00070406"/>
    <w:rsid w:val="0007115C"/>
    <w:rsid w:val="000722A9"/>
    <w:rsid w:val="00081B32"/>
    <w:rsid w:val="00081E7D"/>
    <w:rsid w:val="0008563E"/>
    <w:rsid w:val="00086636"/>
    <w:rsid w:val="00090249"/>
    <w:rsid w:val="00097DD8"/>
    <w:rsid w:val="000A17D3"/>
    <w:rsid w:val="000A390F"/>
    <w:rsid w:val="000B1B96"/>
    <w:rsid w:val="000C1486"/>
    <w:rsid w:val="000C1E58"/>
    <w:rsid w:val="000F6B9C"/>
    <w:rsid w:val="00101203"/>
    <w:rsid w:val="00111ECA"/>
    <w:rsid w:val="00113090"/>
    <w:rsid w:val="00113C56"/>
    <w:rsid w:val="00113F76"/>
    <w:rsid w:val="00115C8E"/>
    <w:rsid w:val="00116257"/>
    <w:rsid w:val="00116ADB"/>
    <w:rsid w:val="00122241"/>
    <w:rsid w:val="00127244"/>
    <w:rsid w:val="00146176"/>
    <w:rsid w:val="00157278"/>
    <w:rsid w:val="00170FB3"/>
    <w:rsid w:val="00172A51"/>
    <w:rsid w:val="00173660"/>
    <w:rsid w:val="00186370"/>
    <w:rsid w:val="001873A7"/>
    <w:rsid w:val="001A0344"/>
    <w:rsid w:val="001B27B5"/>
    <w:rsid w:val="001C6379"/>
    <w:rsid w:val="001C65EF"/>
    <w:rsid w:val="001D13DE"/>
    <w:rsid w:val="001D5E7D"/>
    <w:rsid w:val="001D77F5"/>
    <w:rsid w:val="001E0D94"/>
    <w:rsid w:val="001E4010"/>
    <w:rsid w:val="001E404F"/>
    <w:rsid w:val="001F1FFC"/>
    <w:rsid w:val="001F4256"/>
    <w:rsid w:val="002141CF"/>
    <w:rsid w:val="002224FB"/>
    <w:rsid w:val="00227876"/>
    <w:rsid w:val="00232670"/>
    <w:rsid w:val="002361F5"/>
    <w:rsid w:val="00242380"/>
    <w:rsid w:val="0024343B"/>
    <w:rsid w:val="002438EC"/>
    <w:rsid w:val="00251286"/>
    <w:rsid w:val="00252067"/>
    <w:rsid w:val="00256C20"/>
    <w:rsid w:val="0026200E"/>
    <w:rsid w:val="00265483"/>
    <w:rsid w:val="0026616F"/>
    <w:rsid w:val="002664F9"/>
    <w:rsid w:val="00272CD3"/>
    <w:rsid w:val="0027331C"/>
    <w:rsid w:val="00281861"/>
    <w:rsid w:val="0028699F"/>
    <w:rsid w:val="002875D8"/>
    <w:rsid w:val="002961C0"/>
    <w:rsid w:val="002A43DA"/>
    <w:rsid w:val="002B4109"/>
    <w:rsid w:val="002C5E40"/>
    <w:rsid w:val="002D0282"/>
    <w:rsid w:val="002D143C"/>
    <w:rsid w:val="002D1689"/>
    <w:rsid w:val="002D2B59"/>
    <w:rsid w:val="002D5FA5"/>
    <w:rsid w:val="002DD368"/>
    <w:rsid w:val="002E1713"/>
    <w:rsid w:val="002F0BA9"/>
    <w:rsid w:val="00312AF3"/>
    <w:rsid w:val="003150CD"/>
    <w:rsid w:val="00331752"/>
    <w:rsid w:val="0033390E"/>
    <w:rsid w:val="00333E29"/>
    <w:rsid w:val="00344EE9"/>
    <w:rsid w:val="00346125"/>
    <w:rsid w:val="00351398"/>
    <w:rsid w:val="00352B5A"/>
    <w:rsid w:val="0035623F"/>
    <w:rsid w:val="00360D8B"/>
    <w:rsid w:val="00366023"/>
    <w:rsid w:val="00366F37"/>
    <w:rsid w:val="00371297"/>
    <w:rsid w:val="003826C4"/>
    <w:rsid w:val="00384CD4"/>
    <w:rsid w:val="003A030A"/>
    <w:rsid w:val="003A0C25"/>
    <w:rsid w:val="003A1FAE"/>
    <w:rsid w:val="003A28C9"/>
    <w:rsid w:val="003B105B"/>
    <w:rsid w:val="003C1807"/>
    <w:rsid w:val="003C1AEC"/>
    <w:rsid w:val="003C6A84"/>
    <w:rsid w:val="003E2D0F"/>
    <w:rsid w:val="003E4930"/>
    <w:rsid w:val="003F3BF4"/>
    <w:rsid w:val="003F6EF5"/>
    <w:rsid w:val="00405C59"/>
    <w:rsid w:val="00411A86"/>
    <w:rsid w:val="00415285"/>
    <w:rsid w:val="00421316"/>
    <w:rsid w:val="004408F1"/>
    <w:rsid w:val="004434B4"/>
    <w:rsid w:val="00447131"/>
    <w:rsid w:val="00476001"/>
    <w:rsid w:val="004824A2"/>
    <w:rsid w:val="00494C31"/>
    <w:rsid w:val="004A3843"/>
    <w:rsid w:val="004A40BF"/>
    <w:rsid w:val="004B0DC8"/>
    <w:rsid w:val="004B49FE"/>
    <w:rsid w:val="004B7DA0"/>
    <w:rsid w:val="004C1B72"/>
    <w:rsid w:val="004C559A"/>
    <w:rsid w:val="004C5EAC"/>
    <w:rsid w:val="004D0BA7"/>
    <w:rsid w:val="004D11E7"/>
    <w:rsid w:val="004D7990"/>
    <w:rsid w:val="004E2834"/>
    <w:rsid w:val="004F053A"/>
    <w:rsid w:val="004F0679"/>
    <w:rsid w:val="00516E36"/>
    <w:rsid w:val="0051774E"/>
    <w:rsid w:val="005204CE"/>
    <w:rsid w:val="00530856"/>
    <w:rsid w:val="00533B59"/>
    <w:rsid w:val="00542661"/>
    <w:rsid w:val="005441E8"/>
    <w:rsid w:val="00552363"/>
    <w:rsid w:val="005631DC"/>
    <w:rsid w:val="005706C0"/>
    <w:rsid w:val="00571C02"/>
    <w:rsid w:val="0057482A"/>
    <w:rsid w:val="00574899"/>
    <w:rsid w:val="005768F7"/>
    <w:rsid w:val="00577F71"/>
    <w:rsid w:val="00580F4B"/>
    <w:rsid w:val="00581B46"/>
    <w:rsid w:val="005842D7"/>
    <w:rsid w:val="0059228E"/>
    <w:rsid w:val="005A0F58"/>
    <w:rsid w:val="005A555A"/>
    <w:rsid w:val="005A6E24"/>
    <w:rsid w:val="005B1BF8"/>
    <w:rsid w:val="005B1F1A"/>
    <w:rsid w:val="005B4E18"/>
    <w:rsid w:val="005C553C"/>
    <w:rsid w:val="005D17C4"/>
    <w:rsid w:val="005E2A4A"/>
    <w:rsid w:val="005E7D25"/>
    <w:rsid w:val="005F168F"/>
    <w:rsid w:val="006033CC"/>
    <w:rsid w:val="00612CBF"/>
    <w:rsid w:val="00615986"/>
    <w:rsid w:val="00630EAE"/>
    <w:rsid w:val="006332F4"/>
    <w:rsid w:val="00635CE7"/>
    <w:rsid w:val="006430C6"/>
    <w:rsid w:val="00643B2F"/>
    <w:rsid w:val="00652586"/>
    <w:rsid w:val="00655BA1"/>
    <w:rsid w:val="0066157D"/>
    <w:rsid w:val="00671BF3"/>
    <w:rsid w:val="00672753"/>
    <w:rsid w:val="00673E1F"/>
    <w:rsid w:val="006769EF"/>
    <w:rsid w:val="00681CD1"/>
    <w:rsid w:val="00685858"/>
    <w:rsid w:val="00692724"/>
    <w:rsid w:val="0069713B"/>
    <w:rsid w:val="0069741A"/>
    <w:rsid w:val="006A061A"/>
    <w:rsid w:val="006A3D58"/>
    <w:rsid w:val="006B6C29"/>
    <w:rsid w:val="006C4F45"/>
    <w:rsid w:val="006D01E6"/>
    <w:rsid w:val="006D26DE"/>
    <w:rsid w:val="006F159E"/>
    <w:rsid w:val="006F5008"/>
    <w:rsid w:val="006F6BC7"/>
    <w:rsid w:val="006F711B"/>
    <w:rsid w:val="00706CCA"/>
    <w:rsid w:val="00707D00"/>
    <w:rsid w:val="0072062A"/>
    <w:rsid w:val="00723BE8"/>
    <w:rsid w:val="00726608"/>
    <w:rsid w:val="00733607"/>
    <w:rsid w:val="007601DC"/>
    <w:rsid w:val="00760ECD"/>
    <w:rsid w:val="00763889"/>
    <w:rsid w:val="00775BF0"/>
    <w:rsid w:val="00776FB3"/>
    <w:rsid w:val="00786A53"/>
    <w:rsid w:val="00797A49"/>
    <w:rsid w:val="007A2C37"/>
    <w:rsid w:val="007A35A7"/>
    <w:rsid w:val="007A6DA1"/>
    <w:rsid w:val="007B6113"/>
    <w:rsid w:val="007C0CDA"/>
    <w:rsid w:val="007C17AF"/>
    <w:rsid w:val="007D07CD"/>
    <w:rsid w:val="007D1D48"/>
    <w:rsid w:val="007D2922"/>
    <w:rsid w:val="007D36D8"/>
    <w:rsid w:val="007F366B"/>
    <w:rsid w:val="0081125F"/>
    <w:rsid w:val="008146D0"/>
    <w:rsid w:val="00821310"/>
    <w:rsid w:val="008302C9"/>
    <w:rsid w:val="00841AF0"/>
    <w:rsid w:val="008469E6"/>
    <w:rsid w:val="00852DA2"/>
    <w:rsid w:val="00880A55"/>
    <w:rsid w:val="0088412F"/>
    <w:rsid w:val="00886B6C"/>
    <w:rsid w:val="00886F5E"/>
    <w:rsid w:val="0088738A"/>
    <w:rsid w:val="00890557"/>
    <w:rsid w:val="00893298"/>
    <w:rsid w:val="008A566F"/>
    <w:rsid w:val="008B0468"/>
    <w:rsid w:val="008B3C1D"/>
    <w:rsid w:val="008C0AEE"/>
    <w:rsid w:val="008C1ACD"/>
    <w:rsid w:val="008D3118"/>
    <w:rsid w:val="008D7F34"/>
    <w:rsid w:val="008E05BD"/>
    <w:rsid w:val="008E4F92"/>
    <w:rsid w:val="008E5C59"/>
    <w:rsid w:val="00902030"/>
    <w:rsid w:val="00907E3B"/>
    <w:rsid w:val="0091620F"/>
    <w:rsid w:val="009326EF"/>
    <w:rsid w:val="009376E8"/>
    <w:rsid w:val="00945313"/>
    <w:rsid w:val="00947AEE"/>
    <w:rsid w:val="00951F04"/>
    <w:rsid w:val="00954053"/>
    <w:rsid w:val="009613A1"/>
    <w:rsid w:val="00962F14"/>
    <w:rsid w:val="00963C3B"/>
    <w:rsid w:val="00967402"/>
    <w:rsid w:val="009675D9"/>
    <w:rsid w:val="00972B8C"/>
    <w:rsid w:val="00974800"/>
    <w:rsid w:val="009763BD"/>
    <w:rsid w:val="00983429"/>
    <w:rsid w:val="0098428C"/>
    <w:rsid w:val="00986515"/>
    <w:rsid w:val="0099235D"/>
    <w:rsid w:val="009A3E48"/>
    <w:rsid w:val="009B0693"/>
    <w:rsid w:val="009B277E"/>
    <w:rsid w:val="009B3BB0"/>
    <w:rsid w:val="009B64F4"/>
    <w:rsid w:val="009C0B16"/>
    <w:rsid w:val="009D1CAE"/>
    <w:rsid w:val="009D2211"/>
    <w:rsid w:val="009D529B"/>
    <w:rsid w:val="009D6312"/>
    <w:rsid w:val="009F33BA"/>
    <w:rsid w:val="009F3A28"/>
    <w:rsid w:val="009F7C20"/>
    <w:rsid w:val="00A035B5"/>
    <w:rsid w:val="00A05BA2"/>
    <w:rsid w:val="00A23755"/>
    <w:rsid w:val="00A3408D"/>
    <w:rsid w:val="00A427D4"/>
    <w:rsid w:val="00A42D7A"/>
    <w:rsid w:val="00A443C1"/>
    <w:rsid w:val="00A46D90"/>
    <w:rsid w:val="00A52185"/>
    <w:rsid w:val="00A54AE9"/>
    <w:rsid w:val="00A71A1A"/>
    <w:rsid w:val="00A85764"/>
    <w:rsid w:val="00A95198"/>
    <w:rsid w:val="00A95900"/>
    <w:rsid w:val="00A97623"/>
    <w:rsid w:val="00AA3A49"/>
    <w:rsid w:val="00AA3E55"/>
    <w:rsid w:val="00AA6611"/>
    <w:rsid w:val="00AA6D98"/>
    <w:rsid w:val="00AB019A"/>
    <w:rsid w:val="00AB3CCE"/>
    <w:rsid w:val="00AB7D14"/>
    <w:rsid w:val="00AC0C49"/>
    <w:rsid w:val="00AC5766"/>
    <w:rsid w:val="00AD256A"/>
    <w:rsid w:val="00AD2F81"/>
    <w:rsid w:val="00AD7745"/>
    <w:rsid w:val="00AE1207"/>
    <w:rsid w:val="00AE20B6"/>
    <w:rsid w:val="00AE6D79"/>
    <w:rsid w:val="00B11DB0"/>
    <w:rsid w:val="00B1482B"/>
    <w:rsid w:val="00B25DE2"/>
    <w:rsid w:val="00B31BE7"/>
    <w:rsid w:val="00B32AE2"/>
    <w:rsid w:val="00B335FA"/>
    <w:rsid w:val="00B37AB0"/>
    <w:rsid w:val="00B42A20"/>
    <w:rsid w:val="00B4304A"/>
    <w:rsid w:val="00B464C9"/>
    <w:rsid w:val="00B52727"/>
    <w:rsid w:val="00B53547"/>
    <w:rsid w:val="00B5734F"/>
    <w:rsid w:val="00B57978"/>
    <w:rsid w:val="00B639D5"/>
    <w:rsid w:val="00B7275E"/>
    <w:rsid w:val="00B754CB"/>
    <w:rsid w:val="00B7626A"/>
    <w:rsid w:val="00B921FC"/>
    <w:rsid w:val="00B97C30"/>
    <w:rsid w:val="00BA480A"/>
    <w:rsid w:val="00BA6458"/>
    <w:rsid w:val="00BA781A"/>
    <w:rsid w:val="00BD26A2"/>
    <w:rsid w:val="00BD78BF"/>
    <w:rsid w:val="00BE0CDD"/>
    <w:rsid w:val="00BE70F9"/>
    <w:rsid w:val="00BF05E0"/>
    <w:rsid w:val="00BF4119"/>
    <w:rsid w:val="00BF46B5"/>
    <w:rsid w:val="00BF77BE"/>
    <w:rsid w:val="00C11AB8"/>
    <w:rsid w:val="00C14B67"/>
    <w:rsid w:val="00C22798"/>
    <w:rsid w:val="00C3019E"/>
    <w:rsid w:val="00C3045A"/>
    <w:rsid w:val="00C36FDB"/>
    <w:rsid w:val="00C46E1A"/>
    <w:rsid w:val="00C503C1"/>
    <w:rsid w:val="00C52302"/>
    <w:rsid w:val="00C546FE"/>
    <w:rsid w:val="00C55111"/>
    <w:rsid w:val="00C61243"/>
    <w:rsid w:val="00C71148"/>
    <w:rsid w:val="00C800EE"/>
    <w:rsid w:val="00C81E4B"/>
    <w:rsid w:val="00C907FF"/>
    <w:rsid w:val="00C91ED5"/>
    <w:rsid w:val="00C9696F"/>
    <w:rsid w:val="00C97493"/>
    <w:rsid w:val="00C97AC3"/>
    <w:rsid w:val="00CA199D"/>
    <w:rsid w:val="00CA2BB5"/>
    <w:rsid w:val="00CA40D4"/>
    <w:rsid w:val="00CB4759"/>
    <w:rsid w:val="00CB4968"/>
    <w:rsid w:val="00CC2A99"/>
    <w:rsid w:val="00CC2C42"/>
    <w:rsid w:val="00CD08BE"/>
    <w:rsid w:val="00CD0C1B"/>
    <w:rsid w:val="00CD63DE"/>
    <w:rsid w:val="00CE67A6"/>
    <w:rsid w:val="00CE6C89"/>
    <w:rsid w:val="00CF04CD"/>
    <w:rsid w:val="00CF05FC"/>
    <w:rsid w:val="00D025BB"/>
    <w:rsid w:val="00D060B7"/>
    <w:rsid w:val="00D17798"/>
    <w:rsid w:val="00D22193"/>
    <w:rsid w:val="00D31E81"/>
    <w:rsid w:val="00D333C5"/>
    <w:rsid w:val="00D336C9"/>
    <w:rsid w:val="00D416C4"/>
    <w:rsid w:val="00D43104"/>
    <w:rsid w:val="00D443B3"/>
    <w:rsid w:val="00D44EE8"/>
    <w:rsid w:val="00D56B2D"/>
    <w:rsid w:val="00D6754A"/>
    <w:rsid w:val="00D70392"/>
    <w:rsid w:val="00D73E49"/>
    <w:rsid w:val="00D82124"/>
    <w:rsid w:val="00D865ED"/>
    <w:rsid w:val="00D97E7F"/>
    <w:rsid w:val="00DA09B8"/>
    <w:rsid w:val="00DB10EA"/>
    <w:rsid w:val="00DB2825"/>
    <w:rsid w:val="00DB6CAC"/>
    <w:rsid w:val="00DE74F4"/>
    <w:rsid w:val="00DF0136"/>
    <w:rsid w:val="00DF536C"/>
    <w:rsid w:val="00DF5B17"/>
    <w:rsid w:val="00E145A5"/>
    <w:rsid w:val="00E1655C"/>
    <w:rsid w:val="00E16A9D"/>
    <w:rsid w:val="00E279AC"/>
    <w:rsid w:val="00E3156C"/>
    <w:rsid w:val="00E3575E"/>
    <w:rsid w:val="00E57AD2"/>
    <w:rsid w:val="00E65C6E"/>
    <w:rsid w:val="00E701A4"/>
    <w:rsid w:val="00E70590"/>
    <w:rsid w:val="00E7178B"/>
    <w:rsid w:val="00E8198B"/>
    <w:rsid w:val="00E841DE"/>
    <w:rsid w:val="00E915A4"/>
    <w:rsid w:val="00E9553D"/>
    <w:rsid w:val="00EA1A61"/>
    <w:rsid w:val="00EA30E9"/>
    <w:rsid w:val="00EA3753"/>
    <w:rsid w:val="00EB7262"/>
    <w:rsid w:val="00EC3999"/>
    <w:rsid w:val="00EC3A6D"/>
    <w:rsid w:val="00EC4AF1"/>
    <w:rsid w:val="00EE0683"/>
    <w:rsid w:val="00EE6C7F"/>
    <w:rsid w:val="00EF6E9C"/>
    <w:rsid w:val="00F104D0"/>
    <w:rsid w:val="00F108F4"/>
    <w:rsid w:val="00F12322"/>
    <w:rsid w:val="00F135A0"/>
    <w:rsid w:val="00F13B20"/>
    <w:rsid w:val="00F20C97"/>
    <w:rsid w:val="00F20EEC"/>
    <w:rsid w:val="00F2169A"/>
    <w:rsid w:val="00F41422"/>
    <w:rsid w:val="00F64E42"/>
    <w:rsid w:val="00F6624D"/>
    <w:rsid w:val="00F678A5"/>
    <w:rsid w:val="00F67CC1"/>
    <w:rsid w:val="00F76581"/>
    <w:rsid w:val="00F86394"/>
    <w:rsid w:val="00F87519"/>
    <w:rsid w:val="00F91A35"/>
    <w:rsid w:val="00F96514"/>
    <w:rsid w:val="00F97AA5"/>
    <w:rsid w:val="00FA7C1D"/>
    <w:rsid w:val="00FB00AD"/>
    <w:rsid w:val="00FB4DB1"/>
    <w:rsid w:val="00FB5347"/>
    <w:rsid w:val="00FB586B"/>
    <w:rsid w:val="00FB787F"/>
    <w:rsid w:val="00FC3471"/>
    <w:rsid w:val="00FC5792"/>
    <w:rsid w:val="00FC70F9"/>
    <w:rsid w:val="00FD28DC"/>
    <w:rsid w:val="00FD37F3"/>
    <w:rsid w:val="00FF6D2B"/>
    <w:rsid w:val="01E4273E"/>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C9B6785"/>
    <w:rsid w:val="0CB5F4F6"/>
    <w:rsid w:val="0F413B95"/>
    <w:rsid w:val="10963772"/>
    <w:rsid w:val="1382BC91"/>
    <w:rsid w:val="148D510D"/>
    <w:rsid w:val="14CECC42"/>
    <w:rsid w:val="162168B1"/>
    <w:rsid w:val="1626D5EA"/>
    <w:rsid w:val="19934F58"/>
    <w:rsid w:val="1A295811"/>
    <w:rsid w:val="1BCB5C91"/>
    <w:rsid w:val="1F176CA8"/>
    <w:rsid w:val="20BE6142"/>
    <w:rsid w:val="2360C6B4"/>
    <w:rsid w:val="2369537D"/>
    <w:rsid w:val="2379F2AF"/>
    <w:rsid w:val="246D2AF7"/>
    <w:rsid w:val="2540E186"/>
    <w:rsid w:val="2594D0C0"/>
    <w:rsid w:val="27200E71"/>
    <w:rsid w:val="287B4945"/>
    <w:rsid w:val="2AAD4CC0"/>
    <w:rsid w:val="2B0D8679"/>
    <w:rsid w:val="2C1FDE19"/>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15EEB58"/>
    <w:rsid w:val="42A54367"/>
    <w:rsid w:val="430CD254"/>
    <w:rsid w:val="4343102C"/>
    <w:rsid w:val="43553E5B"/>
    <w:rsid w:val="45027CDD"/>
    <w:rsid w:val="45EE6EED"/>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4AE31BD"/>
    <w:rsid w:val="56033B74"/>
    <w:rsid w:val="58FB1949"/>
    <w:rsid w:val="5B543594"/>
    <w:rsid w:val="5D2A3DD8"/>
    <w:rsid w:val="5EEFF52D"/>
    <w:rsid w:val="5F4D774D"/>
    <w:rsid w:val="5F643D34"/>
    <w:rsid w:val="5FC675A4"/>
    <w:rsid w:val="6015F3D4"/>
    <w:rsid w:val="63D56887"/>
    <w:rsid w:val="63ECCF73"/>
    <w:rsid w:val="63F1D5BF"/>
    <w:rsid w:val="640F6FDC"/>
    <w:rsid w:val="64C46E4B"/>
    <w:rsid w:val="668C1DF8"/>
    <w:rsid w:val="66A7EBDA"/>
    <w:rsid w:val="66FB1DB0"/>
    <w:rsid w:val="67F06F48"/>
    <w:rsid w:val="686E5BDD"/>
    <w:rsid w:val="6ABA2732"/>
    <w:rsid w:val="6C08678E"/>
    <w:rsid w:val="6C856952"/>
    <w:rsid w:val="6EF6C5BE"/>
    <w:rsid w:val="6F59CC77"/>
    <w:rsid w:val="6F9ED32C"/>
    <w:rsid w:val="713AA38D"/>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13979F"/>
    <w:rsid w:val="7D9CFD1C"/>
    <w:rsid w:val="7DEA250B"/>
    <w:rsid w:val="7E3E4D9B"/>
    <w:rsid w:val="7E5016C7"/>
    <w:rsid w:val="7F1D637E"/>
    <w:rsid w:val="7F23F3F8"/>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7094917-F21B-457D-826F-CDF714C2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B9B1FE-9859-46B7-BC7D-C8524A59E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5860</Words>
  <Characters>32119</Characters>
  <Application>Microsoft Office Word</Application>
  <DocSecurity>0</DocSecurity>
  <Lines>783</Lines>
  <Paragraphs>513</Paragraphs>
  <ScaleCrop>false</ScaleCrop>
  <Company/>
  <LinksUpToDate>false</LinksUpToDate>
  <CharactersWithSpaces>37466</CharactersWithSpaces>
  <SharedDoc>false</SharedDoc>
  <HLinks>
    <vt:vector size="186" baseType="variant">
      <vt:variant>
        <vt:i4>1703993</vt:i4>
      </vt:variant>
      <vt:variant>
        <vt:i4>182</vt:i4>
      </vt:variant>
      <vt:variant>
        <vt:i4>0</vt:i4>
      </vt:variant>
      <vt:variant>
        <vt:i4>5</vt:i4>
      </vt:variant>
      <vt:variant>
        <vt:lpwstr/>
      </vt:variant>
      <vt:variant>
        <vt:lpwstr>_Toc225863843</vt:lpwstr>
      </vt:variant>
      <vt:variant>
        <vt:i4>1703993</vt:i4>
      </vt:variant>
      <vt:variant>
        <vt:i4>176</vt:i4>
      </vt:variant>
      <vt:variant>
        <vt:i4>0</vt:i4>
      </vt:variant>
      <vt:variant>
        <vt:i4>5</vt:i4>
      </vt:variant>
      <vt:variant>
        <vt:lpwstr/>
      </vt:variant>
      <vt:variant>
        <vt:lpwstr>_Toc225863842</vt:lpwstr>
      </vt:variant>
      <vt:variant>
        <vt:i4>1703993</vt:i4>
      </vt:variant>
      <vt:variant>
        <vt:i4>170</vt:i4>
      </vt:variant>
      <vt:variant>
        <vt:i4>0</vt:i4>
      </vt:variant>
      <vt:variant>
        <vt:i4>5</vt:i4>
      </vt:variant>
      <vt:variant>
        <vt:lpwstr/>
      </vt:variant>
      <vt:variant>
        <vt:lpwstr>_Toc225863841</vt:lpwstr>
      </vt:variant>
      <vt:variant>
        <vt:i4>1703993</vt:i4>
      </vt:variant>
      <vt:variant>
        <vt:i4>164</vt:i4>
      </vt:variant>
      <vt:variant>
        <vt:i4>0</vt:i4>
      </vt:variant>
      <vt:variant>
        <vt:i4>5</vt:i4>
      </vt:variant>
      <vt:variant>
        <vt:lpwstr/>
      </vt:variant>
      <vt:variant>
        <vt:lpwstr>_Toc225863840</vt:lpwstr>
      </vt:variant>
      <vt:variant>
        <vt:i4>1900601</vt:i4>
      </vt:variant>
      <vt:variant>
        <vt:i4>158</vt:i4>
      </vt:variant>
      <vt:variant>
        <vt:i4>0</vt:i4>
      </vt:variant>
      <vt:variant>
        <vt:i4>5</vt:i4>
      </vt:variant>
      <vt:variant>
        <vt:lpwstr/>
      </vt:variant>
      <vt:variant>
        <vt:lpwstr>_Toc225863839</vt:lpwstr>
      </vt:variant>
      <vt:variant>
        <vt:i4>1900601</vt:i4>
      </vt:variant>
      <vt:variant>
        <vt:i4>152</vt:i4>
      </vt:variant>
      <vt:variant>
        <vt:i4>0</vt:i4>
      </vt:variant>
      <vt:variant>
        <vt:i4>5</vt:i4>
      </vt:variant>
      <vt:variant>
        <vt:lpwstr/>
      </vt:variant>
      <vt:variant>
        <vt:lpwstr>_Toc225863838</vt:lpwstr>
      </vt:variant>
      <vt:variant>
        <vt:i4>1900601</vt:i4>
      </vt:variant>
      <vt:variant>
        <vt:i4>146</vt:i4>
      </vt:variant>
      <vt:variant>
        <vt:i4>0</vt:i4>
      </vt:variant>
      <vt:variant>
        <vt:i4>5</vt:i4>
      </vt:variant>
      <vt:variant>
        <vt:lpwstr/>
      </vt:variant>
      <vt:variant>
        <vt:lpwstr>_Toc225863837</vt:lpwstr>
      </vt:variant>
      <vt:variant>
        <vt:i4>1900601</vt:i4>
      </vt:variant>
      <vt:variant>
        <vt:i4>140</vt:i4>
      </vt:variant>
      <vt:variant>
        <vt:i4>0</vt:i4>
      </vt:variant>
      <vt:variant>
        <vt:i4>5</vt:i4>
      </vt:variant>
      <vt:variant>
        <vt:lpwstr/>
      </vt:variant>
      <vt:variant>
        <vt:lpwstr>_Toc225863836</vt:lpwstr>
      </vt:variant>
      <vt:variant>
        <vt:i4>1900601</vt:i4>
      </vt:variant>
      <vt:variant>
        <vt:i4>134</vt:i4>
      </vt:variant>
      <vt:variant>
        <vt:i4>0</vt:i4>
      </vt:variant>
      <vt:variant>
        <vt:i4>5</vt:i4>
      </vt:variant>
      <vt:variant>
        <vt:lpwstr/>
      </vt:variant>
      <vt:variant>
        <vt:lpwstr>_Toc225863835</vt:lpwstr>
      </vt:variant>
      <vt:variant>
        <vt:i4>1900601</vt:i4>
      </vt:variant>
      <vt:variant>
        <vt:i4>128</vt:i4>
      </vt:variant>
      <vt:variant>
        <vt:i4>0</vt:i4>
      </vt:variant>
      <vt:variant>
        <vt:i4>5</vt:i4>
      </vt:variant>
      <vt:variant>
        <vt:lpwstr/>
      </vt:variant>
      <vt:variant>
        <vt:lpwstr>_Toc225863834</vt:lpwstr>
      </vt:variant>
      <vt:variant>
        <vt:i4>1900601</vt:i4>
      </vt:variant>
      <vt:variant>
        <vt:i4>122</vt:i4>
      </vt:variant>
      <vt:variant>
        <vt:i4>0</vt:i4>
      </vt:variant>
      <vt:variant>
        <vt:i4>5</vt:i4>
      </vt:variant>
      <vt:variant>
        <vt:lpwstr/>
      </vt:variant>
      <vt:variant>
        <vt:lpwstr>_Toc225863833</vt:lpwstr>
      </vt:variant>
      <vt:variant>
        <vt:i4>1900601</vt:i4>
      </vt:variant>
      <vt:variant>
        <vt:i4>116</vt:i4>
      </vt:variant>
      <vt:variant>
        <vt:i4>0</vt:i4>
      </vt:variant>
      <vt:variant>
        <vt:i4>5</vt:i4>
      </vt:variant>
      <vt:variant>
        <vt:lpwstr/>
      </vt:variant>
      <vt:variant>
        <vt:lpwstr>_Toc225863832</vt:lpwstr>
      </vt:variant>
      <vt:variant>
        <vt:i4>1900601</vt:i4>
      </vt:variant>
      <vt:variant>
        <vt:i4>110</vt:i4>
      </vt:variant>
      <vt:variant>
        <vt:i4>0</vt:i4>
      </vt:variant>
      <vt:variant>
        <vt:i4>5</vt:i4>
      </vt:variant>
      <vt:variant>
        <vt:lpwstr/>
      </vt:variant>
      <vt:variant>
        <vt:lpwstr>_Toc225863831</vt:lpwstr>
      </vt:variant>
      <vt:variant>
        <vt:i4>1900601</vt:i4>
      </vt:variant>
      <vt:variant>
        <vt:i4>104</vt:i4>
      </vt:variant>
      <vt:variant>
        <vt:i4>0</vt:i4>
      </vt:variant>
      <vt:variant>
        <vt:i4>5</vt:i4>
      </vt:variant>
      <vt:variant>
        <vt:lpwstr/>
      </vt:variant>
      <vt:variant>
        <vt:lpwstr>_Toc225863830</vt:lpwstr>
      </vt:variant>
      <vt:variant>
        <vt:i4>1835065</vt:i4>
      </vt:variant>
      <vt:variant>
        <vt:i4>98</vt:i4>
      </vt:variant>
      <vt:variant>
        <vt:i4>0</vt:i4>
      </vt:variant>
      <vt:variant>
        <vt:i4>5</vt:i4>
      </vt:variant>
      <vt:variant>
        <vt:lpwstr/>
      </vt:variant>
      <vt:variant>
        <vt:lpwstr>_Toc225863829</vt:lpwstr>
      </vt:variant>
      <vt:variant>
        <vt:i4>1835065</vt:i4>
      </vt:variant>
      <vt:variant>
        <vt:i4>92</vt:i4>
      </vt:variant>
      <vt:variant>
        <vt:i4>0</vt:i4>
      </vt:variant>
      <vt:variant>
        <vt:i4>5</vt:i4>
      </vt:variant>
      <vt:variant>
        <vt:lpwstr/>
      </vt:variant>
      <vt:variant>
        <vt:lpwstr>_Toc225863828</vt:lpwstr>
      </vt:variant>
      <vt:variant>
        <vt:i4>1835065</vt:i4>
      </vt:variant>
      <vt:variant>
        <vt:i4>86</vt:i4>
      </vt:variant>
      <vt:variant>
        <vt:i4>0</vt:i4>
      </vt:variant>
      <vt:variant>
        <vt:i4>5</vt:i4>
      </vt:variant>
      <vt:variant>
        <vt:lpwstr/>
      </vt:variant>
      <vt:variant>
        <vt:lpwstr>_Toc225863827</vt:lpwstr>
      </vt:variant>
      <vt:variant>
        <vt:i4>1835065</vt:i4>
      </vt:variant>
      <vt:variant>
        <vt:i4>80</vt:i4>
      </vt:variant>
      <vt:variant>
        <vt:i4>0</vt:i4>
      </vt:variant>
      <vt:variant>
        <vt:i4>5</vt:i4>
      </vt:variant>
      <vt:variant>
        <vt:lpwstr/>
      </vt:variant>
      <vt:variant>
        <vt:lpwstr>_Toc225863826</vt:lpwstr>
      </vt:variant>
      <vt:variant>
        <vt:i4>1835065</vt:i4>
      </vt:variant>
      <vt:variant>
        <vt:i4>74</vt:i4>
      </vt:variant>
      <vt:variant>
        <vt:i4>0</vt:i4>
      </vt:variant>
      <vt:variant>
        <vt:i4>5</vt:i4>
      </vt:variant>
      <vt:variant>
        <vt:lpwstr/>
      </vt:variant>
      <vt:variant>
        <vt:lpwstr>_Toc225863825</vt:lpwstr>
      </vt:variant>
      <vt:variant>
        <vt:i4>1835065</vt:i4>
      </vt:variant>
      <vt:variant>
        <vt:i4>68</vt:i4>
      </vt:variant>
      <vt:variant>
        <vt:i4>0</vt:i4>
      </vt:variant>
      <vt:variant>
        <vt:i4>5</vt:i4>
      </vt:variant>
      <vt:variant>
        <vt:lpwstr/>
      </vt:variant>
      <vt:variant>
        <vt:lpwstr>_Toc225863824</vt:lpwstr>
      </vt:variant>
      <vt:variant>
        <vt:i4>1835065</vt:i4>
      </vt:variant>
      <vt:variant>
        <vt:i4>62</vt:i4>
      </vt:variant>
      <vt:variant>
        <vt:i4>0</vt:i4>
      </vt:variant>
      <vt:variant>
        <vt:i4>5</vt:i4>
      </vt:variant>
      <vt:variant>
        <vt:lpwstr/>
      </vt:variant>
      <vt:variant>
        <vt:lpwstr>_Toc225863823</vt:lpwstr>
      </vt:variant>
      <vt:variant>
        <vt:i4>1835065</vt:i4>
      </vt:variant>
      <vt:variant>
        <vt:i4>56</vt:i4>
      </vt:variant>
      <vt:variant>
        <vt:i4>0</vt:i4>
      </vt:variant>
      <vt:variant>
        <vt:i4>5</vt:i4>
      </vt:variant>
      <vt:variant>
        <vt:lpwstr/>
      </vt:variant>
      <vt:variant>
        <vt:lpwstr>_Toc225863822</vt:lpwstr>
      </vt:variant>
      <vt:variant>
        <vt:i4>1835065</vt:i4>
      </vt:variant>
      <vt:variant>
        <vt:i4>50</vt:i4>
      </vt:variant>
      <vt:variant>
        <vt:i4>0</vt:i4>
      </vt:variant>
      <vt:variant>
        <vt:i4>5</vt:i4>
      </vt:variant>
      <vt:variant>
        <vt:lpwstr/>
      </vt:variant>
      <vt:variant>
        <vt:lpwstr>_Toc225863821</vt:lpwstr>
      </vt:variant>
      <vt:variant>
        <vt:i4>1835065</vt:i4>
      </vt:variant>
      <vt:variant>
        <vt:i4>44</vt:i4>
      </vt:variant>
      <vt:variant>
        <vt:i4>0</vt:i4>
      </vt:variant>
      <vt:variant>
        <vt:i4>5</vt:i4>
      </vt:variant>
      <vt:variant>
        <vt:lpwstr/>
      </vt:variant>
      <vt:variant>
        <vt:lpwstr>_Toc225863820</vt:lpwstr>
      </vt:variant>
      <vt:variant>
        <vt:i4>2031673</vt:i4>
      </vt:variant>
      <vt:variant>
        <vt:i4>38</vt:i4>
      </vt:variant>
      <vt:variant>
        <vt:i4>0</vt:i4>
      </vt:variant>
      <vt:variant>
        <vt:i4>5</vt:i4>
      </vt:variant>
      <vt:variant>
        <vt:lpwstr/>
      </vt:variant>
      <vt:variant>
        <vt:lpwstr>_Toc225863819</vt:lpwstr>
      </vt:variant>
      <vt:variant>
        <vt:i4>2031673</vt:i4>
      </vt:variant>
      <vt:variant>
        <vt:i4>32</vt:i4>
      </vt:variant>
      <vt:variant>
        <vt:i4>0</vt:i4>
      </vt:variant>
      <vt:variant>
        <vt:i4>5</vt:i4>
      </vt:variant>
      <vt:variant>
        <vt:lpwstr/>
      </vt:variant>
      <vt:variant>
        <vt:lpwstr>_Toc225863818</vt:lpwstr>
      </vt:variant>
      <vt:variant>
        <vt:i4>2031673</vt:i4>
      </vt:variant>
      <vt:variant>
        <vt:i4>26</vt:i4>
      </vt:variant>
      <vt:variant>
        <vt:i4>0</vt:i4>
      </vt:variant>
      <vt:variant>
        <vt:i4>5</vt:i4>
      </vt:variant>
      <vt:variant>
        <vt:lpwstr/>
      </vt:variant>
      <vt:variant>
        <vt:lpwstr>_Toc225863817</vt:lpwstr>
      </vt:variant>
      <vt:variant>
        <vt:i4>2031673</vt:i4>
      </vt:variant>
      <vt:variant>
        <vt:i4>20</vt:i4>
      </vt:variant>
      <vt:variant>
        <vt:i4>0</vt:i4>
      </vt:variant>
      <vt:variant>
        <vt:i4>5</vt:i4>
      </vt:variant>
      <vt:variant>
        <vt:lpwstr/>
      </vt:variant>
      <vt:variant>
        <vt:lpwstr>_Toc225863816</vt:lpwstr>
      </vt:variant>
      <vt:variant>
        <vt:i4>2031673</vt:i4>
      </vt:variant>
      <vt:variant>
        <vt:i4>14</vt:i4>
      </vt:variant>
      <vt:variant>
        <vt:i4>0</vt:i4>
      </vt:variant>
      <vt:variant>
        <vt:i4>5</vt:i4>
      </vt:variant>
      <vt:variant>
        <vt:lpwstr/>
      </vt:variant>
      <vt:variant>
        <vt:lpwstr>_Toc225863815</vt:lpwstr>
      </vt:variant>
      <vt:variant>
        <vt:i4>2031673</vt:i4>
      </vt:variant>
      <vt:variant>
        <vt:i4>8</vt:i4>
      </vt:variant>
      <vt:variant>
        <vt:i4>0</vt:i4>
      </vt:variant>
      <vt:variant>
        <vt:i4>5</vt:i4>
      </vt:variant>
      <vt:variant>
        <vt:lpwstr/>
      </vt:variant>
      <vt:variant>
        <vt:lpwstr>_Toc225863814</vt:lpwstr>
      </vt:variant>
      <vt:variant>
        <vt:i4>2031673</vt:i4>
      </vt:variant>
      <vt:variant>
        <vt:i4>2</vt:i4>
      </vt:variant>
      <vt:variant>
        <vt:i4>0</vt:i4>
      </vt:variant>
      <vt:variant>
        <vt:i4>5</vt:i4>
      </vt:variant>
      <vt:variant>
        <vt:lpwstr/>
      </vt:variant>
      <vt:variant>
        <vt:lpwstr>_Toc225863813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114</cp:revision>
  <dcterms:created xsi:type="dcterms:W3CDTF">2024-02-08T14:44:00Z</dcterms:created>
  <dcterms:modified xsi:type="dcterms:W3CDTF">2026-04-08T14:13:00Z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y fmtid="{D5CDD505-2E9C-101B-9397-08002B2CF9AE}" pid="4" name="docLang">
    <vt:lpwstr>en</vt:lpwstr>
  </property>
</Properties>
</file>